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page" w:horzAnchor="margin" w:tblpY="2133"/>
        <w:tblW w:w="9808" w:type="dxa"/>
        <w:tblLayout w:type="fixed"/>
        <w:tblLook w:val="0000" w:firstRow="0" w:lastRow="0" w:firstColumn="0" w:lastColumn="0" w:noHBand="0" w:noVBand="0"/>
      </w:tblPr>
      <w:tblGrid>
        <w:gridCol w:w="4219"/>
        <w:gridCol w:w="5589"/>
      </w:tblGrid>
      <w:tr w:rsidR="00AB3262" w14:paraId="452EA3AE" w14:textId="77777777" w:rsidTr="00CC2474">
        <w:tc>
          <w:tcPr>
            <w:tcW w:w="4219" w:type="dxa"/>
          </w:tcPr>
          <w:p w14:paraId="39EA3CD4" w14:textId="77777777" w:rsidR="00AB3262" w:rsidRDefault="00AB3262" w:rsidP="00CC2474">
            <w:pPr>
              <w:pStyle w:val="FootnoteText"/>
              <w:spacing w:before="120"/>
              <w:rPr>
                <w:rFonts w:cs="Arial"/>
                <w:color w:val="000000"/>
              </w:rPr>
            </w:pPr>
            <w:r>
              <w:rPr>
                <w:rFonts w:cs="Arial"/>
                <w:noProof/>
                <w:color w:val="000000"/>
                <w:lang w:eastAsia="en-GB"/>
              </w:rPr>
              <w:drawing>
                <wp:inline distT="0" distB="0" distL="0" distR="0" wp14:anchorId="2CFEA80B" wp14:editId="40817F4B">
                  <wp:extent cx="1104265" cy="1190625"/>
                  <wp:effectExtent l="0" t="0" r="635" b="9525"/>
                  <wp:docPr id="10" name="Picture 10"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4265" cy="1190625"/>
                          </a:xfrm>
                          <a:prstGeom prst="rect">
                            <a:avLst/>
                          </a:prstGeom>
                          <a:noFill/>
                          <a:ln>
                            <a:noFill/>
                          </a:ln>
                        </pic:spPr>
                      </pic:pic>
                    </a:graphicData>
                  </a:graphic>
                </wp:inline>
              </w:drawing>
            </w:r>
            <w:bookmarkStart w:id="0" w:name="_Ref180467204"/>
            <w:bookmarkEnd w:id="0"/>
          </w:p>
        </w:tc>
        <w:tc>
          <w:tcPr>
            <w:tcW w:w="5589" w:type="dxa"/>
          </w:tcPr>
          <w:p w14:paraId="6A2C6BC0" w14:textId="77777777" w:rsidR="00AB3262" w:rsidRDefault="00AB3262" w:rsidP="00CC2474">
            <w:pPr>
              <w:spacing w:before="120" w:after="120"/>
              <w:jc w:val="right"/>
              <w:rPr>
                <w:rFonts w:cs="Arial"/>
                <w:color w:val="000000"/>
              </w:rPr>
            </w:pPr>
            <w:r>
              <w:rPr>
                <w:rFonts w:cs="Arial"/>
                <w:noProof/>
                <w:color w:val="000000"/>
                <w:lang w:eastAsia="en-GB"/>
              </w:rPr>
              <w:drawing>
                <wp:inline distT="0" distB="0" distL="0" distR="0" wp14:anchorId="42FD3D28" wp14:editId="08200A5E">
                  <wp:extent cx="2148205" cy="1319530"/>
                  <wp:effectExtent l="0" t="0" r="4445"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48205" cy="1319530"/>
                          </a:xfrm>
                          <a:prstGeom prst="rect">
                            <a:avLst/>
                          </a:prstGeom>
                          <a:noFill/>
                          <a:ln>
                            <a:noFill/>
                          </a:ln>
                        </pic:spPr>
                      </pic:pic>
                    </a:graphicData>
                  </a:graphic>
                </wp:inline>
              </w:drawing>
            </w:r>
          </w:p>
        </w:tc>
      </w:tr>
    </w:tbl>
    <w:p w14:paraId="294A1883" w14:textId="77777777" w:rsidR="00AB3262" w:rsidRDefault="00AB3262" w:rsidP="00AB3262">
      <w:pPr>
        <w:jc w:val="center"/>
        <w:rPr>
          <w:rFonts w:ascii="Arial" w:hAnsi="Arial" w:cs="Arial"/>
          <w:b/>
          <w:sz w:val="24"/>
          <w:szCs w:val="24"/>
        </w:rPr>
      </w:pPr>
    </w:p>
    <w:p w14:paraId="4DFFC0EB" w14:textId="6BBFFC23" w:rsidR="00AB3262" w:rsidRDefault="00AB3262">
      <w:pPr>
        <w:rPr>
          <w:rFonts w:ascii="Arial" w:hAnsi="Arial" w:cs="Arial"/>
          <w:b/>
          <w:sz w:val="24"/>
          <w:szCs w:val="24"/>
        </w:rPr>
      </w:pPr>
    </w:p>
    <w:p w14:paraId="6798D8A0" w14:textId="77777777" w:rsidR="00AB3262" w:rsidRDefault="00F133E8" w:rsidP="00AB3262">
      <w:pPr>
        <w:jc w:val="center"/>
        <w:rPr>
          <w:rFonts w:ascii="Arial" w:hAnsi="Arial" w:cs="Arial"/>
          <w:b/>
          <w:sz w:val="28"/>
          <w:szCs w:val="28"/>
        </w:rPr>
      </w:pPr>
      <w:r>
        <w:fldChar w:fldCharType="begin"/>
      </w:r>
      <w:r>
        <w:instrText xml:space="preserve"> TITLE   \* MERGEFORMAT </w:instrText>
      </w:r>
      <w:r>
        <w:fldChar w:fldCharType="separate"/>
      </w:r>
      <w:r w:rsidR="007F27C8">
        <w:rPr>
          <w:rFonts w:ascii="Arial" w:hAnsi="Arial" w:cs="Arial"/>
          <w:b/>
          <w:sz w:val="28"/>
          <w:szCs w:val="28"/>
        </w:rPr>
        <w:t>SYSTEM</w:t>
      </w:r>
      <w:r w:rsidR="00CF5161" w:rsidRPr="00AB3262">
        <w:rPr>
          <w:rFonts w:ascii="Arial" w:hAnsi="Arial" w:cs="Arial"/>
          <w:b/>
          <w:sz w:val="28"/>
          <w:szCs w:val="28"/>
        </w:rPr>
        <w:t xml:space="preserve"> REQUIREMENT DOCUMENT</w:t>
      </w:r>
      <w:r>
        <w:rPr>
          <w:rFonts w:ascii="Arial" w:hAnsi="Arial" w:cs="Arial"/>
          <w:b/>
          <w:sz w:val="28"/>
          <w:szCs w:val="28"/>
        </w:rPr>
        <w:fldChar w:fldCharType="end"/>
      </w:r>
      <w:r w:rsidR="007F27C8">
        <w:rPr>
          <w:rFonts w:ascii="Arial" w:hAnsi="Arial" w:cs="Arial"/>
          <w:b/>
          <w:sz w:val="28"/>
          <w:szCs w:val="28"/>
        </w:rPr>
        <w:t xml:space="preserve"> (S</w:t>
      </w:r>
      <w:r w:rsidR="00E2262C" w:rsidRPr="00AB3262">
        <w:rPr>
          <w:rFonts w:ascii="Arial" w:hAnsi="Arial" w:cs="Arial"/>
          <w:b/>
          <w:sz w:val="28"/>
          <w:szCs w:val="28"/>
        </w:rPr>
        <w:t>RD)</w:t>
      </w:r>
      <w:r w:rsidR="00CF5161" w:rsidRPr="00AB3262">
        <w:rPr>
          <w:rFonts w:ascii="Arial" w:hAnsi="Arial" w:cs="Arial"/>
          <w:b/>
          <w:sz w:val="28"/>
          <w:szCs w:val="28"/>
        </w:rPr>
        <w:t xml:space="preserve"> </w:t>
      </w:r>
    </w:p>
    <w:p w14:paraId="6DBB697C" w14:textId="77777777" w:rsidR="00AB3262" w:rsidRDefault="00CF5161" w:rsidP="00AB3262">
      <w:pPr>
        <w:jc w:val="center"/>
        <w:rPr>
          <w:rFonts w:ascii="Arial" w:hAnsi="Arial" w:cs="Arial"/>
          <w:b/>
          <w:sz w:val="28"/>
          <w:szCs w:val="28"/>
        </w:rPr>
      </w:pPr>
      <w:r w:rsidRPr="00AB3262">
        <w:rPr>
          <w:rFonts w:ascii="Arial" w:hAnsi="Arial" w:cs="Arial"/>
          <w:b/>
          <w:sz w:val="28"/>
          <w:szCs w:val="28"/>
        </w:rPr>
        <w:t xml:space="preserve">FOR EMBODIMENT OF FASGW CAPABILITY ONTO THE WILDCAT </w:t>
      </w:r>
    </w:p>
    <w:p w14:paraId="49CAA173" w14:textId="77777777" w:rsidR="00CF5161" w:rsidRDefault="00647E7F" w:rsidP="00AB3262">
      <w:pPr>
        <w:jc w:val="center"/>
        <w:rPr>
          <w:rFonts w:ascii="Arial" w:hAnsi="Arial" w:cs="Arial"/>
          <w:b/>
          <w:sz w:val="28"/>
          <w:szCs w:val="28"/>
        </w:rPr>
      </w:pPr>
      <w:r>
        <w:rPr>
          <w:rFonts w:ascii="Arial" w:hAnsi="Arial" w:cs="Arial"/>
          <w:b/>
          <w:sz w:val="28"/>
          <w:szCs w:val="28"/>
        </w:rPr>
        <w:t>SYNTHETIC TRAINING EQUIPMENT (S</w:t>
      </w:r>
      <w:r w:rsidR="00CF5161" w:rsidRPr="00AB3262">
        <w:rPr>
          <w:rFonts w:ascii="Arial" w:hAnsi="Arial" w:cs="Arial"/>
          <w:b/>
          <w:sz w:val="28"/>
          <w:szCs w:val="28"/>
        </w:rPr>
        <w:t>TE)</w:t>
      </w:r>
    </w:p>
    <w:p w14:paraId="12371F51" w14:textId="2A19D9AF" w:rsidR="00A715C2" w:rsidRDefault="00A715C2" w:rsidP="005423FB">
      <w:pPr>
        <w:rPr>
          <w:rFonts w:ascii="Arial" w:hAnsi="Arial" w:cs="Arial"/>
          <w:b/>
          <w:sz w:val="28"/>
          <w:szCs w:val="28"/>
        </w:rPr>
      </w:pPr>
    </w:p>
    <w:p w14:paraId="67B92BE2" w14:textId="77777777" w:rsidR="00A715C2" w:rsidRPr="00F15E90" w:rsidRDefault="00A715C2" w:rsidP="00A715C2">
      <w:pPr>
        <w:rPr>
          <w:rFonts w:ascii="Arial" w:hAnsi="Arial" w:cs="Arial"/>
          <w:b/>
          <w:sz w:val="28"/>
          <w:szCs w:val="28"/>
        </w:rPr>
      </w:pPr>
    </w:p>
    <w:tbl>
      <w:tblPr>
        <w:tblStyle w:val="TableGrid"/>
        <w:tblW w:w="0" w:type="auto"/>
        <w:tblLook w:val="04A0" w:firstRow="1" w:lastRow="0" w:firstColumn="1" w:lastColumn="0" w:noHBand="0" w:noVBand="1"/>
      </w:tblPr>
      <w:tblGrid>
        <w:gridCol w:w="2376"/>
        <w:gridCol w:w="2268"/>
        <w:gridCol w:w="5387"/>
      </w:tblGrid>
      <w:tr w:rsidR="00A715C2" w14:paraId="57084DD8" w14:textId="77777777" w:rsidTr="00CC2474">
        <w:tc>
          <w:tcPr>
            <w:tcW w:w="2376" w:type="dxa"/>
            <w:shd w:val="clear" w:color="auto" w:fill="auto"/>
          </w:tcPr>
          <w:p w14:paraId="45D5658D" w14:textId="77777777" w:rsidR="00A715C2" w:rsidRPr="00F15E90" w:rsidRDefault="00A715C2" w:rsidP="00CC2474">
            <w:pPr>
              <w:pStyle w:val="DWHParagraph"/>
              <w:rPr>
                <w:b/>
                <w:sz w:val="20"/>
              </w:rPr>
            </w:pPr>
            <w:r w:rsidRPr="00F15E90">
              <w:rPr>
                <w:b/>
                <w:sz w:val="20"/>
              </w:rPr>
              <w:t>Issue Status:</w:t>
            </w:r>
          </w:p>
        </w:tc>
        <w:tc>
          <w:tcPr>
            <w:tcW w:w="2268" w:type="dxa"/>
            <w:shd w:val="clear" w:color="auto" w:fill="auto"/>
          </w:tcPr>
          <w:p w14:paraId="26A5B402" w14:textId="77777777" w:rsidR="00A715C2" w:rsidRPr="00F15E90" w:rsidRDefault="00A715C2" w:rsidP="00CC2474">
            <w:pPr>
              <w:pStyle w:val="DWHParagraph"/>
              <w:rPr>
                <w:sz w:val="20"/>
              </w:rPr>
            </w:pPr>
          </w:p>
        </w:tc>
        <w:tc>
          <w:tcPr>
            <w:tcW w:w="5387" w:type="dxa"/>
            <w:shd w:val="clear" w:color="auto" w:fill="auto"/>
          </w:tcPr>
          <w:p w14:paraId="3DF765C7" w14:textId="77777777" w:rsidR="00A715C2" w:rsidRPr="00F15E90" w:rsidRDefault="007F27C8" w:rsidP="00B26F68">
            <w:pPr>
              <w:pStyle w:val="DWHParagraph"/>
              <w:tabs>
                <w:tab w:val="left" w:pos="2055"/>
              </w:tabs>
              <w:rPr>
                <w:sz w:val="20"/>
              </w:rPr>
            </w:pPr>
            <w:r>
              <w:rPr>
                <w:sz w:val="20"/>
              </w:rPr>
              <w:t xml:space="preserve">Version </w:t>
            </w:r>
            <w:r w:rsidR="00A763AF">
              <w:rPr>
                <w:sz w:val="20"/>
              </w:rPr>
              <w:t>1</w:t>
            </w:r>
            <w:r w:rsidR="00CD13AC">
              <w:rPr>
                <w:sz w:val="20"/>
              </w:rPr>
              <w:t>.1</w:t>
            </w:r>
            <w:r w:rsidR="00B26F68">
              <w:rPr>
                <w:sz w:val="20"/>
              </w:rPr>
              <w:tab/>
            </w:r>
          </w:p>
        </w:tc>
      </w:tr>
      <w:tr w:rsidR="00A715C2" w14:paraId="28B8460E" w14:textId="77777777" w:rsidTr="00CC2474">
        <w:trPr>
          <w:trHeight w:val="415"/>
        </w:trPr>
        <w:tc>
          <w:tcPr>
            <w:tcW w:w="2376" w:type="dxa"/>
          </w:tcPr>
          <w:p w14:paraId="749F4D67" w14:textId="77777777" w:rsidR="00A715C2" w:rsidRPr="00F15E90" w:rsidRDefault="00A715C2" w:rsidP="00CC2474">
            <w:pPr>
              <w:pStyle w:val="DWHParagraph"/>
              <w:rPr>
                <w:b/>
                <w:sz w:val="20"/>
              </w:rPr>
            </w:pPr>
            <w:r w:rsidRPr="00F15E90">
              <w:rPr>
                <w:b/>
                <w:sz w:val="20"/>
              </w:rPr>
              <w:t>Date of Issue:</w:t>
            </w:r>
          </w:p>
        </w:tc>
        <w:tc>
          <w:tcPr>
            <w:tcW w:w="2268" w:type="dxa"/>
          </w:tcPr>
          <w:p w14:paraId="1E6964E0" w14:textId="77777777" w:rsidR="00A715C2" w:rsidRPr="00F15E90" w:rsidRDefault="00A715C2" w:rsidP="00CC2474">
            <w:pPr>
              <w:pStyle w:val="DWHParagraph"/>
              <w:rPr>
                <w:sz w:val="20"/>
              </w:rPr>
            </w:pPr>
          </w:p>
        </w:tc>
        <w:tc>
          <w:tcPr>
            <w:tcW w:w="5387" w:type="dxa"/>
          </w:tcPr>
          <w:p w14:paraId="4C4FB3F9" w14:textId="77777777" w:rsidR="00A715C2" w:rsidRPr="00F15E90" w:rsidRDefault="00CD13AC" w:rsidP="0095552A">
            <w:pPr>
              <w:pStyle w:val="DWHParagraph"/>
              <w:rPr>
                <w:sz w:val="20"/>
              </w:rPr>
            </w:pPr>
            <w:r>
              <w:rPr>
                <w:sz w:val="20"/>
              </w:rPr>
              <w:t>09</w:t>
            </w:r>
            <w:r w:rsidR="00D41FE6">
              <w:rPr>
                <w:sz w:val="20"/>
              </w:rPr>
              <w:t xml:space="preserve"> Mar 2018</w:t>
            </w:r>
          </w:p>
        </w:tc>
      </w:tr>
      <w:tr w:rsidR="00A715C2" w14:paraId="16132AF6" w14:textId="77777777" w:rsidTr="00CC2474">
        <w:tc>
          <w:tcPr>
            <w:tcW w:w="2376" w:type="dxa"/>
          </w:tcPr>
          <w:p w14:paraId="40643E75" w14:textId="77777777" w:rsidR="00A715C2" w:rsidRPr="00F15E90" w:rsidRDefault="00A715C2" w:rsidP="00CC2474">
            <w:pPr>
              <w:pStyle w:val="DWHParagraph"/>
              <w:rPr>
                <w:b/>
                <w:sz w:val="20"/>
              </w:rPr>
            </w:pPr>
            <w:r w:rsidRPr="00F15E90">
              <w:rPr>
                <w:b/>
                <w:sz w:val="20"/>
              </w:rPr>
              <w:t>Author:</w:t>
            </w:r>
          </w:p>
        </w:tc>
        <w:tc>
          <w:tcPr>
            <w:tcW w:w="2268" w:type="dxa"/>
          </w:tcPr>
          <w:p w14:paraId="60BCF142" w14:textId="421CE68F" w:rsidR="00A715C2" w:rsidRPr="00112B30" w:rsidRDefault="00112B30" w:rsidP="00CC2474">
            <w:pPr>
              <w:pStyle w:val="DWHParagraph"/>
              <w:rPr>
                <w:b/>
                <w:sz w:val="20"/>
              </w:rPr>
            </w:pPr>
            <w:r>
              <w:rPr>
                <w:b/>
                <w:sz w:val="20"/>
              </w:rPr>
              <w:t>FOIA 2000 section 40 Personal Information</w:t>
            </w:r>
          </w:p>
        </w:tc>
        <w:tc>
          <w:tcPr>
            <w:tcW w:w="5387" w:type="dxa"/>
          </w:tcPr>
          <w:p w14:paraId="4B805A40" w14:textId="77777777" w:rsidR="00A715C2" w:rsidRPr="00F15E90" w:rsidRDefault="00A715C2" w:rsidP="00CC2474">
            <w:pPr>
              <w:pStyle w:val="DWHParagraph"/>
              <w:rPr>
                <w:sz w:val="20"/>
              </w:rPr>
            </w:pPr>
            <w:r>
              <w:rPr>
                <w:sz w:val="20"/>
              </w:rPr>
              <w:t>DES Lynx-</w:t>
            </w:r>
            <w:r w:rsidRPr="00D6079F">
              <w:rPr>
                <w:sz w:val="20"/>
              </w:rPr>
              <w:t>Wildcat</w:t>
            </w:r>
            <w:r>
              <w:rPr>
                <w:sz w:val="20"/>
              </w:rPr>
              <w:t xml:space="preserve"> </w:t>
            </w:r>
            <w:r w:rsidRPr="00D6079F">
              <w:rPr>
                <w:sz w:val="20"/>
              </w:rPr>
              <w:t>Training Configuration Manager</w:t>
            </w:r>
          </w:p>
        </w:tc>
      </w:tr>
      <w:tr w:rsidR="00A715C2" w14:paraId="27704AF6" w14:textId="77777777" w:rsidTr="00CC2474">
        <w:tc>
          <w:tcPr>
            <w:tcW w:w="2376" w:type="dxa"/>
          </w:tcPr>
          <w:p w14:paraId="7863CD72" w14:textId="77777777" w:rsidR="00A715C2" w:rsidRPr="00F15E90" w:rsidRDefault="00A715C2" w:rsidP="00CC2474">
            <w:pPr>
              <w:pStyle w:val="DWHParagraph"/>
              <w:rPr>
                <w:b/>
                <w:sz w:val="20"/>
              </w:rPr>
            </w:pPr>
            <w:r w:rsidRPr="00F15E90">
              <w:rPr>
                <w:b/>
                <w:sz w:val="20"/>
              </w:rPr>
              <w:t>Authorised by:</w:t>
            </w:r>
          </w:p>
        </w:tc>
        <w:tc>
          <w:tcPr>
            <w:tcW w:w="2268" w:type="dxa"/>
          </w:tcPr>
          <w:p w14:paraId="27CD8374" w14:textId="5021657A" w:rsidR="00A715C2" w:rsidRPr="00F15E90" w:rsidRDefault="00112B30" w:rsidP="00CC2474">
            <w:pPr>
              <w:pStyle w:val="DWHParagraph"/>
              <w:rPr>
                <w:sz w:val="20"/>
              </w:rPr>
            </w:pPr>
            <w:r>
              <w:rPr>
                <w:b/>
                <w:sz w:val="20"/>
              </w:rPr>
              <w:t>FOIA 2000 section 40 Personal Information</w:t>
            </w:r>
          </w:p>
        </w:tc>
        <w:tc>
          <w:tcPr>
            <w:tcW w:w="5387" w:type="dxa"/>
          </w:tcPr>
          <w:p w14:paraId="1238C87E" w14:textId="77777777" w:rsidR="00A715C2" w:rsidRPr="003C7793" w:rsidRDefault="00A715C2" w:rsidP="00CC2474">
            <w:pPr>
              <w:pStyle w:val="DWHParagraph"/>
              <w:rPr>
                <w:sz w:val="20"/>
              </w:rPr>
            </w:pPr>
            <w:r>
              <w:rPr>
                <w:sz w:val="20"/>
              </w:rPr>
              <w:t>DES Lynx-</w:t>
            </w:r>
            <w:r w:rsidRPr="00D6079F">
              <w:rPr>
                <w:sz w:val="20"/>
              </w:rPr>
              <w:t>Wildcat</w:t>
            </w:r>
            <w:r>
              <w:rPr>
                <w:sz w:val="20"/>
              </w:rPr>
              <w:t xml:space="preserve"> Projects </w:t>
            </w:r>
            <w:r w:rsidRPr="00D6079F">
              <w:rPr>
                <w:sz w:val="20"/>
              </w:rPr>
              <w:t>Manager</w:t>
            </w:r>
          </w:p>
        </w:tc>
      </w:tr>
      <w:tr w:rsidR="00A715C2" w14:paraId="0095048E" w14:textId="77777777" w:rsidTr="00CC2474">
        <w:tc>
          <w:tcPr>
            <w:tcW w:w="2376" w:type="dxa"/>
          </w:tcPr>
          <w:p w14:paraId="19F89A42" w14:textId="77777777" w:rsidR="00A715C2" w:rsidRPr="00F15E90" w:rsidRDefault="00A715C2" w:rsidP="00CC2474">
            <w:pPr>
              <w:pStyle w:val="DWHParagraph"/>
              <w:rPr>
                <w:b/>
                <w:sz w:val="20"/>
              </w:rPr>
            </w:pPr>
            <w:r w:rsidRPr="00F15E90">
              <w:rPr>
                <w:b/>
                <w:sz w:val="20"/>
              </w:rPr>
              <w:t>Endorsed by:</w:t>
            </w:r>
          </w:p>
        </w:tc>
        <w:tc>
          <w:tcPr>
            <w:tcW w:w="2268" w:type="dxa"/>
          </w:tcPr>
          <w:p w14:paraId="7142961D" w14:textId="558AC181" w:rsidR="00A715C2" w:rsidRPr="00F15E90" w:rsidRDefault="00112B30" w:rsidP="00A30C73">
            <w:pPr>
              <w:pStyle w:val="DWHParagraph"/>
              <w:rPr>
                <w:sz w:val="20"/>
              </w:rPr>
            </w:pPr>
            <w:r>
              <w:rPr>
                <w:b/>
                <w:sz w:val="20"/>
              </w:rPr>
              <w:t>FOIA 2000 section 40 Personal Information</w:t>
            </w:r>
            <w:bookmarkStart w:id="1" w:name="_GoBack"/>
            <w:bookmarkEnd w:id="1"/>
          </w:p>
        </w:tc>
        <w:tc>
          <w:tcPr>
            <w:tcW w:w="5387" w:type="dxa"/>
          </w:tcPr>
          <w:p w14:paraId="2285C2F5" w14:textId="77777777" w:rsidR="00A715C2" w:rsidRPr="00F15E90" w:rsidRDefault="00A30C73" w:rsidP="00A30C73">
            <w:pPr>
              <w:pStyle w:val="DWHParagraph"/>
              <w:rPr>
                <w:sz w:val="20"/>
              </w:rPr>
            </w:pPr>
            <w:r>
              <w:rPr>
                <w:sz w:val="20"/>
              </w:rPr>
              <w:t>DES Lynx-</w:t>
            </w:r>
            <w:r w:rsidRPr="00D6079F">
              <w:rPr>
                <w:sz w:val="20"/>
              </w:rPr>
              <w:t>Wildcat</w:t>
            </w:r>
            <w:r>
              <w:rPr>
                <w:sz w:val="20"/>
              </w:rPr>
              <w:t xml:space="preserve"> </w:t>
            </w:r>
            <w:r w:rsidR="00A715C2" w:rsidRPr="00A715C2">
              <w:rPr>
                <w:sz w:val="20"/>
              </w:rPr>
              <w:t>R</w:t>
            </w:r>
            <w:r w:rsidR="00A715C2">
              <w:rPr>
                <w:sz w:val="20"/>
              </w:rPr>
              <w:t xml:space="preserve">equirements </w:t>
            </w:r>
            <w:r w:rsidR="00A715C2" w:rsidRPr="00A715C2">
              <w:rPr>
                <w:sz w:val="20"/>
              </w:rPr>
              <w:t>M</w:t>
            </w:r>
            <w:r>
              <w:rPr>
                <w:sz w:val="20"/>
              </w:rPr>
              <w:t>anager</w:t>
            </w:r>
          </w:p>
        </w:tc>
      </w:tr>
    </w:tbl>
    <w:p w14:paraId="6FDC5D00" w14:textId="77777777" w:rsidR="00F15E90" w:rsidRPr="00A715C2" w:rsidRDefault="00F15E90" w:rsidP="00AB3262">
      <w:pPr>
        <w:jc w:val="center"/>
        <w:rPr>
          <w:rFonts w:ascii="Arial" w:hAnsi="Arial" w:cs="Arial"/>
          <w:b/>
        </w:rPr>
      </w:pPr>
    </w:p>
    <w:p w14:paraId="73E8C9A6" w14:textId="77777777" w:rsidR="00F15E90" w:rsidRDefault="00F15E90" w:rsidP="00AB3262">
      <w:pPr>
        <w:jc w:val="center"/>
        <w:rPr>
          <w:rFonts w:ascii="Arial" w:hAnsi="Arial" w:cs="Arial"/>
          <w:b/>
        </w:rPr>
      </w:pPr>
    </w:p>
    <w:p w14:paraId="448CEC67" w14:textId="77777777" w:rsidR="00A715C2" w:rsidRDefault="00A715C2" w:rsidP="00AB3262">
      <w:pPr>
        <w:jc w:val="center"/>
        <w:rPr>
          <w:rFonts w:ascii="Arial" w:hAnsi="Arial" w:cs="Arial"/>
          <w:b/>
        </w:rPr>
      </w:pPr>
    </w:p>
    <w:p w14:paraId="6D55F213" w14:textId="77777777" w:rsidR="00A715C2" w:rsidRPr="00A715C2" w:rsidRDefault="00A715C2" w:rsidP="00AB3262">
      <w:pPr>
        <w:jc w:val="center"/>
        <w:rPr>
          <w:rFonts w:ascii="Arial" w:hAnsi="Arial" w:cs="Arial"/>
          <w:b/>
        </w:rPr>
      </w:pPr>
    </w:p>
    <w:p w14:paraId="1534A7C2" w14:textId="77777777" w:rsidR="00AB3262" w:rsidRPr="00AB3262" w:rsidRDefault="00AB3262" w:rsidP="00AB3262">
      <w:pPr>
        <w:pBdr>
          <w:top w:val="single" w:sz="12" w:space="1" w:color="auto"/>
          <w:left w:val="single" w:sz="12" w:space="4" w:color="auto"/>
          <w:bottom w:val="single" w:sz="12" w:space="1" w:color="auto"/>
          <w:right w:val="single" w:sz="12" w:space="4" w:color="auto"/>
        </w:pBdr>
        <w:rPr>
          <w:rFonts w:ascii="Arial" w:hAnsi="Arial" w:cs="Arial"/>
          <w:sz w:val="18"/>
          <w:szCs w:val="18"/>
        </w:rPr>
      </w:pPr>
      <w:r w:rsidRPr="00AB3262">
        <w:rPr>
          <w:rFonts w:ascii="Arial" w:hAnsi="Arial" w:cs="Arial"/>
          <w:sz w:val="18"/>
          <w:szCs w:val="18"/>
        </w:rPr>
        <w:t xml:space="preserve">THIS DOCUMENT IS THE PROPERTY OF HER BRITANNIC MAJESTY'S GOVERNMENT, and is issued for the information of such persons only as need to know its contents in the course of their official duties. Any person finding this document should hand it in to a British forces unit or to a police station for its safe return to the MINISTRY OF DEFENCE, (DSy(Pol)), MAIN BUILDING, WHITEHALL, LONDON, SW1A 2HB, with the particulars of how and where found. </w:t>
      </w:r>
    </w:p>
    <w:p w14:paraId="201483D6" w14:textId="77777777" w:rsidR="00AB3262" w:rsidRPr="00AB3262" w:rsidRDefault="00AB3262" w:rsidP="00AB3262">
      <w:pPr>
        <w:pBdr>
          <w:top w:val="single" w:sz="12" w:space="1" w:color="auto"/>
          <w:left w:val="single" w:sz="12" w:space="4" w:color="auto"/>
          <w:bottom w:val="single" w:sz="12" w:space="1" w:color="auto"/>
          <w:right w:val="single" w:sz="12" w:space="4" w:color="auto"/>
        </w:pBdr>
        <w:rPr>
          <w:rFonts w:ascii="Arial" w:hAnsi="Arial" w:cs="Arial"/>
          <w:sz w:val="18"/>
          <w:szCs w:val="18"/>
        </w:rPr>
      </w:pPr>
      <w:r w:rsidRPr="00AB3262">
        <w:rPr>
          <w:rFonts w:ascii="Arial" w:hAnsi="Arial" w:cs="Arial"/>
          <w:sz w:val="18"/>
          <w:szCs w:val="18"/>
        </w:rPr>
        <w:t xml:space="preserve">THE UNAUTHORISED RETENTION OR DESTRUCTION OF THE DOCUMENT MAY BE AN OFFENCE UNDER THE OFFICIAL SECRETS ACT OF 1911 - 1989. </w:t>
      </w:r>
    </w:p>
    <w:p w14:paraId="4E1271B9" w14:textId="77777777" w:rsidR="00F15E90" w:rsidRPr="00F15E90" w:rsidRDefault="00AB3262" w:rsidP="00F15E90">
      <w:pPr>
        <w:pBdr>
          <w:top w:val="single" w:sz="12" w:space="1" w:color="auto"/>
          <w:left w:val="single" w:sz="12" w:space="4" w:color="auto"/>
          <w:bottom w:val="single" w:sz="12" w:space="1" w:color="auto"/>
          <w:right w:val="single" w:sz="12" w:space="4" w:color="auto"/>
        </w:pBdr>
        <w:rPr>
          <w:rFonts w:ascii="Arial" w:hAnsi="Arial" w:cs="Arial"/>
          <w:sz w:val="18"/>
          <w:szCs w:val="18"/>
        </w:rPr>
      </w:pPr>
      <w:r w:rsidRPr="00AB3262">
        <w:rPr>
          <w:rFonts w:ascii="Arial" w:hAnsi="Arial" w:cs="Arial"/>
          <w:sz w:val="18"/>
          <w:szCs w:val="18"/>
        </w:rPr>
        <w:t>When released to persons outside Government service, this document is issued on a personal basis and the recipient to whom it is entrusted in confidence, within the provisions of the Official Secrets Acts 1911-89, is personally responsible for its safe custody and for seeing that its contents are disclosed only to authorized persons.</w:t>
      </w:r>
      <w:r w:rsidRPr="00B36744">
        <w:br w:type="page"/>
      </w:r>
      <w:bookmarkStart w:id="2" w:name="_Toc182011712"/>
      <w:bookmarkStart w:id="3" w:name="_Toc456107334"/>
      <w:bookmarkStart w:id="4" w:name="_Toc487468030"/>
    </w:p>
    <w:sdt>
      <w:sdtPr>
        <w:rPr>
          <w:rFonts w:asciiTheme="minorHAnsi" w:eastAsiaTheme="minorHAnsi" w:hAnsiTheme="minorHAnsi" w:cstheme="minorBidi"/>
          <w:b w:val="0"/>
          <w:bCs w:val="0"/>
          <w:color w:val="auto"/>
          <w:sz w:val="22"/>
          <w:szCs w:val="22"/>
          <w:lang w:val="en-GB"/>
        </w:rPr>
        <w:id w:val="4381854"/>
        <w:docPartObj>
          <w:docPartGallery w:val="Table of Contents"/>
          <w:docPartUnique/>
        </w:docPartObj>
      </w:sdtPr>
      <w:sdtEndPr/>
      <w:sdtContent>
        <w:p w14:paraId="34A19CE6" w14:textId="77777777" w:rsidR="00502D1A" w:rsidRDefault="00502D1A" w:rsidP="00502D1A">
          <w:pPr>
            <w:pStyle w:val="TOCHeading"/>
            <w:tabs>
              <w:tab w:val="left" w:pos="2190"/>
            </w:tabs>
          </w:pPr>
          <w:r w:rsidRPr="00502D1A">
            <w:rPr>
              <w:rFonts w:ascii="Arial" w:hAnsi="Arial" w:cs="Arial"/>
              <w:color w:val="auto"/>
              <w:sz w:val="22"/>
              <w:szCs w:val="22"/>
            </w:rPr>
            <w:t>CONTENTS</w:t>
          </w:r>
          <w:r>
            <w:rPr>
              <w:rFonts w:ascii="Arial" w:hAnsi="Arial" w:cs="Arial"/>
              <w:color w:val="auto"/>
              <w:sz w:val="22"/>
              <w:szCs w:val="22"/>
            </w:rPr>
            <w:tab/>
          </w:r>
        </w:p>
        <w:p w14:paraId="370D0377" w14:textId="45FC6091" w:rsidR="00D41FE6" w:rsidRDefault="00502D1A">
          <w:pPr>
            <w:pStyle w:val="TOC2"/>
            <w:rPr>
              <w:rFonts w:asciiTheme="minorHAnsi" w:eastAsiaTheme="minorEastAsia" w:hAnsiTheme="minorHAnsi" w:cstheme="minorBidi"/>
              <w:b w:val="0"/>
              <w:lang w:eastAsia="en-GB"/>
            </w:rPr>
          </w:pPr>
          <w:r>
            <w:fldChar w:fldCharType="begin"/>
          </w:r>
          <w:r>
            <w:instrText xml:space="preserve"> TOC \o "1-3" \h \z \u </w:instrText>
          </w:r>
          <w:r>
            <w:fldChar w:fldCharType="separate"/>
          </w:r>
          <w:hyperlink w:anchor="_Toc507658875" w:history="1">
            <w:r w:rsidR="00D41FE6" w:rsidRPr="00154F20">
              <w:rPr>
                <w:rStyle w:val="Hyperlink"/>
              </w:rPr>
              <w:t>REFERENCES</w:t>
            </w:r>
            <w:r w:rsidR="00D41FE6">
              <w:rPr>
                <w:webHidden/>
              </w:rPr>
              <w:tab/>
            </w:r>
            <w:r w:rsidR="00D41FE6">
              <w:rPr>
                <w:webHidden/>
              </w:rPr>
              <w:fldChar w:fldCharType="begin"/>
            </w:r>
            <w:r w:rsidR="00D41FE6">
              <w:rPr>
                <w:webHidden/>
              </w:rPr>
              <w:instrText xml:space="preserve"> PAGEREF _Toc507658875 \h </w:instrText>
            </w:r>
            <w:r w:rsidR="00D41FE6">
              <w:rPr>
                <w:webHidden/>
              </w:rPr>
            </w:r>
            <w:r w:rsidR="00D41FE6">
              <w:rPr>
                <w:webHidden/>
              </w:rPr>
              <w:fldChar w:fldCharType="separate"/>
            </w:r>
            <w:r w:rsidR="005423FB">
              <w:rPr>
                <w:webHidden/>
              </w:rPr>
              <w:t>iii</w:t>
            </w:r>
            <w:r w:rsidR="00D41FE6">
              <w:rPr>
                <w:webHidden/>
              </w:rPr>
              <w:fldChar w:fldCharType="end"/>
            </w:r>
          </w:hyperlink>
        </w:p>
        <w:p w14:paraId="094AB2E4" w14:textId="06706F10" w:rsidR="00D41FE6" w:rsidRDefault="00F133E8">
          <w:pPr>
            <w:pStyle w:val="TOC2"/>
            <w:rPr>
              <w:rFonts w:asciiTheme="minorHAnsi" w:eastAsiaTheme="minorEastAsia" w:hAnsiTheme="minorHAnsi" w:cstheme="minorBidi"/>
              <w:b w:val="0"/>
              <w:lang w:eastAsia="en-GB"/>
            </w:rPr>
          </w:pPr>
          <w:hyperlink w:anchor="_Toc507658876" w:history="1">
            <w:r w:rsidR="00D41FE6" w:rsidRPr="00154F20">
              <w:rPr>
                <w:rStyle w:val="Hyperlink"/>
              </w:rPr>
              <w:t>Acronyms</w:t>
            </w:r>
            <w:r w:rsidR="00D41FE6">
              <w:rPr>
                <w:webHidden/>
              </w:rPr>
              <w:tab/>
            </w:r>
            <w:r w:rsidR="00D41FE6">
              <w:rPr>
                <w:webHidden/>
              </w:rPr>
              <w:fldChar w:fldCharType="begin"/>
            </w:r>
            <w:r w:rsidR="00D41FE6">
              <w:rPr>
                <w:webHidden/>
              </w:rPr>
              <w:instrText xml:space="preserve"> PAGEREF _Toc507658876 \h </w:instrText>
            </w:r>
            <w:r w:rsidR="00D41FE6">
              <w:rPr>
                <w:webHidden/>
              </w:rPr>
            </w:r>
            <w:r w:rsidR="00D41FE6">
              <w:rPr>
                <w:webHidden/>
              </w:rPr>
              <w:fldChar w:fldCharType="separate"/>
            </w:r>
            <w:r w:rsidR="005423FB">
              <w:rPr>
                <w:webHidden/>
              </w:rPr>
              <w:t>iii</w:t>
            </w:r>
            <w:r w:rsidR="00D41FE6">
              <w:rPr>
                <w:webHidden/>
              </w:rPr>
              <w:fldChar w:fldCharType="end"/>
            </w:r>
          </w:hyperlink>
        </w:p>
        <w:p w14:paraId="11BD9352" w14:textId="114FE45B" w:rsidR="00D41FE6" w:rsidRDefault="00F133E8">
          <w:pPr>
            <w:pStyle w:val="TOC2"/>
            <w:rPr>
              <w:rFonts w:asciiTheme="minorHAnsi" w:eastAsiaTheme="minorEastAsia" w:hAnsiTheme="minorHAnsi" w:cstheme="minorBidi"/>
              <w:b w:val="0"/>
              <w:lang w:eastAsia="en-GB"/>
            </w:rPr>
          </w:pPr>
          <w:hyperlink w:anchor="_Toc507658877" w:history="1">
            <w:r w:rsidR="00D41FE6" w:rsidRPr="00154F20">
              <w:rPr>
                <w:rStyle w:val="Hyperlink"/>
              </w:rPr>
              <w:t>PART ONE - INTRODUCTION</w:t>
            </w:r>
            <w:r w:rsidR="00D41FE6">
              <w:rPr>
                <w:webHidden/>
              </w:rPr>
              <w:tab/>
            </w:r>
            <w:r w:rsidR="00D41FE6">
              <w:rPr>
                <w:webHidden/>
              </w:rPr>
              <w:fldChar w:fldCharType="begin"/>
            </w:r>
            <w:r w:rsidR="00D41FE6">
              <w:rPr>
                <w:webHidden/>
              </w:rPr>
              <w:instrText xml:space="preserve"> PAGEREF _Toc507658877 \h </w:instrText>
            </w:r>
            <w:r w:rsidR="00D41FE6">
              <w:rPr>
                <w:webHidden/>
              </w:rPr>
            </w:r>
            <w:r w:rsidR="00D41FE6">
              <w:rPr>
                <w:webHidden/>
              </w:rPr>
              <w:fldChar w:fldCharType="separate"/>
            </w:r>
            <w:r w:rsidR="005423FB">
              <w:rPr>
                <w:webHidden/>
              </w:rPr>
              <w:t>1</w:t>
            </w:r>
            <w:r w:rsidR="00D41FE6">
              <w:rPr>
                <w:webHidden/>
              </w:rPr>
              <w:fldChar w:fldCharType="end"/>
            </w:r>
          </w:hyperlink>
        </w:p>
        <w:p w14:paraId="30C97700" w14:textId="0CE62B8A" w:rsidR="00D41FE6" w:rsidRDefault="00F133E8">
          <w:pPr>
            <w:pStyle w:val="TOC1"/>
            <w:rPr>
              <w:rFonts w:asciiTheme="minorHAnsi" w:eastAsiaTheme="minorEastAsia" w:hAnsiTheme="minorHAnsi" w:cstheme="minorBidi"/>
              <w:b w:val="0"/>
              <w:noProof/>
              <w:lang w:eastAsia="en-GB"/>
            </w:rPr>
          </w:pPr>
          <w:hyperlink w:anchor="_Toc507658878" w:history="1">
            <w:r w:rsidR="00D41FE6" w:rsidRPr="00154F20">
              <w:rPr>
                <w:rStyle w:val="Hyperlink"/>
                <w:noProof/>
              </w:rPr>
              <w:t>2</w:t>
            </w:r>
            <w:r w:rsidR="00D41FE6">
              <w:rPr>
                <w:rFonts w:asciiTheme="minorHAnsi" w:eastAsiaTheme="minorEastAsia" w:hAnsiTheme="minorHAnsi" w:cstheme="minorBidi"/>
                <w:b w:val="0"/>
                <w:noProof/>
                <w:lang w:eastAsia="en-GB"/>
              </w:rPr>
              <w:tab/>
            </w:r>
            <w:r w:rsidR="00D41FE6" w:rsidRPr="00154F20">
              <w:rPr>
                <w:rStyle w:val="Hyperlink"/>
                <w:noProof/>
              </w:rPr>
              <w:t>Background</w:t>
            </w:r>
            <w:r w:rsidR="00D41FE6">
              <w:rPr>
                <w:noProof/>
                <w:webHidden/>
              </w:rPr>
              <w:tab/>
            </w:r>
            <w:r w:rsidR="00D41FE6">
              <w:rPr>
                <w:noProof/>
                <w:webHidden/>
              </w:rPr>
              <w:fldChar w:fldCharType="begin"/>
            </w:r>
            <w:r w:rsidR="00D41FE6">
              <w:rPr>
                <w:noProof/>
                <w:webHidden/>
              </w:rPr>
              <w:instrText xml:space="preserve"> PAGEREF _Toc507658878 \h </w:instrText>
            </w:r>
            <w:r w:rsidR="00D41FE6">
              <w:rPr>
                <w:noProof/>
                <w:webHidden/>
              </w:rPr>
            </w:r>
            <w:r w:rsidR="00D41FE6">
              <w:rPr>
                <w:noProof/>
                <w:webHidden/>
              </w:rPr>
              <w:fldChar w:fldCharType="separate"/>
            </w:r>
            <w:r w:rsidR="005423FB">
              <w:rPr>
                <w:noProof/>
                <w:webHidden/>
              </w:rPr>
              <w:t>1</w:t>
            </w:r>
            <w:r w:rsidR="00D41FE6">
              <w:rPr>
                <w:noProof/>
                <w:webHidden/>
              </w:rPr>
              <w:fldChar w:fldCharType="end"/>
            </w:r>
          </w:hyperlink>
        </w:p>
        <w:p w14:paraId="3BE6F60B" w14:textId="0CD6A138" w:rsidR="00D41FE6" w:rsidRDefault="00F133E8">
          <w:pPr>
            <w:pStyle w:val="TOC1"/>
            <w:rPr>
              <w:rFonts w:asciiTheme="minorHAnsi" w:eastAsiaTheme="minorEastAsia" w:hAnsiTheme="minorHAnsi" w:cstheme="minorBidi"/>
              <w:b w:val="0"/>
              <w:noProof/>
              <w:lang w:eastAsia="en-GB"/>
            </w:rPr>
          </w:pPr>
          <w:hyperlink w:anchor="_Toc507658879" w:history="1">
            <w:r w:rsidR="00D41FE6" w:rsidRPr="00154F20">
              <w:rPr>
                <w:rStyle w:val="Hyperlink"/>
                <w:noProof/>
              </w:rPr>
              <w:t>3</w:t>
            </w:r>
            <w:r w:rsidR="00D41FE6">
              <w:rPr>
                <w:rFonts w:asciiTheme="minorHAnsi" w:eastAsiaTheme="minorEastAsia" w:hAnsiTheme="minorHAnsi" w:cstheme="minorBidi"/>
                <w:b w:val="0"/>
                <w:noProof/>
                <w:lang w:eastAsia="en-GB"/>
              </w:rPr>
              <w:tab/>
            </w:r>
            <w:r w:rsidR="00D41FE6" w:rsidRPr="00154F20">
              <w:rPr>
                <w:rStyle w:val="Hyperlink"/>
                <w:noProof/>
              </w:rPr>
              <w:t>Objective</w:t>
            </w:r>
            <w:r w:rsidR="00D41FE6">
              <w:rPr>
                <w:noProof/>
                <w:webHidden/>
              </w:rPr>
              <w:tab/>
            </w:r>
            <w:r w:rsidR="00D41FE6">
              <w:rPr>
                <w:noProof/>
                <w:webHidden/>
              </w:rPr>
              <w:fldChar w:fldCharType="begin"/>
            </w:r>
            <w:r w:rsidR="00D41FE6">
              <w:rPr>
                <w:noProof/>
                <w:webHidden/>
              </w:rPr>
              <w:instrText xml:space="preserve"> PAGEREF _Toc507658879 \h </w:instrText>
            </w:r>
            <w:r w:rsidR="00D41FE6">
              <w:rPr>
                <w:noProof/>
                <w:webHidden/>
              </w:rPr>
            </w:r>
            <w:r w:rsidR="00D41FE6">
              <w:rPr>
                <w:noProof/>
                <w:webHidden/>
              </w:rPr>
              <w:fldChar w:fldCharType="separate"/>
            </w:r>
            <w:r w:rsidR="005423FB">
              <w:rPr>
                <w:noProof/>
                <w:webHidden/>
              </w:rPr>
              <w:t>1</w:t>
            </w:r>
            <w:r w:rsidR="00D41FE6">
              <w:rPr>
                <w:noProof/>
                <w:webHidden/>
              </w:rPr>
              <w:fldChar w:fldCharType="end"/>
            </w:r>
          </w:hyperlink>
        </w:p>
        <w:p w14:paraId="2679E2EF" w14:textId="3D9AF733" w:rsidR="00D41FE6" w:rsidRDefault="00F133E8">
          <w:pPr>
            <w:pStyle w:val="TOC1"/>
            <w:rPr>
              <w:rFonts w:asciiTheme="minorHAnsi" w:eastAsiaTheme="minorEastAsia" w:hAnsiTheme="minorHAnsi" w:cstheme="minorBidi"/>
              <w:b w:val="0"/>
              <w:noProof/>
              <w:lang w:eastAsia="en-GB"/>
            </w:rPr>
          </w:pPr>
          <w:hyperlink w:anchor="_Toc507658880" w:history="1">
            <w:r w:rsidR="00D41FE6" w:rsidRPr="00154F20">
              <w:rPr>
                <w:rStyle w:val="Hyperlink"/>
                <w:noProof/>
              </w:rPr>
              <w:t>4</w:t>
            </w:r>
            <w:r w:rsidR="00D41FE6">
              <w:rPr>
                <w:rFonts w:asciiTheme="minorHAnsi" w:eastAsiaTheme="minorEastAsia" w:hAnsiTheme="minorHAnsi" w:cstheme="minorBidi"/>
                <w:b w:val="0"/>
                <w:noProof/>
                <w:lang w:eastAsia="en-GB"/>
              </w:rPr>
              <w:tab/>
            </w:r>
            <w:r w:rsidR="00D41FE6" w:rsidRPr="00154F20">
              <w:rPr>
                <w:rStyle w:val="Hyperlink"/>
                <w:noProof/>
              </w:rPr>
              <w:t>Document structure</w:t>
            </w:r>
            <w:r w:rsidR="00D41FE6">
              <w:rPr>
                <w:noProof/>
                <w:webHidden/>
              </w:rPr>
              <w:tab/>
            </w:r>
            <w:r w:rsidR="00D41FE6">
              <w:rPr>
                <w:noProof/>
                <w:webHidden/>
              </w:rPr>
              <w:fldChar w:fldCharType="begin"/>
            </w:r>
            <w:r w:rsidR="00D41FE6">
              <w:rPr>
                <w:noProof/>
                <w:webHidden/>
              </w:rPr>
              <w:instrText xml:space="preserve"> PAGEREF _Toc507658880 \h </w:instrText>
            </w:r>
            <w:r w:rsidR="00D41FE6">
              <w:rPr>
                <w:noProof/>
                <w:webHidden/>
              </w:rPr>
            </w:r>
            <w:r w:rsidR="00D41FE6">
              <w:rPr>
                <w:noProof/>
                <w:webHidden/>
              </w:rPr>
              <w:fldChar w:fldCharType="separate"/>
            </w:r>
            <w:r w:rsidR="005423FB">
              <w:rPr>
                <w:noProof/>
                <w:webHidden/>
              </w:rPr>
              <w:t>1</w:t>
            </w:r>
            <w:r w:rsidR="00D41FE6">
              <w:rPr>
                <w:noProof/>
                <w:webHidden/>
              </w:rPr>
              <w:fldChar w:fldCharType="end"/>
            </w:r>
          </w:hyperlink>
        </w:p>
        <w:p w14:paraId="2D03A39F" w14:textId="0CC05764" w:rsidR="00D41FE6" w:rsidRDefault="00F133E8">
          <w:pPr>
            <w:pStyle w:val="TOC1"/>
            <w:rPr>
              <w:rFonts w:asciiTheme="minorHAnsi" w:eastAsiaTheme="minorEastAsia" w:hAnsiTheme="minorHAnsi" w:cstheme="minorBidi"/>
              <w:b w:val="0"/>
              <w:noProof/>
              <w:lang w:eastAsia="en-GB"/>
            </w:rPr>
          </w:pPr>
          <w:hyperlink w:anchor="_Toc507658881" w:history="1">
            <w:r w:rsidR="00D41FE6" w:rsidRPr="00154F20">
              <w:rPr>
                <w:rStyle w:val="Hyperlink"/>
                <w:noProof/>
              </w:rPr>
              <w:t>5</w:t>
            </w:r>
            <w:r w:rsidR="00D41FE6">
              <w:rPr>
                <w:rFonts w:asciiTheme="minorHAnsi" w:eastAsiaTheme="minorEastAsia" w:hAnsiTheme="minorHAnsi" w:cstheme="minorBidi"/>
                <w:b w:val="0"/>
                <w:noProof/>
                <w:lang w:eastAsia="en-GB"/>
              </w:rPr>
              <w:tab/>
            </w:r>
            <w:r w:rsidR="00D41FE6" w:rsidRPr="00154F20">
              <w:rPr>
                <w:rStyle w:val="Hyperlink"/>
                <w:noProof/>
              </w:rPr>
              <w:t>Requirement Descriptor Definitions</w:t>
            </w:r>
            <w:r w:rsidR="00D41FE6">
              <w:rPr>
                <w:noProof/>
                <w:webHidden/>
              </w:rPr>
              <w:tab/>
            </w:r>
            <w:r w:rsidR="00D41FE6">
              <w:rPr>
                <w:noProof/>
                <w:webHidden/>
              </w:rPr>
              <w:fldChar w:fldCharType="begin"/>
            </w:r>
            <w:r w:rsidR="00D41FE6">
              <w:rPr>
                <w:noProof/>
                <w:webHidden/>
              </w:rPr>
              <w:instrText xml:space="preserve"> PAGEREF _Toc507658881 \h </w:instrText>
            </w:r>
            <w:r w:rsidR="00D41FE6">
              <w:rPr>
                <w:noProof/>
                <w:webHidden/>
              </w:rPr>
            </w:r>
            <w:r w:rsidR="00D41FE6">
              <w:rPr>
                <w:noProof/>
                <w:webHidden/>
              </w:rPr>
              <w:fldChar w:fldCharType="separate"/>
            </w:r>
            <w:r w:rsidR="005423FB">
              <w:rPr>
                <w:noProof/>
                <w:webHidden/>
              </w:rPr>
              <w:t>1</w:t>
            </w:r>
            <w:r w:rsidR="00D41FE6">
              <w:rPr>
                <w:noProof/>
                <w:webHidden/>
              </w:rPr>
              <w:fldChar w:fldCharType="end"/>
            </w:r>
          </w:hyperlink>
        </w:p>
        <w:p w14:paraId="7FA8D875" w14:textId="7F30F2F3" w:rsidR="00D41FE6" w:rsidRDefault="00F133E8">
          <w:pPr>
            <w:pStyle w:val="TOC2"/>
            <w:rPr>
              <w:rFonts w:asciiTheme="minorHAnsi" w:eastAsiaTheme="minorEastAsia" w:hAnsiTheme="minorHAnsi" w:cstheme="minorBidi"/>
              <w:b w:val="0"/>
              <w:lang w:eastAsia="en-GB"/>
            </w:rPr>
          </w:pPr>
          <w:hyperlink w:anchor="_Toc507658882" w:history="1">
            <w:r w:rsidR="00D41FE6" w:rsidRPr="00154F20">
              <w:rPr>
                <w:rStyle w:val="Hyperlink"/>
              </w:rPr>
              <w:t>PART TWO - AIRCREW TRAINING EQUIPMENT</w:t>
            </w:r>
            <w:r w:rsidR="00D41FE6">
              <w:rPr>
                <w:webHidden/>
              </w:rPr>
              <w:tab/>
            </w:r>
            <w:r w:rsidR="00D41FE6">
              <w:rPr>
                <w:webHidden/>
              </w:rPr>
              <w:fldChar w:fldCharType="begin"/>
            </w:r>
            <w:r w:rsidR="00D41FE6">
              <w:rPr>
                <w:webHidden/>
              </w:rPr>
              <w:instrText xml:space="preserve"> PAGEREF _Toc507658882 \h </w:instrText>
            </w:r>
            <w:r w:rsidR="00D41FE6">
              <w:rPr>
                <w:webHidden/>
              </w:rPr>
            </w:r>
            <w:r w:rsidR="00D41FE6">
              <w:rPr>
                <w:webHidden/>
              </w:rPr>
              <w:fldChar w:fldCharType="separate"/>
            </w:r>
            <w:r w:rsidR="005423FB">
              <w:rPr>
                <w:webHidden/>
              </w:rPr>
              <w:t>3</w:t>
            </w:r>
            <w:r w:rsidR="00D41FE6">
              <w:rPr>
                <w:webHidden/>
              </w:rPr>
              <w:fldChar w:fldCharType="end"/>
            </w:r>
          </w:hyperlink>
        </w:p>
        <w:p w14:paraId="0B850E92" w14:textId="5E9F132C" w:rsidR="00D41FE6" w:rsidRDefault="00F133E8">
          <w:pPr>
            <w:pStyle w:val="TOC1"/>
            <w:rPr>
              <w:rFonts w:asciiTheme="minorHAnsi" w:eastAsiaTheme="minorEastAsia" w:hAnsiTheme="minorHAnsi" w:cstheme="minorBidi"/>
              <w:b w:val="0"/>
              <w:noProof/>
              <w:lang w:eastAsia="en-GB"/>
            </w:rPr>
          </w:pPr>
          <w:hyperlink w:anchor="_Toc507658883" w:history="1">
            <w:r w:rsidR="00D41FE6" w:rsidRPr="00154F20">
              <w:rPr>
                <w:rStyle w:val="Hyperlink"/>
                <w:noProof/>
              </w:rPr>
              <w:t>6</w:t>
            </w:r>
            <w:r w:rsidR="00D41FE6">
              <w:rPr>
                <w:rFonts w:asciiTheme="minorHAnsi" w:eastAsiaTheme="minorEastAsia" w:hAnsiTheme="minorHAnsi" w:cstheme="minorBidi"/>
                <w:b w:val="0"/>
                <w:noProof/>
                <w:lang w:eastAsia="en-GB"/>
              </w:rPr>
              <w:tab/>
            </w:r>
            <w:r w:rsidR="00D41FE6" w:rsidRPr="00154F20">
              <w:rPr>
                <w:rStyle w:val="Hyperlink"/>
                <w:noProof/>
              </w:rPr>
              <w:t>ATE System Requirements Purpose</w:t>
            </w:r>
            <w:r w:rsidR="00D41FE6">
              <w:rPr>
                <w:noProof/>
                <w:webHidden/>
              </w:rPr>
              <w:tab/>
            </w:r>
            <w:r w:rsidR="00D41FE6">
              <w:rPr>
                <w:noProof/>
                <w:webHidden/>
              </w:rPr>
              <w:fldChar w:fldCharType="begin"/>
            </w:r>
            <w:r w:rsidR="00D41FE6">
              <w:rPr>
                <w:noProof/>
                <w:webHidden/>
              </w:rPr>
              <w:instrText xml:space="preserve"> PAGEREF _Toc507658883 \h </w:instrText>
            </w:r>
            <w:r w:rsidR="00D41FE6">
              <w:rPr>
                <w:noProof/>
                <w:webHidden/>
              </w:rPr>
            </w:r>
            <w:r w:rsidR="00D41FE6">
              <w:rPr>
                <w:noProof/>
                <w:webHidden/>
              </w:rPr>
              <w:fldChar w:fldCharType="separate"/>
            </w:r>
            <w:r w:rsidR="005423FB">
              <w:rPr>
                <w:noProof/>
                <w:webHidden/>
              </w:rPr>
              <w:t>3</w:t>
            </w:r>
            <w:r w:rsidR="00D41FE6">
              <w:rPr>
                <w:noProof/>
                <w:webHidden/>
              </w:rPr>
              <w:fldChar w:fldCharType="end"/>
            </w:r>
          </w:hyperlink>
        </w:p>
        <w:p w14:paraId="0A8CB981" w14:textId="3F53ACC7" w:rsidR="00D41FE6" w:rsidRDefault="00F133E8">
          <w:pPr>
            <w:pStyle w:val="TOC1"/>
            <w:rPr>
              <w:rFonts w:asciiTheme="minorHAnsi" w:eastAsiaTheme="minorEastAsia" w:hAnsiTheme="minorHAnsi" w:cstheme="minorBidi"/>
              <w:b w:val="0"/>
              <w:noProof/>
              <w:lang w:eastAsia="en-GB"/>
            </w:rPr>
          </w:pPr>
          <w:hyperlink w:anchor="_Toc507658884" w:history="1">
            <w:r w:rsidR="00D41FE6" w:rsidRPr="00154F20">
              <w:rPr>
                <w:rStyle w:val="Hyperlink"/>
                <w:noProof/>
              </w:rPr>
              <w:t>7</w:t>
            </w:r>
            <w:r w:rsidR="00D41FE6">
              <w:rPr>
                <w:rFonts w:asciiTheme="minorHAnsi" w:eastAsiaTheme="minorEastAsia" w:hAnsiTheme="minorHAnsi" w:cstheme="minorBidi"/>
                <w:b w:val="0"/>
                <w:noProof/>
                <w:lang w:eastAsia="en-GB"/>
              </w:rPr>
              <w:tab/>
            </w:r>
            <w:r w:rsidR="00D41FE6" w:rsidRPr="00154F20">
              <w:rPr>
                <w:rStyle w:val="Hyperlink"/>
                <w:noProof/>
              </w:rPr>
              <w:t>ATE System Requirements Scope</w:t>
            </w:r>
            <w:r w:rsidR="00D41FE6">
              <w:rPr>
                <w:noProof/>
                <w:webHidden/>
              </w:rPr>
              <w:tab/>
            </w:r>
            <w:r w:rsidR="00D41FE6">
              <w:rPr>
                <w:noProof/>
                <w:webHidden/>
              </w:rPr>
              <w:fldChar w:fldCharType="begin"/>
            </w:r>
            <w:r w:rsidR="00D41FE6">
              <w:rPr>
                <w:noProof/>
                <w:webHidden/>
              </w:rPr>
              <w:instrText xml:space="preserve"> PAGEREF _Toc507658884 \h </w:instrText>
            </w:r>
            <w:r w:rsidR="00D41FE6">
              <w:rPr>
                <w:noProof/>
                <w:webHidden/>
              </w:rPr>
            </w:r>
            <w:r w:rsidR="00D41FE6">
              <w:rPr>
                <w:noProof/>
                <w:webHidden/>
              </w:rPr>
              <w:fldChar w:fldCharType="separate"/>
            </w:r>
            <w:r w:rsidR="005423FB">
              <w:rPr>
                <w:noProof/>
                <w:webHidden/>
              </w:rPr>
              <w:t>3</w:t>
            </w:r>
            <w:r w:rsidR="00D41FE6">
              <w:rPr>
                <w:noProof/>
                <w:webHidden/>
              </w:rPr>
              <w:fldChar w:fldCharType="end"/>
            </w:r>
          </w:hyperlink>
        </w:p>
        <w:p w14:paraId="53B541C2" w14:textId="22668AEA" w:rsidR="00D41FE6" w:rsidRDefault="00F133E8">
          <w:pPr>
            <w:pStyle w:val="TOC1"/>
            <w:rPr>
              <w:rFonts w:asciiTheme="minorHAnsi" w:eastAsiaTheme="minorEastAsia" w:hAnsiTheme="minorHAnsi" w:cstheme="minorBidi"/>
              <w:b w:val="0"/>
              <w:noProof/>
              <w:lang w:eastAsia="en-GB"/>
            </w:rPr>
          </w:pPr>
          <w:hyperlink w:anchor="_Toc507658885" w:history="1">
            <w:r w:rsidR="00D41FE6" w:rsidRPr="00154F20">
              <w:rPr>
                <w:rStyle w:val="Hyperlink"/>
                <w:noProof/>
              </w:rPr>
              <w:t>8</w:t>
            </w:r>
            <w:r w:rsidR="00D41FE6">
              <w:rPr>
                <w:rFonts w:asciiTheme="minorHAnsi" w:eastAsiaTheme="minorEastAsia" w:hAnsiTheme="minorHAnsi" w:cstheme="minorBidi"/>
                <w:b w:val="0"/>
                <w:noProof/>
                <w:lang w:eastAsia="en-GB"/>
              </w:rPr>
              <w:tab/>
            </w:r>
            <w:r w:rsidR="00D41FE6" w:rsidRPr="00154F20">
              <w:rPr>
                <w:rStyle w:val="Hyperlink"/>
                <w:noProof/>
              </w:rPr>
              <w:t>Training Objectives</w:t>
            </w:r>
            <w:r w:rsidR="00D41FE6">
              <w:rPr>
                <w:noProof/>
                <w:webHidden/>
              </w:rPr>
              <w:tab/>
            </w:r>
            <w:r w:rsidR="00D41FE6">
              <w:rPr>
                <w:noProof/>
                <w:webHidden/>
              </w:rPr>
              <w:fldChar w:fldCharType="begin"/>
            </w:r>
            <w:r w:rsidR="00D41FE6">
              <w:rPr>
                <w:noProof/>
                <w:webHidden/>
              </w:rPr>
              <w:instrText xml:space="preserve"> PAGEREF _Toc507658885 \h </w:instrText>
            </w:r>
            <w:r w:rsidR="00D41FE6">
              <w:rPr>
                <w:noProof/>
                <w:webHidden/>
              </w:rPr>
            </w:r>
            <w:r w:rsidR="00D41FE6">
              <w:rPr>
                <w:noProof/>
                <w:webHidden/>
              </w:rPr>
              <w:fldChar w:fldCharType="separate"/>
            </w:r>
            <w:r w:rsidR="005423FB">
              <w:rPr>
                <w:noProof/>
                <w:webHidden/>
              </w:rPr>
              <w:t>3</w:t>
            </w:r>
            <w:r w:rsidR="00D41FE6">
              <w:rPr>
                <w:noProof/>
                <w:webHidden/>
              </w:rPr>
              <w:fldChar w:fldCharType="end"/>
            </w:r>
          </w:hyperlink>
        </w:p>
        <w:p w14:paraId="6BA89CA5" w14:textId="3F6BCF6B" w:rsidR="00D41FE6" w:rsidRDefault="00F133E8">
          <w:pPr>
            <w:pStyle w:val="TOC1"/>
            <w:rPr>
              <w:rFonts w:asciiTheme="minorHAnsi" w:eastAsiaTheme="minorEastAsia" w:hAnsiTheme="minorHAnsi" w:cstheme="minorBidi"/>
              <w:b w:val="0"/>
              <w:noProof/>
              <w:lang w:eastAsia="en-GB"/>
            </w:rPr>
          </w:pPr>
          <w:hyperlink w:anchor="_Toc507658886" w:history="1">
            <w:r w:rsidR="00D41FE6" w:rsidRPr="00154F20">
              <w:rPr>
                <w:rStyle w:val="Hyperlink"/>
                <w:noProof/>
              </w:rPr>
              <w:t>9</w:t>
            </w:r>
            <w:r w:rsidR="00D41FE6">
              <w:rPr>
                <w:rFonts w:asciiTheme="minorHAnsi" w:eastAsiaTheme="minorEastAsia" w:hAnsiTheme="minorHAnsi" w:cstheme="minorBidi"/>
                <w:b w:val="0"/>
                <w:noProof/>
                <w:lang w:eastAsia="en-GB"/>
              </w:rPr>
              <w:tab/>
            </w:r>
            <w:r w:rsidR="00D41FE6" w:rsidRPr="00154F20">
              <w:rPr>
                <w:rStyle w:val="Hyperlink"/>
                <w:noProof/>
              </w:rPr>
              <w:t>ATE Key User Requirements</w:t>
            </w:r>
            <w:r w:rsidR="00D41FE6">
              <w:rPr>
                <w:noProof/>
                <w:webHidden/>
              </w:rPr>
              <w:tab/>
            </w:r>
            <w:r w:rsidR="00D41FE6">
              <w:rPr>
                <w:noProof/>
                <w:webHidden/>
              </w:rPr>
              <w:fldChar w:fldCharType="begin"/>
            </w:r>
            <w:r w:rsidR="00D41FE6">
              <w:rPr>
                <w:noProof/>
                <w:webHidden/>
              </w:rPr>
              <w:instrText xml:space="preserve"> PAGEREF _Toc507658886 \h </w:instrText>
            </w:r>
            <w:r w:rsidR="00D41FE6">
              <w:rPr>
                <w:noProof/>
                <w:webHidden/>
              </w:rPr>
            </w:r>
            <w:r w:rsidR="00D41FE6">
              <w:rPr>
                <w:noProof/>
                <w:webHidden/>
              </w:rPr>
              <w:fldChar w:fldCharType="separate"/>
            </w:r>
            <w:r w:rsidR="005423FB">
              <w:rPr>
                <w:noProof/>
                <w:webHidden/>
              </w:rPr>
              <w:t>6</w:t>
            </w:r>
            <w:r w:rsidR="00D41FE6">
              <w:rPr>
                <w:noProof/>
                <w:webHidden/>
              </w:rPr>
              <w:fldChar w:fldCharType="end"/>
            </w:r>
          </w:hyperlink>
        </w:p>
        <w:p w14:paraId="3E8E58BB" w14:textId="10467457" w:rsidR="00D41FE6" w:rsidRDefault="00F133E8">
          <w:pPr>
            <w:pStyle w:val="TOC1"/>
            <w:rPr>
              <w:rFonts w:asciiTheme="minorHAnsi" w:eastAsiaTheme="minorEastAsia" w:hAnsiTheme="minorHAnsi" w:cstheme="minorBidi"/>
              <w:b w:val="0"/>
              <w:noProof/>
              <w:lang w:eastAsia="en-GB"/>
            </w:rPr>
          </w:pPr>
          <w:hyperlink w:anchor="_Toc507658887" w:history="1">
            <w:r w:rsidR="00D41FE6" w:rsidRPr="00154F20">
              <w:rPr>
                <w:rStyle w:val="Hyperlink"/>
                <w:noProof/>
              </w:rPr>
              <w:t>10</w:t>
            </w:r>
            <w:r w:rsidR="00D41FE6">
              <w:rPr>
                <w:rFonts w:asciiTheme="minorHAnsi" w:eastAsiaTheme="minorEastAsia" w:hAnsiTheme="minorHAnsi" w:cstheme="minorBidi"/>
                <w:b w:val="0"/>
                <w:noProof/>
                <w:lang w:eastAsia="en-GB"/>
              </w:rPr>
              <w:tab/>
            </w:r>
            <w:r w:rsidR="00D41FE6" w:rsidRPr="00154F20">
              <w:rPr>
                <w:rStyle w:val="Hyperlink"/>
                <w:noProof/>
              </w:rPr>
              <w:t>ATE System Requirements</w:t>
            </w:r>
            <w:r w:rsidR="00D41FE6">
              <w:rPr>
                <w:noProof/>
                <w:webHidden/>
              </w:rPr>
              <w:tab/>
            </w:r>
            <w:r w:rsidR="00D41FE6">
              <w:rPr>
                <w:noProof/>
                <w:webHidden/>
              </w:rPr>
              <w:fldChar w:fldCharType="begin"/>
            </w:r>
            <w:r w:rsidR="00D41FE6">
              <w:rPr>
                <w:noProof/>
                <w:webHidden/>
              </w:rPr>
              <w:instrText xml:space="preserve"> PAGEREF _Toc507658887 \h </w:instrText>
            </w:r>
            <w:r w:rsidR="00D41FE6">
              <w:rPr>
                <w:noProof/>
                <w:webHidden/>
              </w:rPr>
            </w:r>
            <w:r w:rsidR="00D41FE6">
              <w:rPr>
                <w:noProof/>
                <w:webHidden/>
              </w:rPr>
              <w:fldChar w:fldCharType="separate"/>
            </w:r>
            <w:r w:rsidR="005423FB">
              <w:rPr>
                <w:noProof/>
                <w:webHidden/>
              </w:rPr>
              <w:t>7</w:t>
            </w:r>
            <w:r w:rsidR="00D41FE6">
              <w:rPr>
                <w:noProof/>
                <w:webHidden/>
              </w:rPr>
              <w:fldChar w:fldCharType="end"/>
            </w:r>
          </w:hyperlink>
        </w:p>
        <w:p w14:paraId="75EEE242" w14:textId="1BAC1CF8" w:rsidR="00D41FE6" w:rsidRDefault="00F133E8">
          <w:pPr>
            <w:pStyle w:val="TOC1"/>
            <w:rPr>
              <w:rFonts w:asciiTheme="minorHAnsi" w:eastAsiaTheme="minorEastAsia" w:hAnsiTheme="minorHAnsi" w:cstheme="minorBidi"/>
              <w:b w:val="0"/>
              <w:noProof/>
              <w:lang w:eastAsia="en-GB"/>
            </w:rPr>
          </w:pPr>
          <w:hyperlink w:anchor="_Toc507658888" w:history="1">
            <w:r w:rsidR="00D41FE6" w:rsidRPr="00154F20">
              <w:rPr>
                <w:rStyle w:val="Hyperlink"/>
                <w:noProof/>
              </w:rPr>
              <w:t>11</w:t>
            </w:r>
            <w:r w:rsidR="00D41FE6">
              <w:rPr>
                <w:rFonts w:asciiTheme="minorHAnsi" w:eastAsiaTheme="minorEastAsia" w:hAnsiTheme="minorHAnsi" w:cstheme="minorBidi"/>
                <w:b w:val="0"/>
                <w:noProof/>
                <w:lang w:eastAsia="en-GB"/>
              </w:rPr>
              <w:tab/>
            </w:r>
            <w:r w:rsidR="00D41FE6" w:rsidRPr="00154F20">
              <w:rPr>
                <w:rStyle w:val="Hyperlink"/>
                <w:noProof/>
              </w:rPr>
              <w:t>ATE Requirements to be provided as Options</w:t>
            </w:r>
            <w:r w:rsidR="00D41FE6">
              <w:rPr>
                <w:noProof/>
                <w:webHidden/>
              </w:rPr>
              <w:tab/>
            </w:r>
            <w:r w:rsidR="00D41FE6">
              <w:rPr>
                <w:noProof/>
                <w:webHidden/>
              </w:rPr>
              <w:fldChar w:fldCharType="begin"/>
            </w:r>
            <w:r w:rsidR="00D41FE6">
              <w:rPr>
                <w:noProof/>
                <w:webHidden/>
              </w:rPr>
              <w:instrText xml:space="preserve"> PAGEREF _Toc507658888 \h </w:instrText>
            </w:r>
            <w:r w:rsidR="00D41FE6">
              <w:rPr>
                <w:noProof/>
                <w:webHidden/>
              </w:rPr>
            </w:r>
            <w:r w:rsidR="00D41FE6">
              <w:rPr>
                <w:noProof/>
                <w:webHidden/>
              </w:rPr>
              <w:fldChar w:fldCharType="separate"/>
            </w:r>
            <w:r w:rsidR="005423FB">
              <w:rPr>
                <w:noProof/>
                <w:webHidden/>
              </w:rPr>
              <w:t>12</w:t>
            </w:r>
            <w:r w:rsidR="00D41FE6">
              <w:rPr>
                <w:noProof/>
                <w:webHidden/>
              </w:rPr>
              <w:fldChar w:fldCharType="end"/>
            </w:r>
          </w:hyperlink>
        </w:p>
        <w:p w14:paraId="686B067E" w14:textId="12EFEB4C" w:rsidR="00D41FE6" w:rsidRDefault="00F133E8">
          <w:pPr>
            <w:pStyle w:val="TOC2"/>
            <w:rPr>
              <w:rFonts w:asciiTheme="minorHAnsi" w:eastAsiaTheme="minorEastAsia" w:hAnsiTheme="minorHAnsi" w:cstheme="minorBidi"/>
              <w:b w:val="0"/>
              <w:lang w:eastAsia="en-GB"/>
            </w:rPr>
          </w:pPr>
          <w:hyperlink w:anchor="_Toc507658889" w:history="1">
            <w:r w:rsidR="00D41FE6" w:rsidRPr="00154F20">
              <w:rPr>
                <w:rStyle w:val="Hyperlink"/>
              </w:rPr>
              <w:t>PART THREE - MAINTAINER TRAINING EQUIPMENT</w:t>
            </w:r>
            <w:r w:rsidR="00D41FE6">
              <w:rPr>
                <w:webHidden/>
              </w:rPr>
              <w:tab/>
            </w:r>
            <w:r w:rsidR="00D41FE6">
              <w:rPr>
                <w:webHidden/>
              </w:rPr>
              <w:fldChar w:fldCharType="begin"/>
            </w:r>
            <w:r w:rsidR="00D41FE6">
              <w:rPr>
                <w:webHidden/>
              </w:rPr>
              <w:instrText xml:space="preserve"> PAGEREF _Toc507658889 \h </w:instrText>
            </w:r>
            <w:r w:rsidR="00D41FE6">
              <w:rPr>
                <w:webHidden/>
              </w:rPr>
            </w:r>
            <w:r w:rsidR="00D41FE6">
              <w:rPr>
                <w:webHidden/>
              </w:rPr>
              <w:fldChar w:fldCharType="separate"/>
            </w:r>
            <w:r w:rsidR="005423FB">
              <w:rPr>
                <w:webHidden/>
              </w:rPr>
              <w:t>14</w:t>
            </w:r>
            <w:r w:rsidR="00D41FE6">
              <w:rPr>
                <w:webHidden/>
              </w:rPr>
              <w:fldChar w:fldCharType="end"/>
            </w:r>
          </w:hyperlink>
        </w:p>
        <w:p w14:paraId="6CE50E2D" w14:textId="5DFB8EEA" w:rsidR="00D41FE6" w:rsidRDefault="00F133E8">
          <w:pPr>
            <w:pStyle w:val="TOC1"/>
            <w:rPr>
              <w:rFonts w:asciiTheme="minorHAnsi" w:eastAsiaTheme="minorEastAsia" w:hAnsiTheme="minorHAnsi" w:cstheme="minorBidi"/>
              <w:b w:val="0"/>
              <w:noProof/>
              <w:lang w:eastAsia="en-GB"/>
            </w:rPr>
          </w:pPr>
          <w:hyperlink w:anchor="_Toc507658890" w:history="1">
            <w:r w:rsidR="00D41FE6" w:rsidRPr="00154F20">
              <w:rPr>
                <w:rStyle w:val="Hyperlink"/>
                <w:noProof/>
              </w:rPr>
              <w:t>12</w:t>
            </w:r>
            <w:r w:rsidR="00D41FE6">
              <w:rPr>
                <w:rFonts w:asciiTheme="minorHAnsi" w:eastAsiaTheme="minorEastAsia" w:hAnsiTheme="minorHAnsi" w:cstheme="minorBidi"/>
                <w:b w:val="0"/>
                <w:noProof/>
                <w:lang w:eastAsia="en-GB"/>
              </w:rPr>
              <w:tab/>
            </w:r>
            <w:r w:rsidR="00D41FE6" w:rsidRPr="00154F20">
              <w:rPr>
                <w:rStyle w:val="Hyperlink"/>
                <w:noProof/>
              </w:rPr>
              <w:t>MTE System Requirements Purpose</w:t>
            </w:r>
            <w:r w:rsidR="00D41FE6">
              <w:rPr>
                <w:noProof/>
                <w:webHidden/>
              </w:rPr>
              <w:tab/>
            </w:r>
            <w:r w:rsidR="00D41FE6">
              <w:rPr>
                <w:noProof/>
                <w:webHidden/>
              </w:rPr>
              <w:fldChar w:fldCharType="begin"/>
            </w:r>
            <w:r w:rsidR="00D41FE6">
              <w:rPr>
                <w:noProof/>
                <w:webHidden/>
              </w:rPr>
              <w:instrText xml:space="preserve"> PAGEREF _Toc507658890 \h </w:instrText>
            </w:r>
            <w:r w:rsidR="00D41FE6">
              <w:rPr>
                <w:noProof/>
                <w:webHidden/>
              </w:rPr>
            </w:r>
            <w:r w:rsidR="00D41FE6">
              <w:rPr>
                <w:noProof/>
                <w:webHidden/>
              </w:rPr>
              <w:fldChar w:fldCharType="separate"/>
            </w:r>
            <w:r w:rsidR="005423FB">
              <w:rPr>
                <w:noProof/>
                <w:webHidden/>
              </w:rPr>
              <w:t>14</w:t>
            </w:r>
            <w:r w:rsidR="00D41FE6">
              <w:rPr>
                <w:noProof/>
                <w:webHidden/>
              </w:rPr>
              <w:fldChar w:fldCharType="end"/>
            </w:r>
          </w:hyperlink>
        </w:p>
        <w:p w14:paraId="2A5DBE99" w14:textId="11612031" w:rsidR="00D41FE6" w:rsidRDefault="00F133E8">
          <w:pPr>
            <w:pStyle w:val="TOC1"/>
            <w:rPr>
              <w:rFonts w:asciiTheme="minorHAnsi" w:eastAsiaTheme="minorEastAsia" w:hAnsiTheme="minorHAnsi" w:cstheme="minorBidi"/>
              <w:b w:val="0"/>
              <w:noProof/>
              <w:lang w:eastAsia="en-GB"/>
            </w:rPr>
          </w:pPr>
          <w:hyperlink w:anchor="_Toc507658891" w:history="1">
            <w:r w:rsidR="00D41FE6" w:rsidRPr="00154F20">
              <w:rPr>
                <w:rStyle w:val="Hyperlink"/>
                <w:noProof/>
              </w:rPr>
              <w:t>13</w:t>
            </w:r>
            <w:r w:rsidR="00D41FE6">
              <w:rPr>
                <w:rFonts w:asciiTheme="minorHAnsi" w:eastAsiaTheme="minorEastAsia" w:hAnsiTheme="minorHAnsi" w:cstheme="minorBidi"/>
                <w:b w:val="0"/>
                <w:noProof/>
                <w:lang w:eastAsia="en-GB"/>
              </w:rPr>
              <w:tab/>
            </w:r>
            <w:r w:rsidR="00D41FE6" w:rsidRPr="00154F20">
              <w:rPr>
                <w:rStyle w:val="Hyperlink"/>
                <w:noProof/>
              </w:rPr>
              <w:t>MTE System Requirements Scope</w:t>
            </w:r>
            <w:r w:rsidR="00D41FE6">
              <w:rPr>
                <w:noProof/>
                <w:webHidden/>
              </w:rPr>
              <w:tab/>
            </w:r>
            <w:r w:rsidR="00D41FE6">
              <w:rPr>
                <w:noProof/>
                <w:webHidden/>
              </w:rPr>
              <w:fldChar w:fldCharType="begin"/>
            </w:r>
            <w:r w:rsidR="00D41FE6">
              <w:rPr>
                <w:noProof/>
                <w:webHidden/>
              </w:rPr>
              <w:instrText xml:space="preserve"> PAGEREF _Toc507658891 \h </w:instrText>
            </w:r>
            <w:r w:rsidR="00D41FE6">
              <w:rPr>
                <w:noProof/>
                <w:webHidden/>
              </w:rPr>
            </w:r>
            <w:r w:rsidR="00D41FE6">
              <w:rPr>
                <w:noProof/>
                <w:webHidden/>
              </w:rPr>
              <w:fldChar w:fldCharType="separate"/>
            </w:r>
            <w:r w:rsidR="005423FB">
              <w:rPr>
                <w:noProof/>
                <w:webHidden/>
              </w:rPr>
              <w:t>14</w:t>
            </w:r>
            <w:r w:rsidR="00D41FE6">
              <w:rPr>
                <w:noProof/>
                <w:webHidden/>
              </w:rPr>
              <w:fldChar w:fldCharType="end"/>
            </w:r>
          </w:hyperlink>
        </w:p>
        <w:p w14:paraId="6965BCEF" w14:textId="2425DD01" w:rsidR="00D41FE6" w:rsidRDefault="00F133E8">
          <w:pPr>
            <w:pStyle w:val="TOC1"/>
            <w:rPr>
              <w:rFonts w:asciiTheme="minorHAnsi" w:eastAsiaTheme="minorEastAsia" w:hAnsiTheme="minorHAnsi" w:cstheme="minorBidi"/>
              <w:b w:val="0"/>
              <w:noProof/>
              <w:lang w:eastAsia="en-GB"/>
            </w:rPr>
          </w:pPr>
          <w:hyperlink w:anchor="_Toc507658892" w:history="1">
            <w:r w:rsidR="00D41FE6" w:rsidRPr="00154F20">
              <w:rPr>
                <w:rStyle w:val="Hyperlink"/>
                <w:noProof/>
              </w:rPr>
              <w:t>14</w:t>
            </w:r>
            <w:r w:rsidR="00D41FE6">
              <w:rPr>
                <w:rFonts w:asciiTheme="minorHAnsi" w:eastAsiaTheme="minorEastAsia" w:hAnsiTheme="minorHAnsi" w:cstheme="minorBidi"/>
                <w:b w:val="0"/>
                <w:noProof/>
                <w:lang w:eastAsia="en-GB"/>
              </w:rPr>
              <w:tab/>
            </w:r>
            <w:r w:rsidR="00D41FE6" w:rsidRPr="00154F20">
              <w:rPr>
                <w:rStyle w:val="Hyperlink"/>
                <w:noProof/>
              </w:rPr>
              <w:t>MTE System Requirements Overview</w:t>
            </w:r>
            <w:r w:rsidR="00D41FE6">
              <w:rPr>
                <w:noProof/>
                <w:webHidden/>
              </w:rPr>
              <w:tab/>
            </w:r>
            <w:r w:rsidR="00D41FE6">
              <w:rPr>
                <w:noProof/>
                <w:webHidden/>
              </w:rPr>
              <w:fldChar w:fldCharType="begin"/>
            </w:r>
            <w:r w:rsidR="00D41FE6">
              <w:rPr>
                <w:noProof/>
                <w:webHidden/>
              </w:rPr>
              <w:instrText xml:space="preserve"> PAGEREF _Toc507658892 \h </w:instrText>
            </w:r>
            <w:r w:rsidR="00D41FE6">
              <w:rPr>
                <w:noProof/>
                <w:webHidden/>
              </w:rPr>
            </w:r>
            <w:r w:rsidR="00D41FE6">
              <w:rPr>
                <w:noProof/>
                <w:webHidden/>
              </w:rPr>
              <w:fldChar w:fldCharType="separate"/>
            </w:r>
            <w:r w:rsidR="005423FB">
              <w:rPr>
                <w:noProof/>
                <w:webHidden/>
              </w:rPr>
              <w:t>14</w:t>
            </w:r>
            <w:r w:rsidR="00D41FE6">
              <w:rPr>
                <w:noProof/>
                <w:webHidden/>
              </w:rPr>
              <w:fldChar w:fldCharType="end"/>
            </w:r>
          </w:hyperlink>
        </w:p>
        <w:p w14:paraId="7F0E165B" w14:textId="10645E9C" w:rsidR="00D41FE6" w:rsidRDefault="00F133E8">
          <w:pPr>
            <w:pStyle w:val="TOC1"/>
            <w:rPr>
              <w:rFonts w:asciiTheme="minorHAnsi" w:eastAsiaTheme="minorEastAsia" w:hAnsiTheme="minorHAnsi" w:cstheme="minorBidi"/>
              <w:b w:val="0"/>
              <w:noProof/>
              <w:lang w:eastAsia="en-GB"/>
            </w:rPr>
          </w:pPr>
          <w:hyperlink w:anchor="_Toc507658893" w:history="1">
            <w:r w:rsidR="00D41FE6" w:rsidRPr="00154F20">
              <w:rPr>
                <w:rStyle w:val="Hyperlink"/>
                <w:noProof/>
              </w:rPr>
              <w:t>15</w:t>
            </w:r>
            <w:r w:rsidR="00D41FE6">
              <w:rPr>
                <w:rFonts w:asciiTheme="minorHAnsi" w:eastAsiaTheme="minorEastAsia" w:hAnsiTheme="minorHAnsi" w:cstheme="minorBidi"/>
                <w:b w:val="0"/>
                <w:noProof/>
                <w:lang w:eastAsia="en-GB"/>
              </w:rPr>
              <w:tab/>
            </w:r>
            <w:r w:rsidR="00D41FE6" w:rsidRPr="00154F20">
              <w:rPr>
                <w:rStyle w:val="Hyperlink"/>
                <w:noProof/>
              </w:rPr>
              <w:t>MTE Training Objectives</w:t>
            </w:r>
            <w:r w:rsidR="00D41FE6">
              <w:rPr>
                <w:noProof/>
                <w:webHidden/>
              </w:rPr>
              <w:tab/>
            </w:r>
            <w:r w:rsidR="00D41FE6">
              <w:rPr>
                <w:noProof/>
                <w:webHidden/>
              </w:rPr>
              <w:fldChar w:fldCharType="begin"/>
            </w:r>
            <w:r w:rsidR="00D41FE6">
              <w:rPr>
                <w:noProof/>
                <w:webHidden/>
              </w:rPr>
              <w:instrText xml:space="preserve"> PAGEREF _Toc507658893 \h </w:instrText>
            </w:r>
            <w:r w:rsidR="00D41FE6">
              <w:rPr>
                <w:noProof/>
                <w:webHidden/>
              </w:rPr>
            </w:r>
            <w:r w:rsidR="00D41FE6">
              <w:rPr>
                <w:noProof/>
                <w:webHidden/>
              </w:rPr>
              <w:fldChar w:fldCharType="separate"/>
            </w:r>
            <w:r w:rsidR="005423FB">
              <w:rPr>
                <w:noProof/>
                <w:webHidden/>
              </w:rPr>
              <w:t>14</w:t>
            </w:r>
            <w:r w:rsidR="00D41FE6">
              <w:rPr>
                <w:noProof/>
                <w:webHidden/>
              </w:rPr>
              <w:fldChar w:fldCharType="end"/>
            </w:r>
          </w:hyperlink>
        </w:p>
        <w:p w14:paraId="5A7C92B9" w14:textId="6A9369E8" w:rsidR="00D41FE6" w:rsidRDefault="00F133E8">
          <w:pPr>
            <w:pStyle w:val="TOC1"/>
            <w:rPr>
              <w:rFonts w:asciiTheme="minorHAnsi" w:eastAsiaTheme="minorEastAsia" w:hAnsiTheme="minorHAnsi" w:cstheme="minorBidi"/>
              <w:b w:val="0"/>
              <w:noProof/>
              <w:lang w:eastAsia="en-GB"/>
            </w:rPr>
          </w:pPr>
          <w:hyperlink w:anchor="_Toc507658894" w:history="1">
            <w:r w:rsidR="00D41FE6" w:rsidRPr="00154F20">
              <w:rPr>
                <w:rStyle w:val="Hyperlink"/>
                <w:noProof/>
              </w:rPr>
              <w:t>16</w:t>
            </w:r>
            <w:r w:rsidR="00D41FE6">
              <w:rPr>
                <w:rFonts w:asciiTheme="minorHAnsi" w:eastAsiaTheme="minorEastAsia" w:hAnsiTheme="minorHAnsi" w:cstheme="minorBidi"/>
                <w:b w:val="0"/>
                <w:noProof/>
                <w:lang w:eastAsia="en-GB"/>
              </w:rPr>
              <w:tab/>
            </w:r>
            <w:r w:rsidR="00D41FE6" w:rsidRPr="00154F20">
              <w:rPr>
                <w:rStyle w:val="Hyperlink"/>
                <w:noProof/>
              </w:rPr>
              <w:t>MTE Key User Requirements</w:t>
            </w:r>
            <w:r w:rsidR="00D41FE6">
              <w:rPr>
                <w:noProof/>
                <w:webHidden/>
              </w:rPr>
              <w:tab/>
            </w:r>
            <w:r w:rsidR="00D41FE6">
              <w:rPr>
                <w:noProof/>
                <w:webHidden/>
              </w:rPr>
              <w:fldChar w:fldCharType="begin"/>
            </w:r>
            <w:r w:rsidR="00D41FE6">
              <w:rPr>
                <w:noProof/>
                <w:webHidden/>
              </w:rPr>
              <w:instrText xml:space="preserve"> PAGEREF _Toc507658894 \h </w:instrText>
            </w:r>
            <w:r w:rsidR="00D41FE6">
              <w:rPr>
                <w:noProof/>
                <w:webHidden/>
              </w:rPr>
            </w:r>
            <w:r w:rsidR="00D41FE6">
              <w:rPr>
                <w:noProof/>
                <w:webHidden/>
              </w:rPr>
              <w:fldChar w:fldCharType="separate"/>
            </w:r>
            <w:r w:rsidR="005423FB">
              <w:rPr>
                <w:noProof/>
                <w:webHidden/>
              </w:rPr>
              <w:t>16</w:t>
            </w:r>
            <w:r w:rsidR="00D41FE6">
              <w:rPr>
                <w:noProof/>
                <w:webHidden/>
              </w:rPr>
              <w:fldChar w:fldCharType="end"/>
            </w:r>
          </w:hyperlink>
        </w:p>
        <w:p w14:paraId="7815B22C" w14:textId="6B9A8E4E" w:rsidR="00D41FE6" w:rsidRDefault="00F133E8">
          <w:pPr>
            <w:pStyle w:val="TOC1"/>
            <w:rPr>
              <w:rFonts w:asciiTheme="minorHAnsi" w:eastAsiaTheme="minorEastAsia" w:hAnsiTheme="minorHAnsi" w:cstheme="minorBidi"/>
              <w:b w:val="0"/>
              <w:noProof/>
              <w:lang w:eastAsia="en-GB"/>
            </w:rPr>
          </w:pPr>
          <w:hyperlink w:anchor="_Toc507658895" w:history="1">
            <w:r w:rsidR="00D41FE6" w:rsidRPr="00154F20">
              <w:rPr>
                <w:rStyle w:val="Hyperlink"/>
                <w:noProof/>
              </w:rPr>
              <w:t>17</w:t>
            </w:r>
            <w:r w:rsidR="00D41FE6">
              <w:rPr>
                <w:rFonts w:asciiTheme="minorHAnsi" w:eastAsiaTheme="minorEastAsia" w:hAnsiTheme="minorHAnsi" w:cstheme="minorBidi"/>
                <w:b w:val="0"/>
                <w:noProof/>
                <w:lang w:eastAsia="en-GB"/>
              </w:rPr>
              <w:tab/>
            </w:r>
            <w:r w:rsidR="00D41FE6" w:rsidRPr="00154F20">
              <w:rPr>
                <w:rStyle w:val="Hyperlink"/>
                <w:noProof/>
              </w:rPr>
              <w:t>MTE System Requirements</w:t>
            </w:r>
            <w:r w:rsidR="00D41FE6">
              <w:rPr>
                <w:noProof/>
                <w:webHidden/>
              </w:rPr>
              <w:tab/>
            </w:r>
            <w:r w:rsidR="00D41FE6">
              <w:rPr>
                <w:noProof/>
                <w:webHidden/>
              </w:rPr>
              <w:fldChar w:fldCharType="begin"/>
            </w:r>
            <w:r w:rsidR="00D41FE6">
              <w:rPr>
                <w:noProof/>
                <w:webHidden/>
              </w:rPr>
              <w:instrText xml:space="preserve"> PAGEREF _Toc507658895 \h </w:instrText>
            </w:r>
            <w:r w:rsidR="00D41FE6">
              <w:rPr>
                <w:noProof/>
                <w:webHidden/>
              </w:rPr>
            </w:r>
            <w:r w:rsidR="00D41FE6">
              <w:rPr>
                <w:noProof/>
                <w:webHidden/>
              </w:rPr>
              <w:fldChar w:fldCharType="separate"/>
            </w:r>
            <w:r w:rsidR="005423FB">
              <w:rPr>
                <w:noProof/>
                <w:webHidden/>
              </w:rPr>
              <w:t>16</w:t>
            </w:r>
            <w:r w:rsidR="00D41FE6">
              <w:rPr>
                <w:noProof/>
                <w:webHidden/>
              </w:rPr>
              <w:fldChar w:fldCharType="end"/>
            </w:r>
          </w:hyperlink>
        </w:p>
        <w:p w14:paraId="7361428F" w14:textId="2172670B" w:rsidR="00D41FE6" w:rsidRDefault="00F133E8">
          <w:pPr>
            <w:pStyle w:val="TOC1"/>
            <w:rPr>
              <w:rFonts w:asciiTheme="minorHAnsi" w:eastAsiaTheme="minorEastAsia" w:hAnsiTheme="minorHAnsi" w:cstheme="minorBidi"/>
              <w:b w:val="0"/>
              <w:noProof/>
              <w:lang w:eastAsia="en-GB"/>
            </w:rPr>
          </w:pPr>
          <w:hyperlink w:anchor="_Toc507658896" w:history="1">
            <w:r w:rsidR="00D41FE6" w:rsidRPr="00154F20">
              <w:rPr>
                <w:rStyle w:val="Hyperlink"/>
                <w:noProof/>
              </w:rPr>
              <w:t>18</w:t>
            </w:r>
            <w:r w:rsidR="00D41FE6">
              <w:rPr>
                <w:rFonts w:asciiTheme="minorHAnsi" w:eastAsiaTheme="minorEastAsia" w:hAnsiTheme="minorHAnsi" w:cstheme="minorBidi"/>
                <w:b w:val="0"/>
                <w:noProof/>
                <w:lang w:eastAsia="en-GB"/>
              </w:rPr>
              <w:tab/>
            </w:r>
            <w:r w:rsidR="00D41FE6" w:rsidRPr="00154F20">
              <w:rPr>
                <w:rStyle w:val="Hyperlink"/>
                <w:noProof/>
              </w:rPr>
              <w:t>MTE Requirements to be provided as Options</w:t>
            </w:r>
            <w:r w:rsidR="00D41FE6">
              <w:rPr>
                <w:noProof/>
                <w:webHidden/>
              </w:rPr>
              <w:tab/>
            </w:r>
            <w:r w:rsidR="00D41FE6">
              <w:rPr>
                <w:noProof/>
                <w:webHidden/>
              </w:rPr>
              <w:fldChar w:fldCharType="begin"/>
            </w:r>
            <w:r w:rsidR="00D41FE6">
              <w:rPr>
                <w:noProof/>
                <w:webHidden/>
              </w:rPr>
              <w:instrText xml:space="preserve"> PAGEREF _Toc507658896 \h </w:instrText>
            </w:r>
            <w:r w:rsidR="00D41FE6">
              <w:rPr>
                <w:noProof/>
                <w:webHidden/>
              </w:rPr>
            </w:r>
            <w:r w:rsidR="00D41FE6">
              <w:rPr>
                <w:noProof/>
                <w:webHidden/>
              </w:rPr>
              <w:fldChar w:fldCharType="separate"/>
            </w:r>
            <w:r w:rsidR="005423FB">
              <w:rPr>
                <w:noProof/>
                <w:webHidden/>
              </w:rPr>
              <w:t>19</w:t>
            </w:r>
            <w:r w:rsidR="00D41FE6">
              <w:rPr>
                <w:noProof/>
                <w:webHidden/>
              </w:rPr>
              <w:fldChar w:fldCharType="end"/>
            </w:r>
          </w:hyperlink>
        </w:p>
        <w:p w14:paraId="75435C76" w14:textId="26265C91" w:rsidR="00D41FE6" w:rsidRDefault="00F133E8">
          <w:pPr>
            <w:pStyle w:val="TOC2"/>
            <w:rPr>
              <w:rFonts w:asciiTheme="minorHAnsi" w:eastAsiaTheme="minorEastAsia" w:hAnsiTheme="minorHAnsi" w:cstheme="minorBidi"/>
              <w:b w:val="0"/>
              <w:lang w:eastAsia="en-GB"/>
            </w:rPr>
          </w:pPr>
          <w:hyperlink w:anchor="_Toc507658897" w:history="1">
            <w:r w:rsidR="00D41FE6" w:rsidRPr="00154F20">
              <w:rPr>
                <w:rStyle w:val="Hyperlink"/>
              </w:rPr>
              <w:t>PART FOUR - NON-FUNCTIONAL REQUIREMENTS</w:t>
            </w:r>
            <w:r w:rsidR="00D41FE6">
              <w:rPr>
                <w:webHidden/>
              </w:rPr>
              <w:tab/>
            </w:r>
            <w:r w:rsidR="00D41FE6">
              <w:rPr>
                <w:webHidden/>
              </w:rPr>
              <w:fldChar w:fldCharType="begin"/>
            </w:r>
            <w:r w:rsidR="00D41FE6">
              <w:rPr>
                <w:webHidden/>
              </w:rPr>
              <w:instrText xml:space="preserve"> PAGEREF _Toc507658897 \h </w:instrText>
            </w:r>
            <w:r w:rsidR="00D41FE6">
              <w:rPr>
                <w:webHidden/>
              </w:rPr>
            </w:r>
            <w:r w:rsidR="00D41FE6">
              <w:rPr>
                <w:webHidden/>
              </w:rPr>
              <w:fldChar w:fldCharType="separate"/>
            </w:r>
            <w:r w:rsidR="005423FB">
              <w:rPr>
                <w:webHidden/>
              </w:rPr>
              <w:t>22</w:t>
            </w:r>
            <w:r w:rsidR="00D41FE6">
              <w:rPr>
                <w:webHidden/>
              </w:rPr>
              <w:fldChar w:fldCharType="end"/>
            </w:r>
          </w:hyperlink>
        </w:p>
        <w:p w14:paraId="343F0617" w14:textId="7E31ED7B" w:rsidR="00D41FE6" w:rsidRDefault="00F133E8">
          <w:pPr>
            <w:pStyle w:val="TOC1"/>
            <w:rPr>
              <w:rFonts w:asciiTheme="minorHAnsi" w:eastAsiaTheme="minorEastAsia" w:hAnsiTheme="minorHAnsi" w:cstheme="minorBidi"/>
              <w:b w:val="0"/>
              <w:noProof/>
              <w:lang w:eastAsia="en-GB"/>
            </w:rPr>
          </w:pPr>
          <w:hyperlink w:anchor="_Toc507658898" w:history="1">
            <w:r w:rsidR="00D41FE6" w:rsidRPr="00154F20">
              <w:rPr>
                <w:rStyle w:val="Hyperlink"/>
                <w:noProof/>
              </w:rPr>
              <w:t>19</w:t>
            </w:r>
            <w:r w:rsidR="00D41FE6">
              <w:rPr>
                <w:rFonts w:asciiTheme="minorHAnsi" w:eastAsiaTheme="minorEastAsia" w:hAnsiTheme="minorHAnsi" w:cstheme="minorBidi"/>
                <w:b w:val="0"/>
                <w:noProof/>
                <w:lang w:eastAsia="en-GB"/>
              </w:rPr>
              <w:tab/>
            </w:r>
            <w:r w:rsidR="00D41FE6" w:rsidRPr="00154F20">
              <w:rPr>
                <w:rStyle w:val="Hyperlink"/>
                <w:noProof/>
                <w:lang w:eastAsia="en-GB"/>
              </w:rPr>
              <w:t>Non-Functional STE Requirements</w:t>
            </w:r>
            <w:r w:rsidR="00D41FE6">
              <w:rPr>
                <w:noProof/>
                <w:webHidden/>
              </w:rPr>
              <w:tab/>
            </w:r>
            <w:r w:rsidR="00D41FE6">
              <w:rPr>
                <w:noProof/>
                <w:webHidden/>
              </w:rPr>
              <w:fldChar w:fldCharType="begin"/>
            </w:r>
            <w:r w:rsidR="00D41FE6">
              <w:rPr>
                <w:noProof/>
                <w:webHidden/>
              </w:rPr>
              <w:instrText xml:space="preserve"> PAGEREF _Toc507658898 \h </w:instrText>
            </w:r>
            <w:r w:rsidR="00D41FE6">
              <w:rPr>
                <w:noProof/>
                <w:webHidden/>
              </w:rPr>
            </w:r>
            <w:r w:rsidR="00D41FE6">
              <w:rPr>
                <w:noProof/>
                <w:webHidden/>
              </w:rPr>
              <w:fldChar w:fldCharType="separate"/>
            </w:r>
            <w:r w:rsidR="005423FB">
              <w:rPr>
                <w:noProof/>
                <w:webHidden/>
              </w:rPr>
              <w:t>22</w:t>
            </w:r>
            <w:r w:rsidR="00D41FE6">
              <w:rPr>
                <w:noProof/>
                <w:webHidden/>
              </w:rPr>
              <w:fldChar w:fldCharType="end"/>
            </w:r>
          </w:hyperlink>
        </w:p>
        <w:p w14:paraId="70D9777F" w14:textId="6478BCDE" w:rsidR="00D41FE6" w:rsidRDefault="00F133E8">
          <w:pPr>
            <w:pStyle w:val="TOC2"/>
            <w:rPr>
              <w:rFonts w:asciiTheme="minorHAnsi" w:eastAsiaTheme="minorEastAsia" w:hAnsiTheme="minorHAnsi" w:cstheme="minorBidi"/>
              <w:b w:val="0"/>
              <w:lang w:eastAsia="en-GB"/>
            </w:rPr>
          </w:pPr>
          <w:hyperlink w:anchor="_Toc507658899" w:history="1">
            <w:r w:rsidR="00D41FE6" w:rsidRPr="00154F20">
              <w:rPr>
                <w:rStyle w:val="Hyperlink"/>
              </w:rPr>
              <w:t>PART FIVE – FACTORY DELIVERED TRAINING</w:t>
            </w:r>
            <w:r w:rsidR="00D41FE6">
              <w:rPr>
                <w:webHidden/>
              </w:rPr>
              <w:tab/>
            </w:r>
            <w:r w:rsidR="00D41FE6">
              <w:rPr>
                <w:webHidden/>
              </w:rPr>
              <w:fldChar w:fldCharType="begin"/>
            </w:r>
            <w:r w:rsidR="00D41FE6">
              <w:rPr>
                <w:webHidden/>
              </w:rPr>
              <w:instrText xml:space="preserve"> PAGEREF _Toc507658899 \h </w:instrText>
            </w:r>
            <w:r w:rsidR="00D41FE6">
              <w:rPr>
                <w:webHidden/>
              </w:rPr>
            </w:r>
            <w:r w:rsidR="00D41FE6">
              <w:rPr>
                <w:webHidden/>
              </w:rPr>
              <w:fldChar w:fldCharType="separate"/>
            </w:r>
            <w:r w:rsidR="005423FB">
              <w:rPr>
                <w:webHidden/>
              </w:rPr>
              <w:t>25</w:t>
            </w:r>
            <w:r w:rsidR="00D41FE6">
              <w:rPr>
                <w:webHidden/>
              </w:rPr>
              <w:fldChar w:fldCharType="end"/>
            </w:r>
          </w:hyperlink>
        </w:p>
        <w:p w14:paraId="61CA267D" w14:textId="1F7891BA" w:rsidR="00D41FE6" w:rsidRDefault="00F133E8">
          <w:pPr>
            <w:pStyle w:val="TOC1"/>
            <w:rPr>
              <w:rFonts w:asciiTheme="minorHAnsi" w:eastAsiaTheme="minorEastAsia" w:hAnsiTheme="minorHAnsi" w:cstheme="minorBidi"/>
              <w:b w:val="0"/>
              <w:noProof/>
              <w:lang w:eastAsia="en-GB"/>
            </w:rPr>
          </w:pPr>
          <w:hyperlink w:anchor="_Toc507658900" w:history="1">
            <w:r w:rsidR="00D41FE6" w:rsidRPr="00154F20">
              <w:rPr>
                <w:rStyle w:val="Hyperlink"/>
                <w:noProof/>
              </w:rPr>
              <w:t>20</w:t>
            </w:r>
            <w:r w:rsidR="00D41FE6">
              <w:rPr>
                <w:rFonts w:asciiTheme="minorHAnsi" w:eastAsiaTheme="minorEastAsia" w:hAnsiTheme="minorHAnsi" w:cstheme="minorBidi"/>
                <w:b w:val="0"/>
                <w:noProof/>
                <w:lang w:eastAsia="en-GB"/>
              </w:rPr>
              <w:tab/>
            </w:r>
            <w:r w:rsidR="00D41FE6" w:rsidRPr="00154F20">
              <w:rPr>
                <w:rStyle w:val="Hyperlink"/>
                <w:noProof/>
                <w:lang w:eastAsia="en-GB"/>
              </w:rPr>
              <w:t>Factory Delivered Training Baseline Requirement</w:t>
            </w:r>
            <w:r w:rsidR="00D41FE6">
              <w:rPr>
                <w:noProof/>
                <w:webHidden/>
              </w:rPr>
              <w:tab/>
            </w:r>
            <w:r w:rsidR="00D41FE6">
              <w:rPr>
                <w:noProof/>
                <w:webHidden/>
              </w:rPr>
              <w:fldChar w:fldCharType="begin"/>
            </w:r>
            <w:r w:rsidR="00D41FE6">
              <w:rPr>
                <w:noProof/>
                <w:webHidden/>
              </w:rPr>
              <w:instrText xml:space="preserve"> PAGEREF _Toc507658900 \h </w:instrText>
            </w:r>
            <w:r w:rsidR="00D41FE6">
              <w:rPr>
                <w:noProof/>
                <w:webHidden/>
              </w:rPr>
            </w:r>
            <w:r w:rsidR="00D41FE6">
              <w:rPr>
                <w:noProof/>
                <w:webHidden/>
              </w:rPr>
              <w:fldChar w:fldCharType="separate"/>
            </w:r>
            <w:r w:rsidR="005423FB">
              <w:rPr>
                <w:noProof/>
                <w:webHidden/>
              </w:rPr>
              <w:t>25</w:t>
            </w:r>
            <w:r w:rsidR="00D41FE6">
              <w:rPr>
                <w:noProof/>
                <w:webHidden/>
              </w:rPr>
              <w:fldChar w:fldCharType="end"/>
            </w:r>
          </w:hyperlink>
        </w:p>
        <w:p w14:paraId="23338438" w14:textId="69CD1611" w:rsidR="00D41FE6" w:rsidRDefault="00F133E8">
          <w:pPr>
            <w:pStyle w:val="TOC1"/>
            <w:rPr>
              <w:rFonts w:asciiTheme="minorHAnsi" w:eastAsiaTheme="minorEastAsia" w:hAnsiTheme="minorHAnsi" w:cstheme="minorBidi"/>
              <w:b w:val="0"/>
              <w:noProof/>
              <w:lang w:eastAsia="en-GB"/>
            </w:rPr>
          </w:pPr>
          <w:hyperlink w:anchor="_Toc507658901" w:history="1">
            <w:r w:rsidR="00D41FE6" w:rsidRPr="00154F20">
              <w:rPr>
                <w:rStyle w:val="Hyperlink"/>
                <w:noProof/>
              </w:rPr>
              <w:t>21</w:t>
            </w:r>
            <w:r w:rsidR="00D41FE6">
              <w:rPr>
                <w:rFonts w:asciiTheme="minorHAnsi" w:eastAsiaTheme="minorEastAsia" w:hAnsiTheme="minorHAnsi" w:cstheme="minorBidi"/>
                <w:b w:val="0"/>
                <w:noProof/>
                <w:lang w:eastAsia="en-GB"/>
              </w:rPr>
              <w:tab/>
            </w:r>
            <w:r w:rsidR="00D41FE6" w:rsidRPr="00154F20">
              <w:rPr>
                <w:rStyle w:val="Hyperlink"/>
                <w:noProof/>
                <w:lang w:eastAsia="en-GB"/>
              </w:rPr>
              <w:t>Factory Delivered Training Non-baseline Options</w:t>
            </w:r>
            <w:r w:rsidR="00D41FE6">
              <w:rPr>
                <w:noProof/>
                <w:webHidden/>
              </w:rPr>
              <w:tab/>
            </w:r>
            <w:r w:rsidR="00D41FE6">
              <w:rPr>
                <w:noProof/>
                <w:webHidden/>
              </w:rPr>
              <w:fldChar w:fldCharType="begin"/>
            </w:r>
            <w:r w:rsidR="00D41FE6">
              <w:rPr>
                <w:noProof/>
                <w:webHidden/>
              </w:rPr>
              <w:instrText xml:space="preserve"> PAGEREF _Toc507658901 \h </w:instrText>
            </w:r>
            <w:r w:rsidR="00D41FE6">
              <w:rPr>
                <w:noProof/>
                <w:webHidden/>
              </w:rPr>
            </w:r>
            <w:r w:rsidR="00D41FE6">
              <w:rPr>
                <w:noProof/>
                <w:webHidden/>
              </w:rPr>
              <w:fldChar w:fldCharType="separate"/>
            </w:r>
            <w:r w:rsidR="005423FB">
              <w:rPr>
                <w:noProof/>
                <w:webHidden/>
              </w:rPr>
              <w:t>28</w:t>
            </w:r>
            <w:r w:rsidR="00D41FE6">
              <w:rPr>
                <w:noProof/>
                <w:webHidden/>
              </w:rPr>
              <w:fldChar w:fldCharType="end"/>
            </w:r>
          </w:hyperlink>
        </w:p>
        <w:p w14:paraId="0A642706" w14:textId="77777777" w:rsidR="00502D1A" w:rsidRDefault="00502D1A">
          <w:r>
            <w:fldChar w:fldCharType="end"/>
          </w:r>
        </w:p>
      </w:sdtContent>
    </w:sdt>
    <w:p w14:paraId="3F39BA04" w14:textId="77777777" w:rsidR="00502D1A" w:rsidRPr="002C7946" w:rsidRDefault="00502D1A" w:rsidP="00502D1A">
      <w:pPr>
        <w:pStyle w:val="TableofFigures"/>
        <w:tabs>
          <w:tab w:val="right" w:leader="dot" w:pos="10338"/>
        </w:tabs>
        <w:spacing w:after="60"/>
        <w:rPr>
          <w:rFonts w:ascii="Arial" w:hAnsi="Arial" w:cs="Arial"/>
          <w:b/>
        </w:rPr>
      </w:pPr>
      <w:r w:rsidRPr="002C7946">
        <w:rPr>
          <w:rFonts w:ascii="Arial" w:hAnsi="Arial" w:cs="Arial"/>
          <w:b/>
        </w:rPr>
        <w:t>LIST OF TABLES</w:t>
      </w:r>
    </w:p>
    <w:p w14:paraId="24A20512" w14:textId="0F4AF87F" w:rsidR="000E4DC1" w:rsidRPr="000E4DC1" w:rsidRDefault="00502D1A">
      <w:pPr>
        <w:pStyle w:val="TableofFigures"/>
        <w:tabs>
          <w:tab w:val="right" w:leader="dot" w:pos="10338"/>
        </w:tabs>
        <w:rPr>
          <w:rFonts w:ascii="Arial" w:eastAsiaTheme="minorEastAsia" w:hAnsi="Arial" w:cs="Arial"/>
          <w:noProof/>
          <w:lang w:eastAsia="en-GB"/>
        </w:rPr>
      </w:pPr>
      <w:r w:rsidRPr="000E4DC1">
        <w:rPr>
          <w:rFonts w:ascii="Arial" w:hAnsi="Arial" w:cs="Arial"/>
          <w:b/>
        </w:rPr>
        <w:fldChar w:fldCharType="begin"/>
      </w:r>
      <w:r w:rsidRPr="000E4DC1">
        <w:rPr>
          <w:rFonts w:ascii="Arial" w:hAnsi="Arial" w:cs="Arial"/>
          <w:b/>
        </w:rPr>
        <w:instrText xml:space="preserve"> TOC \h \z \c "Table" </w:instrText>
      </w:r>
      <w:r w:rsidRPr="000E4DC1">
        <w:rPr>
          <w:rFonts w:ascii="Arial" w:hAnsi="Arial" w:cs="Arial"/>
          <w:b/>
        </w:rPr>
        <w:fldChar w:fldCharType="separate"/>
      </w:r>
      <w:hyperlink w:anchor="_Toc496870682" w:history="1">
        <w:r w:rsidR="000E4DC1" w:rsidRPr="000E4DC1">
          <w:rPr>
            <w:rStyle w:val="Hyperlink"/>
            <w:rFonts w:ascii="Arial" w:hAnsi="Arial" w:cs="Arial"/>
            <w:noProof/>
          </w:rPr>
          <w:t>Table 1 - Requirements Descripter Definitions</w:t>
        </w:r>
        <w:r w:rsidR="000E4DC1" w:rsidRPr="000E4DC1">
          <w:rPr>
            <w:rFonts w:ascii="Arial" w:hAnsi="Arial" w:cs="Arial"/>
            <w:noProof/>
            <w:webHidden/>
          </w:rPr>
          <w:tab/>
        </w:r>
        <w:r w:rsidR="000E4DC1" w:rsidRPr="000E4DC1">
          <w:rPr>
            <w:rFonts w:ascii="Arial" w:hAnsi="Arial" w:cs="Arial"/>
            <w:noProof/>
            <w:webHidden/>
          </w:rPr>
          <w:fldChar w:fldCharType="begin"/>
        </w:r>
        <w:r w:rsidR="000E4DC1" w:rsidRPr="000E4DC1">
          <w:rPr>
            <w:rFonts w:ascii="Arial" w:hAnsi="Arial" w:cs="Arial"/>
            <w:noProof/>
            <w:webHidden/>
          </w:rPr>
          <w:instrText xml:space="preserve"> PAGEREF _Toc496870682 \h </w:instrText>
        </w:r>
        <w:r w:rsidR="000E4DC1" w:rsidRPr="000E4DC1">
          <w:rPr>
            <w:rFonts w:ascii="Arial" w:hAnsi="Arial" w:cs="Arial"/>
            <w:noProof/>
            <w:webHidden/>
          </w:rPr>
        </w:r>
        <w:r w:rsidR="000E4DC1" w:rsidRPr="000E4DC1">
          <w:rPr>
            <w:rFonts w:ascii="Arial" w:hAnsi="Arial" w:cs="Arial"/>
            <w:noProof/>
            <w:webHidden/>
          </w:rPr>
          <w:fldChar w:fldCharType="separate"/>
        </w:r>
        <w:r w:rsidR="005423FB">
          <w:rPr>
            <w:rFonts w:ascii="Arial" w:hAnsi="Arial" w:cs="Arial"/>
            <w:noProof/>
            <w:webHidden/>
          </w:rPr>
          <w:t>2</w:t>
        </w:r>
        <w:r w:rsidR="000E4DC1" w:rsidRPr="000E4DC1">
          <w:rPr>
            <w:rFonts w:ascii="Arial" w:hAnsi="Arial" w:cs="Arial"/>
            <w:noProof/>
            <w:webHidden/>
          </w:rPr>
          <w:fldChar w:fldCharType="end"/>
        </w:r>
      </w:hyperlink>
    </w:p>
    <w:p w14:paraId="76A9404E" w14:textId="0C7F1570" w:rsidR="000E4DC1" w:rsidRPr="000E4DC1" w:rsidRDefault="00F133E8">
      <w:pPr>
        <w:pStyle w:val="TableofFigures"/>
        <w:tabs>
          <w:tab w:val="right" w:leader="dot" w:pos="10338"/>
        </w:tabs>
        <w:rPr>
          <w:rFonts w:ascii="Arial" w:eastAsiaTheme="minorEastAsia" w:hAnsi="Arial" w:cs="Arial"/>
          <w:noProof/>
          <w:lang w:eastAsia="en-GB"/>
        </w:rPr>
      </w:pPr>
      <w:hyperlink w:anchor="_Toc496870683" w:history="1">
        <w:r w:rsidR="000E4DC1" w:rsidRPr="000E4DC1">
          <w:rPr>
            <w:rStyle w:val="Hyperlink"/>
            <w:rFonts w:ascii="Arial" w:hAnsi="Arial" w:cs="Arial"/>
            <w:noProof/>
          </w:rPr>
          <w:t>Table 2 - ATE Training Objectives</w:t>
        </w:r>
        <w:r w:rsidR="000E4DC1" w:rsidRPr="000E4DC1">
          <w:rPr>
            <w:rFonts w:ascii="Arial" w:hAnsi="Arial" w:cs="Arial"/>
            <w:noProof/>
            <w:webHidden/>
          </w:rPr>
          <w:tab/>
        </w:r>
        <w:r w:rsidR="000E4DC1" w:rsidRPr="000E4DC1">
          <w:rPr>
            <w:rFonts w:ascii="Arial" w:hAnsi="Arial" w:cs="Arial"/>
            <w:noProof/>
            <w:webHidden/>
          </w:rPr>
          <w:fldChar w:fldCharType="begin"/>
        </w:r>
        <w:r w:rsidR="000E4DC1" w:rsidRPr="000E4DC1">
          <w:rPr>
            <w:rFonts w:ascii="Arial" w:hAnsi="Arial" w:cs="Arial"/>
            <w:noProof/>
            <w:webHidden/>
          </w:rPr>
          <w:instrText xml:space="preserve"> PAGEREF _Toc496870683 \h </w:instrText>
        </w:r>
        <w:r w:rsidR="000E4DC1" w:rsidRPr="000E4DC1">
          <w:rPr>
            <w:rFonts w:ascii="Arial" w:hAnsi="Arial" w:cs="Arial"/>
            <w:noProof/>
            <w:webHidden/>
          </w:rPr>
        </w:r>
        <w:r w:rsidR="000E4DC1" w:rsidRPr="000E4DC1">
          <w:rPr>
            <w:rFonts w:ascii="Arial" w:hAnsi="Arial" w:cs="Arial"/>
            <w:noProof/>
            <w:webHidden/>
          </w:rPr>
          <w:fldChar w:fldCharType="separate"/>
        </w:r>
        <w:r w:rsidR="005423FB">
          <w:rPr>
            <w:rFonts w:ascii="Arial" w:hAnsi="Arial" w:cs="Arial"/>
            <w:noProof/>
            <w:webHidden/>
          </w:rPr>
          <w:t>6</w:t>
        </w:r>
        <w:r w:rsidR="000E4DC1" w:rsidRPr="000E4DC1">
          <w:rPr>
            <w:rFonts w:ascii="Arial" w:hAnsi="Arial" w:cs="Arial"/>
            <w:noProof/>
            <w:webHidden/>
          </w:rPr>
          <w:fldChar w:fldCharType="end"/>
        </w:r>
      </w:hyperlink>
    </w:p>
    <w:p w14:paraId="5614D616" w14:textId="22AD639B" w:rsidR="000E4DC1" w:rsidRPr="000E4DC1" w:rsidRDefault="00F133E8">
      <w:pPr>
        <w:pStyle w:val="TableofFigures"/>
        <w:tabs>
          <w:tab w:val="right" w:leader="dot" w:pos="10338"/>
        </w:tabs>
        <w:rPr>
          <w:rFonts w:ascii="Arial" w:eastAsiaTheme="minorEastAsia" w:hAnsi="Arial" w:cs="Arial"/>
          <w:noProof/>
          <w:lang w:eastAsia="en-GB"/>
        </w:rPr>
      </w:pPr>
      <w:hyperlink w:anchor="_Toc496870684" w:history="1">
        <w:r w:rsidR="000E4DC1" w:rsidRPr="000E4DC1">
          <w:rPr>
            <w:rStyle w:val="Hyperlink"/>
            <w:rFonts w:ascii="Arial" w:hAnsi="Arial" w:cs="Arial"/>
            <w:noProof/>
          </w:rPr>
          <w:t>Table 3 - ATE Key User Requirements</w:t>
        </w:r>
        <w:r w:rsidR="000E4DC1" w:rsidRPr="000E4DC1">
          <w:rPr>
            <w:rFonts w:ascii="Arial" w:hAnsi="Arial" w:cs="Arial"/>
            <w:noProof/>
            <w:webHidden/>
          </w:rPr>
          <w:tab/>
        </w:r>
        <w:r w:rsidR="000E4DC1" w:rsidRPr="000E4DC1">
          <w:rPr>
            <w:rFonts w:ascii="Arial" w:hAnsi="Arial" w:cs="Arial"/>
            <w:noProof/>
            <w:webHidden/>
          </w:rPr>
          <w:fldChar w:fldCharType="begin"/>
        </w:r>
        <w:r w:rsidR="000E4DC1" w:rsidRPr="000E4DC1">
          <w:rPr>
            <w:rFonts w:ascii="Arial" w:hAnsi="Arial" w:cs="Arial"/>
            <w:noProof/>
            <w:webHidden/>
          </w:rPr>
          <w:instrText xml:space="preserve"> PAGEREF _Toc496870684 \h </w:instrText>
        </w:r>
        <w:r w:rsidR="000E4DC1" w:rsidRPr="000E4DC1">
          <w:rPr>
            <w:rFonts w:ascii="Arial" w:hAnsi="Arial" w:cs="Arial"/>
            <w:noProof/>
            <w:webHidden/>
          </w:rPr>
        </w:r>
        <w:r w:rsidR="000E4DC1" w:rsidRPr="000E4DC1">
          <w:rPr>
            <w:rFonts w:ascii="Arial" w:hAnsi="Arial" w:cs="Arial"/>
            <w:noProof/>
            <w:webHidden/>
          </w:rPr>
          <w:fldChar w:fldCharType="separate"/>
        </w:r>
        <w:r w:rsidR="005423FB">
          <w:rPr>
            <w:rFonts w:ascii="Arial" w:hAnsi="Arial" w:cs="Arial"/>
            <w:noProof/>
            <w:webHidden/>
          </w:rPr>
          <w:t>7</w:t>
        </w:r>
        <w:r w:rsidR="000E4DC1" w:rsidRPr="000E4DC1">
          <w:rPr>
            <w:rFonts w:ascii="Arial" w:hAnsi="Arial" w:cs="Arial"/>
            <w:noProof/>
            <w:webHidden/>
          </w:rPr>
          <w:fldChar w:fldCharType="end"/>
        </w:r>
      </w:hyperlink>
    </w:p>
    <w:p w14:paraId="7865FD9A" w14:textId="65F05812" w:rsidR="000E4DC1" w:rsidRPr="000E4DC1" w:rsidRDefault="00F133E8">
      <w:pPr>
        <w:pStyle w:val="TableofFigures"/>
        <w:tabs>
          <w:tab w:val="right" w:leader="dot" w:pos="10338"/>
        </w:tabs>
        <w:rPr>
          <w:rFonts w:ascii="Arial" w:eastAsiaTheme="minorEastAsia" w:hAnsi="Arial" w:cs="Arial"/>
          <w:noProof/>
          <w:lang w:eastAsia="en-GB"/>
        </w:rPr>
      </w:pPr>
      <w:hyperlink w:anchor="_Toc496870685" w:history="1">
        <w:r w:rsidR="000E4DC1" w:rsidRPr="000E4DC1">
          <w:rPr>
            <w:rStyle w:val="Hyperlink"/>
            <w:rFonts w:ascii="Arial" w:hAnsi="Arial" w:cs="Arial"/>
            <w:noProof/>
          </w:rPr>
          <w:t>Table 4 - ATE System Requirements</w:t>
        </w:r>
        <w:r w:rsidR="000E4DC1" w:rsidRPr="000E4DC1">
          <w:rPr>
            <w:rFonts w:ascii="Arial" w:hAnsi="Arial" w:cs="Arial"/>
            <w:noProof/>
            <w:webHidden/>
          </w:rPr>
          <w:tab/>
        </w:r>
        <w:r w:rsidR="000E4DC1" w:rsidRPr="000E4DC1">
          <w:rPr>
            <w:rFonts w:ascii="Arial" w:hAnsi="Arial" w:cs="Arial"/>
            <w:noProof/>
            <w:webHidden/>
          </w:rPr>
          <w:fldChar w:fldCharType="begin"/>
        </w:r>
        <w:r w:rsidR="000E4DC1" w:rsidRPr="000E4DC1">
          <w:rPr>
            <w:rFonts w:ascii="Arial" w:hAnsi="Arial" w:cs="Arial"/>
            <w:noProof/>
            <w:webHidden/>
          </w:rPr>
          <w:instrText xml:space="preserve"> PAGEREF _Toc496870685 \h </w:instrText>
        </w:r>
        <w:r w:rsidR="000E4DC1" w:rsidRPr="000E4DC1">
          <w:rPr>
            <w:rFonts w:ascii="Arial" w:hAnsi="Arial" w:cs="Arial"/>
            <w:noProof/>
            <w:webHidden/>
          </w:rPr>
        </w:r>
        <w:r w:rsidR="000E4DC1" w:rsidRPr="000E4DC1">
          <w:rPr>
            <w:rFonts w:ascii="Arial" w:hAnsi="Arial" w:cs="Arial"/>
            <w:noProof/>
            <w:webHidden/>
          </w:rPr>
          <w:fldChar w:fldCharType="separate"/>
        </w:r>
        <w:r w:rsidR="005423FB">
          <w:rPr>
            <w:rFonts w:ascii="Arial" w:hAnsi="Arial" w:cs="Arial"/>
            <w:noProof/>
            <w:webHidden/>
          </w:rPr>
          <w:t>12</w:t>
        </w:r>
        <w:r w:rsidR="000E4DC1" w:rsidRPr="000E4DC1">
          <w:rPr>
            <w:rFonts w:ascii="Arial" w:hAnsi="Arial" w:cs="Arial"/>
            <w:noProof/>
            <w:webHidden/>
          </w:rPr>
          <w:fldChar w:fldCharType="end"/>
        </w:r>
      </w:hyperlink>
    </w:p>
    <w:p w14:paraId="7BBF078F" w14:textId="65805D81" w:rsidR="000E4DC1" w:rsidRPr="000E4DC1" w:rsidRDefault="00F133E8">
      <w:pPr>
        <w:pStyle w:val="TableofFigures"/>
        <w:tabs>
          <w:tab w:val="right" w:leader="dot" w:pos="10338"/>
        </w:tabs>
        <w:rPr>
          <w:rFonts w:ascii="Arial" w:eastAsiaTheme="minorEastAsia" w:hAnsi="Arial" w:cs="Arial"/>
          <w:noProof/>
          <w:lang w:eastAsia="en-GB"/>
        </w:rPr>
      </w:pPr>
      <w:hyperlink w:anchor="_Toc496870686" w:history="1">
        <w:r w:rsidR="000E4DC1" w:rsidRPr="000E4DC1">
          <w:rPr>
            <w:rStyle w:val="Hyperlink"/>
            <w:rFonts w:ascii="Arial" w:hAnsi="Arial" w:cs="Arial"/>
            <w:noProof/>
          </w:rPr>
          <w:t>Table 5 - ATE Requirements to be provided as Options</w:t>
        </w:r>
        <w:r w:rsidR="000E4DC1" w:rsidRPr="000E4DC1">
          <w:rPr>
            <w:rFonts w:ascii="Arial" w:hAnsi="Arial" w:cs="Arial"/>
            <w:noProof/>
            <w:webHidden/>
          </w:rPr>
          <w:tab/>
        </w:r>
        <w:r w:rsidR="000E4DC1" w:rsidRPr="000E4DC1">
          <w:rPr>
            <w:rFonts w:ascii="Arial" w:hAnsi="Arial" w:cs="Arial"/>
            <w:noProof/>
            <w:webHidden/>
          </w:rPr>
          <w:fldChar w:fldCharType="begin"/>
        </w:r>
        <w:r w:rsidR="000E4DC1" w:rsidRPr="000E4DC1">
          <w:rPr>
            <w:rFonts w:ascii="Arial" w:hAnsi="Arial" w:cs="Arial"/>
            <w:noProof/>
            <w:webHidden/>
          </w:rPr>
          <w:instrText xml:space="preserve"> PAGEREF _Toc496870686 \h </w:instrText>
        </w:r>
        <w:r w:rsidR="000E4DC1" w:rsidRPr="000E4DC1">
          <w:rPr>
            <w:rFonts w:ascii="Arial" w:hAnsi="Arial" w:cs="Arial"/>
            <w:noProof/>
            <w:webHidden/>
          </w:rPr>
        </w:r>
        <w:r w:rsidR="000E4DC1" w:rsidRPr="000E4DC1">
          <w:rPr>
            <w:rFonts w:ascii="Arial" w:hAnsi="Arial" w:cs="Arial"/>
            <w:noProof/>
            <w:webHidden/>
          </w:rPr>
          <w:fldChar w:fldCharType="separate"/>
        </w:r>
        <w:r w:rsidR="005423FB">
          <w:rPr>
            <w:rFonts w:ascii="Arial" w:hAnsi="Arial" w:cs="Arial"/>
            <w:noProof/>
            <w:webHidden/>
          </w:rPr>
          <w:t>13</w:t>
        </w:r>
        <w:r w:rsidR="000E4DC1" w:rsidRPr="000E4DC1">
          <w:rPr>
            <w:rFonts w:ascii="Arial" w:hAnsi="Arial" w:cs="Arial"/>
            <w:noProof/>
            <w:webHidden/>
          </w:rPr>
          <w:fldChar w:fldCharType="end"/>
        </w:r>
      </w:hyperlink>
    </w:p>
    <w:p w14:paraId="6A91FAA6" w14:textId="1B9946F4" w:rsidR="000E4DC1" w:rsidRPr="000E4DC1" w:rsidRDefault="00F133E8">
      <w:pPr>
        <w:pStyle w:val="TableofFigures"/>
        <w:tabs>
          <w:tab w:val="right" w:leader="dot" w:pos="10338"/>
        </w:tabs>
        <w:rPr>
          <w:rFonts w:ascii="Arial" w:eastAsiaTheme="minorEastAsia" w:hAnsi="Arial" w:cs="Arial"/>
          <w:noProof/>
          <w:lang w:eastAsia="en-GB"/>
        </w:rPr>
      </w:pPr>
      <w:hyperlink w:anchor="_Toc496870687" w:history="1">
        <w:r w:rsidR="000E4DC1" w:rsidRPr="000E4DC1">
          <w:rPr>
            <w:rStyle w:val="Hyperlink"/>
            <w:rFonts w:ascii="Arial" w:hAnsi="Arial" w:cs="Arial"/>
            <w:noProof/>
          </w:rPr>
          <w:t>Table 6 - MTE Training Objectives</w:t>
        </w:r>
        <w:r w:rsidR="000E4DC1" w:rsidRPr="000E4DC1">
          <w:rPr>
            <w:rFonts w:ascii="Arial" w:hAnsi="Arial" w:cs="Arial"/>
            <w:noProof/>
            <w:webHidden/>
          </w:rPr>
          <w:tab/>
        </w:r>
        <w:r w:rsidR="000E4DC1" w:rsidRPr="000E4DC1">
          <w:rPr>
            <w:rFonts w:ascii="Arial" w:hAnsi="Arial" w:cs="Arial"/>
            <w:noProof/>
            <w:webHidden/>
          </w:rPr>
          <w:fldChar w:fldCharType="begin"/>
        </w:r>
        <w:r w:rsidR="000E4DC1" w:rsidRPr="000E4DC1">
          <w:rPr>
            <w:rFonts w:ascii="Arial" w:hAnsi="Arial" w:cs="Arial"/>
            <w:noProof/>
            <w:webHidden/>
          </w:rPr>
          <w:instrText xml:space="preserve"> PAGEREF _Toc496870687 \h </w:instrText>
        </w:r>
        <w:r w:rsidR="000E4DC1" w:rsidRPr="000E4DC1">
          <w:rPr>
            <w:rFonts w:ascii="Arial" w:hAnsi="Arial" w:cs="Arial"/>
            <w:noProof/>
            <w:webHidden/>
          </w:rPr>
        </w:r>
        <w:r w:rsidR="000E4DC1" w:rsidRPr="000E4DC1">
          <w:rPr>
            <w:rFonts w:ascii="Arial" w:hAnsi="Arial" w:cs="Arial"/>
            <w:noProof/>
            <w:webHidden/>
          </w:rPr>
          <w:fldChar w:fldCharType="separate"/>
        </w:r>
        <w:r w:rsidR="005423FB">
          <w:rPr>
            <w:rFonts w:ascii="Arial" w:hAnsi="Arial" w:cs="Arial"/>
            <w:noProof/>
            <w:webHidden/>
          </w:rPr>
          <w:t>16</w:t>
        </w:r>
        <w:r w:rsidR="000E4DC1" w:rsidRPr="000E4DC1">
          <w:rPr>
            <w:rFonts w:ascii="Arial" w:hAnsi="Arial" w:cs="Arial"/>
            <w:noProof/>
            <w:webHidden/>
          </w:rPr>
          <w:fldChar w:fldCharType="end"/>
        </w:r>
      </w:hyperlink>
    </w:p>
    <w:p w14:paraId="7D499C53" w14:textId="5D569510" w:rsidR="000E4DC1" w:rsidRPr="000E4DC1" w:rsidRDefault="00F133E8">
      <w:pPr>
        <w:pStyle w:val="TableofFigures"/>
        <w:tabs>
          <w:tab w:val="right" w:leader="dot" w:pos="10338"/>
        </w:tabs>
        <w:rPr>
          <w:rFonts w:ascii="Arial" w:eastAsiaTheme="minorEastAsia" w:hAnsi="Arial" w:cs="Arial"/>
          <w:noProof/>
          <w:lang w:eastAsia="en-GB"/>
        </w:rPr>
      </w:pPr>
      <w:hyperlink w:anchor="_Toc496870688" w:history="1">
        <w:r w:rsidR="000E4DC1" w:rsidRPr="000E4DC1">
          <w:rPr>
            <w:rStyle w:val="Hyperlink"/>
            <w:rFonts w:ascii="Arial" w:hAnsi="Arial" w:cs="Arial"/>
            <w:noProof/>
          </w:rPr>
          <w:t>Table 7 - MTE Key User Requirements</w:t>
        </w:r>
        <w:r w:rsidR="000E4DC1" w:rsidRPr="000E4DC1">
          <w:rPr>
            <w:rFonts w:ascii="Arial" w:hAnsi="Arial" w:cs="Arial"/>
            <w:noProof/>
            <w:webHidden/>
          </w:rPr>
          <w:tab/>
        </w:r>
        <w:r w:rsidR="000E4DC1" w:rsidRPr="000E4DC1">
          <w:rPr>
            <w:rFonts w:ascii="Arial" w:hAnsi="Arial" w:cs="Arial"/>
            <w:noProof/>
            <w:webHidden/>
          </w:rPr>
          <w:fldChar w:fldCharType="begin"/>
        </w:r>
        <w:r w:rsidR="000E4DC1" w:rsidRPr="000E4DC1">
          <w:rPr>
            <w:rFonts w:ascii="Arial" w:hAnsi="Arial" w:cs="Arial"/>
            <w:noProof/>
            <w:webHidden/>
          </w:rPr>
          <w:instrText xml:space="preserve"> PAGEREF _Toc496870688 \h </w:instrText>
        </w:r>
        <w:r w:rsidR="000E4DC1" w:rsidRPr="000E4DC1">
          <w:rPr>
            <w:rFonts w:ascii="Arial" w:hAnsi="Arial" w:cs="Arial"/>
            <w:noProof/>
            <w:webHidden/>
          </w:rPr>
        </w:r>
        <w:r w:rsidR="000E4DC1" w:rsidRPr="000E4DC1">
          <w:rPr>
            <w:rFonts w:ascii="Arial" w:hAnsi="Arial" w:cs="Arial"/>
            <w:noProof/>
            <w:webHidden/>
          </w:rPr>
          <w:fldChar w:fldCharType="separate"/>
        </w:r>
        <w:r w:rsidR="005423FB">
          <w:rPr>
            <w:rFonts w:ascii="Arial" w:hAnsi="Arial" w:cs="Arial"/>
            <w:noProof/>
            <w:webHidden/>
          </w:rPr>
          <w:t>16</w:t>
        </w:r>
        <w:r w:rsidR="000E4DC1" w:rsidRPr="000E4DC1">
          <w:rPr>
            <w:rFonts w:ascii="Arial" w:hAnsi="Arial" w:cs="Arial"/>
            <w:noProof/>
            <w:webHidden/>
          </w:rPr>
          <w:fldChar w:fldCharType="end"/>
        </w:r>
      </w:hyperlink>
    </w:p>
    <w:p w14:paraId="0BFF1D2F" w14:textId="17D400FE" w:rsidR="000E4DC1" w:rsidRPr="000E4DC1" w:rsidRDefault="00F133E8">
      <w:pPr>
        <w:pStyle w:val="TableofFigures"/>
        <w:tabs>
          <w:tab w:val="right" w:leader="dot" w:pos="10338"/>
        </w:tabs>
        <w:rPr>
          <w:rFonts w:ascii="Arial" w:eastAsiaTheme="minorEastAsia" w:hAnsi="Arial" w:cs="Arial"/>
          <w:noProof/>
          <w:lang w:eastAsia="en-GB"/>
        </w:rPr>
      </w:pPr>
      <w:hyperlink w:anchor="_Toc496870689" w:history="1">
        <w:r w:rsidR="000E4DC1" w:rsidRPr="000E4DC1">
          <w:rPr>
            <w:rStyle w:val="Hyperlink"/>
            <w:rFonts w:ascii="Arial" w:hAnsi="Arial" w:cs="Arial"/>
            <w:noProof/>
          </w:rPr>
          <w:t>Table 8 - MTE System Requirements</w:t>
        </w:r>
        <w:r w:rsidR="000E4DC1" w:rsidRPr="000E4DC1">
          <w:rPr>
            <w:rFonts w:ascii="Arial" w:hAnsi="Arial" w:cs="Arial"/>
            <w:noProof/>
            <w:webHidden/>
          </w:rPr>
          <w:tab/>
        </w:r>
        <w:r w:rsidR="000E4DC1" w:rsidRPr="000E4DC1">
          <w:rPr>
            <w:rFonts w:ascii="Arial" w:hAnsi="Arial" w:cs="Arial"/>
            <w:noProof/>
            <w:webHidden/>
          </w:rPr>
          <w:fldChar w:fldCharType="begin"/>
        </w:r>
        <w:r w:rsidR="000E4DC1" w:rsidRPr="000E4DC1">
          <w:rPr>
            <w:rFonts w:ascii="Arial" w:hAnsi="Arial" w:cs="Arial"/>
            <w:noProof/>
            <w:webHidden/>
          </w:rPr>
          <w:instrText xml:space="preserve"> PAGEREF _Toc496870689 \h </w:instrText>
        </w:r>
        <w:r w:rsidR="000E4DC1" w:rsidRPr="000E4DC1">
          <w:rPr>
            <w:rFonts w:ascii="Arial" w:hAnsi="Arial" w:cs="Arial"/>
            <w:noProof/>
            <w:webHidden/>
          </w:rPr>
        </w:r>
        <w:r w:rsidR="000E4DC1" w:rsidRPr="000E4DC1">
          <w:rPr>
            <w:rFonts w:ascii="Arial" w:hAnsi="Arial" w:cs="Arial"/>
            <w:noProof/>
            <w:webHidden/>
          </w:rPr>
          <w:fldChar w:fldCharType="separate"/>
        </w:r>
        <w:r w:rsidR="005423FB">
          <w:rPr>
            <w:rFonts w:ascii="Arial" w:hAnsi="Arial" w:cs="Arial"/>
            <w:noProof/>
            <w:webHidden/>
          </w:rPr>
          <w:t>19</w:t>
        </w:r>
        <w:r w:rsidR="000E4DC1" w:rsidRPr="000E4DC1">
          <w:rPr>
            <w:rFonts w:ascii="Arial" w:hAnsi="Arial" w:cs="Arial"/>
            <w:noProof/>
            <w:webHidden/>
          </w:rPr>
          <w:fldChar w:fldCharType="end"/>
        </w:r>
      </w:hyperlink>
    </w:p>
    <w:p w14:paraId="550F3F75" w14:textId="3F11ADA5" w:rsidR="000E4DC1" w:rsidRPr="000E4DC1" w:rsidRDefault="00F133E8">
      <w:pPr>
        <w:pStyle w:val="TableofFigures"/>
        <w:tabs>
          <w:tab w:val="right" w:leader="dot" w:pos="10338"/>
        </w:tabs>
        <w:rPr>
          <w:rFonts w:ascii="Arial" w:eastAsiaTheme="minorEastAsia" w:hAnsi="Arial" w:cs="Arial"/>
          <w:noProof/>
          <w:lang w:eastAsia="en-GB"/>
        </w:rPr>
      </w:pPr>
      <w:hyperlink w:anchor="_Toc496870690" w:history="1">
        <w:r w:rsidR="000E4DC1" w:rsidRPr="000E4DC1">
          <w:rPr>
            <w:rStyle w:val="Hyperlink"/>
            <w:rFonts w:ascii="Arial" w:hAnsi="Arial" w:cs="Arial"/>
            <w:noProof/>
          </w:rPr>
          <w:t>Table 9 - MTE Requirements to be provided as Options</w:t>
        </w:r>
        <w:r w:rsidR="000E4DC1" w:rsidRPr="000E4DC1">
          <w:rPr>
            <w:rFonts w:ascii="Arial" w:hAnsi="Arial" w:cs="Arial"/>
            <w:noProof/>
            <w:webHidden/>
          </w:rPr>
          <w:tab/>
        </w:r>
        <w:r w:rsidR="000E4DC1" w:rsidRPr="000E4DC1">
          <w:rPr>
            <w:rFonts w:ascii="Arial" w:hAnsi="Arial" w:cs="Arial"/>
            <w:noProof/>
            <w:webHidden/>
          </w:rPr>
          <w:fldChar w:fldCharType="begin"/>
        </w:r>
        <w:r w:rsidR="000E4DC1" w:rsidRPr="000E4DC1">
          <w:rPr>
            <w:rFonts w:ascii="Arial" w:hAnsi="Arial" w:cs="Arial"/>
            <w:noProof/>
            <w:webHidden/>
          </w:rPr>
          <w:instrText xml:space="preserve"> PAGEREF _Toc496870690 \h </w:instrText>
        </w:r>
        <w:r w:rsidR="000E4DC1" w:rsidRPr="000E4DC1">
          <w:rPr>
            <w:rFonts w:ascii="Arial" w:hAnsi="Arial" w:cs="Arial"/>
            <w:noProof/>
            <w:webHidden/>
          </w:rPr>
        </w:r>
        <w:r w:rsidR="000E4DC1" w:rsidRPr="000E4DC1">
          <w:rPr>
            <w:rFonts w:ascii="Arial" w:hAnsi="Arial" w:cs="Arial"/>
            <w:noProof/>
            <w:webHidden/>
          </w:rPr>
          <w:fldChar w:fldCharType="separate"/>
        </w:r>
        <w:r w:rsidR="005423FB">
          <w:rPr>
            <w:rFonts w:ascii="Arial" w:hAnsi="Arial" w:cs="Arial"/>
            <w:noProof/>
            <w:webHidden/>
          </w:rPr>
          <w:t>20</w:t>
        </w:r>
        <w:r w:rsidR="000E4DC1" w:rsidRPr="000E4DC1">
          <w:rPr>
            <w:rFonts w:ascii="Arial" w:hAnsi="Arial" w:cs="Arial"/>
            <w:noProof/>
            <w:webHidden/>
          </w:rPr>
          <w:fldChar w:fldCharType="end"/>
        </w:r>
      </w:hyperlink>
    </w:p>
    <w:p w14:paraId="45024BDD" w14:textId="3236EF91" w:rsidR="000E4DC1" w:rsidRPr="000E4DC1" w:rsidRDefault="00F133E8">
      <w:pPr>
        <w:pStyle w:val="TableofFigures"/>
        <w:tabs>
          <w:tab w:val="right" w:leader="dot" w:pos="10338"/>
        </w:tabs>
        <w:rPr>
          <w:rFonts w:ascii="Arial" w:eastAsiaTheme="minorEastAsia" w:hAnsi="Arial" w:cs="Arial"/>
          <w:noProof/>
          <w:lang w:eastAsia="en-GB"/>
        </w:rPr>
      </w:pPr>
      <w:hyperlink w:anchor="_Toc496870691" w:history="1">
        <w:r w:rsidR="000E4DC1" w:rsidRPr="000E4DC1">
          <w:rPr>
            <w:rStyle w:val="Hyperlink"/>
            <w:rFonts w:ascii="Arial" w:hAnsi="Arial" w:cs="Arial"/>
            <w:noProof/>
          </w:rPr>
          <w:t>Table 10 - Non-Functional STE Requirements</w:t>
        </w:r>
        <w:r w:rsidR="000E4DC1" w:rsidRPr="000E4DC1">
          <w:rPr>
            <w:rFonts w:ascii="Arial" w:hAnsi="Arial" w:cs="Arial"/>
            <w:noProof/>
            <w:webHidden/>
          </w:rPr>
          <w:tab/>
        </w:r>
        <w:r w:rsidR="000E4DC1" w:rsidRPr="000E4DC1">
          <w:rPr>
            <w:rFonts w:ascii="Arial" w:hAnsi="Arial" w:cs="Arial"/>
            <w:noProof/>
            <w:webHidden/>
          </w:rPr>
          <w:fldChar w:fldCharType="begin"/>
        </w:r>
        <w:r w:rsidR="000E4DC1" w:rsidRPr="000E4DC1">
          <w:rPr>
            <w:rFonts w:ascii="Arial" w:hAnsi="Arial" w:cs="Arial"/>
            <w:noProof/>
            <w:webHidden/>
          </w:rPr>
          <w:instrText xml:space="preserve"> PAGEREF _Toc496870691 \h </w:instrText>
        </w:r>
        <w:r w:rsidR="000E4DC1" w:rsidRPr="000E4DC1">
          <w:rPr>
            <w:rFonts w:ascii="Arial" w:hAnsi="Arial" w:cs="Arial"/>
            <w:noProof/>
            <w:webHidden/>
          </w:rPr>
        </w:r>
        <w:r w:rsidR="000E4DC1" w:rsidRPr="000E4DC1">
          <w:rPr>
            <w:rFonts w:ascii="Arial" w:hAnsi="Arial" w:cs="Arial"/>
            <w:noProof/>
            <w:webHidden/>
          </w:rPr>
          <w:fldChar w:fldCharType="separate"/>
        </w:r>
        <w:r w:rsidR="005423FB">
          <w:rPr>
            <w:rFonts w:ascii="Arial" w:hAnsi="Arial" w:cs="Arial"/>
            <w:noProof/>
            <w:webHidden/>
          </w:rPr>
          <w:t>24</w:t>
        </w:r>
        <w:r w:rsidR="000E4DC1" w:rsidRPr="000E4DC1">
          <w:rPr>
            <w:rFonts w:ascii="Arial" w:hAnsi="Arial" w:cs="Arial"/>
            <w:noProof/>
            <w:webHidden/>
          </w:rPr>
          <w:fldChar w:fldCharType="end"/>
        </w:r>
      </w:hyperlink>
    </w:p>
    <w:p w14:paraId="04252765" w14:textId="65B5BF31" w:rsidR="000E4DC1" w:rsidRPr="000E4DC1" w:rsidRDefault="00F133E8">
      <w:pPr>
        <w:pStyle w:val="TableofFigures"/>
        <w:tabs>
          <w:tab w:val="right" w:leader="dot" w:pos="10338"/>
        </w:tabs>
        <w:rPr>
          <w:rFonts w:ascii="Arial" w:eastAsiaTheme="minorEastAsia" w:hAnsi="Arial" w:cs="Arial"/>
          <w:noProof/>
          <w:lang w:eastAsia="en-GB"/>
        </w:rPr>
      </w:pPr>
      <w:hyperlink w:anchor="_Toc496870692" w:history="1">
        <w:r w:rsidR="000E4DC1" w:rsidRPr="000E4DC1">
          <w:rPr>
            <w:rStyle w:val="Hyperlink"/>
            <w:rFonts w:ascii="Arial" w:hAnsi="Arial" w:cs="Arial"/>
            <w:noProof/>
          </w:rPr>
          <w:t>Table 11 - FDT Course 1A (Aircrew)</w:t>
        </w:r>
        <w:r w:rsidR="000E4DC1" w:rsidRPr="000E4DC1">
          <w:rPr>
            <w:rFonts w:ascii="Arial" w:hAnsi="Arial" w:cs="Arial"/>
            <w:noProof/>
            <w:webHidden/>
          </w:rPr>
          <w:tab/>
        </w:r>
        <w:r w:rsidR="000E4DC1" w:rsidRPr="000E4DC1">
          <w:rPr>
            <w:rFonts w:ascii="Arial" w:hAnsi="Arial" w:cs="Arial"/>
            <w:noProof/>
            <w:webHidden/>
          </w:rPr>
          <w:fldChar w:fldCharType="begin"/>
        </w:r>
        <w:r w:rsidR="000E4DC1" w:rsidRPr="000E4DC1">
          <w:rPr>
            <w:rFonts w:ascii="Arial" w:hAnsi="Arial" w:cs="Arial"/>
            <w:noProof/>
            <w:webHidden/>
          </w:rPr>
          <w:instrText xml:space="preserve"> PAGEREF _Toc496870692 \h </w:instrText>
        </w:r>
        <w:r w:rsidR="000E4DC1" w:rsidRPr="000E4DC1">
          <w:rPr>
            <w:rFonts w:ascii="Arial" w:hAnsi="Arial" w:cs="Arial"/>
            <w:noProof/>
            <w:webHidden/>
          </w:rPr>
        </w:r>
        <w:r w:rsidR="000E4DC1" w:rsidRPr="000E4DC1">
          <w:rPr>
            <w:rFonts w:ascii="Arial" w:hAnsi="Arial" w:cs="Arial"/>
            <w:noProof/>
            <w:webHidden/>
          </w:rPr>
          <w:fldChar w:fldCharType="separate"/>
        </w:r>
        <w:r w:rsidR="005423FB">
          <w:rPr>
            <w:rFonts w:ascii="Arial" w:hAnsi="Arial" w:cs="Arial"/>
            <w:noProof/>
            <w:webHidden/>
          </w:rPr>
          <w:t>25</w:t>
        </w:r>
        <w:r w:rsidR="000E4DC1" w:rsidRPr="000E4DC1">
          <w:rPr>
            <w:rFonts w:ascii="Arial" w:hAnsi="Arial" w:cs="Arial"/>
            <w:noProof/>
            <w:webHidden/>
          </w:rPr>
          <w:fldChar w:fldCharType="end"/>
        </w:r>
      </w:hyperlink>
    </w:p>
    <w:p w14:paraId="2064F375" w14:textId="7E349528" w:rsidR="000E4DC1" w:rsidRPr="000E4DC1" w:rsidRDefault="00F133E8">
      <w:pPr>
        <w:pStyle w:val="TableofFigures"/>
        <w:tabs>
          <w:tab w:val="right" w:leader="dot" w:pos="10338"/>
        </w:tabs>
        <w:rPr>
          <w:rFonts w:ascii="Arial" w:eastAsiaTheme="minorEastAsia" w:hAnsi="Arial" w:cs="Arial"/>
          <w:noProof/>
          <w:lang w:eastAsia="en-GB"/>
        </w:rPr>
      </w:pPr>
      <w:hyperlink w:anchor="_Toc496870693" w:history="1">
        <w:r w:rsidR="000E4DC1" w:rsidRPr="000E4DC1">
          <w:rPr>
            <w:rStyle w:val="Hyperlink"/>
            <w:rFonts w:ascii="Arial" w:hAnsi="Arial" w:cs="Arial"/>
            <w:noProof/>
          </w:rPr>
          <w:t>Table 12 - FDT Course 1B (Maintainers)</w:t>
        </w:r>
        <w:r w:rsidR="000E4DC1" w:rsidRPr="000E4DC1">
          <w:rPr>
            <w:rFonts w:ascii="Arial" w:hAnsi="Arial" w:cs="Arial"/>
            <w:noProof/>
            <w:webHidden/>
          </w:rPr>
          <w:tab/>
        </w:r>
        <w:r w:rsidR="000E4DC1" w:rsidRPr="000E4DC1">
          <w:rPr>
            <w:rFonts w:ascii="Arial" w:hAnsi="Arial" w:cs="Arial"/>
            <w:noProof/>
            <w:webHidden/>
          </w:rPr>
          <w:fldChar w:fldCharType="begin"/>
        </w:r>
        <w:r w:rsidR="000E4DC1" w:rsidRPr="000E4DC1">
          <w:rPr>
            <w:rFonts w:ascii="Arial" w:hAnsi="Arial" w:cs="Arial"/>
            <w:noProof/>
            <w:webHidden/>
          </w:rPr>
          <w:instrText xml:space="preserve"> PAGEREF _Toc496870693 \h </w:instrText>
        </w:r>
        <w:r w:rsidR="000E4DC1" w:rsidRPr="000E4DC1">
          <w:rPr>
            <w:rFonts w:ascii="Arial" w:hAnsi="Arial" w:cs="Arial"/>
            <w:noProof/>
            <w:webHidden/>
          </w:rPr>
        </w:r>
        <w:r w:rsidR="000E4DC1" w:rsidRPr="000E4DC1">
          <w:rPr>
            <w:rFonts w:ascii="Arial" w:hAnsi="Arial" w:cs="Arial"/>
            <w:noProof/>
            <w:webHidden/>
          </w:rPr>
          <w:fldChar w:fldCharType="separate"/>
        </w:r>
        <w:r w:rsidR="005423FB">
          <w:rPr>
            <w:rFonts w:ascii="Arial" w:hAnsi="Arial" w:cs="Arial"/>
            <w:noProof/>
            <w:webHidden/>
          </w:rPr>
          <w:t>26</w:t>
        </w:r>
        <w:r w:rsidR="000E4DC1" w:rsidRPr="000E4DC1">
          <w:rPr>
            <w:rFonts w:ascii="Arial" w:hAnsi="Arial" w:cs="Arial"/>
            <w:noProof/>
            <w:webHidden/>
          </w:rPr>
          <w:fldChar w:fldCharType="end"/>
        </w:r>
      </w:hyperlink>
    </w:p>
    <w:p w14:paraId="5BDC97F5" w14:textId="5491FDB3" w:rsidR="000E4DC1" w:rsidRPr="000E4DC1" w:rsidRDefault="00F133E8">
      <w:pPr>
        <w:pStyle w:val="TableofFigures"/>
        <w:tabs>
          <w:tab w:val="right" w:leader="dot" w:pos="10338"/>
        </w:tabs>
        <w:rPr>
          <w:rFonts w:ascii="Arial" w:eastAsiaTheme="minorEastAsia" w:hAnsi="Arial" w:cs="Arial"/>
          <w:noProof/>
          <w:lang w:eastAsia="en-GB"/>
        </w:rPr>
      </w:pPr>
      <w:hyperlink w:anchor="_Toc496870694" w:history="1">
        <w:r w:rsidR="000E4DC1" w:rsidRPr="000E4DC1">
          <w:rPr>
            <w:rStyle w:val="Hyperlink"/>
            <w:rFonts w:ascii="Arial" w:hAnsi="Arial" w:cs="Arial"/>
            <w:noProof/>
          </w:rPr>
          <w:t>Table 13 - FDT Course 2A (Aircrew)</w:t>
        </w:r>
        <w:r w:rsidR="000E4DC1" w:rsidRPr="000E4DC1">
          <w:rPr>
            <w:rFonts w:ascii="Arial" w:hAnsi="Arial" w:cs="Arial"/>
            <w:noProof/>
            <w:webHidden/>
          </w:rPr>
          <w:tab/>
        </w:r>
        <w:r w:rsidR="000E4DC1" w:rsidRPr="000E4DC1">
          <w:rPr>
            <w:rFonts w:ascii="Arial" w:hAnsi="Arial" w:cs="Arial"/>
            <w:noProof/>
            <w:webHidden/>
          </w:rPr>
          <w:fldChar w:fldCharType="begin"/>
        </w:r>
        <w:r w:rsidR="000E4DC1" w:rsidRPr="000E4DC1">
          <w:rPr>
            <w:rFonts w:ascii="Arial" w:hAnsi="Arial" w:cs="Arial"/>
            <w:noProof/>
            <w:webHidden/>
          </w:rPr>
          <w:instrText xml:space="preserve"> PAGEREF _Toc496870694 \h </w:instrText>
        </w:r>
        <w:r w:rsidR="000E4DC1" w:rsidRPr="000E4DC1">
          <w:rPr>
            <w:rFonts w:ascii="Arial" w:hAnsi="Arial" w:cs="Arial"/>
            <w:noProof/>
            <w:webHidden/>
          </w:rPr>
        </w:r>
        <w:r w:rsidR="000E4DC1" w:rsidRPr="000E4DC1">
          <w:rPr>
            <w:rFonts w:ascii="Arial" w:hAnsi="Arial" w:cs="Arial"/>
            <w:noProof/>
            <w:webHidden/>
          </w:rPr>
          <w:fldChar w:fldCharType="separate"/>
        </w:r>
        <w:r w:rsidR="005423FB">
          <w:rPr>
            <w:rFonts w:ascii="Arial" w:hAnsi="Arial" w:cs="Arial"/>
            <w:noProof/>
            <w:webHidden/>
          </w:rPr>
          <w:t>26</w:t>
        </w:r>
        <w:r w:rsidR="000E4DC1" w:rsidRPr="000E4DC1">
          <w:rPr>
            <w:rFonts w:ascii="Arial" w:hAnsi="Arial" w:cs="Arial"/>
            <w:noProof/>
            <w:webHidden/>
          </w:rPr>
          <w:fldChar w:fldCharType="end"/>
        </w:r>
      </w:hyperlink>
    </w:p>
    <w:p w14:paraId="38BE84A5" w14:textId="4E0F513E" w:rsidR="000E4DC1" w:rsidRPr="000E4DC1" w:rsidRDefault="00F133E8">
      <w:pPr>
        <w:pStyle w:val="TableofFigures"/>
        <w:tabs>
          <w:tab w:val="right" w:leader="dot" w:pos="10338"/>
        </w:tabs>
        <w:rPr>
          <w:rFonts w:ascii="Arial" w:eastAsiaTheme="minorEastAsia" w:hAnsi="Arial" w:cs="Arial"/>
          <w:noProof/>
          <w:lang w:eastAsia="en-GB"/>
        </w:rPr>
      </w:pPr>
      <w:hyperlink w:anchor="_Toc496870695" w:history="1">
        <w:r w:rsidR="000E4DC1" w:rsidRPr="000E4DC1">
          <w:rPr>
            <w:rStyle w:val="Hyperlink"/>
            <w:rFonts w:ascii="Arial" w:hAnsi="Arial" w:cs="Arial"/>
            <w:noProof/>
          </w:rPr>
          <w:t>Table 14 - FDT Course 2B (Maintainers)</w:t>
        </w:r>
        <w:r w:rsidR="000E4DC1" w:rsidRPr="000E4DC1">
          <w:rPr>
            <w:rFonts w:ascii="Arial" w:hAnsi="Arial" w:cs="Arial"/>
            <w:noProof/>
            <w:webHidden/>
          </w:rPr>
          <w:tab/>
        </w:r>
        <w:r w:rsidR="000E4DC1" w:rsidRPr="000E4DC1">
          <w:rPr>
            <w:rFonts w:ascii="Arial" w:hAnsi="Arial" w:cs="Arial"/>
            <w:noProof/>
            <w:webHidden/>
          </w:rPr>
          <w:fldChar w:fldCharType="begin"/>
        </w:r>
        <w:r w:rsidR="000E4DC1" w:rsidRPr="000E4DC1">
          <w:rPr>
            <w:rFonts w:ascii="Arial" w:hAnsi="Arial" w:cs="Arial"/>
            <w:noProof/>
            <w:webHidden/>
          </w:rPr>
          <w:instrText xml:space="preserve"> PAGEREF _Toc496870695 \h </w:instrText>
        </w:r>
        <w:r w:rsidR="000E4DC1" w:rsidRPr="000E4DC1">
          <w:rPr>
            <w:rFonts w:ascii="Arial" w:hAnsi="Arial" w:cs="Arial"/>
            <w:noProof/>
            <w:webHidden/>
          </w:rPr>
        </w:r>
        <w:r w:rsidR="000E4DC1" w:rsidRPr="000E4DC1">
          <w:rPr>
            <w:rFonts w:ascii="Arial" w:hAnsi="Arial" w:cs="Arial"/>
            <w:noProof/>
            <w:webHidden/>
          </w:rPr>
          <w:fldChar w:fldCharType="separate"/>
        </w:r>
        <w:r w:rsidR="005423FB">
          <w:rPr>
            <w:rFonts w:ascii="Arial" w:hAnsi="Arial" w:cs="Arial"/>
            <w:noProof/>
            <w:webHidden/>
          </w:rPr>
          <w:t>27</w:t>
        </w:r>
        <w:r w:rsidR="000E4DC1" w:rsidRPr="000E4DC1">
          <w:rPr>
            <w:rFonts w:ascii="Arial" w:hAnsi="Arial" w:cs="Arial"/>
            <w:noProof/>
            <w:webHidden/>
          </w:rPr>
          <w:fldChar w:fldCharType="end"/>
        </w:r>
      </w:hyperlink>
    </w:p>
    <w:p w14:paraId="7FF38455" w14:textId="42FB3256" w:rsidR="000E4DC1" w:rsidRPr="000E4DC1" w:rsidRDefault="00F133E8">
      <w:pPr>
        <w:pStyle w:val="TableofFigures"/>
        <w:tabs>
          <w:tab w:val="right" w:leader="dot" w:pos="10338"/>
        </w:tabs>
        <w:rPr>
          <w:rFonts w:ascii="Arial" w:eastAsiaTheme="minorEastAsia" w:hAnsi="Arial" w:cs="Arial"/>
          <w:noProof/>
          <w:lang w:eastAsia="en-GB"/>
        </w:rPr>
      </w:pPr>
      <w:hyperlink w:anchor="_Toc496870696" w:history="1">
        <w:r w:rsidR="000E4DC1" w:rsidRPr="000E4DC1">
          <w:rPr>
            <w:rStyle w:val="Hyperlink"/>
            <w:rFonts w:ascii="Arial" w:hAnsi="Arial" w:cs="Arial"/>
            <w:noProof/>
          </w:rPr>
          <w:t>Table 15 - FDT Course 3A (Aircrew)</w:t>
        </w:r>
        <w:r w:rsidR="000E4DC1" w:rsidRPr="000E4DC1">
          <w:rPr>
            <w:rFonts w:ascii="Arial" w:hAnsi="Arial" w:cs="Arial"/>
            <w:noProof/>
            <w:webHidden/>
          </w:rPr>
          <w:tab/>
        </w:r>
        <w:r w:rsidR="000E4DC1" w:rsidRPr="000E4DC1">
          <w:rPr>
            <w:rFonts w:ascii="Arial" w:hAnsi="Arial" w:cs="Arial"/>
            <w:noProof/>
            <w:webHidden/>
          </w:rPr>
          <w:fldChar w:fldCharType="begin"/>
        </w:r>
        <w:r w:rsidR="000E4DC1" w:rsidRPr="000E4DC1">
          <w:rPr>
            <w:rFonts w:ascii="Arial" w:hAnsi="Arial" w:cs="Arial"/>
            <w:noProof/>
            <w:webHidden/>
          </w:rPr>
          <w:instrText xml:space="preserve"> PAGEREF _Toc496870696 \h </w:instrText>
        </w:r>
        <w:r w:rsidR="000E4DC1" w:rsidRPr="000E4DC1">
          <w:rPr>
            <w:rFonts w:ascii="Arial" w:hAnsi="Arial" w:cs="Arial"/>
            <w:noProof/>
            <w:webHidden/>
          </w:rPr>
        </w:r>
        <w:r w:rsidR="000E4DC1" w:rsidRPr="000E4DC1">
          <w:rPr>
            <w:rFonts w:ascii="Arial" w:hAnsi="Arial" w:cs="Arial"/>
            <w:noProof/>
            <w:webHidden/>
          </w:rPr>
          <w:fldChar w:fldCharType="separate"/>
        </w:r>
        <w:r w:rsidR="005423FB">
          <w:rPr>
            <w:rFonts w:ascii="Arial" w:hAnsi="Arial" w:cs="Arial"/>
            <w:noProof/>
            <w:webHidden/>
          </w:rPr>
          <w:t>28</w:t>
        </w:r>
        <w:r w:rsidR="000E4DC1" w:rsidRPr="000E4DC1">
          <w:rPr>
            <w:rFonts w:ascii="Arial" w:hAnsi="Arial" w:cs="Arial"/>
            <w:noProof/>
            <w:webHidden/>
          </w:rPr>
          <w:fldChar w:fldCharType="end"/>
        </w:r>
      </w:hyperlink>
    </w:p>
    <w:p w14:paraId="3C289B47" w14:textId="1FD25456" w:rsidR="000E4DC1" w:rsidRPr="000E4DC1" w:rsidRDefault="00F133E8">
      <w:pPr>
        <w:pStyle w:val="TableofFigures"/>
        <w:tabs>
          <w:tab w:val="right" w:leader="dot" w:pos="10338"/>
        </w:tabs>
        <w:rPr>
          <w:rFonts w:ascii="Arial" w:eastAsiaTheme="minorEastAsia" w:hAnsi="Arial" w:cs="Arial"/>
          <w:noProof/>
          <w:lang w:eastAsia="en-GB"/>
        </w:rPr>
      </w:pPr>
      <w:hyperlink w:anchor="_Toc496870697" w:history="1">
        <w:r w:rsidR="000E4DC1" w:rsidRPr="000E4DC1">
          <w:rPr>
            <w:rStyle w:val="Hyperlink"/>
            <w:rFonts w:ascii="Arial" w:hAnsi="Arial" w:cs="Arial"/>
            <w:noProof/>
          </w:rPr>
          <w:t>Table 16 - FDT Course 3B (Maintainers)</w:t>
        </w:r>
        <w:r w:rsidR="000E4DC1" w:rsidRPr="000E4DC1">
          <w:rPr>
            <w:rFonts w:ascii="Arial" w:hAnsi="Arial" w:cs="Arial"/>
            <w:noProof/>
            <w:webHidden/>
          </w:rPr>
          <w:tab/>
        </w:r>
        <w:r w:rsidR="000E4DC1" w:rsidRPr="000E4DC1">
          <w:rPr>
            <w:rFonts w:ascii="Arial" w:hAnsi="Arial" w:cs="Arial"/>
            <w:noProof/>
            <w:webHidden/>
          </w:rPr>
          <w:fldChar w:fldCharType="begin"/>
        </w:r>
        <w:r w:rsidR="000E4DC1" w:rsidRPr="000E4DC1">
          <w:rPr>
            <w:rFonts w:ascii="Arial" w:hAnsi="Arial" w:cs="Arial"/>
            <w:noProof/>
            <w:webHidden/>
          </w:rPr>
          <w:instrText xml:space="preserve"> PAGEREF _Toc496870697 \h </w:instrText>
        </w:r>
        <w:r w:rsidR="000E4DC1" w:rsidRPr="000E4DC1">
          <w:rPr>
            <w:rFonts w:ascii="Arial" w:hAnsi="Arial" w:cs="Arial"/>
            <w:noProof/>
            <w:webHidden/>
          </w:rPr>
        </w:r>
        <w:r w:rsidR="000E4DC1" w:rsidRPr="000E4DC1">
          <w:rPr>
            <w:rFonts w:ascii="Arial" w:hAnsi="Arial" w:cs="Arial"/>
            <w:noProof/>
            <w:webHidden/>
          </w:rPr>
          <w:fldChar w:fldCharType="separate"/>
        </w:r>
        <w:r w:rsidR="005423FB">
          <w:rPr>
            <w:rFonts w:ascii="Arial" w:hAnsi="Arial" w:cs="Arial"/>
            <w:noProof/>
            <w:webHidden/>
          </w:rPr>
          <w:t>28</w:t>
        </w:r>
        <w:r w:rsidR="000E4DC1" w:rsidRPr="000E4DC1">
          <w:rPr>
            <w:rFonts w:ascii="Arial" w:hAnsi="Arial" w:cs="Arial"/>
            <w:noProof/>
            <w:webHidden/>
          </w:rPr>
          <w:fldChar w:fldCharType="end"/>
        </w:r>
      </w:hyperlink>
    </w:p>
    <w:p w14:paraId="7CD9C9EE" w14:textId="3218FCE9" w:rsidR="000E4DC1" w:rsidRPr="000E4DC1" w:rsidRDefault="00F133E8">
      <w:pPr>
        <w:pStyle w:val="TableofFigures"/>
        <w:tabs>
          <w:tab w:val="right" w:leader="dot" w:pos="10338"/>
        </w:tabs>
        <w:rPr>
          <w:rFonts w:ascii="Arial" w:eastAsiaTheme="minorEastAsia" w:hAnsi="Arial" w:cs="Arial"/>
          <w:noProof/>
          <w:lang w:eastAsia="en-GB"/>
        </w:rPr>
      </w:pPr>
      <w:hyperlink w:anchor="_Toc496870698" w:history="1">
        <w:r w:rsidR="000E4DC1" w:rsidRPr="000E4DC1">
          <w:rPr>
            <w:rStyle w:val="Hyperlink"/>
            <w:rFonts w:ascii="Arial" w:hAnsi="Arial" w:cs="Arial"/>
            <w:noProof/>
          </w:rPr>
          <w:t>Table 17 - Non-baseline FDT Course 4A (Aircrew)</w:t>
        </w:r>
        <w:r w:rsidR="000E4DC1" w:rsidRPr="000E4DC1">
          <w:rPr>
            <w:rFonts w:ascii="Arial" w:hAnsi="Arial" w:cs="Arial"/>
            <w:noProof/>
            <w:webHidden/>
          </w:rPr>
          <w:tab/>
        </w:r>
        <w:r w:rsidR="000E4DC1" w:rsidRPr="000E4DC1">
          <w:rPr>
            <w:rFonts w:ascii="Arial" w:hAnsi="Arial" w:cs="Arial"/>
            <w:noProof/>
            <w:webHidden/>
          </w:rPr>
          <w:fldChar w:fldCharType="begin"/>
        </w:r>
        <w:r w:rsidR="000E4DC1" w:rsidRPr="000E4DC1">
          <w:rPr>
            <w:rFonts w:ascii="Arial" w:hAnsi="Arial" w:cs="Arial"/>
            <w:noProof/>
            <w:webHidden/>
          </w:rPr>
          <w:instrText xml:space="preserve"> PAGEREF _Toc496870698 \h </w:instrText>
        </w:r>
        <w:r w:rsidR="000E4DC1" w:rsidRPr="000E4DC1">
          <w:rPr>
            <w:rFonts w:ascii="Arial" w:hAnsi="Arial" w:cs="Arial"/>
            <w:noProof/>
            <w:webHidden/>
          </w:rPr>
        </w:r>
        <w:r w:rsidR="000E4DC1" w:rsidRPr="000E4DC1">
          <w:rPr>
            <w:rFonts w:ascii="Arial" w:hAnsi="Arial" w:cs="Arial"/>
            <w:noProof/>
            <w:webHidden/>
          </w:rPr>
          <w:fldChar w:fldCharType="separate"/>
        </w:r>
        <w:r w:rsidR="005423FB">
          <w:rPr>
            <w:rFonts w:ascii="Arial" w:hAnsi="Arial" w:cs="Arial"/>
            <w:noProof/>
            <w:webHidden/>
          </w:rPr>
          <w:t>29</w:t>
        </w:r>
        <w:r w:rsidR="000E4DC1" w:rsidRPr="000E4DC1">
          <w:rPr>
            <w:rFonts w:ascii="Arial" w:hAnsi="Arial" w:cs="Arial"/>
            <w:noProof/>
            <w:webHidden/>
          </w:rPr>
          <w:fldChar w:fldCharType="end"/>
        </w:r>
      </w:hyperlink>
    </w:p>
    <w:p w14:paraId="4A24B92E" w14:textId="5C9D8957" w:rsidR="000E4DC1" w:rsidRPr="000E4DC1" w:rsidRDefault="00F133E8">
      <w:pPr>
        <w:pStyle w:val="TableofFigures"/>
        <w:tabs>
          <w:tab w:val="right" w:leader="dot" w:pos="10338"/>
        </w:tabs>
        <w:rPr>
          <w:rFonts w:ascii="Arial" w:eastAsiaTheme="minorEastAsia" w:hAnsi="Arial" w:cs="Arial"/>
          <w:noProof/>
          <w:lang w:eastAsia="en-GB"/>
        </w:rPr>
      </w:pPr>
      <w:hyperlink w:anchor="_Toc496870699" w:history="1">
        <w:r w:rsidR="000E4DC1" w:rsidRPr="000E4DC1">
          <w:rPr>
            <w:rStyle w:val="Hyperlink"/>
            <w:rFonts w:ascii="Arial" w:hAnsi="Arial" w:cs="Arial"/>
            <w:noProof/>
          </w:rPr>
          <w:t>Table 18 - Non-baseline FDT Course 4B (Aircrew)</w:t>
        </w:r>
        <w:r w:rsidR="000E4DC1" w:rsidRPr="000E4DC1">
          <w:rPr>
            <w:rFonts w:ascii="Arial" w:hAnsi="Arial" w:cs="Arial"/>
            <w:noProof/>
            <w:webHidden/>
          </w:rPr>
          <w:tab/>
        </w:r>
        <w:r w:rsidR="000E4DC1" w:rsidRPr="000E4DC1">
          <w:rPr>
            <w:rFonts w:ascii="Arial" w:hAnsi="Arial" w:cs="Arial"/>
            <w:noProof/>
            <w:webHidden/>
          </w:rPr>
          <w:fldChar w:fldCharType="begin"/>
        </w:r>
        <w:r w:rsidR="000E4DC1" w:rsidRPr="000E4DC1">
          <w:rPr>
            <w:rFonts w:ascii="Arial" w:hAnsi="Arial" w:cs="Arial"/>
            <w:noProof/>
            <w:webHidden/>
          </w:rPr>
          <w:instrText xml:space="preserve"> PAGEREF _Toc496870699 \h </w:instrText>
        </w:r>
        <w:r w:rsidR="000E4DC1" w:rsidRPr="000E4DC1">
          <w:rPr>
            <w:rFonts w:ascii="Arial" w:hAnsi="Arial" w:cs="Arial"/>
            <w:noProof/>
            <w:webHidden/>
          </w:rPr>
        </w:r>
        <w:r w:rsidR="000E4DC1" w:rsidRPr="000E4DC1">
          <w:rPr>
            <w:rFonts w:ascii="Arial" w:hAnsi="Arial" w:cs="Arial"/>
            <w:noProof/>
            <w:webHidden/>
          </w:rPr>
          <w:fldChar w:fldCharType="separate"/>
        </w:r>
        <w:r w:rsidR="005423FB">
          <w:rPr>
            <w:rFonts w:ascii="Arial" w:hAnsi="Arial" w:cs="Arial"/>
            <w:noProof/>
            <w:webHidden/>
          </w:rPr>
          <w:t>29</w:t>
        </w:r>
        <w:r w:rsidR="000E4DC1" w:rsidRPr="000E4DC1">
          <w:rPr>
            <w:rFonts w:ascii="Arial" w:hAnsi="Arial" w:cs="Arial"/>
            <w:noProof/>
            <w:webHidden/>
          </w:rPr>
          <w:fldChar w:fldCharType="end"/>
        </w:r>
      </w:hyperlink>
    </w:p>
    <w:p w14:paraId="7DE0EE27" w14:textId="0AAD90D4" w:rsidR="000E4DC1" w:rsidRPr="000E4DC1" w:rsidRDefault="00F133E8">
      <w:pPr>
        <w:pStyle w:val="TableofFigures"/>
        <w:tabs>
          <w:tab w:val="right" w:leader="dot" w:pos="10338"/>
        </w:tabs>
        <w:rPr>
          <w:rFonts w:ascii="Arial" w:eastAsiaTheme="minorEastAsia" w:hAnsi="Arial" w:cs="Arial"/>
          <w:noProof/>
          <w:lang w:eastAsia="en-GB"/>
        </w:rPr>
      </w:pPr>
      <w:hyperlink w:anchor="_Toc496870700" w:history="1">
        <w:r w:rsidR="000E4DC1" w:rsidRPr="000E4DC1">
          <w:rPr>
            <w:rStyle w:val="Hyperlink"/>
            <w:rFonts w:ascii="Arial" w:hAnsi="Arial" w:cs="Arial"/>
            <w:noProof/>
          </w:rPr>
          <w:t>Table 19 - Non-baseline FDT Course 4C (Maintainers)</w:t>
        </w:r>
        <w:r w:rsidR="000E4DC1" w:rsidRPr="000E4DC1">
          <w:rPr>
            <w:rFonts w:ascii="Arial" w:hAnsi="Arial" w:cs="Arial"/>
            <w:noProof/>
            <w:webHidden/>
          </w:rPr>
          <w:tab/>
        </w:r>
        <w:r w:rsidR="000E4DC1" w:rsidRPr="000E4DC1">
          <w:rPr>
            <w:rFonts w:ascii="Arial" w:hAnsi="Arial" w:cs="Arial"/>
            <w:noProof/>
            <w:webHidden/>
          </w:rPr>
          <w:fldChar w:fldCharType="begin"/>
        </w:r>
        <w:r w:rsidR="000E4DC1" w:rsidRPr="000E4DC1">
          <w:rPr>
            <w:rFonts w:ascii="Arial" w:hAnsi="Arial" w:cs="Arial"/>
            <w:noProof/>
            <w:webHidden/>
          </w:rPr>
          <w:instrText xml:space="preserve"> PAGEREF _Toc496870700 \h </w:instrText>
        </w:r>
        <w:r w:rsidR="000E4DC1" w:rsidRPr="000E4DC1">
          <w:rPr>
            <w:rFonts w:ascii="Arial" w:hAnsi="Arial" w:cs="Arial"/>
            <w:noProof/>
            <w:webHidden/>
          </w:rPr>
        </w:r>
        <w:r w:rsidR="000E4DC1" w:rsidRPr="000E4DC1">
          <w:rPr>
            <w:rFonts w:ascii="Arial" w:hAnsi="Arial" w:cs="Arial"/>
            <w:noProof/>
            <w:webHidden/>
          </w:rPr>
          <w:fldChar w:fldCharType="separate"/>
        </w:r>
        <w:r w:rsidR="005423FB">
          <w:rPr>
            <w:rFonts w:ascii="Arial" w:hAnsi="Arial" w:cs="Arial"/>
            <w:noProof/>
            <w:webHidden/>
          </w:rPr>
          <w:t>29</w:t>
        </w:r>
        <w:r w:rsidR="000E4DC1" w:rsidRPr="000E4DC1">
          <w:rPr>
            <w:rFonts w:ascii="Arial" w:hAnsi="Arial" w:cs="Arial"/>
            <w:noProof/>
            <w:webHidden/>
          </w:rPr>
          <w:fldChar w:fldCharType="end"/>
        </w:r>
      </w:hyperlink>
    </w:p>
    <w:p w14:paraId="391D4335" w14:textId="77777777" w:rsidR="00502D1A" w:rsidRDefault="00502D1A" w:rsidP="00FB5F8C">
      <w:pPr>
        <w:spacing w:after="0"/>
        <w:rPr>
          <w:rFonts w:ascii="Arial" w:hAnsi="Arial" w:cs="Arial"/>
          <w:b/>
        </w:rPr>
      </w:pPr>
      <w:r w:rsidRPr="000E4DC1">
        <w:rPr>
          <w:rFonts w:ascii="Arial" w:hAnsi="Arial" w:cs="Arial"/>
          <w:b/>
        </w:rPr>
        <w:fldChar w:fldCharType="end"/>
      </w:r>
    </w:p>
    <w:p w14:paraId="32A8179B" w14:textId="77777777" w:rsidR="00FB5F8C" w:rsidRDefault="00FB5F8C" w:rsidP="00FB5F8C">
      <w:pPr>
        <w:spacing w:after="0"/>
        <w:rPr>
          <w:rFonts w:ascii="Arial" w:hAnsi="Arial" w:cs="Arial"/>
          <w:b/>
        </w:rPr>
      </w:pPr>
    </w:p>
    <w:p w14:paraId="759E567E" w14:textId="77777777" w:rsidR="00D6079F" w:rsidRPr="00D6079F" w:rsidRDefault="00D6079F" w:rsidP="00C77364">
      <w:pPr>
        <w:pStyle w:val="Heading2"/>
      </w:pPr>
      <w:bookmarkStart w:id="5" w:name="_Toc507658875"/>
      <w:r w:rsidRPr="00D6079F">
        <w:t>REFERENCES</w:t>
      </w:r>
      <w:bookmarkEnd w:id="5"/>
    </w:p>
    <w:p w14:paraId="56692106" w14:textId="77777777" w:rsidR="00D6079F" w:rsidRDefault="00D6079F" w:rsidP="00647E7F">
      <w:pPr>
        <w:spacing w:after="0" w:line="240" w:lineRule="auto"/>
        <w:rPr>
          <w:rFonts w:ascii="Arial" w:hAnsi="Arial" w:cs="Arial"/>
        </w:rPr>
      </w:pPr>
      <w:r w:rsidRPr="00D6079F">
        <w:rPr>
          <w:rFonts w:ascii="Arial" w:hAnsi="Arial" w:cs="Arial"/>
        </w:rPr>
        <w:t>A.</w:t>
      </w:r>
      <w:r w:rsidRPr="00D6079F">
        <w:rPr>
          <w:rFonts w:ascii="Arial" w:hAnsi="Arial" w:cs="Arial"/>
        </w:rPr>
        <w:tab/>
      </w:r>
      <w:r w:rsidRPr="00D6079F">
        <w:rPr>
          <w:rFonts w:ascii="Arial" w:eastAsia="Times New Roman" w:hAnsi="Arial" w:cs="Arial"/>
          <w:kern w:val="22"/>
          <w:szCs w:val="20"/>
        </w:rPr>
        <w:t>Comprehensive Core Requiremen</w:t>
      </w:r>
      <w:r>
        <w:rPr>
          <w:rFonts w:ascii="Arial" w:eastAsia="Times New Roman" w:hAnsi="Arial" w:cs="Arial"/>
          <w:kern w:val="22"/>
          <w:szCs w:val="20"/>
        </w:rPr>
        <w:t xml:space="preserve">t (CCR) Iss 3, dated 25 May </w:t>
      </w:r>
      <w:r w:rsidR="00BA477E">
        <w:rPr>
          <w:rFonts w:ascii="Arial" w:eastAsia="Times New Roman" w:hAnsi="Arial" w:cs="Arial"/>
          <w:kern w:val="22"/>
          <w:szCs w:val="20"/>
        </w:rPr>
        <w:t>20</w:t>
      </w:r>
      <w:r>
        <w:rPr>
          <w:rFonts w:ascii="Arial" w:eastAsia="Times New Roman" w:hAnsi="Arial" w:cs="Arial"/>
          <w:kern w:val="22"/>
          <w:szCs w:val="20"/>
        </w:rPr>
        <w:t>10</w:t>
      </w:r>
      <w:r w:rsidRPr="00D6079F">
        <w:rPr>
          <w:rFonts w:ascii="Arial" w:hAnsi="Arial" w:cs="Arial"/>
        </w:rPr>
        <w:t>.</w:t>
      </w:r>
    </w:p>
    <w:p w14:paraId="1A24C9C2" w14:textId="77777777" w:rsidR="00D6079F" w:rsidRDefault="00D6079F" w:rsidP="00647E7F">
      <w:pPr>
        <w:spacing w:after="0" w:line="240" w:lineRule="auto"/>
        <w:rPr>
          <w:rFonts w:ascii="Arial" w:hAnsi="Arial" w:cs="Arial"/>
        </w:rPr>
      </w:pPr>
      <w:r>
        <w:rPr>
          <w:rFonts w:ascii="Arial" w:hAnsi="Arial" w:cs="Arial"/>
        </w:rPr>
        <w:t>B.</w:t>
      </w:r>
      <w:r>
        <w:rPr>
          <w:rFonts w:ascii="Arial" w:hAnsi="Arial" w:cs="Arial"/>
        </w:rPr>
        <w:tab/>
      </w:r>
      <w:r w:rsidRPr="00D6079F">
        <w:rPr>
          <w:rFonts w:ascii="Arial" w:hAnsi="Arial" w:cs="Arial"/>
        </w:rPr>
        <w:t>Contractual System Requirements Document (</w:t>
      </w:r>
      <w:r>
        <w:rPr>
          <w:rFonts w:ascii="Arial" w:hAnsi="Arial" w:cs="Arial"/>
        </w:rPr>
        <w:t>cSRD) f</w:t>
      </w:r>
      <w:r w:rsidRPr="00D6079F">
        <w:rPr>
          <w:rFonts w:ascii="Arial" w:hAnsi="Arial" w:cs="Arial"/>
        </w:rPr>
        <w:t xml:space="preserve">or Wildcat </w:t>
      </w:r>
      <w:r>
        <w:rPr>
          <w:rFonts w:ascii="Arial" w:hAnsi="Arial" w:cs="Arial"/>
        </w:rPr>
        <w:t xml:space="preserve">TCE, dated 25 Nov </w:t>
      </w:r>
      <w:r w:rsidR="00BA477E">
        <w:rPr>
          <w:rFonts w:ascii="Arial" w:hAnsi="Arial" w:cs="Arial"/>
        </w:rPr>
        <w:t>20</w:t>
      </w:r>
      <w:r>
        <w:rPr>
          <w:rFonts w:ascii="Arial" w:hAnsi="Arial" w:cs="Arial"/>
        </w:rPr>
        <w:t>11.</w:t>
      </w:r>
      <w:r w:rsidRPr="00D6079F">
        <w:rPr>
          <w:rFonts w:ascii="Arial" w:hAnsi="Arial" w:cs="Arial"/>
        </w:rPr>
        <w:t xml:space="preserve"> </w:t>
      </w:r>
    </w:p>
    <w:p w14:paraId="105CE482" w14:textId="77777777" w:rsidR="00A715C2" w:rsidRDefault="00A715C2" w:rsidP="00647E7F">
      <w:pPr>
        <w:spacing w:after="0" w:line="240" w:lineRule="auto"/>
        <w:rPr>
          <w:rFonts w:ascii="Arial" w:hAnsi="Arial" w:cs="Arial"/>
        </w:rPr>
      </w:pPr>
      <w:r>
        <w:rPr>
          <w:rFonts w:ascii="Arial" w:hAnsi="Arial" w:cs="Arial"/>
        </w:rPr>
        <w:t>C.</w:t>
      </w:r>
      <w:r>
        <w:rPr>
          <w:rFonts w:ascii="Arial" w:hAnsi="Arial" w:cs="Arial"/>
        </w:rPr>
        <w:tab/>
        <w:t>FASGW Training Need Analysis</w:t>
      </w:r>
      <w:r w:rsidR="00DC62C9">
        <w:rPr>
          <w:rFonts w:ascii="Arial" w:hAnsi="Arial" w:cs="Arial"/>
        </w:rPr>
        <w:t xml:space="preserve"> Final Report, dated 03 Jun</w:t>
      </w:r>
      <w:r>
        <w:rPr>
          <w:rFonts w:ascii="Arial" w:hAnsi="Arial" w:cs="Arial"/>
        </w:rPr>
        <w:t xml:space="preserve"> </w:t>
      </w:r>
      <w:r w:rsidR="00BA477E">
        <w:rPr>
          <w:rFonts w:ascii="Arial" w:hAnsi="Arial" w:cs="Arial"/>
        </w:rPr>
        <w:t>20</w:t>
      </w:r>
      <w:r>
        <w:rPr>
          <w:rFonts w:ascii="Arial" w:hAnsi="Arial" w:cs="Arial"/>
        </w:rPr>
        <w:t>13.</w:t>
      </w:r>
    </w:p>
    <w:p w14:paraId="56B6F836" w14:textId="77777777" w:rsidR="004340B3" w:rsidRDefault="004340B3" w:rsidP="00502D1A">
      <w:pPr>
        <w:spacing w:after="60" w:line="240" w:lineRule="auto"/>
        <w:rPr>
          <w:rFonts w:ascii="Arial" w:hAnsi="Arial" w:cs="Arial"/>
        </w:rPr>
      </w:pPr>
    </w:p>
    <w:p w14:paraId="445D172B" w14:textId="77777777" w:rsidR="00C77364" w:rsidRDefault="00C77364" w:rsidP="00502D1A">
      <w:pPr>
        <w:spacing w:after="60" w:line="240" w:lineRule="auto"/>
        <w:rPr>
          <w:rFonts w:ascii="Arial" w:hAnsi="Arial" w:cs="Arial"/>
        </w:rPr>
      </w:pPr>
    </w:p>
    <w:p w14:paraId="424EA782" w14:textId="77777777" w:rsidR="004340B3" w:rsidRPr="004340B3" w:rsidRDefault="004340B3" w:rsidP="00C77364">
      <w:pPr>
        <w:pStyle w:val="Heading2"/>
      </w:pPr>
      <w:bookmarkStart w:id="6" w:name="_Toc487468020"/>
      <w:bookmarkStart w:id="7" w:name="_Toc507658876"/>
      <w:r w:rsidRPr="004340B3">
        <w:t>Acronyms</w:t>
      </w:r>
      <w:bookmarkEnd w:id="6"/>
      <w:bookmarkEnd w:id="7"/>
    </w:p>
    <w:tbl>
      <w:tblPr>
        <w:tblW w:w="7528" w:type="dxa"/>
        <w:tblInd w:w="93" w:type="dxa"/>
        <w:tblLook w:val="04A0" w:firstRow="1" w:lastRow="0" w:firstColumn="1" w:lastColumn="0" w:noHBand="0" w:noVBand="1"/>
      </w:tblPr>
      <w:tblGrid>
        <w:gridCol w:w="1716"/>
        <w:gridCol w:w="5812"/>
      </w:tblGrid>
      <w:tr w:rsidR="004340B3" w:rsidRPr="004340B3" w14:paraId="7D310EBD" w14:textId="77777777" w:rsidTr="004340B3">
        <w:trPr>
          <w:cantSplit/>
          <w:trHeight w:val="300"/>
        </w:trPr>
        <w:tc>
          <w:tcPr>
            <w:tcW w:w="1716" w:type="dxa"/>
            <w:tcBorders>
              <w:top w:val="nil"/>
              <w:left w:val="nil"/>
              <w:bottom w:val="nil"/>
              <w:right w:val="nil"/>
            </w:tcBorders>
            <w:shd w:val="clear" w:color="auto" w:fill="auto"/>
            <w:noWrap/>
            <w:vAlign w:val="center"/>
            <w:hideMark/>
          </w:tcPr>
          <w:p w14:paraId="5E7D0CB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A/C</w:t>
            </w:r>
          </w:p>
        </w:tc>
        <w:tc>
          <w:tcPr>
            <w:tcW w:w="5812" w:type="dxa"/>
            <w:tcBorders>
              <w:top w:val="nil"/>
              <w:left w:val="nil"/>
              <w:bottom w:val="nil"/>
              <w:right w:val="nil"/>
            </w:tcBorders>
            <w:shd w:val="clear" w:color="auto" w:fill="auto"/>
            <w:noWrap/>
            <w:vAlign w:val="center"/>
            <w:hideMark/>
          </w:tcPr>
          <w:p w14:paraId="7E5E27F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Aircraft</w:t>
            </w:r>
          </w:p>
        </w:tc>
      </w:tr>
      <w:tr w:rsidR="004340B3" w:rsidRPr="004340B3" w14:paraId="27C15F96" w14:textId="77777777" w:rsidTr="004340B3">
        <w:trPr>
          <w:cantSplit/>
          <w:trHeight w:val="300"/>
        </w:trPr>
        <w:tc>
          <w:tcPr>
            <w:tcW w:w="1716" w:type="dxa"/>
            <w:tcBorders>
              <w:top w:val="nil"/>
              <w:left w:val="nil"/>
              <w:bottom w:val="nil"/>
              <w:right w:val="nil"/>
            </w:tcBorders>
            <w:shd w:val="clear" w:color="auto" w:fill="auto"/>
            <w:noWrap/>
            <w:vAlign w:val="center"/>
            <w:hideMark/>
          </w:tcPr>
          <w:p w14:paraId="5E0F765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AAR</w:t>
            </w:r>
          </w:p>
        </w:tc>
        <w:tc>
          <w:tcPr>
            <w:tcW w:w="5812" w:type="dxa"/>
            <w:tcBorders>
              <w:top w:val="nil"/>
              <w:left w:val="nil"/>
              <w:bottom w:val="nil"/>
              <w:right w:val="nil"/>
            </w:tcBorders>
            <w:shd w:val="clear" w:color="auto" w:fill="auto"/>
            <w:noWrap/>
            <w:vAlign w:val="center"/>
            <w:hideMark/>
          </w:tcPr>
          <w:p w14:paraId="123C20C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After Action Review</w:t>
            </w:r>
          </w:p>
        </w:tc>
      </w:tr>
      <w:tr w:rsidR="004340B3" w:rsidRPr="004340B3" w14:paraId="14603822" w14:textId="77777777" w:rsidTr="004340B3">
        <w:trPr>
          <w:cantSplit/>
          <w:trHeight w:val="300"/>
        </w:trPr>
        <w:tc>
          <w:tcPr>
            <w:tcW w:w="1716" w:type="dxa"/>
            <w:tcBorders>
              <w:top w:val="nil"/>
              <w:left w:val="nil"/>
              <w:bottom w:val="nil"/>
              <w:right w:val="nil"/>
            </w:tcBorders>
            <w:shd w:val="clear" w:color="auto" w:fill="auto"/>
            <w:noWrap/>
            <w:vAlign w:val="center"/>
            <w:hideMark/>
          </w:tcPr>
          <w:p w14:paraId="407CBE4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ALGU</w:t>
            </w:r>
          </w:p>
        </w:tc>
        <w:tc>
          <w:tcPr>
            <w:tcW w:w="5812" w:type="dxa"/>
            <w:tcBorders>
              <w:top w:val="nil"/>
              <w:left w:val="nil"/>
              <w:bottom w:val="nil"/>
              <w:right w:val="nil"/>
            </w:tcBorders>
            <w:shd w:val="clear" w:color="auto" w:fill="auto"/>
            <w:noWrap/>
            <w:vAlign w:val="center"/>
            <w:hideMark/>
          </w:tcPr>
          <w:p w14:paraId="0C9D94C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Airborne Laser Guidance Unit</w:t>
            </w:r>
          </w:p>
        </w:tc>
      </w:tr>
      <w:tr w:rsidR="004340B3" w:rsidRPr="004340B3" w14:paraId="3A6C6FF2" w14:textId="77777777" w:rsidTr="004340B3">
        <w:trPr>
          <w:cantSplit/>
          <w:trHeight w:val="300"/>
        </w:trPr>
        <w:tc>
          <w:tcPr>
            <w:tcW w:w="1716" w:type="dxa"/>
            <w:tcBorders>
              <w:top w:val="nil"/>
              <w:left w:val="nil"/>
              <w:bottom w:val="nil"/>
              <w:right w:val="nil"/>
            </w:tcBorders>
            <w:shd w:val="clear" w:color="auto" w:fill="auto"/>
            <w:noWrap/>
            <w:vAlign w:val="center"/>
            <w:hideMark/>
          </w:tcPr>
          <w:p w14:paraId="4A56348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AMS</w:t>
            </w:r>
          </w:p>
        </w:tc>
        <w:tc>
          <w:tcPr>
            <w:tcW w:w="5812" w:type="dxa"/>
            <w:tcBorders>
              <w:top w:val="nil"/>
              <w:left w:val="nil"/>
              <w:bottom w:val="nil"/>
              <w:right w:val="nil"/>
            </w:tcBorders>
            <w:shd w:val="clear" w:color="auto" w:fill="auto"/>
            <w:noWrap/>
            <w:vAlign w:val="center"/>
            <w:hideMark/>
          </w:tcPr>
          <w:p w14:paraId="682A50D8"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Avionics Management System</w:t>
            </w:r>
          </w:p>
        </w:tc>
      </w:tr>
      <w:tr w:rsidR="004340B3" w:rsidRPr="004340B3" w14:paraId="3097188F" w14:textId="77777777" w:rsidTr="004340B3">
        <w:trPr>
          <w:cantSplit/>
          <w:trHeight w:val="300"/>
        </w:trPr>
        <w:tc>
          <w:tcPr>
            <w:tcW w:w="1716" w:type="dxa"/>
            <w:tcBorders>
              <w:top w:val="nil"/>
              <w:left w:val="nil"/>
              <w:bottom w:val="nil"/>
              <w:right w:val="nil"/>
            </w:tcBorders>
            <w:shd w:val="clear" w:color="auto" w:fill="auto"/>
            <w:noWrap/>
            <w:vAlign w:val="center"/>
            <w:hideMark/>
          </w:tcPr>
          <w:p w14:paraId="6D0F6BF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AOR</w:t>
            </w:r>
          </w:p>
        </w:tc>
        <w:tc>
          <w:tcPr>
            <w:tcW w:w="5812" w:type="dxa"/>
            <w:tcBorders>
              <w:top w:val="nil"/>
              <w:left w:val="nil"/>
              <w:bottom w:val="nil"/>
              <w:right w:val="nil"/>
            </w:tcBorders>
            <w:shd w:val="clear" w:color="auto" w:fill="auto"/>
            <w:noWrap/>
            <w:vAlign w:val="center"/>
            <w:hideMark/>
          </w:tcPr>
          <w:p w14:paraId="03AD761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Area of Responsibility</w:t>
            </w:r>
          </w:p>
        </w:tc>
      </w:tr>
      <w:tr w:rsidR="004340B3" w:rsidRPr="004340B3" w14:paraId="3CAAFA13" w14:textId="77777777" w:rsidTr="004340B3">
        <w:trPr>
          <w:cantSplit/>
          <w:trHeight w:val="300"/>
        </w:trPr>
        <w:tc>
          <w:tcPr>
            <w:tcW w:w="1716" w:type="dxa"/>
            <w:tcBorders>
              <w:top w:val="nil"/>
              <w:left w:val="nil"/>
              <w:bottom w:val="nil"/>
              <w:right w:val="nil"/>
            </w:tcBorders>
            <w:shd w:val="clear" w:color="auto" w:fill="auto"/>
            <w:noWrap/>
            <w:vAlign w:val="center"/>
            <w:hideMark/>
          </w:tcPr>
          <w:p w14:paraId="2F95EA2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ASG</w:t>
            </w:r>
          </w:p>
        </w:tc>
        <w:tc>
          <w:tcPr>
            <w:tcW w:w="5812" w:type="dxa"/>
            <w:tcBorders>
              <w:top w:val="nil"/>
              <w:left w:val="nil"/>
              <w:bottom w:val="nil"/>
              <w:right w:val="nil"/>
            </w:tcBorders>
            <w:shd w:val="clear" w:color="auto" w:fill="auto"/>
            <w:noWrap/>
            <w:vAlign w:val="center"/>
            <w:hideMark/>
          </w:tcPr>
          <w:p w14:paraId="2543FF6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Acquisition System Guidance</w:t>
            </w:r>
          </w:p>
        </w:tc>
      </w:tr>
      <w:tr w:rsidR="004340B3" w:rsidRPr="004340B3" w14:paraId="7CEC930C" w14:textId="77777777" w:rsidTr="004340B3">
        <w:trPr>
          <w:cantSplit/>
          <w:trHeight w:val="300"/>
        </w:trPr>
        <w:tc>
          <w:tcPr>
            <w:tcW w:w="1716" w:type="dxa"/>
            <w:tcBorders>
              <w:top w:val="nil"/>
              <w:left w:val="nil"/>
              <w:bottom w:val="nil"/>
              <w:right w:val="nil"/>
            </w:tcBorders>
            <w:shd w:val="clear" w:color="auto" w:fill="auto"/>
            <w:noWrap/>
            <w:vAlign w:val="center"/>
            <w:hideMark/>
          </w:tcPr>
          <w:p w14:paraId="06487FF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ASM</w:t>
            </w:r>
          </w:p>
        </w:tc>
        <w:tc>
          <w:tcPr>
            <w:tcW w:w="5812" w:type="dxa"/>
            <w:tcBorders>
              <w:top w:val="nil"/>
              <w:left w:val="nil"/>
              <w:bottom w:val="nil"/>
              <w:right w:val="nil"/>
            </w:tcBorders>
            <w:shd w:val="clear" w:color="auto" w:fill="auto"/>
            <w:noWrap/>
            <w:vAlign w:val="center"/>
            <w:hideMark/>
          </w:tcPr>
          <w:p w14:paraId="266146F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Air to Surface Missile</w:t>
            </w:r>
          </w:p>
        </w:tc>
      </w:tr>
      <w:tr w:rsidR="004340B3" w:rsidRPr="004340B3" w14:paraId="4D8DA6E4" w14:textId="77777777" w:rsidTr="004340B3">
        <w:trPr>
          <w:cantSplit/>
          <w:trHeight w:val="300"/>
        </w:trPr>
        <w:tc>
          <w:tcPr>
            <w:tcW w:w="1716" w:type="dxa"/>
            <w:tcBorders>
              <w:top w:val="nil"/>
              <w:left w:val="nil"/>
              <w:bottom w:val="nil"/>
              <w:right w:val="nil"/>
            </w:tcBorders>
            <w:shd w:val="clear" w:color="auto" w:fill="auto"/>
            <w:noWrap/>
            <w:vAlign w:val="center"/>
            <w:hideMark/>
          </w:tcPr>
          <w:p w14:paraId="1AD2365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ATE</w:t>
            </w:r>
          </w:p>
        </w:tc>
        <w:tc>
          <w:tcPr>
            <w:tcW w:w="5812" w:type="dxa"/>
            <w:tcBorders>
              <w:top w:val="nil"/>
              <w:left w:val="nil"/>
              <w:bottom w:val="nil"/>
              <w:right w:val="nil"/>
            </w:tcBorders>
            <w:shd w:val="clear" w:color="auto" w:fill="auto"/>
            <w:noWrap/>
            <w:vAlign w:val="center"/>
            <w:hideMark/>
          </w:tcPr>
          <w:p w14:paraId="0D7B483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Aircrew Training Equipment</w:t>
            </w:r>
          </w:p>
        </w:tc>
      </w:tr>
      <w:tr w:rsidR="004340B3" w:rsidRPr="004340B3" w14:paraId="227B1CDC" w14:textId="77777777" w:rsidTr="004340B3">
        <w:trPr>
          <w:cantSplit/>
          <w:trHeight w:val="300"/>
        </w:trPr>
        <w:tc>
          <w:tcPr>
            <w:tcW w:w="1716" w:type="dxa"/>
            <w:tcBorders>
              <w:top w:val="nil"/>
              <w:left w:val="nil"/>
              <w:bottom w:val="nil"/>
              <w:right w:val="nil"/>
            </w:tcBorders>
            <w:shd w:val="clear" w:color="auto" w:fill="auto"/>
            <w:noWrap/>
            <w:vAlign w:val="center"/>
            <w:hideMark/>
          </w:tcPr>
          <w:p w14:paraId="4E4854E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ATM</w:t>
            </w:r>
          </w:p>
        </w:tc>
        <w:tc>
          <w:tcPr>
            <w:tcW w:w="5812" w:type="dxa"/>
            <w:tcBorders>
              <w:top w:val="nil"/>
              <w:left w:val="nil"/>
              <w:bottom w:val="nil"/>
              <w:right w:val="nil"/>
            </w:tcBorders>
            <w:shd w:val="clear" w:color="auto" w:fill="auto"/>
            <w:noWrap/>
            <w:vAlign w:val="center"/>
            <w:hideMark/>
          </w:tcPr>
          <w:p w14:paraId="47EE77E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Acceptance Test Manual</w:t>
            </w:r>
          </w:p>
        </w:tc>
      </w:tr>
      <w:tr w:rsidR="004340B3" w:rsidRPr="004340B3" w14:paraId="0A3BE883" w14:textId="77777777" w:rsidTr="004340B3">
        <w:trPr>
          <w:cantSplit/>
          <w:trHeight w:val="300"/>
        </w:trPr>
        <w:tc>
          <w:tcPr>
            <w:tcW w:w="1716" w:type="dxa"/>
            <w:tcBorders>
              <w:top w:val="nil"/>
              <w:left w:val="nil"/>
              <w:bottom w:val="nil"/>
              <w:right w:val="nil"/>
            </w:tcBorders>
            <w:shd w:val="clear" w:color="auto" w:fill="auto"/>
            <w:noWrap/>
            <w:vAlign w:val="center"/>
            <w:hideMark/>
          </w:tcPr>
          <w:p w14:paraId="680ED70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ATP</w:t>
            </w:r>
          </w:p>
        </w:tc>
        <w:tc>
          <w:tcPr>
            <w:tcW w:w="5812" w:type="dxa"/>
            <w:tcBorders>
              <w:top w:val="nil"/>
              <w:left w:val="nil"/>
              <w:bottom w:val="nil"/>
              <w:right w:val="nil"/>
            </w:tcBorders>
            <w:shd w:val="clear" w:color="auto" w:fill="auto"/>
            <w:noWrap/>
            <w:vAlign w:val="center"/>
            <w:hideMark/>
          </w:tcPr>
          <w:p w14:paraId="1C5BD66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Acceptance Test Plan/Procedure</w:t>
            </w:r>
          </w:p>
        </w:tc>
      </w:tr>
      <w:tr w:rsidR="004340B3" w:rsidRPr="004340B3" w14:paraId="7C9CF7E6" w14:textId="77777777" w:rsidTr="004340B3">
        <w:trPr>
          <w:cantSplit/>
          <w:trHeight w:val="300"/>
        </w:trPr>
        <w:tc>
          <w:tcPr>
            <w:tcW w:w="1716" w:type="dxa"/>
            <w:tcBorders>
              <w:top w:val="nil"/>
              <w:left w:val="nil"/>
              <w:bottom w:val="nil"/>
              <w:right w:val="nil"/>
            </w:tcBorders>
            <w:shd w:val="clear" w:color="auto" w:fill="auto"/>
            <w:noWrap/>
            <w:vAlign w:val="center"/>
            <w:hideMark/>
          </w:tcPr>
          <w:p w14:paraId="37538F9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AW</w:t>
            </w:r>
          </w:p>
        </w:tc>
        <w:tc>
          <w:tcPr>
            <w:tcW w:w="5812" w:type="dxa"/>
            <w:tcBorders>
              <w:top w:val="nil"/>
              <w:left w:val="nil"/>
              <w:bottom w:val="nil"/>
              <w:right w:val="nil"/>
            </w:tcBorders>
            <w:shd w:val="clear" w:color="auto" w:fill="auto"/>
            <w:noWrap/>
            <w:vAlign w:val="center"/>
            <w:hideMark/>
          </w:tcPr>
          <w:p w14:paraId="1BB7FE2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AgustaWestland Limited</w:t>
            </w:r>
          </w:p>
        </w:tc>
      </w:tr>
      <w:tr w:rsidR="004340B3" w:rsidRPr="004340B3" w14:paraId="27C3CE96" w14:textId="77777777" w:rsidTr="004340B3">
        <w:trPr>
          <w:cantSplit/>
          <w:trHeight w:val="300"/>
        </w:trPr>
        <w:tc>
          <w:tcPr>
            <w:tcW w:w="1716" w:type="dxa"/>
            <w:tcBorders>
              <w:top w:val="nil"/>
              <w:left w:val="nil"/>
              <w:bottom w:val="nil"/>
              <w:right w:val="nil"/>
            </w:tcBorders>
            <w:shd w:val="clear" w:color="auto" w:fill="auto"/>
            <w:noWrap/>
            <w:vAlign w:val="center"/>
            <w:hideMark/>
          </w:tcPr>
          <w:p w14:paraId="2CDF307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AWW</w:t>
            </w:r>
          </w:p>
        </w:tc>
        <w:tc>
          <w:tcPr>
            <w:tcW w:w="5812" w:type="dxa"/>
            <w:tcBorders>
              <w:top w:val="nil"/>
              <w:left w:val="nil"/>
              <w:bottom w:val="nil"/>
              <w:right w:val="nil"/>
            </w:tcBorders>
            <w:shd w:val="clear" w:color="auto" w:fill="auto"/>
            <w:noWrap/>
            <w:vAlign w:val="center"/>
            <w:hideMark/>
          </w:tcPr>
          <w:p w14:paraId="0951F22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Above Water Warfare</w:t>
            </w:r>
          </w:p>
        </w:tc>
      </w:tr>
      <w:tr w:rsidR="004340B3" w:rsidRPr="004340B3" w14:paraId="4EBE5082" w14:textId="77777777" w:rsidTr="004340B3">
        <w:trPr>
          <w:cantSplit/>
          <w:trHeight w:val="300"/>
        </w:trPr>
        <w:tc>
          <w:tcPr>
            <w:tcW w:w="1716" w:type="dxa"/>
            <w:tcBorders>
              <w:top w:val="nil"/>
              <w:left w:val="nil"/>
              <w:bottom w:val="nil"/>
              <w:right w:val="nil"/>
            </w:tcBorders>
            <w:shd w:val="clear" w:color="auto" w:fill="auto"/>
            <w:noWrap/>
            <w:vAlign w:val="center"/>
            <w:hideMark/>
          </w:tcPr>
          <w:p w14:paraId="1DD9131B"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BDA</w:t>
            </w:r>
          </w:p>
        </w:tc>
        <w:tc>
          <w:tcPr>
            <w:tcW w:w="5812" w:type="dxa"/>
            <w:tcBorders>
              <w:top w:val="nil"/>
              <w:left w:val="nil"/>
              <w:bottom w:val="nil"/>
              <w:right w:val="nil"/>
            </w:tcBorders>
            <w:shd w:val="clear" w:color="auto" w:fill="auto"/>
            <w:noWrap/>
            <w:vAlign w:val="center"/>
            <w:hideMark/>
          </w:tcPr>
          <w:p w14:paraId="2BBEB8A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Battle Damage Assessment</w:t>
            </w:r>
          </w:p>
        </w:tc>
      </w:tr>
      <w:tr w:rsidR="004340B3" w:rsidRPr="004340B3" w14:paraId="296F8CC7" w14:textId="77777777" w:rsidTr="004340B3">
        <w:trPr>
          <w:cantSplit/>
          <w:trHeight w:val="300"/>
        </w:trPr>
        <w:tc>
          <w:tcPr>
            <w:tcW w:w="1716" w:type="dxa"/>
            <w:tcBorders>
              <w:top w:val="nil"/>
              <w:left w:val="nil"/>
              <w:bottom w:val="nil"/>
              <w:right w:val="nil"/>
            </w:tcBorders>
            <w:shd w:val="clear" w:color="auto" w:fill="auto"/>
            <w:noWrap/>
            <w:vAlign w:val="center"/>
            <w:hideMark/>
          </w:tcPr>
          <w:p w14:paraId="7623586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BFE</w:t>
            </w:r>
          </w:p>
        </w:tc>
        <w:tc>
          <w:tcPr>
            <w:tcW w:w="5812" w:type="dxa"/>
            <w:tcBorders>
              <w:top w:val="nil"/>
              <w:left w:val="nil"/>
              <w:bottom w:val="nil"/>
              <w:right w:val="nil"/>
            </w:tcBorders>
            <w:shd w:val="clear" w:color="auto" w:fill="auto"/>
            <w:noWrap/>
            <w:vAlign w:val="center"/>
            <w:hideMark/>
          </w:tcPr>
          <w:p w14:paraId="450344B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Buyer Furnished Equipment</w:t>
            </w:r>
          </w:p>
        </w:tc>
      </w:tr>
      <w:tr w:rsidR="004340B3" w:rsidRPr="004340B3" w14:paraId="74B126C1" w14:textId="77777777" w:rsidTr="004340B3">
        <w:trPr>
          <w:cantSplit/>
          <w:trHeight w:val="300"/>
        </w:trPr>
        <w:tc>
          <w:tcPr>
            <w:tcW w:w="1716" w:type="dxa"/>
            <w:tcBorders>
              <w:top w:val="nil"/>
              <w:left w:val="nil"/>
              <w:bottom w:val="nil"/>
              <w:right w:val="nil"/>
            </w:tcBorders>
            <w:shd w:val="clear" w:color="auto" w:fill="auto"/>
            <w:noWrap/>
            <w:vAlign w:val="center"/>
            <w:hideMark/>
          </w:tcPr>
          <w:p w14:paraId="37786A8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BFX</w:t>
            </w:r>
          </w:p>
        </w:tc>
        <w:tc>
          <w:tcPr>
            <w:tcW w:w="5812" w:type="dxa"/>
            <w:tcBorders>
              <w:top w:val="nil"/>
              <w:left w:val="nil"/>
              <w:bottom w:val="nil"/>
              <w:right w:val="nil"/>
            </w:tcBorders>
            <w:shd w:val="clear" w:color="auto" w:fill="auto"/>
            <w:noWrap/>
            <w:vAlign w:val="center"/>
            <w:hideMark/>
          </w:tcPr>
          <w:p w14:paraId="219BE51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Buyer Furnished Items</w:t>
            </w:r>
          </w:p>
        </w:tc>
      </w:tr>
      <w:tr w:rsidR="004340B3" w:rsidRPr="004340B3" w14:paraId="2F40984F" w14:textId="77777777" w:rsidTr="004340B3">
        <w:trPr>
          <w:cantSplit/>
          <w:trHeight w:val="300"/>
        </w:trPr>
        <w:tc>
          <w:tcPr>
            <w:tcW w:w="1716" w:type="dxa"/>
            <w:tcBorders>
              <w:top w:val="nil"/>
              <w:left w:val="nil"/>
              <w:bottom w:val="nil"/>
              <w:right w:val="nil"/>
            </w:tcBorders>
            <w:shd w:val="clear" w:color="auto" w:fill="auto"/>
            <w:noWrap/>
            <w:vAlign w:val="center"/>
            <w:hideMark/>
          </w:tcPr>
          <w:p w14:paraId="4B28B42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BIT</w:t>
            </w:r>
          </w:p>
        </w:tc>
        <w:tc>
          <w:tcPr>
            <w:tcW w:w="5812" w:type="dxa"/>
            <w:tcBorders>
              <w:top w:val="nil"/>
              <w:left w:val="nil"/>
              <w:bottom w:val="nil"/>
              <w:right w:val="nil"/>
            </w:tcBorders>
            <w:shd w:val="clear" w:color="auto" w:fill="auto"/>
            <w:noWrap/>
            <w:vAlign w:val="center"/>
            <w:hideMark/>
          </w:tcPr>
          <w:p w14:paraId="7394D1C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Built in Test</w:t>
            </w:r>
          </w:p>
        </w:tc>
      </w:tr>
      <w:tr w:rsidR="004340B3" w:rsidRPr="004340B3" w14:paraId="64D15708" w14:textId="77777777" w:rsidTr="004340B3">
        <w:trPr>
          <w:cantSplit/>
          <w:trHeight w:val="300"/>
        </w:trPr>
        <w:tc>
          <w:tcPr>
            <w:tcW w:w="1716" w:type="dxa"/>
            <w:tcBorders>
              <w:top w:val="nil"/>
              <w:left w:val="nil"/>
              <w:bottom w:val="nil"/>
              <w:right w:val="nil"/>
            </w:tcBorders>
            <w:shd w:val="clear" w:color="auto" w:fill="auto"/>
            <w:noWrap/>
            <w:vAlign w:val="center"/>
            <w:hideMark/>
          </w:tcPr>
          <w:p w14:paraId="5C1FE07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CIETP</w:t>
            </w:r>
          </w:p>
        </w:tc>
        <w:tc>
          <w:tcPr>
            <w:tcW w:w="5812" w:type="dxa"/>
            <w:tcBorders>
              <w:top w:val="nil"/>
              <w:left w:val="nil"/>
              <w:bottom w:val="nil"/>
              <w:right w:val="nil"/>
            </w:tcBorders>
            <w:shd w:val="clear" w:color="auto" w:fill="auto"/>
            <w:noWrap/>
            <w:vAlign w:val="center"/>
            <w:hideMark/>
          </w:tcPr>
          <w:p w14:paraId="4DF255C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w:t>
            </w:r>
            <w:r>
              <w:rPr>
                <w:rFonts w:ascii="Arial" w:eastAsia="Times New Roman" w:hAnsi="Arial" w:cs="Arial"/>
                <w:color w:val="000000"/>
                <w:sz w:val="20"/>
                <w:szCs w:val="20"/>
                <w:lang w:eastAsia="en-GB"/>
              </w:rPr>
              <w:t>ompound Interactive Electronic Technical</w:t>
            </w:r>
            <w:r w:rsidRPr="004340B3">
              <w:rPr>
                <w:rFonts w:ascii="Arial" w:eastAsia="Times New Roman" w:hAnsi="Arial" w:cs="Arial"/>
                <w:color w:val="000000"/>
                <w:sz w:val="20"/>
                <w:szCs w:val="20"/>
                <w:lang w:eastAsia="en-GB"/>
              </w:rPr>
              <w:t xml:space="preserve"> Publication</w:t>
            </w:r>
          </w:p>
        </w:tc>
      </w:tr>
      <w:tr w:rsidR="004340B3" w:rsidRPr="004340B3" w14:paraId="22535ADE" w14:textId="77777777" w:rsidTr="004340B3">
        <w:trPr>
          <w:cantSplit/>
          <w:trHeight w:val="300"/>
        </w:trPr>
        <w:tc>
          <w:tcPr>
            <w:tcW w:w="1716" w:type="dxa"/>
            <w:tcBorders>
              <w:top w:val="nil"/>
              <w:left w:val="nil"/>
              <w:bottom w:val="nil"/>
              <w:right w:val="nil"/>
            </w:tcBorders>
            <w:shd w:val="clear" w:color="auto" w:fill="auto"/>
            <w:noWrap/>
            <w:vAlign w:val="center"/>
            <w:hideMark/>
          </w:tcPr>
          <w:p w14:paraId="4E04C06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CBIT</w:t>
            </w:r>
          </w:p>
        </w:tc>
        <w:tc>
          <w:tcPr>
            <w:tcW w:w="5812" w:type="dxa"/>
            <w:tcBorders>
              <w:top w:val="nil"/>
              <w:left w:val="nil"/>
              <w:bottom w:val="nil"/>
              <w:right w:val="nil"/>
            </w:tcBorders>
            <w:shd w:val="clear" w:color="auto" w:fill="auto"/>
            <w:noWrap/>
            <w:vAlign w:val="center"/>
            <w:hideMark/>
          </w:tcPr>
          <w:p w14:paraId="2755D18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Continuous Built in Test</w:t>
            </w:r>
          </w:p>
        </w:tc>
      </w:tr>
      <w:tr w:rsidR="004340B3" w:rsidRPr="004340B3" w14:paraId="1119810D" w14:textId="77777777" w:rsidTr="00CC2474">
        <w:trPr>
          <w:cantSplit/>
          <w:trHeight w:val="300"/>
        </w:trPr>
        <w:tc>
          <w:tcPr>
            <w:tcW w:w="1716" w:type="dxa"/>
            <w:tcBorders>
              <w:top w:val="nil"/>
              <w:left w:val="nil"/>
              <w:bottom w:val="nil"/>
              <w:right w:val="nil"/>
            </w:tcBorders>
            <w:shd w:val="clear" w:color="auto" w:fill="auto"/>
            <w:noWrap/>
            <w:vAlign w:val="center"/>
            <w:hideMark/>
          </w:tcPr>
          <w:p w14:paraId="72D1CD0A" w14:textId="77777777" w:rsidR="004340B3" w:rsidRPr="004340B3" w:rsidRDefault="004340B3" w:rsidP="00CC2474">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CCD</w:t>
            </w:r>
          </w:p>
        </w:tc>
        <w:tc>
          <w:tcPr>
            <w:tcW w:w="5812" w:type="dxa"/>
            <w:tcBorders>
              <w:top w:val="nil"/>
              <w:left w:val="nil"/>
              <w:bottom w:val="nil"/>
              <w:right w:val="nil"/>
            </w:tcBorders>
            <w:shd w:val="clear" w:color="auto" w:fill="auto"/>
            <w:noWrap/>
            <w:vAlign w:val="center"/>
            <w:hideMark/>
          </w:tcPr>
          <w:p w14:paraId="75B3E307" w14:textId="77777777" w:rsidR="004340B3" w:rsidRPr="004340B3" w:rsidRDefault="004340B3" w:rsidP="00CC2474">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Cursor Control Device</w:t>
            </w:r>
          </w:p>
        </w:tc>
      </w:tr>
      <w:tr w:rsidR="004340B3" w:rsidRPr="004340B3" w14:paraId="1C9228ED" w14:textId="77777777" w:rsidTr="004340B3">
        <w:trPr>
          <w:cantSplit/>
          <w:trHeight w:val="300"/>
        </w:trPr>
        <w:tc>
          <w:tcPr>
            <w:tcW w:w="1716" w:type="dxa"/>
            <w:tcBorders>
              <w:top w:val="nil"/>
              <w:left w:val="nil"/>
              <w:bottom w:val="nil"/>
              <w:right w:val="nil"/>
            </w:tcBorders>
            <w:shd w:val="clear" w:color="auto" w:fill="auto"/>
            <w:noWrap/>
            <w:vAlign w:val="center"/>
            <w:hideMark/>
          </w:tcPr>
          <w:p w14:paraId="1A788CCB"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CCR</w:t>
            </w:r>
          </w:p>
        </w:tc>
        <w:tc>
          <w:tcPr>
            <w:tcW w:w="5812" w:type="dxa"/>
            <w:tcBorders>
              <w:top w:val="nil"/>
              <w:left w:val="nil"/>
              <w:bottom w:val="nil"/>
              <w:right w:val="nil"/>
            </w:tcBorders>
            <w:shd w:val="clear" w:color="auto" w:fill="auto"/>
            <w:noWrap/>
            <w:vAlign w:val="center"/>
            <w:hideMark/>
          </w:tcPr>
          <w:p w14:paraId="1DBDFCA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kern w:val="22"/>
                <w:sz w:val="20"/>
                <w:szCs w:val="20"/>
              </w:rPr>
              <w:t>Comprehensive Core Requirement</w:t>
            </w:r>
          </w:p>
        </w:tc>
      </w:tr>
      <w:tr w:rsidR="004340B3" w:rsidRPr="004340B3" w14:paraId="3212533F" w14:textId="77777777" w:rsidTr="004340B3">
        <w:trPr>
          <w:cantSplit/>
          <w:trHeight w:val="300"/>
        </w:trPr>
        <w:tc>
          <w:tcPr>
            <w:tcW w:w="1716" w:type="dxa"/>
            <w:tcBorders>
              <w:top w:val="nil"/>
              <w:left w:val="nil"/>
              <w:bottom w:val="nil"/>
              <w:right w:val="nil"/>
            </w:tcBorders>
            <w:shd w:val="clear" w:color="auto" w:fill="auto"/>
            <w:noWrap/>
            <w:vAlign w:val="center"/>
            <w:hideMark/>
          </w:tcPr>
          <w:p w14:paraId="2E38BD8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CDR</w:t>
            </w:r>
          </w:p>
        </w:tc>
        <w:tc>
          <w:tcPr>
            <w:tcW w:w="5812" w:type="dxa"/>
            <w:tcBorders>
              <w:top w:val="nil"/>
              <w:left w:val="nil"/>
              <w:bottom w:val="nil"/>
              <w:right w:val="nil"/>
            </w:tcBorders>
            <w:shd w:val="clear" w:color="auto" w:fill="auto"/>
            <w:noWrap/>
            <w:vAlign w:val="center"/>
            <w:hideMark/>
          </w:tcPr>
          <w:p w14:paraId="51CC9F9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Critical Design Review</w:t>
            </w:r>
          </w:p>
        </w:tc>
      </w:tr>
      <w:tr w:rsidR="004340B3" w:rsidRPr="004340B3" w14:paraId="3AB6359F" w14:textId="77777777" w:rsidTr="004340B3">
        <w:trPr>
          <w:cantSplit/>
          <w:trHeight w:val="300"/>
        </w:trPr>
        <w:tc>
          <w:tcPr>
            <w:tcW w:w="1716" w:type="dxa"/>
            <w:tcBorders>
              <w:top w:val="nil"/>
              <w:left w:val="nil"/>
              <w:bottom w:val="nil"/>
              <w:right w:val="nil"/>
            </w:tcBorders>
            <w:shd w:val="clear" w:color="auto" w:fill="auto"/>
            <w:noWrap/>
            <w:vAlign w:val="center"/>
            <w:hideMark/>
          </w:tcPr>
          <w:p w14:paraId="04105C0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CDS</w:t>
            </w:r>
          </w:p>
        </w:tc>
        <w:tc>
          <w:tcPr>
            <w:tcW w:w="5812" w:type="dxa"/>
            <w:tcBorders>
              <w:top w:val="nil"/>
              <w:left w:val="nil"/>
              <w:bottom w:val="nil"/>
              <w:right w:val="nil"/>
            </w:tcBorders>
            <w:shd w:val="clear" w:color="auto" w:fill="auto"/>
            <w:noWrap/>
            <w:vAlign w:val="center"/>
            <w:hideMark/>
          </w:tcPr>
          <w:p w14:paraId="02A623C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Cockpit Display System</w:t>
            </w:r>
          </w:p>
        </w:tc>
      </w:tr>
      <w:tr w:rsidR="004340B3" w:rsidRPr="004340B3" w14:paraId="3A2083A1" w14:textId="77777777" w:rsidTr="004340B3">
        <w:trPr>
          <w:cantSplit/>
          <w:trHeight w:val="300"/>
        </w:trPr>
        <w:tc>
          <w:tcPr>
            <w:tcW w:w="1716" w:type="dxa"/>
            <w:tcBorders>
              <w:top w:val="nil"/>
              <w:left w:val="nil"/>
              <w:bottom w:val="nil"/>
              <w:right w:val="nil"/>
            </w:tcBorders>
            <w:shd w:val="clear" w:color="auto" w:fill="auto"/>
            <w:noWrap/>
            <w:vAlign w:val="center"/>
            <w:hideMark/>
          </w:tcPr>
          <w:p w14:paraId="7B33E96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CGF</w:t>
            </w:r>
          </w:p>
        </w:tc>
        <w:tc>
          <w:tcPr>
            <w:tcW w:w="5812" w:type="dxa"/>
            <w:tcBorders>
              <w:top w:val="nil"/>
              <w:left w:val="nil"/>
              <w:bottom w:val="nil"/>
              <w:right w:val="nil"/>
            </w:tcBorders>
            <w:shd w:val="clear" w:color="auto" w:fill="auto"/>
            <w:noWrap/>
            <w:vAlign w:val="center"/>
            <w:hideMark/>
          </w:tcPr>
          <w:p w14:paraId="118F1B8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Computer Generated Forces</w:t>
            </w:r>
          </w:p>
        </w:tc>
      </w:tr>
      <w:tr w:rsidR="004340B3" w:rsidRPr="004340B3" w14:paraId="45A72F50" w14:textId="77777777" w:rsidTr="004340B3">
        <w:trPr>
          <w:cantSplit/>
          <w:trHeight w:val="300"/>
        </w:trPr>
        <w:tc>
          <w:tcPr>
            <w:tcW w:w="1716" w:type="dxa"/>
            <w:tcBorders>
              <w:top w:val="nil"/>
              <w:left w:val="nil"/>
              <w:bottom w:val="nil"/>
              <w:right w:val="nil"/>
            </w:tcBorders>
            <w:shd w:val="clear" w:color="auto" w:fill="auto"/>
            <w:noWrap/>
            <w:vAlign w:val="center"/>
            <w:hideMark/>
          </w:tcPr>
          <w:p w14:paraId="0C66930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CiC</w:t>
            </w:r>
          </w:p>
        </w:tc>
        <w:tc>
          <w:tcPr>
            <w:tcW w:w="5812" w:type="dxa"/>
            <w:tcBorders>
              <w:top w:val="nil"/>
              <w:left w:val="nil"/>
              <w:bottom w:val="nil"/>
              <w:right w:val="nil"/>
            </w:tcBorders>
            <w:shd w:val="clear" w:color="auto" w:fill="auto"/>
            <w:noWrap/>
            <w:vAlign w:val="center"/>
            <w:hideMark/>
          </w:tcPr>
          <w:p w14:paraId="5624323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Captured in Contract</w:t>
            </w:r>
          </w:p>
        </w:tc>
      </w:tr>
      <w:tr w:rsidR="004340B3" w:rsidRPr="004340B3" w14:paraId="4752329E" w14:textId="77777777" w:rsidTr="004340B3">
        <w:trPr>
          <w:cantSplit/>
          <w:trHeight w:val="300"/>
        </w:trPr>
        <w:tc>
          <w:tcPr>
            <w:tcW w:w="1716" w:type="dxa"/>
            <w:tcBorders>
              <w:top w:val="nil"/>
              <w:left w:val="nil"/>
              <w:bottom w:val="nil"/>
              <w:right w:val="nil"/>
            </w:tcBorders>
            <w:shd w:val="clear" w:color="auto" w:fill="auto"/>
            <w:noWrap/>
            <w:vAlign w:val="center"/>
            <w:hideMark/>
          </w:tcPr>
          <w:p w14:paraId="39CEE6E8"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CMDS</w:t>
            </w:r>
          </w:p>
        </w:tc>
        <w:tc>
          <w:tcPr>
            <w:tcW w:w="5812" w:type="dxa"/>
            <w:tcBorders>
              <w:top w:val="nil"/>
              <w:left w:val="nil"/>
              <w:bottom w:val="nil"/>
              <w:right w:val="nil"/>
            </w:tcBorders>
            <w:shd w:val="clear" w:color="auto" w:fill="auto"/>
            <w:noWrap/>
            <w:vAlign w:val="center"/>
            <w:hideMark/>
          </w:tcPr>
          <w:p w14:paraId="517D19C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Counter</w:t>
            </w:r>
            <w:r>
              <w:rPr>
                <w:rFonts w:ascii="Arial" w:eastAsia="Times New Roman" w:hAnsi="Arial" w:cs="Arial"/>
                <w:color w:val="000000"/>
                <w:sz w:val="20"/>
                <w:szCs w:val="20"/>
                <w:lang w:eastAsia="en-GB"/>
              </w:rPr>
              <w:t xml:space="preserve"> </w:t>
            </w:r>
            <w:r w:rsidRPr="004340B3">
              <w:rPr>
                <w:rFonts w:ascii="Arial" w:eastAsia="Times New Roman" w:hAnsi="Arial" w:cs="Arial"/>
                <w:color w:val="000000"/>
                <w:sz w:val="20"/>
                <w:szCs w:val="20"/>
                <w:lang w:eastAsia="en-GB"/>
              </w:rPr>
              <w:t>Measures Dispensing System</w:t>
            </w:r>
          </w:p>
        </w:tc>
      </w:tr>
      <w:tr w:rsidR="004340B3" w:rsidRPr="004340B3" w14:paraId="27B7AF9B" w14:textId="77777777" w:rsidTr="004340B3">
        <w:trPr>
          <w:cantSplit/>
          <w:trHeight w:val="300"/>
        </w:trPr>
        <w:tc>
          <w:tcPr>
            <w:tcW w:w="1716" w:type="dxa"/>
            <w:tcBorders>
              <w:top w:val="nil"/>
              <w:left w:val="nil"/>
              <w:bottom w:val="nil"/>
              <w:right w:val="nil"/>
            </w:tcBorders>
            <w:shd w:val="clear" w:color="auto" w:fill="auto"/>
            <w:noWrap/>
            <w:vAlign w:val="center"/>
            <w:hideMark/>
          </w:tcPr>
          <w:p w14:paraId="376CBD0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lastRenderedPageBreak/>
              <w:t>COTS</w:t>
            </w:r>
          </w:p>
        </w:tc>
        <w:tc>
          <w:tcPr>
            <w:tcW w:w="5812" w:type="dxa"/>
            <w:tcBorders>
              <w:top w:val="nil"/>
              <w:left w:val="nil"/>
              <w:bottom w:val="nil"/>
              <w:right w:val="nil"/>
            </w:tcBorders>
            <w:shd w:val="clear" w:color="auto" w:fill="auto"/>
            <w:noWrap/>
            <w:vAlign w:val="center"/>
            <w:hideMark/>
          </w:tcPr>
          <w:p w14:paraId="619B8E8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Commercial of the Shelf</w:t>
            </w:r>
          </w:p>
        </w:tc>
      </w:tr>
      <w:tr w:rsidR="004340B3" w:rsidRPr="004340B3" w14:paraId="5A51DECA" w14:textId="77777777" w:rsidTr="004340B3">
        <w:trPr>
          <w:cantSplit/>
          <w:trHeight w:val="300"/>
        </w:trPr>
        <w:tc>
          <w:tcPr>
            <w:tcW w:w="1716" w:type="dxa"/>
            <w:tcBorders>
              <w:top w:val="nil"/>
              <w:left w:val="nil"/>
              <w:bottom w:val="nil"/>
              <w:right w:val="nil"/>
            </w:tcBorders>
            <w:shd w:val="clear" w:color="auto" w:fill="auto"/>
            <w:noWrap/>
            <w:vAlign w:val="center"/>
            <w:hideMark/>
          </w:tcPr>
          <w:p w14:paraId="4CD889A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CPS</w:t>
            </w:r>
          </w:p>
        </w:tc>
        <w:tc>
          <w:tcPr>
            <w:tcW w:w="5812" w:type="dxa"/>
            <w:tcBorders>
              <w:top w:val="nil"/>
              <w:left w:val="nil"/>
              <w:bottom w:val="nil"/>
              <w:right w:val="nil"/>
            </w:tcBorders>
            <w:shd w:val="clear" w:color="auto" w:fill="auto"/>
            <w:noWrap/>
            <w:vAlign w:val="center"/>
            <w:hideMark/>
          </w:tcPr>
          <w:p w14:paraId="2A24A16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Cardinal Point Specification</w:t>
            </w:r>
          </w:p>
        </w:tc>
      </w:tr>
      <w:tr w:rsidR="004340B3" w:rsidRPr="004340B3" w14:paraId="711FA20B" w14:textId="77777777" w:rsidTr="00CC2474">
        <w:trPr>
          <w:cantSplit/>
          <w:trHeight w:val="300"/>
        </w:trPr>
        <w:tc>
          <w:tcPr>
            <w:tcW w:w="1716" w:type="dxa"/>
            <w:tcBorders>
              <w:top w:val="nil"/>
              <w:left w:val="nil"/>
              <w:bottom w:val="nil"/>
              <w:right w:val="nil"/>
            </w:tcBorders>
            <w:shd w:val="clear" w:color="auto" w:fill="auto"/>
            <w:noWrap/>
            <w:vAlign w:val="center"/>
            <w:hideMark/>
          </w:tcPr>
          <w:p w14:paraId="11DCBF75" w14:textId="77777777" w:rsidR="004340B3" w:rsidRPr="004340B3" w:rsidRDefault="004340B3" w:rsidP="00CC247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cSRD</w:t>
            </w:r>
          </w:p>
        </w:tc>
        <w:tc>
          <w:tcPr>
            <w:tcW w:w="5812" w:type="dxa"/>
            <w:tcBorders>
              <w:top w:val="nil"/>
              <w:left w:val="nil"/>
              <w:bottom w:val="nil"/>
              <w:right w:val="nil"/>
            </w:tcBorders>
            <w:shd w:val="clear" w:color="auto" w:fill="auto"/>
            <w:noWrap/>
            <w:vAlign w:val="center"/>
            <w:hideMark/>
          </w:tcPr>
          <w:p w14:paraId="5CA99756" w14:textId="77777777" w:rsidR="004340B3" w:rsidRPr="004340B3" w:rsidRDefault="004340B3" w:rsidP="00CC2474">
            <w:pPr>
              <w:spacing w:after="0" w:line="240" w:lineRule="auto"/>
              <w:rPr>
                <w:rFonts w:ascii="Arial" w:eastAsia="Times New Roman" w:hAnsi="Arial" w:cs="Arial"/>
                <w:color w:val="000000"/>
                <w:sz w:val="20"/>
                <w:szCs w:val="20"/>
                <w:lang w:eastAsia="en-GB"/>
              </w:rPr>
            </w:pPr>
            <w:r w:rsidRPr="004340B3">
              <w:rPr>
                <w:rFonts w:ascii="Arial" w:hAnsi="Arial" w:cs="Arial"/>
                <w:sz w:val="20"/>
                <w:szCs w:val="20"/>
              </w:rPr>
              <w:t>Contractual System Requirements Document</w:t>
            </w:r>
          </w:p>
        </w:tc>
      </w:tr>
      <w:tr w:rsidR="004340B3" w:rsidRPr="004340B3" w14:paraId="469326D9" w14:textId="77777777" w:rsidTr="004340B3">
        <w:trPr>
          <w:cantSplit/>
          <w:trHeight w:val="300"/>
        </w:trPr>
        <w:tc>
          <w:tcPr>
            <w:tcW w:w="1716" w:type="dxa"/>
            <w:tcBorders>
              <w:top w:val="nil"/>
              <w:left w:val="nil"/>
              <w:bottom w:val="nil"/>
              <w:right w:val="nil"/>
            </w:tcBorders>
            <w:shd w:val="clear" w:color="auto" w:fill="auto"/>
            <w:noWrap/>
            <w:vAlign w:val="center"/>
            <w:hideMark/>
          </w:tcPr>
          <w:p w14:paraId="65987E1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D&amp;M</w:t>
            </w:r>
          </w:p>
        </w:tc>
        <w:tc>
          <w:tcPr>
            <w:tcW w:w="5812" w:type="dxa"/>
            <w:tcBorders>
              <w:top w:val="nil"/>
              <w:left w:val="nil"/>
              <w:bottom w:val="nil"/>
              <w:right w:val="nil"/>
            </w:tcBorders>
            <w:shd w:val="clear" w:color="auto" w:fill="auto"/>
            <w:noWrap/>
            <w:vAlign w:val="center"/>
            <w:hideMark/>
          </w:tcPr>
          <w:p w14:paraId="262A79E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Design and Manufacture</w:t>
            </w:r>
          </w:p>
        </w:tc>
      </w:tr>
      <w:tr w:rsidR="004340B3" w:rsidRPr="004340B3" w14:paraId="1ACB9E36" w14:textId="77777777" w:rsidTr="004340B3">
        <w:trPr>
          <w:cantSplit/>
          <w:trHeight w:val="300"/>
        </w:trPr>
        <w:tc>
          <w:tcPr>
            <w:tcW w:w="1716" w:type="dxa"/>
            <w:tcBorders>
              <w:top w:val="nil"/>
              <w:left w:val="nil"/>
              <w:bottom w:val="nil"/>
              <w:right w:val="nil"/>
            </w:tcBorders>
            <w:shd w:val="clear" w:color="auto" w:fill="auto"/>
            <w:noWrap/>
            <w:vAlign w:val="center"/>
            <w:hideMark/>
          </w:tcPr>
          <w:p w14:paraId="164638D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DAMASS</w:t>
            </w:r>
          </w:p>
        </w:tc>
        <w:tc>
          <w:tcPr>
            <w:tcW w:w="5812" w:type="dxa"/>
            <w:tcBorders>
              <w:top w:val="nil"/>
              <w:left w:val="nil"/>
              <w:bottom w:val="nil"/>
              <w:right w:val="nil"/>
            </w:tcBorders>
            <w:shd w:val="clear" w:color="auto" w:fill="auto"/>
            <w:noWrap/>
            <w:vAlign w:val="center"/>
            <w:hideMark/>
          </w:tcPr>
          <w:p w14:paraId="1EFE3F3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Damage Assessment</w:t>
            </w:r>
          </w:p>
        </w:tc>
      </w:tr>
      <w:tr w:rsidR="004340B3" w:rsidRPr="004340B3" w14:paraId="5EBFF715" w14:textId="77777777" w:rsidTr="004340B3">
        <w:trPr>
          <w:cantSplit/>
          <w:trHeight w:val="300"/>
        </w:trPr>
        <w:tc>
          <w:tcPr>
            <w:tcW w:w="1716" w:type="dxa"/>
            <w:tcBorders>
              <w:top w:val="nil"/>
              <w:left w:val="nil"/>
              <w:bottom w:val="nil"/>
              <w:right w:val="nil"/>
            </w:tcBorders>
            <w:shd w:val="clear" w:color="auto" w:fill="auto"/>
            <w:noWrap/>
            <w:vAlign w:val="center"/>
            <w:hideMark/>
          </w:tcPr>
          <w:p w14:paraId="10813BD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DAR</w:t>
            </w:r>
          </w:p>
        </w:tc>
        <w:tc>
          <w:tcPr>
            <w:tcW w:w="5812" w:type="dxa"/>
            <w:tcBorders>
              <w:top w:val="nil"/>
              <w:left w:val="nil"/>
              <w:bottom w:val="nil"/>
              <w:right w:val="nil"/>
            </w:tcBorders>
            <w:shd w:val="clear" w:color="auto" w:fill="auto"/>
            <w:noWrap/>
            <w:vAlign w:val="center"/>
            <w:hideMark/>
          </w:tcPr>
          <w:p w14:paraId="48E044E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Design Assessment Report</w:t>
            </w:r>
          </w:p>
        </w:tc>
      </w:tr>
      <w:tr w:rsidR="004340B3" w:rsidRPr="004340B3" w14:paraId="6C7367D8" w14:textId="77777777" w:rsidTr="004340B3">
        <w:trPr>
          <w:cantSplit/>
          <w:trHeight w:val="300"/>
        </w:trPr>
        <w:tc>
          <w:tcPr>
            <w:tcW w:w="1716" w:type="dxa"/>
            <w:tcBorders>
              <w:top w:val="nil"/>
              <w:left w:val="nil"/>
              <w:bottom w:val="nil"/>
              <w:right w:val="nil"/>
            </w:tcBorders>
            <w:shd w:val="clear" w:color="auto" w:fill="auto"/>
            <w:noWrap/>
            <w:vAlign w:val="center"/>
            <w:hideMark/>
          </w:tcPr>
          <w:p w14:paraId="0576BE1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DAS</w:t>
            </w:r>
          </w:p>
        </w:tc>
        <w:tc>
          <w:tcPr>
            <w:tcW w:w="5812" w:type="dxa"/>
            <w:tcBorders>
              <w:top w:val="nil"/>
              <w:left w:val="nil"/>
              <w:bottom w:val="nil"/>
              <w:right w:val="nil"/>
            </w:tcBorders>
            <w:shd w:val="clear" w:color="auto" w:fill="auto"/>
            <w:noWrap/>
            <w:vAlign w:val="center"/>
            <w:hideMark/>
          </w:tcPr>
          <w:p w14:paraId="3766590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Defensive Aids Suite</w:t>
            </w:r>
          </w:p>
        </w:tc>
      </w:tr>
      <w:tr w:rsidR="004340B3" w:rsidRPr="004340B3" w14:paraId="65F3419B" w14:textId="77777777" w:rsidTr="004340B3">
        <w:trPr>
          <w:cantSplit/>
          <w:trHeight w:val="300"/>
        </w:trPr>
        <w:tc>
          <w:tcPr>
            <w:tcW w:w="1716" w:type="dxa"/>
            <w:tcBorders>
              <w:top w:val="nil"/>
              <w:left w:val="nil"/>
              <w:bottom w:val="nil"/>
              <w:right w:val="nil"/>
            </w:tcBorders>
            <w:shd w:val="clear" w:color="auto" w:fill="auto"/>
            <w:noWrap/>
            <w:vAlign w:val="center"/>
            <w:hideMark/>
          </w:tcPr>
          <w:p w14:paraId="2263A9A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DE&amp;S</w:t>
            </w:r>
          </w:p>
        </w:tc>
        <w:tc>
          <w:tcPr>
            <w:tcW w:w="5812" w:type="dxa"/>
            <w:tcBorders>
              <w:top w:val="nil"/>
              <w:left w:val="nil"/>
              <w:bottom w:val="nil"/>
              <w:right w:val="nil"/>
            </w:tcBorders>
            <w:shd w:val="clear" w:color="auto" w:fill="auto"/>
            <w:noWrap/>
            <w:vAlign w:val="center"/>
            <w:hideMark/>
          </w:tcPr>
          <w:p w14:paraId="6471346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Defence Equi</w:t>
            </w:r>
            <w:r>
              <w:rPr>
                <w:rFonts w:ascii="Arial" w:eastAsia="Times New Roman" w:hAnsi="Arial" w:cs="Arial"/>
                <w:color w:val="000000"/>
                <w:sz w:val="20"/>
                <w:szCs w:val="20"/>
                <w:lang w:eastAsia="en-GB"/>
              </w:rPr>
              <w:t>pment and Support</w:t>
            </w:r>
          </w:p>
        </w:tc>
      </w:tr>
      <w:tr w:rsidR="004340B3" w:rsidRPr="004340B3" w14:paraId="782E6030" w14:textId="77777777" w:rsidTr="004340B3">
        <w:trPr>
          <w:cantSplit/>
          <w:trHeight w:val="300"/>
        </w:trPr>
        <w:tc>
          <w:tcPr>
            <w:tcW w:w="1716" w:type="dxa"/>
            <w:tcBorders>
              <w:top w:val="nil"/>
              <w:left w:val="nil"/>
              <w:bottom w:val="nil"/>
              <w:right w:val="nil"/>
            </w:tcBorders>
            <w:shd w:val="clear" w:color="auto" w:fill="auto"/>
            <w:noWrap/>
            <w:vAlign w:val="center"/>
            <w:hideMark/>
          </w:tcPr>
          <w:p w14:paraId="4028C56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DEGR</w:t>
            </w:r>
          </w:p>
        </w:tc>
        <w:tc>
          <w:tcPr>
            <w:tcW w:w="5812" w:type="dxa"/>
            <w:tcBorders>
              <w:top w:val="nil"/>
              <w:left w:val="nil"/>
              <w:bottom w:val="nil"/>
              <w:right w:val="nil"/>
            </w:tcBorders>
            <w:shd w:val="clear" w:color="auto" w:fill="auto"/>
            <w:noWrap/>
            <w:vAlign w:val="center"/>
            <w:hideMark/>
          </w:tcPr>
          <w:p w14:paraId="7728ED8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Degraded</w:t>
            </w:r>
          </w:p>
        </w:tc>
      </w:tr>
      <w:tr w:rsidR="004340B3" w:rsidRPr="004340B3" w14:paraId="7D17B7AE" w14:textId="77777777" w:rsidTr="004340B3">
        <w:trPr>
          <w:cantSplit/>
          <w:trHeight w:val="300"/>
        </w:trPr>
        <w:tc>
          <w:tcPr>
            <w:tcW w:w="1716" w:type="dxa"/>
            <w:tcBorders>
              <w:top w:val="nil"/>
              <w:left w:val="nil"/>
              <w:bottom w:val="nil"/>
              <w:right w:val="nil"/>
            </w:tcBorders>
            <w:shd w:val="clear" w:color="auto" w:fill="auto"/>
            <w:noWrap/>
            <w:vAlign w:val="center"/>
            <w:hideMark/>
          </w:tcPr>
          <w:p w14:paraId="262CF82B"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DMSP</w:t>
            </w:r>
          </w:p>
        </w:tc>
        <w:tc>
          <w:tcPr>
            <w:tcW w:w="5812" w:type="dxa"/>
            <w:tcBorders>
              <w:top w:val="nil"/>
              <w:left w:val="nil"/>
              <w:bottom w:val="nil"/>
              <w:right w:val="nil"/>
            </w:tcBorders>
            <w:shd w:val="clear" w:color="auto" w:fill="auto"/>
            <w:noWrap/>
            <w:vAlign w:val="center"/>
            <w:hideMark/>
          </w:tcPr>
          <w:p w14:paraId="26393E4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Defence Modelling &amp; Simulation Standards Profile</w:t>
            </w:r>
          </w:p>
        </w:tc>
      </w:tr>
      <w:tr w:rsidR="004340B3" w:rsidRPr="004340B3" w14:paraId="4E5494E2" w14:textId="77777777" w:rsidTr="004340B3">
        <w:trPr>
          <w:cantSplit/>
          <w:trHeight w:val="300"/>
        </w:trPr>
        <w:tc>
          <w:tcPr>
            <w:tcW w:w="1716" w:type="dxa"/>
            <w:tcBorders>
              <w:top w:val="nil"/>
              <w:left w:val="nil"/>
              <w:bottom w:val="nil"/>
              <w:right w:val="nil"/>
            </w:tcBorders>
            <w:shd w:val="clear" w:color="auto" w:fill="auto"/>
            <w:noWrap/>
            <w:vAlign w:val="center"/>
            <w:hideMark/>
          </w:tcPr>
          <w:p w14:paraId="11EE98C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DSAT</w:t>
            </w:r>
          </w:p>
        </w:tc>
        <w:tc>
          <w:tcPr>
            <w:tcW w:w="5812" w:type="dxa"/>
            <w:tcBorders>
              <w:top w:val="nil"/>
              <w:left w:val="nil"/>
              <w:bottom w:val="nil"/>
              <w:right w:val="nil"/>
            </w:tcBorders>
            <w:shd w:val="clear" w:color="auto" w:fill="auto"/>
            <w:noWrap/>
            <w:vAlign w:val="center"/>
            <w:hideMark/>
          </w:tcPr>
          <w:p w14:paraId="0966F86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Defence Systems Approach to Training</w:t>
            </w:r>
          </w:p>
        </w:tc>
      </w:tr>
      <w:tr w:rsidR="004340B3" w:rsidRPr="004340B3" w14:paraId="6B988D98" w14:textId="77777777" w:rsidTr="004340B3">
        <w:trPr>
          <w:cantSplit/>
          <w:trHeight w:val="300"/>
        </w:trPr>
        <w:tc>
          <w:tcPr>
            <w:tcW w:w="1716" w:type="dxa"/>
            <w:tcBorders>
              <w:top w:val="nil"/>
              <w:left w:val="nil"/>
              <w:bottom w:val="nil"/>
              <w:right w:val="nil"/>
            </w:tcBorders>
            <w:shd w:val="clear" w:color="auto" w:fill="auto"/>
            <w:noWrap/>
            <w:vAlign w:val="center"/>
            <w:hideMark/>
          </w:tcPr>
          <w:p w14:paraId="1DE0798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DSC</w:t>
            </w:r>
          </w:p>
        </w:tc>
        <w:tc>
          <w:tcPr>
            <w:tcW w:w="5812" w:type="dxa"/>
            <w:tcBorders>
              <w:top w:val="nil"/>
              <w:left w:val="nil"/>
              <w:bottom w:val="nil"/>
              <w:right w:val="nil"/>
            </w:tcBorders>
            <w:shd w:val="clear" w:color="auto" w:fill="auto"/>
            <w:noWrap/>
            <w:vAlign w:val="center"/>
            <w:hideMark/>
          </w:tcPr>
          <w:p w14:paraId="47A3A25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Defence Simulation Centre</w:t>
            </w:r>
          </w:p>
        </w:tc>
      </w:tr>
      <w:tr w:rsidR="004340B3" w:rsidRPr="004340B3" w14:paraId="4339521D" w14:textId="77777777" w:rsidTr="004340B3">
        <w:trPr>
          <w:cantSplit/>
          <w:trHeight w:val="300"/>
        </w:trPr>
        <w:tc>
          <w:tcPr>
            <w:tcW w:w="1716" w:type="dxa"/>
            <w:tcBorders>
              <w:top w:val="nil"/>
              <w:left w:val="nil"/>
              <w:bottom w:val="nil"/>
              <w:right w:val="nil"/>
            </w:tcBorders>
            <w:shd w:val="clear" w:color="auto" w:fill="auto"/>
            <w:noWrap/>
            <w:vAlign w:val="center"/>
            <w:hideMark/>
          </w:tcPr>
          <w:p w14:paraId="567CE8D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DSTL</w:t>
            </w:r>
          </w:p>
        </w:tc>
        <w:tc>
          <w:tcPr>
            <w:tcW w:w="5812" w:type="dxa"/>
            <w:tcBorders>
              <w:top w:val="nil"/>
              <w:left w:val="nil"/>
              <w:bottom w:val="nil"/>
              <w:right w:val="nil"/>
            </w:tcBorders>
            <w:shd w:val="clear" w:color="auto" w:fill="auto"/>
            <w:noWrap/>
            <w:vAlign w:val="center"/>
            <w:hideMark/>
          </w:tcPr>
          <w:p w14:paraId="10FC89A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Defence Science and Technology Laboratory</w:t>
            </w:r>
          </w:p>
        </w:tc>
      </w:tr>
      <w:tr w:rsidR="004340B3" w:rsidRPr="004340B3" w14:paraId="5AF85575" w14:textId="77777777" w:rsidTr="004340B3">
        <w:trPr>
          <w:cantSplit/>
          <w:trHeight w:val="300"/>
        </w:trPr>
        <w:tc>
          <w:tcPr>
            <w:tcW w:w="1716" w:type="dxa"/>
            <w:tcBorders>
              <w:top w:val="nil"/>
              <w:left w:val="nil"/>
              <w:bottom w:val="nil"/>
              <w:right w:val="nil"/>
            </w:tcBorders>
            <w:shd w:val="clear" w:color="auto" w:fill="auto"/>
            <w:noWrap/>
            <w:vAlign w:val="center"/>
            <w:hideMark/>
          </w:tcPr>
          <w:p w14:paraId="090FEDD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DTEC</w:t>
            </w:r>
          </w:p>
        </w:tc>
        <w:tc>
          <w:tcPr>
            <w:tcW w:w="5812" w:type="dxa"/>
            <w:tcBorders>
              <w:top w:val="nil"/>
              <w:left w:val="nil"/>
              <w:bottom w:val="nil"/>
              <w:right w:val="nil"/>
            </w:tcBorders>
            <w:shd w:val="clear" w:color="auto" w:fill="auto"/>
            <w:noWrap/>
            <w:vAlign w:val="center"/>
            <w:hideMark/>
          </w:tcPr>
          <w:p w14:paraId="432419A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Defence Training and Education Coherence</w:t>
            </w:r>
          </w:p>
        </w:tc>
      </w:tr>
      <w:tr w:rsidR="004340B3" w:rsidRPr="004340B3" w14:paraId="0A406609" w14:textId="77777777" w:rsidTr="004340B3">
        <w:trPr>
          <w:cantSplit/>
          <w:trHeight w:val="300"/>
        </w:trPr>
        <w:tc>
          <w:tcPr>
            <w:tcW w:w="1716" w:type="dxa"/>
            <w:tcBorders>
              <w:top w:val="nil"/>
              <w:left w:val="nil"/>
              <w:bottom w:val="nil"/>
              <w:right w:val="nil"/>
            </w:tcBorders>
            <w:shd w:val="clear" w:color="auto" w:fill="auto"/>
            <w:noWrap/>
            <w:vAlign w:val="center"/>
            <w:hideMark/>
          </w:tcPr>
          <w:p w14:paraId="03F3622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EODS</w:t>
            </w:r>
          </w:p>
        </w:tc>
        <w:tc>
          <w:tcPr>
            <w:tcW w:w="5812" w:type="dxa"/>
            <w:tcBorders>
              <w:top w:val="nil"/>
              <w:left w:val="nil"/>
              <w:bottom w:val="nil"/>
              <w:right w:val="nil"/>
            </w:tcBorders>
            <w:shd w:val="clear" w:color="auto" w:fill="auto"/>
            <w:noWrap/>
            <w:vAlign w:val="center"/>
            <w:hideMark/>
          </w:tcPr>
          <w:p w14:paraId="2B08C37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Electro Optical Designation System</w:t>
            </w:r>
          </w:p>
        </w:tc>
      </w:tr>
      <w:tr w:rsidR="004340B3" w:rsidRPr="004340B3" w14:paraId="05035806" w14:textId="77777777" w:rsidTr="004340B3">
        <w:trPr>
          <w:cantSplit/>
          <w:trHeight w:val="300"/>
        </w:trPr>
        <w:tc>
          <w:tcPr>
            <w:tcW w:w="1716" w:type="dxa"/>
            <w:tcBorders>
              <w:top w:val="nil"/>
              <w:left w:val="nil"/>
              <w:bottom w:val="nil"/>
              <w:right w:val="nil"/>
            </w:tcBorders>
            <w:shd w:val="clear" w:color="auto" w:fill="auto"/>
            <w:noWrap/>
            <w:vAlign w:val="center"/>
            <w:hideMark/>
          </w:tcPr>
          <w:p w14:paraId="63970FA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EMRU</w:t>
            </w:r>
          </w:p>
        </w:tc>
        <w:tc>
          <w:tcPr>
            <w:tcW w:w="5812" w:type="dxa"/>
            <w:tcBorders>
              <w:top w:val="nil"/>
              <w:left w:val="nil"/>
              <w:bottom w:val="nil"/>
              <w:right w:val="nil"/>
            </w:tcBorders>
            <w:shd w:val="clear" w:color="auto" w:fill="auto"/>
            <w:noWrap/>
            <w:vAlign w:val="center"/>
            <w:hideMark/>
          </w:tcPr>
          <w:p w14:paraId="3540763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Electro Magnetic Release Unit</w:t>
            </w:r>
          </w:p>
        </w:tc>
      </w:tr>
      <w:tr w:rsidR="004340B3" w:rsidRPr="004340B3" w14:paraId="59974DC0" w14:textId="77777777" w:rsidTr="004340B3">
        <w:trPr>
          <w:cantSplit/>
          <w:trHeight w:val="300"/>
        </w:trPr>
        <w:tc>
          <w:tcPr>
            <w:tcW w:w="1716" w:type="dxa"/>
            <w:tcBorders>
              <w:top w:val="nil"/>
              <w:left w:val="nil"/>
              <w:bottom w:val="nil"/>
              <w:right w:val="nil"/>
            </w:tcBorders>
            <w:shd w:val="clear" w:color="auto" w:fill="auto"/>
            <w:noWrap/>
            <w:vAlign w:val="center"/>
            <w:hideMark/>
          </w:tcPr>
          <w:p w14:paraId="6C549B5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EW</w:t>
            </w:r>
          </w:p>
        </w:tc>
        <w:tc>
          <w:tcPr>
            <w:tcW w:w="5812" w:type="dxa"/>
            <w:tcBorders>
              <w:top w:val="nil"/>
              <w:left w:val="nil"/>
              <w:bottom w:val="nil"/>
              <w:right w:val="nil"/>
            </w:tcBorders>
            <w:shd w:val="clear" w:color="auto" w:fill="auto"/>
            <w:noWrap/>
            <w:vAlign w:val="center"/>
            <w:hideMark/>
          </w:tcPr>
          <w:p w14:paraId="04D77B0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Electronic Warfare</w:t>
            </w:r>
          </w:p>
        </w:tc>
      </w:tr>
      <w:tr w:rsidR="004340B3" w:rsidRPr="004340B3" w14:paraId="69A234AB" w14:textId="77777777" w:rsidTr="004340B3">
        <w:trPr>
          <w:cantSplit/>
          <w:trHeight w:val="300"/>
        </w:trPr>
        <w:tc>
          <w:tcPr>
            <w:tcW w:w="1716" w:type="dxa"/>
            <w:tcBorders>
              <w:top w:val="nil"/>
              <w:left w:val="nil"/>
              <w:bottom w:val="nil"/>
              <w:right w:val="nil"/>
            </w:tcBorders>
            <w:shd w:val="clear" w:color="auto" w:fill="auto"/>
            <w:noWrap/>
            <w:vAlign w:val="center"/>
            <w:hideMark/>
          </w:tcPr>
          <w:p w14:paraId="1C8E9DE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FAC</w:t>
            </w:r>
          </w:p>
        </w:tc>
        <w:tc>
          <w:tcPr>
            <w:tcW w:w="5812" w:type="dxa"/>
            <w:tcBorders>
              <w:top w:val="nil"/>
              <w:left w:val="nil"/>
              <w:bottom w:val="nil"/>
              <w:right w:val="nil"/>
            </w:tcBorders>
            <w:shd w:val="clear" w:color="auto" w:fill="auto"/>
            <w:noWrap/>
            <w:vAlign w:val="center"/>
            <w:hideMark/>
          </w:tcPr>
          <w:p w14:paraId="264CC15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Fast Attack Craft</w:t>
            </w:r>
          </w:p>
        </w:tc>
      </w:tr>
      <w:tr w:rsidR="004340B3" w:rsidRPr="004340B3" w14:paraId="276CAB28" w14:textId="77777777" w:rsidTr="004340B3">
        <w:trPr>
          <w:cantSplit/>
          <w:trHeight w:val="300"/>
        </w:trPr>
        <w:tc>
          <w:tcPr>
            <w:tcW w:w="1716" w:type="dxa"/>
            <w:tcBorders>
              <w:top w:val="nil"/>
              <w:left w:val="nil"/>
              <w:bottom w:val="nil"/>
              <w:right w:val="nil"/>
            </w:tcBorders>
            <w:shd w:val="clear" w:color="auto" w:fill="auto"/>
            <w:noWrap/>
            <w:vAlign w:val="center"/>
            <w:hideMark/>
          </w:tcPr>
          <w:p w14:paraId="0ECB6CF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FASGW(H/L)</w:t>
            </w:r>
          </w:p>
        </w:tc>
        <w:tc>
          <w:tcPr>
            <w:tcW w:w="5812" w:type="dxa"/>
            <w:tcBorders>
              <w:top w:val="nil"/>
              <w:left w:val="nil"/>
              <w:bottom w:val="nil"/>
              <w:right w:val="nil"/>
            </w:tcBorders>
            <w:shd w:val="clear" w:color="auto" w:fill="auto"/>
            <w:noWrap/>
            <w:vAlign w:val="center"/>
            <w:hideMark/>
          </w:tcPr>
          <w:p w14:paraId="2D1F5E2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Future Air to Surface Guided Weapon (Heavy/Light)</w:t>
            </w:r>
          </w:p>
        </w:tc>
      </w:tr>
      <w:tr w:rsidR="004340B3" w:rsidRPr="004340B3" w14:paraId="4BBADF09" w14:textId="77777777" w:rsidTr="004340B3">
        <w:trPr>
          <w:cantSplit/>
          <w:trHeight w:val="300"/>
        </w:trPr>
        <w:tc>
          <w:tcPr>
            <w:tcW w:w="1716" w:type="dxa"/>
            <w:tcBorders>
              <w:top w:val="nil"/>
              <w:left w:val="nil"/>
              <w:bottom w:val="nil"/>
              <w:right w:val="nil"/>
            </w:tcBorders>
            <w:shd w:val="clear" w:color="auto" w:fill="auto"/>
            <w:noWrap/>
            <w:vAlign w:val="center"/>
            <w:hideMark/>
          </w:tcPr>
          <w:p w14:paraId="0EEEE9F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FAT</w:t>
            </w:r>
          </w:p>
        </w:tc>
        <w:tc>
          <w:tcPr>
            <w:tcW w:w="5812" w:type="dxa"/>
            <w:tcBorders>
              <w:top w:val="nil"/>
              <w:left w:val="nil"/>
              <w:bottom w:val="nil"/>
              <w:right w:val="nil"/>
            </w:tcBorders>
            <w:shd w:val="clear" w:color="auto" w:fill="auto"/>
            <w:noWrap/>
            <w:vAlign w:val="center"/>
            <w:hideMark/>
          </w:tcPr>
          <w:p w14:paraId="7E92405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Factory Acceptance Testing</w:t>
            </w:r>
          </w:p>
        </w:tc>
      </w:tr>
      <w:tr w:rsidR="00C77364" w:rsidRPr="004340B3" w14:paraId="2CDEC77C" w14:textId="77777777" w:rsidTr="004340B3">
        <w:trPr>
          <w:cantSplit/>
          <w:trHeight w:val="300"/>
        </w:trPr>
        <w:tc>
          <w:tcPr>
            <w:tcW w:w="1716" w:type="dxa"/>
            <w:tcBorders>
              <w:top w:val="nil"/>
              <w:left w:val="nil"/>
              <w:bottom w:val="nil"/>
              <w:right w:val="nil"/>
            </w:tcBorders>
            <w:shd w:val="clear" w:color="auto" w:fill="auto"/>
            <w:noWrap/>
            <w:vAlign w:val="center"/>
          </w:tcPr>
          <w:p w14:paraId="5B0B344F" w14:textId="77777777" w:rsidR="00C77364" w:rsidRPr="004340B3" w:rsidRDefault="00C77364"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FDT</w:t>
            </w:r>
          </w:p>
        </w:tc>
        <w:tc>
          <w:tcPr>
            <w:tcW w:w="5812" w:type="dxa"/>
            <w:tcBorders>
              <w:top w:val="nil"/>
              <w:left w:val="nil"/>
              <w:bottom w:val="nil"/>
              <w:right w:val="nil"/>
            </w:tcBorders>
            <w:shd w:val="clear" w:color="auto" w:fill="auto"/>
            <w:noWrap/>
            <w:vAlign w:val="center"/>
          </w:tcPr>
          <w:p w14:paraId="57E2A4F2" w14:textId="77777777" w:rsidR="00C77364" w:rsidRPr="004340B3" w:rsidRDefault="00C77364"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Factory Delivered Training</w:t>
            </w:r>
          </w:p>
        </w:tc>
      </w:tr>
      <w:tr w:rsidR="004340B3" w:rsidRPr="004340B3" w14:paraId="7BEB573E" w14:textId="77777777" w:rsidTr="004340B3">
        <w:trPr>
          <w:cantSplit/>
          <w:trHeight w:val="300"/>
        </w:trPr>
        <w:tc>
          <w:tcPr>
            <w:tcW w:w="1716" w:type="dxa"/>
            <w:tcBorders>
              <w:top w:val="nil"/>
              <w:left w:val="nil"/>
              <w:bottom w:val="nil"/>
              <w:right w:val="nil"/>
            </w:tcBorders>
            <w:shd w:val="clear" w:color="auto" w:fill="auto"/>
            <w:noWrap/>
            <w:vAlign w:val="center"/>
            <w:hideMark/>
          </w:tcPr>
          <w:p w14:paraId="7997A54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FMS</w:t>
            </w:r>
          </w:p>
        </w:tc>
        <w:tc>
          <w:tcPr>
            <w:tcW w:w="5812" w:type="dxa"/>
            <w:tcBorders>
              <w:top w:val="nil"/>
              <w:left w:val="nil"/>
              <w:bottom w:val="nil"/>
              <w:right w:val="nil"/>
            </w:tcBorders>
            <w:shd w:val="clear" w:color="auto" w:fill="auto"/>
            <w:noWrap/>
            <w:vAlign w:val="center"/>
            <w:hideMark/>
          </w:tcPr>
          <w:p w14:paraId="49AC8EB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Full Mission Simulator</w:t>
            </w:r>
          </w:p>
        </w:tc>
      </w:tr>
      <w:tr w:rsidR="004340B3" w:rsidRPr="004340B3" w14:paraId="1417F0D5" w14:textId="77777777" w:rsidTr="004340B3">
        <w:trPr>
          <w:cantSplit/>
          <w:trHeight w:val="300"/>
        </w:trPr>
        <w:tc>
          <w:tcPr>
            <w:tcW w:w="1716" w:type="dxa"/>
            <w:tcBorders>
              <w:top w:val="nil"/>
              <w:left w:val="nil"/>
              <w:bottom w:val="nil"/>
              <w:right w:val="nil"/>
            </w:tcBorders>
            <w:shd w:val="clear" w:color="auto" w:fill="auto"/>
            <w:noWrap/>
            <w:vAlign w:val="center"/>
            <w:hideMark/>
          </w:tcPr>
          <w:p w14:paraId="0E7EED2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FTD</w:t>
            </w:r>
          </w:p>
        </w:tc>
        <w:tc>
          <w:tcPr>
            <w:tcW w:w="5812" w:type="dxa"/>
            <w:tcBorders>
              <w:top w:val="nil"/>
              <w:left w:val="nil"/>
              <w:bottom w:val="nil"/>
              <w:right w:val="nil"/>
            </w:tcBorders>
            <w:shd w:val="clear" w:color="auto" w:fill="auto"/>
            <w:noWrap/>
            <w:vAlign w:val="center"/>
            <w:hideMark/>
          </w:tcPr>
          <w:p w14:paraId="365C759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Flight Training Device</w:t>
            </w:r>
          </w:p>
        </w:tc>
      </w:tr>
      <w:tr w:rsidR="004340B3" w:rsidRPr="004340B3" w14:paraId="64C4C8AC" w14:textId="77777777" w:rsidTr="004340B3">
        <w:trPr>
          <w:cantSplit/>
          <w:trHeight w:val="300"/>
        </w:trPr>
        <w:tc>
          <w:tcPr>
            <w:tcW w:w="1716" w:type="dxa"/>
            <w:tcBorders>
              <w:top w:val="nil"/>
              <w:left w:val="nil"/>
              <w:bottom w:val="nil"/>
              <w:right w:val="nil"/>
            </w:tcBorders>
            <w:shd w:val="clear" w:color="auto" w:fill="auto"/>
            <w:noWrap/>
            <w:vAlign w:val="center"/>
            <w:hideMark/>
          </w:tcPr>
          <w:p w14:paraId="757EE01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GATM</w:t>
            </w:r>
          </w:p>
        </w:tc>
        <w:tc>
          <w:tcPr>
            <w:tcW w:w="5812" w:type="dxa"/>
            <w:tcBorders>
              <w:top w:val="nil"/>
              <w:left w:val="nil"/>
              <w:bottom w:val="nil"/>
              <w:right w:val="nil"/>
            </w:tcBorders>
            <w:shd w:val="clear" w:color="auto" w:fill="auto"/>
            <w:noWrap/>
            <w:vAlign w:val="center"/>
            <w:hideMark/>
          </w:tcPr>
          <w:p w14:paraId="1F679B7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Ground Air Training Missiles</w:t>
            </w:r>
          </w:p>
        </w:tc>
      </w:tr>
      <w:tr w:rsidR="004340B3" w:rsidRPr="004340B3" w14:paraId="03646650" w14:textId="77777777" w:rsidTr="004340B3">
        <w:trPr>
          <w:cantSplit/>
          <w:trHeight w:val="300"/>
        </w:trPr>
        <w:tc>
          <w:tcPr>
            <w:tcW w:w="1716" w:type="dxa"/>
            <w:tcBorders>
              <w:top w:val="nil"/>
              <w:left w:val="nil"/>
              <w:bottom w:val="nil"/>
              <w:right w:val="nil"/>
            </w:tcBorders>
            <w:shd w:val="clear" w:color="auto" w:fill="auto"/>
            <w:noWrap/>
            <w:vAlign w:val="center"/>
            <w:hideMark/>
          </w:tcPr>
          <w:p w14:paraId="6C536C8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GFE</w:t>
            </w:r>
          </w:p>
        </w:tc>
        <w:tc>
          <w:tcPr>
            <w:tcW w:w="5812" w:type="dxa"/>
            <w:tcBorders>
              <w:top w:val="nil"/>
              <w:left w:val="nil"/>
              <w:bottom w:val="nil"/>
              <w:right w:val="nil"/>
            </w:tcBorders>
            <w:shd w:val="clear" w:color="auto" w:fill="auto"/>
            <w:noWrap/>
            <w:vAlign w:val="center"/>
            <w:hideMark/>
          </w:tcPr>
          <w:p w14:paraId="5776CB5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Government Furnished Equipment</w:t>
            </w:r>
          </w:p>
        </w:tc>
      </w:tr>
      <w:tr w:rsidR="004340B3" w:rsidRPr="004340B3" w14:paraId="273969DC" w14:textId="77777777" w:rsidTr="004340B3">
        <w:trPr>
          <w:cantSplit/>
          <w:trHeight w:val="300"/>
        </w:trPr>
        <w:tc>
          <w:tcPr>
            <w:tcW w:w="1716" w:type="dxa"/>
            <w:tcBorders>
              <w:top w:val="nil"/>
              <w:left w:val="nil"/>
              <w:bottom w:val="nil"/>
              <w:right w:val="nil"/>
            </w:tcBorders>
            <w:shd w:val="clear" w:color="auto" w:fill="auto"/>
            <w:noWrap/>
            <w:vAlign w:val="center"/>
            <w:hideMark/>
          </w:tcPr>
          <w:p w14:paraId="3DB5AF0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GPMG</w:t>
            </w:r>
          </w:p>
        </w:tc>
        <w:tc>
          <w:tcPr>
            <w:tcW w:w="5812" w:type="dxa"/>
            <w:tcBorders>
              <w:top w:val="nil"/>
              <w:left w:val="nil"/>
              <w:bottom w:val="nil"/>
              <w:right w:val="nil"/>
            </w:tcBorders>
            <w:shd w:val="clear" w:color="auto" w:fill="auto"/>
            <w:noWrap/>
            <w:vAlign w:val="center"/>
            <w:hideMark/>
          </w:tcPr>
          <w:p w14:paraId="7E08809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General Purpose Machine Gun</w:t>
            </w:r>
          </w:p>
        </w:tc>
      </w:tr>
      <w:tr w:rsidR="004340B3" w:rsidRPr="004340B3" w14:paraId="54336CE9" w14:textId="77777777" w:rsidTr="004340B3">
        <w:trPr>
          <w:cantSplit/>
          <w:trHeight w:val="300"/>
        </w:trPr>
        <w:tc>
          <w:tcPr>
            <w:tcW w:w="1716" w:type="dxa"/>
            <w:tcBorders>
              <w:top w:val="nil"/>
              <w:left w:val="nil"/>
              <w:bottom w:val="nil"/>
              <w:right w:val="nil"/>
            </w:tcBorders>
            <w:shd w:val="clear" w:color="auto" w:fill="auto"/>
            <w:noWrap/>
            <w:vAlign w:val="center"/>
            <w:hideMark/>
          </w:tcPr>
          <w:p w14:paraId="609EEA7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HMG</w:t>
            </w:r>
          </w:p>
        </w:tc>
        <w:tc>
          <w:tcPr>
            <w:tcW w:w="5812" w:type="dxa"/>
            <w:tcBorders>
              <w:top w:val="nil"/>
              <w:left w:val="nil"/>
              <w:bottom w:val="nil"/>
              <w:right w:val="nil"/>
            </w:tcBorders>
            <w:shd w:val="clear" w:color="auto" w:fill="auto"/>
            <w:noWrap/>
            <w:vAlign w:val="center"/>
            <w:hideMark/>
          </w:tcPr>
          <w:p w14:paraId="4B95FDB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Heavy Machine Gun</w:t>
            </w:r>
          </w:p>
        </w:tc>
      </w:tr>
      <w:tr w:rsidR="004340B3" w:rsidRPr="004340B3" w14:paraId="67C4BEE0" w14:textId="77777777" w:rsidTr="004340B3">
        <w:trPr>
          <w:cantSplit/>
          <w:trHeight w:val="300"/>
        </w:trPr>
        <w:tc>
          <w:tcPr>
            <w:tcW w:w="1716" w:type="dxa"/>
            <w:tcBorders>
              <w:top w:val="nil"/>
              <w:left w:val="nil"/>
              <w:bottom w:val="nil"/>
              <w:right w:val="nil"/>
            </w:tcBorders>
            <w:shd w:val="clear" w:color="auto" w:fill="auto"/>
            <w:noWrap/>
            <w:vAlign w:val="center"/>
            <w:hideMark/>
          </w:tcPr>
          <w:p w14:paraId="53E6042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HMI</w:t>
            </w:r>
          </w:p>
        </w:tc>
        <w:tc>
          <w:tcPr>
            <w:tcW w:w="5812" w:type="dxa"/>
            <w:tcBorders>
              <w:top w:val="nil"/>
              <w:left w:val="nil"/>
              <w:bottom w:val="nil"/>
              <w:right w:val="nil"/>
            </w:tcBorders>
            <w:shd w:val="clear" w:color="auto" w:fill="auto"/>
            <w:noWrap/>
            <w:vAlign w:val="center"/>
            <w:hideMark/>
          </w:tcPr>
          <w:p w14:paraId="3A3A406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Human Machine Interface</w:t>
            </w:r>
          </w:p>
        </w:tc>
      </w:tr>
      <w:tr w:rsidR="004340B3" w:rsidRPr="004340B3" w14:paraId="1D804639" w14:textId="77777777" w:rsidTr="004340B3">
        <w:trPr>
          <w:cantSplit/>
          <w:trHeight w:val="300"/>
        </w:trPr>
        <w:tc>
          <w:tcPr>
            <w:tcW w:w="1716" w:type="dxa"/>
            <w:tcBorders>
              <w:top w:val="nil"/>
              <w:left w:val="nil"/>
              <w:bottom w:val="nil"/>
              <w:right w:val="nil"/>
            </w:tcBorders>
            <w:shd w:val="clear" w:color="auto" w:fill="auto"/>
            <w:noWrap/>
            <w:vAlign w:val="center"/>
            <w:hideMark/>
          </w:tcPr>
          <w:p w14:paraId="01DB77F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HUMS</w:t>
            </w:r>
          </w:p>
        </w:tc>
        <w:tc>
          <w:tcPr>
            <w:tcW w:w="5812" w:type="dxa"/>
            <w:tcBorders>
              <w:top w:val="nil"/>
              <w:left w:val="nil"/>
              <w:bottom w:val="nil"/>
              <w:right w:val="nil"/>
            </w:tcBorders>
            <w:shd w:val="clear" w:color="auto" w:fill="auto"/>
            <w:noWrap/>
            <w:vAlign w:val="center"/>
            <w:hideMark/>
          </w:tcPr>
          <w:p w14:paraId="5B95D10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Health and Usage Monitoring System</w:t>
            </w:r>
          </w:p>
        </w:tc>
      </w:tr>
      <w:tr w:rsidR="004340B3" w:rsidRPr="004340B3" w14:paraId="596EAAEF" w14:textId="77777777" w:rsidTr="004340B3">
        <w:trPr>
          <w:cantSplit/>
          <w:trHeight w:val="300"/>
        </w:trPr>
        <w:tc>
          <w:tcPr>
            <w:tcW w:w="1716" w:type="dxa"/>
            <w:tcBorders>
              <w:top w:val="nil"/>
              <w:left w:val="nil"/>
              <w:bottom w:val="nil"/>
              <w:right w:val="nil"/>
            </w:tcBorders>
            <w:shd w:val="clear" w:color="auto" w:fill="auto"/>
            <w:noWrap/>
            <w:vAlign w:val="center"/>
            <w:hideMark/>
          </w:tcPr>
          <w:p w14:paraId="5D12B2E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HW</w:t>
            </w:r>
          </w:p>
        </w:tc>
        <w:tc>
          <w:tcPr>
            <w:tcW w:w="5812" w:type="dxa"/>
            <w:tcBorders>
              <w:top w:val="nil"/>
              <w:left w:val="nil"/>
              <w:bottom w:val="nil"/>
              <w:right w:val="nil"/>
            </w:tcBorders>
            <w:shd w:val="clear" w:color="auto" w:fill="auto"/>
            <w:noWrap/>
            <w:vAlign w:val="center"/>
            <w:hideMark/>
          </w:tcPr>
          <w:p w14:paraId="31670D1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Hardware</w:t>
            </w:r>
          </w:p>
        </w:tc>
      </w:tr>
      <w:tr w:rsidR="004340B3" w:rsidRPr="004340B3" w14:paraId="28FD6619" w14:textId="77777777" w:rsidTr="004340B3">
        <w:trPr>
          <w:cantSplit/>
          <w:trHeight w:val="300"/>
        </w:trPr>
        <w:tc>
          <w:tcPr>
            <w:tcW w:w="1716" w:type="dxa"/>
            <w:tcBorders>
              <w:top w:val="nil"/>
              <w:left w:val="nil"/>
              <w:bottom w:val="nil"/>
              <w:right w:val="nil"/>
            </w:tcBorders>
            <w:shd w:val="clear" w:color="auto" w:fill="auto"/>
            <w:noWrap/>
            <w:vAlign w:val="center"/>
            <w:hideMark/>
          </w:tcPr>
          <w:p w14:paraId="05A082C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ICBL</w:t>
            </w:r>
          </w:p>
        </w:tc>
        <w:tc>
          <w:tcPr>
            <w:tcW w:w="5812" w:type="dxa"/>
            <w:tcBorders>
              <w:top w:val="nil"/>
              <w:left w:val="nil"/>
              <w:bottom w:val="nil"/>
              <w:right w:val="nil"/>
            </w:tcBorders>
            <w:shd w:val="clear" w:color="auto" w:fill="auto"/>
            <w:noWrap/>
            <w:vAlign w:val="center"/>
            <w:hideMark/>
          </w:tcPr>
          <w:p w14:paraId="79C5814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IR Calibration Before Launch</w:t>
            </w:r>
          </w:p>
        </w:tc>
      </w:tr>
      <w:tr w:rsidR="004340B3" w:rsidRPr="004340B3" w14:paraId="56107FC9" w14:textId="77777777" w:rsidTr="004340B3">
        <w:trPr>
          <w:cantSplit/>
          <w:trHeight w:val="300"/>
        </w:trPr>
        <w:tc>
          <w:tcPr>
            <w:tcW w:w="1716" w:type="dxa"/>
            <w:tcBorders>
              <w:top w:val="nil"/>
              <w:left w:val="nil"/>
              <w:bottom w:val="nil"/>
              <w:right w:val="nil"/>
            </w:tcBorders>
            <w:shd w:val="clear" w:color="auto" w:fill="auto"/>
            <w:noWrap/>
            <w:vAlign w:val="center"/>
            <w:hideMark/>
          </w:tcPr>
          <w:p w14:paraId="1C4296B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ICD</w:t>
            </w:r>
          </w:p>
        </w:tc>
        <w:tc>
          <w:tcPr>
            <w:tcW w:w="5812" w:type="dxa"/>
            <w:tcBorders>
              <w:top w:val="nil"/>
              <w:left w:val="nil"/>
              <w:bottom w:val="nil"/>
              <w:right w:val="nil"/>
            </w:tcBorders>
            <w:shd w:val="clear" w:color="auto" w:fill="auto"/>
            <w:noWrap/>
            <w:vAlign w:val="center"/>
            <w:hideMark/>
          </w:tcPr>
          <w:p w14:paraId="419D995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Interface Control Document</w:t>
            </w:r>
          </w:p>
        </w:tc>
      </w:tr>
      <w:tr w:rsidR="004340B3" w:rsidRPr="004340B3" w14:paraId="43C559B3" w14:textId="77777777" w:rsidTr="004340B3">
        <w:trPr>
          <w:cantSplit/>
          <w:trHeight w:val="300"/>
        </w:trPr>
        <w:tc>
          <w:tcPr>
            <w:tcW w:w="1716" w:type="dxa"/>
            <w:tcBorders>
              <w:top w:val="nil"/>
              <w:left w:val="nil"/>
              <w:bottom w:val="nil"/>
              <w:right w:val="nil"/>
            </w:tcBorders>
            <w:shd w:val="clear" w:color="auto" w:fill="auto"/>
            <w:noWrap/>
            <w:vAlign w:val="center"/>
            <w:hideMark/>
          </w:tcPr>
          <w:p w14:paraId="5203326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IDU</w:t>
            </w:r>
          </w:p>
        </w:tc>
        <w:tc>
          <w:tcPr>
            <w:tcW w:w="5812" w:type="dxa"/>
            <w:tcBorders>
              <w:top w:val="nil"/>
              <w:left w:val="nil"/>
              <w:bottom w:val="nil"/>
              <w:right w:val="nil"/>
            </w:tcBorders>
            <w:shd w:val="clear" w:color="auto" w:fill="auto"/>
            <w:noWrap/>
            <w:vAlign w:val="center"/>
            <w:hideMark/>
          </w:tcPr>
          <w:p w14:paraId="5FB1D1A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Integrated Display Unit</w:t>
            </w:r>
          </w:p>
        </w:tc>
      </w:tr>
      <w:tr w:rsidR="004340B3" w:rsidRPr="004340B3" w14:paraId="7E76FA83" w14:textId="77777777" w:rsidTr="004340B3">
        <w:trPr>
          <w:cantSplit/>
          <w:trHeight w:val="300"/>
        </w:trPr>
        <w:tc>
          <w:tcPr>
            <w:tcW w:w="1716" w:type="dxa"/>
            <w:tcBorders>
              <w:top w:val="nil"/>
              <w:left w:val="nil"/>
              <w:bottom w:val="nil"/>
              <w:right w:val="nil"/>
            </w:tcBorders>
            <w:shd w:val="clear" w:color="auto" w:fill="auto"/>
            <w:vAlign w:val="center"/>
            <w:hideMark/>
          </w:tcPr>
          <w:p w14:paraId="050EF3E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IGI</w:t>
            </w:r>
          </w:p>
        </w:tc>
        <w:tc>
          <w:tcPr>
            <w:tcW w:w="5812" w:type="dxa"/>
            <w:tcBorders>
              <w:top w:val="nil"/>
              <w:left w:val="nil"/>
              <w:bottom w:val="nil"/>
              <w:right w:val="nil"/>
            </w:tcBorders>
            <w:shd w:val="clear" w:color="auto" w:fill="auto"/>
            <w:noWrap/>
            <w:vAlign w:val="center"/>
            <w:hideMark/>
          </w:tcPr>
          <w:p w14:paraId="29B0CB6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Integrated GPS/INS</w:t>
            </w:r>
          </w:p>
        </w:tc>
      </w:tr>
      <w:tr w:rsidR="004340B3" w:rsidRPr="004340B3" w14:paraId="1A3CDAAD" w14:textId="77777777" w:rsidTr="004340B3">
        <w:trPr>
          <w:cantSplit/>
          <w:trHeight w:val="300"/>
        </w:trPr>
        <w:tc>
          <w:tcPr>
            <w:tcW w:w="1716" w:type="dxa"/>
            <w:tcBorders>
              <w:top w:val="nil"/>
              <w:left w:val="nil"/>
              <w:bottom w:val="nil"/>
              <w:right w:val="nil"/>
            </w:tcBorders>
            <w:shd w:val="clear" w:color="auto" w:fill="auto"/>
            <w:noWrap/>
            <w:vAlign w:val="center"/>
            <w:hideMark/>
          </w:tcPr>
          <w:p w14:paraId="35756F3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iMMM</w:t>
            </w:r>
          </w:p>
        </w:tc>
        <w:tc>
          <w:tcPr>
            <w:tcW w:w="5812" w:type="dxa"/>
            <w:tcBorders>
              <w:top w:val="nil"/>
              <w:left w:val="nil"/>
              <w:bottom w:val="nil"/>
              <w:right w:val="nil"/>
            </w:tcBorders>
            <w:shd w:val="clear" w:color="auto" w:fill="auto"/>
            <w:noWrap/>
            <w:vAlign w:val="center"/>
            <w:hideMark/>
          </w:tcPr>
          <w:p w14:paraId="7538AC7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Improved Massive Memory Module</w:t>
            </w:r>
          </w:p>
        </w:tc>
      </w:tr>
      <w:tr w:rsidR="004340B3" w:rsidRPr="004340B3" w14:paraId="048BCD2B" w14:textId="77777777" w:rsidTr="004340B3">
        <w:trPr>
          <w:cantSplit/>
          <w:trHeight w:val="300"/>
        </w:trPr>
        <w:tc>
          <w:tcPr>
            <w:tcW w:w="1716" w:type="dxa"/>
            <w:tcBorders>
              <w:top w:val="nil"/>
              <w:left w:val="nil"/>
              <w:bottom w:val="nil"/>
              <w:right w:val="nil"/>
            </w:tcBorders>
            <w:shd w:val="clear" w:color="auto" w:fill="auto"/>
            <w:noWrap/>
            <w:vAlign w:val="center"/>
            <w:hideMark/>
          </w:tcPr>
          <w:p w14:paraId="2B9DCE2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IOS</w:t>
            </w:r>
          </w:p>
        </w:tc>
        <w:tc>
          <w:tcPr>
            <w:tcW w:w="5812" w:type="dxa"/>
            <w:tcBorders>
              <w:top w:val="nil"/>
              <w:left w:val="nil"/>
              <w:bottom w:val="nil"/>
              <w:right w:val="nil"/>
            </w:tcBorders>
            <w:shd w:val="clear" w:color="auto" w:fill="auto"/>
            <w:noWrap/>
            <w:vAlign w:val="center"/>
            <w:hideMark/>
          </w:tcPr>
          <w:p w14:paraId="5FF9931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Instructor Operating Station</w:t>
            </w:r>
          </w:p>
        </w:tc>
      </w:tr>
      <w:tr w:rsidR="004340B3" w:rsidRPr="004340B3" w14:paraId="55F7FD16" w14:textId="77777777" w:rsidTr="004340B3">
        <w:trPr>
          <w:cantSplit/>
          <w:trHeight w:val="300"/>
        </w:trPr>
        <w:tc>
          <w:tcPr>
            <w:tcW w:w="1716" w:type="dxa"/>
            <w:tcBorders>
              <w:top w:val="nil"/>
              <w:left w:val="nil"/>
              <w:bottom w:val="nil"/>
              <w:right w:val="nil"/>
            </w:tcBorders>
            <w:shd w:val="clear" w:color="auto" w:fill="auto"/>
            <w:noWrap/>
            <w:vAlign w:val="center"/>
            <w:hideMark/>
          </w:tcPr>
          <w:p w14:paraId="024AA3D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IR</w:t>
            </w:r>
          </w:p>
        </w:tc>
        <w:tc>
          <w:tcPr>
            <w:tcW w:w="5812" w:type="dxa"/>
            <w:tcBorders>
              <w:top w:val="nil"/>
              <w:left w:val="nil"/>
              <w:bottom w:val="nil"/>
              <w:right w:val="nil"/>
            </w:tcBorders>
            <w:shd w:val="clear" w:color="auto" w:fill="auto"/>
            <w:noWrap/>
            <w:vAlign w:val="center"/>
            <w:hideMark/>
          </w:tcPr>
          <w:p w14:paraId="047D4CC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Infra-Red</w:t>
            </w:r>
          </w:p>
        </w:tc>
      </w:tr>
      <w:tr w:rsidR="004340B3" w:rsidRPr="004340B3" w14:paraId="0DF1E932" w14:textId="77777777" w:rsidTr="004340B3">
        <w:trPr>
          <w:cantSplit/>
          <w:trHeight w:val="300"/>
        </w:trPr>
        <w:tc>
          <w:tcPr>
            <w:tcW w:w="1716" w:type="dxa"/>
            <w:tcBorders>
              <w:top w:val="nil"/>
              <w:left w:val="nil"/>
              <w:bottom w:val="nil"/>
              <w:right w:val="nil"/>
            </w:tcBorders>
            <w:shd w:val="clear" w:color="auto" w:fill="auto"/>
            <w:noWrap/>
            <w:vAlign w:val="center"/>
            <w:hideMark/>
          </w:tcPr>
          <w:p w14:paraId="25B510B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IRS</w:t>
            </w:r>
          </w:p>
        </w:tc>
        <w:tc>
          <w:tcPr>
            <w:tcW w:w="5812" w:type="dxa"/>
            <w:tcBorders>
              <w:top w:val="nil"/>
              <w:left w:val="nil"/>
              <w:bottom w:val="nil"/>
              <w:right w:val="nil"/>
            </w:tcBorders>
            <w:shd w:val="clear" w:color="auto" w:fill="auto"/>
            <w:noWrap/>
            <w:vAlign w:val="center"/>
            <w:hideMark/>
          </w:tcPr>
          <w:p w14:paraId="2E4E53C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Infra-Red Sensor</w:t>
            </w:r>
          </w:p>
        </w:tc>
      </w:tr>
      <w:tr w:rsidR="004340B3" w:rsidRPr="004340B3" w14:paraId="2D188BBB" w14:textId="77777777" w:rsidTr="004340B3">
        <w:trPr>
          <w:cantSplit/>
          <w:trHeight w:val="300"/>
        </w:trPr>
        <w:tc>
          <w:tcPr>
            <w:tcW w:w="1716" w:type="dxa"/>
            <w:tcBorders>
              <w:top w:val="nil"/>
              <w:left w:val="nil"/>
              <w:bottom w:val="nil"/>
              <w:right w:val="nil"/>
            </w:tcBorders>
            <w:shd w:val="clear" w:color="auto" w:fill="auto"/>
            <w:noWrap/>
            <w:vAlign w:val="center"/>
            <w:hideMark/>
          </w:tcPr>
          <w:p w14:paraId="148BD11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IRT</w:t>
            </w:r>
          </w:p>
        </w:tc>
        <w:tc>
          <w:tcPr>
            <w:tcW w:w="5812" w:type="dxa"/>
            <w:tcBorders>
              <w:top w:val="nil"/>
              <w:left w:val="nil"/>
              <w:bottom w:val="nil"/>
              <w:right w:val="nil"/>
            </w:tcBorders>
            <w:shd w:val="clear" w:color="auto" w:fill="auto"/>
            <w:noWrap/>
            <w:vAlign w:val="center"/>
            <w:hideMark/>
          </w:tcPr>
          <w:p w14:paraId="52E16CD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Internal Run Test</w:t>
            </w:r>
          </w:p>
        </w:tc>
      </w:tr>
      <w:tr w:rsidR="00C77364" w:rsidRPr="004340B3" w14:paraId="2E5AC3C2" w14:textId="77777777" w:rsidTr="004340B3">
        <w:trPr>
          <w:cantSplit/>
          <w:trHeight w:val="300"/>
        </w:trPr>
        <w:tc>
          <w:tcPr>
            <w:tcW w:w="1716" w:type="dxa"/>
            <w:tcBorders>
              <w:top w:val="nil"/>
              <w:left w:val="nil"/>
              <w:bottom w:val="nil"/>
              <w:right w:val="nil"/>
            </w:tcBorders>
            <w:shd w:val="clear" w:color="auto" w:fill="auto"/>
            <w:noWrap/>
            <w:vAlign w:val="center"/>
          </w:tcPr>
          <w:p w14:paraId="21B55DCD" w14:textId="77777777" w:rsidR="00C77364" w:rsidRPr="004340B3" w:rsidRDefault="00C77364"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ITT</w:t>
            </w:r>
          </w:p>
        </w:tc>
        <w:tc>
          <w:tcPr>
            <w:tcW w:w="5812" w:type="dxa"/>
            <w:tcBorders>
              <w:top w:val="nil"/>
              <w:left w:val="nil"/>
              <w:bottom w:val="nil"/>
              <w:right w:val="nil"/>
            </w:tcBorders>
            <w:shd w:val="clear" w:color="auto" w:fill="auto"/>
            <w:noWrap/>
            <w:vAlign w:val="center"/>
          </w:tcPr>
          <w:p w14:paraId="45DC4548" w14:textId="77777777" w:rsidR="00C77364" w:rsidRPr="004340B3" w:rsidRDefault="00C77364"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Invitation to tender </w:t>
            </w:r>
          </w:p>
        </w:tc>
      </w:tr>
      <w:tr w:rsidR="004340B3" w:rsidRPr="004340B3" w14:paraId="4740B4AD" w14:textId="77777777" w:rsidTr="004340B3">
        <w:trPr>
          <w:cantSplit/>
          <w:trHeight w:val="300"/>
        </w:trPr>
        <w:tc>
          <w:tcPr>
            <w:tcW w:w="1716" w:type="dxa"/>
            <w:tcBorders>
              <w:top w:val="nil"/>
              <w:left w:val="nil"/>
              <w:bottom w:val="nil"/>
              <w:right w:val="nil"/>
            </w:tcBorders>
            <w:shd w:val="clear" w:color="auto" w:fill="auto"/>
            <w:noWrap/>
            <w:vAlign w:val="center"/>
            <w:hideMark/>
          </w:tcPr>
          <w:p w14:paraId="6B14B2D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KUR</w:t>
            </w:r>
          </w:p>
        </w:tc>
        <w:tc>
          <w:tcPr>
            <w:tcW w:w="5812" w:type="dxa"/>
            <w:tcBorders>
              <w:top w:val="nil"/>
              <w:left w:val="nil"/>
              <w:bottom w:val="nil"/>
              <w:right w:val="nil"/>
            </w:tcBorders>
            <w:shd w:val="clear" w:color="auto" w:fill="auto"/>
            <w:noWrap/>
            <w:vAlign w:val="center"/>
            <w:hideMark/>
          </w:tcPr>
          <w:p w14:paraId="141D688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Key User Requirement</w:t>
            </w:r>
          </w:p>
        </w:tc>
      </w:tr>
      <w:tr w:rsidR="004340B3" w:rsidRPr="004340B3" w14:paraId="5FC963FB" w14:textId="77777777" w:rsidTr="004340B3">
        <w:trPr>
          <w:cantSplit/>
          <w:trHeight w:val="300"/>
        </w:trPr>
        <w:tc>
          <w:tcPr>
            <w:tcW w:w="1716" w:type="dxa"/>
            <w:tcBorders>
              <w:top w:val="nil"/>
              <w:left w:val="nil"/>
              <w:bottom w:val="nil"/>
              <w:right w:val="nil"/>
            </w:tcBorders>
            <w:shd w:val="clear" w:color="auto" w:fill="auto"/>
            <w:noWrap/>
            <w:vAlign w:val="center"/>
            <w:hideMark/>
          </w:tcPr>
          <w:p w14:paraId="1860275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LHD</w:t>
            </w:r>
          </w:p>
        </w:tc>
        <w:tc>
          <w:tcPr>
            <w:tcW w:w="5812" w:type="dxa"/>
            <w:tcBorders>
              <w:top w:val="nil"/>
              <w:left w:val="nil"/>
              <w:bottom w:val="nil"/>
              <w:right w:val="nil"/>
            </w:tcBorders>
            <w:shd w:val="clear" w:color="auto" w:fill="auto"/>
            <w:noWrap/>
            <w:vAlign w:val="center"/>
            <w:hideMark/>
          </w:tcPr>
          <w:p w14:paraId="3BD1196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Leonardo Helicopters Division</w:t>
            </w:r>
          </w:p>
        </w:tc>
      </w:tr>
      <w:tr w:rsidR="004340B3" w:rsidRPr="004340B3" w14:paraId="0762F728" w14:textId="77777777" w:rsidTr="004340B3">
        <w:trPr>
          <w:cantSplit/>
          <w:trHeight w:val="300"/>
        </w:trPr>
        <w:tc>
          <w:tcPr>
            <w:tcW w:w="1716" w:type="dxa"/>
            <w:tcBorders>
              <w:top w:val="nil"/>
              <w:left w:val="nil"/>
              <w:bottom w:val="nil"/>
              <w:right w:val="nil"/>
            </w:tcBorders>
            <w:shd w:val="clear" w:color="auto" w:fill="auto"/>
            <w:noWrap/>
            <w:vAlign w:val="center"/>
            <w:hideMark/>
          </w:tcPr>
          <w:p w14:paraId="4C0D77E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LOS</w:t>
            </w:r>
          </w:p>
        </w:tc>
        <w:tc>
          <w:tcPr>
            <w:tcW w:w="5812" w:type="dxa"/>
            <w:tcBorders>
              <w:top w:val="nil"/>
              <w:left w:val="nil"/>
              <w:bottom w:val="nil"/>
              <w:right w:val="nil"/>
            </w:tcBorders>
            <w:shd w:val="clear" w:color="auto" w:fill="auto"/>
            <w:noWrap/>
            <w:vAlign w:val="center"/>
            <w:hideMark/>
          </w:tcPr>
          <w:p w14:paraId="3BBE1CC8"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Line of Sight</w:t>
            </w:r>
          </w:p>
        </w:tc>
      </w:tr>
      <w:tr w:rsidR="004340B3" w:rsidRPr="004340B3" w14:paraId="4565B849" w14:textId="77777777" w:rsidTr="004340B3">
        <w:trPr>
          <w:cantSplit/>
          <w:trHeight w:val="300"/>
        </w:trPr>
        <w:tc>
          <w:tcPr>
            <w:tcW w:w="1716" w:type="dxa"/>
            <w:tcBorders>
              <w:top w:val="nil"/>
              <w:left w:val="nil"/>
              <w:bottom w:val="nil"/>
              <w:right w:val="nil"/>
            </w:tcBorders>
            <w:shd w:val="clear" w:color="auto" w:fill="auto"/>
            <w:noWrap/>
            <w:vAlign w:val="center"/>
            <w:hideMark/>
          </w:tcPr>
          <w:p w14:paraId="7AB06C7B"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LWPT</w:t>
            </w:r>
          </w:p>
        </w:tc>
        <w:tc>
          <w:tcPr>
            <w:tcW w:w="5812" w:type="dxa"/>
            <w:tcBorders>
              <w:top w:val="nil"/>
              <w:left w:val="nil"/>
              <w:bottom w:val="nil"/>
              <w:right w:val="nil"/>
            </w:tcBorders>
            <w:shd w:val="clear" w:color="auto" w:fill="auto"/>
            <w:noWrap/>
            <w:vAlign w:val="center"/>
            <w:hideMark/>
          </w:tcPr>
          <w:p w14:paraId="5D3E984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Lynx Wildcat Project Team</w:t>
            </w:r>
          </w:p>
        </w:tc>
      </w:tr>
      <w:tr w:rsidR="004340B3" w:rsidRPr="004340B3" w14:paraId="249AD3B7" w14:textId="77777777" w:rsidTr="004340B3">
        <w:trPr>
          <w:cantSplit/>
          <w:trHeight w:val="300"/>
        </w:trPr>
        <w:tc>
          <w:tcPr>
            <w:tcW w:w="1716" w:type="dxa"/>
            <w:tcBorders>
              <w:top w:val="nil"/>
              <w:left w:val="nil"/>
              <w:bottom w:val="nil"/>
              <w:right w:val="nil"/>
            </w:tcBorders>
            <w:shd w:val="clear" w:color="auto" w:fill="auto"/>
            <w:noWrap/>
            <w:vAlign w:val="center"/>
            <w:hideMark/>
          </w:tcPr>
          <w:p w14:paraId="6A5B9B1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lastRenderedPageBreak/>
              <w:t>M&amp;S</w:t>
            </w:r>
          </w:p>
        </w:tc>
        <w:tc>
          <w:tcPr>
            <w:tcW w:w="5812" w:type="dxa"/>
            <w:tcBorders>
              <w:top w:val="nil"/>
              <w:left w:val="nil"/>
              <w:bottom w:val="nil"/>
              <w:right w:val="nil"/>
            </w:tcBorders>
            <w:shd w:val="clear" w:color="auto" w:fill="auto"/>
            <w:noWrap/>
            <w:vAlign w:val="center"/>
            <w:hideMark/>
          </w:tcPr>
          <w:p w14:paraId="5759A1A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Modelling &amp; Simulation</w:t>
            </w:r>
          </w:p>
        </w:tc>
      </w:tr>
      <w:tr w:rsidR="004340B3" w:rsidRPr="004340B3" w14:paraId="67357A40" w14:textId="77777777" w:rsidTr="004340B3">
        <w:trPr>
          <w:cantSplit/>
          <w:trHeight w:val="300"/>
        </w:trPr>
        <w:tc>
          <w:tcPr>
            <w:tcW w:w="1716" w:type="dxa"/>
            <w:tcBorders>
              <w:top w:val="nil"/>
              <w:left w:val="nil"/>
              <w:bottom w:val="nil"/>
              <w:right w:val="nil"/>
            </w:tcBorders>
            <w:shd w:val="clear" w:color="auto" w:fill="auto"/>
            <w:noWrap/>
            <w:vAlign w:val="center"/>
            <w:hideMark/>
          </w:tcPr>
          <w:p w14:paraId="62B8E3B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MAA</w:t>
            </w:r>
          </w:p>
        </w:tc>
        <w:tc>
          <w:tcPr>
            <w:tcW w:w="5812" w:type="dxa"/>
            <w:tcBorders>
              <w:top w:val="nil"/>
              <w:left w:val="nil"/>
              <w:bottom w:val="nil"/>
              <w:right w:val="nil"/>
            </w:tcBorders>
            <w:shd w:val="clear" w:color="auto" w:fill="auto"/>
            <w:noWrap/>
            <w:vAlign w:val="center"/>
            <w:hideMark/>
          </w:tcPr>
          <w:p w14:paraId="6A05450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Military Aviation Authority</w:t>
            </w:r>
          </w:p>
        </w:tc>
      </w:tr>
      <w:tr w:rsidR="004340B3" w:rsidRPr="004340B3" w14:paraId="7D726DE4" w14:textId="77777777" w:rsidTr="004340B3">
        <w:trPr>
          <w:cantSplit/>
          <w:trHeight w:val="300"/>
        </w:trPr>
        <w:tc>
          <w:tcPr>
            <w:tcW w:w="1716" w:type="dxa"/>
            <w:tcBorders>
              <w:top w:val="nil"/>
              <w:left w:val="nil"/>
              <w:bottom w:val="nil"/>
              <w:right w:val="nil"/>
            </w:tcBorders>
            <w:shd w:val="clear" w:color="auto" w:fill="auto"/>
            <w:noWrap/>
            <w:vAlign w:val="center"/>
            <w:hideMark/>
          </w:tcPr>
          <w:p w14:paraId="099FD44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MDTL</w:t>
            </w:r>
          </w:p>
        </w:tc>
        <w:tc>
          <w:tcPr>
            <w:tcW w:w="5812" w:type="dxa"/>
            <w:tcBorders>
              <w:top w:val="nil"/>
              <w:left w:val="nil"/>
              <w:bottom w:val="nil"/>
              <w:right w:val="nil"/>
            </w:tcBorders>
            <w:shd w:val="clear" w:color="auto" w:fill="auto"/>
            <w:noWrap/>
            <w:vAlign w:val="center"/>
            <w:hideMark/>
          </w:tcPr>
          <w:p w14:paraId="539E5D6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Missile Data Link Terminal</w:t>
            </w:r>
          </w:p>
        </w:tc>
      </w:tr>
      <w:tr w:rsidR="004340B3" w:rsidRPr="004340B3" w14:paraId="4DA72EBE" w14:textId="77777777" w:rsidTr="004340B3">
        <w:trPr>
          <w:cantSplit/>
          <w:trHeight w:val="300"/>
        </w:trPr>
        <w:tc>
          <w:tcPr>
            <w:tcW w:w="1716" w:type="dxa"/>
            <w:tcBorders>
              <w:top w:val="nil"/>
              <w:left w:val="nil"/>
              <w:bottom w:val="nil"/>
              <w:right w:val="nil"/>
            </w:tcBorders>
            <w:shd w:val="clear" w:color="auto" w:fill="auto"/>
            <w:noWrap/>
            <w:vAlign w:val="center"/>
            <w:hideMark/>
          </w:tcPr>
          <w:p w14:paraId="29EEC17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MITL</w:t>
            </w:r>
          </w:p>
        </w:tc>
        <w:tc>
          <w:tcPr>
            <w:tcW w:w="5812" w:type="dxa"/>
            <w:tcBorders>
              <w:top w:val="nil"/>
              <w:left w:val="nil"/>
              <w:bottom w:val="nil"/>
              <w:right w:val="nil"/>
            </w:tcBorders>
            <w:shd w:val="clear" w:color="auto" w:fill="auto"/>
            <w:noWrap/>
            <w:vAlign w:val="center"/>
            <w:hideMark/>
          </w:tcPr>
          <w:p w14:paraId="47817D0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Man in the Loop</w:t>
            </w:r>
          </w:p>
        </w:tc>
      </w:tr>
      <w:tr w:rsidR="004340B3" w:rsidRPr="004340B3" w14:paraId="35D944F6" w14:textId="77777777" w:rsidTr="004340B3">
        <w:trPr>
          <w:cantSplit/>
          <w:trHeight w:val="300"/>
        </w:trPr>
        <w:tc>
          <w:tcPr>
            <w:tcW w:w="1716" w:type="dxa"/>
            <w:tcBorders>
              <w:top w:val="nil"/>
              <w:left w:val="nil"/>
              <w:bottom w:val="nil"/>
              <w:right w:val="nil"/>
            </w:tcBorders>
            <w:shd w:val="clear" w:color="auto" w:fill="auto"/>
            <w:noWrap/>
            <w:vAlign w:val="center"/>
            <w:hideMark/>
          </w:tcPr>
          <w:p w14:paraId="21B912C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MMR</w:t>
            </w:r>
          </w:p>
        </w:tc>
        <w:tc>
          <w:tcPr>
            <w:tcW w:w="5812" w:type="dxa"/>
            <w:tcBorders>
              <w:top w:val="nil"/>
              <w:left w:val="nil"/>
              <w:bottom w:val="nil"/>
              <w:right w:val="nil"/>
            </w:tcBorders>
            <w:shd w:val="clear" w:color="auto" w:fill="auto"/>
            <w:noWrap/>
            <w:vAlign w:val="center"/>
            <w:hideMark/>
          </w:tcPr>
          <w:p w14:paraId="541146E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Moving Model Review</w:t>
            </w:r>
          </w:p>
        </w:tc>
      </w:tr>
      <w:tr w:rsidR="004340B3" w:rsidRPr="004340B3" w14:paraId="701BF553" w14:textId="77777777" w:rsidTr="004340B3">
        <w:trPr>
          <w:cantSplit/>
          <w:trHeight w:val="300"/>
        </w:trPr>
        <w:tc>
          <w:tcPr>
            <w:tcW w:w="1716" w:type="dxa"/>
            <w:tcBorders>
              <w:top w:val="nil"/>
              <w:left w:val="nil"/>
              <w:bottom w:val="nil"/>
              <w:right w:val="nil"/>
            </w:tcBorders>
            <w:shd w:val="clear" w:color="auto" w:fill="auto"/>
            <w:noWrap/>
            <w:vAlign w:val="center"/>
            <w:hideMark/>
          </w:tcPr>
          <w:p w14:paraId="6B376AA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MOD</w:t>
            </w:r>
          </w:p>
        </w:tc>
        <w:tc>
          <w:tcPr>
            <w:tcW w:w="5812" w:type="dxa"/>
            <w:tcBorders>
              <w:top w:val="nil"/>
              <w:left w:val="nil"/>
              <w:bottom w:val="nil"/>
              <w:right w:val="nil"/>
            </w:tcBorders>
            <w:shd w:val="clear" w:color="auto" w:fill="auto"/>
            <w:noWrap/>
            <w:vAlign w:val="center"/>
            <w:hideMark/>
          </w:tcPr>
          <w:p w14:paraId="480482D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Ministry of Defence</w:t>
            </w:r>
          </w:p>
        </w:tc>
      </w:tr>
      <w:tr w:rsidR="004340B3" w:rsidRPr="004340B3" w14:paraId="2DF15CBF" w14:textId="77777777" w:rsidTr="004340B3">
        <w:trPr>
          <w:cantSplit/>
          <w:trHeight w:val="300"/>
        </w:trPr>
        <w:tc>
          <w:tcPr>
            <w:tcW w:w="1716" w:type="dxa"/>
            <w:tcBorders>
              <w:top w:val="nil"/>
              <w:left w:val="nil"/>
              <w:bottom w:val="nil"/>
              <w:right w:val="nil"/>
            </w:tcBorders>
            <w:shd w:val="clear" w:color="auto" w:fill="auto"/>
            <w:noWrap/>
            <w:vAlign w:val="center"/>
            <w:hideMark/>
          </w:tcPr>
          <w:p w14:paraId="7B9F6A1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mQTG</w:t>
            </w:r>
          </w:p>
        </w:tc>
        <w:tc>
          <w:tcPr>
            <w:tcW w:w="5812" w:type="dxa"/>
            <w:tcBorders>
              <w:top w:val="nil"/>
              <w:left w:val="nil"/>
              <w:bottom w:val="nil"/>
              <w:right w:val="nil"/>
            </w:tcBorders>
            <w:shd w:val="clear" w:color="auto" w:fill="auto"/>
            <w:vAlign w:val="center"/>
            <w:hideMark/>
          </w:tcPr>
          <w:p w14:paraId="2DB5AE6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Master Qualification Test Guide</w:t>
            </w:r>
          </w:p>
        </w:tc>
      </w:tr>
      <w:tr w:rsidR="004340B3" w:rsidRPr="004340B3" w14:paraId="2FDF5F45" w14:textId="77777777" w:rsidTr="004340B3">
        <w:trPr>
          <w:cantSplit/>
          <w:trHeight w:val="300"/>
        </w:trPr>
        <w:tc>
          <w:tcPr>
            <w:tcW w:w="1716" w:type="dxa"/>
            <w:tcBorders>
              <w:top w:val="nil"/>
              <w:left w:val="nil"/>
              <w:bottom w:val="nil"/>
              <w:right w:val="nil"/>
            </w:tcBorders>
            <w:shd w:val="clear" w:color="auto" w:fill="auto"/>
            <w:noWrap/>
            <w:vAlign w:val="center"/>
            <w:hideMark/>
          </w:tcPr>
          <w:p w14:paraId="1F7FDA5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MSM</w:t>
            </w:r>
          </w:p>
        </w:tc>
        <w:tc>
          <w:tcPr>
            <w:tcW w:w="5812" w:type="dxa"/>
            <w:tcBorders>
              <w:top w:val="nil"/>
              <w:left w:val="nil"/>
              <w:bottom w:val="nil"/>
              <w:right w:val="nil"/>
            </w:tcBorders>
            <w:shd w:val="clear" w:color="auto" w:fill="auto"/>
            <w:vAlign w:val="center"/>
            <w:hideMark/>
          </w:tcPr>
          <w:p w14:paraId="06E8E68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Missile Status Message</w:t>
            </w:r>
          </w:p>
        </w:tc>
      </w:tr>
      <w:tr w:rsidR="004340B3" w:rsidRPr="004340B3" w14:paraId="7899DE43" w14:textId="77777777" w:rsidTr="004340B3">
        <w:trPr>
          <w:cantSplit/>
          <w:trHeight w:val="300"/>
        </w:trPr>
        <w:tc>
          <w:tcPr>
            <w:tcW w:w="1716" w:type="dxa"/>
            <w:tcBorders>
              <w:top w:val="nil"/>
              <w:left w:val="nil"/>
              <w:bottom w:val="nil"/>
              <w:right w:val="nil"/>
            </w:tcBorders>
            <w:shd w:val="clear" w:color="auto" w:fill="auto"/>
            <w:noWrap/>
            <w:vAlign w:val="center"/>
            <w:hideMark/>
          </w:tcPr>
          <w:p w14:paraId="2756985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MTE</w:t>
            </w:r>
          </w:p>
        </w:tc>
        <w:tc>
          <w:tcPr>
            <w:tcW w:w="5812" w:type="dxa"/>
            <w:tcBorders>
              <w:top w:val="nil"/>
              <w:left w:val="nil"/>
              <w:bottom w:val="nil"/>
              <w:right w:val="nil"/>
            </w:tcBorders>
            <w:shd w:val="clear" w:color="auto" w:fill="auto"/>
            <w:noWrap/>
            <w:vAlign w:val="center"/>
            <w:hideMark/>
          </w:tcPr>
          <w:p w14:paraId="401ECC8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Maintainer Training Equipment</w:t>
            </w:r>
          </w:p>
        </w:tc>
      </w:tr>
      <w:tr w:rsidR="004340B3" w:rsidRPr="004340B3" w14:paraId="116EB538" w14:textId="77777777" w:rsidTr="004340B3">
        <w:trPr>
          <w:cantSplit/>
          <w:trHeight w:val="300"/>
        </w:trPr>
        <w:tc>
          <w:tcPr>
            <w:tcW w:w="1716" w:type="dxa"/>
            <w:tcBorders>
              <w:top w:val="nil"/>
              <w:left w:val="nil"/>
              <w:bottom w:val="nil"/>
              <w:right w:val="nil"/>
            </w:tcBorders>
            <w:shd w:val="clear" w:color="auto" w:fill="auto"/>
            <w:noWrap/>
            <w:vAlign w:val="center"/>
            <w:hideMark/>
          </w:tcPr>
          <w:p w14:paraId="41F0B48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OEM</w:t>
            </w:r>
          </w:p>
        </w:tc>
        <w:tc>
          <w:tcPr>
            <w:tcW w:w="5812" w:type="dxa"/>
            <w:tcBorders>
              <w:top w:val="nil"/>
              <w:left w:val="nil"/>
              <w:bottom w:val="nil"/>
              <w:right w:val="nil"/>
            </w:tcBorders>
            <w:shd w:val="clear" w:color="auto" w:fill="auto"/>
            <w:noWrap/>
            <w:vAlign w:val="center"/>
            <w:hideMark/>
          </w:tcPr>
          <w:p w14:paraId="4A49EF5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Original Equipment Manufacturer</w:t>
            </w:r>
          </w:p>
        </w:tc>
      </w:tr>
      <w:tr w:rsidR="004340B3" w:rsidRPr="004340B3" w14:paraId="717B53BA" w14:textId="77777777" w:rsidTr="004340B3">
        <w:trPr>
          <w:cantSplit/>
          <w:trHeight w:val="300"/>
        </w:trPr>
        <w:tc>
          <w:tcPr>
            <w:tcW w:w="1716" w:type="dxa"/>
            <w:tcBorders>
              <w:top w:val="nil"/>
              <w:left w:val="nil"/>
              <w:bottom w:val="nil"/>
              <w:right w:val="nil"/>
            </w:tcBorders>
            <w:shd w:val="clear" w:color="auto" w:fill="auto"/>
            <w:noWrap/>
            <w:vAlign w:val="center"/>
            <w:hideMark/>
          </w:tcPr>
          <w:p w14:paraId="5F2AE10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OTW</w:t>
            </w:r>
          </w:p>
        </w:tc>
        <w:tc>
          <w:tcPr>
            <w:tcW w:w="5812" w:type="dxa"/>
            <w:tcBorders>
              <w:top w:val="nil"/>
              <w:left w:val="nil"/>
              <w:bottom w:val="nil"/>
              <w:right w:val="nil"/>
            </w:tcBorders>
            <w:shd w:val="clear" w:color="auto" w:fill="auto"/>
            <w:noWrap/>
            <w:vAlign w:val="center"/>
            <w:hideMark/>
          </w:tcPr>
          <w:p w14:paraId="0B08F3B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Out of The Window</w:t>
            </w:r>
          </w:p>
        </w:tc>
      </w:tr>
      <w:tr w:rsidR="004340B3" w:rsidRPr="004340B3" w14:paraId="3BF366DE" w14:textId="77777777" w:rsidTr="004340B3">
        <w:trPr>
          <w:cantSplit/>
          <w:trHeight w:val="300"/>
        </w:trPr>
        <w:tc>
          <w:tcPr>
            <w:tcW w:w="1716" w:type="dxa"/>
            <w:tcBorders>
              <w:top w:val="nil"/>
              <w:left w:val="nil"/>
              <w:bottom w:val="nil"/>
              <w:right w:val="nil"/>
            </w:tcBorders>
            <w:shd w:val="clear" w:color="auto" w:fill="auto"/>
            <w:noWrap/>
            <w:vAlign w:val="center"/>
            <w:hideMark/>
          </w:tcPr>
          <w:p w14:paraId="2347FE0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PDR</w:t>
            </w:r>
          </w:p>
        </w:tc>
        <w:tc>
          <w:tcPr>
            <w:tcW w:w="5812" w:type="dxa"/>
            <w:tcBorders>
              <w:top w:val="nil"/>
              <w:left w:val="nil"/>
              <w:bottom w:val="nil"/>
              <w:right w:val="nil"/>
            </w:tcBorders>
            <w:shd w:val="clear" w:color="auto" w:fill="auto"/>
            <w:noWrap/>
            <w:vAlign w:val="center"/>
            <w:hideMark/>
          </w:tcPr>
          <w:p w14:paraId="1BE85AE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Preliminary Design Review</w:t>
            </w:r>
          </w:p>
        </w:tc>
      </w:tr>
      <w:tr w:rsidR="004340B3" w:rsidRPr="004340B3" w14:paraId="431CBCFE" w14:textId="77777777" w:rsidTr="004340B3">
        <w:trPr>
          <w:cantSplit/>
          <w:trHeight w:val="300"/>
        </w:trPr>
        <w:tc>
          <w:tcPr>
            <w:tcW w:w="1716" w:type="dxa"/>
            <w:tcBorders>
              <w:top w:val="nil"/>
              <w:left w:val="nil"/>
              <w:bottom w:val="nil"/>
              <w:right w:val="nil"/>
            </w:tcBorders>
            <w:shd w:val="clear" w:color="auto" w:fill="auto"/>
            <w:noWrap/>
            <w:vAlign w:val="center"/>
            <w:hideMark/>
          </w:tcPr>
          <w:p w14:paraId="03BE398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PIE</w:t>
            </w:r>
          </w:p>
        </w:tc>
        <w:tc>
          <w:tcPr>
            <w:tcW w:w="5812" w:type="dxa"/>
            <w:tcBorders>
              <w:top w:val="nil"/>
              <w:left w:val="nil"/>
              <w:bottom w:val="nil"/>
              <w:right w:val="nil"/>
            </w:tcBorders>
            <w:shd w:val="clear" w:color="auto" w:fill="auto"/>
            <w:noWrap/>
            <w:vAlign w:val="center"/>
            <w:hideMark/>
          </w:tcPr>
          <w:p w14:paraId="33B1B29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Permanently Installed Equipment</w:t>
            </w:r>
          </w:p>
        </w:tc>
      </w:tr>
      <w:tr w:rsidR="004340B3" w:rsidRPr="004340B3" w14:paraId="2C8E6A73" w14:textId="77777777" w:rsidTr="004340B3">
        <w:trPr>
          <w:cantSplit/>
          <w:trHeight w:val="300"/>
        </w:trPr>
        <w:tc>
          <w:tcPr>
            <w:tcW w:w="1716" w:type="dxa"/>
            <w:tcBorders>
              <w:top w:val="nil"/>
              <w:left w:val="nil"/>
              <w:bottom w:val="nil"/>
              <w:right w:val="nil"/>
            </w:tcBorders>
            <w:shd w:val="clear" w:color="auto" w:fill="auto"/>
            <w:noWrap/>
            <w:vAlign w:val="center"/>
            <w:hideMark/>
          </w:tcPr>
          <w:p w14:paraId="408B455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PSA</w:t>
            </w:r>
          </w:p>
        </w:tc>
        <w:tc>
          <w:tcPr>
            <w:tcW w:w="5812" w:type="dxa"/>
            <w:tcBorders>
              <w:top w:val="nil"/>
              <w:left w:val="nil"/>
              <w:bottom w:val="nil"/>
              <w:right w:val="nil"/>
            </w:tcBorders>
            <w:shd w:val="clear" w:color="auto" w:fill="auto"/>
            <w:noWrap/>
            <w:vAlign w:val="center"/>
            <w:hideMark/>
          </w:tcPr>
          <w:p w14:paraId="39EF4DF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Pilot Subjective Assessment</w:t>
            </w:r>
          </w:p>
        </w:tc>
      </w:tr>
      <w:tr w:rsidR="004340B3" w:rsidRPr="004340B3" w14:paraId="67C76802" w14:textId="77777777" w:rsidTr="004340B3">
        <w:trPr>
          <w:cantSplit/>
          <w:trHeight w:val="300"/>
        </w:trPr>
        <w:tc>
          <w:tcPr>
            <w:tcW w:w="1716" w:type="dxa"/>
            <w:tcBorders>
              <w:top w:val="nil"/>
              <w:left w:val="nil"/>
              <w:bottom w:val="nil"/>
              <w:right w:val="nil"/>
            </w:tcBorders>
            <w:shd w:val="clear" w:color="auto" w:fill="auto"/>
            <w:noWrap/>
            <w:vAlign w:val="center"/>
            <w:hideMark/>
          </w:tcPr>
          <w:p w14:paraId="6E968B5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PTSL</w:t>
            </w:r>
          </w:p>
        </w:tc>
        <w:tc>
          <w:tcPr>
            <w:tcW w:w="5812" w:type="dxa"/>
            <w:tcBorders>
              <w:top w:val="nil"/>
              <w:left w:val="nil"/>
              <w:bottom w:val="nil"/>
              <w:right w:val="nil"/>
            </w:tcBorders>
            <w:shd w:val="clear" w:color="auto" w:fill="auto"/>
            <w:vAlign w:val="center"/>
            <w:hideMark/>
          </w:tcPr>
          <w:p w14:paraId="206BEF48"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Pennant Training Systems Limited</w:t>
            </w:r>
          </w:p>
        </w:tc>
      </w:tr>
      <w:tr w:rsidR="004340B3" w:rsidRPr="004340B3" w14:paraId="26981E07" w14:textId="77777777" w:rsidTr="004340B3">
        <w:trPr>
          <w:cantSplit/>
          <w:trHeight w:val="300"/>
        </w:trPr>
        <w:tc>
          <w:tcPr>
            <w:tcW w:w="1716" w:type="dxa"/>
            <w:tcBorders>
              <w:top w:val="nil"/>
              <w:left w:val="nil"/>
              <w:bottom w:val="nil"/>
              <w:right w:val="nil"/>
            </w:tcBorders>
            <w:shd w:val="clear" w:color="auto" w:fill="auto"/>
            <w:noWrap/>
            <w:vAlign w:val="center"/>
            <w:hideMark/>
          </w:tcPr>
          <w:p w14:paraId="67EE002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RA2375</w:t>
            </w:r>
          </w:p>
        </w:tc>
        <w:tc>
          <w:tcPr>
            <w:tcW w:w="5812" w:type="dxa"/>
            <w:tcBorders>
              <w:top w:val="nil"/>
              <w:left w:val="nil"/>
              <w:bottom w:val="nil"/>
              <w:right w:val="nil"/>
            </w:tcBorders>
            <w:shd w:val="clear" w:color="auto" w:fill="auto"/>
            <w:vAlign w:val="center"/>
            <w:hideMark/>
          </w:tcPr>
          <w:p w14:paraId="308983F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[MAA] Regulatory Article 2375 [Approval for Use]</w:t>
            </w:r>
          </w:p>
        </w:tc>
      </w:tr>
      <w:tr w:rsidR="004340B3" w:rsidRPr="004340B3" w14:paraId="3D41B842" w14:textId="77777777" w:rsidTr="004340B3">
        <w:trPr>
          <w:cantSplit/>
          <w:trHeight w:val="300"/>
        </w:trPr>
        <w:tc>
          <w:tcPr>
            <w:tcW w:w="1716" w:type="dxa"/>
            <w:tcBorders>
              <w:top w:val="nil"/>
              <w:left w:val="nil"/>
              <w:bottom w:val="nil"/>
              <w:right w:val="nil"/>
            </w:tcBorders>
            <w:shd w:val="clear" w:color="auto" w:fill="auto"/>
            <w:noWrap/>
            <w:vAlign w:val="center"/>
            <w:hideMark/>
          </w:tcPr>
          <w:p w14:paraId="34C4CC1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RFP</w:t>
            </w:r>
          </w:p>
        </w:tc>
        <w:tc>
          <w:tcPr>
            <w:tcW w:w="5812" w:type="dxa"/>
            <w:tcBorders>
              <w:top w:val="nil"/>
              <w:left w:val="nil"/>
              <w:bottom w:val="nil"/>
              <w:right w:val="nil"/>
            </w:tcBorders>
            <w:shd w:val="clear" w:color="auto" w:fill="auto"/>
            <w:noWrap/>
            <w:vAlign w:val="center"/>
            <w:hideMark/>
          </w:tcPr>
          <w:p w14:paraId="7CD61DC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Request for Proposal</w:t>
            </w:r>
          </w:p>
        </w:tc>
      </w:tr>
      <w:tr w:rsidR="004340B3" w:rsidRPr="004340B3" w14:paraId="56EE81FF" w14:textId="77777777" w:rsidTr="004340B3">
        <w:trPr>
          <w:cantSplit/>
          <w:trHeight w:val="300"/>
        </w:trPr>
        <w:tc>
          <w:tcPr>
            <w:tcW w:w="1716" w:type="dxa"/>
            <w:tcBorders>
              <w:top w:val="nil"/>
              <w:left w:val="nil"/>
              <w:bottom w:val="nil"/>
              <w:right w:val="nil"/>
            </w:tcBorders>
            <w:shd w:val="clear" w:color="auto" w:fill="auto"/>
            <w:noWrap/>
            <w:vAlign w:val="center"/>
            <w:hideMark/>
          </w:tcPr>
          <w:p w14:paraId="1D4688C8"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RH</w:t>
            </w:r>
          </w:p>
        </w:tc>
        <w:tc>
          <w:tcPr>
            <w:tcW w:w="5812" w:type="dxa"/>
            <w:tcBorders>
              <w:top w:val="nil"/>
              <w:left w:val="nil"/>
              <w:bottom w:val="nil"/>
              <w:right w:val="nil"/>
            </w:tcBorders>
            <w:shd w:val="clear" w:color="auto" w:fill="auto"/>
            <w:noWrap/>
            <w:vAlign w:val="center"/>
            <w:hideMark/>
          </w:tcPr>
          <w:p w14:paraId="35FA1B1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Relative Humidity</w:t>
            </w:r>
          </w:p>
        </w:tc>
      </w:tr>
      <w:tr w:rsidR="004340B3" w:rsidRPr="004340B3" w14:paraId="7D46A9C5" w14:textId="77777777" w:rsidTr="004340B3">
        <w:trPr>
          <w:cantSplit/>
          <w:trHeight w:val="300"/>
        </w:trPr>
        <w:tc>
          <w:tcPr>
            <w:tcW w:w="1716" w:type="dxa"/>
            <w:tcBorders>
              <w:top w:val="nil"/>
              <w:left w:val="nil"/>
              <w:bottom w:val="nil"/>
              <w:right w:val="nil"/>
            </w:tcBorders>
            <w:shd w:val="clear" w:color="auto" w:fill="auto"/>
            <w:noWrap/>
            <w:vAlign w:val="center"/>
            <w:hideMark/>
          </w:tcPr>
          <w:p w14:paraId="16FDED6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RN</w:t>
            </w:r>
          </w:p>
        </w:tc>
        <w:tc>
          <w:tcPr>
            <w:tcW w:w="5812" w:type="dxa"/>
            <w:tcBorders>
              <w:top w:val="nil"/>
              <w:left w:val="nil"/>
              <w:bottom w:val="nil"/>
              <w:right w:val="nil"/>
            </w:tcBorders>
            <w:shd w:val="clear" w:color="auto" w:fill="auto"/>
            <w:noWrap/>
            <w:vAlign w:val="center"/>
            <w:hideMark/>
          </w:tcPr>
          <w:p w14:paraId="2689532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Royal Navy</w:t>
            </w:r>
          </w:p>
        </w:tc>
      </w:tr>
      <w:tr w:rsidR="004340B3" w:rsidRPr="004340B3" w14:paraId="3B5F03EA" w14:textId="77777777" w:rsidTr="004340B3">
        <w:trPr>
          <w:cantSplit/>
          <w:trHeight w:val="300"/>
        </w:trPr>
        <w:tc>
          <w:tcPr>
            <w:tcW w:w="1716" w:type="dxa"/>
            <w:tcBorders>
              <w:top w:val="nil"/>
              <w:left w:val="nil"/>
              <w:bottom w:val="nil"/>
              <w:right w:val="nil"/>
            </w:tcBorders>
            <w:shd w:val="clear" w:color="auto" w:fill="auto"/>
            <w:noWrap/>
            <w:vAlign w:val="center"/>
            <w:hideMark/>
          </w:tcPr>
          <w:p w14:paraId="1AEBDEC8"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RNAS</w:t>
            </w:r>
          </w:p>
        </w:tc>
        <w:tc>
          <w:tcPr>
            <w:tcW w:w="5812" w:type="dxa"/>
            <w:tcBorders>
              <w:top w:val="nil"/>
              <w:left w:val="nil"/>
              <w:bottom w:val="nil"/>
              <w:right w:val="nil"/>
            </w:tcBorders>
            <w:shd w:val="clear" w:color="auto" w:fill="auto"/>
            <w:noWrap/>
            <w:vAlign w:val="center"/>
            <w:hideMark/>
          </w:tcPr>
          <w:p w14:paraId="65CE6E0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Royal Naval Air Station</w:t>
            </w:r>
          </w:p>
        </w:tc>
      </w:tr>
      <w:tr w:rsidR="004340B3" w:rsidRPr="004340B3" w14:paraId="67C9FFB8" w14:textId="77777777" w:rsidTr="004340B3">
        <w:trPr>
          <w:cantSplit/>
          <w:trHeight w:val="300"/>
        </w:trPr>
        <w:tc>
          <w:tcPr>
            <w:tcW w:w="1716" w:type="dxa"/>
            <w:tcBorders>
              <w:top w:val="nil"/>
              <w:left w:val="nil"/>
              <w:bottom w:val="nil"/>
              <w:right w:val="nil"/>
            </w:tcBorders>
            <w:shd w:val="clear" w:color="auto" w:fill="auto"/>
            <w:noWrap/>
            <w:vAlign w:val="center"/>
            <w:hideMark/>
          </w:tcPr>
          <w:p w14:paraId="472602E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ROE</w:t>
            </w:r>
          </w:p>
        </w:tc>
        <w:tc>
          <w:tcPr>
            <w:tcW w:w="5812" w:type="dxa"/>
            <w:tcBorders>
              <w:top w:val="nil"/>
              <w:left w:val="nil"/>
              <w:bottom w:val="nil"/>
              <w:right w:val="nil"/>
            </w:tcBorders>
            <w:shd w:val="clear" w:color="auto" w:fill="auto"/>
            <w:noWrap/>
            <w:vAlign w:val="center"/>
            <w:hideMark/>
          </w:tcPr>
          <w:p w14:paraId="1849F1B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Rules of Engagement</w:t>
            </w:r>
          </w:p>
        </w:tc>
      </w:tr>
      <w:tr w:rsidR="004340B3" w:rsidRPr="004340B3" w14:paraId="74FCAF96" w14:textId="77777777" w:rsidTr="004340B3">
        <w:trPr>
          <w:cantSplit/>
          <w:trHeight w:val="300"/>
        </w:trPr>
        <w:tc>
          <w:tcPr>
            <w:tcW w:w="1716" w:type="dxa"/>
            <w:tcBorders>
              <w:top w:val="nil"/>
              <w:left w:val="nil"/>
              <w:bottom w:val="nil"/>
              <w:right w:val="nil"/>
            </w:tcBorders>
            <w:shd w:val="clear" w:color="auto" w:fill="auto"/>
            <w:noWrap/>
            <w:vAlign w:val="center"/>
            <w:hideMark/>
          </w:tcPr>
          <w:p w14:paraId="4B642FA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RTS</w:t>
            </w:r>
          </w:p>
        </w:tc>
        <w:tc>
          <w:tcPr>
            <w:tcW w:w="5812" w:type="dxa"/>
            <w:tcBorders>
              <w:top w:val="nil"/>
              <w:left w:val="nil"/>
              <w:bottom w:val="nil"/>
              <w:right w:val="nil"/>
            </w:tcBorders>
            <w:shd w:val="clear" w:color="auto" w:fill="auto"/>
            <w:noWrap/>
            <w:vAlign w:val="center"/>
            <w:hideMark/>
          </w:tcPr>
          <w:p w14:paraId="5D85E70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Release to Service</w:t>
            </w:r>
          </w:p>
        </w:tc>
      </w:tr>
      <w:tr w:rsidR="004340B3" w:rsidRPr="004340B3" w14:paraId="7F0976EF" w14:textId="77777777" w:rsidTr="004340B3">
        <w:trPr>
          <w:cantSplit/>
          <w:trHeight w:val="300"/>
        </w:trPr>
        <w:tc>
          <w:tcPr>
            <w:tcW w:w="1716" w:type="dxa"/>
            <w:tcBorders>
              <w:top w:val="nil"/>
              <w:left w:val="nil"/>
              <w:bottom w:val="nil"/>
              <w:right w:val="nil"/>
            </w:tcBorders>
            <w:shd w:val="clear" w:color="auto" w:fill="auto"/>
            <w:noWrap/>
            <w:vAlign w:val="center"/>
            <w:hideMark/>
          </w:tcPr>
          <w:p w14:paraId="1CE9089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SAM</w:t>
            </w:r>
          </w:p>
        </w:tc>
        <w:tc>
          <w:tcPr>
            <w:tcW w:w="5812" w:type="dxa"/>
            <w:tcBorders>
              <w:top w:val="nil"/>
              <w:left w:val="nil"/>
              <w:bottom w:val="nil"/>
              <w:right w:val="nil"/>
            </w:tcBorders>
            <w:shd w:val="clear" w:color="auto" w:fill="auto"/>
            <w:noWrap/>
            <w:vAlign w:val="center"/>
            <w:hideMark/>
          </w:tcPr>
          <w:p w14:paraId="32FBC03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Surface to Air Missile</w:t>
            </w:r>
          </w:p>
        </w:tc>
      </w:tr>
      <w:tr w:rsidR="004340B3" w:rsidRPr="004340B3" w14:paraId="13A24C66" w14:textId="77777777" w:rsidTr="004340B3">
        <w:trPr>
          <w:cantSplit/>
          <w:trHeight w:val="300"/>
        </w:trPr>
        <w:tc>
          <w:tcPr>
            <w:tcW w:w="1716" w:type="dxa"/>
            <w:tcBorders>
              <w:top w:val="nil"/>
              <w:left w:val="nil"/>
              <w:bottom w:val="nil"/>
              <w:right w:val="nil"/>
            </w:tcBorders>
            <w:shd w:val="clear" w:color="auto" w:fill="auto"/>
            <w:noWrap/>
            <w:vAlign w:val="center"/>
            <w:hideMark/>
          </w:tcPr>
          <w:p w14:paraId="2924AC2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SEDTU</w:t>
            </w:r>
          </w:p>
        </w:tc>
        <w:tc>
          <w:tcPr>
            <w:tcW w:w="5812" w:type="dxa"/>
            <w:tcBorders>
              <w:top w:val="nil"/>
              <w:left w:val="nil"/>
              <w:bottom w:val="nil"/>
              <w:right w:val="nil"/>
            </w:tcBorders>
            <w:shd w:val="clear" w:color="auto" w:fill="auto"/>
            <w:noWrap/>
            <w:vAlign w:val="center"/>
            <w:hideMark/>
          </w:tcPr>
          <w:p w14:paraId="7EEE363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Security Enhanced Data Transfer Unit</w:t>
            </w:r>
          </w:p>
        </w:tc>
      </w:tr>
      <w:tr w:rsidR="004340B3" w:rsidRPr="004340B3" w14:paraId="6A100B68" w14:textId="77777777" w:rsidTr="004340B3">
        <w:trPr>
          <w:cantSplit/>
          <w:trHeight w:val="300"/>
        </w:trPr>
        <w:tc>
          <w:tcPr>
            <w:tcW w:w="1716" w:type="dxa"/>
            <w:tcBorders>
              <w:top w:val="nil"/>
              <w:left w:val="nil"/>
              <w:bottom w:val="nil"/>
              <w:right w:val="nil"/>
            </w:tcBorders>
            <w:shd w:val="clear" w:color="auto" w:fill="auto"/>
            <w:noWrap/>
            <w:vAlign w:val="center"/>
            <w:hideMark/>
          </w:tcPr>
          <w:p w14:paraId="5459A0E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SMC</w:t>
            </w:r>
          </w:p>
        </w:tc>
        <w:tc>
          <w:tcPr>
            <w:tcW w:w="5812" w:type="dxa"/>
            <w:tcBorders>
              <w:top w:val="nil"/>
              <w:left w:val="nil"/>
              <w:bottom w:val="nil"/>
              <w:right w:val="nil"/>
            </w:tcBorders>
            <w:shd w:val="clear" w:color="auto" w:fill="auto"/>
            <w:vAlign w:val="center"/>
            <w:hideMark/>
          </w:tcPr>
          <w:p w14:paraId="0D7F5C9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Stores Management Computer</w:t>
            </w:r>
          </w:p>
        </w:tc>
      </w:tr>
      <w:tr w:rsidR="004340B3" w:rsidRPr="004340B3" w14:paraId="217F506F" w14:textId="77777777" w:rsidTr="004340B3">
        <w:trPr>
          <w:cantSplit/>
          <w:trHeight w:val="300"/>
        </w:trPr>
        <w:tc>
          <w:tcPr>
            <w:tcW w:w="1716" w:type="dxa"/>
            <w:tcBorders>
              <w:top w:val="nil"/>
              <w:left w:val="nil"/>
              <w:bottom w:val="nil"/>
              <w:right w:val="nil"/>
            </w:tcBorders>
            <w:shd w:val="clear" w:color="auto" w:fill="auto"/>
            <w:noWrap/>
            <w:vAlign w:val="center"/>
            <w:hideMark/>
          </w:tcPr>
          <w:p w14:paraId="04928CF8"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SMS</w:t>
            </w:r>
          </w:p>
        </w:tc>
        <w:tc>
          <w:tcPr>
            <w:tcW w:w="5812" w:type="dxa"/>
            <w:tcBorders>
              <w:top w:val="nil"/>
              <w:left w:val="nil"/>
              <w:bottom w:val="nil"/>
              <w:right w:val="nil"/>
            </w:tcBorders>
            <w:shd w:val="clear" w:color="auto" w:fill="auto"/>
            <w:noWrap/>
            <w:vAlign w:val="center"/>
            <w:hideMark/>
          </w:tcPr>
          <w:p w14:paraId="0536C70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Stores Management System</w:t>
            </w:r>
          </w:p>
        </w:tc>
      </w:tr>
      <w:tr w:rsidR="004340B3" w:rsidRPr="004340B3" w14:paraId="3B02FB50" w14:textId="77777777" w:rsidTr="004340B3">
        <w:trPr>
          <w:cantSplit/>
          <w:trHeight w:val="300"/>
        </w:trPr>
        <w:tc>
          <w:tcPr>
            <w:tcW w:w="1716" w:type="dxa"/>
            <w:tcBorders>
              <w:top w:val="nil"/>
              <w:left w:val="nil"/>
              <w:bottom w:val="nil"/>
              <w:right w:val="nil"/>
            </w:tcBorders>
            <w:shd w:val="clear" w:color="auto" w:fill="auto"/>
            <w:noWrap/>
            <w:vAlign w:val="center"/>
            <w:hideMark/>
          </w:tcPr>
          <w:p w14:paraId="2C3D7ED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SoW</w:t>
            </w:r>
          </w:p>
        </w:tc>
        <w:tc>
          <w:tcPr>
            <w:tcW w:w="5812" w:type="dxa"/>
            <w:tcBorders>
              <w:top w:val="nil"/>
              <w:left w:val="nil"/>
              <w:bottom w:val="nil"/>
              <w:right w:val="nil"/>
            </w:tcBorders>
            <w:shd w:val="clear" w:color="auto" w:fill="auto"/>
            <w:noWrap/>
            <w:vAlign w:val="center"/>
            <w:hideMark/>
          </w:tcPr>
          <w:p w14:paraId="4E374FF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Statement of Work</w:t>
            </w:r>
          </w:p>
        </w:tc>
      </w:tr>
      <w:tr w:rsidR="004340B3" w:rsidRPr="004340B3" w14:paraId="1CB70A9E" w14:textId="77777777" w:rsidTr="004340B3">
        <w:trPr>
          <w:cantSplit/>
          <w:trHeight w:val="300"/>
        </w:trPr>
        <w:tc>
          <w:tcPr>
            <w:tcW w:w="1716" w:type="dxa"/>
            <w:tcBorders>
              <w:top w:val="nil"/>
              <w:left w:val="nil"/>
              <w:bottom w:val="nil"/>
              <w:right w:val="nil"/>
            </w:tcBorders>
            <w:shd w:val="clear" w:color="auto" w:fill="auto"/>
            <w:noWrap/>
            <w:vAlign w:val="center"/>
            <w:hideMark/>
          </w:tcPr>
          <w:p w14:paraId="7C70045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SRD</w:t>
            </w:r>
          </w:p>
        </w:tc>
        <w:tc>
          <w:tcPr>
            <w:tcW w:w="5812" w:type="dxa"/>
            <w:tcBorders>
              <w:top w:val="nil"/>
              <w:left w:val="nil"/>
              <w:bottom w:val="nil"/>
              <w:right w:val="nil"/>
            </w:tcBorders>
            <w:shd w:val="clear" w:color="auto" w:fill="auto"/>
            <w:noWrap/>
            <w:vAlign w:val="center"/>
            <w:hideMark/>
          </w:tcPr>
          <w:p w14:paraId="7062E34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System Requirements Document</w:t>
            </w:r>
          </w:p>
        </w:tc>
      </w:tr>
      <w:tr w:rsidR="004340B3" w:rsidRPr="004340B3" w14:paraId="00984CEC" w14:textId="77777777" w:rsidTr="004340B3">
        <w:trPr>
          <w:cantSplit/>
          <w:trHeight w:val="300"/>
        </w:trPr>
        <w:tc>
          <w:tcPr>
            <w:tcW w:w="1716" w:type="dxa"/>
            <w:tcBorders>
              <w:top w:val="nil"/>
              <w:left w:val="nil"/>
              <w:bottom w:val="nil"/>
              <w:right w:val="nil"/>
            </w:tcBorders>
            <w:shd w:val="clear" w:color="auto" w:fill="auto"/>
            <w:noWrap/>
            <w:vAlign w:val="center"/>
            <w:hideMark/>
          </w:tcPr>
          <w:p w14:paraId="351F1CC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SRR</w:t>
            </w:r>
          </w:p>
        </w:tc>
        <w:tc>
          <w:tcPr>
            <w:tcW w:w="5812" w:type="dxa"/>
            <w:tcBorders>
              <w:top w:val="nil"/>
              <w:left w:val="nil"/>
              <w:bottom w:val="nil"/>
              <w:right w:val="nil"/>
            </w:tcBorders>
            <w:shd w:val="clear" w:color="auto" w:fill="auto"/>
            <w:noWrap/>
            <w:vAlign w:val="center"/>
            <w:hideMark/>
          </w:tcPr>
          <w:p w14:paraId="05A0B04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System Requirements Review</w:t>
            </w:r>
          </w:p>
        </w:tc>
      </w:tr>
      <w:tr w:rsidR="004340B3" w:rsidRPr="004340B3" w14:paraId="7FA4979E" w14:textId="77777777" w:rsidTr="004340B3">
        <w:trPr>
          <w:cantSplit/>
          <w:trHeight w:val="300"/>
        </w:trPr>
        <w:tc>
          <w:tcPr>
            <w:tcW w:w="1716" w:type="dxa"/>
            <w:tcBorders>
              <w:top w:val="nil"/>
              <w:left w:val="nil"/>
              <w:bottom w:val="nil"/>
              <w:right w:val="nil"/>
            </w:tcBorders>
            <w:shd w:val="clear" w:color="auto" w:fill="auto"/>
            <w:noWrap/>
            <w:vAlign w:val="center"/>
            <w:hideMark/>
          </w:tcPr>
          <w:p w14:paraId="6DCBB02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SRS</w:t>
            </w:r>
          </w:p>
        </w:tc>
        <w:tc>
          <w:tcPr>
            <w:tcW w:w="5812" w:type="dxa"/>
            <w:tcBorders>
              <w:top w:val="nil"/>
              <w:left w:val="nil"/>
              <w:bottom w:val="nil"/>
              <w:right w:val="nil"/>
            </w:tcBorders>
            <w:shd w:val="clear" w:color="auto" w:fill="auto"/>
            <w:noWrap/>
            <w:vAlign w:val="center"/>
            <w:hideMark/>
          </w:tcPr>
          <w:p w14:paraId="3A30DD3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Software Requirements Specification</w:t>
            </w:r>
          </w:p>
        </w:tc>
      </w:tr>
      <w:tr w:rsidR="004340B3" w:rsidRPr="004340B3" w14:paraId="0DA17886" w14:textId="77777777" w:rsidTr="004340B3">
        <w:trPr>
          <w:cantSplit/>
          <w:trHeight w:val="300"/>
        </w:trPr>
        <w:tc>
          <w:tcPr>
            <w:tcW w:w="1716" w:type="dxa"/>
            <w:tcBorders>
              <w:top w:val="nil"/>
              <w:left w:val="nil"/>
              <w:bottom w:val="nil"/>
              <w:right w:val="nil"/>
            </w:tcBorders>
            <w:shd w:val="clear" w:color="auto" w:fill="auto"/>
            <w:noWrap/>
            <w:vAlign w:val="center"/>
            <w:hideMark/>
          </w:tcPr>
          <w:p w14:paraId="6859918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SRU</w:t>
            </w:r>
          </w:p>
        </w:tc>
        <w:tc>
          <w:tcPr>
            <w:tcW w:w="5812" w:type="dxa"/>
            <w:tcBorders>
              <w:top w:val="nil"/>
              <w:left w:val="nil"/>
              <w:bottom w:val="nil"/>
              <w:right w:val="nil"/>
            </w:tcBorders>
            <w:shd w:val="clear" w:color="auto" w:fill="auto"/>
            <w:noWrap/>
            <w:vAlign w:val="center"/>
            <w:hideMark/>
          </w:tcPr>
          <w:p w14:paraId="4F305E6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Stores Release Unit</w:t>
            </w:r>
          </w:p>
        </w:tc>
      </w:tr>
      <w:tr w:rsidR="004340B3" w:rsidRPr="004340B3" w14:paraId="60074C2E" w14:textId="77777777" w:rsidTr="004340B3">
        <w:trPr>
          <w:cantSplit/>
          <w:trHeight w:val="300"/>
        </w:trPr>
        <w:tc>
          <w:tcPr>
            <w:tcW w:w="1716" w:type="dxa"/>
            <w:tcBorders>
              <w:top w:val="nil"/>
              <w:left w:val="nil"/>
              <w:bottom w:val="nil"/>
              <w:right w:val="nil"/>
            </w:tcBorders>
            <w:shd w:val="clear" w:color="auto" w:fill="auto"/>
            <w:noWrap/>
            <w:vAlign w:val="center"/>
            <w:hideMark/>
          </w:tcPr>
          <w:p w14:paraId="0699528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SSDD</w:t>
            </w:r>
          </w:p>
        </w:tc>
        <w:tc>
          <w:tcPr>
            <w:tcW w:w="5812" w:type="dxa"/>
            <w:tcBorders>
              <w:top w:val="nil"/>
              <w:left w:val="nil"/>
              <w:bottom w:val="nil"/>
              <w:right w:val="nil"/>
            </w:tcBorders>
            <w:shd w:val="clear" w:color="auto" w:fill="auto"/>
            <w:noWrap/>
            <w:vAlign w:val="center"/>
            <w:hideMark/>
          </w:tcPr>
          <w:p w14:paraId="42FF87B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Sub-System Definition Document</w:t>
            </w:r>
          </w:p>
        </w:tc>
      </w:tr>
      <w:tr w:rsidR="004340B3" w:rsidRPr="004340B3" w14:paraId="2673C911" w14:textId="77777777" w:rsidTr="004340B3">
        <w:trPr>
          <w:cantSplit/>
          <w:trHeight w:val="300"/>
        </w:trPr>
        <w:tc>
          <w:tcPr>
            <w:tcW w:w="1716" w:type="dxa"/>
            <w:tcBorders>
              <w:top w:val="nil"/>
              <w:left w:val="nil"/>
              <w:bottom w:val="nil"/>
              <w:right w:val="nil"/>
            </w:tcBorders>
            <w:shd w:val="clear" w:color="auto" w:fill="auto"/>
            <w:noWrap/>
            <w:vAlign w:val="center"/>
            <w:hideMark/>
          </w:tcPr>
          <w:p w14:paraId="1302577B"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SSON</w:t>
            </w:r>
          </w:p>
        </w:tc>
        <w:tc>
          <w:tcPr>
            <w:tcW w:w="5812" w:type="dxa"/>
            <w:tcBorders>
              <w:top w:val="nil"/>
              <w:left w:val="nil"/>
              <w:bottom w:val="nil"/>
              <w:right w:val="nil"/>
            </w:tcBorders>
            <w:shd w:val="clear" w:color="auto" w:fill="auto"/>
            <w:noWrap/>
            <w:vAlign w:val="center"/>
            <w:hideMark/>
          </w:tcPr>
          <w:p w14:paraId="5BE2CA3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Single Statement of Need</w:t>
            </w:r>
          </w:p>
        </w:tc>
      </w:tr>
      <w:tr w:rsidR="004340B3" w:rsidRPr="004340B3" w14:paraId="717E9E5F" w14:textId="77777777" w:rsidTr="004340B3">
        <w:trPr>
          <w:cantSplit/>
          <w:trHeight w:val="300"/>
        </w:trPr>
        <w:tc>
          <w:tcPr>
            <w:tcW w:w="1716" w:type="dxa"/>
            <w:tcBorders>
              <w:top w:val="nil"/>
              <w:left w:val="nil"/>
              <w:bottom w:val="nil"/>
              <w:right w:val="nil"/>
            </w:tcBorders>
            <w:shd w:val="clear" w:color="auto" w:fill="auto"/>
            <w:noWrap/>
            <w:vAlign w:val="center"/>
            <w:hideMark/>
          </w:tcPr>
          <w:p w14:paraId="42F5500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STE</w:t>
            </w:r>
          </w:p>
        </w:tc>
        <w:tc>
          <w:tcPr>
            <w:tcW w:w="5812" w:type="dxa"/>
            <w:tcBorders>
              <w:top w:val="nil"/>
              <w:left w:val="nil"/>
              <w:bottom w:val="nil"/>
              <w:right w:val="nil"/>
            </w:tcBorders>
            <w:shd w:val="clear" w:color="auto" w:fill="auto"/>
            <w:vAlign w:val="center"/>
            <w:hideMark/>
          </w:tcPr>
          <w:p w14:paraId="580C78A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Synthetic Training Equipment</w:t>
            </w:r>
          </w:p>
        </w:tc>
      </w:tr>
      <w:tr w:rsidR="004340B3" w:rsidRPr="004340B3" w14:paraId="0610E165" w14:textId="77777777" w:rsidTr="004340B3">
        <w:trPr>
          <w:cantSplit/>
          <w:trHeight w:val="300"/>
        </w:trPr>
        <w:tc>
          <w:tcPr>
            <w:tcW w:w="1716" w:type="dxa"/>
            <w:tcBorders>
              <w:top w:val="nil"/>
              <w:left w:val="nil"/>
              <w:bottom w:val="nil"/>
              <w:right w:val="nil"/>
            </w:tcBorders>
            <w:shd w:val="clear" w:color="auto" w:fill="auto"/>
            <w:noWrap/>
            <w:vAlign w:val="center"/>
            <w:hideMark/>
          </w:tcPr>
          <w:p w14:paraId="218EA9A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STOT</w:t>
            </w:r>
          </w:p>
        </w:tc>
        <w:tc>
          <w:tcPr>
            <w:tcW w:w="5812" w:type="dxa"/>
            <w:tcBorders>
              <w:top w:val="nil"/>
              <w:left w:val="nil"/>
              <w:bottom w:val="nil"/>
              <w:right w:val="nil"/>
            </w:tcBorders>
            <w:shd w:val="clear" w:color="auto" w:fill="auto"/>
            <w:vAlign w:val="center"/>
            <w:hideMark/>
          </w:tcPr>
          <w:p w14:paraId="79106C1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Simultaneous Time on Target</w:t>
            </w:r>
          </w:p>
        </w:tc>
      </w:tr>
      <w:tr w:rsidR="004340B3" w:rsidRPr="004340B3" w14:paraId="66FC1E80" w14:textId="77777777" w:rsidTr="004340B3">
        <w:trPr>
          <w:cantSplit/>
          <w:trHeight w:val="300"/>
        </w:trPr>
        <w:tc>
          <w:tcPr>
            <w:tcW w:w="1716" w:type="dxa"/>
            <w:tcBorders>
              <w:top w:val="nil"/>
              <w:left w:val="nil"/>
              <w:bottom w:val="nil"/>
              <w:right w:val="nil"/>
            </w:tcBorders>
            <w:shd w:val="clear" w:color="auto" w:fill="auto"/>
            <w:noWrap/>
            <w:vAlign w:val="center"/>
            <w:hideMark/>
          </w:tcPr>
          <w:p w14:paraId="50A3842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StRS</w:t>
            </w:r>
          </w:p>
        </w:tc>
        <w:tc>
          <w:tcPr>
            <w:tcW w:w="5812" w:type="dxa"/>
            <w:tcBorders>
              <w:top w:val="nil"/>
              <w:left w:val="nil"/>
              <w:bottom w:val="nil"/>
              <w:right w:val="nil"/>
            </w:tcBorders>
            <w:shd w:val="clear" w:color="auto" w:fill="auto"/>
            <w:noWrap/>
            <w:vAlign w:val="center"/>
            <w:hideMark/>
          </w:tcPr>
          <w:p w14:paraId="2C12C42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Stakeholder Requirements Specification</w:t>
            </w:r>
          </w:p>
        </w:tc>
      </w:tr>
      <w:tr w:rsidR="004340B3" w:rsidRPr="004340B3" w14:paraId="0734829B" w14:textId="77777777" w:rsidTr="004340B3">
        <w:trPr>
          <w:cantSplit/>
          <w:trHeight w:val="300"/>
        </w:trPr>
        <w:tc>
          <w:tcPr>
            <w:tcW w:w="1716" w:type="dxa"/>
            <w:tcBorders>
              <w:top w:val="nil"/>
              <w:left w:val="nil"/>
              <w:bottom w:val="nil"/>
              <w:right w:val="nil"/>
            </w:tcBorders>
            <w:shd w:val="clear" w:color="auto" w:fill="auto"/>
            <w:noWrap/>
            <w:vAlign w:val="center"/>
            <w:hideMark/>
          </w:tcPr>
          <w:p w14:paraId="712B0AE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SW</w:t>
            </w:r>
          </w:p>
        </w:tc>
        <w:tc>
          <w:tcPr>
            <w:tcW w:w="5812" w:type="dxa"/>
            <w:tcBorders>
              <w:top w:val="nil"/>
              <w:left w:val="nil"/>
              <w:bottom w:val="nil"/>
              <w:right w:val="nil"/>
            </w:tcBorders>
            <w:shd w:val="clear" w:color="auto" w:fill="auto"/>
            <w:noWrap/>
            <w:vAlign w:val="center"/>
            <w:hideMark/>
          </w:tcPr>
          <w:p w14:paraId="1B4D800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Software</w:t>
            </w:r>
          </w:p>
        </w:tc>
      </w:tr>
      <w:tr w:rsidR="004340B3" w:rsidRPr="004340B3" w14:paraId="02C2631C" w14:textId="77777777" w:rsidTr="004340B3">
        <w:trPr>
          <w:cantSplit/>
          <w:trHeight w:val="300"/>
        </w:trPr>
        <w:tc>
          <w:tcPr>
            <w:tcW w:w="1716" w:type="dxa"/>
            <w:tcBorders>
              <w:top w:val="nil"/>
              <w:left w:val="nil"/>
              <w:bottom w:val="nil"/>
              <w:right w:val="nil"/>
            </w:tcBorders>
            <w:shd w:val="clear" w:color="auto" w:fill="auto"/>
            <w:noWrap/>
            <w:vAlign w:val="center"/>
            <w:hideMark/>
          </w:tcPr>
          <w:p w14:paraId="0483186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SyRS</w:t>
            </w:r>
          </w:p>
        </w:tc>
        <w:tc>
          <w:tcPr>
            <w:tcW w:w="5812" w:type="dxa"/>
            <w:tcBorders>
              <w:top w:val="nil"/>
              <w:left w:val="nil"/>
              <w:bottom w:val="nil"/>
              <w:right w:val="nil"/>
            </w:tcBorders>
            <w:shd w:val="clear" w:color="auto" w:fill="auto"/>
            <w:noWrap/>
            <w:vAlign w:val="center"/>
            <w:hideMark/>
          </w:tcPr>
          <w:p w14:paraId="344CD634"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System Requirements Specification</w:t>
            </w:r>
          </w:p>
        </w:tc>
      </w:tr>
      <w:tr w:rsidR="000E4DC1" w:rsidRPr="004340B3" w14:paraId="75B9E957" w14:textId="77777777" w:rsidTr="004340B3">
        <w:trPr>
          <w:cantSplit/>
          <w:trHeight w:val="300"/>
        </w:trPr>
        <w:tc>
          <w:tcPr>
            <w:tcW w:w="1716" w:type="dxa"/>
            <w:tcBorders>
              <w:top w:val="nil"/>
              <w:left w:val="nil"/>
              <w:bottom w:val="nil"/>
              <w:right w:val="nil"/>
            </w:tcBorders>
            <w:shd w:val="clear" w:color="auto" w:fill="auto"/>
            <w:noWrap/>
            <w:vAlign w:val="center"/>
          </w:tcPr>
          <w:p w14:paraId="7660D0F5" w14:textId="77777777" w:rsidR="000E4DC1" w:rsidRPr="004340B3" w:rsidRDefault="000E4DC1"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TA(UK)</w:t>
            </w:r>
          </w:p>
        </w:tc>
        <w:tc>
          <w:tcPr>
            <w:tcW w:w="5812" w:type="dxa"/>
            <w:tcBorders>
              <w:top w:val="nil"/>
              <w:left w:val="nil"/>
              <w:bottom w:val="nil"/>
              <w:right w:val="nil"/>
            </w:tcBorders>
            <w:shd w:val="clear" w:color="auto" w:fill="auto"/>
            <w:noWrap/>
            <w:vAlign w:val="center"/>
          </w:tcPr>
          <w:p w14:paraId="7B3D3227" w14:textId="77777777" w:rsidR="000E4DC1" w:rsidRPr="004340B3" w:rsidRDefault="000E4DC1"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Training Academy United Kingdom</w:t>
            </w:r>
          </w:p>
        </w:tc>
      </w:tr>
      <w:tr w:rsidR="004340B3" w:rsidRPr="004340B3" w14:paraId="7DAF2590" w14:textId="77777777" w:rsidTr="004340B3">
        <w:trPr>
          <w:cantSplit/>
          <w:trHeight w:val="300"/>
        </w:trPr>
        <w:tc>
          <w:tcPr>
            <w:tcW w:w="1716" w:type="dxa"/>
            <w:tcBorders>
              <w:top w:val="nil"/>
              <w:left w:val="nil"/>
              <w:bottom w:val="nil"/>
              <w:right w:val="nil"/>
            </w:tcBorders>
            <w:shd w:val="clear" w:color="auto" w:fill="auto"/>
            <w:noWrap/>
            <w:vAlign w:val="center"/>
            <w:hideMark/>
          </w:tcPr>
          <w:p w14:paraId="7839B37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TCE</w:t>
            </w:r>
          </w:p>
        </w:tc>
        <w:tc>
          <w:tcPr>
            <w:tcW w:w="5812" w:type="dxa"/>
            <w:tcBorders>
              <w:top w:val="nil"/>
              <w:left w:val="nil"/>
              <w:bottom w:val="nil"/>
              <w:right w:val="nil"/>
            </w:tcBorders>
            <w:shd w:val="clear" w:color="auto" w:fill="auto"/>
            <w:noWrap/>
            <w:vAlign w:val="center"/>
            <w:hideMark/>
          </w:tcPr>
          <w:p w14:paraId="58A644E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Training Capital Equipment</w:t>
            </w:r>
          </w:p>
        </w:tc>
      </w:tr>
      <w:tr w:rsidR="004340B3" w:rsidRPr="004340B3" w14:paraId="79862A69" w14:textId="77777777" w:rsidTr="004340B3">
        <w:trPr>
          <w:cantSplit/>
          <w:trHeight w:val="300"/>
        </w:trPr>
        <w:tc>
          <w:tcPr>
            <w:tcW w:w="1716" w:type="dxa"/>
            <w:tcBorders>
              <w:top w:val="nil"/>
              <w:left w:val="nil"/>
              <w:bottom w:val="nil"/>
              <w:right w:val="nil"/>
            </w:tcBorders>
            <w:shd w:val="clear" w:color="auto" w:fill="auto"/>
            <w:noWrap/>
            <w:vAlign w:val="center"/>
            <w:hideMark/>
          </w:tcPr>
          <w:p w14:paraId="434113FA"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TEM</w:t>
            </w:r>
          </w:p>
        </w:tc>
        <w:tc>
          <w:tcPr>
            <w:tcW w:w="5812" w:type="dxa"/>
            <w:tcBorders>
              <w:top w:val="nil"/>
              <w:left w:val="nil"/>
              <w:bottom w:val="nil"/>
              <w:right w:val="nil"/>
            </w:tcBorders>
            <w:shd w:val="clear" w:color="auto" w:fill="auto"/>
            <w:noWrap/>
            <w:vAlign w:val="center"/>
            <w:hideMark/>
          </w:tcPr>
          <w:p w14:paraId="32A831AB"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Training Equipment Manufacturer</w:t>
            </w:r>
          </w:p>
        </w:tc>
      </w:tr>
      <w:tr w:rsidR="004340B3" w:rsidRPr="004340B3" w14:paraId="396E5106" w14:textId="77777777" w:rsidTr="004340B3">
        <w:trPr>
          <w:cantSplit/>
          <w:trHeight w:val="300"/>
        </w:trPr>
        <w:tc>
          <w:tcPr>
            <w:tcW w:w="1716" w:type="dxa"/>
            <w:tcBorders>
              <w:top w:val="nil"/>
              <w:left w:val="nil"/>
              <w:bottom w:val="nil"/>
              <w:right w:val="nil"/>
            </w:tcBorders>
            <w:shd w:val="clear" w:color="auto" w:fill="auto"/>
            <w:noWrap/>
            <w:vAlign w:val="center"/>
            <w:hideMark/>
          </w:tcPr>
          <w:p w14:paraId="2B15EE5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TNA</w:t>
            </w:r>
          </w:p>
        </w:tc>
        <w:tc>
          <w:tcPr>
            <w:tcW w:w="5812" w:type="dxa"/>
            <w:tcBorders>
              <w:top w:val="nil"/>
              <w:left w:val="nil"/>
              <w:bottom w:val="nil"/>
              <w:right w:val="nil"/>
            </w:tcBorders>
            <w:shd w:val="clear" w:color="auto" w:fill="auto"/>
            <w:noWrap/>
            <w:vAlign w:val="center"/>
            <w:hideMark/>
          </w:tcPr>
          <w:p w14:paraId="036449C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Training Needs Analysis</w:t>
            </w:r>
          </w:p>
        </w:tc>
      </w:tr>
      <w:tr w:rsidR="004340B3" w:rsidRPr="004340B3" w14:paraId="6224B2CA" w14:textId="77777777" w:rsidTr="004340B3">
        <w:trPr>
          <w:cantSplit/>
          <w:trHeight w:val="300"/>
        </w:trPr>
        <w:tc>
          <w:tcPr>
            <w:tcW w:w="1716" w:type="dxa"/>
            <w:tcBorders>
              <w:top w:val="nil"/>
              <w:left w:val="nil"/>
              <w:bottom w:val="nil"/>
              <w:right w:val="nil"/>
            </w:tcBorders>
            <w:shd w:val="clear" w:color="auto" w:fill="auto"/>
            <w:noWrap/>
            <w:vAlign w:val="center"/>
            <w:hideMark/>
          </w:tcPr>
          <w:p w14:paraId="582719D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TO</w:t>
            </w:r>
          </w:p>
        </w:tc>
        <w:tc>
          <w:tcPr>
            <w:tcW w:w="5812" w:type="dxa"/>
            <w:tcBorders>
              <w:top w:val="nil"/>
              <w:left w:val="nil"/>
              <w:bottom w:val="nil"/>
              <w:right w:val="nil"/>
            </w:tcBorders>
            <w:shd w:val="clear" w:color="auto" w:fill="auto"/>
            <w:noWrap/>
            <w:vAlign w:val="center"/>
            <w:hideMark/>
          </w:tcPr>
          <w:p w14:paraId="6F170B98"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Training Objective</w:t>
            </w:r>
          </w:p>
        </w:tc>
      </w:tr>
      <w:tr w:rsidR="004340B3" w:rsidRPr="004340B3" w14:paraId="2519D07A" w14:textId="77777777" w:rsidTr="004340B3">
        <w:trPr>
          <w:cantSplit/>
          <w:trHeight w:val="300"/>
        </w:trPr>
        <w:tc>
          <w:tcPr>
            <w:tcW w:w="1716" w:type="dxa"/>
            <w:tcBorders>
              <w:top w:val="nil"/>
              <w:left w:val="nil"/>
              <w:bottom w:val="nil"/>
              <w:right w:val="nil"/>
            </w:tcBorders>
            <w:shd w:val="clear" w:color="auto" w:fill="auto"/>
            <w:noWrap/>
            <w:vAlign w:val="center"/>
            <w:hideMark/>
          </w:tcPr>
          <w:p w14:paraId="34EBD0D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TP</w:t>
            </w:r>
          </w:p>
        </w:tc>
        <w:tc>
          <w:tcPr>
            <w:tcW w:w="5812" w:type="dxa"/>
            <w:tcBorders>
              <w:top w:val="nil"/>
              <w:left w:val="nil"/>
              <w:bottom w:val="nil"/>
              <w:right w:val="nil"/>
            </w:tcBorders>
            <w:shd w:val="clear" w:color="auto" w:fill="auto"/>
            <w:noWrap/>
            <w:vAlign w:val="center"/>
            <w:hideMark/>
          </w:tcPr>
          <w:p w14:paraId="55B8943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Tactical Processor</w:t>
            </w:r>
          </w:p>
        </w:tc>
      </w:tr>
      <w:tr w:rsidR="004340B3" w:rsidRPr="004340B3" w14:paraId="19E7C33C" w14:textId="77777777" w:rsidTr="004340B3">
        <w:trPr>
          <w:cantSplit/>
          <w:trHeight w:val="300"/>
        </w:trPr>
        <w:tc>
          <w:tcPr>
            <w:tcW w:w="1716" w:type="dxa"/>
            <w:tcBorders>
              <w:top w:val="nil"/>
              <w:left w:val="nil"/>
              <w:bottom w:val="nil"/>
              <w:right w:val="nil"/>
            </w:tcBorders>
            <w:shd w:val="clear" w:color="auto" w:fill="auto"/>
            <w:noWrap/>
            <w:vAlign w:val="center"/>
            <w:hideMark/>
          </w:tcPr>
          <w:p w14:paraId="6A5FA66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lastRenderedPageBreak/>
              <w:t>TRR</w:t>
            </w:r>
          </w:p>
        </w:tc>
        <w:tc>
          <w:tcPr>
            <w:tcW w:w="5812" w:type="dxa"/>
            <w:tcBorders>
              <w:top w:val="nil"/>
              <w:left w:val="nil"/>
              <w:bottom w:val="nil"/>
              <w:right w:val="nil"/>
            </w:tcBorders>
            <w:shd w:val="clear" w:color="auto" w:fill="auto"/>
            <w:noWrap/>
            <w:vAlign w:val="center"/>
            <w:hideMark/>
          </w:tcPr>
          <w:p w14:paraId="727F54D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Test Readiness Review</w:t>
            </w:r>
          </w:p>
        </w:tc>
      </w:tr>
      <w:tr w:rsidR="004340B3" w:rsidRPr="004340B3" w14:paraId="38F0F8CD" w14:textId="77777777" w:rsidTr="004340B3">
        <w:trPr>
          <w:cantSplit/>
          <w:trHeight w:val="300"/>
        </w:trPr>
        <w:tc>
          <w:tcPr>
            <w:tcW w:w="1716" w:type="dxa"/>
            <w:tcBorders>
              <w:top w:val="nil"/>
              <w:left w:val="nil"/>
              <w:bottom w:val="nil"/>
              <w:right w:val="nil"/>
            </w:tcBorders>
            <w:shd w:val="clear" w:color="auto" w:fill="auto"/>
            <w:noWrap/>
            <w:vAlign w:val="center"/>
            <w:hideMark/>
          </w:tcPr>
          <w:p w14:paraId="6B398E9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TRT</w:t>
            </w:r>
          </w:p>
        </w:tc>
        <w:tc>
          <w:tcPr>
            <w:tcW w:w="5812" w:type="dxa"/>
            <w:tcBorders>
              <w:top w:val="nil"/>
              <w:left w:val="nil"/>
              <w:bottom w:val="nil"/>
              <w:right w:val="nil"/>
            </w:tcBorders>
            <w:shd w:val="clear" w:color="auto" w:fill="auto"/>
            <w:noWrap/>
            <w:vAlign w:val="center"/>
            <w:hideMark/>
          </w:tcPr>
          <w:p w14:paraId="1A1F2C3E"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Trial Run Testing</w:t>
            </w:r>
          </w:p>
        </w:tc>
      </w:tr>
      <w:tr w:rsidR="004340B3" w:rsidRPr="004340B3" w14:paraId="0F6D1A5C" w14:textId="77777777" w:rsidTr="004340B3">
        <w:trPr>
          <w:cantSplit/>
          <w:trHeight w:val="300"/>
        </w:trPr>
        <w:tc>
          <w:tcPr>
            <w:tcW w:w="1716" w:type="dxa"/>
            <w:tcBorders>
              <w:top w:val="nil"/>
              <w:left w:val="nil"/>
              <w:bottom w:val="nil"/>
              <w:right w:val="nil"/>
            </w:tcBorders>
            <w:shd w:val="clear" w:color="auto" w:fill="auto"/>
            <w:noWrap/>
            <w:vAlign w:val="center"/>
            <w:hideMark/>
          </w:tcPr>
          <w:p w14:paraId="0F85A5B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TSD</w:t>
            </w:r>
          </w:p>
        </w:tc>
        <w:tc>
          <w:tcPr>
            <w:tcW w:w="5812" w:type="dxa"/>
            <w:tcBorders>
              <w:top w:val="nil"/>
              <w:left w:val="nil"/>
              <w:bottom w:val="nil"/>
              <w:right w:val="nil"/>
            </w:tcBorders>
            <w:shd w:val="clear" w:color="auto" w:fill="auto"/>
            <w:noWrap/>
            <w:vAlign w:val="center"/>
            <w:hideMark/>
          </w:tcPr>
          <w:p w14:paraId="153438A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Technical Specification Document</w:t>
            </w:r>
          </w:p>
        </w:tc>
      </w:tr>
      <w:tr w:rsidR="004340B3" w:rsidRPr="004340B3" w14:paraId="372F6FC6" w14:textId="77777777" w:rsidTr="004340B3">
        <w:trPr>
          <w:cantSplit/>
          <w:trHeight w:val="300"/>
        </w:trPr>
        <w:tc>
          <w:tcPr>
            <w:tcW w:w="1716" w:type="dxa"/>
            <w:tcBorders>
              <w:top w:val="nil"/>
              <w:left w:val="nil"/>
              <w:bottom w:val="nil"/>
              <w:right w:val="nil"/>
            </w:tcBorders>
            <w:shd w:val="clear" w:color="auto" w:fill="auto"/>
            <w:noWrap/>
            <w:vAlign w:val="center"/>
            <w:hideMark/>
          </w:tcPr>
          <w:p w14:paraId="6798F2CB"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URD</w:t>
            </w:r>
          </w:p>
        </w:tc>
        <w:tc>
          <w:tcPr>
            <w:tcW w:w="5812" w:type="dxa"/>
            <w:tcBorders>
              <w:top w:val="nil"/>
              <w:left w:val="nil"/>
              <w:bottom w:val="nil"/>
              <w:right w:val="nil"/>
            </w:tcBorders>
            <w:shd w:val="clear" w:color="auto" w:fill="auto"/>
            <w:noWrap/>
            <w:vAlign w:val="center"/>
            <w:hideMark/>
          </w:tcPr>
          <w:p w14:paraId="71A7388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User Requirements Document</w:t>
            </w:r>
          </w:p>
        </w:tc>
      </w:tr>
      <w:tr w:rsidR="004340B3" w:rsidRPr="004340B3" w14:paraId="7EC208F5" w14:textId="77777777" w:rsidTr="004340B3">
        <w:trPr>
          <w:cantSplit/>
          <w:trHeight w:val="300"/>
        </w:trPr>
        <w:tc>
          <w:tcPr>
            <w:tcW w:w="1716" w:type="dxa"/>
            <w:tcBorders>
              <w:top w:val="nil"/>
              <w:left w:val="nil"/>
              <w:bottom w:val="nil"/>
              <w:right w:val="nil"/>
            </w:tcBorders>
            <w:shd w:val="clear" w:color="auto" w:fill="auto"/>
            <w:noWrap/>
            <w:vAlign w:val="center"/>
            <w:hideMark/>
          </w:tcPr>
          <w:p w14:paraId="31DFE0B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VDB</w:t>
            </w:r>
          </w:p>
        </w:tc>
        <w:tc>
          <w:tcPr>
            <w:tcW w:w="5812" w:type="dxa"/>
            <w:tcBorders>
              <w:top w:val="nil"/>
              <w:left w:val="nil"/>
              <w:bottom w:val="nil"/>
              <w:right w:val="nil"/>
            </w:tcBorders>
            <w:shd w:val="clear" w:color="auto" w:fill="auto"/>
            <w:noWrap/>
            <w:vAlign w:val="center"/>
            <w:hideMark/>
          </w:tcPr>
          <w:p w14:paraId="74BC818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Visual Databases</w:t>
            </w:r>
          </w:p>
        </w:tc>
      </w:tr>
      <w:tr w:rsidR="004340B3" w:rsidRPr="004340B3" w14:paraId="304F4D4E" w14:textId="77777777" w:rsidTr="004340B3">
        <w:trPr>
          <w:cantSplit/>
          <w:trHeight w:val="300"/>
        </w:trPr>
        <w:tc>
          <w:tcPr>
            <w:tcW w:w="1716" w:type="dxa"/>
            <w:tcBorders>
              <w:top w:val="nil"/>
              <w:left w:val="nil"/>
              <w:bottom w:val="nil"/>
              <w:right w:val="nil"/>
            </w:tcBorders>
            <w:shd w:val="clear" w:color="auto" w:fill="auto"/>
            <w:noWrap/>
            <w:vAlign w:val="center"/>
            <w:hideMark/>
          </w:tcPr>
          <w:p w14:paraId="74DE950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VDD</w:t>
            </w:r>
          </w:p>
        </w:tc>
        <w:tc>
          <w:tcPr>
            <w:tcW w:w="5812" w:type="dxa"/>
            <w:tcBorders>
              <w:top w:val="nil"/>
              <w:left w:val="nil"/>
              <w:bottom w:val="nil"/>
              <w:right w:val="nil"/>
            </w:tcBorders>
            <w:shd w:val="clear" w:color="auto" w:fill="auto"/>
            <w:noWrap/>
            <w:vAlign w:val="center"/>
            <w:hideMark/>
          </w:tcPr>
          <w:p w14:paraId="1A07979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Version Definition Document</w:t>
            </w:r>
          </w:p>
        </w:tc>
      </w:tr>
      <w:tr w:rsidR="004340B3" w:rsidRPr="004340B3" w14:paraId="4AFFE171" w14:textId="77777777" w:rsidTr="004340B3">
        <w:trPr>
          <w:cantSplit/>
          <w:trHeight w:val="300"/>
        </w:trPr>
        <w:tc>
          <w:tcPr>
            <w:tcW w:w="1716" w:type="dxa"/>
            <w:tcBorders>
              <w:top w:val="nil"/>
              <w:left w:val="nil"/>
              <w:bottom w:val="nil"/>
              <w:right w:val="nil"/>
            </w:tcBorders>
            <w:shd w:val="clear" w:color="auto" w:fill="auto"/>
            <w:noWrap/>
            <w:vAlign w:val="center"/>
            <w:hideMark/>
          </w:tcPr>
          <w:p w14:paraId="6D556DD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VDR</w:t>
            </w:r>
          </w:p>
        </w:tc>
        <w:tc>
          <w:tcPr>
            <w:tcW w:w="5812" w:type="dxa"/>
            <w:tcBorders>
              <w:top w:val="nil"/>
              <w:left w:val="nil"/>
              <w:bottom w:val="nil"/>
              <w:right w:val="nil"/>
            </w:tcBorders>
            <w:shd w:val="clear" w:color="auto" w:fill="auto"/>
            <w:noWrap/>
            <w:vAlign w:val="center"/>
            <w:hideMark/>
          </w:tcPr>
          <w:p w14:paraId="0162EBE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Visual Database Review</w:t>
            </w:r>
          </w:p>
        </w:tc>
      </w:tr>
      <w:tr w:rsidR="004340B3" w:rsidRPr="004340B3" w14:paraId="629D11BE" w14:textId="77777777" w:rsidTr="004340B3">
        <w:trPr>
          <w:cantSplit/>
          <w:trHeight w:val="300"/>
        </w:trPr>
        <w:tc>
          <w:tcPr>
            <w:tcW w:w="1716" w:type="dxa"/>
            <w:tcBorders>
              <w:top w:val="nil"/>
              <w:left w:val="nil"/>
              <w:bottom w:val="nil"/>
              <w:right w:val="nil"/>
            </w:tcBorders>
            <w:shd w:val="clear" w:color="auto" w:fill="auto"/>
            <w:noWrap/>
            <w:vAlign w:val="center"/>
            <w:hideMark/>
          </w:tcPr>
          <w:p w14:paraId="55788990"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W&amp;B</w:t>
            </w:r>
          </w:p>
        </w:tc>
        <w:tc>
          <w:tcPr>
            <w:tcW w:w="5812" w:type="dxa"/>
            <w:tcBorders>
              <w:top w:val="nil"/>
              <w:left w:val="nil"/>
              <w:bottom w:val="nil"/>
              <w:right w:val="nil"/>
            </w:tcBorders>
            <w:shd w:val="clear" w:color="auto" w:fill="auto"/>
            <w:noWrap/>
            <w:vAlign w:val="center"/>
            <w:hideMark/>
          </w:tcPr>
          <w:p w14:paraId="0C4232A1"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Weight and Balance</w:t>
            </w:r>
          </w:p>
        </w:tc>
      </w:tr>
      <w:tr w:rsidR="004340B3" w:rsidRPr="004340B3" w14:paraId="36EEDEF5" w14:textId="77777777" w:rsidTr="004340B3">
        <w:trPr>
          <w:cantSplit/>
          <w:trHeight w:val="300"/>
        </w:trPr>
        <w:tc>
          <w:tcPr>
            <w:tcW w:w="1716" w:type="dxa"/>
            <w:tcBorders>
              <w:top w:val="nil"/>
              <w:left w:val="nil"/>
              <w:bottom w:val="nil"/>
              <w:right w:val="nil"/>
            </w:tcBorders>
            <w:shd w:val="clear" w:color="auto" w:fill="auto"/>
            <w:noWrap/>
            <w:vAlign w:val="center"/>
            <w:hideMark/>
          </w:tcPr>
          <w:p w14:paraId="3EBE9C4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WCA</w:t>
            </w:r>
          </w:p>
        </w:tc>
        <w:tc>
          <w:tcPr>
            <w:tcW w:w="5812" w:type="dxa"/>
            <w:tcBorders>
              <w:top w:val="nil"/>
              <w:left w:val="nil"/>
              <w:bottom w:val="nil"/>
              <w:right w:val="nil"/>
            </w:tcBorders>
            <w:shd w:val="clear" w:color="auto" w:fill="auto"/>
            <w:noWrap/>
            <w:vAlign w:val="center"/>
            <w:hideMark/>
          </w:tcPr>
          <w:p w14:paraId="317D81F2"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Warning Caution Advisory</w:t>
            </w:r>
          </w:p>
        </w:tc>
      </w:tr>
      <w:tr w:rsidR="004340B3" w:rsidRPr="004340B3" w14:paraId="0E39AE26" w14:textId="77777777" w:rsidTr="004340B3">
        <w:trPr>
          <w:cantSplit/>
          <w:trHeight w:val="300"/>
        </w:trPr>
        <w:tc>
          <w:tcPr>
            <w:tcW w:w="1716" w:type="dxa"/>
            <w:tcBorders>
              <w:top w:val="nil"/>
              <w:left w:val="nil"/>
              <w:bottom w:val="nil"/>
              <w:right w:val="nil"/>
            </w:tcBorders>
            <w:shd w:val="clear" w:color="auto" w:fill="auto"/>
            <w:noWrap/>
            <w:vAlign w:val="center"/>
            <w:hideMark/>
          </w:tcPr>
          <w:p w14:paraId="04EC1FC5"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WCP</w:t>
            </w:r>
          </w:p>
        </w:tc>
        <w:tc>
          <w:tcPr>
            <w:tcW w:w="5812" w:type="dxa"/>
            <w:tcBorders>
              <w:top w:val="nil"/>
              <w:left w:val="nil"/>
              <w:bottom w:val="nil"/>
              <w:right w:val="nil"/>
            </w:tcBorders>
            <w:shd w:val="clear" w:color="auto" w:fill="auto"/>
            <w:noWrap/>
            <w:vAlign w:val="center"/>
            <w:hideMark/>
          </w:tcPr>
          <w:p w14:paraId="718B75F8"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Weapon Control Panel</w:t>
            </w:r>
          </w:p>
        </w:tc>
      </w:tr>
      <w:tr w:rsidR="00C77364" w:rsidRPr="004340B3" w14:paraId="565F45AE" w14:textId="77777777" w:rsidTr="004340B3">
        <w:trPr>
          <w:cantSplit/>
          <w:trHeight w:val="300"/>
        </w:trPr>
        <w:tc>
          <w:tcPr>
            <w:tcW w:w="1716" w:type="dxa"/>
            <w:tcBorders>
              <w:top w:val="nil"/>
              <w:left w:val="nil"/>
              <w:bottom w:val="nil"/>
              <w:right w:val="nil"/>
            </w:tcBorders>
            <w:shd w:val="clear" w:color="auto" w:fill="auto"/>
            <w:noWrap/>
            <w:vAlign w:val="center"/>
          </w:tcPr>
          <w:p w14:paraId="55DA8F71" w14:textId="77777777" w:rsidR="00C77364" w:rsidRPr="004340B3" w:rsidRDefault="00C77364"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WIST</w:t>
            </w:r>
          </w:p>
        </w:tc>
        <w:tc>
          <w:tcPr>
            <w:tcW w:w="5812" w:type="dxa"/>
            <w:tcBorders>
              <w:top w:val="nil"/>
              <w:left w:val="nil"/>
              <w:bottom w:val="nil"/>
              <w:right w:val="nil"/>
            </w:tcBorders>
            <w:shd w:val="clear" w:color="auto" w:fill="auto"/>
            <w:noWrap/>
            <w:vAlign w:val="center"/>
          </w:tcPr>
          <w:p w14:paraId="3CBDBF43" w14:textId="77777777" w:rsidR="00C77364" w:rsidRPr="004340B3" w:rsidRDefault="00C77364" w:rsidP="004340B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Wildcat </w:t>
            </w:r>
            <w:r w:rsidRPr="00C77364">
              <w:rPr>
                <w:rFonts w:ascii="Arial" w:eastAsia="Times New Roman" w:hAnsi="Arial" w:cs="Arial"/>
                <w:color w:val="000000"/>
                <w:sz w:val="20"/>
                <w:szCs w:val="20"/>
                <w:lang w:eastAsia="en-GB"/>
              </w:rPr>
              <w:t>Integrated Support and Training</w:t>
            </w:r>
          </w:p>
        </w:tc>
      </w:tr>
      <w:tr w:rsidR="004340B3" w:rsidRPr="004340B3" w14:paraId="06994B72" w14:textId="77777777" w:rsidTr="004340B3">
        <w:trPr>
          <w:cantSplit/>
          <w:trHeight w:val="300"/>
        </w:trPr>
        <w:tc>
          <w:tcPr>
            <w:tcW w:w="1716" w:type="dxa"/>
            <w:tcBorders>
              <w:top w:val="nil"/>
              <w:left w:val="nil"/>
              <w:bottom w:val="nil"/>
              <w:right w:val="nil"/>
            </w:tcBorders>
            <w:shd w:val="clear" w:color="auto" w:fill="auto"/>
            <w:noWrap/>
            <w:vAlign w:val="center"/>
            <w:hideMark/>
          </w:tcPr>
          <w:p w14:paraId="200103F9"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WLST</w:t>
            </w:r>
          </w:p>
        </w:tc>
        <w:tc>
          <w:tcPr>
            <w:tcW w:w="5812" w:type="dxa"/>
            <w:tcBorders>
              <w:top w:val="nil"/>
              <w:left w:val="nil"/>
              <w:bottom w:val="nil"/>
              <w:right w:val="nil"/>
            </w:tcBorders>
            <w:shd w:val="clear" w:color="auto" w:fill="auto"/>
            <w:noWrap/>
            <w:vAlign w:val="center"/>
            <w:hideMark/>
          </w:tcPr>
          <w:p w14:paraId="6202202D"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Weapon Loading and System Trainer</w:t>
            </w:r>
          </w:p>
        </w:tc>
      </w:tr>
      <w:tr w:rsidR="004340B3" w:rsidRPr="004340B3" w14:paraId="0A3D58A7" w14:textId="77777777" w:rsidTr="004340B3">
        <w:trPr>
          <w:cantSplit/>
          <w:trHeight w:val="300"/>
        </w:trPr>
        <w:tc>
          <w:tcPr>
            <w:tcW w:w="1716" w:type="dxa"/>
            <w:tcBorders>
              <w:top w:val="nil"/>
              <w:left w:val="nil"/>
              <w:bottom w:val="nil"/>
              <w:right w:val="nil"/>
            </w:tcBorders>
            <w:shd w:val="clear" w:color="auto" w:fill="auto"/>
            <w:noWrap/>
            <w:vAlign w:val="center"/>
            <w:hideMark/>
          </w:tcPr>
          <w:p w14:paraId="41F019DF"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WMSS</w:t>
            </w:r>
          </w:p>
        </w:tc>
        <w:tc>
          <w:tcPr>
            <w:tcW w:w="5812" w:type="dxa"/>
            <w:tcBorders>
              <w:top w:val="nil"/>
              <w:left w:val="nil"/>
              <w:bottom w:val="nil"/>
              <w:right w:val="nil"/>
            </w:tcBorders>
            <w:shd w:val="clear" w:color="auto" w:fill="auto"/>
            <w:noWrap/>
            <w:vAlign w:val="center"/>
            <w:hideMark/>
          </w:tcPr>
          <w:p w14:paraId="331D6876"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Wildcat Mission Support System</w:t>
            </w:r>
          </w:p>
        </w:tc>
      </w:tr>
      <w:tr w:rsidR="004340B3" w:rsidRPr="004340B3" w14:paraId="4F356CB4" w14:textId="77777777" w:rsidTr="004340B3">
        <w:trPr>
          <w:cantSplit/>
          <w:trHeight w:val="300"/>
        </w:trPr>
        <w:tc>
          <w:tcPr>
            <w:tcW w:w="1716" w:type="dxa"/>
            <w:tcBorders>
              <w:top w:val="nil"/>
              <w:left w:val="nil"/>
              <w:bottom w:val="nil"/>
              <w:right w:val="nil"/>
            </w:tcBorders>
            <w:shd w:val="clear" w:color="auto" w:fill="auto"/>
            <w:noWrap/>
            <w:vAlign w:val="center"/>
            <w:hideMark/>
          </w:tcPr>
          <w:p w14:paraId="6E7EB3B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WTC</w:t>
            </w:r>
          </w:p>
        </w:tc>
        <w:tc>
          <w:tcPr>
            <w:tcW w:w="5812" w:type="dxa"/>
            <w:tcBorders>
              <w:top w:val="nil"/>
              <w:left w:val="nil"/>
              <w:bottom w:val="nil"/>
              <w:right w:val="nil"/>
            </w:tcBorders>
            <w:shd w:val="clear" w:color="auto" w:fill="auto"/>
            <w:noWrap/>
            <w:vAlign w:val="center"/>
            <w:hideMark/>
          </w:tcPr>
          <w:p w14:paraId="0DC16467"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Wildcat Training Centre</w:t>
            </w:r>
          </w:p>
        </w:tc>
      </w:tr>
      <w:tr w:rsidR="004340B3" w:rsidRPr="004340B3" w14:paraId="214FDA80" w14:textId="77777777" w:rsidTr="004340B3">
        <w:trPr>
          <w:cantSplit/>
          <w:trHeight w:val="300"/>
        </w:trPr>
        <w:tc>
          <w:tcPr>
            <w:tcW w:w="1716" w:type="dxa"/>
            <w:tcBorders>
              <w:top w:val="nil"/>
              <w:left w:val="nil"/>
              <w:bottom w:val="nil"/>
              <w:right w:val="nil"/>
            </w:tcBorders>
            <w:shd w:val="clear" w:color="auto" w:fill="auto"/>
            <w:noWrap/>
            <w:vAlign w:val="center"/>
            <w:hideMark/>
          </w:tcPr>
          <w:p w14:paraId="4F981273"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WTS</w:t>
            </w:r>
          </w:p>
        </w:tc>
        <w:tc>
          <w:tcPr>
            <w:tcW w:w="5812" w:type="dxa"/>
            <w:tcBorders>
              <w:top w:val="nil"/>
              <w:left w:val="nil"/>
              <w:bottom w:val="nil"/>
              <w:right w:val="nil"/>
            </w:tcBorders>
            <w:shd w:val="clear" w:color="auto" w:fill="auto"/>
            <w:noWrap/>
            <w:vAlign w:val="center"/>
            <w:hideMark/>
          </w:tcPr>
          <w:p w14:paraId="1808B68C" w14:textId="77777777" w:rsidR="004340B3" w:rsidRPr="004340B3" w:rsidRDefault="004340B3" w:rsidP="004340B3">
            <w:pPr>
              <w:spacing w:after="0" w:line="240" w:lineRule="auto"/>
              <w:rPr>
                <w:rFonts w:ascii="Arial" w:eastAsia="Times New Roman" w:hAnsi="Arial" w:cs="Arial"/>
                <w:color w:val="000000"/>
                <w:sz w:val="20"/>
                <w:szCs w:val="20"/>
                <w:lang w:eastAsia="en-GB"/>
              </w:rPr>
            </w:pPr>
            <w:r w:rsidRPr="004340B3">
              <w:rPr>
                <w:rFonts w:ascii="Arial" w:eastAsia="Times New Roman" w:hAnsi="Arial" w:cs="Arial"/>
                <w:color w:val="000000"/>
                <w:sz w:val="20"/>
                <w:szCs w:val="20"/>
                <w:lang w:eastAsia="en-GB"/>
              </w:rPr>
              <w:t>Wildcat Training Service</w:t>
            </w:r>
          </w:p>
        </w:tc>
      </w:tr>
    </w:tbl>
    <w:p w14:paraId="0F7E187A" w14:textId="77777777" w:rsidR="004340B3" w:rsidRDefault="004340B3" w:rsidP="00502D1A">
      <w:pPr>
        <w:spacing w:after="60" w:line="240" w:lineRule="auto"/>
        <w:rPr>
          <w:rFonts w:ascii="Arial" w:hAnsi="Arial" w:cs="Arial"/>
        </w:rPr>
      </w:pPr>
    </w:p>
    <w:p w14:paraId="737DA7BB" w14:textId="77777777" w:rsidR="00031D1B" w:rsidRDefault="00031D1B" w:rsidP="00502D1A">
      <w:pPr>
        <w:spacing w:after="60" w:line="240" w:lineRule="auto"/>
        <w:rPr>
          <w:rFonts w:ascii="Arial" w:hAnsi="Arial" w:cs="Arial"/>
        </w:rPr>
        <w:sectPr w:rsidR="00031D1B" w:rsidSect="00031D1B">
          <w:headerReference w:type="even" r:id="rId17"/>
          <w:headerReference w:type="default" r:id="rId18"/>
          <w:footerReference w:type="even" r:id="rId19"/>
          <w:footerReference w:type="default" r:id="rId20"/>
          <w:footerReference w:type="first" r:id="rId21"/>
          <w:pgSz w:w="11906" w:h="16838"/>
          <w:pgMar w:top="867" w:right="707" w:bottom="1276" w:left="851" w:header="567" w:footer="354" w:gutter="0"/>
          <w:pgNumType w:fmt="lowerRoman" w:start="1"/>
          <w:cols w:space="708"/>
          <w:docGrid w:linePitch="360"/>
        </w:sectPr>
      </w:pPr>
    </w:p>
    <w:p w14:paraId="36989F9B" w14:textId="77777777" w:rsidR="00F15E90" w:rsidRDefault="00F15E90" w:rsidP="00C77364">
      <w:pPr>
        <w:pStyle w:val="Heading2"/>
      </w:pPr>
      <w:bookmarkStart w:id="8" w:name="_Toc507658877"/>
      <w:bookmarkStart w:id="9" w:name="_Toc434488951"/>
      <w:r>
        <w:lastRenderedPageBreak/>
        <w:t>PART ONE - INTRODUCTION</w:t>
      </w:r>
      <w:bookmarkEnd w:id="8"/>
    </w:p>
    <w:p w14:paraId="182FBBBA" w14:textId="77777777" w:rsidR="00D6079F" w:rsidRPr="00D6079F" w:rsidRDefault="00D6079F" w:rsidP="00D6079F">
      <w:pPr>
        <w:numPr>
          <w:ilvl w:val="0"/>
          <w:numId w:val="7"/>
        </w:numPr>
        <w:overflowPunct w:val="0"/>
        <w:autoSpaceDE w:val="0"/>
        <w:autoSpaceDN w:val="0"/>
        <w:adjustRightInd w:val="0"/>
        <w:spacing w:after="120" w:line="240" w:lineRule="auto"/>
        <w:textAlignment w:val="baseline"/>
        <w:rPr>
          <w:rFonts w:ascii="Arial" w:hAnsi="Arial" w:cs="Arial"/>
          <w:b/>
        </w:rPr>
      </w:pPr>
      <w:r w:rsidRPr="00D6079F">
        <w:rPr>
          <w:rFonts w:ascii="Arial" w:hAnsi="Arial" w:cs="Arial"/>
          <w:b/>
        </w:rPr>
        <w:t>Issue</w:t>
      </w:r>
      <w:bookmarkEnd w:id="9"/>
    </w:p>
    <w:p w14:paraId="7A418DCE" w14:textId="77777777" w:rsidR="00D6079F" w:rsidRPr="00D6079F" w:rsidRDefault="0024149D" w:rsidP="00D6079F">
      <w:pPr>
        <w:numPr>
          <w:ilvl w:val="1"/>
          <w:numId w:val="7"/>
        </w:numPr>
        <w:overflowPunct w:val="0"/>
        <w:autoSpaceDE w:val="0"/>
        <w:autoSpaceDN w:val="0"/>
        <w:adjustRightInd w:val="0"/>
        <w:spacing w:after="120" w:line="240" w:lineRule="auto"/>
        <w:textAlignment w:val="baseline"/>
        <w:rPr>
          <w:rFonts w:ascii="Arial" w:hAnsi="Arial" w:cs="Arial"/>
        </w:rPr>
      </w:pPr>
      <w:r>
        <w:rPr>
          <w:rFonts w:ascii="Arial" w:hAnsi="Arial" w:cs="Arial"/>
        </w:rPr>
        <w:t>P</w:t>
      </w:r>
      <w:r w:rsidR="00F15E90">
        <w:rPr>
          <w:rFonts w:ascii="Arial" w:hAnsi="Arial" w:cs="Arial"/>
        </w:rPr>
        <w:t>rovision of a full Wildcat Training S</w:t>
      </w:r>
      <w:r w:rsidR="00D6079F" w:rsidRPr="00D6079F">
        <w:rPr>
          <w:rFonts w:ascii="Arial" w:hAnsi="Arial" w:cs="Arial"/>
        </w:rPr>
        <w:t>ervice (TS), incorporating courseware, training delivery and Synthetic Training Equipment (STE), to train RN aircrew and maintainers in relation to the Future Anti-Surface Guided Weapon (FASGW) capa</w:t>
      </w:r>
      <w:r>
        <w:rPr>
          <w:rFonts w:ascii="Arial" w:hAnsi="Arial" w:cs="Arial"/>
        </w:rPr>
        <w:t>bility shall be provided.</w:t>
      </w:r>
      <w:r w:rsidR="00D6079F" w:rsidRPr="00D6079F">
        <w:rPr>
          <w:rFonts w:ascii="Arial" w:hAnsi="Arial" w:cs="Arial"/>
        </w:rPr>
        <w:t xml:space="preserve"> </w:t>
      </w:r>
    </w:p>
    <w:p w14:paraId="3FEA23BA" w14:textId="77777777" w:rsidR="00D6079F" w:rsidRDefault="00D6079F" w:rsidP="00D6079F">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10" w:name="_Toc434488952"/>
      <w:bookmarkStart w:id="11" w:name="_Toc507658878"/>
      <w:r w:rsidRPr="00D6079F">
        <w:rPr>
          <w:rFonts w:ascii="Arial" w:hAnsi="Arial" w:cs="Arial"/>
          <w:b/>
        </w:rPr>
        <w:t>Background</w:t>
      </w:r>
      <w:bookmarkEnd w:id="10"/>
      <w:bookmarkEnd w:id="11"/>
    </w:p>
    <w:bookmarkEnd w:id="2"/>
    <w:p w14:paraId="14697535" w14:textId="77777777" w:rsidR="00AB3262" w:rsidRPr="00D6079F" w:rsidRDefault="00AB3262" w:rsidP="00D6079F">
      <w:pPr>
        <w:numPr>
          <w:ilvl w:val="1"/>
          <w:numId w:val="7"/>
        </w:numPr>
        <w:overflowPunct w:val="0"/>
        <w:autoSpaceDE w:val="0"/>
        <w:autoSpaceDN w:val="0"/>
        <w:adjustRightInd w:val="0"/>
        <w:spacing w:after="120" w:line="240" w:lineRule="auto"/>
        <w:textAlignment w:val="baseline"/>
        <w:rPr>
          <w:rFonts w:ascii="Arial" w:hAnsi="Arial" w:cs="Arial"/>
        </w:rPr>
      </w:pPr>
      <w:r w:rsidRPr="00D6079F">
        <w:rPr>
          <w:rFonts w:ascii="Arial" w:eastAsia="Times New Roman" w:hAnsi="Arial" w:cs="Arial"/>
          <w:kern w:val="22"/>
          <w:szCs w:val="20"/>
        </w:rPr>
        <w:t>The Comprehensive Core Requiremen</w:t>
      </w:r>
      <w:r w:rsidR="00D6079F">
        <w:rPr>
          <w:rFonts w:ascii="Arial" w:eastAsia="Times New Roman" w:hAnsi="Arial" w:cs="Arial"/>
          <w:kern w:val="22"/>
          <w:szCs w:val="20"/>
        </w:rPr>
        <w:t xml:space="preserve">t (CCR) </w:t>
      </w:r>
      <w:r w:rsidRPr="00D6079F">
        <w:rPr>
          <w:rFonts w:ascii="Arial" w:eastAsia="Times New Roman" w:hAnsi="Arial" w:cs="Arial"/>
          <w:kern w:val="22"/>
          <w:szCs w:val="20"/>
        </w:rPr>
        <w:t>document</w:t>
      </w:r>
      <w:r w:rsidR="00D6079F">
        <w:rPr>
          <w:rFonts w:ascii="Arial" w:eastAsia="Times New Roman" w:hAnsi="Arial" w:cs="Arial"/>
          <w:kern w:val="22"/>
          <w:szCs w:val="20"/>
        </w:rPr>
        <w:t>, Reference A,</w:t>
      </w:r>
      <w:r w:rsidRPr="00D6079F">
        <w:rPr>
          <w:rFonts w:ascii="Arial" w:eastAsia="Times New Roman" w:hAnsi="Arial" w:cs="Arial"/>
          <w:kern w:val="22"/>
          <w:szCs w:val="20"/>
        </w:rPr>
        <w:t xml:space="preserve"> articulate</w:t>
      </w:r>
      <w:r w:rsidR="00D6079F">
        <w:rPr>
          <w:rFonts w:ascii="Arial" w:eastAsia="Times New Roman" w:hAnsi="Arial" w:cs="Arial"/>
          <w:kern w:val="22"/>
          <w:szCs w:val="20"/>
        </w:rPr>
        <w:t>d</w:t>
      </w:r>
      <w:r w:rsidRPr="00D6079F">
        <w:rPr>
          <w:rFonts w:ascii="Arial" w:eastAsia="Times New Roman" w:hAnsi="Arial" w:cs="Arial"/>
          <w:kern w:val="22"/>
          <w:szCs w:val="20"/>
        </w:rPr>
        <w:t xml:space="preserve"> the endorsed Customer Requirements for the Wildcat </w:t>
      </w:r>
      <w:r w:rsidR="00F15E90">
        <w:rPr>
          <w:rFonts w:ascii="Arial" w:eastAsia="Times New Roman" w:hAnsi="Arial" w:cs="Arial"/>
          <w:kern w:val="22"/>
          <w:szCs w:val="20"/>
        </w:rPr>
        <w:t>TS</w:t>
      </w:r>
      <w:r w:rsidRPr="00D6079F">
        <w:rPr>
          <w:rFonts w:ascii="Arial" w:eastAsia="Times New Roman" w:hAnsi="Arial" w:cs="Arial"/>
          <w:kern w:val="22"/>
          <w:szCs w:val="20"/>
        </w:rPr>
        <w:t xml:space="preserve"> to be </w:t>
      </w:r>
      <w:r w:rsidR="00D6079F">
        <w:rPr>
          <w:rFonts w:ascii="Arial" w:eastAsia="Times New Roman" w:hAnsi="Arial" w:cs="Arial"/>
          <w:kern w:val="22"/>
          <w:szCs w:val="20"/>
        </w:rPr>
        <w:t>delivered by Industry</w:t>
      </w:r>
      <w:r w:rsidR="00F15E90">
        <w:rPr>
          <w:rFonts w:ascii="Arial" w:eastAsia="Times New Roman" w:hAnsi="Arial" w:cs="Arial"/>
          <w:kern w:val="22"/>
          <w:szCs w:val="20"/>
        </w:rPr>
        <w:t>,</w:t>
      </w:r>
      <w:r w:rsidR="00D6079F">
        <w:rPr>
          <w:rFonts w:ascii="Arial" w:eastAsia="Times New Roman" w:hAnsi="Arial" w:cs="Arial"/>
          <w:kern w:val="22"/>
          <w:szCs w:val="20"/>
        </w:rPr>
        <w:t xml:space="preserve"> which</w:t>
      </w:r>
      <w:r w:rsidRPr="00D6079F">
        <w:rPr>
          <w:rFonts w:ascii="Arial" w:eastAsia="Times New Roman" w:hAnsi="Arial" w:cs="Arial"/>
          <w:kern w:val="22"/>
          <w:szCs w:val="20"/>
        </w:rPr>
        <w:t xml:space="preserve"> form</w:t>
      </w:r>
      <w:r w:rsidR="00D6079F">
        <w:rPr>
          <w:rFonts w:ascii="Arial" w:eastAsia="Times New Roman" w:hAnsi="Arial" w:cs="Arial"/>
          <w:kern w:val="22"/>
          <w:szCs w:val="20"/>
        </w:rPr>
        <w:t>ed</w:t>
      </w:r>
      <w:r w:rsidRPr="00D6079F">
        <w:rPr>
          <w:rFonts w:ascii="Arial" w:eastAsia="Times New Roman" w:hAnsi="Arial" w:cs="Arial"/>
          <w:kern w:val="22"/>
          <w:szCs w:val="20"/>
        </w:rPr>
        <w:t xml:space="preserve"> a key element of the overall training capability for Wildcat Mk1</w:t>
      </w:r>
      <w:r w:rsidR="00D6079F">
        <w:rPr>
          <w:rFonts w:ascii="Arial" w:eastAsia="Times New Roman" w:hAnsi="Arial" w:cs="Arial"/>
          <w:kern w:val="22"/>
          <w:szCs w:val="20"/>
        </w:rPr>
        <w:t xml:space="preserve"> and Mk2</w:t>
      </w:r>
      <w:r w:rsidRPr="00D6079F">
        <w:rPr>
          <w:rFonts w:ascii="Arial" w:eastAsia="Times New Roman" w:hAnsi="Arial" w:cs="Arial"/>
          <w:kern w:val="22"/>
          <w:szCs w:val="20"/>
        </w:rPr>
        <w:t>.</w:t>
      </w:r>
    </w:p>
    <w:p w14:paraId="2CC2358A" w14:textId="77777777" w:rsidR="00AB3262" w:rsidRPr="00D6079F" w:rsidRDefault="00D6079F" w:rsidP="00D6079F">
      <w:pPr>
        <w:numPr>
          <w:ilvl w:val="1"/>
          <w:numId w:val="7"/>
        </w:numPr>
        <w:overflowPunct w:val="0"/>
        <w:autoSpaceDE w:val="0"/>
        <w:autoSpaceDN w:val="0"/>
        <w:adjustRightInd w:val="0"/>
        <w:spacing w:after="120" w:line="240" w:lineRule="auto"/>
        <w:textAlignment w:val="baseline"/>
        <w:rPr>
          <w:rFonts w:ascii="Arial" w:hAnsi="Arial" w:cs="Arial"/>
        </w:rPr>
      </w:pPr>
      <w:r>
        <w:rPr>
          <w:rFonts w:ascii="Arial" w:eastAsia="Times New Roman" w:hAnsi="Arial" w:cs="Arial"/>
          <w:kern w:val="22"/>
          <w:szCs w:val="20"/>
        </w:rPr>
        <w:t xml:space="preserve">The CCR was </w:t>
      </w:r>
      <w:r w:rsidR="00AB3262" w:rsidRPr="00D6079F">
        <w:rPr>
          <w:rFonts w:ascii="Arial" w:eastAsia="Times New Roman" w:hAnsi="Arial" w:cs="Arial"/>
          <w:kern w:val="22"/>
          <w:szCs w:val="20"/>
        </w:rPr>
        <w:t>used by Defence Equipment &amp; Support (DE&amp;S) and Industry to inform the Training Service Contract Specification</w:t>
      </w:r>
      <w:r>
        <w:rPr>
          <w:rFonts w:ascii="Arial" w:eastAsia="Times New Roman" w:hAnsi="Arial" w:cs="Arial"/>
          <w:kern w:val="22"/>
          <w:szCs w:val="20"/>
        </w:rPr>
        <w:t xml:space="preserve"> and </w:t>
      </w:r>
      <w:r w:rsidR="00AB3262" w:rsidRPr="00D6079F">
        <w:rPr>
          <w:rFonts w:ascii="Arial" w:eastAsia="Times New Roman" w:hAnsi="Arial" w:cs="Arial"/>
          <w:kern w:val="22"/>
          <w:szCs w:val="20"/>
        </w:rPr>
        <w:t>form</w:t>
      </w:r>
      <w:r>
        <w:rPr>
          <w:rFonts w:ascii="Arial" w:eastAsia="Times New Roman" w:hAnsi="Arial" w:cs="Arial"/>
          <w:kern w:val="22"/>
          <w:szCs w:val="20"/>
        </w:rPr>
        <w:t>ed</w:t>
      </w:r>
      <w:r w:rsidR="00AB3262" w:rsidRPr="00D6079F">
        <w:rPr>
          <w:rFonts w:ascii="Arial" w:eastAsia="Times New Roman" w:hAnsi="Arial" w:cs="Arial"/>
          <w:kern w:val="22"/>
          <w:szCs w:val="20"/>
        </w:rPr>
        <w:t xml:space="preserve"> the key measures of success in the subsequent customer acceptance process</w:t>
      </w:r>
      <w:r>
        <w:rPr>
          <w:rFonts w:ascii="Arial" w:eastAsia="Times New Roman" w:hAnsi="Arial" w:cs="Arial"/>
          <w:kern w:val="22"/>
          <w:szCs w:val="20"/>
        </w:rPr>
        <w:t xml:space="preserve"> detailed in the </w:t>
      </w:r>
      <w:r w:rsidRPr="00D6079F">
        <w:rPr>
          <w:rFonts w:ascii="Arial" w:hAnsi="Arial" w:cs="Arial"/>
        </w:rPr>
        <w:t>Contractual System Requirements Document (</w:t>
      </w:r>
      <w:r>
        <w:rPr>
          <w:rFonts w:ascii="Arial" w:hAnsi="Arial" w:cs="Arial"/>
        </w:rPr>
        <w:t>cSRD), Reference B</w:t>
      </w:r>
      <w:r w:rsidR="00AB3262" w:rsidRPr="00D6079F">
        <w:rPr>
          <w:rFonts w:ascii="Arial" w:eastAsia="Times New Roman" w:hAnsi="Arial" w:cs="Arial"/>
          <w:kern w:val="22"/>
          <w:szCs w:val="20"/>
        </w:rPr>
        <w:t>.</w:t>
      </w:r>
    </w:p>
    <w:p w14:paraId="318CCD52" w14:textId="77777777" w:rsidR="00D6079F" w:rsidRPr="00D6079F" w:rsidRDefault="00D6079F" w:rsidP="00D6079F">
      <w:pPr>
        <w:numPr>
          <w:ilvl w:val="1"/>
          <w:numId w:val="7"/>
        </w:numPr>
        <w:overflowPunct w:val="0"/>
        <w:autoSpaceDE w:val="0"/>
        <w:autoSpaceDN w:val="0"/>
        <w:adjustRightInd w:val="0"/>
        <w:spacing w:after="120" w:line="240" w:lineRule="auto"/>
        <w:textAlignment w:val="baseline"/>
        <w:rPr>
          <w:rFonts w:ascii="Arial" w:eastAsia="Times New Roman" w:hAnsi="Arial" w:cs="Arial"/>
          <w:kern w:val="22"/>
          <w:szCs w:val="20"/>
        </w:rPr>
      </w:pPr>
      <w:r>
        <w:rPr>
          <w:rFonts w:ascii="Arial" w:eastAsia="Times New Roman" w:hAnsi="Arial" w:cs="Arial"/>
          <w:kern w:val="22"/>
          <w:szCs w:val="20"/>
        </w:rPr>
        <w:t>The cSRD captured</w:t>
      </w:r>
      <w:r w:rsidRPr="00D6079F">
        <w:rPr>
          <w:rFonts w:ascii="Arial" w:eastAsia="Times New Roman" w:hAnsi="Arial" w:cs="Arial"/>
          <w:kern w:val="22"/>
          <w:szCs w:val="20"/>
        </w:rPr>
        <w:t xml:space="preserve"> the requirements for the Media, Devices and Facilities (MDF) to support Wildcat training. The capab</w:t>
      </w:r>
      <w:r>
        <w:rPr>
          <w:rFonts w:ascii="Arial" w:eastAsia="Times New Roman" w:hAnsi="Arial" w:cs="Arial"/>
          <w:kern w:val="22"/>
          <w:szCs w:val="20"/>
        </w:rPr>
        <w:t>ilities and scope of the MDF were</w:t>
      </w:r>
      <w:r w:rsidRPr="00D6079F">
        <w:rPr>
          <w:rFonts w:ascii="Arial" w:eastAsia="Times New Roman" w:hAnsi="Arial" w:cs="Arial"/>
          <w:kern w:val="22"/>
          <w:szCs w:val="20"/>
        </w:rPr>
        <w:t xml:space="preserve"> fundamentally derived from, and linked to, the Wildcat Training Needs Analysis (TNA), with additional detail provided where considered necessary by the Authority.  Acceptance of the requirements, where appropriate, </w:t>
      </w:r>
      <w:r>
        <w:rPr>
          <w:rFonts w:ascii="Arial" w:eastAsia="Times New Roman" w:hAnsi="Arial" w:cs="Arial"/>
          <w:kern w:val="22"/>
          <w:szCs w:val="20"/>
        </w:rPr>
        <w:t>were</w:t>
      </w:r>
      <w:r w:rsidRPr="00D6079F">
        <w:rPr>
          <w:rFonts w:ascii="Arial" w:eastAsia="Times New Roman" w:hAnsi="Arial" w:cs="Arial"/>
          <w:kern w:val="22"/>
          <w:szCs w:val="20"/>
        </w:rPr>
        <w:t xml:space="preserve"> linked to the Wildcat training tasks as identified in the TNA, whether for ab-initio, conversion or conti</w:t>
      </w:r>
      <w:r>
        <w:rPr>
          <w:rFonts w:ascii="Arial" w:eastAsia="Times New Roman" w:hAnsi="Arial" w:cs="Arial"/>
          <w:kern w:val="22"/>
          <w:szCs w:val="20"/>
        </w:rPr>
        <w:t xml:space="preserve">nuation and currency training. </w:t>
      </w:r>
    </w:p>
    <w:p w14:paraId="01AD82A2" w14:textId="77777777" w:rsidR="00D6079F" w:rsidRDefault="00D6079F" w:rsidP="00D6079F">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12" w:name="_Toc507658879"/>
      <w:r>
        <w:rPr>
          <w:rFonts w:ascii="Arial" w:hAnsi="Arial" w:cs="Arial"/>
          <w:b/>
        </w:rPr>
        <w:t>Objective</w:t>
      </w:r>
      <w:bookmarkEnd w:id="12"/>
    </w:p>
    <w:p w14:paraId="78792B08" w14:textId="77777777" w:rsidR="00D6079F" w:rsidRPr="00F15E90" w:rsidRDefault="00D6079F" w:rsidP="00D6079F">
      <w:pPr>
        <w:numPr>
          <w:ilvl w:val="1"/>
          <w:numId w:val="7"/>
        </w:numPr>
        <w:overflowPunct w:val="0"/>
        <w:autoSpaceDE w:val="0"/>
        <w:autoSpaceDN w:val="0"/>
        <w:adjustRightInd w:val="0"/>
        <w:spacing w:after="120" w:line="240" w:lineRule="auto"/>
        <w:textAlignment w:val="baseline"/>
        <w:rPr>
          <w:rFonts w:ascii="Arial" w:hAnsi="Arial" w:cs="Arial"/>
        </w:rPr>
      </w:pPr>
      <w:r>
        <w:rPr>
          <w:rFonts w:ascii="Arial" w:eastAsia="Times New Roman" w:hAnsi="Arial" w:cs="Arial"/>
          <w:kern w:val="22"/>
          <w:szCs w:val="20"/>
        </w:rPr>
        <w:t xml:space="preserve">This </w:t>
      </w:r>
      <w:r w:rsidR="00D41FE6">
        <w:rPr>
          <w:rFonts w:ascii="Arial" w:eastAsia="Times New Roman" w:hAnsi="Arial" w:cs="Arial"/>
          <w:kern w:val="22"/>
          <w:szCs w:val="20"/>
        </w:rPr>
        <w:t>System Requirement Document (S</w:t>
      </w:r>
      <w:r>
        <w:rPr>
          <w:rFonts w:ascii="Arial" w:eastAsia="Times New Roman" w:hAnsi="Arial" w:cs="Arial"/>
          <w:kern w:val="22"/>
          <w:szCs w:val="20"/>
        </w:rPr>
        <w:t>RD) captures</w:t>
      </w:r>
      <w:r w:rsidRPr="00D6079F">
        <w:rPr>
          <w:rFonts w:ascii="Arial" w:eastAsia="Times New Roman" w:hAnsi="Arial" w:cs="Arial"/>
          <w:kern w:val="22"/>
          <w:szCs w:val="20"/>
        </w:rPr>
        <w:t xml:space="preserve"> the Customer Requirements </w:t>
      </w:r>
      <w:r w:rsidR="00F15E90">
        <w:rPr>
          <w:rFonts w:ascii="Arial" w:eastAsia="Times New Roman" w:hAnsi="Arial" w:cs="Arial"/>
          <w:kern w:val="22"/>
          <w:szCs w:val="20"/>
        </w:rPr>
        <w:t>to support</w:t>
      </w:r>
      <w:r w:rsidRPr="00D6079F">
        <w:rPr>
          <w:rFonts w:ascii="Arial" w:eastAsia="Times New Roman" w:hAnsi="Arial" w:cs="Arial"/>
          <w:kern w:val="22"/>
          <w:szCs w:val="20"/>
        </w:rPr>
        <w:t xml:space="preserve"> </w:t>
      </w:r>
      <w:r w:rsidR="00852F83">
        <w:rPr>
          <w:rFonts w:ascii="Arial" w:eastAsia="Times New Roman" w:hAnsi="Arial" w:cs="Arial"/>
          <w:kern w:val="22"/>
          <w:szCs w:val="20"/>
        </w:rPr>
        <w:t xml:space="preserve">the introduction of </w:t>
      </w:r>
      <w:r w:rsidR="00E4010A">
        <w:rPr>
          <w:rFonts w:ascii="Arial" w:eastAsia="Times New Roman" w:hAnsi="Arial" w:cs="Arial"/>
          <w:kern w:val="22"/>
          <w:szCs w:val="20"/>
        </w:rPr>
        <w:t xml:space="preserve">the </w:t>
      </w:r>
      <w:r w:rsidR="00852F83">
        <w:rPr>
          <w:rFonts w:ascii="Arial" w:eastAsia="Times New Roman" w:hAnsi="Arial" w:cs="Arial"/>
          <w:kern w:val="22"/>
          <w:szCs w:val="20"/>
        </w:rPr>
        <w:t xml:space="preserve">FASGW capability </w:t>
      </w:r>
      <w:r w:rsidR="00F15E90">
        <w:rPr>
          <w:rFonts w:ascii="Arial" w:eastAsia="Times New Roman" w:hAnsi="Arial" w:cs="Arial"/>
          <w:kern w:val="22"/>
          <w:szCs w:val="20"/>
        </w:rPr>
        <w:t xml:space="preserve">into the </w:t>
      </w:r>
      <w:r w:rsidRPr="00D6079F">
        <w:rPr>
          <w:rFonts w:ascii="Arial" w:eastAsia="Times New Roman" w:hAnsi="Arial" w:cs="Arial"/>
          <w:kern w:val="22"/>
          <w:szCs w:val="20"/>
        </w:rPr>
        <w:t xml:space="preserve">Wildcat </w:t>
      </w:r>
      <w:r w:rsidR="00F15E90">
        <w:rPr>
          <w:rFonts w:ascii="Arial" w:eastAsia="Times New Roman" w:hAnsi="Arial" w:cs="Arial"/>
          <w:kern w:val="22"/>
          <w:szCs w:val="20"/>
        </w:rPr>
        <w:t>TS</w:t>
      </w:r>
      <w:r w:rsidR="00CA2475">
        <w:rPr>
          <w:rFonts w:ascii="Arial" w:eastAsia="Times New Roman" w:hAnsi="Arial" w:cs="Arial"/>
          <w:kern w:val="22"/>
          <w:szCs w:val="20"/>
        </w:rPr>
        <w:t>,</w:t>
      </w:r>
      <w:r w:rsidR="00F15E90">
        <w:rPr>
          <w:rFonts w:ascii="Arial" w:eastAsia="Times New Roman" w:hAnsi="Arial" w:cs="Arial"/>
          <w:kern w:val="22"/>
          <w:szCs w:val="20"/>
        </w:rPr>
        <w:t xml:space="preserve"> Aircrew Training Equipment (ATE)</w:t>
      </w:r>
      <w:r w:rsidR="00E4010A">
        <w:rPr>
          <w:rFonts w:ascii="Arial" w:eastAsia="Times New Roman" w:hAnsi="Arial" w:cs="Arial"/>
          <w:kern w:val="22"/>
          <w:szCs w:val="20"/>
        </w:rPr>
        <w:t xml:space="preserve"> and Maintainer Training Equipment (MTE)</w:t>
      </w:r>
      <w:r w:rsidR="00E4010A" w:rsidRPr="00D6079F">
        <w:rPr>
          <w:rFonts w:ascii="Arial" w:eastAsia="Times New Roman" w:hAnsi="Arial" w:cs="Arial"/>
          <w:kern w:val="22"/>
          <w:szCs w:val="20"/>
        </w:rPr>
        <w:t>.</w:t>
      </w:r>
    </w:p>
    <w:p w14:paraId="5B74DC3A" w14:textId="77777777" w:rsidR="00F15E90" w:rsidRPr="00F15E90" w:rsidRDefault="00F15E90" w:rsidP="00F15E90">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13" w:name="_Toc507658880"/>
      <w:r w:rsidRPr="00F15E90">
        <w:rPr>
          <w:rFonts w:ascii="Arial" w:hAnsi="Arial" w:cs="Arial"/>
          <w:b/>
        </w:rPr>
        <w:t>Document structure</w:t>
      </w:r>
      <w:bookmarkEnd w:id="13"/>
    </w:p>
    <w:p w14:paraId="2D317377" w14:textId="77777777" w:rsidR="00F15E90" w:rsidRPr="00F15E90" w:rsidRDefault="00F15E90" w:rsidP="00F15E90">
      <w:pPr>
        <w:numPr>
          <w:ilvl w:val="1"/>
          <w:numId w:val="7"/>
        </w:numPr>
        <w:overflowPunct w:val="0"/>
        <w:autoSpaceDE w:val="0"/>
        <w:autoSpaceDN w:val="0"/>
        <w:adjustRightInd w:val="0"/>
        <w:spacing w:after="120" w:line="240" w:lineRule="auto"/>
        <w:textAlignment w:val="baseline"/>
        <w:rPr>
          <w:rFonts w:ascii="Arial" w:eastAsia="Times New Roman" w:hAnsi="Arial" w:cs="Arial"/>
          <w:kern w:val="22"/>
          <w:szCs w:val="20"/>
        </w:rPr>
      </w:pPr>
      <w:r w:rsidRPr="00F15E90">
        <w:rPr>
          <w:rFonts w:ascii="Arial" w:eastAsia="Times New Roman" w:hAnsi="Arial" w:cs="Arial"/>
          <w:kern w:val="22"/>
          <w:szCs w:val="20"/>
        </w:rPr>
        <w:t>This requirement is divided into the following parts:</w:t>
      </w:r>
    </w:p>
    <w:p w14:paraId="5D276044" w14:textId="77777777" w:rsidR="00F15E90" w:rsidRDefault="00F15E90" w:rsidP="00F15E90">
      <w:pPr>
        <w:numPr>
          <w:ilvl w:val="2"/>
          <w:numId w:val="7"/>
        </w:numPr>
        <w:overflowPunct w:val="0"/>
        <w:autoSpaceDE w:val="0"/>
        <w:autoSpaceDN w:val="0"/>
        <w:adjustRightInd w:val="0"/>
        <w:spacing w:after="120" w:line="240" w:lineRule="auto"/>
        <w:textAlignment w:val="baseline"/>
        <w:rPr>
          <w:rFonts w:ascii="Arial" w:eastAsia="Times New Roman" w:hAnsi="Arial" w:cs="Arial"/>
          <w:kern w:val="22"/>
          <w:szCs w:val="20"/>
        </w:rPr>
      </w:pPr>
      <w:r w:rsidRPr="00F15E90">
        <w:rPr>
          <w:rFonts w:ascii="Arial" w:eastAsia="Times New Roman" w:hAnsi="Arial" w:cs="Arial"/>
          <w:b/>
          <w:kern w:val="22"/>
          <w:szCs w:val="20"/>
        </w:rPr>
        <w:t>Part One</w:t>
      </w:r>
      <w:r w:rsidRPr="00F15E90">
        <w:rPr>
          <w:rFonts w:ascii="Arial" w:eastAsia="Times New Roman" w:hAnsi="Arial" w:cs="Arial"/>
          <w:kern w:val="22"/>
          <w:szCs w:val="20"/>
        </w:rPr>
        <w:t>.  Introduction.</w:t>
      </w:r>
    </w:p>
    <w:p w14:paraId="4AA4E7D8" w14:textId="77777777" w:rsidR="00F15E90" w:rsidRDefault="00F15E90" w:rsidP="00F15E90">
      <w:pPr>
        <w:numPr>
          <w:ilvl w:val="2"/>
          <w:numId w:val="7"/>
        </w:numPr>
        <w:overflowPunct w:val="0"/>
        <w:autoSpaceDE w:val="0"/>
        <w:autoSpaceDN w:val="0"/>
        <w:adjustRightInd w:val="0"/>
        <w:spacing w:after="120" w:line="240" w:lineRule="auto"/>
        <w:textAlignment w:val="baseline"/>
        <w:rPr>
          <w:rFonts w:ascii="Arial" w:eastAsia="Times New Roman" w:hAnsi="Arial" w:cs="Arial"/>
          <w:kern w:val="22"/>
          <w:szCs w:val="20"/>
        </w:rPr>
      </w:pPr>
      <w:r w:rsidRPr="00F15E90">
        <w:rPr>
          <w:rFonts w:ascii="Arial" w:eastAsia="Times New Roman" w:hAnsi="Arial" w:cs="Arial"/>
          <w:b/>
          <w:kern w:val="22"/>
          <w:szCs w:val="20"/>
        </w:rPr>
        <w:t>Part Two</w:t>
      </w:r>
      <w:r w:rsidRPr="00F15E90">
        <w:rPr>
          <w:rFonts w:ascii="Arial" w:eastAsia="Times New Roman" w:hAnsi="Arial" w:cs="Arial"/>
          <w:kern w:val="22"/>
          <w:szCs w:val="20"/>
        </w:rPr>
        <w:t xml:space="preserve">.  System Requirements for the </w:t>
      </w:r>
      <w:r>
        <w:rPr>
          <w:rFonts w:ascii="Arial" w:eastAsia="Times New Roman" w:hAnsi="Arial" w:cs="Arial"/>
          <w:kern w:val="22"/>
          <w:szCs w:val="20"/>
        </w:rPr>
        <w:t xml:space="preserve">introduction of FASGW capability into the </w:t>
      </w:r>
      <w:r w:rsidR="00E4010A">
        <w:rPr>
          <w:rFonts w:ascii="Arial" w:eastAsia="Times New Roman" w:hAnsi="Arial" w:cs="Arial"/>
          <w:kern w:val="22"/>
          <w:szCs w:val="20"/>
        </w:rPr>
        <w:t>Wildcat</w:t>
      </w:r>
      <w:r>
        <w:rPr>
          <w:rFonts w:ascii="Arial" w:eastAsia="Times New Roman" w:hAnsi="Arial" w:cs="Arial"/>
          <w:kern w:val="22"/>
          <w:szCs w:val="20"/>
        </w:rPr>
        <w:t xml:space="preserve"> ATE</w:t>
      </w:r>
      <w:r w:rsidRPr="00D6079F">
        <w:rPr>
          <w:rFonts w:ascii="Arial" w:eastAsia="Times New Roman" w:hAnsi="Arial" w:cs="Arial"/>
          <w:kern w:val="22"/>
          <w:szCs w:val="20"/>
        </w:rPr>
        <w:t>.</w:t>
      </w:r>
    </w:p>
    <w:p w14:paraId="335F2CD3" w14:textId="77777777" w:rsidR="00E4010A" w:rsidRDefault="00E4010A" w:rsidP="00E4010A">
      <w:pPr>
        <w:numPr>
          <w:ilvl w:val="2"/>
          <w:numId w:val="7"/>
        </w:numPr>
        <w:overflowPunct w:val="0"/>
        <w:autoSpaceDE w:val="0"/>
        <w:autoSpaceDN w:val="0"/>
        <w:adjustRightInd w:val="0"/>
        <w:spacing w:after="120" w:line="240" w:lineRule="auto"/>
        <w:textAlignment w:val="baseline"/>
        <w:rPr>
          <w:rFonts w:ascii="Arial" w:eastAsia="Times New Roman" w:hAnsi="Arial" w:cs="Arial"/>
          <w:kern w:val="22"/>
          <w:szCs w:val="20"/>
        </w:rPr>
      </w:pPr>
      <w:r>
        <w:rPr>
          <w:rFonts w:ascii="Arial" w:eastAsia="Times New Roman" w:hAnsi="Arial" w:cs="Arial"/>
          <w:b/>
          <w:kern w:val="22"/>
          <w:szCs w:val="20"/>
        </w:rPr>
        <w:t>Part Three</w:t>
      </w:r>
      <w:r w:rsidRPr="00F15E90">
        <w:rPr>
          <w:rFonts w:ascii="Arial" w:eastAsia="Times New Roman" w:hAnsi="Arial" w:cs="Arial"/>
          <w:kern w:val="22"/>
          <w:szCs w:val="20"/>
        </w:rPr>
        <w:t xml:space="preserve">.  System Requirements for the </w:t>
      </w:r>
      <w:r>
        <w:rPr>
          <w:rFonts w:ascii="Arial" w:eastAsia="Times New Roman" w:hAnsi="Arial" w:cs="Arial"/>
          <w:kern w:val="22"/>
          <w:szCs w:val="20"/>
        </w:rPr>
        <w:t>introduction of FASGW capability into the Wildcat MTE</w:t>
      </w:r>
      <w:r w:rsidRPr="00D6079F">
        <w:rPr>
          <w:rFonts w:ascii="Arial" w:eastAsia="Times New Roman" w:hAnsi="Arial" w:cs="Arial"/>
          <w:kern w:val="22"/>
          <w:szCs w:val="20"/>
        </w:rPr>
        <w:t>.</w:t>
      </w:r>
    </w:p>
    <w:p w14:paraId="65476EF2" w14:textId="77777777" w:rsidR="00E4010A" w:rsidRDefault="00E4010A" w:rsidP="00E4010A">
      <w:pPr>
        <w:numPr>
          <w:ilvl w:val="2"/>
          <w:numId w:val="7"/>
        </w:numPr>
        <w:overflowPunct w:val="0"/>
        <w:autoSpaceDE w:val="0"/>
        <w:autoSpaceDN w:val="0"/>
        <w:adjustRightInd w:val="0"/>
        <w:spacing w:after="120" w:line="240" w:lineRule="auto"/>
        <w:textAlignment w:val="baseline"/>
        <w:rPr>
          <w:rFonts w:ascii="Arial" w:eastAsia="Times New Roman" w:hAnsi="Arial" w:cs="Arial"/>
          <w:kern w:val="22"/>
          <w:szCs w:val="20"/>
        </w:rPr>
      </w:pPr>
      <w:r>
        <w:rPr>
          <w:rFonts w:ascii="Arial" w:eastAsia="Times New Roman" w:hAnsi="Arial" w:cs="Arial"/>
          <w:b/>
          <w:kern w:val="22"/>
          <w:szCs w:val="20"/>
        </w:rPr>
        <w:t>Part Four</w:t>
      </w:r>
      <w:r>
        <w:rPr>
          <w:rFonts w:ascii="Arial" w:eastAsia="Times New Roman" w:hAnsi="Arial" w:cs="Arial"/>
          <w:kern w:val="22"/>
          <w:szCs w:val="20"/>
        </w:rPr>
        <w:t>.  Non-Functional</w:t>
      </w:r>
      <w:r w:rsidRPr="00F15E90">
        <w:rPr>
          <w:rFonts w:ascii="Arial" w:eastAsia="Times New Roman" w:hAnsi="Arial" w:cs="Arial"/>
          <w:kern w:val="22"/>
          <w:szCs w:val="20"/>
        </w:rPr>
        <w:t xml:space="preserve"> Requirements for the </w:t>
      </w:r>
      <w:r>
        <w:rPr>
          <w:rFonts w:ascii="Arial" w:eastAsia="Times New Roman" w:hAnsi="Arial" w:cs="Arial"/>
          <w:kern w:val="22"/>
          <w:szCs w:val="20"/>
        </w:rPr>
        <w:t>introduction of FASGW capability into the Wildcat STE</w:t>
      </w:r>
      <w:r w:rsidRPr="00D6079F">
        <w:rPr>
          <w:rFonts w:ascii="Arial" w:eastAsia="Times New Roman" w:hAnsi="Arial" w:cs="Arial"/>
          <w:kern w:val="22"/>
          <w:szCs w:val="20"/>
        </w:rPr>
        <w:t>.</w:t>
      </w:r>
    </w:p>
    <w:p w14:paraId="00782105" w14:textId="77777777" w:rsidR="002A5CBF" w:rsidRPr="00E4010A" w:rsidRDefault="002A5CBF" w:rsidP="00E4010A">
      <w:pPr>
        <w:numPr>
          <w:ilvl w:val="2"/>
          <w:numId w:val="7"/>
        </w:numPr>
        <w:overflowPunct w:val="0"/>
        <w:autoSpaceDE w:val="0"/>
        <w:autoSpaceDN w:val="0"/>
        <w:adjustRightInd w:val="0"/>
        <w:spacing w:after="120" w:line="240" w:lineRule="auto"/>
        <w:textAlignment w:val="baseline"/>
        <w:rPr>
          <w:rFonts w:ascii="Arial" w:eastAsia="Times New Roman" w:hAnsi="Arial" w:cs="Arial"/>
          <w:kern w:val="22"/>
          <w:szCs w:val="20"/>
        </w:rPr>
      </w:pPr>
      <w:r>
        <w:rPr>
          <w:rFonts w:ascii="Arial" w:eastAsia="Times New Roman" w:hAnsi="Arial" w:cs="Arial"/>
          <w:b/>
          <w:kern w:val="22"/>
          <w:szCs w:val="20"/>
        </w:rPr>
        <w:t>Part Five</w:t>
      </w:r>
      <w:r>
        <w:rPr>
          <w:rFonts w:ascii="Arial" w:eastAsia="Times New Roman" w:hAnsi="Arial" w:cs="Arial"/>
          <w:kern w:val="22"/>
          <w:szCs w:val="20"/>
        </w:rPr>
        <w:t>.  Factory Delivered Training Requirements.</w:t>
      </w:r>
    </w:p>
    <w:p w14:paraId="1B976DE6" w14:textId="77777777" w:rsidR="00E4010A" w:rsidRPr="00E4010A" w:rsidRDefault="00E4010A" w:rsidP="00E4010A">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14" w:name="_Toc507658881"/>
      <w:r w:rsidRPr="00E4010A">
        <w:rPr>
          <w:rFonts w:ascii="Arial" w:hAnsi="Arial" w:cs="Arial"/>
          <w:b/>
        </w:rPr>
        <w:t>Requirement Descriptor Definitions</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8255"/>
      </w:tblGrid>
      <w:tr w:rsidR="00E4010A" w:rsidRPr="00365ABC" w14:paraId="59DD3AB9" w14:textId="77777777" w:rsidTr="00E4010A">
        <w:tc>
          <w:tcPr>
            <w:tcW w:w="2093" w:type="dxa"/>
            <w:shd w:val="clear" w:color="auto" w:fill="F2F2F2" w:themeFill="background1" w:themeFillShade="F2"/>
          </w:tcPr>
          <w:p w14:paraId="1B5FC30F" w14:textId="77777777" w:rsidR="00E4010A" w:rsidRPr="00365ABC" w:rsidRDefault="00E4010A" w:rsidP="00CC2474">
            <w:pPr>
              <w:pStyle w:val="TableHeading"/>
            </w:pPr>
            <w:r w:rsidRPr="00365ABC">
              <w:t>Descriptor</w:t>
            </w:r>
          </w:p>
        </w:tc>
        <w:tc>
          <w:tcPr>
            <w:tcW w:w="8327" w:type="dxa"/>
            <w:shd w:val="clear" w:color="auto" w:fill="F2F2F2" w:themeFill="background1" w:themeFillShade="F2"/>
          </w:tcPr>
          <w:p w14:paraId="43CAE5C3" w14:textId="77777777" w:rsidR="00E4010A" w:rsidRPr="00365ABC" w:rsidRDefault="00E4010A" w:rsidP="00CC2474">
            <w:pPr>
              <w:pStyle w:val="TableHeading"/>
            </w:pPr>
            <w:r w:rsidRPr="00365ABC">
              <w:t>Requirement Definition</w:t>
            </w:r>
          </w:p>
        </w:tc>
      </w:tr>
      <w:tr w:rsidR="00E4010A" w:rsidRPr="00365ABC" w14:paraId="6386D8D2" w14:textId="77777777" w:rsidTr="00CC2474">
        <w:tc>
          <w:tcPr>
            <w:tcW w:w="2093" w:type="dxa"/>
          </w:tcPr>
          <w:p w14:paraId="1722BB4D" w14:textId="77777777" w:rsidR="00E4010A" w:rsidRPr="00365ABC" w:rsidRDefault="00E4010A" w:rsidP="00CC2474">
            <w:pPr>
              <w:pStyle w:val="TableText"/>
            </w:pPr>
            <w:r w:rsidRPr="00365ABC">
              <w:t xml:space="preserve">Shall </w:t>
            </w:r>
          </w:p>
        </w:tc>
        <w:tc>
          <w:tcPr>
            <w:tcW w:w="8327" w:type="dxa"/>
          </w:tcPr>
          <w:p w14:paraId="2A7848A0" w14:textId="77777777" w:rsidR="00E4010A" w:rsidRPr="00365ABC" w:rsidRDefault="00E4010A" w:rsidP="00CC2474">
            <w:pPr>
              <w:pStyle w:val="TableText"/>
            </w:pPr>
            <w:r w:rsidRPr="00365ABC">
              <w:t>Requirements are mandatory binding provisions, synonymous with “Must”.</w:t>
            </w:r>
          </w:p>
        </w:tc>
      </w:tr>
      <w:tr w:rsidR="00E4010A" w:rsidRPr="00365ABC" w14:paraId="726F3053" w14:textId="77777777" w:rsidTr="00CC2474">
        <w:tc>
          <w:tcPr>
            <w:tcW w:w="2093" w:type="dxa"/>
          </w:tcPr>
          <w:p w14:paraId="4738E10E" w14:textId="77777777" w:rsidR="00E4010A" w:rsidRPr="00365ABC" w:rsidRDefault="00E4010A" w:rsidP="00CC2474">
            <w:pPr>
              <w:pStyle w:val="TableText"/>
            </w:pPr>
            <w:r w:rsidRPr="00365ABC">
              <w:t xml:space="preserve">Could </w:t>
            </w:r>
          </w:p>
        </w:tc>
        <w:tc>
          <w:tcPr>
            <w:tcW w:w="8327" w:type="dxa"/>
          </w:tcPr>
          <w:p w14:paraId="6C1EBE16" w14:textId="77777777" w:rsidR="00E4010A" w:rsidRPr="00365ABC" w:rsidRDefault="00E4010A" w:rsidP="00FE46C4">
            <w:pPr>
              <w:pStyle w:val="TableText"/>
            </w:pPr>
            <w:r w:rsidRPr="00365ABC">
              <w:t>Non-</w:t>
            </w:r>
            <w:r w:rsidR="00FE46C4" w:rsidRPr="00365ABC">
              <w:t xml:space="preserve">requirements, </w:t>
            </w:r>
            <w:r w:rsidR="00FE46C4">
              <w:t>which shall be</w:t>
            </w:r>
            <w:r w:rsidR="00FE46C4" w:rsidRPr="0033367E">
              <w:t xml:space="preserve"> </w:t>
            </w:r>
            <w:r w:rsidR="00FE46C4">
              <w:t>provided as a costed</w:t>
            </w:r>
            <w:r w:rsidR="00FE46C4" w:rsidRPr="0033367E">
              <w:t xml:space="preserve"> Option</w:t>
            </w:r>
            <w:r w:rsidR="00FE46C4">
              <w:t xml:space="preserve">. </w:t>
            </w:r>
            <w:r w:rsidRPr="00365ABC">
              <w:t>Statement is intended to facilitate system requirement derivation.</w:t>
            </w:r>
          </w:p>
        </w:tc>
      </w:tr>
      <w:tr w:rsidR="00E4010A" w:rsidRPr="00365ABC" w14:paraId="3D5294B0" w14:textId="77777777" w:rsidTr="00CC2474">
        <w:tc>
          <w:tcPr>
            <w:tcW w:w="2093" w:type="dxa"/>
          </w:tcPr>
          <w:p w14:paraId="2E9DD45E" w14:textId="77777777" w:rsidR="00E4010A" w:rsidRPr="00365ABC" w:rsidRDefault="00E4010A" w:rsidP="00CC2474">
            <w:pPr>
              <w:pStyle w:val="TableText"/>
            </w:pPr>
            <w:r w:rsidRPr="00365ABC">
              <w:t xml:space="preserve">Shall Not </w:t>
            </w:r>
          </w:p>
        </w:tc>
        <w:tc>
          <w:tcPr>
            <w:tcW w:w="8327" w:type="dxa"/>
          </w:tcPr>
          <w:p w14:paraId="77E8E97F" w14:textId="77777777" w:rsidR="00E4010A" w:rsidRPr="00365ABC" w:rsidRDefault="00E4010A" w:rsidP="00CC2474">
            <w:pPr>
              <w:pStyle w:val="TableText"/>
            </w:pPr>
            <w:r w:rsidRPr="00365ABC">
              <w:t>A mandatory requirement to exclude a feature or capability.</w:t>
            </w:r>
          </w:p>
        </w:tc>
      </w:tr>
      <w:tr w:rsidR="00E4010A" w:rsidRPr="00365ABC" w14:paraId="3265575F" w14:textId="77777777" w:rsidTr="00CC2474">
        <w:tc>
          <w:tcPr>
            <w:tcW w:w="2093" w:type="dxa"/>
          </w:tcPr>
          <w:p w14:paraId="241EFEFA" w14:textId="77777777" w:rsidR="00E4010A" w:rsidRPr="00365ABC" w:rsidRDefault="00E4010A" w:rsidP="00CC2474">
            <w:pPr>
              <w:pStyle w:val="TableText"/>
            </w:pPr>
            <w:r w:rsidRPr="00365ABC">
              <w:t>Heading</w:t>
            </w:r>
          </w:p>
        </w:tc>
        <w:tc>
          <w:tcPr>
            <w:tcW w:w="8327" w:type="dxa"/>
          </w:tcPr>
          <w:p w14:paraId="54288AE5" w14:textId="77777777" w:rsidR="00E4010A" w:rsidRPr="00365ABC" w:rsidRDefault="00E4010A" w:rsidP="00CC2474">
            <w:pPr>
              <w:pStyle w:val="TableText"/>
            </w:pPr>
            <w:r w:rsidRPr="00365ABC">
              <w:t>An introductory title describing the following group of requirements</w:t>
            </w:r>
          </w:p>
        </w:tc>
      </w:tr>
      <w:tr w:rsidR="00E4010A" w:rsidRPr="00365ABC" w14:paraId="1B1138D1" w14:textId="77777777" w:rsidTr="00CC2474">
        <w:tc>
          <w:tcPr>
            <w:tcW w:w="2093" w:type="dxa"/>
          </w:tcPr>
          <w:p w14:paraId="74D5ABBA" w14:textId="77777777" w:rsidR="00E4010A" w:rsidRPr="00365ABC" w:rsidRDefault="00E4010A" w:rsidP="00CC2474">
            <w:pPr>
              <w:pStyle w:val="TableText"/>
            </w:pPr>
            <w:r w:rsidRPr="00365ABC">
              <w:t>Information</w:t>
            </w:r>
          </w:p>
        </w:tc>
        <w:tc>
          <w:tcPr>
            <w:tcW w:w="8327" w:type="dxa"/>
          </w:tcPr>
          <w:p w14:paraId="442A0511" w14:textId="77777777" w:rsidR="00E4010A" w:rsidRPr="00365ABC" w:rsidRDefault="00E4010A" w:rsidP="00502D1A">
            <w:pPr>
              <w:pStyle w:val="TableText"/>
              <w:keepNext/>
            </w:pPr>
            <w:r w:rsidRPr="00365ABC">
              <w:t>A statement providing background information or context for subsequent requirement decomposition</w:t>
            </w:r>
          </w:p>
        </w:tc>
      </w:tr>
    </w:tbl>
    <w:p w14:paraId="7EBD6305" w14:textId="4C2287ED" w:rsidR="00502D1A" w:rsidRDefault="00502D1A">
      <w:pPr>
        <w:pStyle w:val="Caption"/>
      </w:pPr>
      <w:bookmarkStart w:id="15" w:name="_Toc496870682"/>
      <w:bookmarkStart w:id="16" w:name="_Toc487468251"/>
      <w:r>
        <w:t xml:space="preserve">Table </w:t>
      </w:r>
      <w:r w:rsidR="00EA11FA">
        <w:fldChar w:fldCharType="begin"/>
      </w:r>
      <w:r w:rsidR="00EA11FA">
        <w:instrText xml:space="preserve"> SEQ Table \* ARABIC </w:instrText>
      </w:r>
      <w:r w:rsidR="00EA11FA">
        <w:fldChar w:fldCharType="separate"/>
      </w:r>
      <w:r w:rsidR="005423FB">
        <w:rPr>
          <w:noProof/>
        </w:rPr>
        <w:t>1</w:t>
      </w:r>
      <w:r w:rsidR="00EA11FA">
        <w:fldChar w:fldCharType="end"/>
      </w:r>
      <w:r>
        <w:t xml:space="preserve"> - Requirements Descripter Definitions</w:t>
      </w:r>
      <w:bookmarkEnd w:id="15"/>
    </w:p>
    <w:p w14:paraId="428CA064" w14:textId="77777777" w:rsidR="00031D1B" w:rsidRPr="00031D1B" w:rsidRDefault="00031D1B" w:rsidP="00031D1B">
      <w:pPr>
        <w:rPr>
          <w:lang w:val="it-IT" w:eastAsia="it-IT"/>
        </w:rPr>
      </w:pPr>
    </w:p>
    <w:bookmarkEnd w:id="16"/>
    <w:p w14:paraId="27F1F39F" w14:textId="77777777" w:rsidR="00031D1B" w:rsidRDefault="00031D1B" w:rsidP="00031D1B">
      <w:pPr>
        <w:rPr>
          <w:rFonts w:ascii="Arial" w:hAnsi="Arial" w:cs="Arial"/>
          <w:b/>
        </w:rPr>
        <w:sectPr w:rsidR="00031D1B" w:rsidSect="00502D1A">
          <w:pgSz w:w="11906" w:h="16838"/>
          <w:pgMar w:top="867" w:right="707" w:bottom="1276" w:left="851" w:header="567" w:footer="354" w:gutter="0"/>
          <w:pgNumType w:start="1"/>
          <w:cols w:space="708"/>
          <w:docGrid w:linePitch="360"/>
        </w:sectPr>
      </w:pPr>
    </w:p>
    <w:p w14:paraId="081BE5B2" w14:textId="77777777" w:rsidR="00E4010A" w:rsidRDefault="00E4010A" w:rsidP="00C77364">
      <w:pPr>
        <w:pStyle w:val="Heading2"/>
      </w:pPr>
      <w:bookmarkStart w:id="17" w:name="_Toc507658882"/>
      <w:r>
        <w:lastRenderedPageBreak/>
        <w:t>PART TWO</w:t>
      </w:r>
      <w:r w:rsidR="00CA2475">
        <w:t xml:space="preserve"> - </w:t>
      </w:r>
      <w:r w:rsidR="00CA2475" w:rsidRPr="00E4010A">
        <w:t>AIRCREW TRAINING EQUIPMENT</w:t>
      </w:r>
      <w:bookmarkEnd w:id="17"/>
    </w:p>
    <w:p w14:paraId="3147835B" w14:textId="77777777" w:rsidR="00F15E90" w:rsidRPr="00F15E90" w:rsidRDefault="00F15E90" w:rsidP="00F15E90">
      <w:pPr>
        <w:jc w:val="center"/>
        <w:rPr>
          <w:rFonts w:ascii="Arial" w:hAnsi="Arial" w:cs="Arial"/>
          <w:b/>
        </w:rPr>
      </w:pPr>
      <w:r>
        <w:rPr>
          <w:rFonts w:ascii="Arial" w:hAnsi="Arial" w:cs="Arial"/>
          <w:b/>
        </w:rPr>
        <w:t xml:space="preserve">SYSTEM </w:t>
      </w:r>
      <w:r w:rsidR="00E4010A">
        <w:rPr>
          <w:rFonts w:ascii="Arial" w:hAnsi="Arial" w:cs="Arial"/>
          <w:b/>
        </w:rPr>
        <w:t xml:space="preserve">REQUIREMENTS </w:t>
      </w:r>
      <w:r w:rsidR="00E4010A" w:rsidRPr="00E4010A">
        <w:rPr>
          <w:rFonts w:ascii="Arial" w:hAnsi="Arial" w:cs="Arial"/>
          <w:b/>
        </w:rPr>
        <w:t xml:space="preserve">FOR THE INTRODUCTION OF FASGW CAPABILITY INTO THE WILDCAT </w:t>
      </w:r>
    </w:p>
    <w:p w14:paraId="1F86FB8C" w14:textId="77777777" w:rsidR="00E4010A" w:rsidRDefault="00E4010A" w:rsidP="00E4010A">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18" w:name="_Toc487468026"/>
      <w:bookmarkStart w:id="19" w:name="_Toc507658883"/>
      <w:r>
        <w:rPr>
          <w:rFonts w:ascii="Arial" w:hAnsi="Arial" w:cs="Arial"/>
          <w:b/>
        </w:rPr>
        <w:t>ATE System Requirements Purpose</w:t>
      </w:r>
      <w:bookmarkEnd w:id="18"/>
      <w:bookmarkEnd w:id="19"/>
    </w:p>
    <w:p w14:paraId="186CFA43" w14:textId="77777777" w:rsidR="00E4010A" w:rsidRPr="00E4010A" w:rsidRDefault="00E4010A" w:rsidP="00E4010A">
      <w:pPr>
        <w:numPr>
          <w:ilvl w:val="1"/>
          <w:numId w:val="7"/>
        </w:numPr>
        <w:overflowPunct w:val="0"/>
        <w:autoSpaceDE w:val="0"/>
        <w:autoSpaceDN w:val="0"/>
        <w:adjustRightInd w:val="0"/>
        <w:spacing w:after="120" w:line="240" w:lineRule="auto"/>
        <w:textAlignment w:val="baseline"/>
        <w:rPr>
          <w:rFonts w:ascii="Arial" w:eastAsia="Times New Roman" w:hAnsi="Arial" w:cs="Arial"/>
          <w:kern w:val="22"/>
          <w:szCs w:val="20"/>
        </w:rPr>
      </w:pPr>
      <w:r>
        <w:rPr>
          <w:rFonts w:ascii="Arial" w:eastAsia="Times New Roman" w:hAnsi="Arial" w:cs="Arial"/>
          <w:kern w:val="22"/>
          <w:szCs w:val="20"/>
        </w:rPr>
        <w:t>There</w:t>
      </w:r>
      <w:r w:rsidRPr="00E4010A">
        <w:rPr>
          <w:rFonts w:ascii="Arial" w:hAnsi="Arial" w:cs="Arial"/>
        </w:rPr>
        <w:t xml:space="preserve"> is a requirement to upgrade to the existing ATE in order to address, through hardware and software modifications, the introduction of the FASGW systems functionality, Human Machine Interface (HMI) and Synthetic operating environment (including Computer Generated Forces and all visual special effects) to fully support the training objectives associated with the FASGW weapon systems. </w:t>
      </w:r>
    </w:p>
    <w:p w14:paraId="27C98BFF" w14:textId="77777777" w:rsidR="00E4010A" w:rsidRDefault="00E4010A" w:rsidP="00E4010A">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20" w:name="_Toc507658884"/>
      <w:r>
        <w:rPr>
          <w:rFonts w:ascii="Arial" w:hAnsi="Arial" w:cs="Arial"/>
          <w:b/>
        </w:rPr>
        <w:t>ATE System Requirements Scope</w:t>
      </w:r>
      <w:bookmarkEnd w:id="20"/>
    </w:p>
    <w:p w14:paraId="7A0C7D31" w14:textId="77777777" w:rsidR="00E4010A" w:rsidRPr="00E4010A" w:rsidRDefault="00E4010A" w:rsidP="00E4010A">
      <w:pPr>
        <w:numPr>
          <w:ilvl w:val="1"/>
          <w:numId w:val="7"/>
        </w:numPr>
        <w:overflowPunct w:val="0"/>
        <w:autoSpaceDE w:val="0"/>
        <w:autoSpaceDN w:val="0"/>
        <w:adjustRightInd w:val="0"/>
        <w:spacing w:after="120" w:line="240" w:lineRule="auto"/>
        <w:textAlignment w:val="baseline"/>
        <w:rPr>
          <w:rFonts w:ascii="Arial" w:eastAsia="Times New Roman" w:hAnsi="Arial" w:cs="Arial"/>
          <w:kern w:val="22"/>
          <w:szCs w:val="20"/>
        </w:rPr>
      </w:pPr>
      <w:r>
        <w:rPr>
          <w:rFonts w:ascii="Arial" w:eastAsia="Times New Roman" w:hAnsi="Arial" w:cs="Arial"/>
          <w:kern w:val="22"/>
          <w:szCs w:val="20"/>
        </w:rPr>
        <w:t xml:space="preserve">This </w:t>
      </w:r>
      <w:r w:rsidRPr="00E4010A">
        <w:rPr>
          <w:rFonts w:ascii="Arial" w:hAnsi="Arial" w:cs="Arial"/>
        </w:rPr>
        <w:t xml:space="preserve">ATE </w:t>
      </w:r>
      <w:r>
        <w:rPr>
          <w:rFonts w:ascii="Arial" w:hAnsi="Arial" w:cs="Arial"/>
        </w:rPr>
        <w:t>Systems Requirements</w:t>
      </w:r>
      <w:r w:rsidRPr="00E4010A">
        <w:rPr>
          <w:rFonts w:ascii="Arial" w:hAnsi="Arial" w:cs="Arial"/>
        </w:rPr>
        <w:t xml:space="preserve"> covers the embodiment of the training capability of the two weapon systems; FASGW (L), Martlet and FASGW (H), Sea Venom onto the Wildcat ATE. The capabilities already provided through the existing ATE shall not be affected.</w:t>
      </w:r>
    </w:p>
    <w:p w14:paraId="4C2BAC8C" w14:textId="77777777" w:rsidR="00CF5161" w:rsidRPr="00A715C2" w:rsidRDefault="00F15E90" w:rsidP="00A715C2">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21" w:name="_Toc507658885"/>
      <w:r w:rsidRPr="00A715C2">
        <w:rPr>
          <w:rFonts w:ascii="Arial" w:hAnsi="Arial" w:cs="Arial"/>
          <w:b/>
        </w:rPr>
        <w:t xml:space="preserve">Training </w:t>
      </w:r>
      <w:bookmarkEnd w:id="3"/>
      <w:r w:rsidR="00A715C2">
        <w:rPr>
          <w:rFonts w:ascii="Arial" w:hAnsi="Arial" w:cs="Arial"/>
          <w:b/>
        </w:rPr>
        <w:t>O</w:t>
      </w:r>
      <w:r w:rsidRPr="00A715C2">
        <w:rPr>
          <w:rFonts w:ascii="Arial" w:hAnsi="Arial" w:cs="Arial"/>
          <w:b/>
        </w:rPr>
        <w:t>bjectives</w:t>
      </w:r>
      <w:bookmarkEnd w:id="4"/>
      <w:bookmarkEnd w:id="21"/>
    </w:p>
    <w:p w14:paraId="4287587E" w14:textId="77777777" w:rsidR="00CF5161" w:rsidRPr="00A715C2" w:rsidRDefault="00A715C2" w:rsidP="00CF5161">
      <w:pPr>
        <w:numPr>
          <w:ilvl w:val="1"/>
          <w:numId w:val="7"/>
        </w:numPr>
        <w:overflowPunct w:val="0"/>
        <w:autoSpaceDE w:val="0"/>
        <w:autoSpaceDN w:val="0"/>
        <w:adjustRightInd w:val="0"/>
        <w:spacing w:after="120" w:line="240" w:lineRule="auto"/>
        <w:textAlignment w:val="baseline"/>
        <w:rPr>
          <w:rFonts w:ascii="Arial" w:eastAsia="Times New Roman" w:hAnsi="Arial" w:cs="Arial"/>
          <w:kern w:val="22"/>
          <w:szCs w:val="20"/>
        </w:rPr>
      </w:pPr>
      <w:r>
        <w:rPr>
          <w:rFonts w:ascii="Arial" w:eastAsia="Times New Roman" w:hAnsi="Arial" w:cs="Arial"/>
          <w:kern w:val="22"/>
          <w:szCs w:val="20"/>
        </w:rPr>
        <w:t xml:space="preserve">The </w:t>
      </w:r>
      <w:r w:rsidRPr="00A715C2">
        <w:rPr>
          <w:rFonts w:ascii="Arial" w:hAnsi="Arial" w:cs="Arial"/>
        </w:rPr>
        <w:t xml:space="preserve">FASGW Training Need Analysis, Reference C, </w:t>
      </w:r>
      <w:r w:rsidR="00CF5161" w:rsidRPr="00A715C2">
        <w:rPr>
          <w:rFonts w:ascii="Arial" w:hAnsi="Arial" w:cs="Arial"/>
        </w:rPr>
        <w:t>lists a series of high level Training Objectives</w:t>
      </w:r>
      <w:r w:rsidRPr="00A715C2">
        <w:rPr>
          <w:rFonts w:ascii="Arial" w:hAnsi="Arial" w:cs="Arial"/>
        </w:rPr>
        <w:t xml:space="preserve"> (TOs)</w:t>
      </w:r>
      <w:r w:rsidR="00CF5161" w:rsidRPr="00A715C2">
        <w:rPr>
          <w:rFonts w:ascii="Arial" w:hAnsi="Arial" w:cs="Arial"/>
        </w:rPr>
        <w:t xml:space="preserve">.  These identified </w:t>
      </w:r>
      <w:r w:rsidRPr="00A715C2">
        <w:rPr>
          <w:rFonts w:ascii="Arial" w:hAnsi="Arial" w:cs="Arial"/>
        </w:rPr>
        <w:t>TOs</w:t>
      </w:r>
      <w:r w:rsidR="00CF5161" w:rsidRPr="00A715C2">
        <w:rPr>
          <w:rFonts w:ascii="Arial" w:hAnsi="Arial" w:cs="Arial"/>
        </w:rPr>
        <w:t xml:space="preserve"> have been decomposed into training tasks in order to inform the equipment functional requirement derivation.</w:t>
      </w:r>
      <w:r w:rsidRPr="00A715C2">
        <w:rPr>
          <w:rFonts w:ascii="Arial" w:hAnsi="Arial" w:cs="Arial"/>
        </w:rPr>
        <w:t xml:space="preserve"> </w:t>
      </w:r>
      <w:r w:rsidR="00CF5161" w:rsidRPr="00A715C2">
        <w:rPr>
          <w:rFonts w:ascii="Arial" w:hAnsi="Arial" w:cs="Arial"/>
        </w:rPr>
        <w:t>In addition</w:t>
      </w:r>
      <w:r w:rsidRPr="00A715C2">
        <w:rPr>
          <w:rFonts w:ascii="Arial" w:hAnsi="Arial" w:cs="Arial"/>
        </w:rPr>
        <w:t>,</w:t>
      </w:r>
      <w:r w:rsidR="00CF5161" w:rsidRPr="00A715C2">
        <w:rPr>
          <w:rFonts w:ascii="Arial" w:hAnsi="Arial" w:cs="Arial"/>
        </w:rPr>
        <w:t xml:space="preserve"> proposed training tasks are also captured in the table below to assist in the definition of the required fidelity of the ATE in order to deliver the required training.</w:t>
      </w:r>
    </w:p>
    <w:p w14:paraId="5D5AA73F" w14:textId="77777777" w:rsidR="00CF5161" w:rsidRPr="00A715C2" w:rsidRDefault="00CF5161" w:rsidP="00CF5161">
      <w:pPr>
        <w:numPr>
          <w:ilvl w:val="1"/>
          <w:numId w:val="7"/>
        </w:numPr>
        <w:overflowPunct w:val="0"/>
        <w:autoSpaceDE w:val="0"/>
        <w:autoSpaceDN w:val="0"/>
        <w:adjustRightInd w:val="0"/>
        <w:spacing w:after="120" w:line="240" w:lineRule="auto"/>
        <w:textAlignment w:val="baseline"/>
        <w:rPr>
          <w:rFonts w:ascii="Arial" w:eastAsia="Times New Roman" w:hAnsi="Arial" w:cs="Arial"/>
          <w:kern w:val="22"/>
          <w:szCs w:val="20"/>
        </w:rPr>
      </w:pPr>
      <w:r w:rsidRPr="00A715C2">
        <w:rPr>
          <w:rFonts w:ascii="Arial" w:hAnsi="Arial" w:cs="Arial"/>
        </w:rPr>
        <w:t xml:space="preserve">These TOs are included to provide definition to the purpose of the target system.  The </w:t>
      </w:r>
      <w:r w:rsidR="00967F53">
        <w:rPr>
          <w:rFonts w:ascii="Arial" w:hAnsi="Arial" w:cs="Arial"/>
        </w:rPr>
        <w:t>ATE System</w:t>
      </w:r>
      <w:r w:rsidR="00A715C2" w:rsidRPr="00A715C2">
        <w:rPr>
          <w:rFonts w:ascii="Arial" w:hAnsi="Arial" w:cs="Arial"/>
        </w:rPr>
        <w:t xml:space="preserve"> Requirements </w:t>
      </w:r>
      <w:r w:rsidRPr="00A715C2">
        <w:rPr>
          <w:rFonts w:ascii="Arial" w:hAnsi="Arial" w:cs="Arial"/>
        </w:rPr>
        <w:t xml:space="preserve">defined in </w:t>
      </w:r>
      <w:r w:rsidRPr="00FE46C4">
        <w:rPr>
          <w:rFonts w:ascii="Arial" w:hAnsi="Arial" w:cs="Arial"/>
        </w:rPr>
        <w:t xml:space="preserve">Section </w:t>
      </w:r>
      <w:r w:rsidR="00FE46C4" w:rsidRPr="00FE46C4">
        <w:rPr>
          <w:rFonts w:ascii="Arial" w:hAnsi="Arial" w:cs="Arial"/>
        </w:rPr>
        <w:t>10</w:t>
      </w:r>
      <w:r w:rsidRPr="00A715C2">
        <w:rPr>
          <w:rFonts w:ascii="Arial" w:hAnsi="Arial" w:cs="Arial"/>
        </w:rPr>
        <w:t>, below, provides the requirement of the desired system capability or performance that, once verified, will enable the delivery of these Training Objectives.</w:t>
      </w:r>
    </w:p>
    <w:tbl>
      <w:tblPr>
        <w:tblStyle w:val="TableGrid"/>
        <w:tblW w:w="0" w:type="auto"/>
        <w:tblLook w:val="04A0" w:firstRow="1" w:lastRow="0" w:firstColumn="1" w:lastColumn="0" w:noHBand="0" w:noVBand="1"/>
      </w:tblPr>
      <w:tblGrid>
        <w:gridCol w:w="1327"/>
        <w:gridCol w:w="1317"/>
        <w:gridCol w:w="1117"/>
        <w:gridCol w:w="3753"/>
        <w:gridCol w:w="2824"/>
      </w:tblGrid>
      <w:tr w:rsidR="00CF5161" w:rsidRPr="00CF5161" w14:paraId="13CF4918" w14:textId="77777777" w:rsidTr="00872D14">
        <w:trPr>
          <w:cantSplit/>
          <w:tblHeader/>
        </w:trPr>
        <w:tc>
          <w:tcPr>
            <w:tcW w:w="0" w:type="auto"/>
            <w:shd w:val="clear" w:color="auto" w:fill="F2F2F2" w:themeFill="background1" w:themeFillShade="F2"/>
            <w:noWrap/>
            <w:hideMark/>
          </w:tcPr>
          <w:p w14:paraId="79CF150B" w14:textId="77777777" w:rsidR="00CF5161" w:rsidRPr="00CF5161" w:rsidRDefault="00CF5161" w:rsidP="00CF5161">
            <w:pPr>
              <w:pStyle w:val="TableHeading"/>
            </w:pPr>
            <w:r w:rsidRPr="00CF5161">
              <w:t>Serial No</w:t>
            </w:r>
          </w:p>
        </w:tc>
        <w:tc>
          <w:tcPr>
            <w:tcW w:w="0" w:type="auto"/>
            <w:shd w:val="clear" w:color="auto" w:fill="F2F2F2" w:themeFill="background1" w:themeFillShade="F2"/>
            <w:noWrap/>
            <w:hideMark/>
          </w:tcPr>
          <w:p w14:paraId="18673C30" w14:textId="77777777" w:rsidR="00CF5161" w:rsidRPr="00CF5161" w:rsidRDefault="00CF5161" w:rsidP="00CF5161">
            <w:pPr>
              <w:pStyle w:val="TableHeading"/>
            </w:pPr>
            <w:r w:rsidRPr="00CF5161">
              <w:t>Preamble</w:t>
            </w:r>
          </w:p>
        </w:tc>
        <w:tc>
          <w:tcPr>
            <w:tcW w:w="0" w:type="auto"/>
            <w:shd w:val="clear" w:color="auto" w:fill="F2F2F2" w:themeFill="background1" w:themeFillShade="F2"/>
            <w:hideMark/>
          </w:tcPr>
          <w:p w14:paraId="4B7CB436" w14:textId="77777777" w:rsidR="00CF5161" w:rsidRPr="00CF5161" w:rsidRDefault="00CF5161" w:rsidP="00CF5161">
            <w:pPr>
              <w:pStyle w:val="TableHeading"/>
            </w:pPr>
            <w:r w:rsidRPr="00CF5161">
              <w:t>Descriptor</w:t>
            </w:r>
          </w:p>
        </w:tc>
        <w:tc>
          <w:tcPr>
            <w:tcW w:w="0" w:type="auto"/>
            <w:shd w:val="clear" w:color="auto" w:fill="F2F2F2" w:themeFill="background1" w:themeFillShade="F2"/>
            <w:hideMark/>
          </w:tcPr>
          <w:p w14:paraId="0A1A4CFE" w14:textId="77777777" w:rsidR="00CF5161" w:rsidRPr="00CF5161" w:rsidRDefault="00CF5161" w:rsidP="00872D14">
            <w:pPr>
              <w:pStyle w:val="TableHeading"/>
              <w:jc w:val="left"/>
            </w:pPr>
            <w:r w:rsidRPr="00CF5161">
              <w:t>Requirement</w:t>
            </w:r>
          </w:p>
        </w:tc>
        <w:tc>
          <w:tcPr>
            <w:tcW w:w="0" w:type="auto"/>
            <w:shd w:val="clear" w:color="auto" w:fill="F2F2F2" w:themeFill="background1" w:themeFillShade="F2"/>
            <w:hideMark/>
          </w:tcPr>
          <w:p w14:paraId="2E0869CA" w14:textId="77777777" w:rsidR="00CF5161" w:rsidRPr="00CF5161" w:rsidRDefault="00CF5161" w:rsidP="00872D14">
            <w:pPr>
              <w:pStyle w:val="TableHeading"/>
              <w:jc w:val="left"/>
            </w:pPr>
            <w:r w:rsidRPr="00CF5161">
              <w:t>TO Amplifying Information</w:t>
            </w:r>
          </w:p>
        </w:tc>
      </w:tr>
      <w:tr w:rsidR="00CF5161" w:rsidRPr="00CF5161" w14:paraId="0EA735BF" w14:textId="77777777" w:rsidTr="00CF5161">
        <w:trPr>
          <w:cantSplit/>
        </w:trPr>
        <w:tc>
          <w:tcPr>
            <w:tcW w:w="0" w:type="auto"/>
            <w:noWrap/>
            <w:hideMark/>
          </w:tcPr>
          <w:p w14:paraId="1233E7FA" w14:textId="77777777" w:rsidR="00CF5161" w:rsidRPr="00CF5161" w:rsidRDefault="00CF5161" w:rsidP="00CF5161">
            <w:pPr>
              <w:pStyle w:val="TableSub-Heading"/>
              <w:rPr>
                <w:rFonts w:cs="Arial"/>
              </w:rPr>
            </w:pPr>
            <w:r w:rsidRPr="00CF5161">
              <w:rPr>
                <w:rFonts w:cs="Arial"/>
              </w:rPr>
              <w:t>ATE-100.0.0</w:t>
            </w:r>
          </w:p>
        </w:tc>
        <w:tc>
          <w:tcPr>
            <w:tcW w:w="0" w:type="auto"/>
            <w:noWrap/>
            <w:hideMark/>
          </w:tcPr>
          <w:p w14:paraId="6C571585" w14:textId="77777777" w:rsidR="00CF5161" w:rsidRPr="00CF5161" w:rsidRDefault="00CF5161" w:rsidP="00CF5161">
            <w:pPr>
              <w:pStyle w:val="TableSub-Heading"/>
              <w:rPr>
                <w:rFonts w:cs="Arial"/>
              </w:rPr>
            </w:pPr>
            <w:r w:rsidRPr="00CF5161">
              <w:rPr>
                <w:rFonts w:cs="Arial"/>
              </w:rPr>
              <w:t>-</w:t>
            </w:r>
          </w:p>
        </w:tc>
        <w:tc>
          <w:tcPr>
            <w:tcW w:w="0" w:type="auto"/>
            <w:noWrap/>
            <w:hideMark/>
          </w:tcPr>
          <w:p w14:paraId="63E175E4" w14:textId="77777777" w:rsidR="00CF5161" w:rsidRPr="00CF5161" w:rsidRDefault="00CF5161" w:rsidP="00CF5161">
            <w:pPr>
              <w:pStyle w:val="TableSub-Heading"/>
              <w:rPr>
                <w:rFonts w:cs="Arial"/>
              </w:rPr>
            </w:pPr>
            <w:r w:rsidRPr="00CF5161">
              <w:rPr>
                <w:rFonts w:cs="Arial"/>
              </w:rPr>
              <w:t>Heading</w:t>
            </w:r>
          </w:p>
        </w:tc>
        <w:tc>
          <w:tcPr>
            <w:tcW w:w="0" w:type="auto"/>
            <w:hideMark/>
          </w:tcPr>
          <w:p w14:paraId="5B749F4B" w14:textId="77777777" w:rsidR="00CF5161" w:rsidRPr="00CF5161" w:rsidRDefault="00CF5161" w:rsidP="00872D14">
            <w:pPr>
              <w:pStyle w:val="TableSub-Heading"/>
              <w:jc w:val="left"/>
              <w:rPr>
                <w:rFonts w:cs="Arial"/>
              </w:rPr>
            </w:pPr>
            <w:r w:rsidRPr="00CF5161">
              <w:rPr>
                <w:rFonts w:cs="Arial"/>
              </w:rPr>
              <w:t>Training Requirements</w:t>
            </w:r>
          </w:p>
        </w:tc>
        <w:tc>
          <w:tcPr>
            <w:tcW w:w="0" w:type="auto"/>
            <w:hideMark/>
          </w:tcPr>
          <w:p w14:paraId="240FD691" w14:textId="77777777" w:rsidR="00CF5161" w:rsidRPr="00CF5161" w:rsidRDefault="00CF5161" w:rsidP="00872D14">
            <w:pPr>
              <w:pStyle w:val="TableSub-Heading"/>
              <w:jc w:val="left"/>
              <w:rPr>
                <w:rFonts w:cs="Arial"/>
              </w:rPr>
            </w:pPr>
          </w:p>
        </w:tc>
      </w:tr>
      <w:tr w:rsidR="00CF5161" w:rsidRPr="00CF5161" w14:paraId="7CA91BD2" w14:textId="77777777" w:rsidTr="00CF5161">
        <w:trPr>
          <w:cantSplit/>
        </w:trPr>
        <w:tc>
          <w:tcPr>
            <w:tcW w:w="0" w:type="auto"/>
            <w:noWrap/>
            <w:hideMark/>
          </w:tcPr>
          <w:p w14:paraId="3FC59549" w14:textId="77777777" w:rsidR="00CF5161" w:rsidRPr="00CF5161" w:rsidRDefault="00CF5161" w:rsidP="00CF5161">
            <w:pPr>
              <w:pStyle w:val="TableText"/>
              <w:rPr>
                <w:rFonts w:cs="Arial"/>
              </w:rPr>
            </w:pPr>
            <w:r w:rsidRPr="00CF5161">
              <w:rPr>
                <w:rFonts w:cs="Arial"/>
              </w:rPr>
              <w:t>ATE-102.0.0</w:t>
            </w:r>
          </w:p>
        </w:tc>
        <w:tc>
          <w:tcPr>
            <w:tcW w:w="0" w:type="auto"/>
            <w:noWrap/>
            <w:hideMark/>
          </w:tcPr>
          <w:p w14:paraId="19FCF481" w14:textId="77777777" w:rsidR="00CF5161" w:rsidRPr="00CF5161" w:rsidRDefault="00CF5161" w:rsidP="00CF5161">
            <w:pPr>
              <w:pStyle w:val="TableText"/>
              <w:rPr>
                <w:rFonts w:cs="Arial"/>
              </w:rPr>
            </w:pPr>
            <w:r w:rsidRPr="00CF5161">
              <w:rPr>
                <w:rFonts w:cs="Arial"/>
              </w:rPr>
              <w:t>The Aircrew</w:t>
            </w:r>
          </w:p>
        </w:tc>
        <w:tc>
          <w:tcPr>
            <w:tcW w:w="0" w:type="auto"/>
            <w:noWrap/>
            <w:hideMark/>
          </w:tcPr>
          <w:p w14:paraId="183CAA52" w14:textId="77777777" w:rsidR="00CF5161" w:rsidRPr="00CF5161" w:rsidRDefault="00CF5161" w:rsidP="00CF5161">
            <w:pPr>
              <w:pStyle w:val="TableText"/>
              <w:rPr>
                <w:rFonts w:cs="Arial"/>
              </w:rPr>
            </w:pPr>
            <w:r w:rsidRPr="00CF5161">
              <w:rPr>
                <w:rFonts w:cs="Arial"/>
              </w:rPr>
              <w:t>Shall</w:t>
            </w:r>
          </w:p>
        </w:tc>
        <w:tc>
          <w:tcPr>
            <w:tcW w:w="0" w:type="auto"/>
            <w:hideMark/>
          </w:tcPr>
          <w:p w14:paraId="6A5EBAC4" w14:textId="77777777" w:rsidR="00CF5161" w:rsidRPr="00CF5161" w:rsidRDefault="00CF5161" w:rsidP="00872D14">
            <w:pPr>
              <w:pStyle w:val="TableText"/>
              <w:jc w:val="left"/>
              <w:rPr>
                <w:rFonts w:cs="Arial"/>
              </w:rPr>
            </w:pPr>
            <w:r w:rsidRPr="00CF5161">
              <w:rPr>
                <w:rFonts w:cs="Arial"/>
              </w:rPr>
              <w:t>Perform internal checks and inspections (Pilot, Obs)</w:t>
            </w:r>
          </w:p>
        </w:tc>
        <w:tc>
          <w:tcPr>
            <w:tcW w:w="0" w:type="auto"/>
            <w:hideMark/>
          </w:tcPr>
          <w:p w14:paraId="4F2FED22" w14:textId="77777777" w:rsidR="00CF5161" w:rsidRPr="00CF5161" w:rsidRDefault="00CF5161" w:rsidP="00872D14">
            <w:pPr>
              <w:pStyle w:val="TableText"/>
              <w:jc w:val="left"/>
              <w:rPr>
                <w:rFonts w:cs="Arial"/>
              </w:rPr>
            </w:pPr>
            <w:r w:rsidRPr="00CF5161">
              <w:rPr>
                <w:rFonts w:cs="Arial"/>
              </w:rPr>
              <w:t>Objective 2 - excludes external checks</w:t>
            </w:r>
          </w:p>
        </w:tc>
      </w:tr>
      <w:tr w:rsidR="00CF5161" w:rsidRPr="00CF5161" w14:paraId="3B734C6A" w14:textId="77777777" w:rsidTr="00CF5161">
        <w:trPr>
          <w:cantSplit/>
        </w:trPr>
        <w:tc>
          <w:tcPr>
            <w:tcW w:w="0" w:type="auto"/>
            <w:noWrap/>
            <w:hideMark/>
          </w:tcPr>
          <w:p w14:paraId="7E9D4BC2" w14:textId="77777777" w:rsidR="00CF5161" w:rsidRPr="00CF5161" w:rsidRDefault="00CF5161" w:rsidP="00CF5161">
            <w:pPr>
              <w:pStyle w:val="TableText"/>
              <w:rPr>
                <w:rFonts w:cs="Arial"/>
              </w:rPr>
            </w:pPr>
            <w:r w:rsidRPr="00CF5161">
              <w:rPr>
                <w:rFonts w:cs="Arial"/>
              </w:rPr>
              <w:t>ATE-102.0.1</w:t>
            </w:r>
          </w:p>
        </w:tc>
        <w:tc>
          <w:tcPr>
            <w:tcW w:w="0" w:type="auto"/>
            <w:noWrap/>
            <w:hideMark/>
          </w:tcPr>
          <w:p w14:paraId="73705712" w14:textId="77777777" w:rsidR="00CF5161" w:rsidRPr="00CF5161" w:rsidRDefault="00CF5161" w:rsidP="00CF5161">
            <w:pPr>
              <w:pStyle w:val="TableText"/>
              <w:rPr>
                <w:rFonts w:cs="Arial"/>
              </w:rPr>
            </w:pPr>
            <w:r w:rsidRPr="00CF5161">
              <w:rPr>
                <w:rFonts w:cs="Arial"/>
              </w:rPr>
              <w:t>-</w:t>
            </w:r>
          </w:p>
        </w:tc>
        <w:tc>
          <w:tcPr>
            <w:tcW w:w="0" w:type="auto"/>
            <w:noWrap/>
            <w:hideMark/>
          </w:tcPr>
          <w:p w14:paraId="37C948A6" w14:textId="77777777" w:rsidR="00CF5161" w:rsidRPr="00CF5161" w:rsidRDefault="00CF5161" w:rsidP="00CF5161">
            <w:pPr>
              <w:pStyle w:val="TableText"/>
              <w:rPr>
                <w:rFonts w:cs="Arial"/>
              </w:rPr>
            </w:pPr>
            <w:r w:rsidRPr="00CF5161">
              <w:rPr>
                <w:rFonts w:cs="Arial"/>
              </w:rPr>
              <w:t>Shall</w:t>
            </w:r>
          </w:p>
        </w:tc>
        <w:tc>
          <w:tcPr>
            <w:tcW w:w="0" w:type="auto"/>
            <w:noWrap/>
            <w:hideMark/>
          </w:tcPr>
          <w:p w14:paraId="3FF4CC91" w14:textId="77777777" w:rsidR="00CF5161" w:rsidRPr="00CF5161" w:rsidRDefault="00CF5161" w:rsidP="00872D14">
            <w:pPr>
              <w:pStyle w:val="TableText"/>
              <w:jc w:val="left"/>
              <w:rPr>
                <w:rFonts w:cs="Arial"/>
              </w:rPr>
            </w:pPr>
            <w:r w:rsidRPr="00CF5161">
              <w:rPr>
                <w:rFonts w:cs="Arial"/>
              </w:rPr>
              <w:t>Perform Internal Pre-Flight Checks</w:t>
            </w:r>
          </w:p>
        </w:tc>
        <w:tc>
          <w:tcPr>
            <w:tcW w:w="0" w:type="auto"/>
            <w:hideMark/>
          </w:tcPr>
          <w:p w14:paraId="2D589C5C" w14:textId="77777777" w:rsidR="00CF5161" w:rsidRPr="00CF5161" w:rsidRDefault="00CF5161" w:rsidP="00872D14">
            <w:pPr>
              <w:pStyle w:val="TableText"/>
              <w:jc w:val="left"/>
              <w:rPr>
                <w:rFonts w:cs="Arial"/>
              </w:rPr>
            </w:pPr>
            <w:r w:rsidRPr="00CF5161">
              <w:rPr>
                <w:rFonts w:cs="Arial"/>
              </w:rPr>
              <w:t>Task Ref 2.3</w:t>
            </w:r>
          </w:p>
        </w:tc>
      </w:tr>
      <w:tr w:rsidR="00CF5161" w:rsidRPr="00CF5161" w14:paraId="7736AFEB" w14:textId="77777777" w:rsidTr="00CF5161">
        <w:trPr>
          <w:cantSplit/>
        </w:trPr>
        <w:tc>
          <w:tcPr>
            <w:tcW w:w="0" w:type="auto"/>
            <w:noWrap/>
            <w:hideMark/>
          </w:tcPr>
          <w:p w14:paraId="514753ED" w14:textId="77777777" w:rsidR="00CF5161" w:rsidRPr="00CF5161" w:rsidRDefault="00CF5161" w:rsidP="00CF5161">
            <w:pPr>
              <w:pStyle w:val="TableText"/>
              <w:rPr>
                <w:rFonts w:cs="Arial"/>
              </w:rPr>
            </w:pPr>
            <w:r w:rsidRPr="00CF5161">
              <w:rPr>
                <w:rFonts w:cs="Arial"/>
              </w:rPr>
              <w:t>ATE-102.0.2</w:t>
            </w:r>
          </w:p>
        </w:tc>
        <w:tc>
          <w:tcPr>
            <w:tcW w:w="0" w:type="auto"/>
            <w:noWrap/>
            <w:hideMark/>
          </w:tcPr>
          <w:p w14:paraId="386B87A3" w14:textId="77777777" w:rsidR="00CF5161" w:rsidRPr="00CF5161" w:rsidRDefault="00CF5161" w:rsidP="00CF5161">
            <w:pPr>
              <w:pStyle w:val="TableText"/>
              <w:rPr>
                <w:rFonts w:cs="Arial"/>
              </w:rPr>
            </w:pPr>
            <w:r w:rsidRPr="00CF5161">
              <w:rPr>
                <w:rFonts w:cs="Arial"/>
              </w:rPr>
              <w:t>-</w:t>
            </w:r>
          </w:p>
        </w:tc>
        <w:tc>
          <w:tcPr>
            <w:tcW w:w="0" w:type="auto"/>
            <w:noWrap/>
            <w:hideMark/>
          </w:tcPr>
          <w:p w14:paraId="103F3835" w14:textId="77777777" w:rsidR="00CF5161" w:rsidRPr="00CF5161" w:rsidRDefault="00CF5161" w:rsidP="00CF5161">
            <w:pPr>
              <w:pStyle w:val="TableText"/>
              <w:rPr>
                <w:rFonts w:cs="Arial"/>
              </w:rPr>
            </w:pPr>
            <w:r w:rsidRPr="00CF5161">
              <w:rPr>
                <w:rFonts w:cs="Arial"/>
              </w:rPr>
              <w:t>Shall</w:t>
            </w:r>
          </w:p>
        </w:tc>
        <w:tc>
          <w:tcPr>
            <w:tcW w:w="0" w:type="auto"/>
            <w:noWrap/>
            <w:hideMark/>
          </w:tcPr>
          <w:p w14:paraId="645C0160" w14:textId="77777777" w:rsidR="00CF5161" w:rsidRPr="00CF5161" w:rsidRDefault="00CF5161" w:rsidP="00872D14">
            <w:pPr>
              <w:pStyle w:val="TableText"/>
              <w:jc w:val="left"/>
              <w:rPr>
                <w:rFonts w:cs="Arial"/>
              </w:rPr>
            </w:pPr>
            <w:r w:rsidRPr="00CF5161">
              <w:rPr>
                <w:rFonts w:cs="Arial"/>
              </w:rPr>
              <w:t>Perform Inventory Management</w:t>
            </w:r>
          </w:p>
        </w:tc>
        <w:tc>
          <w:tcPr>
            <w:tcW w:w="0" w:type="auto"/>
            <w:hideMark/>
          </w:tcPr>
          <w:p w14:paraId="38AD9B97" w14:textId="77777777" w:rsidR="00CF5161" w:rsidRPr="00CF5161" w:rsidRDefault="00CF5161" w:rsidP="00872D14">
            <w:pPr>
              <w:pStyle w:val="TableText-Numbered"/>
              <w:jc w:val="left"/>
              <w:rPr>
                <w:rFonts w:cs="Arial"/>
              </w:rPr>
            </w:pPr>
          </w:p>
        </w:tc>
      </w:tr>
      <w:tr w:rsidR="00CF5161" w:rsidRPr="00CF5161" w14:paraId="1EE6D43C" w14:textId="77777777" w:rsidTr="00CF5161">
        <w:trPr>
          <w:cantSplit/>
        </w:trPr>
        <w:tc>
          <w:tcPr>
            <w:tcW w:w="0" w:type="auto"/>
            <w:noWrap/>
            <w:hideMark/>
          </w:tcPr>
          <w:p w14:paraId="0807AFD4" w14:textId="77777777" w:rsidR="00CF5161" w:rsidRPr="00CF5161" w:rsidRDefault="00CF5161" w:rsidP="00CF5161">
            <w:pPr>
              <w:pStyle w:val="TableText"/>
              <w:rPr>
                <w:rFonts w:cs="Arial"/>
              </w:rPr>
            </w:pPr>
            <w:r w:rsidRPr="00CF5161">
              <w:rPr>
                <w:rFonts w:cs="Arial"/>
              </w:rPr>
              <w:t>ATE-102.0.3</w:t>
            </w:r>
          </w:p>
        </w:tc>
        <w:tc>
          <w:tcPr>
            <w:tcW w:w="0" w:type="auto"/>
            <w:noWrap/>
            <w:hideMark/>
          </w:tcPr>
          <w:p w14:paraId="29F10965" w14:textId="77777777" w:rsidR="00CF5161" w:rsidRPr="00CF5161" w:rsidRDefault="00CF5161" w:rsidP="00CF5161">
            <w:pPr>
              <w:pStyle w:val="TableText"/>
              <w:rPr>
                <w:rFonts w:cs="Arial"/>
              </w:rPr>
            </w:pPr>
            <w:r w:rsidRPr="00CF5161">
              <w:rPr>
                <w:rFonts w:cs="Arial"/>
              </w:rPr>
              <w:t>-</w:t>
            </w:r>
          </w:p>
        </w:tc>
        <w:tc>
          <w:tcPr>
            <w:tcW w:w="0" w:type="auto"/>
            <w:noWrap/>
            <w:hideMark/>
          </w:tcPr>
          <w:p w14:paraId="1F023612" w14:textId="77777777" w:rsidR="00CF5161" w:rsidRPr="00CF5161" w:rsidRDefault="00CF5161" w:rsidP="00CF5161">
            <w:pPr>
              <w:pStyle w:val="TableText"/>
              <w:rPr>
                <w:rFonts w:cs="Arial"/>
              </w:rPr>
            </w:pPr>
            <w:r w:rsidRPr="00CF5161">
              <w:rPr>
                <w:rFonts w:cs="Arial"/>
              </w:rPr>
              <w:t>Shall</w:t>
            </w:r>
          </w:p>
        </w:tc>
        <w:tc>
          <w:tcPr>
            <w:tcW w:w="0" w:type="auto"/>
            <w:hideMark/>
          </w:tcPr>
          <w:p w14:paraId="32E103DE" w14:textId="77777777" w:rsidR="00CF5161" w:rsidRPr="00CF5161" w:rsidRDefault="00CF5161" w:rsidP="00872D14">
            <w:pPr>
              <w:pStyle w:val="TableText"/>
              <w:jc w:val="left"/>
              <w:rPr>
                <w:rFonts w:cs="Arial"/>
              </w:rPr>
            </w:pPr>
            <w:r w:rsidRPr="00CF5161">
              <w:rPr>
                <w:rFonts w:cs="Arial"/>
              </w:rPr>
              <w:t>Perform in-flight checks</w:t>
            </w:r>
          </w:p>
        </w:tc>
        <w:tc>
          <w:tcPr>
            <w:tcW w:w="0" w:type="auto"/>
            <w:hideMark/>
          </w:tcPr>
          <w:p w14:paraId="7D5E1F61" w14:textId="77777777" w:rsidR="00CF5161" w:rsidRPr="00CF5161" w:rsidRDefault="00CF5161" w:rsidP="00872D14">
            <w:pPr>
              <w:pStyle w:val="TableText"/>
              <w:jc w:val="left"/>
              <w:rPr>
                <w:rFonts w:cs="Arial"/>
              </w:rPr>
            </w:pPr>
            <w:r w:rsidRPr="00CF5161">
              <w:rPr>
                <w:rFonts w:cs="Arial"/>
              </w:rPr>
              <w:t>Task Ref 2.8</w:t>
            </w:r>
          </w:p>
        </w:tc>
      </w:tr>
      <w:tr w:rsidR="00CF5161" w:rsidRPr="00CF5161" w14:paraId="42022240" w14:textId="77777777" w:rsidTr="00CF5161">
        <w:trPr>
          <w:cantSplit/>
        </w:trPr>
        <w:tc>
          <w:tcPr>
            <w:tcW w:w="0" w:type="auto"/>
            <w:noWrap/>
            <w:hideMark/>
          </w:tcPr>
          <w:p w14:paraId="1868CF5A" w14:textId="77777777" w:rsidR="00CF5161" w:rsidRPr="00CF5161" w:rsidRDefault="00CF5161" w:rsidP="00CF5161">
            <w:pPr>
              <w:pStyle w:val="TableText"/>
              <w:rPr>
                <w:rFonts w:cs="Arial"/>
              </w:rPr>
            </w:pPr>
            <w:r w:rsidRPr="00CF5161">
              <w:rPr>
                <w:rFonts w:cs="Arial"/>
              </w:rPr>
              <w:t>ATE-102.0.4</w:t>
            </w:r>
          </w:p>
        </w:tc>
        <w:tc>
          <w:tcPr>
            <w:tcW w:w="0" w:type="auto"/>
            <w:noWrap/>
            <w:hideMark/>
          </w:tcPr>
          <w:p w14:paraId="07E7631A" w14:textId="77777777" w:rsidR="00CF5161" w:rsidRPr="00CF5161" w:rsidRDefault="00CF5161" w:rsidP="00CF5161">
            <w:pPr>
              <w:pStyle w:val="TableText"/>
              <w:rPr>
                <w:rFonts w:cs="Arial"/>
              </w:rPr>
            </w:pPr>
            <w:r w:rsidRPr="00CF5161">
              <w:rPr>
                <w:rFonts w:cs="Arial"/>
              </w:rPr>
              <w:t>-</w:t>
            </w:r>
          </w:p>
        </w:tc>
        <w:tc>
          <w:tcPr>
            <w:tcW w:w="0" w:type="auto"/>
            <w:noWrap/>
            <w:hideMark/>
          </w:tcPr>
          <w:p w14:paraId="52D180C9" w14:textId="77777777" w:rsidR="00CF5161" w:rsidRPr="00CF5161" w:rsidRDefault="00CF5161" w:rsidP="00CF5161">
            <w:pPr>
              <w:pStyle w:val="TableText"/>
              <w:rPr>
                <w:rFonts w:cs="Arial"/>
              </w:rPr>
            </w:pPr>
            <w:r w:rsidRPr="00CF5161">
              <w:rPr>
                <w:rFonts w:cs="Arial"/>
              </w:rPr>
              <w:t>Shall</w:t>
            </w:r>
          </w:p>
        </w:tc>
        <w:tc>
          <w:tcPr>
            <w:tcW w:w="0" w:type="auto"/>
            <w:hideMark/>
          </w:tcPr>
          <w:p w14:paraId="4A467C88" w14:textId="77777777" w:rsidR="00CF5161" w:rsidRPr="00CF5161" w:rsidRDefault="00CF5161" w:rsidP="00872D14">
            <w:pPr>
              <w:pStyle w:val="TableText"/>
              <w:jc w:val="left"/>
              <w:rPr>
                <w:rFonts w:cs="Arial"/>
              </w:rPr>
            </w:pPr>
            <w:r w:rsidRPr="00CF5161">
              <w:rPr>
                <w:rFonts w:cs="Arial"/>
              </w:rPr>
              <w:t>Conduct Post Take Off Checks</w:t>
            </w:r>
          </w:p>
        </w:tc>
        <w:tc>
          <w:tcPr>
            <w:tcW w:w="0" w:type="auto"/>
            <w:hideMark/>
          </w:tcPr>
          <w:p w14:paraId="0D243B43" w14:textId="77777777" w:rsidR="00CF5161" w:rsidRPr="00CF5161" w:rsidRDefault="00CF5161" w:rsidP="00872D14">
            <w:pPr>
              <w:pStyle w:val="TableText-Numbered"/>
              <w:jc w:val="left"/>
              <w:rPr>
                <w:rFonts w:cs="Arial"/>
              </w:rPr>
            </w:pPr>
          </w:p>
        </w:tc>
      </w:tr>
      <w:tr w:rsidR="00CF5161" w:rsidRPr="00CF5161" w14:paraId="6C9A62E0" w14:textId="77777777" w:rsidTr="00CF5161">
        <w:trPr>
          <w:cantSplit/>
        </w:trPr>
        <w:tc>
          <w:tcPr>
            <w:tcW w:w="0" w:type="auto"/>
            <w:noWrap/>
            <w:hideMark/>
          </w:tcPr>
          <w:p w14:paraId="66E8D1D5" w14:textId="77777777" w:rsidR="00CF5161" w:rsidRPr="00CF5161" w:rsidRDefault="00CF5161" w:rsidP="00CF5161">
            <w:pPr>
              <w:pStyle w:val="TableText"/>
              <w:rPr>
                <w:rFonts w:cs="Arial"/>
              </w:rPr>
            </w:pPr>
            <w:r w:rsidRPr="00CF5161">
              <w:rPr>
                <w:rFonts w:cs="Arial"/>
              </w:rPr>
              <w:t>ATE-102.0.5</w:t>
            </w:r>
          </w:p>
        </w:tc>
        <w:tc>
          <w:tcPr>
            <w:tcW w:w="0" w:type="auto"/>
            <w:noWrap/>
            <w:hideMark/>
          </w:tcPr>
          <w:p w14:paraId="0CC6B764" w14:textId="77777777" w:rsidR="00CF5161" w:rsidRPr="00CF5161" w:rsidRDefault="00CF5161" w:rsidP="00CF5161">
            <w:pPr>
              <w:pStyle w:val="TableText"/>
              <w:rPr>
                <w:rFonts w:cs="Arial"/>
              </w:rPr>
            </w:pPr>
            <w:r w:rsidRPr="00CF5161">
              <w:rPr>
                <w:rFonts w:cs="Arial"/>
              </w:rPr>
              <w:t>-</w:t>
            </w:r>
          </w:p>
        </w:tc>
        <w:tc>
          <w:tcPr>
            <w:tcW w:w="0" w:type="auto"/>
            <w:noWrap/>
            <w:hideMark/>
          </w:tcPr>
          <w:p w14:paraId="3E763718" w14:textId="77777777" w:rsidR="00CF5161" w:rsidRPr="00CF5161" w:rsidRDefault="00CF5161" w:rsidP="00CF5161">
            <w:pPr>
              <w:pStyle w:val="TableText"/>
              <w:rPr>
                <w:rFonts w:cs="Arial"/>
              </w:rPr>
            </w:pPr>
            <w:r w:rsidRPr="00CF5161">
              <w:rPr>
                <w:rFonts w:cs="Arial"/>
              </w:rPr>
              <w:t>Shall</w:t>
            </w:r>
          </w:p>
        </w:tc>
        <w:tc>
          <w:tcPr>
            <w:tcW w:w="0" w:type="auto"/>
            <w:hideMark/>
          </w:tcPr>
          <w:p w14:paraId="582C5D4C" w14:textId="77777777" w:rsidR="00CF5161" w:rsidRPr="00CF5161" w:rsidRDefault="00CF5161" w:rsidP="00872D14">
            <w:pPr>
              <w:pStyle w:val="TableText"/>
              <w:jc w:val="left"/>
              <w:rPr>
                <w:rFonts w:cs="Arial"/>
              </w:rPr>
            </w:pPr>
            <w:r w:rsidRPr="00CF5161">
              <w:rPr>
                <w:rFonts w:cs="Arial"/>
              </w:rPr>
              <w:t>Perform Pre-Landing Checks</w:t>
            </w:r>
          </w:p>
        </w:tc>
        <w:tc>
          <w:tcPr>
            <w:tcW w:w="0" w:type="auto"/>
            <w:hideMark/>
          </w:tcPr>
          <w:p w14:paraId="390414AF" w14:textId="77777777" w:rsidR="00CF5161" w:rsidRPr="00CF5161" w:rsidRDefault="00CF5161" w:rsidP="00872D14">
            <w:pPr>
              <w:pStyle w:val="TableText-Numbered"/>
              <w:jc w:val="left"/>
              <w:rPr>
                <w:rFonts w:cs="Arial"/>
              </w:rPr>
            </w:pPr>
          </w:p>
        </w:tc>
      </w:tr>
      <w:tr w:rsidR="00CF5161" w:rsidRPr="00CF5161" w14:paraId="2951B0CD" w14:textId="77777777" w:rsidTr="00CF5161">
        <w:trPr>
          <w:cantSplit/>
        </w:trPr>
        <w:tc>
          <w:tcPr>
            <w:tcW w:w="0" w:type="auto"/>
            <w:noWrap/>
            <w:hideMark/>
          </w:tcPr>
          <w:p w14:paraId="79D01B64" w14:textId="77777777" w:rsidR="00CF5161" w:rsidRPr="00CF5161" w:rsidRDefault="00CF5161" w:rsidP="00CF5161">
            <w:pPr>
              <w:pStyle w:val="TableText"/>
              <w:rPr>
                <w:rFonts w:cs="Arial"/>
              </w:rPr>
            </w:pPr>
            <w:r w:rsidRPr="00CF5161">
              <w:rPr>
                <w:rFonts w:cs="Arial"/>
              </w:rPr>
              <w:t>ATE-102.0.6</w:t>
            </w:r>
          </w:p>
        </w:tc>
        <w:tc>
          <w:tcPr>
            <w:tcW w:w="0" w:type="auto"/>
            <w:noWrap/>
            <w:hideMark/>
          </w:tcPr>
          <w:p w14:paraId="3FB7BA72" w14:textId="77777777" w:rsidR="00CF5161" w:rsidRPr="00CF5161" w:rsidRDefault="00CF5161" w:rsidP="00CF5161">
            <w:pPr>
              <w:pStyle w:val="TableText"/>
              <w:rPr>
                <w:rFonts w:cs="Arial"/>
              </w:rPr>
            </w:pPr>
            <w:r w:rsidRPr="00CF5161">
              <w:rPr>
                <w:rFonts w:cs="Arial"/>
              </w:rPr>
              <w:t>-</w:t>
            </w:r>
          </w:p>
        </w:tc>
        <w:tc>
          <w:tcPr>
            <w:tcW w:w="0" w:type="auto"/>
            <w:noWrap/>
            <w:hideMark/>
          </w:tcPr>
          <w:p w14:paraId="06788FA5" w14:textId="77777777" w:rsidR="00CF5161" w:rsidRPr="00CF5161" w:rsidRDefault="00CF5161" w:rsidP="00CF5161">
            <w:pPr>
              <w:pStyle w:val="TableText"/>
              <w:rPr>
                <w:rFonts w:cs="Arial"/>
              </w:rPr>
            </w:pPr>
            <w:r w:rsidRPr="00CF5161">
              <w:rPr>
                <w:rFonts w:cs="Arial"/>
              </w:rPr>
              <w:t>Shall</w:t>
            </w:r>
          </w:p>
        </w:tc>
        <w:tc>
          <w:tcPr>
            <w:tcW w:w="0" w:type="auto"/>
            <w:noWrap/>
            <w:hideMark/>
          </w:tcPr>
          <w:p w14:paraId="5A2B5374" w14:textId="77777777" w:rsidR="00CF5161" w:rsidRPr="00CF5161" w:rsidRDefault="00CF5161" w:rsidP="00872D14">
            <w:pPr>
              <w:pStyle w:val="TableText"/>
              <w:jc w:val="left"/>
              <w:rPr>
                <w:rFonts w:cs="Arial"/>
              </w:rPr>
            </w:pPr>
            <w:r w:rsidRPr="00CF5161">
              <w:rPr>
                <w:rFonts w:cs="Arial"/>
              </w:rPr>
              <w:t>Perform Internal Post-Flight Checks</w:t>
            </w:r>
          </w:p>
        </w:tc>
        <w:tc>
          <w:tcPr>
            <w:tcW w:w="0" w:type="auto"/>
            <w:hideMark/>
          </w:tcPr>
          <w:p w14:paraId="4B2D70EA" w14:textId="77777777" w:rsidR="00CF5161" w:rsidRPr="00CF5161" w:rsidRDefault="00CF5161" w:rsidP="00872D14">
            <w:pPr>
              <w:pStyle w:val="TableText"/>
              <w:jc w:val="left"/>
              <w:rPr>
                <w:rFonts w:cs="Arial"/>
              </w:rPr>
            </w:pPr>
            <w:r w:rsidRPr="00CF5161">
              <w:rPr>
                <w:rFonts w:cs="Arial"/>
              </w:rPr>
              <w:t>Task Ref 2.4</w:t>
            </w:r>
          </w:p>
        </w:tc>
      </w:tr>
      <w:tr w:rsidR="00CF5161" w:rsidRPr="00CF5161" w14:paraId="438DBCDC" w14:textId="77777777" w:rsidTr="00CF5161">
        <w:trPr>
          <w:cantSplit/>
        </w:trPr>
        <w:tc>
          <w:tcPr>
            <w:tcW w:w="0" w:type="auto"/>
            <w:noWrap/>
            <w:hideMark/>
          </w:tcPr>
          <w:p w14:paraId="3DF8829D" w14:textId="77777777" w:rsidR="00CF5161" w:rsidRPr="00CF5161" w:rsidRDefault="00CF5161" w:rsidP="00CF5161">
            <w:pPr>
              <w:pStyle w:val="TableText"/>
              <w:rPr>
                <w:rFonts w:cs="Arial"/>
              </w:rPr>
            </w:pPr>
            <w:r w:rsidRPr="00CF5161">
              <w:rPr>
                <w:rFonts w:cs="Arial"/>
              </w:rPr>
              <w:t>ATE-104.0.0</w:t>
            </w:r>
          </w:p>
        </w:tc>
        <w:tc>
          <w:tcPr>
            <w:tcW w:w="0" w:type="auto"/>
            <w:noWrap/>
            <w:hideMark/>
          </w:tcPr>
          <w:p w14:paraId="01B78839" w14:textId="77777777" w:rsidR="00CF5161" w:rsidRPr="00CF5161" w:rsidRDefault="00CF5161" w:rsidP="00CF5161">
            <w:pPr>
              <w:pStyle w:val="TableText"/>
              <w:rPr>
                <w:rFonts w:cs="Arial"/>
              </w:rPr>
            </w:pPr>
            <w:r w:rsidRPr="00CF5161">
              <w:rPr>
                <w:rFonts w:cs="Arial"/>
              </w:rPr>
              <w:t>The Aircrew</w:t>
            </w:r>
          </w:p>
        </w:tc>
        <w:tc>
          <w:tcPr>
            <w:tcW w:w="0" w:type="auto"/>
            <w:noWrap/>
            <w:hideMark/>
          </w:tcPr>
          <w:p w14:paraId="78F1953F" w14:textId="77777777" w:rsidR="00CF5161" w:rsidRPr="00CF5161" w:rsidRDefault="00CF5161" w:rsidP="00CF5161">
            <w:pPr>
              <w:pStyle w:val="TableText"/>
              <w:rPr>
                <w:rFonts w:cs="Arial"/>
              </w:rPr>
            </w:pPr>
            <w:r w:rsidRPr="00CF5161">
              <w:rPr>
                <w:rFonts w:cs="Arial"/>
              </w:rPr>
              <w:t>Shall</w:t>
            </w:r>
          </w:p>
        </w:tc>
        <w:tc>
          <w:tcPr>
            <w:tcW w:w="0" w:type="auto"/>
            <w:hideMark/>
          </w:tcPr>
          <w:p w14:paraId="66F787F9" w14:textId="77777777" w:rsidR="00CF5161" w:rsidRPr="00CF5161" w:rsidRDefault="00CF5161" w:rsidP="00872D14">
            <w:pPr>
              <w:pStyle w:val="TableText"/>
              <w:jc w:val="left"/>
              <w:rPr>
                <w:rFonts w:cs="Arial"/>
              </w:rPr>
            </w:pPr>
            <w:r w:rsidRPr="00CF5161">
              <w:rPr>
                <w:rFonts w:cs="Arial"/>
              </w:rPr>
              <w:t>Respond to aircraft emergencies, system faults, failures and malfunctions procedures (Pilot, Obs)</w:t>
            </w:r>
          </w:p>
        </w:tc>
        <w:tc>
          <w:tcPr>
            <w:tcW w:w="0" w:type="auto"/>
            <w:hideMark/>
          </w:tcPr>
          <w:p w14:paraId="41285691" w14:textId="77777777" w:rsidR="00CF5161" w:rsidRPr="00CF5161" w:rsidRDefault="00CF5161" w:rsidP="00872D14">
            <w:pPr>
              <w:pStyle w:val="TableText"/>
              <w:jc w:val="left"/>
              <w:rPr>
                <w:rFonts w:cs="Arial"/>
              </w:rPr>
            </w:pPr>
            <w:r w:rsidRPr="00CF5161">
              <w:rPr>
                <w:rFonts w:cs="Arial"/>
              </w:rPr>
              <w:t>Objective 4</w:t>
            </w:r>
          </w:p>
        </w:tc>
      </w:tr>
      <w:tr w:rsidR="00CF5161" w:rsidRPr="00CF5161" w14:paraId="1BE4AA3E" w14:textId="77777777" w:rsidTr="00CF5161">
        <w:trPr>
          <w:cantSplit/>
        </w:trPr>
        <w:tc>
          <w:tcPr>
            <w:tcW w:w="0" w:type="auto"/>
            <w:noWrap/>
            <w:hideMark/>
          </w:tcPr>
          <w:p w14:paraId="2F932900" w14:textId="77777777" w:rsidR="00CF5161" w:rsidRPr="00CF5161" w:rsidRDefault="00CF5161" w:rsidP="00CF5161">
            <w:pPr>
              <w:pStyle w:val="TableText"/>
              <w:rPr>
                <w:rFonts w:cs="Arial"/>
              </w:rPr>
            </w:pPr>
            <w:r w:rsidRPr="00CF5161">
              <w:rPr>
                <w:rFonts w:cs="Arial"/>
              </w:rPr>
              <w:t>ATE-104.0.1</w:t>
            </w:r>
          </w:p>
        </w:tc>
        <w:tc>
          <w:tcPr>
            <w:tcW w:w="0" w:type="auto"/>
            <w:noWrap/>
            <w:hideMark/>
          </w:tcPr>
          <w:p w14:paraId="3B98C01D" w14:textId="77777777" w:rsidR="00CF5161" w:rsidRPr="00CF5161" w:rsidRDefault="00CF5161" w:rsidP="00CF5161">
            <w:pPr>
              <w:pStyle w:val="TableText"/>
              <w:rPr>
                <w:rFonts w:cs="Arial"/>
              </w:rPr>
            </w:pPr>
            <w:r w:rsidRPr="00CF5161">
              <w:rPr>
                <w:rFonts w:cs="Arial"/>
              </w:rPr>
              <w:t>-</w:t>
            </w:r>
          </w:p>
        </w:tc>
        <w:tc>
          <w:tcPr>
            <w:tcW w:w="0" w:type="auto"/>
            <w:noWrap/>
            <w:hideMark/>
          </w:tcPr>
          <w:p w14:paraId="6E0EED94" w14:textId="77777777" w:rsidR="00CF5161" w:rsidRPr="00CF5161" w:rsidRDefault="00CF5161" w:rsidP="00CF5161">
            <w:pPr>
              <w:pStyle w:val="TableText"/>
              <w:rPr>
                <w:rFonts w:cs="Arial"/>
              </w:rPr>
            </w:pPr>
            <w:r w:rsidRPr="00CF5161">
              <w:rPr>
                <w:rFonts w:cs="Arial"/>
              </w:rPr>
              <w:t>Shall</w:t>
            </w:r>
          </w:p>
        </w:tc>
        <w:tc>
          <w:tcPr>
            <w:tcW w:w="0" w:type="auto"/>
            <w:hideMark/>
          </w:tcPr>
          <w:p w14:paraId="4DBD26D3" w14:textId="77777777" w:rsidR="00CF5161" w:rsidRPr="00CF5161" w:rsidRDefault="00CF5161" w:rsidP="00872D14">
            <w:pPr>
              <w:pStyle w:val="TableText"/>
              <w:jc w:val="left"/>
              <w:rPr>
                <w:rFonts w:cs="Arial"/>
              </w:rPr>
            </w:pPr>
            <w:r w:rsidRPr="00CF5161">
              <w:rPr>
                <w:rFonts w:cs="Arial"/>
              </w:rPr>
              <w:t>Respond to mission system sensor failures</w:t>
            </w:r>
          </w:p>
        </w:tc>
        <w:tc>
          <w:tcPr>
            <w:tcW w:w="0" w:type="auto"/>
            <w:hideMark/>
          </w:tcPr>
          <w:p w14:paraId="6C874165" w14:textId="77777777" w:rsidR="00CF5161" w:rsidRPr="00CF5161" w:rsidRDefault="00CF5161" w:rsidP="00872D14">
            <w:pPr>
              <w:pStyle w:val="TableText"/>
              <w:jc w:val="left"/>
              <w:rPr>
                <w:rFonts w:cs="Arial"/>
              </w:rPr>
            </w:pPr>
            <w:r w:rsidRPr="00CF5161">
              <w:rPr>
                <w:rFonts w:cs="Arial"/>
              </w:rPr>
              <w:t>Task 4.10 (Identify aircraft system malfunctions affecting FASGW, Assess effects on aircraft / weapon system, Identify FASGW weapon emergencies, Perform actions in the event of a FASGW weapon emergency)</w:t>
            </w:r>
          </w:p>
        </w:tc>
      </w:tr>
      <w:tr w:rsidR="00CF5161" w:rsidRPr="00CF5161" w14:paraId="0D6C6EC9" w14:textId="77777777" w:rsidTr="00CF5161">
        <w:trPr>
          <w:cantSplit/>
        </w:trPr>
        <w:tc>
          <w:tcPr>
            <w:tcW w:w="0" w:type="auto"/>
            <w:noWrap/>
            <w:hideMark/>
          </w:tcPr>
          <w:p w14:paraId="2E63CB64" w14:textId="77777777" w:rsidR="00CF5161" w:rsidRPr="00CF5161" w:rsidRDefault="00CF5161" w:rsidP="00CF5161">
            <w:pPr>
              <w:pStyle w:val="TableText"/>
              <w:rPr>
                <w:rFonts w:cs="Arial"/>
              </w:rPr>
            </w:pPr>
            <w:r w:rsidRPr="00CF5161">
              <w:rPr>
                <w:rFonts w:cs="Arial"/>
              </w:rPr>
              <w:t>ATE-104.0.2</w:t>
            </w:r>
          </w:p>
        </w:tc>
        <w:tc>
          <w:tcPr>
            <w:tcW w:w="0" w:type="auto"/>
            <w:noWrap/>
            <w:hideMark/>
          </w:tcPr>
          <w:p w14:paraId="457E7E04" w14:textId="77777777" w:rsidR="00CF5161" w:rsidRPr="00CF5161" w:rsidRDefault="00CF5161" w:rsidP="00CF5161">
            <w:pPr>
              <w:pStyle w:val="TableText"/>
              <w:rPr>
                <w:rFonts w:cs="Arial"/>
              </w:rPr>
            </w:pPr>
            <w:r w:rsidRPr="00CF5161">
              <w:rPr>
                <w:rFonts w:cs="Arial"/>
              </w:rPr>
              <w:t>-</w:t>
            </w:r>
          </w:p>
        </w:tc>
        <w:tc>
          <w:tcPr>
            <w:tcW w:w="0" w:type="auto"/>
            <w:noWrap/>
            <w:hideMark/>
          </w:tcPr>
          <w:p w14:paraId="20B52C42" w14:textId="77777777" w:rsidR="00CF5161" w:rsidRPr="00CF5161" w:rsidRDefault="00CF5161" w:rsidP="00CF5161">
            <w:pPr>
              <w:pStyle w:val="TableText"/>
              <w:rPr>
                <w:rFonts w:cs="Arial"/>
              </w:rPr>
            </w:pPr>
            <w:r w:rsidRPr="00CF5161">
              <w:rPr>
                <w:rFonts w:cs="Arial"/>
              </w:rPr>
              <w:t>Shall</w:t>
            </w:r>
          </w:p>
        </w:tc>
        <w:tc>
          <w:tcPr>
            <w:tcW w:w="0" w:type="auto"/>
            <w:hideMark/>
          </w:tcPr>
          <w:p w14:paraId="616F9A6B" w14:textId="77777777" w:rsidR="00CF5161" w:rsidRPr="00CF5161" w:rsidRDefault="00CF5161" w:rsidP="00872D14">
            <w:pPr>
              <w:pStyle w:val="TableText"/>
              <w:jc w:val="left"/>
              <w:rPr>
                <w:rFonts w:cs="Arial"/>
              </w:rPr>
            </w:pPr>
            <w:r w:rsidRPr="00CF5161">
              <w:rPr>
                <w:rFonts w:cs="Arial"/>
              </w:rPr>
              <w:t>Respond to other emergencies contained in the Flight Reference Cards</w:t>
            </w:r>
          </w:p>
        </w:tc>
        <w:tc>
          <w:tcPr>
            <w:tcW w:w="0" w:type="auto"/>
            <w:hideMark/>
          </w:tcPr>
          <w:p w14:paraId="1183EECA" w14:textId="77777777" w:rsidR="00CF5161" w:rsidRPr="00CF5161" w:rsidRDefault="00CF5161" w:rsidP="00872D14">
            <w:pPr>
              <w:pStyle w:val="TableText"/>
              <w:jc w:val="left"/>
              <w:rPr>
                <w:rFonts w:cs="Arial"/>
              </w:rPr>
            </w:pPr>
            <w:r w:rsidRPr="00CF5161">
              <w:rPr>
                <w:rFonts w:cs="Arial"/>
              </w:rPr>
              <w:t>Task 4.12 (Identify aircraft system malfunctions affecting FASGW, Assess effects on aircraft / weapon system, Identify FASGW weapon emergencies, Perform actions in the event of a FASGW weapon emergency)</w:t>
            </w:r>
          </w:p>
        </w:tc>
      </w:tr>
      <w:tr w:rsidR="00CF5161" w:rsidRPr="00CF5161" w14:paraId="062933BF" w14:textId="77777777" w:rsidTr="00CF5161">
        <w:trPr>
          <w:cantSplit/>
        </w:trPr>
        <w:tc>
          <w:tcPr>
            <w:tcW w:w="0" w:type="auto"/>
            <w:noWrap/>
            <w:hideMark/>
          </w:tcPr>
          <w:p w14:paraId="13E2DFBA" w14:textId="77777777" w:rsidR="00CF5161" w:rsidRPr="00CF5161" w:rsidRDefault="00CF5161" w:rsidP="00CF5161">
            <w:pPr>
              <w:pStyle w:val="TableText"/>
              <w:rPr>
                <w:rFonts w:cs="Arial"/>
              </w:rPr>
            </w:pPr>
            <w:r w:rsidRPr="00CF5161">
              <w:rPr>
                <w:rFonts w:cs="Arial"/>
              </w:rPr>
              <w:t>ATE-104.0.3</w:t>
            </w:r>
          </w:p>
        </w:tc>
        <w:tc>
          <w:tcPr>
            <w:tcW w:w="0" w:type="auto"/>
            <w:noWrap/>
            <w:hideMark/>
          </w:tcPr>
          <w:p w14:paraId="01AD99B9" w14:textId="77777777" w:rsidR="00CF5161" w:rsidRPr="00CF5161" w:rsidRDefault="00CF5161" w:rsidP="00CF5161">
            <w:pPr>
              <w:pStyle w:val="TableText"/>
              <w:rPr>
                <w:rFonts w:cs="Arial"/>
              </w:rPr>
            </w:pPr>
            <w:r w:rsidRPr="00CF5161">
              <w:rPr>
                <w:rFonts w:cs="Arial"/>
              </w:rPr>
              <w:t>-</w:t>
            </w:r>
          </w:p>
        </w:tc>
        <w:tc>
          <w:tcPr>
            <w:tcW w:w="0" w:type="auto"/>
            <w:noWrap/>
            <w:hideMark/>
          </w:tcPr>
          <w:p w14:paraId="7BEEF5B1" w14:textId="77777777" w:rsidR="00CF5161" w:rsidRPr="00CF5161" w:rsidRDefault="00CF5161" w:rsidP="00CF5161">
            <w:pPr>
              <w:pStyle w:val="TableText"/>
              <w:rPr>
                <w:rFonts w:cs="Arial"/>
              </w:rPr>
            </w:pPr>
            <w:r w:rsidRPr="00CF5161">
              <w:rPr>
                <w:rFonts w:cs="Arial"/>
              </w:rPr>
              <w:t>Shall</w:t>
            </w:r>
          </w:p>
        </w:tc>
        <w:tc>
          <w:tcPr>
            <w:tcW w:w="0" w:type="auto"/>
            <w:hideMark/>
          </w:tcPr>
          <w:p w14:paraId="19547CF1" w14:textId="77777777" w:rsidR="00CF5161" w:rsidRPr="00CF5161" w:rsidRDefault="00CF5161" w:rsidP="00872D14">
            <w:pPr>
              <w:pStyle w:val="TableText"/>
              <w:jc w:val="left"/>
              <w:rPr>
                <w:rFonts w:cs="Arial"/>
              </w:rPr>
            </w:pPr>
            <w:r w:rsidRPr="00CF5161">
              <w:rPr>
                <w:rFonts w:cs="Arial"/>
              </w:rPr>
              <w:t>Respond to FASGW system malfunctions</w:t>
            </w:r>
          </w:p>
        </w:tc>
        <w:tc>
          <w:tcPr>
            <w:tcW w:w="0" w:type="auto"/>
            <w:hideMark/>
          </w:tcPr>
          <w:p w14:paraId="5949FAD9" w14:textId="77777777" w:rsidR="00CF5161" w:rsidRPr="00CF5161" w:rsidRDefault="00CF5161" w:rsidP="00872D14">
            <w:pPr>
              <w:pStyle w:val="TableText-Numbered"/>
              <w:jc w:val="left"/>
              <w:rPr>
                <w:rFonts w:cs="Arial"/>
              </w:rPr>
            </w:pPr>
          </w:p>
        </w:tc>
      </w:tr>
      <w:tr w:rsidR="00CF5161" w:rsidRPr="00CF5161" w14:paraId="53ABEFC8" w14:textId="77777777" w:rsidTr="00CF5161">
        <w:trPr>
          <w:cantSplit/>
        </w:trPr>
        <w:tc>
          <w:tcPr>
            <w:tcW w:w="0" w:type="auto"/>
            <w:noWrap/>
            <w:hideMark/>
          </w:tcPr>
          <w:p w14:paraId="75B2E2DA" w14:textId="77777777" w:rsidR="00CF5161" w:rsidRPr="00CF5161" w:rsidRDefault="00CF5161" w:rsidP="00CF5161">
            <w:pPr>
              <w:pStyle w:val="TableText"/>
              <w:rPr>
                <w:rFonts w:cs="Arial"/>
              </w:rPr>
            </w:pPr>
            <w:r w:rsidRPr="00CF5161">
              <w:rPr>
                <w:rFonts w:cs="Arial"/>
              </w:rPr>
              <w:lastRenderedPageBreak/>
              <w:t>ATE-106.0.0</w:t>
            </w:r>
          </w:p>
        </w:tc>
        <w:tc>
          <w:tcPr>
            <w:tcW w:w="0" w:type="auto"/>
            <w:noWrap/>
            <w:hideMark/>
          </w:tcPr>
          <w:p w14:paraId="6AB5B570" w14:textId="77777777" w:rsidR="00CF5161" w:rsidRPr="00CF5161" w:rsidRDefault="00CF5161" w:rsidP="00CF5161">
            <w:pPr>
              <w:pStyle w:val="TableText"/>
              <w:rPr>
                <w:rFonts w:cs="Arial"/>
              </w:rPr>
            </w:pPr>
            <w:r w:rsidRPr="00CF5161">
              <w:rPr>
                <w:rFonts w:cs="Arial"/>
              </w:rPr>
              <w:t>The Aircrew</w:t>
            </w:r>
          </w:p>
        </w:tc>
        <w:tc>
          <w:tcPr>
            <w:tcW w:w="0" w:type="auto"/>
            <w:noWrap/>
            <w:hideMark/>
          </w:tcPr>
          <w:p w14:paraId="57FE676C" w14:textId="77777777" w:rsidR="00CF5161" w:rsidRPr="00CF5161" w:rsidRDefault="00CF5161" w:rsidP="00CF5161">
            <w:pPr>
              <w:pStyle w:val="TableText"/>
              <w:rPr>
                <w:rFonts w:cs="Arial"/>
              </w:rPr>
            </w:pPr>
            <w:r w:rsidRPr="00CF5161">
              <w:rPr>
                <w:rFonts w:cs="Arial"/>
              </w:rPr>
              <w:t>Shall</w:t>
            </w:r>
          </w:p>
        </w:tc>
        <w:tc>
          <w:tcPr>
            <w:tcW w:w="0" w:type="auto"/>
            <w:hideMark/>
          </w:tcPr>
          <w:p w14:paraId="55D27CFD" w14:textId="77777777" w:rsidR="00CF5161" w:rsidRPr="00CF5161" w:rsidRDefault="00CF5161" w:rsidP="00872D14">
            <w:pPr>
              <w:pStyle w:val="TableText"/>
              <w:jc w:val="left"/>
              <w:rPr>
                <w:rFonts w:cs="Arial"/>
              </w:rPr>
            </w:pPr>
            <w:r w:rsidRPr="00CF5161">
              <w:rPr>
                <w:rFonts w:cs="Arial"/>
              </w:rPr>
              <w:t>Perform picture compilation (Obs)</w:t>
            </w:r>
          </w:p>
        </w:tc>
        <w:tc>
          <w:tcPr>
            <w:tcW w:w="0" w:type="auto"/>
            <w:hideMark/>
          </w:tcPr>
          <w:p w14:paraId="0711DF30" w14:textId="77777777" w:rsidR="00CF5161" w:rsidRPr="00CF5161" w:rsidRDefault="00CF5161" w:rsidP="00872D14">
            <w:pPr>
              <w:pStyle w:val="TableText"/>
              <w:jc w:val="left"/>
              <w:rPr>
                <w:rFonts w:cs="Arial"/>
              </w:rPr>
            </w:pPr>
            <w:r w:rsidRPr="00CF5161">
              <w:rPr>
                <w:rFonts w:cs="Arial"/>
              </w:rPr>
              <w:t>Objective 6</w:t>
            </w:r>
          </w:p>
        </w:tc>
      </w:tr>
      <w:tr w:rsidR="00376FA9" w:rsidRPr="00CF5161" w14:paraId="741F9E50" w14:textId="77777777" w:rsidTr="00CF5161">
        <w:trPr>
          <w:cantSplit/>
        </w:trPr>
        <w:tc>
          <w:tcPr>
            <w:tcW w:w="0" w:type="auto"/>
            <w:noWrap/>
            <w:hideMark/>
          </w:tcPr>
          <w:p w14:paraId="061AA01B" w14:textId="77777777" w:rsidR="00376FA9" w:rsidRPr="00CF5161" w:rsidRDefault="00376FA9" w:rsidP="00CF5161">
            <w:pPr>
              <w:pStyle w:val="TableText"/>
              <w:rPr>
                <w:rFonts w:cs="Arial"/>
              </w:rPr>
            </w:pPr>
            <w:r w:rsidRPr="00CF5161">
              <w:rPr>
                <w:rFonts w:cs="Arial"/>
              </w:rPr>
              <w:t>ATE-106.0.1</w:t>
            </w:r>
          </w:p>
        </w:tc>
        <w:tc>
          <w:tcPr>
            <w:tcW w:w="0" w:type="auto"/>
            <w:noWrap/>
            <w:hideMark/>
          </w:tcPr>
          <w:p w14:paraId="467CD41F" w14:textId="77777777" w:rsidR="00376FA9" w:rsidRPr="00CF5161" w:rsidRDefault="00376FA9" w:rsidP="00CF5161">
            <w:pPr>
              <w:pStyle w:val="TableText"/>
              <w:rPr>
                <w:rFonts w:cs="Arial"/>
              </w:rPr>
            </w:pPr>
            <w:r w:rsidRPr="00CF5161">
              <w:rPr>
                <w:rFonts w:cs="Arial"/>
              </w:rPr>
              <w:t>-</w:t>
            </w:r>
          </w:p>
        </w:tc>
        <w:tc>
          <w:tcPr>
            <w:tcW w:w="0" w:type="auto"/>
            <w:noWrap/>
            <w:hideMark/>
          </w:tcPr>
          <w:p w14:paraId="3DE27876" w14:textId="77777777" w:rsidR="00376FA9" w:rsidRPr="007A1863" w:rsidRDefault="00376FA9" w:rsidP="00CC2474">
            <w:pPr>
              <w:pStyle w:val="TableText-Numbered"/>
            </w:pPr>
            <w:r w:rsidRPr="007A1863">
              <w:t>Shall</w:t>
            </w:r>
          </w:p>
        </w:tc>
        <w:tc>
          <w:tcPr>
            <w:tcW w:w="0" w:type="auto"/>
            <w:hideMark/>
          </w:tcPr>
          <w:p w14:paraId="3434207C" w14:textId="77777777" w:rsidR="00376FA9" w:rsidRPr="00CF5161" w:rsidRDefault="00376FA9" w:rsidP="00872D14">
            <w:pPr>
              <w:pStyle w:val="TableText"/>
              <w:jc w:val="left"/>
              <w:rPr>
                <w:rFonts w:cs="Arial"/>
              </w:rPr>
            </w:pPr>
            <w:r w:rsidRPr="00CF5161">
              <w:rPr>
                <w:rFonts w:cs="Arial"/>
              </w:rPr>
              <w:t>Perform EODS target tracking</w:t>
            </w:r>
          </w:p>
        </w:tc>
        <w:tc>
          <w:tcPr>
            <w:tcW w:w="0" w:type="auto"/>
            <w:hideMark/>
          </w:tcPr>
          <w:p w14:paraId="4ECEF1D0" w14:textId="77777777" w:rsidR="00376FA9" w:rsidRPr="00CF5161" w:rsidRDefault="00376FA9" w:rsidP="00872D14">
            <w:pPr>
              <w:pStyle w:val="TableText"/>
              <w:jc w:val="left"/>
              <w:rPr>
                <w:rFonts w:cs="Arial"/>
              </w:rPr>
            </w:pPr>
            <w:r w:rsidRPr="00CF5161">
              <w:rPr>
                <w:rFonts w:cs="Arial"/>
              </w:rPr>
              <w:t>Task 6.3 (Operate EODS during FASGW engagements, especially tracking small, fast moving contacts during operation of FASGW (L))</w:t>
            </w:r>
          </w:p>
        </w:tc>
      </w:tr>
      <w:tr w:rsidR="00376FA9" w:rsidRPr="00FF659F" w14:paraId="492F846F" w14:textId="77777777" w:rsidTr="00CF5161">
        <w:tc>
          <w:tcPr>
            <w:tcW w:w="0" w:type="auto"/>
            <w:noWrap/>
            <w:hideMark/>
          </w:tcPr>
          <w:p w14:paraId="7C095686" w14:textId="77777777" w:rsidR="00376FA9" w:rsidRPr="00FF659F" w:rsidRDefault="00376FA9" w:rsidP="00CF5161">
            <w:pPr>
              <w:pStyle w:val="TableText"/>
            </w:pPr>
            <w:r w:rsidRPr="00FF659F">
              <w:t>ATE-106.0.2</w:t>
            </w:r>
          </w:p>
        </w:tc>
        <w:tc>
          <w:tcPr>
            <w:tcW w:w="0" w:type="auto"/>
            <w:noWrap/>
            <w:hideMark/>
          </w:tcPr>
          <w:p w14:paraId="0D494F70" w14:textId="77777777" w:rsidR="00376FA9" w:rsidRPr="00FF659F" w:rsidRDefault="00376FA9" w:rsidP="00CF5161">
            <w:pPr>
              <w:pStyle w:val="TableText"/>
            </w:pPr>
            <w:r w:rsidRPr="00FF659F">
              <w:t>-</w:t>
            </w:r>
          </w:p>
        </w:tc>
        <w:tc>
          <w:tcPr>
            <w:tcW w:w="0" w:type="auto"/>
            <w:noWrap/>
            <w:hideMark/>
          </w:tcPr>
          <w:p w14:paraId="50793FCC" w14:textId="77777777" w:rsidR="00376FA9" w:rsidRPr="007A1863" w:rsidRDefault="00376FA9" w:rsidP="00CC2474">
            <w:pPr>
              <w:pStyle w:val="TableText-Numbered"/>
            </w:pPr>
            <w:r w:rsidRPr="007A1863">
              <w:t>Shall</w:t>
            </w:r>
          </w:p>
        </w:tc>
        <w:tc>
          <w:tcPr>
            <w:tcW w:w="0" w:type="auto"/>
            <w:hideMark/>
          </w:tcPr>
          <w:p w14:paraId="56915338" w14:textId="77777777" w:rsidR="00376FA9" w:rsidRPr="00FF659F" w:rsidRDefault="00376FA9" w:rsidP="00872D14">
            <w:pPr>
              <w:pStyle w:val="TableText"/>
              <w:jc w:val="left"/>
            </w:pPr>
            <w:r w:rsidRPr="00FF659F">
              <w:t>Perform Battle Damage Assessment (BDA) [DAMASS]</w:t>
            </w:r>
          </w:p>
        </w:tc>
        <w:tc>
          <w:tcPr>
            <w:tcW w:w="0" w:type="auto"/>
            <w:hideMark/>
          </w:tcPr>
          <w:p w14:paraId="20326A94" w14:textId="77777777" w:rsidR="00376FA9" w:rsidRPr="00FF659F" w:rsidRDefault="00376FA9" w:rsidP="00872D14">
            <w:pPr>
              <w:pStyle w:val="TableText"/>
              <w:jc w:val="left"/>
            </w:pPr>
            <w:r w:rsidRPr="00FF659F">
              <w:t>Task 6.6 (Perform target battle damage assessment during FASGW (L) engagements to assess if immediate re-attack necessary)</w:t>
            </w:r>
          </w:p>
        </w:tc>
      </w:tr>
      <w:tr w:rsidR="00376FA9" w:rsidRPr="00FF659F" w14:paraId="46349DBA" w14:textId="77777777" w:rsidTr="00CF5161">
        <w:tc>
          <w:tcPr>
            <w:tcW w:w="0" w:type="auto"/>
            <w:noWrap/>
            <w:hideMark/>
          </w:tcPr>
          <w:p w14:paraId="3EF879E8" w14:textId="77777777" w:rsidR="00376FA9" w:rsidRPr="00FF659F" w:rsidRDefault="00376FA9" w:rsidP="00CF5161">
            <w:pPr>
              <w:pStyle w:val="TableText"/>
            </w:pPr>
            <w:r w:rsidRPr="00FF659F">
              <w:t>ATE-108.0.0</w:t>
            </w:r>
          </w:p>
        </w:tc>
        <w:tc>
          <w:tcPr>
            <w:tcW w:w="0" w:type="auto"/>
            <w:noWrap/>
            <w:hideMark/>
          </w:tcPr>
          <w:p w14:paraId="5D697C1E" w14:textId="77777777" w:rsidR="00376FA9" w:rsidRPr="00FF659F" w:rsidRDefault="00376FA9" w:rsidP="00CF5161">
            <w:pPr>
              <w:pStyle w:val="TableText"/>
            </w:pPr>
            <w:r w:rsidRPr="00FF659F">
              <w:t>The Observer</w:t>
            </w:r>
          </w:p>
        </w:tc>
        <w:tc>
          <w:tcPr>
            <w:tcW w:w="0" w:type="auto"/>
            <w:noWrap/>
            <w:hideMark/>
          </w:tcPr>
          <w:p w14:paraId="32CB65A3" w14:textId="77777777" w:rsidR="00376FA9" w:rsidRPr="007A1863" w:rsidRDefault="00376FA9" w:rsidP="00CC2474">
            <w:pPr>
              <w:pStyle w:val="TableText-Numbered"/>
            </w:pPr>
            <w:r w:rsidRPr="007A1863">
              <w:t>Shall</w:t>
            </w:r>
          </w:p>
        </w:tc>
        <w:tc>
          <w:tcPr>
            <w:tcW w:w="0" w:type="auto"/>
            <w:hideMark/>
          </w:tcPr>
          <w:p w14:paraId="4006F6C8" w14:textId="77777777" w:rsidR="00376FA9" w:rsidRPr="00FF659F" w:rsidRDefault="00376FA9" w:rsidP="00872D14">
            <w:pPr>
              <w:pStyle w:val="TableText"/>
              <w:jc w:val="left"/>
            </w:pPr>
            <w:r w:rsidRPr="00FF659F">
              <w:t>Operate aircraft systems (Obs)</w:t>
            </w:r>
          </w:p>
        </w:tc>
        <w:tc>
          <w:tcPr>
            <w:tcW w:w="0" w:type="auto"/>
            <w:hideMark/>
          </w:tcPr>
          <w:p w14:paraId="663624F4" w14:textId="77777777" w:rsidR="00376FA9" w:rsidRPr="00FF659F" w:rsidRDefault="00376FA9" w:rsidP="00872D14">
            <w:pPr>
              <w:pStyle w:val="TableText"/>
              <w:jc w:val="left"/>
            </w:pPr>
            <w:r w:rsidRPr="00FF659F">
              <w:t>Objective 11</w:t>
            </w:r>
          </w:p>
        </w:tc>
      </w:tr>
      <w:tr w:rsidR="00376FA9" w:rsidRPr="00FF659F" w14:paraId="6B03F325" w14:textId="77777777" w:rsidTr="00CF5161">
        <w:tc>
          <w:tcPr>
            <w:tcW w:w="0" w:type="auto"/>
            <w:noWrap/>
            <w:hideMark/>
          </w:tcPr>
          <w:p w14:paraId="6B93B06D" w14:textId="77777777" w:rsidR="00376FA9" w:rsidRPr="00FF659F" w:rsidRDefault="00376FA9" w:rsidP="00CF5161">
            <w:pPr>
              <w:pStyle w:val="TableText"/>
            </w:pPr>
            <w:r w:rsidRPr="00FF659F">
              <w:t>ATE-108.0.1</w:t>
            </w:r>
          </w:p>
        </w:tc>
        <w:tc>
          <w:tcPr>
            <w:tcW w:w="0" w:type="auto"/>
            <w:noWrap/>
            <w:hideMark/>
          </w:tcPr>
          <w:p w14:paraId="1BE426DB" w14:textId="77777777" w:rsidR="00376FA9" w:rsidRPr="00FF659F" w:rsidRDefault="00376FA9" w:rsidP="00CF5161">
            <w:pPr>
              <w:pStyle w:val="TableText"/>
            </w:pPr>
            <w:r w:rsidRPr="00FF659F">
              <w:t>-</w:t>
            </w:r>
          </w:p>
        </w:tc>
        <w:tc>
          <w:tcPr>
            <w:tcW w:w="0" w:type="auto"/>
            <w:noWrap/>
            <w:hideMark/>
          </w:tcPr>
          <w:p w14:paraId="1AB370B5" w14:textId="77777777" w:rsidR="00376FA9" w:rsidRPr="007A1863" w:rsidRDefault="00376FA9" w:rsidP="00CC2474">
            <w:pPr>
              <w:pStyle w:val="TableText-Numbered"/>
            </w:pPr>
            <w:r w:rsidRPr="007A1863">
              <w:t>Shall</w:t>
            </w:r>
          </w:p>
        </w:tc>
        <w:tc>
          <w:tcPr>
            <w:tcW w:w="0" w:type="auto"/>
            <w:hideMark/>
          </w:tcPr>
          <w:p w14:paraId="70F79EBA" w14:textId="77777777" w:rsidR="00376FA9" w:rsidRPr="00FF659F" w:rsidRDefault="00376FA9" w:rsidP="00872D14">
            <w:pPr>
              <w:pStyle w:val="TableText"/>
              <w:jc w:val="left"/>
            </w:pPr>
            <w:r w:rsidRPr="00FF659F">
              <w:t>Operate controls and switches located on the mission control panel and HCU</w:t>
            </w:r>
          </w:p>
        </w:tc>
        <w:tc>
          <w:tcPr>
            <w:tcW w:w="0" w:type="auto"/>
            <w:hideMark/>
          </w:tcPr>
          <w:p w14:paraId="669130A4" w14:textId="77777777" w:rsidR="00376FA9" w:rsidRPr="00FF659F" w:rsidRDefault="00376FA9" w:rsidP="00872D14">
            <w:pPr>
              <w:pStyle w:val="TableText"/>
              <w:jc w:val="left"/>
            </w:pPr>
            <w:r w:rsidRPr="00FF659F">
              <w:t>Task 11.15</w:t>
            </w:r>
          </w:p>
        </w:tc>
      </w:tr>
      <w:tr w:rsidR="00376FA9" w:rsidRPr="00FF659F" w14:paraId="59C0186B" w14:textId="77777777" w:rsidTr="00CF5161">
        <w:tc>
          <w:tcPr>
            <w:tcW w:w="0" w:type="auto"/>
            <w:noWrap/>
            <w:hideMark/>
          </w:tcPr>
          <w:p w14:paraId="1193BE0B" w14:textId="77777777" w:rsidR="00376FA9" w:rsidRPr="00FF659F" w:rsidRDefault="00376FA9" w:rsidP="00CF5161">
            <w:pPr>
              <w:pStyle w:val="TableText"/>
            </w:pPr>
            <w:r w:rsidRPr="00FF659F">
              <w:t>ATE-108.0.2</w:t>
            </w:r>
          </w:p>
        </w:tc>
        <w:tc>
          <w:tcPr>
            <w:tcW w:w="0" w:type="auto"/>
            <w:noWrap/>
            <w:hideMark/>
          </w:tcPr>
          <w:p w14:paraId="6BEE592D" w14:textId="77777777" w:rsidR="00376FA9" w:rsidRPr="00FF659F" w:rsidRDefault="00376FA9" w:rsidP="00CF5161">
            <w:pPr>
              <w:pStyle w:val="TableText"/>
            </w:pPr>
            <w:r w:rsidRPr="00FF659F">
              <w:t>-</w:t>
            </w:r>
          </w:p>
        </w:tc>
        <w:tc>
          <w:tcPr>
            <w:tcW w:w="0" w:type="auto"/>
            <w:noWrap/>
            <w:hideMark/>
          </w:tcPr>
          <w:p w14:paraId="31E0017E" w14:textId="77777777" w:rsidR="00376FA9" w:rsidRPr="007A1863" w:rsidRDefault="00376FA9" w:rsidP="00CC2474">
            <w:pPr>
              <w:pStyle w:val="TableText-Numbered"/>
            </w:pPr>
            <w:r w:rsidRPr="007A1863">
              <w:t>Shall</w:t>
            </w:r>
          </w:p>
        </w:tc>
        <w:tc>
          <w:tcPr>
            <w:tcW w:w="0" w:type="auto"/>
            <w:hideMark/>
          </w:tcPr>
          <w:p w14:paraId="79A61935" w14:textId="77777777" w:rsidR="00376FA9" w:rsidRPr="00FF659F" w:rsidRDefault="00376FA9" w:rsidP="00872D14">
            <w:pPr>
              <w:pStyle w:val="TableText"/>
              <w:jc w:val="left"/>
            </w:pPr>
            <w:r w:rsidRPr="00FF659F">
              <w:t>Operate the controls and switches located on the master armament panel and manage the weapon control and release functions</w:t>
            </w:r>
          </w:p>
        </w:tc>
        <w:tc>
          <w:tcPr>
            <w:tcW w:w="0" w:type="auto"/>
            <w:hideMark/>
          </w:tcPr>
          <w:p w14:paraId="74220FAB" w14:textId="77777777" w:rsidR="00376FA9" w:rsidRPr="00FF659F" w:rsidRDefault="00376FA9" w:rsidP="00872D14">
            <w:pPr>
              <w:pStyle w:val="TableText"/>
              <w:jc w:val="left"/>
            </w:pPr>
            <w:r w:rsidRPr="00FF659F">
              <w:t>Task 11.16</w:t>
            </w:r>
          </w:p>
        </w:tc>
      </w:tr>
      <w:tr w:rsidR="00376FA9" w:rsidRPr="00FF659F" w14:paraId="159712A7" w14:textId="77777777" w:rsidTr="00CF5161">
        <w:tc>
          <w:tcPr>
            <w:tcW w:w="0" w:type="auto"/>
            <w:noWrap/>
            <w:hideMark/>
          </w:tcPr>
          <w:p w14:paraId="3975A01B" w14:textId="77777777" w:rsidR="00376FA9" w:rsidRPr="00FF659F" w:rsidRDefault="00376FA9" w:rsidP="00CF5161">
            <w:pPr>
              <w:pStyle w:val="TableText"/>
            </w:pPr>
            <w:r w:rsidRPr="00FF659F">
              <w:t>ATE-108.0.3</w:t>
            </w:r>
          </w:p>
        </w:tc>
        <w:tc>
          <w:tcPr>
            <w:tcW w:w="0" w:type="auto"/>
            <w:noWrap/>
            <w:hideMark/>
          </w:tcPr>
          <w:p w14:paraId="708C007A" w14:textId="77777777" w:rsidR="00376FA9" w:rsidRPr="00FF659F" w:rsidRDefault="00376FA9" w:rsidP="00CF5161">
            <w:pPr>
              <w:pStyle w:val="TableText"/>
            </w:pPr>
            <w:r w:rsidRPr="00FF659F">
              <w:t>-</w:t>
            </w:r>
          </w:p>
        </w:tc>
        <w:tc>
          <w:tcPr>
            <w:tcW w:w="0" w:type="auto"/>
            <w:noWrap/>
            <w:hideMark/>
          </w:tcPr>
          <w:p w14:paraId="45FB2BE6" w14:textId="77777777" w:rsidR="00376FA9" w:rsidRPr="007A1863" w:rsidRDefault="00376FA9" w:rsidP="00CC2474">
            <w:pPr>
              <w:pStyle w:val="TableText-Numbered"/>
            </w:pPr>
            <w:r w:rsidRPr="007A1863">
              <w:t>Shall</w:t>
            </w:r>
          </w:p>
        </w:tc>
        <w:tc>
          <w:tcPr>
            <w:tcW w:w="0" w:type="auto"/>
            <w:hideMark/>
          </w:tcPr>
          <w:p w14:paraId="4FCFFFD4" w14:textId="77777777" w:rsidR="00376FA9" w:rsidRPr="00FF659F" w:rsidRDefault="00376FA9" w:rsidP="00872D14">
            <w:pPr>
              <w:pStyle w:val="TableText"/>
              <w:jc w:val="left"/>
              <w:rPr>
                <w:lang w:val="es-ES_tradnl"/>
              </w:rPr>
            </w:pPr>
            <w:r w:rsidRPr="00CC20DB">
              <w:rPr>
                <w:lang w:val="es-ES_tradnl"/>
              </w:rPr>
              <w:t>Operate</w:t>
            </w:r>
            <w:r w:rsidRPr="00FF659F">
              <w:rPr>
                <w:lang w:val="es-ES_tradnl"/>
              </w:rPr>
              <w:t xml:space="preserve"> Cursor Control</w:t>
            </w:r>
            <w:r w:rsidRPr="00CC20DB">
              <w:rPr>
                <w:lang w:val="es-ES_tradnl"/>
              </w:rPr>
              <w:t xml:space="preserve"> Device</w:t>
            </w:r>
            <w:r w:rsidRPr="00FF659F">
              <w:rPr>
                <w:lang w:val="es-ES_tradnl"/>
              </w:rPr>
              <w:t xml:space="preserve"> (CCD)</w:t>
            </w:r>
          </w:p>
        </w:tc>
        <w:tc>
          <w:tcPr>
            <w:tcW w:w="0" w:type="auto"/>
            <w:hideMark/>
          </w:tcPr>
          <w:p w14:paraId="799649B8" w14:textId="77777777" w:rsidR="00376FA9" w:rsidRPr="00FF659F" w:rsidRDefault="00376FA9" w:rsidP="00872D14">
            <w:pPr>
              <w:pStyle w:val="TableText"/>
              <w:jc w:val="left"/>
            </w:pPr>
            <w:r w:rsidRPr="00FF659F">
              <w:t>Task 11.17</w:t>
            </w:r>
          </w:p>
        </w:tc>
      </w:tr>
      <w:tr w:rsidR="00376FA9" w:rsidRPr="00FF659F" w14:paraId="3230C318" w14:textId="77777777" w:rsidTr="00CF5161">
        <w:tc>
          <w:tcPr>
            <w:tcW w:w="0" w:type="auto"/>
            <w:noWrap/>
            <w:hideMark/>
          </w:tcPr>
          <w:p w14:paraId="5FB35F6A" w14:textId="77777777" w:rsidR="00376FA9" w:rsidRPr="00FF659F" w:rsidRDefault="00376FA9" w:rsidP="00CF5161">
            <w:pPr>
              <w:pStyle w:val="TableText"/>
            </w:pPr>
            <w:r w:rsidRPr="00FF659F">
              <w:t>ATE-108.0.4</w:t>
            </w:r>
          </w:p>
        </w:tc>
        <w:tc>
          <w:tcPr>
            <w:tcW w:w="0" w:type="auto"/>
            <w:noWrap/>
            <w:hideMark/>
          </w:tcPr>
          <w:p w14:paraId="7F606209" w14:textId="77777777" w:rsidR="00376FA9" w:rsidRPr="00FF659F" w:rsidRDefault="00376FA9" w:rsidP="00CF5161">
            <w:pPr>
              <w:pStyle w:val="TableText"/>
            </w:pPr>
            <w:r w:rsidRPr="00FF659F">
              <w:t>-</w:t>
            </w:r>
          </w:p>
        </w:tc>
        <w:tc>
          <w:tcPr>
            <w:tcW w:w="0" w:type="auto"/>
            <w:noWrap/>
            <w:hideMark/>
          </w:tcPr>
          <w:p w14:paraId="2F9DEF21" w14:textId="77777777" w:rsidR="00376FA9" w:rsidRPr="007A1863" w:rsidRDefault="00376FA9" w:rsidP="00CC2474">
            <w:pPr>
              <w:pStyle w:val="TableText-Numbered"/>
            </w:pPr>
            <w:r w:rsidRPr="007A1863">
              <w:t>Shall</w:t>
            </w:r>
          </w:p>
        </w:tc>
        <w:tc>
          <w:tcPr>
            <w:tcW w:w="0" w:type="auto"/>
            <w:hideMark/>
          </w:tcPr>
          <w:p w14:paraId="58EB8234" w14:textId="77777777" w:rsidR="00376FA9" w:rsidRPr="00FF659F" w:rsidRDefault="00376FA9" w:rsidP="00872D14">
            <w:pPr>
              <w:pStyle w:val="TableText"/>
              <w:jc w:val="left"/>
            </w:pPr>
            <w:r w:rsidRPr="00FF659F">
              <w:t>Operate Electro-Optical Designating System (EODS)</w:t>
            </w:r>
          </w:p>
        </w:tc>
        <w:tc>
          <w:tcPr>
            <w:tcW w:w="0" w:type="auto"/>
            <w:hideMark/>
          </w:tcPr>
          <w:p w14:paraId="5DEEEE17" w14:textId="77777777" w:rsidR="00376FA9" w:rsidRPr="00FF659F" w:rsidRDefault="00376FA9" w:rsidP="00872D14">
            <w:pPr>
              <w:pStyle w:val="TableText"/>
              <w:jc w:val="left"/>
            </w:pPr>
            <w:r w:rsidRPr="00FF659F">
              <w:t>Task 11.21</w:t>
            </w:r>
          </w:p>
        </w:tc>
      </w:tr>
      <w:tr w:rsidR="00376FA9" w:rsidRPr="00FF659F" w14:paraId="315480DB" w14:textId="77777777" w:rsidTr="00CF5161">
        <w:tc>
          <w:tcPr>
            <w:tcW w:w="0" w:type="auto"/>
            <w:noWrap/>
            <w:hideMark/>
          </w:tcPr>
          <w:p w14:paraId="13B94849" w14:textId="77777777" w:rsidR="00376FA9" w:rsidRPr="00FF659F" w:rsidRDefault="00376FA9" w:rsidP="00CF5161">
            <w:pPr>
              <w:pStyle w:val="TableText"/>
            </w:pPr>
            <w:r w:rsidRPr="00FF659F">
              <w:t>ATE-108.0.5</w:t>
            </w:r>
          </w:p>
        </w:tc>
        <w:tc>
          <w:tcPr>
            <w:tcW w:w="0" w:type="auto"/>
            <w:noWrap/>
            <w:hideMark/>
          </w:tcPr>
          <w:p w14:paraId="4616E6D2" w14:textId="77777777" w:rsidR="00376FA9" w:rsidRPr="00FF659F" w:rsidRDefault="00376FA9" w:rsidP="00CF5161">
            <w:pPr>
              <w:pStyle w:val="TableText"/>
            </w:pPr>
            <w:r w:rsidRPr="00FF659F">
              <w:t>-</w:t>
            </w:r>
          </w:p>
        </w:tc>
        <w:tc>
          <w:tcPr>
            <w:tcW w:w="0" w:type="auto"/>
            <w:noWrap/>
            <w:hideMark/>
          </w:tcPr>
          <w:p w14:paraId="77A1D902" w14:textId="77777777" w:rsidR="00376FA9" w:rsidRPr="007A1863" w:rsidRDefault="00376FA9" w:rsidP="00CC2474">
            <w:pPr>
              <w:pStyle w:val="TableText-Numbered"/>
            </w:pPr>
            <w:r w:rsidRPr="007A1863">
              <w:t>Shall</w:t>
            </w:r>
          </w:p>
        </w:tc>
        <w:tc>
          <w:tcPr>
            <w:tcW w:w="0" w:type="auto"/>
            <w:hideMark/>
          </w:tcPr>
          <w:p w14:paraId="170F0FF3" w14:textId="77777777" w:rsidR="00376FA9" w:rsidRPr="00FF659F" w:rsidRDefault="00376FA9" w:rsidP="00872D14">
            <w:pPr>
              <w:pStyle w:val="TableText"/>
              <w:jc w:val="left"/>
            </w:pPr>
            <w:r w:rsidRPr="00FF659F">
              <w:t>Operate Weapons Datalink (PIE)</w:t>
            </w:r>
          </w:p>
        </w:tc>
        <w:tc>
          <w:tcPr>
            <w:tcW w:w="0" w:type="auto"/>
            <w:hideMark/>
          </w:tcPr>
          <w:p w14:paraId="37E3983F" w14:textId="77777777" w:rsidR="00376FA9" w:rsidRPr="00FF659F" w:rsidRDefault="00376FA9" w:rsidP="00872D14">
            <w:pPr>
              <w:pStyle w:val="TableText"/>
              <w:jc w:val="left"/>
            </w:pPr>
            <w:r w:rsidRPr="00FF659F">
              <w:t>Task 11.24</w:t>
            </w:r>
          </w:p>
        </w:tc>
      </w:tr>
      <w:tr w:rsidR="00376FA9" w:rsidRPr="00FF659F" w14:paraId="44EBE84A" w14:textId="77777777" w:rsidTr="00CF5161">
        <w:tc>
          <w:tcPr>
            <w:tcW w:w="0" w:type="auto"/>
            <w:noWrap/>
            <w:hideMark/>
          </w:tcPr>
          <w:p w14:paraId="11E00E7A" w14:textId="77777777" w:rsidR="00376FA9" w:rsidRPr="00FF659F" w:rsidRDefault="00376FA9" w:rsidP="00CF5161">
            <w:pPr>
              <w:pStyle w:val="TableText"/>
            </w:pPr>
            <w:r w:rsidRPr="00FF659F">
              <w:t>ATE-110.0.0</w:t>
            </w:r>
          </w:p>
        </w:tc>
        <w:tc>
          <w:tcPr>
            <w:tcW w:w="0" w:type="auto"/>
            <w:noWrap/>
            <w:hideMark/>
          </w:tcPr>
          <w:p w14:paraId="5B982BA5" w14:textId="77777777" w:rsidR="00376FA9" w:rsidRPr="00FF659F" w:rsidRDefault="00376FA9" w:rsidP="00CF5161">
            <w:pPr>
              <w:pStyle w:val="TableText"/>
            </w:pPr>
            <w:r w:rsidRPr="00FF659F">
              <w:t>The Pilot</w:t>
            </w:r>
          </w:p>
        </w:tc>
        <w:tc>
          <w:tcPr>
            <w:tcW w:w="0" w:type="auto"/>
            <w:noWrap/>
            <w:hideMark/>
          </w:tcPr>
          <w:p w14:paraId="77CF4429" w14:textId="77777777" w:rsidR="00376FA9" w:rsidRPr="007A1863" w:rsidRDefault="00376FA9" w:rsidP="00CC2474">
            <w:pPr>
              <w:pStyle w:val="TableText-Numbered"/>
            </w:pPr>
            <w:r w:rsidRPr="007A1863">
              <w:t>Shall</w:t>
            </w:r>
          </w:p>
        </w:tc>
        <w:tc>
          <w:tcPr>
            <w:tcW w:w="0" w:type="auto"/>
            <w:hideMark/>
          </w:tcPr>
          <w:p w14:paraId="6576D653" w14:textId="77777777" w:rsidR="00376FA9" w:rsidRPr="00FF659F" w:rsidRDefault="00376FA9" w:rsidP="00872D14">
            <w:pPr>
              <w:pStyle w:val="TableText"/>
              <w:jc w:val="left"/>
            </w:pPr>
            <w:r w:rsidRPr="00FF659F">
              <w:t>Operate aircraft systems (Pilot)</w:t>
            </w:r>
          </w:p>
        </w:tc>
        <w:tc>
          <w:tcPr>
            <w:tcW w:w="0" w:type="auto"/>
            <w:hideMark/>
          </w:tcPr>
          <w:p w14:paraId="1B090AB1" w14:textId="77777777" w:rsidR="00376FA9" w:rsidRPr="00FF659F" w:rsidRDefault="00376FA9" w:rsidP="00872D14">
            <w:pPr>
              <w:pStyle w:val="TableText"/>
              <w:jc w:val="left"/>
            </w:pPr>
            <w:r w:rsidRPr="00FF659F">
              <w:t>Objective 13</w:t>
            </w:r>
          </w:p>
        </w:tc>
      </w:tr>
      <w:tr w:rsidR="00376FA9" w:rsidRPr="00FF659F" w14:paraId="1659887A" w14:textId="77777777" w:rsidTr="00CF5161">
        <w:tc>
          <w:tcPr>
            <w:tcW w:w="0" w:type="auto"/>
            <w:noWrap/>
            <w:hideMark/>
          </w:tcPr>
          <w:p w14:paraId="293B3D5E" w14:textId="77777777" w:rsidR="00376FA9" w:rsidRPr="00FF659F" w:rsidRDefault="00376FA9" w:rsidP="00CF5161">
            <w:pPr>
              <w:pStyle w:val="TableText"/>
            </w:pPr>
            <w:r w:rsidRPr="00FF659F">
              <w:t>ATE-110.0.1</w:t>
            </w:r>
          </w:p>
        </w:tc>
        <w:tc>
          <w:tcPr>
            <w:tcW w:w="0" w:type="auto"/>
            <w:noWrap/>
            <w:hideMark/>
          </w:tcPr>
          <w:p w14:paraId="60AE1ADC" w14:textId="77777777" w:rsidR="00376FA9" w:rsidRPr="00FF659F" w:rsidRDefault="00376FA9" w:rsidP="00CF5161">
            <w:pPr>
              <w:pStyle w:val="TableText"/>
            </w:pPr>
            <w:r w:rsidRPr="00FF659F">
              <w:t>-</w:t>
            </w:r>
          </w:p>
        </w:tc>
        <w:tc>
          <w:tcPr>
            <w:tcW w:w="0" w:type="auto"/>
            <w:noWrap/>
            <w:hideMark/>
          </w:tcPr>
          <w:p w14:paraId="1249505A" w14:textId="77777777" w:rsidR="00376FA9" w:rsidRPr="007A1863" w:rsidRDefault="00376FA9" w:rsidP="00CC2474">
            <w:pPr>
              <w:pStyle w:val="TableText-Numbered"/>
            </w:pPr>
            <w:r w:rsidRPr="007A1863">
              <w:t>Shall</w:t>
            </w:r>
          </w:p>
        </w:tc>
        <w:tc>
          <w:tcPr>
            <w:tcW w:w="0" w:type="auto"/>
            <w:hideMark/>
          </w:tcPr>
          <w:p w14:paraId="219C4BCA" w14:textId="77777777" w:rsidR="00376FA9" w:rsidRPr="00FF659F" w:rsidRDefault="00376FA9" w:rsidP="00872D14">
            <w:pPr>
              <w:pStyle w:val="TableText"/>
              <w:jc w:val="left"/>
            </w:pPr>
            <w:r w:rsidRPr="00FF659F">
              <w:t>Operate controls and switches located on the cyclic</w:t>
            </w:r>
            <w:r>
              <w:t xml:space="preserve"> and collective grips</w:t>
            </w:r>
          </w:p>
        </w:tc>
        <w:tc>
          <w:tcPr>
            <w:tcW w:w="0" w:type="auto"/>
            <w:hideMark/>
          </w:tcPr>
          <w:p w14:paraId="0414359D" w14:textId="77777777" w:rsidR="00376FA9" w:rsidRPr="00FF659F" w:rsidRDefault="00376FA9" w:rsidP="00872D14">
            <w:pPr>
              <w:pStyle w:val="TableText"/>
              <w:jc w:val="left"/>
            </w:pPr>
            <w:r w:rsidRPr="00FF659F">
              <w:t>Task 13.16</w:t>
            </w:r>
          </w:p>
        </w:tc>
      </w:tr>
      <w:tr w:rsidR="00376FA9" w:rsidRPr="00FF659F" w14:paraId="4AFF62C2" w14:textId="77777777" w:rsidTr="00CF5161">
        <w:tc>
          <w:tcPr>
            <w:tcW w:w="0" w:type="auto"/>
            <w:noWrap/>
            <w:hideMark/>
          </w:tcPr>
          <w:p w14:paraId="03D56BE4" w14:textId="77777777" w:rsidR="00376FA9" w:rsidRPr="00FF659F" w:rsidRDefault="00376FA9" w:rsidP="00CF5161">
            <w:pPr>
              <w:pStyle w:val="TableText"/>
            </w:pPr>
            <w:r w:rsidRPr="00FF659F">
              <w:t>ATE-110.0.2</w:t>
            </w:r>
          </w:p>
        </w:tc>
        <w:tc>
          <w:tcPr>
            <w:tcW w:w="0" w:type="auto"/>
            <w:noWrap/>
            <w:hideMark/>
          </w:tcPr>
          <w:p w14:paraId="2D98CCD1" w14:textId="77777777" w:rsidR="00376FA9" w:rsidRPr="00FF659F" w:rsidRDefault="00376FA9" w:rsidP="00CF5161">
            <w:pPr>
              <w:pStyle w:val="TableText"/>
            </w:pPr>
            <w:r w:rsidRPr="00FF659F">
              <w:t>-</w:t>
            </w:r>
          </w:p>
        </w:tc>
        <w:tc>
          <w:tcPr>
            <w:tcW w:w="0" w:type="auto"/>
            <w:noWrap/>
            <w:hideMark/>
          </w:tcPr>
          <w:p w14:paraId="59F6303C" w14:textId="77777777" w:rsidR="00376FA9" w:rsidRPr="007A1863" w:rsidRDefault="00376FA9" w:rsidP="00CC2474">
            <w:pPr>
              <w:pStyle w:val="TableText-Numbered"/>
            </w:pPr>
            <w:r w:rsidRPr="007A1863">
              <w:t>Shall</w:t>
            </w:r>
          </w:p>
        </w:tc>
        <w:tc>
          <w:tcPr>
            <w:tcW w:w="0" w:type="auto"/>
            <w:hideMark/>
          </w:tcPr>
          <w:p w14:paraId="54A5647B" w14:textId="77777777" w:rsidR="00376FA9" w:rsidRPr="00FF659F" w:rsidRDefault="00376FA9" w:rsidP="00872D14">
            <w:pPr>
              <w:pStyle w:val="TableText"/>
              <w:jc w:val="left"/>
            </w:pPr>
            <w:r w:rsidRPr="00FF659F">
              <w:t>Operate controls and switches located on the mission control panel and HCU</w:t>
            </w:r>
          </w:p>
        </w:tc>
        <w:tc>
          <w:tcPr>
            <w:tcW w:w="0" w:type="auto"/>
            <w:hideMark/>
          </w:tcPr>
          <w:p w14:paraId="680CB818" w14:textId="77777777" w:rsidR="00376FA9" w:rsidRPr="00FF659F" w:rsidRDefault="00376FA9" w:rsidP="00872D14">
            <w:pPr>
              <w:pStyle w:val="TableText"/>
              <w:jc w:val="left"/>
            </w:pPr>
            <w:r w:rsidRPr="00FF659F">
              <w:t>Task 13.17</w:t>
            </w:r>
          </w:p>
        </w:tc>
      </w:tr>
      <w:tr w:rsidR="00376FA9" w:rsidRPr="00FF659F" w14:paraId="66CEF22C" w14:textId="77777777" w:rsidTr="00CF5161">
        <w:tc>
          <w:tcPr>
            <w:tcW w:w="0" w:type="auto"/>
            <w:noWrap/>
            <w:hideMark/>
          </w:tcPr>
          <w:p w14:paraId="427C97D9" w14:textId="77777777" w:rsidR="00376FA9" w:rsidRPr="00FF659F" w:rsidRDefault="00376FA9" w:rsidP="00CF5161">
            <w:pPr>
              <w:pStyle w:val="TableText"/>
            </w:pPr>
            <w:r w:rsidRPr="00FF659F">
              <w:t>ATE-110.0.3</w:t>
            </w:r>
          </w:p>
        </w:tc>
        <w:tc>
          <w:tcPr>
            <w:tcW w:w="0" w:type="auto"/>
            <w:noWrap/>
            <w:hideMark/>
          </w:tcPr>
          <w:p w14:paraId="40DA44D6" w14:textId="77777777" w:rsidR="00376FA9" w:rsidRPr="00FF659F" w:rsidRDefault="00376FA9" w:rsidP="00CF5161">
            <w:pPr>
              <w:pStyle w:val="TableText"/>
            </w:pPr>
            <w:r w:rsidRPr="00FF659F">
              <w:t>-</w:t>
            </w:r>
          </w:p>
        </w:tc>
        <w:tc>
          <w:tcPr>
            <w:tcW w:w="0" w:type="auto"/>
            <w:noWrap/>
            <w:hideMark/>
          </w:tcPr>
          <w:p w14:paraId="108F99E4" w14:textId="77777777" w:rsidR="00376FA9" w:rsidRPr="007A1863" w:rsidRDefault="00376FA9" w:rsidP="00CC2474">
            <w:pPr>
              <w:pStyle w:val="TableText-Numbered"/>
            </w:pPr>
            <w:r w:rsidRPr="007A1863">
              <w:t>Shall</w:t>
            </w:r>
          </w:p>
        </w:tc>
        <w:tc>
          <w:tcPr>
            <w:tcW w:w="0" w:type="auto"/>
            <w:hideMark/>
          </w:tcPr>
          <w:p w14:paraId="700F72A0" w14:textId="77777777" w:rsidR="00376FA9" w:rsidRPr="00FF659F" w:rsidRDefault="00376FA9" w:rsidP="00872D14">
            <w:pPr>
              <w:pStyle w:val="TableText"/>
              <w:jc w:val="left"/>
            </w:pPr>
            <w:r w:rsidRPr="00FF659F">
              <w:t>Operate the controls and switches located on the master armament panel</w:t>
            </w:r>
          </w:p>
        </w:tc>
        <w:tc>
          <w:tcPr>
            <w:tcW w:w="0" w:type="auto"/>
            <w:hideMark/>
          </w:tcPr>
          <w:p w14:paraId="1BAD6A2D" w14:textId="77777777" w:rsidR="00376FA9" w:rsidRPr="00FF659F" w:rsidRDefault="00376FA9" w:rsidP="00872D14">
            <w:pPr>
              <w:pStyle w:val="TableText"/>
              <w:jc w:val="left"/>
            </w:pPr>
            <w:r w:rsidRPr="00FF659F">
              <w:t>Task 13.18</w:t>
            </w:r>
          </w:p>
        </w:tc>
      </w:tr>
      <w:tr w:rsidR="00376FA9" w:rsidRPr="00FF659F" w14:paraId="18FAC475" w14:textId="77777777" w:rsidTr="00CF5161">
        <w:tc>
          <w:tcPr>
            <w:tcW w:w="0" w:type="auto"/>
            <w:noWrap/>
            <w:hideMark/>
          </w:tcPr>
          <w:p w14:paraId="2C2D7A2C" w14:textId="77777777" w:rsidR="00376FA9" w:rsidRPr="00FF659F" w:rsidRDefault="00376FA9" w:rsidP="00CF5161">
            <w:pPr>
              <w:pStyle w:val="TableText"/>
            </w:pPr>
            <w:r w:rsidRPr="00FF659F">
              <w:t>ATE-110.0.4</w:t>
            </w:r>
          </w:p>
        </w:tc>
        <w:tc>
          <w:tcPr>
            <w:tcW w:w="0" w:type="auto"/>
            <w:noWrap/>
            <w:hideMark/>
          </w:tcPr>
          <w:p w14:paraId="67B4AAF2" w14:textId="77777777" w:rsidR="00376FA9" w:rsidRPr="00FF659F" w:rsidRDefault="00376FA9" w:rsidP="00CF5161">
            <w:pPr>
              <w:pStyle w:val="TableText"/>
            </w:pPr>
            <w:r w:rsidRPr="00FF659F">
              <w:t>-</w:t>
            </w:r>
          </w:p>
        </w:tc>
        <w:tc>
          <w:tcPr>
            <w:tcW w:w="0" w:type="auto"/>
            <w:noWrap/>
            <w:hideMark/>
          </w:tcPr>
          <w:p w14:paraId="190EF243" w14:textId="77777777" w:rsidR="00376FA9" w:rsidRPr="007A1863" w:rsidRDefault="00376FA9" w:rsidP="00CC2474">
            <w:pPr>
              <w:pStyle w:val="TableText-Numbered"/>
            </w:pPr>
            <w:r w:rsidRPr="007A1863">
              <w:t>Shall</w:t>
            </w:r>
          </w:p>
        </w:tc>
        <w:tc>
          <w:tcPr>
            <w:tcW w:w="0" w:type="auto"/>
            <w:hideMark/>
          </w:tcPr>
          <w:p w14:paraId="6D70C0D7" w14:textId="77777777" w:rsidR="00376FA9" w:rsidRPr="00FF659F" w:rsidRDefault="00376FA9" w:rsidP="00872D14">
            <w:pPr>
              <w:pStyle w:val="TableText"/>
              <w:jc w:val="left"/>
            </w:pPr>
            <w:r w:rsidRPr="00FF659F">
              <w:t>Operate Weapons Datalink (PIE)</w:t>
            </w:r>
          </w:p>
        </w:tc>
        <w:tc>
          <w:tcPr>
            <w:tcW w:w="0" w:type="auto"/>
            <w:hideMark/>
          </w:tcPr>
          <w:p w14:paraId="19A2E368" w14:textId="77777777" w:rsidR="00376FA9" w:rsidRPr="00FF659F" w:rsidRDefault="00376FA9" w:rsidP="00872D14">
            <w:pPr>
              <w:pStyle w:val="TableText"/>
              <w:jc w:val="left"/>
            </w:pPr>
            <w:r w:rsidRPr="00FF659F">
              <w:t>Task 13.20</w:t>
            </w:r>
          </w:p>
        </w:tc>
      </w:tr>
      <w:tr w:rsidR="00376FA9" w:rsidRPr="00FF659F" w14:paraId="3F5985BA" w14:textId="77777777" w:rsidTr="00CF5161">
        <w:tc>
          <w:tcPr>
            <w:tcW w:w="0" w:type="auto"/>
            <w:noWrap/>
            <w:hideMark/>
          </w:tcPr>
          <w:p w14:paraId="674F6E67" w14:textId="77777777" w:rsidR="00376FA9" w:rsidRPr="00FF659F" w:rsidRDefault="00376FA9" w:rsidP="00CF5161">
            <w:pPr>
              <w:pStyle w:val="TableText"/>
            </w:pPr>
            <w:r w:rsidRPr="00FF659F">
              <w:t>ATE-112.0.0</w:t>
            </w:r>
          </w:p>
        </w:tc>
        <w:tc>
          <w:tcPr>
            <w:tcW w:w="0" w:type="auto"/>
            <w:noWrap/>
            <w:hideMark/>
          </w:tcPr>
          <w:p w14:paraId="6D4B6492" w14:textId="77777777" w:rsidR="00376FA9" w:rsidRPr="00FF659F" w:rsidRDefault="00376FA9" w:rsidP="00CF5161">
            <w:pPr>
              <w:pStyle w:val="TableText"/>
            </w:pPr>
            <w:r w:rsidRPr="00FF659F">
              <w:t>The Aircrew</w:t>
            </w:r>
          </w:p>
        </w:tc>
        <w:tc>
          <w:tcPr>
            <w:tcW w:w="0" w:type="auto"/>
            <w:noWrap/>
            <w:hideMark/>
          </w:tcPr>
          <w:p w14:paraId="005E1840" w14:textId="77777777" w:rsidR="00376FA9" w:rsidRPr="007A1863" w:rsidRDefault="00376FA9" w:rsidP="00CC2474">
            <w:pPr>
              <w:pStyle w:val="TableText-Numbered"/>
            </w:pPr>
            <w:r w:rsidRPr="007A1863">
              <w:t>Shall</w:t>
            </w:r>
          </w:p>
        </w:tc>
        <w:tc>
          <w:tcPr>
            <w:tcW w:w="0" w:type="auto"/>
            <w:hideMark/>
          </w:tcPr>
          <w:p w14:paraId="34D4EF3F" w14:textId="77777777" w:rsidR="00376FA9" w:rsidRPr="00FF659F" w:rsidRDefault="00376FA9" w:rsidP="00872D14">
            <w:pPr>
              <w:pStyle w:val="TableText"/>
              <w:jc w:val="left"/>
            </w:pPr>
            <w:r w:rsidRPr="00FF659F">
              <w:t>Maintain currency (Obs &amp; Pilot)</w:t>
            </w:r>
          </w:p>
        </w:tc>
        <w:tc>
          <w:tcPr>
            <w:tcW w:w="0" w:type="auto"/>
            <w:hideMark/>
          </w:tcPr>
          <w:p w14:paraId="67EB0CDE" w14:textId="77777777" w:rsidR="00376FA9" w:rsidRPr="00FF659F" w:rsidRDefault="00376FA9" w:rsidP="00872D14">
            <w:pPr>
              <w:pStyle w:val="TableText"/>
              <w:jc w:val="left"/>
            </w:pPr>
            <w:r w:rsidRPr="00FF659F">
              <w:t>Task 13 &amp; 15</w:t>
            </w:r>
          </w:p>
        </w:tc>
      </w:tr>
      <w:tr w:rsidR="00376FA9" w:rsidRPr="00FF659F" w14:paraId="6C2F259F" w14:textId="77777777" w:rsidTr="00CF5161">
        <w:tc>
          <w:tcPr>
            <w:tcW w:w="0" w:type="auto"/>
            <w:noWrap/>
            <w:hideMark/>
          </w:tcPr>
          <w:p w14:paraId="686C0BAE" w14:textId="77777777" w:rsidR="00376FA9" w:rsidRPr="00FF659F" w:rsidRDefault="00376FA9" w:rsidP="00CF5161">
            <w:pPr>
              <w:pStyle w:val="TableText"/>
            </w:pPr>
            <w:r w:rsidRPr="00FF659F">
              <w:t>ATE-114.0.0</w:t>
            </w:r>
          </w:p>
        </w:tc>
        <w:tc>
          <w:tcPr>
            <w:tcW w:w="0" w:type="auto"/>
            <w:noWrap/>
            <w:hideMark/>
          </w:tcPr>
          <w:p w14:paraId="14090D9F" w14:textId="77777777" w:rsidR="00376FA9" w:rsidRPr="00FF659F" w:rsidRDefault="00376FA9" w:rsidP="00CF5161">
            <w:pPr>
              <w:pStyle w:val="TableText"/>
            </w:pPr>
            <w:r w:rsidRPr="00FF659F">
              <w:t>The Aircrew</w:t>
            </w:r>
          </w:p>
        </w:tc>
        <w:tc>
          <w:tcPr>
            <w:tcW w:w="0" w:type="auto"/>
            <w:noWrap/>
            <w:hideMark/>
          </w:tcPr>
          <w:p w14:paraId="3A5C4675" w14:textId="77777777" w:rsidR="00376FA9" w:rsidRPr="007A1863" w:rsidRDefault="00376FA9" w:rsidP="00CC2474">
            <w:pPr>
              <w:pStyle w:val="TableText-Numbered"/>
            </w:pPr>
            <w:r w:rsidRPr="007A1863">
              <w:t>Shall</w:t>
            </w:r>
          </w:p>
        </w:tc>
        <w:tc>
          <w:tcPr>
            <w:tcW w:w="0" w:type="auto"/>
            <w:hideMark/>
          </w:tcPr>
          <w:p w14:paraId="0107CB1A" w14:textId="77777777" w:rsidR="00376FA9" w:rsidRPr="00FF659F" w:rsidRDefault="00376FA9" w:rsidP="00872D14">
            <w:pPr>
              <w:pStyle w:val="TableText"/>
              <w:jc w:val="left"/>
            </w:pPr>
            <w:r w:rsidRPr="00FF659F">
              <w:t>Recognise and Classify Land, Sea and Air Units (Pilot, Obs)</w:t>
            </w:r>
          </w:p>
        </w:tc>
        <w:tc>
          <w:tcPr>
            <w:tcW w:w="0" w:type="auto"/>
            <w:hideMark/>
          </w:tcPr>
          <w:p w14:paraId="23075AB2" w14:textId="77777777" w:rsidR="00376FA9" w:rsidRPr="00FF659F" w:rsidRDefault="00376FA9" w:rsidP="00872D14">
            <w:pPr>
              <w:pStyle w:val="TableText"/>
              <w:jc w:val="left"/>
            </w:pPr>
            <w:r w:rsidRPr="00FF659F">
              <w:t>Task 20.1 (Potential expansion of EO/radar devices to achieve higher level of identification capability, No required increase in EODS capability)</w:t>
            </w:r>
          </w:p>
        </w:tc>
      </w:tr>
      <w:tr w:rsidR="00376FA9" w:rsidRPr="00FF659F" w14:paraId="0591BFBF" w14:textId="77777777" w:rsidTr="00CF5161">
        <w:tc>
          <w:tcPr>
            <w:tcW w:w="0" w:type="auto"/>
            <w:noWrap/>
            <w:hideMark/>
          </w:tcPr>
          <w:p w14:paraId="67C32AA0" w14:textId="77777777" w:rsidR="00376FA9" w:rsidRPr="00FF659F" w:rsidRDefault="00376FA9" w:rsidP="00CF5161">
            <w:pPr>
              <w:pStyle w:val="TableText"/>
            </w:pPr>
            <w:r w:rsidRPr="00FF659F">
              <w:t>ATE-116.0.0</w:t>
            </w:r>
          </w:p>
        </w:tc>
        <w:tc>
          <w:tcPr>
            <w:tcW w:w="0" w:type="auto"/>
            <w:noWrap/>
            <w:hideMark/>
          </w:tcPr>
          <w:p w14:paraId="454726E6" w14:textId="77777777" w:rsidR="00376FA9" w:rsidRPr="00FF659F" w:rsidRDefault="00376FA9" w:rsidP="00CF5161">
            <w:pPr>
              <w:pStyle w:val="TableText"/>
            </w:pPr>
            <w:r w:rsidRPr="00FF659F">
              <w:t>The Aircrew</w:t>
            </w:r>
          </w:p>
        </w:tc>
        <w:tc>
          <w:tcPr>
            <w:tcW w:w="0" w:type="auto"/>
            <w:noWrap/>
            <w:hideMark/>
          </w:tcPr>
          <w:p w14:paraId="55AC192C" w14:textId="77777777" w:rsidR="00376FA9" w:rsidRPr="007A1863" w:rsidRDefault="00376FA9" w:rsidP="00CC2474">
            <w:pPr>
              <w:pStyle w:val="TableText-Numbered"/>
            </w:pPr>
            <w:r w:rsidRPr="007A1863">
              <w:t>Shall</w:t>
            </w:r>
          </w:p>
        </w:tc>
        <w:tc>
          <w:tcPr>
            <w:tcW w:w="0" w:type="auto"/>
            <w:hideMark/>
          </w:tcPr>
          <w:p w14:paraId="464EA219" w14:textId="77777777" w:rsidR="00376FA9" w:rsidRPr="00FF659F" w:rsidRDefault="00376FA9" w:rsidP="00872D14">
            <w:pPr>
              <w:pStyle w:val="TableText"/>
              <w:jc w:val="left"/>
            </w:pPr>
            <w:r w:rsidRPr="00FF659F">
              <w:t>Support Power Projection including Littoral Warfare &amp; Troop Insertion (Pilot, Obs)</w:t>
            </w:r>
          </w:p>
        </w:tc>
        <w:tc>
          <w:tcPr>
            <w:tcW w:w="0" w:type="auto"/>
            <w:hideMark/>
          </w:tcPr>
          <w:p w14:paraId="51AD6F40" w14:textId="77777777" w:rsidR="00376FA9" w:rsidRPr="00FF659F" w:rsidRDefault="00376FA9" w:rsidP="00872D14">
            <w:pPr>
              <w:pStyle w:val="TableText"/>
              <w:jc w:val="left"/>
            </w:pPr>
            <w:r w:rsidRPr="00FF659F">
              <w:t>Objective 22</w:t>
            </w:r>
          </w:p>
        </w:tc>
      </w:tr>
      <w:tr w:rsidR="00376FA9" w:rsidRPr="00FF659F" w14:paraId="77A15588" w14:textId="77777777" w:rsidTr="00CF5161">
        <w:tc>
          <w:tcPr>
            <w:tcW w:w="0" w:type="auto"/>
            <w:noWrap/>
            <w:hideMark/>
          </w:tcPr>
          <w:p w14:paraId="4375BF87" w14:textId="77777777" w:rsidR="00376FA9" w:rsidRPr="00FF659F" w:rsidRDefault="00376FA9" w:rsidP="00CF5161">
            <w:pPr>
              <w:pStyle w:val="TableText"/>
            </w:pPr>
            <w:r w:rsidRPr="00FF659F">
              <w:t>ATE-116.0.0</w:t>
            </w:r>
          </w:p>
        </w:tc>
        <w:tc>
          <w:tcPr>
            <w:tcW w:w="0" w:type="auto"/>
            <w:noWrap/>
            <w:hideMark/>
          </w:tcPr>
          <w:p w14:paraId="17418047" w14:textId="77777777" w:rsidR="00376FA9" w:rsidRPr="00FF659F" w:rsidRDefault="00376FA9" w:rsidP="00CF5161">
            <w:pPr>
              <w:pStyle w:val="TableText"/>
            </w:pPr>
            <w:r w:rsidRPr="00FF659F">
              <w:t>The Aircrew</w:t>
            </w:r>
          </w:p>
        </w:tc>
        <w:tc>
          <w:tcPr>
            <w:tcW w:w="0" w:type="auto"/>
            <w:noWrap/>
            <w:hideMark/>
          </w:tcPr>
          <w:p w14:paraId="46E2DC4A" w14:textId="77777777" w:rsidR="00376FA9" w:rsidRPr="007A1863" w:rsidRDefault="00376FA9" w:rsidP="00CC2474">
            <w:pPr>
              <w:pStyle w:val="TableText-Numbered"/>
            </w:pPr>
            <w:r w:rsidRPr="007A1863">
              <w:t>Shall</w:t>
            </w:r>
          </w:p>
        </w:tc>
        <w:tc>
          <w:tcPr>
            <w:tcW w:w="0" w:type="auto"/>
            <w:hideMark/>
          </w:tcPr>
          <w:p w14:paraId="0829DB14" w14:textId="77777777" w:rsidR="00376FA9" w:rsidRPr="00FF659F" w:rsidRDefault="00376FA9" w:rsidP="00872D14">
            <w:pPr>
              <w:pStyle w:val="TableText"/>
              <w:jc w:val="left"/>
            </w:pPr>
            <w:r w:rsidRPr="00FF659F">
              <w:t>Conduct AWW Missions:</w:t>
            </w:r>
          </w:p>
        </w:tc>
        <w:tc>
          <w:tcPr>
            <w:tcW w:w="0" w:type="auto"/>
            <w:hideMark/>
          </w:tcPr>
          <w:p w14:paraId="48C639B9" w14:textId="77777777" w:rsidR="00376FA9" w:rsidRPr="00FF659F" w:rsidRDefault="00376FA9" w:rsidP="00872D14">
            <w:pPr>
              <w:pStyle w:val="TableText"/>
              <w:jc w:val="left"/>
            </w:pPr>
            <w:r w:rsidRPr="00FF659F">
              <w:t xml:space="preserve">Task 22.1 </w:t>
            </w:r>
          </w:p>
        </w:tc>
      </w:tr>
      <w:tr w:rsidR="00376FA9" w:rsidRPr="00FF659F" w14:paraId="7B347BD3" w14:textId="77777777" w:rsidTr="00CF5161">
        <w:tc>
          <w:tcPr>
            <w:tcW w:w="0" w:type="auto"/>
            <w:noWrap/>
            <w:hideMark/>
          </w:tcPr>
          <w:p w14:paraId="035B2EC2" w14:textId="77777777" w:rsidR="00376FA9" w:rsidRPr="00FF659F" w:rsidRDefault="00376FA9" w:rsidP="00CF5161">
            <w:pPr>
              <w:pStyle w:val="TableText"/>
            </w:pPr>
            <w:r w:rsidRPr="00FF659F">
              <w:t>ATE-116.0.1</w:t>
            </w:r>
          </w:p>
        </w:tc>
        <w:tc>
          <w:tcPr>
            <w:tcW w:w="0" w:type="auto"/>
            <w:noWrap/>
            <w:hideMark/>
          </w:tcPr>
          <w:p w14:paraId="5C1D6EC3" w14:textId="77777777" w:rsidR="00376FA9" w:rsidRPr="00FF659F" w:rsidRDefault="00376FA9" w:rsidP="00CF5161">
            <w:pPr>
              <w:pStyle w:val="TableText"/>
            </w:pPr>
            <w:r w:rsidRPr="00FF659F">
              <w:t>-</w:t>
            </w:r>
          </w:p>
        </w:tc>
        <w:tc>
          <w:tcPr>
            <w:tcW w:w="0" w:type="auto"/>
            <w:noWrap/>
            <w:hideMark/>
          </w:tcPr>
          <w:p w14:paraId="702F2812" w14:textId="77777777" w:rsidR="00376FA9" w:rsidRPr="007A1863" w:rsidRDefault="00376FA9" w:rsidP="00CC2474">
            <w:pPr>
              <w:pStyle w:val="TableText-Numbered"/>
            </w:pPr>
            <w:r w:rsidRPr="007A1863">
              <w:t>Shall</w:t>
            </w:r>
          </w:p>
        </w:tc>
        <w:tc>
          <w:tcPr>
            <w:tcW w:w="0" w:type="auto"/>
            <w:hideMark/>
          </w:tcPr>
          <w:p w14:paraId="5C2136B2" w14:textId="77777777" w:rsidR="00376FA9" w:rsidRPr="00FF659F" w:rsidRDefault="00376FA9" w:rsidP="00872D14">
            <w:pPr>
              <w:pStyle w:val="TableText"/>
              <w:jc w:val="left"/>
            </w:pPr>
            <w:r w:rsidRPr="00FF659F">
              <w:t>Conduct Target Prioritisation</w:t>
            </w:r>
          </w:p>
        </w:tc>
        <w:tc>
          <w:tcPr>
            <w:tcW w:w="0" w:type="auto"/>
            <w:hideMark/>
          </w:tcPr>
          <w:p w14:paraId="013C23C2" w14:textId="77777777" w:rsidR="00376FA9" w:rsidRPr="00FF659F" w:rsidRDefault="00376FA9" w:rsidP="00872D14">
            <w:pPr>
              <w:pStyle w:val="TableText"/>
              <w:jc w:val="left"/>
            </w:pPr>
            <w:r w:rsidRPr="00FF659F">
              <w:t xml:space="preserve">Task 22.1 </w:t>
            </w:r>
          </w:p>
        </w:tc>
      </w:tr>
      <w:tr w:rsidR="00376FA9" w:rsidRPr="00FF659F" w14:paraId="016B7FD3" w14:textId="77777777" w:rsidTr="00CF5161">
        <w:tc>
          <w:tcPr>
            <w:tcW w:w="0" w:type="auto"/>
            <w:noWrap/>
            <w:hideMark/>
          </w:tcPr>
          <w:p w14:paraId="277F5041" w14:textId="77777777" w:rsidR="00376FA9" w:rsidRPr="00FF659F" w:rsidRDefault="00376FA9" w:rsidP="00CF5161">
            <w:pPr>
              <w:pStyle w:val="TableText"/>
            </w:pPr>
            <w:r w:rsidRPr="00FF659F">
              <w:t>ATE-116.0.2</w:t>
            </w:r>
          </w:p>
        </w:tc>
        <w:tc>
          <w:tcPr>
            <w:tcW w:w="0" w:type="auto"/>
            <w:noWrap/>
            <w:hideMark/>
          </w:tcPr>
          <w:p w14:paraId="5A36A3B4" w14:textId="77777777" w:rsidR="00376FA9" w:rsidRPr="00FF659F" w:rsidRDefault="00376FA9" w:rsidP="00CF5161">
            <w:pPr>
              <w:pStyle w:val="TableText"/>
            </w:pPr>
            <w:r w:rsidRPr="00FF659F">
              <w:t>-</w:t>
            </w:r>
          </w:p>
        </w:tc>
        <w:tc>
          <w:tcPr>
            <w:tcW w:w="0" w:type="auto"/>
            <w:noWrap/>
            <w:hideMark/>
          </w:tcPr>
          <w:p w14:paraId="7D332546" w14:textId="77777777" w:rsidR="00376FA9" w:rsidRPr="007A1863" w:rsidRDefault="00376FA9" w:rsidP="00CC2474">
            <w:pPr>
              <w:pStyle w:val="TableText-Numbered"/>
            </w:pPr>
            <w:r w:rsidRPr="007A1863">
              <w:t>Shall</w:t>
            </w:r>
          </w:p>
        </w:tc>
        <w:tc>
          <w:tcPr>
            <w:tcW w:w="0" w:type="auto"/>
            <w:hideMark/>
          </w:tcPr>
          <w:p w14:paraId="2E29FC6C" w14:textId="77777777" w:rsidR="00376FA9" w:rsidRPr="00FF659F" w:rsidRDefault="00376FA9" w:rsidP="00872D14">
            <w:pPr>
              <w:pStyle w:val="TableText"/>
              <w:jc w:val="left"/>
            </w:pPr>
            <w:r w:rsidRPr="00FF659F">
              <w:t>Select Target(s)</w:t>
            </w:r>
          </w:p>
        </w:tc>
        <w:tc>
          <w:tcPr>
            <w:tcW w:w="0" w:type="auto"/>
            <w:hideMark/>
          </w:tcPr>
          <w:p w14:paraId="1BC576CE" w14:textId="77777777" w:rsidR="00376FA9" w:rsidRPr="00FF659F" w:rsidRDefault="00376FA9" w:rsidP="00872D14">
            <w:pPr>
              <w:pStyle w:val="TableText"/>
              <w:jc w:val="left"/>
            </w:pPr>
            <w:r w:rsidRPr="00FF659F">
              <w:t xml:space="preserve">Task 22.1 </w:t>
            </w:r>
          </w:p>
        </w:tc>
      </w:tr>
      <w:tr w:rsidR="00376FA9" w:rsidRPr="00FF659F" w14:paraId="2B4EAC1A" w14:textId="77777777" w:rsidTr="00CF5161">
        <w:tc>
          <w:tcPr>
            <w:tcW w:w="0" w:type="auto"/>
            <w:noWrap/>
            <w:hideMark/>
          </w:tcPr>
          <w:p w14:paraId="141383F8" w14:textId="77777777" w:rsidR="00376FA9" w:rsidRPr="00FF659F" w:rsidRDefault="00376FA9" w:rsidP="00CF5161">
            <w:pPr>
              <w:pStyle w:val="TableText"/>
            </w:pPr>
            <w:r w:rsidRPr="00FF659F">
              <w:t>ATE-116.0.3</w:t>
            </w:r>
          </w:p>
        </w:tc>
        <w:tc>
          <w:tcPr>
            <w:tcW w:w="0" w:type="auto"/>
            <w:noWrap/>
            <w:hideMark/>
          </w:tcPr>
          <w:p w14:paraId="4BBA6B0E" w14:textId="77777777" w:rsidR="00376FA9" w:rsidRPr="00FF659F" w:rsidRDefault="00376FA9" w:rsidP="00CF5161">
            <w:pPr>
              <w:pStyle w:val="TableText"/>
            </w:pPr>
            <w:r w:rsidRPr="00FF659F">
              <w:t>-</w:t>
            </w:r>
          </w:p>
        </w:tc>
        <w:tc>
          <w:tcPr>
            <w:tcW w:w="0" w:type="auto"/>
            <w:noWrap/>
            <w:hideMark/>
          </w:tcPr>
          <w:p w14:paraId="49A9D2A3" w14:textId="77777777" w:rsidR="00376FA9" w:rsidRPr="007A1863" w:rsidRDefault="00376FA9" w:rsidP="00CC2474">
            <w:pPr>
              <w:pStyle w:val="TableText-Numbered"/>
            </w:pPr>
            <w:r w:rsidRPr="007A1863">
              <w:t>Shall</w:t>
            </w:r>
          </w:p>
        </w:tc>
        <w:tc>
          <w:tcPr>
            <w:tcW w:w="0" w:type="auto"/>
            <w:hideMark/>
          </w:tcPr>
          <w:p w14:paraId="13029195" w14:textId="77777777" w:rsidR="00376FA9" w:rsidRPr="00FF659F" w:rsidRDefault="00376FA9" w:rsidP="00872D14">
            <w:pPr>
              <w:pStyle w:val="TableText"/>
              <w:jc w:val="left"/>
            </w:pPr>
            <w:r w:rsidRPr="00FF659F">
              <w:t>Select Weapon System</w:t>
            </w:r>
          </w:p>
        </w:tc>
        <w:tc>
          <w:tcPr>
            <w:tcW w:w="0" w:type="auto"/>
            <w:hideMark/>
          </w:tcPr>
          <w:p w14:paraId="6497B6DA" w14:textId="77777777" w:rsidR="00376FA9" w:rsidRPr="00FF659F" w:rsidRDefault="00376FA9" w:rsidP="00872D14">
            <w:pPr>
              <w:pStyle w:val="TableText"/>
              <w:jc w:val="left"/>
            </w:pPr>
            <w:r w:rsidRPr="00FF659F">
              <w:t xml:space="preserve">Task 22.1 </w:t>
            </w:r>
          </w:p>
        </w:tc>
      </w:tr>
      <w:tr w:rsidR="00376FA9" w:rsidRPr="00FF659F" w14:paraId="577416E3" w14:textId="77777777" w:rsidTr="00CF5161">
        <w:tc>
          <w:tcPr>
            <w:tcW w:w="0" w:type="auto"/>
            <w:noWrap/>
            <w:hideMark/>
          </w:tcPr>
          <w:p w14:paraId="042D324C" w14:textId="77777777" w:rsidR="00376FA9" w:rsidRPr="00FF659F" w:rsidRDefault="00376FA9" w:rsidP="00CF5161">
            <w:pPr>
              <w:pStyle w:val="TableText"/>
            </w:pPr>
            <w:r w:rsidRPr="00FF659F">
              <w:t>ATE-116.0.4</w:t>
            </w:r>
          </w:p>
        </w:tc>
        <w:tc>
          <w:tcPr>
            <w:tcW w:w="0" w:type="auto"/>
            <w:noWrap/>
            <w:hideMark/>
          </w:tcPr>
          <w:p w14:paraId="54EF40B6" w14:textId="77777777" w:rsidR="00376FA9" w:rsidRPr="00FF659F" w:rsidRDefault="00376FA9" w:rsidP="00CF5161">
            <w:pPr>
              <w:pStyle w:val="TableText"/>
            </w:pPr>
            <w:r w:rsidRPr="00FF659F">
              <w:t>-</w:t>
            </w:r>
          </w:p>
        </w:tc>
        <w:tc>
          <w:tcPr>
            <w:tcW w:w="0" w:type="auto"/>
            <w:noWrap/>
            <w:hideMark/>
          </w:tcPr>
          <w:p w14:paraId="79925B4F" w14:textId="77777777" w:rsidR="00376FA9" w:rsidRPr="007A1863" w:rsidRDefault="00376FA9" w:rsidP="00CC2474">
            <w:pPr>
              <w:pStyle w:val="TableText-Numbered"/>
            </w:pPr>
            <w:r w:rsidRPr="007A1863">
              <w:t>Shall</w:t>
            </w:r>
          </w:p>
        </w:tc>
        <w:tc>
          <w:tcPr>
            <w:tcW w:w="0" w:type="auto"/>
            <w:hideMark/>
          </w:tcPr>
          <w:p w14:paraId="7EC5D3B1" w14:textId="77777777" w:rsidR="00376FA9" w:rsidRPr="00FF659F" w:rsidRDefault="00376FA9" w:rsidP="00872D14">
            <w:pPr>
              <w:pStyle w:val="TableText"/>
              <w:jc w:val="left"/>
            </w:pPr>
            <w:r w:rsidRPr="00FF659F">
              <w:t>Assign, Manipulate and Confirm Package(s) to Target(s)</w:t>
            </w:r>
          </w:p>
        </w:tc>
        <w:tc>
          <w:tcPr>
            <w:tcW w:w="0" w:type="auto"/>
            <w:hideMark/>
          </w:tcPr>
          <w:p w14:paraId="06572005" w14:textId="77777777" w:rsidR="00376FA9" w:rsidRPr="00FF659F" w:rsidRDefault="00376FA9" w:rsidP="00872D14">
            <w:pPr>
              <w:pStyle w:val="TableText"/>
              <w:jc w:val="left"/>
            </w:pPr>
            <w:r w:rsidRPr="00FF659F">
              <w:t xml:space="preserve">Task 22.1 </w:t>
            </w:r>
          </w:p>
        </w:tc>
      </w:tr>
      <w:tr w:rsidR="00376FA9" w:rsidRPr="00FF659F" w14:paraId="63B0E1FB" w14:textId="77777777" w:rsidTr="00CF5161">
        <w:tc>
          <w:tcPr>
            <w:tcW w:w="0" w:type="auto"/>
            <w:noWrap/>
            <w:hideMark/>
          </w:tcPr>
          <w:p w14:paraId="1B9EEFB6" w14:textId="77777777" w:rsidR="00376FA9" w:rsidRPr="00FF659F" w:rsidRDefault="00376FA9" w:rsidP="00CF5161">
            <w:pPr>
              <w:pStyle w:val="TableText"/>
            </w:pPr>
            <w:r w:rsidRPr="00FF659F">
              <w:t>ATE-116.0.5</w:t>
            </w:r>
          </w:p>
        </w:tc>
        <w:tc>
          <w:tcPr>
            <w:tcW w:w="0" w:type="auto"/>
            <w:noWrap/>
            <w:hideMark/>
          </w:tcPr>
          <w:p w14:paraId="3B5EEC83" w14:textId="77777777" w:rsidR="00376FA9" w:rsidRPr="00FF659F" w:rsidRDefault="00376FA9" w:rsidP="00CF5161">
            <w:pPr>
              <w:pStyle w:val="TableText"/>
            </w:pPr>
            <w:r w:rsidRPr="00FF659F">
              <w:t>-</w:t>
            </w:r>
          </w:p>
        </w:tc>
        <w:tc>
          <w:tcPr>
            <w:tcW w:w="0" w:type="auto"/>
            <w:noWrap/>
            <w:hideMark/>
          </w:tcPr>
          <w:p w14:paraId="43A43DCC" w14:textId="77777777" w:rsidR="00376FA9" w:rsidRPr="007A1863" w:rsidRDefault="00376FA9" w:rsidP="00CC2474">
            <w:pPr>
              <w:pStyle w:val="TableText-Numbered"/>
            </w:pPr>
            <w:r w:rsidRPr="007A1863">
              <w:t>Shall</w:t>
            </w:r>
          </w:p>
        </w:tc>
        <w:tc>
          <w:tcPr>
            <w:tcW w:w="0" w:type="auto"/>
            <w:hideMark/>
          </w:tcPr>
          <w:p w14:paraId="0EE39DA5" w14:textId="77777777" w:rsidR="00376FA9" w:rsidRPr="00FF659F" w:rsidRDefault="00376FA9" w:rsidP="00872D14">
            <w:pPr>
              <w:pStyle w:val="TableText"/>
              <w:jc w:val="left"/>
            </w:pPr>
            <w:r w:rsidRPr="00FF659F">
              <w:t>Confirm ROE</w:t>
            </w:r>
          </w:p>
        </w:tc>
        <w:tc>
          <w:tcPr>
            <w:tcW w:w="0" w:type="auto"/>
            <w:hideMark/>
          </w:tcPr>
          <w:p w14:paraId="4D2370F2" w14:textId="77777777" w:rsidR="00376FA9" w:rsidRPr="00FF659F" w:rsidRDefault="00376FA9" w:rsidP="00872D14">
            <w:pPr>
              <w:pStyle w:val="TableText"/>
              <w:jc w:val="left"/>
            </w:pPr>
            <w:r w:rsidRPr="00FF659F">
              <w:t xml:space="preserve">Task 22.1 </w:t>
            </w:r>
          </w:p>
        </w:tc>
      </w:tr>
      <w:tr w:rsidR="00376FA9" w:rsidRPr="00FF659F" w14:paraId="106B99CD" w14:textId="77777777" w:rsidTr="00CF5161">
        <w:tc>
          <w:tcPr>
            <w:tcW w:w="0" w:type="auto"/>
            <w:noWrap/>
            <w:hideMark/>
          </w:tcPr>
          <w:p w14:paraId="13DA53DF" w14:textId="77777777" w:rsidR="00376FA9" w:rsidRPr="00FF659F" w:rsidRDefault="00376FA9" w:rsidP="00CF5161">
            <w:pPr>
              <w:pStyle w:val="TableText"/>
            </w:pPr>
            <w:r w:rsidRPr="00FF659F">
              <w:t>ATE-116.0.6</w:t>
            </w:r>
          </w:p>
        </w:tc>
        <w:tc>
          <w:tcPr>
            <w:tcW w:w="0" w:type="auto"/>
            <w:noWrap/>
            <w:hideMark/>
          </w:tcPr>
          <w:p w14:paraId="39D044E4" w14:textId="77777777" w:rsidR="00376FA9" w:rsidRPr="00FF659F" w:rsidRDefault="00376FA9" w:rsidP="00CF5161">
            <w:pPr>
              <w:pStyle w:val="TableText"/>
            </w:pPr>
            <w:r w:rsidRPr="00FF659F">
              <w:t>-</w:t>
            </w:r>
          </w:p>
        </w:tc>
        <w:tc>
          <w:tcPr>
            <w:tcW w:w="0" w:type="auto"/>
            <w:noWrap/>
            <w:hideMark/>
          </w:tcPr>
          <w:p w14:paraId="05EF9F1F" w14:textId="77777777" w:rsidR="00376FA9" w:rsidRPr="007A1863" w:rsidRDefault="00376FA9" w:rsidP="00CC2474">
            <w:pPr>
              <w:pStyle w:val="TableText-Numbered"/>
            </w:pPr>
            <w:r w:rsidRPr="007A1863">
              <w:t>Shall</w:t>
            </w:r>
          </w:p>
        </w:tc>
        <w:tc>
          <w:tcPr>
            <w:tcW w:w="0" w:type="auto"/>
            <w:hideMark/>
          </w:tcPr>
          <w:p w14:paraId="54B815E4" w14:textId="77777777" w:rsidR="00376FA9" w:rsidRPr="00FF659F" w:rsidRDefault="00376FA9" w:rsidP="00872D14">
            <w:pPr>
              <w:pStyle w:val="TableText"/>
              <w:jc w:val="left"/>
            </w:pPr>
            <w:r w:rsidRPr="00FF659F">
              <w:t>Order Engagement</w:t>
            </w:r>
          </w:p>
        </w:tc>
        <w:tc>
          <w:tcPr>
            <w:tcW w:w="0" w:type="auto"/>
            <w:hideMark/>
          </w:tcPr>
          <w:p w14:paraId="352CBD6C" w14:textId="77777777" w:rsidR="00376FA9" w:rsidRPr="00FF659F" w:rsidRDefault="00376FA9" w:rsidP="00872D14">
            <w:pPr>
              <w:pStyle w:val="TableText"/>
              <w:jc w:val="left"/>
            </w:pPr>
            <w:r w:rsidRPr="00FF659F">
              <w:t xml:space="preserve">Task 22.1 </w:t>
            </w:r>
          </w:p>
        </w:tc>
      </w:tr>
      <w:tr w:rsidR="00376FA9" w:rsidRPr="00FF659F" w14:paraId="28A2AA0F" w14:textId="77777777" w:rsidTr="00CF5161">
        <w:tc>
          <w:tcPr>
            <w:tcW w:w="0" w:type="auto"/>
            <w:noWrap/>
            <w:hideMark/>
          </w:tcPr>
          <w:p w14:paraId="0AF7FE7B" w14:textId="77777777" w:rsidR="00376FA9" w:rsidRPr="00FF659F" w:rsidRDefault="00376FA9" w:rsidP="00CF5161">
            <w:pPr>
              <w:pStyle w:val="TableText"/>
            </w:pPr>
            <w:r w:rsidRPr="00FF659F">
              <w:t>ATE-116.0.7</w:t>
            </w:r>
          </w:p>
        </w:tc>
        <w:tc>
          <w:tcPr>
            <w:tcW w:w="0" w:type="auto"/>
            <w:noWrap/>
            <w:hideMark/>
          </w:tcPr>
          <w:p w14:paraId="66EA6037" w14:textId="77777777" w:rsidR="00376FA9" w:rsidRPr="00FF659F" w:rsidRDefault="00376FA9" w:rsidP="00CF5161">
            <w:pPr>
              <w:pStyle w:val="TableText"/>
            </w:pPr>
            <w:r w:rsidRPr="00FF659F">
              <w:t>-</w:t>
            </w:r>
          </w:p>
        </w:tc>
        <w:tc>
          <w:tcPr>
            <w:tcW w:w="0" w:type="auto"/>
            <w:noWrap/>
            <w:hideMark/>
          </w:tcPr>
          <w:p w14:paraId="487A0C46" w14:textId="77777777" w:rsidR="00376FA9" w:rsidRPr="007A1863" w:rsidRDefault="00376FA9" w:rsidP="00CC2474">
            <w:pPr>
              <w:pStyle w:val="TableText-Numbered"/>
            </w:pPr>
            <w:r w:rsidRPr="007A1863">
              <w:t>Shall</w:t>
            </w:r>
          </w:p>
        </w:tc>
        <w:tc>
          <w:tcPr>
            <w:tcW w:w="0" w:type="auto"/>
            <w:hideMark/>
          </w:tcPr>
          <w:p w14:paraId="0D35C1A9" w14:textId="77777777" w:rsidR="00376FA9" w:rsidRPr="00FF659F" w:rsidRDefault="00376FA9" w:rsidP="00872D14">
            <w:pPr>
              <w:pStyle w:val="TableText"/>
              <w:jc w:val="left"/>
            </w:pPr>
            <w:r w:rsidRPr="00FF659F">
              <w:t>Operate Mission Recorder</w:t>
            </w:r>
          </w:p>
        </w:tc>
        <w:tc>
          <w:tcPr>
            <w:tcW w:w="0" w:type="auto"/>
            <w:hideMark/>
          </w:tcPr>
          <w:p w14:paraId="625316E8" w14:textId="77777777" w:rsidR="00376FA9" w:rsidRPr="00FF659F" w:rsidRDefault="00376FA9" w:rsidP="00872D14">
            <w:pPr>
              <w:pStyle w:val="TableText"/>
              <w:jc w:val="left"/>
            </w:pPr>
            <w:r w:rsidRPr="00FF659F">
              <w:t xml:space="preserve">Task 22.1 </w:t>
            </w:r>
          </w:p>
        </w:tc>
      </w:tr>
      <w:tr w:rsidR="00376FA9" w:rsidRPr="00FF659F" w14:paraId="01C73C78" w14:textId="77777777" w:rsidTr="00CF5161">
        <w:tc>
          <w:tcPr>
            <w:tcW w:w="0" w:type="auto"/>
            <w:noWrap/>
            <w:hideMark/>
          </w:tcPr>
          <w:p w14:paraId="0362CAE2" w14:textId="77777777" w:rsidR="00376FA9" w:rsidRPr="00FF659F" w:rsidRDefault="00376FA9" w:rsidP="00CF5161">
            <w:pPr>
              <w:pStyle w:val="TableText"/>
            </w:pPr>
            <w:r w:rsidRPr="00FF659F">
              <w:t>ATE-116.0.8</w:t>
            </w:r>
          </w:p>
        </w:tc>
        <w:tc>
          <w:tcPr>
            <w:tcW w:w="0" w:type="auto"/>
            <w:noWrap/>
            <w:hideMark/>
          </w:tcPr>
          <w:p w14:paraId="000DF3E2" w14:textId="77777777" w:rsidR="00376FA9" w:rsidRPr="00FF659F" w:rsidRDefault="00376FA9" w:rsidP="00CF5161">
            <w:pPr>
              <w:pStyle w:val="TableText"/>
            </w:pPr>
            <w:r w:rsidRPr="00FF659F">
              <w:t>-</w:t>
            </w:r>
          </w:p>
        </w:tc>
        <w:tc>
          <w:tcPr>
            <w:tcW w:w="0" w:type="auto"/>
            <w:noWrap/>
            <w:hideMark/>
          </w:tcPr>
          <w:p w14:paraId="3251C5EC" w14:textId="77777777" w:rsidR="00376FA9" w:rsidRPr="007A1863" w:rsidRDefault="00376FA9" w:rsidP="00CC2474">
            <w:pPr>
              <w:pStyle w:val="TableText-Numbered"/>
            </w:pPr>
            <w:r w:rsidRPr="007A1863">
              <w:t>Shall</w:t>
            </w:r>
          </w:p>
        </w:tc>
        <w:tc>
          <w:tcPr>
            <w:tcW w:w="0" w:type="auto"/>
            <w:hideMark/>
          </w:tcPr>
          <w:p w14:paraId="0622B7A5" w14:textId="77777777" w:rsidR="00376FA9" w:rsidRPr="00FF659F" w:rsidRDefault="00376FA9" w:rsidP="00872D14">
            <w:pPr>
              <w:pStyle w:val="TableText"/>
              <w:jc w:val="left"/>
            </w:pPr>
            <w:r w:rsidRPr="00FF659F">
              <w:t>Perform Weapon Pre-Attack Checks</w:t>
            </w:r>
          </w:p>
        </w:tc>
        <w:tc>
          <w:tcPr>
            <w:tcW w:w="0" w:type="auto"/>
            <w:hideMark/>
          </w:tcPr>
          <w:p w14:paraId="7CEBEBEF" w14:textId="77777777" w:rsidR="00376FA9" w:rsidRPr="00FF659F" w:rsidRDefault="00376FA9" w:rsidP="00872D14">
            <w:pPr>
              <w:pStyle w:val="TableText"/>
              <w:jc w:val="left"/>
            </w:pPr>
            <w:r w:rsidRPr="00FF659F">
              <w:t xml:space="preserve">Task 22.1 </w:t>
            </w:r>
          </w:p>
        </w:tc>
      </w:tr>
      <w:tr w:rsidR="00376FA9" w:rsidRPr="00FF659F" w14:paraId="43515398" w14:textId="77777777" w:rsidTr="00CF5161">
        <w:tc>
          <w:tcPr>
            <w:tcW w:w="0" w:type="auto"/>
            <w:noWrap/>
            <w:hideMark/>
          </w:tcPr>
          <w:p w14:paraId="536778D2" w14:textId="77777777" w:rsidR="00376FA9" w:rsidRPr="00FF659F" w:rsidRDefault="00376FA9" w:rsidP="00CF5161">
            <w:pPr>
              <w:pStyle w:val="TableText"/>
            </w:pPr>
            <w:r w:rsidRPr="00FF659F">
              <w:t>ATE-116.0.9</w:t>
            </w:r>
          </w:p>
        </w:tc>
        <w:tc>
          <w:tcPr>
            <w:tcW w:w="0" w:type="auto"/>
            <w:noWrap/>
            <w:hideMark/>
          </w:tcPr>
          <w:p w14:paraId="4392F718" w14:textId="77777777" w:rsidR="00376FA9" w:rsidRPr="00FF659F" w:rsidRDefault="00376FA9" w:rsidP="00CF5161">
            <w:pPr>
              <w:pStyle w:val="TableText"/>
            </w:pPr>
            <w:r w:rsidRPr="00FF659F">
              <w:t>-</w:t>
            </w:r>
          </w:p>
        </w:tc>
        <w:tc>
          <w:tcPr>
            <w:tcW w:w="0" w:type="auto"/>
            <w:noWrap/>
            <w:hideMark/>
          </w:tcPr>
          <w:p w14:paraId="781E2649" w14:textId="77777777" w:rsidR="00376FA9" w:rsidRPr="007A1863" w:rsidRDefault="00376FA9" w:rsidP="00CC2474">
            <w:pPr>
              <w:pStyle w:val="TableText-Numbered"/>
            </w:pPr>
            <w:r w:rsidRPr="007A1863">
              <w:t>Shall</w:t>
            </w:r>
          </w:p>
        </w:tc>
        <w:tc>
          <w:tcPr>
            <w:tcW w:w="0" w:type="auto"/>
            <w:hideMark/>
          </w:tcPr>
          <w:p w14:paraId="37AFC52B" w14:textId="77777777" w:rsidR="00376FA9" w:rsidRPr="00FF659F" w:rsidRDefault="00376FA9" w:rsidP="00872D14">
            <w:pPr>
              <w:pStyle w:val="TableText"/>
              <w:jc w:val="left"/>
            </w:pPr>
            <w:r w:rsidRPr="00FF659F">
              <w:t>Perform FASGW (H) Attack Phase</w:t>
            </w:r>
          </w:p>
        </w:tc>
        <w:tc>
          <w:tcPr>
            <w:tcW w:w="0" w:type="auto"/>
            <w:hideMark/>
          </w:tcPr>
          <w:p w14:paraId="6D2BC5D4" w14:textId="77777777" w:rsidR="00376FA9" w:rsidRPr="00FF659F" w:rsidRDefault="00376FA9" w:rsidP="00872D14">
            <w:pPr>
              <w:pStyle w:val="TableText"/>
              <w:jc w:val="left"/>
            </w:pPr>
            <w:r w:rsidRPr="00FF659F">
              <w:t xml:space="preserve">Task 22.1 </w:t>
            </w:r>
          </w:p>
        </w:tc>
      </w:tr>
      <w:tr w:rsidR="00376FA9" w:rsidRPr="00FF659F" w14:paraId="6C13AE4E" w14:textId="77777777" w:rsidTr="00CF5161">
        <w:tc>
          <w:tcPr>
            <w:tcW w:w="0" w:type="auto"/>
            <w:noWrap/>
            <w:hideMark/>
          </w:tcPr>
          <w:p w14:paraId="2200D88B" w14:textId="77777777" w:rsidR="00376FA9" w:rsidRPr="00FF659F" w:rsidRDefault="00376FA9" w:rsidP="00CF5161">
            <w:pPr>
              <w:pStyle w:val="TableText"/>
            </w:pPr>
            <w:r w:rsidRPr="00FF659F">
              <w:t>ATE-116.0.10</w:t>
            </w:r>
          </w:p>
        </w:tc>
        <w:tc>
          <w:tcPr>
            <w:tcW w:w="0" w:type="auto"/>
            <w:noWrap/>
            <w:hideMark/>
          </w:tcPr>
          <w:p w14:paraId="15801CAC" w14:textId="77777777" w:rsidR="00376FA9" w:rsidRPr="00FF659F" w:rsidRDefault="00376FA9" w:rsidP="00CF5161">
            <w:pPr>
              <w:pStyle w:val="TableText"/>
            </w:pPr>
            <w:r w:rsidRPr="00FF659F">
              <w:t>-</w:t>
            </w:r>
          </w:p>
        </w:tc>
        <w:tc>
          <w:tcPr>
            <w:tcW w:w="0" w:type="auto"/>
            <w:noWrap/>
            <w:hideMark/>
          </w:tcPr>
          <w:p w14:paraId="6ED8B398" w14:textId="77777777" w:rsidR="00376FA9" w:rsidRPr="007A1863" w:rsidRDefault="00376FA9" w:rsidP="00CC2474">
            <w:pPr>
              <w:pStyle w:val="TableText-Numbered"/>
            </w:pPr>
            <w:r w:rsidRPr="007A1863">
              <w:t>Shall</w:t>
            </w:r>
          </w:p>
        </w:tc>
        <w:tc>
          <w:tcPr>
            <w:tcW w:w="0" w:type="auto"/>
            <w:hideMark/>
          </w:tcPr>
          <w:p w14:paraId="0A6EC881" w14:textId="77777777" w:rsidR="00376FA9" w:rsidRPr="00FF659F" w:rsidRDefault="00376FA9" w:rsidP="00872D14">
            <w:pPr>
              <w:pStyle w:val="TableText"/>
              <w:jc w:val="left"/>
            </w:pPr>
            <w:r w:rsidRPr="00FF659F">
              <w:t>Perform FASGW (H) Weapon Abort</w:t>
            </w:r>
          </w:p>
        </w:tc>
        <w:tc>
          <w:tcPr>
            <w:tcW w:w="0" w:type="auto"/>
            <w:hideMark/>
          </w:tcPr>
          <w:p w14:paraId="570EC11F" w14:textId="77777777" w:rsidR="00376FA9" w:rsidRPr="00FF659F" w:rsidRDefault="00376FA9" w:rsidP="00872D14">
            <w:pPr>
              <w:pStyle w:val="TableText"/>
              <w:jc w:val="left"/>
            </w:pPr>
            <w:r w:rsidRPr="00FF659F">
              <w:t xml:space="preserve">Task 22.1 </w:t>
            </w:r>
          </w:p>
        </w:tc>
      </w:tr>
      <w:tr w:rsidR="00376FA9" w:rsidRPr="00FF659F" w14:paraId="5567A3D6" w14:textId="77777777" w:rsidTr="00CF5161">
        <w:tc>
          <w:tcPr>
            <w:tcW w:w="0" w:type="auto"/>
            <w:noWrap/>
            <w:hideMark/>
          </w:tcPr>
          <w:p w14:paraId="4A12E3B1" w14:textId="77777777" w:rsidR="00376FA9" w:rsidRPr="00FF659F" w:rsidRDefault="00376FA9" w:rsidP="00CF5161">
            <w:pPr>
              <w:pStyle w:val="TableText"/>
            </w:pPr>
            <w:r w:rsidRPr="00FF659F">
              <w:t>ATE-116.0.11</w:t>
            </w:r>
          </w:p>
        </w:tc>
        <w:tc>
          <w:tcPr>
            <w:tcW w:w="0" w:type="auto"/>
            <w:noWrap/>
            <w:hideMark/>
          </w:tcPr>
          <w:p w14:paraId="51B5D2CB" w14:textId="77777777" w:rsidR="00376FA9" w:rsidRPr="00FF659F" w:rsidRDefault="00376FA9" w:rsidP="00CF5161">
            <w:pPr>
              <w:pStyle w:val="TableText"/>
            </w:pPr>
            <w:r w:rsidRPr="00FF659F">
              <w:t>-</w:t>
            </w:r>
          </w:p>
        </w:tc>
        <w:tc>
          <w:tcPr>
            <w:tcW w:w="0" w:type="auto"/>
            <w:noWrap/>
            <w:hideMark/>
          </w:tcPr>
          <w:p w14:paraId="47649940" w14:textId="77777777" w:rsidR="00376FA9" w:rsidRPr="007A1863" w:rsidRDefault="00376FA9" w:rsidP="00CC2474">
            <w:pPr>
              <w:pStyle w:val="TableText-Numbered"/>
            </w:pPr>
            <w:r w:rsidRPr="007A1863">
              <w:t>Shall</w:t>
            </w:r>
          </w:p>
        </w:tc>
        <w:tc>
          <w:tcPr>
            <w:tcW w:w="0" w:type="auto"/>
            <w:hideMark/>
          </w:tcPr>
          <w:p w14:paraId="79580E7A" w14:textId="77777777" w:rsidR="00376FA9" w:rsidRPr="00FF659F" w:rsidRDefault="00376FA9" w:rsidP="00872D14">
            <w:pPr>
              <w:pStyle w:val="TableText"/>
              <w:jc w:val="left"/>
            </w:pPr>
            <w:r w:rsidRPr="00FF659F">
              <w:t>Perform FASGW (L) Attack Phase</w:t>
            </w:r>
          </w:p>
        </w:tc>
        <w:tc>
          <w:tcPr>
            <w:tcW w:w="0" w:type="auto"/>
            <w:hideMark/>
          </w:tcPr>
          <w:p w14:paraId="4230638B" w14:textId="77777777" w:rsidR="00376FA9" w:rsidRPr="00FF659F" w:rsidRDefault="00376FA9" w:rsidP="00872D14">
            <w:pPr>
              <w:pStyle w:val="TableText"/>
              <w:jc w:val="left"/>
            </w:pPr>
            <w:r w:rsidRPr="00FF659F">
              <w:t xml:space="preserve">Task 22.1 </w:t>
            </w:r>
          </w:p>
        </w:tc>
      </w:tr>
      <w:tr w:rsidR="00376FA9" w:rsidRPr="00FF659F" w14:paraId="09570AB5" w14:textId="77777777" w:rsidTr="00CF5161">
        <w:tc>
          <w:tcPr>
            <w:tcW w:w="0" w:type="auto"/>
            <w:noWrap/>
            <w:hideMark/>
          </w:tcPr>
          <w:p w14:paraId="04052881" w14:textId="77777777" w:rsidR="00376FA9" w:rsidRPr="00FF659F" w:rsidRDefault="00376FA9" w:rsidP="00CF5161">
            <w:pPr>
              <w:pStyle w:val="TableText"/>
            </w:pPr>
            <w:r w:rsidRPr="00FF659F">
              <w:t>ATE-116.0.12</w:t>
            </w:r>
          </w:p>
        </w:tc>
        <w:tc>
          <w:tcPr>
            <w:tcW w:w="0" w:type="auto"/>
            <w:noWrap/>
            <w:hideMark/>
          </w:tcPr>
          <w:p w14:paraId="54EF9595" w14:textId="77777777" w:rsidR="00376FA9" w:rsidRPr="00FF659F" w:rsidRDefault="00376FA9" w:rsidP="00CF5161">
            <w:pPr>
              <w:pStyle w:val="TableText"/>
            </w:pPr>
            <w:r w:rsidRPr="00FF659F">
              <w:t>-</w:t>
            </w:r>
          </w:p>
        </w:tc>
        <w:tc>
          <w:tcPr>
            <w:tcW w:w="0" w:type="auto"/>
            <w:noWrap/>
            <w:hideMark/>
          </w:tcPr>
          <w:p w14:paraId="064A623A" w14:textId="77777777" w:rsidR="00376FA9" w:rsidRPr="007A1863" w:rsidRDefault="00376FA9" w:rsidP="00CC2474">
            <w:pPr>
              <w:pStyle w:val="TableText-Numbered"/>
            </w:pPr>
            <w:r w:rsidRPr="007A1863">
              <w:t>Shall</w:t>
            </w:r>
          </w:p>
        </w:tc>
        <w:tc>
          <w:tcPr>
            <w:tcW w:w="0" w:type="auto"/>
            <w:hideMark/>
          </w:tcPr>
          <w:p w14:paraId="6EA71087" w14:textId="77777777" w:rsidR="00376FA9" w:rsidRPr="00FF659F" w:rsidRDefault="00376FA9" w:rsidP="00872D14">
            <w:pPr>
              <w:pStyle w:val="TableText"/>
              <w:jc w:val="left"/>
            </w:pPr>
            <w:r w:rsidRPr="00FF659F">
              <w:t>Perform FASGW (L) Weapon Abort</w:t>
            </w:r>
          </w:p>
        </w:tc>
        <w:tc>
          <w:tcPr>
            <w:tcW w:w="0" w:type="auto"/>
            <w:hideMark/>
          </w:tcPr>
          <w:p w14:paraId="1A31F37F" w14:textId="77777777" w:rsidR="00376FA9" w:rsidRPr="00FF659F" w:rsidRDefault="00376FA9" w:rsidP="00872D14">
            <w:pPr>
              <w:pStyle w:val="TableText"/>
              <w:jc w:val="left"/>
            </w:pPr>
            <w:r w:rsidRPr="00FF659F">
              <w:t xml:space="preserve">Task 22.1 </w:t>
            </w:r>
          </w:p>
        </w:tc>
      </w:tr>
      <w:tr w:rsidR="00376FA9" w:rsidRPr="00FF659F" w14:paraId="1D56A45B" w14:textId="77777777" w:rsidTr="00CF5161">
        <w:tc>
          <w:tcPr>
            <w:tcW w:w="0" w:type="auto"/>
            <w:noWrap/>
            <w:hideMark/>
          </w:tcPr>
          <w:p w14:paraId="6B4284BD" w14:textId="77777777" w:rsidR="00376FA9" w:rsidRPr="00FF659F" w:rsidRDefault="00376FA9" w:rsidP="00CF5161">
            <w:pPr>
              <w:pStyle w:val="TableText"/>
            </w:pPr>
            <w:r w:rsidRPr="00FF659F">
              <w:t>ATE-118.0.0</w:t>
            </w:r>
          </w:p>
        </w:tc>
        <w:tc>
          <w:tcPr>
            <w:tcW w:w="0" w:type="auto"/>
            <w:noWrap/>
            <w:hideMark/>
          </w:tcPr>
          <w:p w14:paraId="71EB2F55" w14:textId="77777777" w:rsidR="00376FA9" w:rsidRPr="00FF659F" w:rsidRDefault="00376FA9" w:rsidP="00CF5161">
            <w:pPr>
              <w:pStyle w:val="TableText"/>
            </w:pPr>
            <w:r w:rsidRPr="00FF659F">
              <w:t>The Aircrew</w:t>
            </w:r>
          </w:p>
        </w:tc>
        <w:tc>
          <w:tcPr>
            <w:tcW w:w="0" w:type="auto"/>
            <w:noWrap/>
            <w:hideMark/>
          </w:tcPr>
          <w:p w14:paraId="6683C6A3" w14:textId="77777777" w:rsidR="00376FA9" w:rsidRPr="007A1863" w:rsidRDefault="00376FA9" w:rsidP="00CC2474">
            <w:pPr>
              <w:pStyle w:val="TableText-Numbered"/>
            </w:pPr>
            <w:r w:rsidRPr="007A1863">
              <w:t>Shall</w:t>
            </w:r>
          </w:p>
        </w:tc>
        <w:tc>
          <w:tcPr>
            <w:tcW w:w="0" w:type="auto"/>
            <w:hideMark/>
          </w:tcPr>
          <w:p w14:paraId="686857AB" w14:textId="77777777" w:rsidR="00376FA9" w:rsidRPr="00FF659F" w:rsidRDefault="00376FA9" w:rsidP="00872D14">
            <w:pPr>
              <w:pStyle w:val="TableText"/>
              <w:jc w:val="left"/>
            </w:pPr>
            <w:r w:rsidRPr="00FF659F">
              <w:t>Conduct Multiple A/C</w:t>
            </w:r>
            <w:r>
              <w:t xml:space="preserve"> Co-operative</w:t>
            </w:r>
            <w:r w:rsidRPr="00FF659F">
              <w:t xml:space="preserve"> Engagements against a Single Target</w:t>
            </w:r>
          </w:p>
        </w:tc>
        <w:tc>
          <w:tcPr>
            <w:tcW w:w="0" w:type="auto"/>
            <w:hideMark/>
          </w:tcPr>
          <w:p w14:paraId="05F83003" w14:textId="77777777" w:rsidR="00376FA9" w:rsidRPr="00FF659F" w:rsidRDefault="00376FA9" w:rsidP="00872D14">
            <w:pPr>
              <w:pStyle w:val="TableText-Numbered"/>
              <w:jc w:val="left"/>
            </w:pPr>
          </w:p>
        </w:tc>
      </w:tr>
      <w:tr w:rsidR="00376FA9" w:rsidRPr="00FF659F" w14:paraId="1FDCA8D4" w14:textId="77777777" w:rsidTr="00CF5161">
        <w:tc>
          <w:tcPr>
            <w:tcW w:w="0" w:type="auto"/>
            <w:noWrap/>
            <w:hideMark/>
          </w:tcPr>
          <w:p w14:paraId="1FEBF28E" w14:textId="77777777" w:rsidR="00376FA9" w:rsidRPr="00FF659F" w:rsidRDefault="00376FA9" w:rsidP="00CF5161">
            <w:pPr>
              <w:pStyle w:val="TableText"/>
            </w:pPr>
            <w:r w:rsidRPr="00FF659F">
              <w:t>ATE-120.0.0</w:t>
            </w:r>
          </w:p>
        </w:tc>
        <w:tc>
          <w:tcPr>
            <w:tcW w:w="0" w:type="auto"/>
            <w:noWrap/>
            <w:hideMark/>
          </w:tcPr>
          <w:p w14:paraId="39C4ED9B" w14:textId="77777777" w:rsidR="00376FA9" w:rsidRPr="00FF659F" w:rsidRDefault="00376FA9" w:rsidP="00CF5161">
            <w:pPr>
              <w:pStyle w:val="TableText"/>
            </w:pPr>
            <w:r w:rsidRPr="00FF659F">
              <w:t>The Aircrew</w:t>
            </w:r>
          </w:p>
        </w:tc>
        <w:tc>
          <w:tcPr>
            <w:tcW w:w="0" w:type="auto"/>
            <w:noWrap/>
            <w:hideMark/>
          </w:tcPr>
          <w:p w14:paraId="52DC19BE" w14:textId="77777777" w:rsidR="00376FA9" w:rsidRPr="007A1863" w:rsidRDefault="00376FA9" w:rsidP="00CC2474">
            <w:pPr>
              <w:pStyle w:val="TableText-Numbered"/>
            </w:pPr>
            <w:r w:rsidRPr="007A1863">
              <w:t>Shall</w:t>
            </w:r>
          </w:p>
        </w:tc>
        <w:tc>
          <w:tcPr>
            <w:tcW w:w="0" w:type="auto"/>
            <w:hideMark/>
          </w:tcPr>
          <w:p w14:paraId="60D45DF8" w14:textId="77777777" w:rsidR="00376FA9" w:rsidRPr="00FF659F" w:rsidRDefault="00376FA9" w:rsidP="00872D14">
            <w:pPr>
              <w:pStyle w:val="TableText"/>
              <w:jc w:val="left"/>
            </w:pPr>
            <w:r w:rsidRPr="00FF659F">
              <w:t xml:space="preserve">Conduct Multiple A/C </w:t>
            </w:r>
            <w:r>
              <w:t>Co-operative</w:t>
            </w:r>
            <w:r w:rsidRPr="00FF659F">
              <w:t xml:space="preserve"> </w:t>
            </w:r>
            <w:r>
              <w:t xml:space="preserve"> </w:t>
            </w:r>
            <w:r w:rsidRPr="00FF659F">
              <w:t>Engagements against Multiple Targets</w:t>
            </w:r>
          </w:p>
        </w:tc>
        <w:tc>
          <w:tcPr>
            <w:tcW w:w="0" w:type="auto"/>
            <w:hideMark/>
          </w:tcPr>
          <w:p w14:paraId="4E25EC07" w14:textId="77777777" w:rsidR="00376FA9" w:rsidRPr="00FF659F" w:rsidRDefault="00376FA9" w:rsidP="00872D14">
            <w:pPr>
              <w:pStyle w:val="TableText-Numbered"/>
              <w:jc w:val="left"/>
            </w:pPr>
          </w:p>
        </w:tc>
      </w:tr>
      <w:tr w:rsidR="00376FA9" w:rsidRPr="00FF659F" w14:paraId="5D7D614D" w14:textId="77777777" w:rsidTr="00CF5161">
        <w:tc>
          <w:tcPr>
            <w:tcW w:w="0" w:type="auto"/>
            <w:noWrap/>
            <w:hideMark/>
          </w:tcPr>
          <w:p w14:paraId="6F459026" w14:textId="77777777" w:rsidR="00376FA9" w:rsidRPr="00FF659F" w:rsidRDefault="00376FA9" w:rsidP="00CF5161">
            <w:pPr>
              <w:pStyle w:val="TableText"/>
            </w:pPr>
            <w:r w:rsidRPr="00FF659F">
              <w:t>ATE-122.0.0</w:t>
            </w:r>
          </w:p>
        </w:tc>
        <w:tc>
          <w:tcPr>
            <w:tcW w:w="0" w:type="auto"/>
            <w:noWrap/>
            <w:hideMark/>
          </w:tcPr>
          <w:p w14:paraId="5AB7F86A" w14:textId="77777777" w:rsidR="00376FA9" w:rsidRPr="00FF659F" w:rsidRDefault="00376FA9" w:rsidP="00CF5161">
            <w:pPr>
              <w:pStyle w:val="TableText"/>
            </w:pPr>
            <w:r w:rsidRPr="00FF659F">
              <w:t>The Aircrew</w:t>
            </w:r>
          </w:p>
        </w:tc>
        <w:tc>
          <w:tcPr>
            <w:tcW w:w="0" w:type="auto"/>
            <w:noWrap/>
            <w:hideMark/>
          </w:tcPr>
          <w:p w14:paraId="5EC1E907" w14:textId="77777777" w:rsidR="00376FA9" w:rsidRPr="007A1863" w:rsidRDefault="00376FA9" w:rsidP="00CC2474">
            <w:pPr>
              <w:pStyle w:val="TableText-Numbered"/>
            </w:pPr>
            <w:r w:rsidRPr="007A1863">
              <w:t>Shall</w:t>
            </w:r>
          </w:p>
        </w:tc>
        <w:tc>
          <w:tcPr>
            <w:tcW w:w="0" w:type="auto"/>
            <w:hideMark/>
          </w:tcPr>
          <w:p w14:paraId="5015884F" w14:textId="77777777" w:rsidR="00376FA9" w:rsidRPr="00FF659F" w:rsidRDefault="00376FA9" w:rsidP="00872D14">
            <w:pPr>
              <w:pStyle w:val="TableText"/>
              <w:jc w:val="left"/>
            </w:pPr>
            <w:r w:rsidRPr="00FF659F">
              <w:t>Conduct Deck Landing Operations (Pilot, Obs)</w:t>
            </w:r>
          </w:p>
        </w:tc>
        <w:tc>
          <w:tcPr>
            <w:tcW w:w="0" w:type="auto"/>
            <w:hideMark/>
          </w:tcPr>
          <w:p w14:paraId="651B2593" w14:textId="77777777" w:rsidR="00376FA9" w:rsidRPr="00FF659F" w:rsidRDefault="00376FA9" w:rsidP="00872D14">
            <w:pPr>
              <w:pStyle w:val="TableText"/>
              <w:jc w:val="left"/>
            </w:pPr>
            <w:r w:rsidRPr="00FF659F">
              <w:t>Objective 30</w:t>
            </w:r>
          </w:p>
        </w:tc>
      </w:tr>
      <w:tr w:rsidR="00376FA9" w:rsidRPr="00FF659F" w14:paraId="65634F58" w14:textId="77777777" w:rsidTr="00CF5161">
        <w:tc>
          <w:tcPr>
            <w:tcW w:w="0" w:type="auto"/>
            <w:noWrap/>
            <w:hideMark/>
          </w:tcPr>
          <w:p w14:paraId="2E0AAC34" w14:textId="77777777" w:rsidR="00376FA9" w:rsidRPr="00FF659F" w:rsidRDefault="00376FA9" w:rsidP="00CF5161">
            <w:pPr>
              <w:pStyle w:val="TableText"/>
            </w:pPr>
            <w:r w:rsidRPr="00FF659F">
              <w:t>ATE-122.0.1</w:t>
            </w:r>
          </w:p>
        </w:tc>
        <w:tc>
          <w:tcPr>
            <w:tcW w:w="0" w:type="auto"/>
            <w:noWrap/>
            <w:hideMark/>
          </w:tcPr>
          <w:p w14:paraId="6A7D0993" w14:textId="77777777" w:rsidR="00376FA9" w:rsidRPr="00FF659F" w:rsidRDefault="00376FA9" w:rsidP="00CF5161">
            <w:pPr>
              <w:pStyle w:val="TableText"/>
            </w:pPr>
            <w:r w:rsidRPr="00FF659F">
              <w:t>-</w:t>
            </w:r>
          </w:p>
        </w:tc>
        <w:tc>
          <w:tcPr>
            <w:tcW w:w="0" w:type="auto"/>
            <w:noWrap/>
            <w:hideMark/>
          </w:tcPr>
          <w:p w14:paraId="59E53F91" w14:textId="77777777" w:rsidR="00376FA9" w:rsidRPr="007A1863" w:rsidRDefault="00376FA9" w:rsidP="00CC2474">
            <w:pPr>
              <w:pStyle w:val="TableText-Numbered"/>
            </w:pPr>
            <w:r w:rsidRPr="007A1863">
              <w:t>Shall</w:t>
            </w:r>
          </w:p>
        </w:tc>
        <w:tc>
          <w:tcPr>
            <w:tcW w:w="0" w:type="auto"/>
            <w:hideMark/>
          </w:tcPr>
          <w:p w14:paraId="4AC47E7C" w14:textId="77777777" w:rsidR="00376FA9" w:rsidRPr="00FF659F" w:rsidRDefault="00376FA9" w:rsidP="00872D14">
            <w:pPr>
              <w:pStyle w:val="TableText"/>
              <w:jc w:val="left"/>
            </w:pPr>
            <w:r w:rsidRPr="00FF659F">
              <w:t>Perform Deck Landings [and Take Offs, when armed with Weapons]</w:t>
            </w:r>
          </w:p>
        </w:tc>
        <w:tc>
          <w:tcPr>
            <w:tcW w:w="0" w:type="auto"/>
            <w:hideMark/>
          </w:tcPr>
          <w:p w14:paraId="6F352898" w14:textId="77777777" w:rsidR="00376FA9" w:rsidRPr="00FF659F" w:rsidRDefault="00376FA9" w:rsidP="00872D14">
            <w:pPr>
              <w:pStyle w:val="TableText"/>
              <w:jc w:val="left"/>
            </w:pPr>
            <w:r w:rsidRPr="00FF659F">
              <w:t>Task 30.6</w:t>
            </w:r>
            <w:r w:rsidRPr="00FF659F">
              <w:br/>
              <w:t>All weapon load out combinations</w:t>
            </w:r>
          </w:p>
        </w:tc>
      </w:tr>
      <w:tr w:rsidR="00376FA9" w:rsidRPr="00FF659F" w14:paraId="2BE14F74" w14:textId="77777777" w:rsidTr="00CF5161">
        <w:tc>
          <w:tcPr>
            <w:tcW w:w="0" w:type="auto"/>
            <w:noWrap/>
            <w:hideMark/>
          </w:tcPr>
          <w:p w14:paraId="2DE7D430" w14:textId="77777777" w:rsidR="00376FA9" w:rsidRPr="00FF659F" w:rsidRDefault="00376FA9" w:rsidP="00CF5161">
            <w:pPr>
              <w:pStyle w:val="TableText"/>
            </w:pPr>
            <w:r w:rsidRPr="00FF659F">
              <w:lastRenderedPageBreak/>
              <w:t>ATE-130.0.0</w:t>
            </w:r>
          </w:p>
        </w:tc>
        <w:tc>
          <w:tcPr>
            <w:tcW w:w="0" w:type="auto"/>
            <w:noWrap/>
            <w:hideMark/>
          </w:tcPr>
          <w:p w14:paraId="31C3FA86" w14:textId="77777777" w:rsidR="00376FA9" w:rsidRPr="00FF659F" w:rsidRDefault="00376FA9" w:rsidP="00CF5161">
            <w:pPr>
              <w:pStyle w:val="TableText"/>
            </w:pPr>
            <w:r w:rsidRPr="00FF659F">
              <w:t>The Aircrew</w:t>
            </w:r>
          </w:p>
        </w:tc>
        <w:tc>
          <w:tcPr>
            <w:tcW w:w="0" w:type="auto"/>
            <w:noWrap/>
            <w:hideMark/>
          </w:tcPr>
          <w:p w14:paraId="466EAC4A" w14:textId="77777777" w:rsidR="00376FA9" w:rsidRPr="007A1863" w:rsidRDefault="00376FA9" w:rsidP="00CC2474">
            <w:pPr>
              <w:pStyle w:val="TableText-Numbered"/>
            </w:pPr>
            <w:r w:rsidRPr="007A1863">
              <w:t>Shall</w:t>
            </w:r>
          </w:p>
        </w:tc>
        <w:tc>
          <w:tcPr>
            <w:tcW w:w="0" w:type="auto"/>
            <w:hideMark/>
          </w:tcPr>
          <w:p w14:paraId="1ED462E9" w14:textId="77777777" w:rsidR="00376FA9" w:rsidRPr="00FF659F" w:rsidRDefault="00376FA9" w:rsidP="00872D14">
            <w:pPr>
              <w:pStyle w:val="TableText"/>
              <w:jc w:val="left"/>
            </w:pPr>
            <w:r w:rsidRPr="00FF659F">
              <w:t>Conduct Additional or Expanded training tasks as below:</w:t>
            </w:r>
          </w:p>
        </w:tc>
        <w:tc>
          <w:tcPr>
            <w:tcW w:w="0" w:type="auto"/>
            <w:hideMark/>
          </w:tcPr>
          <w:p w14:paraId="54E337D2" w14:textId="77777777" w:rsidR="00376FA9" w:rsidRPr="00FF659F" w:rsidRDefault="00376FA9" w:rsidP="00872D14">
            <w:pPr>
              <w:pStyle w:val="TableText-Numbered"/>
              <w:jc w:val="left"/>
            </w:pPr>
          </w:p>
        </w:tc>
      </w:tr>
      <w:tr w:rsidR="00376FA9" w:rsidRPr="00FF659F" w14:paraId="4926A542" w14:textId="77777777" w:rsidTr="00CF5161">
        <w:tc>
          <w:tcPr>
            <w:tcW w:w="0" w:type="auto"/>
            <w:noWrap/>
            <w:hideMark/>
          </w:tcPr>
          <w:p w14:paraId="7DB1D8A6" w14:textId="77777777" w:rsidR="00376FA9" w:rsidRPr="00FF659F" w:rsidRDefault="00376FA9" w:rsidP="00CF5161">
            <w:pPr>
              <w:pStyle w:val="TableText"/>
            </w:pPr>
            <w:r w:rsidRPr="00FF659F">
              <w:t>ATE-130.1.0</w:t>
            </w:r>
          </w:p>
        </w:tc>
        <w:tc>
          <w:tcPr>
            <w:tcW w:w="0" w:type="auto"/>
            <w:noWrap/>
            <w:hideMark/>
          </w:tcPr>
          <w:p w14:paraId="2AD14B65" w14:textId="77777777" w:rsidR="00376FA9" w:rsidRPr="00FF659F" w:rsidRDefault="00376FA9" w:rsidP="00CF5161">
            <w:pPr>
              <w:pStyle w:val="TableText"/>
            </w:pPr>
            <w:r w:rsidRPr="00FF659F">
              <w:t>The Aircrew</w:t>
            </w:r>
          </w:p>
        </w:tc>
        <w:tc>
          <w:tcPr>
            <w:tcW w:w="0" w:type="auto"/>
            <w:noWrap/>
            <w:hideMark/>
          </w:tcPr>
          <w:p w14:paraId="3A463B88" w14:textId="77777777" w:rsidR="00376FA9" w:rsidRPr="007A1863" w:rsidRDefault="00376FA9" w:rsidP="00CC2474">
            <w:pPr>
              <w:pStyle w:val="TableText-Numbered"/>
            </w:pPr>
            <w:r w:rsidRPr="007A1863">
              <w:t>Shall</w:t>
            </w:r>
          </w:p>
        </w:tc>
        <w:tc>
          <w:tcPr>
            <w:tcW w:w="0" w:type="auto"/>
            <w:hideMark/>
          </w:tcPr>
          <w:p w14:paraId="3366A214" w14:textId="77777777" w:rsidR="00376FA9" w:rsidRPr="00FF659F" w:rsidRDefault="00376FA9" w:rsidP="00872D14">
            <w:pPr>
              <w:pStyle w:val="TableText"/>
              <w:jc w:val="left"/>
            </w:pPr>
            <w:r w:rsidRPr="00FF659F">
              <w:t>operate the Martlet (FASGW (L)) missile system to conduct the following a/c carriage phase tasks:</w:t>
            </w:r>
          </w:p>
        </w:tc>
        <w:tc>
          <w:tcPr>
            <w:tcW w:w="0" w:type="auto"/>
            <w:hideMark/>
          </w:tcPr>
          <w:p w14:paraId="0364B2A9" w14:textId="77777777" w:rsidR="00376FA9" w:rsidRPr="00FF659F" w:rsidRDefault="00376FA9" w:rsidP="00872D14">
            <w:pPr>
              <w:pStyle w:val="TableText-Numbered"/>
              <w:jc w:val="left"/>
            </w:pPr>
          </w:p>
        </w:tc>
      </w:tr>
      <w:tr w:rsidR="00376FA9" w:rsidRPr="00FF659F" w14:paraId="529A2615" w14:textId="77777777" w:rsidTr="00CF5161">
        <w:tc>
          <w:tcPr>
            <w:tcW w:w="0" w:type="auto"/>
            <w:noWrap/>
            <w:hideMark/>
          </w:tcPr>
          <w:p w14:paraId="6A9EA0BA" w14:textId="77777777" w:rsidR="00376FA9" w:rsidRPr="00FF659F" w:rsidRDefault="00376FA9" w:rsidP="00CF5161">
            <w:pPr>
              <w:pStyle w:val="TableText"/>
            </w:pPr>
            <w:r w:rsidRPr="00FF659F">
              <w:t>ATE-130.1.1</w:t>
            </w:r>
          </w:p>
        </w:tc>
        <w:tc>
          <w:tcPr>
            <w:tcW w:w="0" w:type="auto"/>
            <w:noWrap/>
            <w:hideMark/>
          </w:tcPr>
          <w:p w14:paraId="6288F1E9" w14:textId="77777777" w:rsidR="00376FA9" w:rsidRPr="00FF659F" w:rsidRDefault="00376FA9" w:rsidP="00CF5161">
            <w:pPr>
              <w:pStyle w:val="TableText"/>
            </w:pPr>
            <w:r w:rsidRPr="00FF659F">
              <w:t>-</w:t>
            </w:r>
          </w:p>
        </w:tc>
        <w:tc>
          <w:tcPr>
            <w:tcW w:w="0" w:type="auto"/>
            <w:noWrap/>
            <w:hideMark/>
          </w:tcPr>
          <w:p w14:paraId="3AB55887" w14:textId="77777777" w:rsidR="00376FA9" w:rsidRPr="007A1863" w:rsidRDefault="00376FA9" w:rsidP="00CC2474">
            <w:pPr>
              <w:pStyle w:val="TableText-Numbered"/>
            </w:pPr>
            <w:r w:rsidRPr="007A1863">
              <w:t>Shall</w:t>
            </w:r>
          </w:p>
        </w:tc>
        <w:tc>
          <w:tcPr>
            <w:tcW w:w="0" w:type="auto"/>
            <w:hideMark/>
          </w:tcPr>
          <w:p w14:paraId="5A120790" w14:textId="77777777" w:rsidR="00376FA9" w:rsidRPr="00FF659F" w:rsidRDefault="00376FA9" w:rsidP="00872D14">
            <w:pPr>
              <w:pStyle w:val="TableText"/>
              <w:jc w:val="left"/>
            </w:pPr>
            <w:r w:rsidRPr="00FF659F">
              <w:t>Inventory Management</w:t>
            </w:r>
          </w:p>
        </w:tc>
        <w:tc>
          <w:tcPr>
            <w:tcW w:w="0" w:type="auto"/>
            <w:hideMark/>
          </w:tcPr>
          <w:p w14:paraId="00B8F4F6" w14:textId="77777777" w:rsidR="00376FA9" w:rsidRPr="00FF659F" w:rsidRDefault="00376FA9" w:rsidP="00872D14">
            <w:pPr>
              <w:pStyle w:val="TableText-Numbered"/>
              <w:jc w:val="left"/>
            </w:pPr>
          </w:p>
        </w:tc>
      </w:tr>
      <w:tr w:rsidR="00376FA9" w:rsidRPr="00FF659F" w14:paraId="5E7EDA92" w14:textId="77777777" w:rsidTr="00CF5161">
        <w:tc>
          <w:tcPr>
            <w:tcW w:w="0" w:type="auto"/>
            <w:noWrap/>
            <w:hideMark/>
          </w:tcPr>
          <w:p w14:paraId="7EB3CD9E" w14:textId="77777777" w:rsidR="00376FA9" w:rsidRPr="00FF659F" w:rsidRDefault="00376FA9" w:rsidP="00CF5161">
            <w:pPr>
              <w:pStyle w:val="TableText"/>
            </w:pPr>
            <w:r w:rsidRPr="00FF659F">
              <w:t>ATE-130.1.2</w:t>
            </w:r>
          </w:p>
        </w:tc>
        <w:tc>
          <w:tcPr>
            <w:tcW w:w="0" w:type="auto"/>
            <w:noWrap/>
            <w:hideMark/>
          </w:tcPr>
          <w:p w14:paraId="52E41178" w14:textId="77777777" w:rsidR="00376FA9" w:rsidRPr="00FF659F" w:rsidRDefault="00376FA9" w:rsidP="00CF5161">
            <w:pPr>
              <w:pStyle w:val="TableText"/>
            </w:pPr>
            <w:r w:rsidRPr="00FF659F">
              <w:t>-</w:t>
            </w:r>
          </w:p>
        </w:tc>
        <w:tc>
          <w:tcPr>
            <w:tcW w:w="0" w:type="auto"/>
            <w:noWrap/>
            <w:hideMark/>
          </w:tcPr>
          <w:p w14:paraId="127F182A" w14:textId="77777777" w:rsidR="00376FA9" w:rsidRPr="007A1863" w:rsidRDefault="00376FA9" w:rsidP="00CC2474">
            <w:pPr>
              <w:pStyle w:val="TableText-Numbered"/>
            </w:pPr>
            <w:r w:rsidRPr="007A1863">
              <w:t>Shall</w:t>
            </w:r>
          </w:p>
        </w:tc>
        <w:tc>
          <w:tcPr>
            <w:tcW w:w="0" w:type="auto"/>
            <w:hideMark/>
          </w:tcPr>
          <w:p w14:paraId="30CEC87E" w14:textId="77777777" w:rsidR="00376FA9" w:rsidRPr="00FF659F" w:rsidRDefault="00376FA9" w:rsidP="00872D14">
            <w:pPr>
              <w:pStyle w:val="TableText"/>
              <w:jc w:val="left"/>
            </w:pPr>
            <w:r>
              <w:t>Launcher</w:t>
            </w:r>
            <w:r w:rsidRPr="00FF659F">
              <w:t xml:space="preserve"> Jettison</w:t>
            </w:r>
          </w:p>
        </w:tc>
        <w:tc>
          <w:tcPr>
            <w:tcW w:w="0" w:type="auto"/>
            <w:hideMark/>
          </w:tcPr>
          <w:p w14:paraId="07EE5D52" w14:textId="77777777" w:rsidR="00376FA9" w:rsidRPr="00FF659F" w:rsidRDefault="00376FA9" w:rsidP="00872D14">
            <w:pPr>
              <w:pStyle w:val="TableText-Numbered"/>
              <w:jc w:val="left"/>
            </w:pPr>
          </w:p>
        </w:tc>
      </w:tr>
      <w:tr w:rsidR="00376FA9" w:rsidRPr="00FF659F" w14:paraId="63970EBE" w14:textId="77777777" w:rsidTr="00CF5161">
        <w:tc>
          <w:tcPr>
            <w:tcW w:w="0" w:type="auto"/>
            <w:noWrap/>
            <w:hideMark/>
          </w:tcPr>
          <w:p w14:paraId="4393ED54" w14:textId="77777777" w:rsidR="00376FA9" w:rsidRPr="00FF659F" w:rsidRDefault="00376FA9" w:rsidP="00CF5161">
            <w:pPr>
              <w:pStyle w:val="TableText"/>
            </w:pPr>
            <w:r w:rsidRPr="00FF659F">
              <w:t>ATE-130.2.0</w:t>
            </w:r>
          </w:p>
        </w:tc>
        <w:tc>
          <w:tcPr>
            <w:tcW w:w="0" w:type="auto"/>
            <w:noWrap/>
            <w:hideMark/>
          </w:tcPr>
          <w:p w14:paraId="1D0484A3" w14:textId="77777777" w:rsidR="00376FA9" w:rsidRPr="00FF659F" w:rsidRDefault="00376FA9" w:rsidP="00CF5161">
            <w:pPr>
              <w:pStyle w:val="TableText"/>
            </w:pPr>
            <w:r w:rsidRPr="00FF659F">
              <w:t>The Aircrew</w:t>
            </w:r>
          </w:p>
        </w:tc>
        <w:tc>
          <w:tcPr>
            <w:tcW w:w="0" w:type="auto"/>
            <w:noWrap/>
            <w:hideMark/>
          </w:tcPr>
          <w:p w14:paraId="516121E1" w14:textId="77777777" w:rsidR="00376FA9" w:rsidRPr="007A1863" w:rsidRDefault="00376FA9" w:rsidP="00CC2474">
            <w:pPr>
              <w:pStyle w:val="TableText-Numbered"/>
            </w:pPr>
            <w:r w:rsidRPr="007A1863">
              <w:t>Shall</w:t>
            </w:r>
          </w:p>
        </w:tc>
        <w:tc>
          <w:tcPr>
            <w:tcW w:w="0" w:type="auto"/>
            <w:hideMark/>
          </w:tcPr>
          <w:p w14:paraId="165D8537" w14:textId="77777777" w:rsidR="00376FA9" w:rsidRPr="00FF659F" w:rsidRDefault="00376FA9" w:rsidP="00872D14">
            <w:pPr>
              <w:pStyle w:val="TableText"/>
              <w:jc w:val="left"/>
            </w:pPr>
            <w:r w:rsidRPr="00FF659F">
              <w:t>operate the Martlet (FASGW (L)) missile system to conduct the following pre-launch phase tasks:</w:t>
            </w:r>
          </w:p>
        </w:tc>
        <w:tc>
          <w:tcPr>
            <w:tcW w:w="0" w:type="auto"/>
            <w:hideMark/>
          </w:tcPr>
          <w:p w14:paraId="1CCC459B" w14:textId="77777777" w:rsidR="00376FA9" w:rsidRPr="00FF659F" w:rsidRDefault="00376FA9" w:rsidP="00872D14">
            <w:pPr>
              <w:pStyle w:val="TableText-Numbered"/>
              <w:jc w:val="left"/>
            </w:pPr>
          </w:p>
        </w:tc>
      </w:tr>
      <w:tr w:rsidR="00376FA9" w:rsidRPr="00FF659F" w14:paraId="07461AC7" w14:textId="77777777" w:rsidTr="00CF5161">
        <w:tc>
          <w:tcPr>
            <w:tcW w:w="0" w:type="auto"/>
            <w:noWrap/>
            <w:hideMark/>
          </w:tcPr>
          <w:p w14:paraId="351D7B25" w14:textId="77777777" w:rsidR="00376FA9" w:rsidRPr="00FF659F" w:rsidRDefault="00376FA9" w:rsidP="00CF5161">
            <w:pPr>
              <w:pStyle w:val="TableText"/>
            </w:pPr>
            <w:r w:rsidRPr="00FF659F">
              <w:t>ATE-130.2.1</w:t>
            </w:r>
          </w:p>
        </w:tc>
        <w:tc>
          <w:tcPr>
            <w:tcW w:w="0" w:type="auto"/>
            <w:noWrap/>
            <w:hideMark/>
          </w:tcPr>
          <w:p w14:paraId="470A1867" w14:textId="77777777" w:rsidR="00376FA9" w:rsidRPr="00FF659F" w:rsidRDefault="00376FA9" w:rsidP="00CF5161">
            <w:pPr>
              <w:pStyle w:val="TableText"/>
            </w:pPr>
            <w:r w:rsidRPr="00FF659F">
              <w:t>-</w:t>
            </w:r>
          </w:p>
        </w:tc>
        <w:tc>
          <w:tcPr>
            <w:tcW w:w="0" w:type="auto"/>
            <w:noWrap/>
            <w:hideMark/>
          </w:tcPr>
          <w:p w14:paraId="6956F8B7" w14:textId="77777777" w:rsidR="00376FA9" w:rsidRPr="007A1863" w:rsidRDefault="00376FA9" w:rsidP="00CC2474">
            <w:pPr>
              <w:pStyle w:val="TableText-Numbered"/>
            </w:pPr>
            <w:r w:rsidRPr="007A1863">
              <w:t>Shall</w:t>
            </w:r>
          </w:p>
        </w:tc>
        <w:tc>
          <w:tcPr>
            <w:tcW w:w="0" w:type="auto"/>
            <w:hideMark/>
          </w:tcPr>
          <w:p w14:paraId="48906164" w14:textId="77777777" w:rsidR="00376FA9" w:rsidRPr="00FF659F" w:rsidRDefault="00376FA9" w:rsidP="00872D14">
            <w:pPr>
              <w:pStyle w:val="TableText"/>
              <w:jc w:val="left"/>
            </w:pPr>
            <w:r w:rsidRPr="00FF659F">
              <w:t>Target Tracking</w:t>
            </w:r>
          </w:p>
        </w:tc>
        <w:tc>
          <w:tcPr>
            <w:tcW w:w="0" w:type="auto"/>
            <w:hideMark/>
          </w:tcPr>
          <w:p w14:paraId="65F51C28" w14:textId="77777777" w:rsidR="00376FA9" w:rsidRPr="00FF659F" w:rsidRDefault="00376FA9" w:rsidP="00872D14">
            <w:pPr>
              <w:pStyle w:val="TableText-Numbered"/>
              <w:jc w:val="left"/>
            </w:pPr>
          </w:p>
        </w:tc>
      </w:tr>
      <w:tr w:rsidR="00376FA9" w:rsidRPr="00FF659F" w14:paraId="7FCE13B4" w14:textId="77777777" w:rsidTr="00CF5161">
        <w:tc>
          <w:tcPr>
            <w:tcW w:w="0" w:type="auto"/>
            <w:noWrap/>
            <w:hideMark/>
          </w:tcPr>
          <w:p w14:paraId="277DFB84" w14:textId="77777777" w:rsidR="00376FA9" w:rsidRPr="00FF659F" w:rsidRDefault="00376FA9" w:rsidP="00CF5161">
            <w:pPr>
              <w:pStyle w:val="TableText"/>
            </w:pPr>
            <w:r w:rsidRPr="00FF659F">
              <w:t>ATE-130.2.2</w:t>
            </w:r>
          </w:p>
        </w:tc>
        <w:tc>
          <w:tcPr>
            <w:tcW w:w="0" w:type="auto"/>
            <w:noWrap/>
            <w:hideMark/>
          </w:tcPr>
          <w:p w14:paraId="2726CBC6" w14:textId="77777777" w:rsidR="00376FA9" w:rsidRPr="00FF659F" w:rsidRDefault="00376FA9" w:rsidP="00CF5161">
            <w:pPr>
              <w:pStyle w:val="TableText"/>
            </w:pPr>
            <w:r w:rsidRPr="00FF659F">
              <w:t>-</w:t>
            </w:r>
          </w:p>
        </w:tc>
        <w:tc>
          <w:tcPr>
            <w:tcW w:w="0" w:type="auto"/>
            <w:noWrap/>
            <w:hideMark/>
          </w:tcPr>
          <w:p w14:paraId="16643616" w14:textId="77777777" w:rsidR="00376FA9" w:rsidRPr="007A1863" w:rsidRDefault="00376FA9" w:rsidP="00CC2474">
            <w:pPr>
              <w:pStyle w:val="TableText-Numbered"/>
            </w:pPr>
            <w:r w:rsidRPr="007A1863">
              <w:t>Shall</w:t>
            </w:r>
          </w:p>
        </w:tc>
        <w:tc>
          <w:tcPr>
            <w:tcW w:w="0" w:type="auto"/>
            <w:hideMark/>
          </w:tcPr>
          <w:p w14:paraId="1D7BA497" w14:textId="77777777" w:rsidR="00376FA9" w:rsidRPr="00FF659F" w:rsidRDefault="00376FA9" w:rsidP="00872D14">
            <w:pPr>
              <w:pStyle w:val="TableText"/>
              <w:jc w:val="left"/>
            </w:pPr>
            <w:r w:rsidRPr="00FF659F">
              <w:t>Target Acquisition</w:t>
            </w:r>
          </w:p>
        </w:tc>
        <w:tc>
          <w:tcPr>
            <w:tcW w:w="0" w:type="auto"/>
            <w:hideMark/>
          </w:tcPr>
          <w:p w14:paraId="2B65E9FB" w14:textId="77777777" w:rsidR="00376FA9" w:rsidRPr="00FF659F" w:rsidRDefault="00376FA9" w:rsidP="00872D14">
            <w:pPr>
              <w:pStyle w:val="TableText-Numbered"/>
              <w:jc w:val="left"/>
            </w:pPr>
          </w:p>
        </w:tc>
      </w:tr>
      <w:tr w:rsidR="00376FA9" w:rsidRPr="00FF659F" w14:paraId="1D782B0F" w14:textId="77777777" w:rsidTr="00CF5161">
        <w:tc>
          <w:tcPr>
            <w:tcW w:w="0" w:type="auto"/>
            <w:noWrap/>
            <w:hideMark/>
          </w:tcPr>
          <w:p w14:paraId="1FD6D236" w14:textId="77777777" w:rsidR="00376FA9" w:rsidRPr="00FF659F" w:rsidRDefault="00376FA9" w:rsidP="00CF5161">
            <w:pPr>
              <w:pStyle w:val="TableText"/>
            </w:pPr>
            <w:r w:rsidRPr="00FF659F">
              <w:t>ATE-130.2.3</w:t>
            </w:r>
          </w:p>
        </w:tc>
        <w:tc>
          <w:tcPr>
            <w:tcW w:w="0" w:type="auto"/>
            <w:noWrap/>
            <w:hideMark/>
          </w:tcPr>
          <w:p w14:paraId="0F4B11CD" w14:textId="77777777" w:rsidR="00376FA9" w:rsidRPr="00FF659F" w:rsidRDefault="00376FA9" w:rsidP="00CF5161">
            <w:pPr>
              <w:pStyle w:val="TableText"/>
            </w:pPr>
            <w:r w:rsidRPr="00FF659F">
              <w:t>-</w:t>
            </w:r>
          </w:p>
        </w:tc>
        <w:tc>
          <w:tcPr>
            <w:tcW w:w="0" w:type="auto"/>
            <w:noWrap/>
            <w:hideMark/>
          </w:tcPr>
          <w:p w14:paraId="4DF69115" w14:textId="77777777" w:rsidR="00376FA9" w:rsidRPr="007A1863" w:rsidRDefault="00376FA9" w:rsidP="00CC2474">
            <w:pPr>
              <w:pStyle w:val="TableText-Numbered"/>
            </w:pPr>
            <w:r w:rsidRPr="007A1863">
              <w:t>Shall</w:t>
            </w:r>
          </w:p>
        </w:tc>
        <w:tc>
          <w:tcPr>
            <w:tcW w:w="0" w:type="auto"/>
            <w:hideMark/>
          </w:tcPr>
          <w:p w14:paraId="0728A188" w14:textId="77777777" w:rsidR="00376FA9" w:rsidRPr="00FF659F" w:rsidRDefault="00376FA9" w:rsidP="00872D14">
            <w:pPr>
              <w:pStyle w:val="TableText"/>
              <w:jc w:val="left"/>
            </w:pPr>
            <w:r w:rsidRPr="00FF659F">
              <w:t>Pre-Attack Checks</w:t>
            </w:r>
          </w:p>
        </w:tc>
        <w:tc>
          <w:tcPr>
            <w:tcW w:w="0" w:type="auto"/>
            <w:hideMark/>
          </w:tcPr>
          <w:p w14:paraId="3CC99C26" w14:textId="77777777" w:rsidR="00376FA9" w:rsidRPr="00FF659F" w:rsidRDefault="00376FA9" w:rsidP="00872D14">
            <w:pPr>
              <w:pStyle w:val="TableText-Numbered"/>
              <w:jc w:val="left"/>
            </w:pPr>
          </w:p>
        </w:tc>
      </w:tr>
      <w:tr w:rsidR="00376FA9" w:rsidRPr="00FF659F" w14:paraId="58E16D8F" w14:textId="77777777" w:rsidTr="00CF5161">
        <w:tc>
          <w:tcPr>
            <w:tcW w:w="0" w:type="auto"/>
            <w:noWrap/>
            <w:hideMark/>
          </w:tcPr>
          <w:p w14:paraId="26189C58" w14:textId="77777777" w:rsidR="00376FA9" w:rsidRPr="00FF659F" w:rsidRDefault="00376FA9" w:rsidP="00CF5161">
            <w:pPr>
              <w:pStyle w:val="TableText"/>
            </w:pPr>
            <w:r w:rsidRPr="00FF659F">
              <w:t>ATE-130.2.4</w:t>
            </w:r>
          </w:p>
        </w:tc>
        <w:tc>
          <w:tcPr>
            <w:tcW w:w="0" w:type="auto"/>
            <w:noWrap/>
            <w:hideMark/>
          </w:tcPr>
          <w:p w14:paraId="193290CC" w14:textId="77777777" w:rsidR="00376FA9" w:rsidRPr="00FF659F" w:rsidRDefault="00376FA9" w:rsidP="00CF5161">
            <w:pPr>
              <w:pStyle w:val="TableText"/>
            </w:pPr>
            <w:r w:rsidRPr="00FF659F">
              <w:t>-</w:t>
            </w:r>
          </w:p>
        </w:tc>
        <w:tc>
          <w:tcPr>
            <w:tcW w:w="0" w:type="auto"/>
            <w:noWrap/>
            <w:hideMark/>
          </w:tcPr>
          <w:p w14:paraId="43E997C2" w14:textId="77777777" w:rsidR="00376FA9" w:rsidRPr="007A1863" w:rsidRDefault="00376FA9" w:rsidP="00CC2474">
            <w:pPr>
              <w:pStyle w:val="TableText-Numbered"/>
            </w:pPr>
            <w:r w:rsidRPr="007A1863">
              <w:t>Shall</w:t>
            </w:r>
          </w:p>
        </w:tc>
        <w:tc>
          <w:tcPr>
            <w:tcW w:w="0" w:type="auto"/>
            <w:hideMark/>
          </w:tcPr>
          <w:p w14:paraId="736FC969" w14:textId="77777777" w:rsidR="00376FA9" w:rsidRPr="00FF659F" w:rsidRDefault="00376FA9" w:rsidP="00872D14">
            <w:pPr>
              <w:pStyle w:val="TableText"/>
              <w:jc w:val="left"/>
            </w:pPr>
            <w:r w:rsidRPr="00FF659F">
              <w:t>Establish A/C in Launch Envelope</w:t>
            </w:r>
          </w:p>
        </w:tc>
        <w:tc>
          <w:tcPr>
            <w:tcW w:w="0" w:type="auto"/>
            <w:hideMark/>
          </w:tcPr>
          <w:p w14:paraId="228EBC7B" w14:textId="77777777" w:rsidR="00376FA9" w:rsidRPr="00FF659F" w:rsidRDefault="00376FA9" w:rsidP="00872D14">
            <w:pPr>
              <w:pStyle w:val="TableText-Numbered"/>
              <w:jc w:val="left"/>
            </w:pPr>
          </w:p>
        </w:tc>
      </w:tr>
      <w:tr w:rsidR="00376FA9" w:rsidRPr="00FF659F" w14:paraId="11FF1904" w14:textId="77777777" w:rsidTr="00CF5161">
        <w:tc>
          <w:tcPr>
            <w:tcW w:w="0" w:type="auto"/>
            <w:noWrap/>
            <w:hideMark/>
          </w:tcPr>
          <w:p w14:paraId="5B34ED9A" w14:textId="77777777" w:rsidR="00376FA9" w:rsidRPr="00FF659F" w:rsidRDefault="00376FA9" w:rsidP="00CF5161">
            <w:pPr>
              <w:pStyle w:val="TableText"/>
            </w:pPr>
            <w:r w:rsidRPr="00FF659F">
              <w:t>ATE-130.3.0</w:t>
            </w:r>
          </w:p>
        </w:tc>
        <w:tc>
          <w:tcPr>
            <w:tcW w:w="0" w:type="auto"/>
            <w:noWrap/>
            <w:hideMark/>
          </w:tcPr>
          <w:p w14:paraId="188C00F1" w14:textId="77777777" w:rsidR="00376FA9" w:rsidRPr="00FF659F" w:rsidRDefault="00376FA9" w:rsidP="00CF5161">
            <w:pPr>
              <w:pStyle w:val="TableText"/>
            </w:pPr>
            <w:r w:rsidRPr="00FF659F">
              <w:t>The Aircrew</w:t>
            </w:r>
          </w:p>
        </w:tc>
        <w:tc>
          <w:tcPr>
            <w:tcW w:w="0" w:type="auto"/>
            <w:noWrap/>
            <w:hideMark/>
          </w:tcPr>
          <w:p w14:paraId="4E0CE8C7" w14:textId="77777777" w:rsidR="00376FA9" w:rsidRPr="007A1863" w:rsidRDefault="00376FA9" w:rsidP="00CC2474">
            <w:pPr>
              <w:pStyle w:val="TableText-Numbered"/>
            </w:pPr>
            <w:r w:rsidRPr="007A1863">
              <w:t>Shall</w:t>
            </w:r>
          </w:p>
        </w:tc>
        <w:tc>
          <w:tcPr>
            <w:tcW w:w="0" w:type="auto"/>
            <w:hideMark/>
          </w:tcPr>
          <w:p w14:paraId="604B0238" w14:textId="77777777" w:rsidR="00376FA9" w:rsidRPr="00FF659F" w:rsidRDefault="00376FA9" w:rsidP="00872D14">
            <w:pPr>
              <w:pStyle w:val="TableText"/>
              <w:jc w:val="left"/>
            </w:pPr>
            <w:r w:rsidRPr="00FF659F">
              <w:t>operate the Martlet (FASGW (L)) missile system to conduct the following launch phase tasks:</w:t>
            </w:r>
          </w:p>
        </w:tc>
        <w:tc>
          <w:tcPr>
            <w:tcW w:w="0" w:type="auto"/>
            <w:hideMark/>
          </w:tcPr>
          <w:p w14:paraId="38A0F5B6" w14:textId="77777777" w:rsidR="00376FA9" w:rsidRPr="00FF659F" w:rsidRDefault="00376FA9" w:rsidP="00872D14">
            <w:pPr>
              <w:pStyle w:val="TableText-Numbered"/>
              <w:jc w:val="left"/>
            </w:pPr>
          </w:p>
        </w:tc>
      </w:tr>
      <w:tr w:rsidR="00376FA9" w:rsidRPr="00FF659F" w14:paraId="4DDCDB0B" w14:textId="77777777" w:rsidTr="00CF5161">
        <w:tc>
          <w:tcPr>
            <w:tcW w:w="0" w:type="auto"/>
            <w:noWrap/>
            <w:hideMark/>
          </w:tcPr>
          <w:p w14:paraId="026F7663" w14:textId="77777777" w:rsidR="00376FA9" w:rsidRPr="00FF659F" w:rsidRDefault="00376FA9" w:rsidP="00CF5161">
            <w:pPr>
              <w:pStyle w:val="TableText"/>
            </w:pPr>
            <w:r w:rsidRPr="00FF659F">
              <w:t>ATE-130.3.1</w:t>
            </w:r>
          </w:p>
        </w:tc>
        <w:tc>
          <w:tcPr>
            <w:tcW w:w="0" w:type="auto"/>
            <w:noWrap/>
            <w:hideMark/>
          </w:tcPr>
          <w:p w14:paraId="091D75D5" w14:textId="77777777" w:rsidR="00376FA9" w:rsidRPr="00FF659F" w:rsidRDefault="00376FA9" w:rsidP="00CF5161">
            <w:pPr>
              <w:pStyle w:val="TableText"/>
            </w:pPr>
            <w:r w:rsidRPr="00FF659F">
              <w:t>-</w:t>
            </w:r>
          </w:p>
        </w:tc>
        <w:tc>
          <w:tcPr>
            <w:tcW w:w="0" w:type="auto"/>
            <w:noWrap/>
            <w:hideMark/>
          </w:tcPr>
          <w:p w14:paraId="4A3E12E5" w14:textId="77777777" w:rsidR="00376FA9" w:rsidRPr="007A1863" w:rsidRDefault="00376FA9" w:rsidP="00CC2474">
            <w:pPr>
              <w:pStyle w:val="TableText-Numbered"/>
            </w:pPr>
            <w:r w:rsidRPr="007A1863">
              <w:t>Shall</w:t>
            </w:r>
          </w:p>
        </w:tc>
        <w:tc>
          <w:tcPr>
            <w:tcW w:w="0" w:type="auto"/>
            <w:hideMark/>
          </w:tcPr>
          <w:p w14:paraId="4A67B399" w14:textId="77777777" w:rsidR="00376FA9" w:rsidRPr="00FF659F" w:rsidRDefault="00376FA9" w:rsidP="00872D14">
            <w:pPr>
              <w:pStyle w:val="TableText"/>
              <w:jc w:val="left"/>
            </w:pPr>
            <w:r w:rsidRPr="00FF659F">
              <w:t>Maintain A/C within Missile Launch Envelope</w:t>
            </w:r>
          </w:p>
        </w:tc>
        <w:tc>
          <w:tcPr>
            <w:tcW w:w="0" w:type="auto"/>
            <w:hideMark/>
          </w:tcPr>
          <w:p w14:paraId="0761CC07" w14:textId="77777777" w:rsidR="00376FA9" w:rsidRPr="00FF659F" w:rsidRDefault="00376FA9" w:rsidP="00872D14">
            <w:pPr>
              <w:pStyle w:val="TableText-Numbered"/>
              <w:jc w:val="left"/>
            </w:pPr>
          </w:p>
        </w:tc>
      </w:tr>
      <w:tr w:rsidR="00376FA9" w:rsidRPr="00FF659F" w14:paraId="43B3D2BA" w14:textId="77777777" w:rsidTr="00CF5161">
        <w:tc>
          <w:tcPr>
            <w:tcW w:w="0" w:type="auto"/>
            <w:noWrap/>
            <w:hideMark/>
          </w:tcPr>
          <w:p w14:paraId="2CCC1F2C" w14:textId="77777777" w:rsidR="00376FA9" w:rsidRPr="00FF659F" w:rsidRDefault="00376FA9" w:rsidP="00CF5161">
            <w:pPr>
              <w:pStyle w:val="TableText"/>
            </w:pPr>
            <w:r w:rsidRPr="00FF659F">
              <w:t>ATE-130.3.2</w:t>
            </w:r>
          </w:p>
        </w:tc>
        <w:tc>
          <w:tcPr>
            <w:tcW w:w="0" w:type="auto"/>
            <w:noWrap/>
            <w:hideMark/>
          </w:tcPr>
          <w:p w14:paraId="2DD49D39" w14:textId="77777777" w:rsidR="00376FA9" w:rsidRPr="00FF659F" w:rsidRDefault="00376FA9" w:rsidP="00CF5161">
            <w:pPr>
              <w:pStyle w:val="TableText"/>
            </w:pPr>
            <w:r w:rsidRPr="00FF659F">
              <w:t>-</w:t>
            </w:r>
          </w:p>
        </w:tc>
        <w:tc>
          <w:tcPr>
            <w:tcW w:w="0" w:type="auto"/>
            <w:noWrap/>
            <w:hideMark/>
          </w:tcPr>
          <w:p w14:paraId="50A05D10" w14:textId="77777777" w:rsidR="00376FA9" w:rsidRPr="007A1863" w:rsidRDefault="00376FA9" w:rsidP="00CC2474">
            <w:pPr>
              <w:pStyle w:val="TableText-Numbered"/>
            </w:pPr>
            <w:r w:rsidRPr="007A1863">
              <w:t>Shall</w:t>
            </w:r>
          </w:p>
        </w:tc>
        <w:tc>
          <w:tcPr>
            <w:tcW w:w="0" w:type="auto"/>
            <w:hideMark/>
          </w:tcPr>
          <w:p w14:paraId="331F01FC" w14:textId="77777777" w:rsidR="00376FA9" w:rsidRPr="00FF659F" w:rsidRDefault="00376FA9" w:rsidP="00872D14">
            <w:pPr>
              <w:pStyle w:val="TableText"/>
              <w:jc w:val="left"/>
            </w:pPr>
            <w:r w:rsidRPr="00FF659F">
              <w:t>Conduct Pre-Launch Checks</w:t>
            </w:r>
          </w:p>
        </w:tc>
        <w:tc>
          <w:tcPr>
            <w:tcW w:w="0" w:type="auto"/>
            <w:hideMark/>
          </w:tcPr>
          <w:p w14:paraId="479BEBDA" w14:textId="77777777" w:rsidR="00376FA9" w:rsidRPr="00FF659F" w:rsidRDefault="00376FA9" w:rsidP="00872D14">
            <w:pPr>
              <w:pStyle w:val="TableText-Numbered"/>
              <w:jc w:val="left"/>
            </w:pPr>
          </w:p>
        </w:tc>
      </w:tr>
      <w:tr w:rsidR="00376FA9" w:rsidRPr="00FF659F" w14:paraId="069F3973" w14:textId="77777777" w:rsidTr="00CF5161">
        <w:tc>
          <w:tcPr>
            <w:tcW w:w="0" w:type="auto"/>
            <w:noWrap/>
            <w:hideMark/>
          </w:tcPr>
          <w:p w14:paraId="64A7FCD0" w14:textId="77777777" w:rsidR="00376FA9" w:rsidRPr="00FF659F" w:rsidRDefault="00376FA9" w:rsidP="00CF5161">
            <w:pPr>
              <w:pStyle w:val="TableText"/>
            </w:pPr>
            <w:r w:rsidRPr="00FF659F">
              <w:t>ATE-130.3.3</w:t>
            </w:r>
          </w:p>
        </w:tc>
        <w:tc>
          <w:tcPr>
            <w:tcW w:w="0" w:type="auto"/>
            <w:noWrap/>
            <w:hideMark/>
          </w:tcPr>
          <w:p w14:paraId="1B9AB033" w14:textId="77777777" w:rsidR="00376FA9" w:rsidRPr="00FF659F" w:rsidRDefault="00376FA9" w:rsidP="00CF5161">
            <w:pPr>
              <w:pStyle w:val="TableText"/>
            </w:pPr>
            <w:r w:rsidRPr="00FF659F">
              <w:t>-</w:t>
            </w:r>
          </w:p>
        </w:tc>
        <w:tc>
          <w:tcPr>
            <w:tcW w:w="0" w:type="auto"/>
            <w:noWrap/>
            <w:hideMark/>
          </w:tcPr>
          <w:p w14:paraId="186658F1" w14:textId="77777777" w:rsidR="00376FA9" w:rsidRPr="007A1863" w:rsidRDefault="00376FA9" w:rsidP="00CC2474">
            <w:pPr>
              <w:pStyle w:val="TableText-Numbered"/>
            </w:pPr>
            <w:r w:rsidRPr="007A1863">
              <w:t>Shall</w:t>
            </w:r>
          </w:p>
        </w:tc>
        <w:tc>
          <w:tcPr>
            <w:tcW w:w="0" w:type="auto"/>
            <w:hideMark/>
          </w:tcPr>
          <w:p w14:paraId="296EC2CF" w14:textId="77777777" w:rsidR="00376FA9" w:rsidRPr="00FF659F" w:rsidRDefault="00376FA9" w:rsidP="00872D14">
            <w:pPr>
              <w:pStyle w:val="TableText"/>
              <w:jc w:val="left"/>
            </w:pPr>
            <w:r w:rsidRPr="00FF659F">
              <w:t>Release Weapon</w:t>
            </w:r>
          </w:p>
        </w:tc>
        <w:tc>
          <w:tcPr>
            <w:tcW w:w="0" w:type="auto"/>
          </w:tcPr>
          <w:p w14:paraId="19344DF4" w14:textId="77777777" w:rsidR="00376FA9" w:rsidRPr="00FF659F" w:rsidRDefault="00376FA9" w:rsidP="00872D14">
            <w:pPr>
              <w:pStyle w:val="TableText"/>
              <w:jc w:val="left"/>
            </w:pPr>
            <w:r>
              <w:t>Individually only</w:t>
            </w:r>
          </w:p>
        </w:tc>
      </w:tr>
      <w:tr w:rsidR="00376FA9" w:rsidRPr="00FF659F" w14:paraId="4CA5989B" w14:textId="77777777" w:rsidTr="00CF5161">
        <w:tc>
          <w:tcPr>
            <w:tcW w:w="0" w:type="auto"/>
            <w:noWrap/>
            <w:hideMark/>
          </w:tcPr>
          <w:p w14:paraId="256B9FE9" w14:textId="77777777" w:rsidR="00376FA9" w:rsidRPr="00FF659F" w:rsidRDefault="00376FA9" w:rsidP="00CF5161">
            <w:pPr>
              <w:pStyle w:val="TableText"/>
            </w:pPr>
            <w:r w:rsidRPr="00FF659F">
              <w:t>ATE-130.3.4</w:t>
            </w:r>
          </w:p>
        </w:tc>
        <w:tc>
          <w:tcPr>
            <w:tcW w:w="0" w:type="auto"/>
            <w:noWrap/>
            <w:hideMark/>
          </w:tcPr>
          <w:p w14:paraId="2CE26ACA" w14:textId="77777777" w:rsidR="00376FA9" w:rsidRPr="00FF659F" w:rsidRDefault="00376FA9" w:rsidP="00CF5161">
            <w:pPr>
              <w:pStyle w:val="TableText"/>
            </w:pPr>
            <w:r w:rsidRPr="00FF659F">
              <w:t>-</w:t>
            </w:r>
          </w:p>
        </w:tc>
        <w:tc>
          <w:tcPr>
            <w:tcW w:w="0" w:type="auto"/>
            <w:noWrap/>
            <w:hideMark/>
          </w:tcPr>
          <w:p w14:paraId="05278341" w14:textId="77777777" w:rsidR="00376FA9" w:rsidRPr="007A1863" w:rsidRDefault="00376FA9" w:rsidP="00CC2474">
            <w:pPr>
              <w:pStyle w:val="TableText-Numbered"/>
            </w:pPr>
            <w:r w:rsidRPr="007A1863">
              <w:t>Shall</w:t>
            </w:r>
          </w:p>
        </w:tc>
        <w:tc>
          <w:tcPr>
            <w:tcW w:w="0" w:type="auto"/>
            <w:hideMark/>
          </w:tcPr>
          <w:p w14:paraId="57E30D1C" w14:textId="77777777" w:rsidR="00376FA9" w:rsidRPr="00FF659F" w:rsidRDefault="00376FA9" w:rsidP="00872D14">
            <w:pPr>
              <w:pStyle w:val="TableText"/>
              <w:jc w:val="left"/>
            </w:pPr>
            <w:r w:rsidRPr="00FF659F">
              <w:t>Establish Weapon Guidance</w:t>
            </w:r>
          </w:p>
        </w:tc>
        <w:tc>
          <w:tcPr>
            <w:tcW w:w="0" w:type="auto"/>
            <w:hideMark/>
          </w:tcPr>
          <w:p w14:paraId="3C7AC35D" w14:textId="77777777" w:rsidR="00376FA9" w:rsidRPr="00FF659F" w:rsidRDefault="00376FA9" w:rsidP="00872D14">
            <w:pPr>
              <w:pStyle w:val="TableText-Numbered"/>
              <w:jc w:val="left"/>
            </w:pPr>
          </w:p>
        </w:tc>
      </w:tr>
      <w:tr w:rsidR="00376FA9" w:rsidRPr="00FF659F" w14:paraId="3BF5676B" w14:textId="77777777" w:rsidTr="00CF5161">
        <w:tc>
          <w:tcPr>
            <w:tcW w:w="0" w:type="auto"/>
            <w:noWrap/>
            <w:hideMark/>
          </w:tcPr>
          <w:p w14:paraId="07DC59A3" w14:textId="77777777" w:rsidR="00376FA9" w:rsidRPr="00FF659F" w:rsidRDefault="00376FA9" w:rsidP="00CF5161">
            <w:pPr>
              <w:pStyle w:val="TableText"/>
            </w:pPr>
            <w:r w:rsidRPr="00FF659F">
              <w:t>ATE-130.3.5</w:t>
            </w:r>
          </w:p>
        </w:tc>
        <w:tc>
          <w:tcPr>
            <w:tcW w:w="0" w:type="auto"/>
            <w:noWrap/>
            <w:hideMark/>
          </w:tcPr>
          <w:p w14:paraId="2B678833" w14:textId="77777777" w:rsidR="00376FA9" w:rsidRPr="00FF659F" w:rsidRDefault="00376FA9" w:rsidP="00CF5161">
            <w:pPr>
              <w:pStyle w:val="TableText"/>
            </w:pPr>
            <w:r w:rsidRPr="00FF659F">
              <w:t>-</w:t>
            </w:r>
          </w:p>
        </w:tc>
        <w:tc>
          <w:tcPr>
            <w:tcW w:w="0" w:type="auto"/>
            <w:noWrap/>
            <w:hideMark/>
          </w:tcPr>
          <w:p w14:paraId="3DE0D908" w14:textId="77777777" w:rsidR="00376FA9" w:rsidRPr="007A1863" w:rsidRDefault="00376FA9" w:rsidP="00CC2474">
            <w:pPr>
              <w:pStyle w:val="TableText-Numbered"/>
            </w:pPr>
            <w:r w:rsidRPr="007A1863">
              <w:t>Shall</w:t>
            </w:r>
          </w:p>
        </w:tc>
        <w:tc>
          <w:tcPr>
            <w:tcW w:w="0" w:type="auto"/>
            <w:hideMark/>
          </w:tcPr>
          <w:p w14:paraId="75F2CCD6" w14:textId="77777777" w:rsidR="00376FA9" w:rsidRPr="00FF659F" w:rsidRDefault="00376FA9" w:rsidP="00872D14">
            <w:pPr>
              <w:pStyle w:val="TableText"/>
              <w:jc w:val="left"/>
            </w:pPr>
            <w:r w:rsidRPr="00FF659F">
              <w:t>Establish A/C within Missile Post-Launch Envelope</w:t>
            </w:r>
          </w:p>
        </w:tc>
        <w:tc>
          <w:tcPr>
            <w:tcW w:w="0" w:type="auto"/>
            <w:hideMark/>
          </w:tcPr>
          <w:p w14:paraId="7EA93223" w14:textId="77777777" w:rsidR="00376FA9" w:rsidRPr="00FF659F" w:rsidRDefault="00376FA9" w:rsidP="00872D14">
            <w:pPr>
              <w:pStyle w:val="TableText-Numbered"/>
              <w:jc w:val="left"/>
            </w:pPr>
          </w:p>
        </w:tc>
      </w:tr>
      <w:tr w:rsidR="00376FA9" w:rsidRPr="00FF659F" w14:paraId="5CE77703" w14:textId="77777777" w:rsidTr="00CF5161">
        <w:tc>
          <w:tcPr>
            <w:tcW w:w="0" w:type="auto"/>
            <w:noWrap/>
            <w:hideMark/>
          </w:tcPr>
          <w:p w14:paraId="508D53B4" w14:textId="77777777" w:rsidR="00376FA9" w:rsidRPr="00FF659F" w:rsidRDefault="00376FA9" w:rsidP="00CF5161">
            <w:pPr>
              <w:pStyle w:val="TableText"/>
            </w:pPr>
            <w:r w:rsidRPr="00FF659F">
              <w:t>ATE-130.4.0</w:t>
            </w:r>
          </w:p>
        </w:tc>
        <w:tc>
          <w:tcPr>
            <w:tcW w:w="0" w:type="auto"/>
            <w:noWrap/>
            <w:hideMark/>
          </w:tcPr>
          <w:p w14:paraId="58D10671" w14:textId="77777777" w:rsidR="00376FA9" w:rsidRPr="00FF659F" w:rsidRDefault="00376FA9" w:rsidP="00CF5161">
            <w:pPr>
              <w:pStyle w:val="TableText"/>
            </w:pPr>
            <w:r w:rsidRPr="00FF659F">
              <w:t>The Aircrew</w:t>
            </w:r>
          </w:p>
        </w:tc>
        <w:tc>
          <w:tcPr>
            <w:tcW w:w="0" w:type="auto"/>
            <w:noWrap/>
            <w:hideMark/>
          </w:tcPr>
          <w:p w14:paraId="65F10606" w14:textId="77777777" w:rsidR="00376FA9" w:rsidRPr="007A1863" w:rsidRDefault="00376FA9" w:rsidP="00CC2474">
            <w:pPr>
              <w:pStyle w:val="TableText-Numbered"/>
            </w:pPr>
            <w:r w:rsidRPr="007A1863">
              <w:t>Shall</w:t>
            </w:r>
          </w:p>
        </w:tc>
        <w:tc>
          <w:tcPr>
            <w:tcW w:w="0" w:type="auto"/>
            <w:hideMark/>
          </w:tcPr>
          <w:p w14:paraId="6A810060" w14:textId="77777777" w:rsidR="00376FA9" w:rsidRPr="00FF659F" w:rsidRDefault="00376FA9" w:rsidP="00872D14">
            <w:pPr>
              <w:pStyle w:val="TableText"/>
              <w:jc w:val="left"/>
            </w:pPr>
            <w:r w:rsidRPr="00FF659F">
              <w:t>operate the Martlet (FASGW (L)) missile system to conduct the following guidance phase tasks:</w:t>
            </w:r>
          </w:p>
        </w:tc>
        <w:tc>
          <w:tcPr>
            <w:tcW w:w="0" w:type="auto"/>
            <w:hideMark/>
          </w:tcPr>
          <w:p w14:paraId="71F847CD" w14:textId="77777777" w:rsidR="00376FA9" w:rsidRPr="00FF659F" w:rsidRDefault="00376FA9" w:rsidP="00872D14">
            <w:pPr>
              <w:pStyle w:val="TableText-Numbered"/>
              <w:jc w:val="left"/>
            </w:pPr>
          </w:p>
        </w:tc>
      </w:tr>
      <w:tr w:rsidR="00376FA9" w:rsidRPr="00FF659F" w14:paraId="6E661FD9" w14:textId="77777777" w:rsidTr="00CF5161">
        <w:tc>
          <w:tcPr>
            <w:tcW w:w="0" w:type="auto"/>
            <w:noWrap/>
            <w:hideMark/>
          </w:tcPr>
          <w:p w14:paraId="36CD8B87" w14:textId="77777777" w:rsidR="00376FA9" w:rsidRPr="00FF659F" w:rsidRDefault="00376FA9" w:rsidP="00CF5161">
            <w:pPr>
              <w:pStyle w:val="TableText"/>
            </w:pPr>
            <w:r w:rsidRPr="00FF659F">
              <w:t>ATE-130.4.1</w:t>
            </w:r>
          </w:p>
        </w:tc>
        <w:tc>
          <w:tcPr>
            <w:tcW w:w="0" w:type="auto"/>
            <w:noWrap/>
            <w:hideMark/>
          </w:tcPr>
          <w:p w14:paraId="066E80EE" w14:textId="77777777" w:rsidR="00376FA9" w:rsidRPr="00FF659F" w:rsidRDefault="00376FA9" w:rsidP="00CF5161">
            <w:pPr>
              <w:pStyle w:val="TableText"/>
            </w:pPr>
            <w:r w:rsidRPr="00FF659F">
              <w:t>-</w:t>
            </w:r>
          </w:p>
        </w:tc>
        <w:tc>
          <w:tcPr>
            <w:tcW w:w="0" w:type="auto"/>
            <w:noWrap/>
            <w:hideMark/>
          </w:tcPr>
          <w:p w14:paraId="5854D77E" w14:textId="77777777" w:rsidR="00376FA9" w:rsidRPr="007A1863" w:rsidRDefault="00376FA9" w:rsidP="00CC2474">
            <w:pPr>
              <w:pStyle w:val="TableText-Numbered"/>
            </w:pPr>
            <w:r w:rsidRPr="007A1863">
              <w:t>Shall</w:t>
            </w:r>
          </w:p>
        </w:tc>
        <w:tc>
          <w:tcPr>
            <w:tcW w:w="0" w:type="auto"/>
            <w:hideMark/>
          </w:tcPr>
          <w:p w14:paraId="49DBDCFB" w14:textId="77777777" w:rsidR="00376FA9" w:rsidRPr="00FF659F" w:rsidRDefault="00376FA9" w:rsidP="00872D14">
            <w:pPr>
              <w:pStyle w:val="TableText"/>
              <w:jc w:val="left"/>
            </w:pPr>
            <w:r w:rsidRPr="00FF659F">
              <w:t>Maintain A/C within Missile Post-Launch Envelope</w:t>
            </w:r>
          </w:p>
        </w:tc>
        <w:tc>
          <w:tcPr>
            <w:tcW w:w="0" w:type="auto"/>
            <w:hideMark/>
          </w:tcPr>
          <w:p w14:paraId="12B96BB8" w14:textId="77777777" w:rsidR="00376FA9" w:rsidRPr="00FF659F" w:rsidRDefault="00376FA9" w:rsidP="00872D14">
            <w:pPr>
              <w:pStyle w:val="TableText-Numbered"/>
              <w:jc w:val="left"/>
            </w:pPr>
          </w:p>
        </w:tc>
      </w:tr>
      <w:tr w:rsidR="00376FA9" w:rsidRPr="00FF659F" w14:paraId="1B723938" w14:textId="77777777" w:rsidTr="00CF5161">
        <w:tc>
          <w:tcPr>
            <w:tcW w:w="0" w:type="auto"/>
            <w:noWrap/>
            <w:hideMark/>
          </w:tcPr>
          <w:p w14:paraId="5EE0B5E6" w14:textId="77777777" w:rsidR="00376FA9" w:rsidRPr="00FF659F" w:rsidRDefault="00376FA9" w:rsidP="00CF5161">
            <w:pPr>
              <w:pStyle w:val="TableText"/>
            </w:pPr>
            <w:r w:rsidRPr="00FF659F">
              <w:t>ATE-130.4.2</w:t>
            </w:r>
          </w:p>
        </w:tc>
        <w:tc>
          <w:tcPr>
            <w:tcW w:w="0" w:type="auto"/>
            <w:noWrap/>
            <w:hideMark/>
          </w:tcPr>
          <w:p w14:paraId="6DAF3250" w14:textId="77777777" w:rsidR="00376FA9" w:rsidRPr="00FF659F" w:rsidRDefault="00376FA9" w:rsidP="00CF5161">
            <w:pPr>
              <w:pStyle w:val="TableText"/>
            </w:pPr>
            <w:r w:rsidRPr="00FF659F">
              <w:t>-</w:t>
            </w:r>
          </w:p>
        </w:tc>
        <w:tc>
          <w:tcPr>
            <w:tcW w:w="0" w:type="auto"/>
            <w:noWrap/>
            <w:hideMark/>
          </w:tcPr>
          <w:p w14:paraId="752A0744" w14:textId="77777777" w:rsidR="00376FA9" w:rsidRPr="007A1863" w:rsidRDefault="00376FA9" w:rsidP="00CC2474">
            <w:pPr>
              <w:pStyle w:val="TableText-Numbered"/>
            </w:pPr>
            <w:r w:rsidRPr="007A1863">
              <w:t>Shall</w:t>
            </w:r>
          </w:p>
        </w:tc>
        <w:tc>
          <w:tcPr>
            <w:tcW w:w="0" w:type="auto"/>
            <w:hideMark/>
          </w:tcPr>
          <w:p w14:paraId="6865C498" w14:textId="77777777" w:rsidR="00376FA9" w:rsidRPr="00FF659F" w:rsidRDefault="00376FA9" w:rsidP="00872D14">
            <w:pPr>
              <w:pStyle w:val="TableText"/>
              <w:jc w:val="left"/>
            </w:pPr>
            <w:r w:rsidRPr="00FF659F">
              <w:t>Maintain Missile Guidance to Target Impact</w:t>
            </w:r>
          </w:p>
        </w:tc>
        <w:tc>
          <w:tcPr>
            <w:tcW w:w="0" w:type="auto"/>
            <w:hideMark/>
          </w:tcPr>
          <w:p w14:paraId="2333F607" w14:textId="77777777" w:rsidR="00376FA9" w:rsidRPr="00FF659F" w:rsidRDefault="00376FA9" w:rsidP="00872D14">
            <w:pPr>
              <w:pStyle w:val="TableText-Numbered"/>
              <w:jc w:val="left"/>
            </w:pPr>
          </w:p>
        </w:tc>
      </w:tr>
      <w:tr w:rsidR="00376FA9" w:rsidRPr="00FF659F" w14:paraId="1BA7E8B2" w14:textId="77777777" w:rsidTr="00CF5161">
        <w:tc>
          <w:tcPr>
            <w:tcW w:w="0" w:type="auto"/>
            <w:noWrap/>
            <w:hideMark/>
          </w:tcPr>
          <w:p w14:paraId="0809E88C" w14:textId="77777777" w:rsidR="00376FA9" w:rsidRPr="00FF659F" w:rsidRDefault="00376FA9" w:rsidP="00CF5161">
            <w:pPr>
              <w:pStyle w:val="TableText"/>
            </w:pPr>
            <w:r w:rsidRPr="00FF659F">
              <w:t>ATE-130.4.3</w:t>
            </w:r>
          </w:p>
        </w:tc>
        <w:tc>
          <w:tcPr>
            <w:tcW w:w="0" w:type="auto"/>
            <w:noWrap/>
            <w:hideMark/>
          </w:tcPr>
          <w:p w14:paraId="7F2AF61B" w14:textId="77777777" w:rsidR="00376FA9" w:rsidRPr="00FF659F" w:rsidRDefault="00376FA9" w:rsidP="00CF5161">
            <w:pPr>
              <w:pStyle w:val="TableText"/>
            </w:pPr>
            <w:r w:rsidRPr="00FF659F">
              <w:t>-</w:t>
            </w:r>
          </w:p>
        </w:tc>
        <w:tc>
          <w:tcPr>
            <w:tcW w:w="0" w:type="auto"/>
            <w:noWrap/>
            <w:hideMark/>
          </w:tcPr>
          <w:p w14:paraId="2E30734E" w14:textId="77777777" w:rsidR="00376FA9" w:rsidRPr="007A1863" w:rsidRDefault="00376FA9" w:rsidP="00CC2474">
            <w:pPr>
              <w:pStyle w:val="TableText-Numbered"/>
            </w:pPr>
            <w:r w:rsidRPr="007A1863">
              <w:t>Shall</w:t>
            </w:r>
          </w:p>
        </w:tc>
        <w:tc>
          <w:tcPr>
            <w:tcW w:w="0" w:type="auto"/>
            <w:hideMark/>
          </w:tcPr>
          <w:p w14:paraId="13C436CE" w14:textId="77777777" w:rsidR="00376FA9" w:rsidRPr="00FF659F" w:rsidRDefault="00376FA9" w:rsidP="00872D14">
            <w:pPr>
              <w:pStyle w:val="TableText"/>
              <w:jc w:val="left"/>
            </w:pPr>
            <w:r w:rsidRPr="00FF659F">
              <w:t>Conduct Attack Abort Procedure</w:t>
            </w:r>
          </w:p>
        </w:tc>
        <w:tc>
          <w:tcPr>
            <w:tcW w:w="0" w:type="auto"/>
            <w:hideMark/>
          </w:tcPr>
          <w:p w14:paraId="69772A8A" w14:textId="77777777" w:rsidR="00376FA9" w:rsidRPr="00FF659F" w:rsidRDefault="00376FA9" w:rsidP="00872D14">
            <w:pPr>
              <w:pStyle w:val="TableText-Numbered"/>
              <w:jc w:val="left"/>
            </w:pPr>
          </w:p>
        </w:tc>
      </w:tr>
      <w:tr w:rsidR="00376FA9" w:rsidRPr="00FF659F" w14:paraId="2CE8D0E4" w14:textId="77777777" w:rsidTr="00CF5161">
        <w:tc>
          <w:tcPr>
            <w:tcW w:w="0" w:type="auto"/>
            <w:noWrap/>
            <w:hideMark/>
          </w:tcPr>
          <w:p w14:paraId="1396B21C" w14:textId="77777777" w:rsidR="00376FA9" w:rsidRPr="00FF659F" w:rsidRDefault="00376FA9" w:rsidP="00CF5161">
            <w:pPr>
              <w:pStyle w:val="TableText"/>
            </w:pPr>
            <w:r w:rsidRPr="00FF659F">
              <w:t>ATE-130.4.0</w:t>
            </w:r>
          </w:p>
        </w:tc>
        <w:tc>
          <w:tcPr>
            <w:tcW w:w="0" w:type="auto"/>
            <w:noWrap/>
            <w:hideMark/>
          </w:tcPr>
          <w:p w14:paraId="173B8D8D" w14:textId="77777777" w:rsidR="00376FA9" w:rsidRPr="00FF659F" w:rsidRDefault="00376FA9" w:rsidP="00CF5161">
            <w:pPr>
              <w:pStyle w:val="TableText"/>
            </w:pPr>
            <w:r w:rsidRPr="00FF659F">
              <w:t>-</w:t>
            </w:r>
          </w:p>
        </w:tc>
        <w:tc>
          <w:tcPr>
            <w:tcW w:w="0" w:type="auto"/>
            <w:noWrap/>
            <w:hideMark/>
          </w:tcPr>
          <w:p w14:paraId="62B22899" w14:textId="77777777" w:rsidR="00376FA9" w:rsidRPr="007A1863" w:rsidRDefault="00376FA9" w:rsidP="00CC2474">
            <w:pPr>
              <w:pStyle w:val="TableText-Numbered"/>
            </w:pPr>
            <w:r w:rsidRPr="007A1863">
              <w:t>Shall</w:t>
            </w:r>
          </w:p>
        </w:tc>
        <w:tc>
          <w:tcPr>
            <w:tcW w:w="0" w:type="auto"/>
            <w:hideMark/>
          </w:tcPr>
          <w:p w14:paraId="67CC4F45" w14:textId="77777777" w:rsidR="00376FA9" w:rsidRPr="00FF659F" w:rsidRDefault="00376FA9" w:rsidP="00872D14">
            <w:pPr>
              <w:pStyle w:val="TableText"/>
              <w:jc w:val="left"/>
            </w:pPr>
            <w:r w:rsidRPr="00FF659F">
              <w:t>operation of the Martlet (FASGW (L)) missile system to conduct the following post impact phase tasks:</w:t>
            </w:r>
          </w:p>
        </w:tc>
        <w:tc>
          <w:tcPr>
            <w:tcW w:w="0" w:type="auto"/>
            <w:hideMark/>
          </w:tcPr>
          <w:p w14:paraId="2409F42B" w14:textId="77777777" w:rsidR="00376FA9" w:rsidRPr="00FF659F" w:rsidRDefault="00376FA9" w:rsidP="00872D14">
            <w:pPr>
              <w:pStyle w:val="TableText-Numbered"/>
              <w:jc w:val="left"/>
            </w:pPr>
          </w:p>
        </w:tc>
      </w:tr>
      <w:tr w:rsidR="00376FA9" w:rsidRPr="00FF659F" w14:paraId="1BAA5BF5" w14:textId="77777777" w:rsidTr="00CF5161">
        <w:tc>
          <w:tcPr>
            <w:tcW w:w="0" w:type="auto"/>
            <w:noWrap/>
            <w:hideMark/>
          </w:tcPr>
          <w:p w14:paraId="7AA2884D" w14:textId="77777777" w:rsidR="00376FA9" w:rsidRPr="00FF659F" w:rsidRDefault="00376FA9" w:rsidP="00CF5161">
            <w:pPr>
              <w:pStyle w:val="TableText"/>
            </w:pPr>
            <w:r w:rsidRPr="00FF659F">
              <w:t>ATE-130.4.1</w:t>
            </w:r>
          </w:p>
        </w:tc>
        <w:tc>
          <w:tcPr>
            <w:tcW w:w="0" w:type="auto"/>
            <w:noWrap/>
            <w:hideMark/>
          </w:tcPr>
          <w:p w14:paraId="4853EB22" w14:textId="77777777" w:rsidR="00376FA9" w:rsidRPr="00FF659F" w:rsidRDefault="00376FA9" w:rsidP="00CF5161">
            <w:pPr>
              <w:pStyle w:val="TableText"/>
            </w:pPr>
            <w:r w:rsidRPr="00FF659F">
              <w:t>-</w:t>
            </w:r>
          </w:p>
        </w:tc>
        <w:tc>
          <w:tcPr>
            <w:tcW w:w="0" w:type="auto"/>
            <w:noWrap/>
            <w:hideMark/>
          </w:tcPr>
          <w:p w14:paraId="56704640" w14:textId="77777777" w:rsidR="00376FA9" w:rsidRPr="007A1863" w:rsidRDefault="00376FA9" w:rsidP="00CC2474">
            <w:pPr>
              <w:pStyle w:val="TableText-Numbered"/>
            </w:pPr>
            <w:r w:rsidRPr="007A1863">
              <w:t>Shall</w:t>
            </w:r>
          </w:p>
        </w:tc>
        <w:tc>
          <w:tcPr>
            <w:tcW w:w="0" w:type="auto"/>
            <w:hideMark/>
          </w:tcPr>
          <w:p w14:paraId="2C43E95B" w14:textId="77777777" w:rsidR="00376FA9" w:rsidRPr="00FF659F" w:rsidRDefault="00376FA9" w:rsidP="00872D14">
            <w:pPr>
              <w:pStyle w:val="TableText"/>
              <w:jc w:val="left"/>
            </w:pPr>
            <w:r w:rsidRPr="00FF659F">
              <w:t>Conduct Post-Attack Checks</w:t>
            </w:r>
          </w:p>
        </w:tc>
        <w:tc>
          <w:tcPr>
            <w:tcW w:w="0" w:type="auto"/>
            <w:hideMark/>
          </w:tcPr>
          <w:p w14:paraId="445C154F" w14:textId="77777777" w:rsidR="00376FA9" w:rsidRPr="00FF659F" w:rsidRDefault="00376FA9" w:rsidP="00872D14">
            <w:pPr>
              <w:pStyle w:val="TableText-Numbered"/>
              <w:jc w:val="left"/>
            </w:pPr>
          </w:p>
        </w:tc>
      </w:tr>
      <w:tr w:rsidR="00376FA9" w:rsidRPr="00FF659F" w14:paraId="6AAB7430" w14:textId="77777777" w:rsidTr="00CF5161">
        <w:tc>
          <w:tcPr>
            <w:tcW w:w="0" w:type="auto"/>
            <w:noWrap/>
            <w:hideMark/>
          </w:tcPr>
          <w:p w14:paraId="71967AD3" w14:textId="77777777" w:rsidR="00376FA9" w:rsidRPr="00FF659F" w:rsidRDefault="00376FA9" w:rsidP="00CF5161">
            <w:pPr>
              <w:pStyle w:val="TableText"/>
            </w:pPr>
            <w:r w:rsidRPr="00FF659F">
              <w:t>ATE-132.1.0</w:t>
            </w:r>
          </w:p>
        </w:tc>
        <w:tc>
          <w:tcPr>
            <w:tcW w:w="0" w:type="auto"/>
            <w:noWrap/>
            <w:hideMark/>
          </w:tcPr>
          <w:p w14:paraId="34F2F307" w14:textId="77777777" w:rsidR="00376FA9" w:rsidRPr="00FF659F" w:rsidRDefault="00376FA9" w:rsidP="00CF5161">
            <w:pPr>
              <w:pStyle w:val="TableText"/>
            </w:pPr>
            <w:r w:rsidRPr="00FF659F">
              <w:t>The Aircrew</w:t>
            </w:r>
          </w:p>
        </w:tc>
        <w:tc>
          <w:tcPr>
            <w:tcW w:w="0" w:type="auto"/>
            <w:noWrap/>
            <w:hideMark/>
          </w:tcPr>
          <w:p w14:paraId="67622F7A" w14:textId="77777777" w:rsidR="00376FA9" w:rsidRPr="007A1863" w:rsidRDefault="00376FA9" w:rsidP="00CC2474">
            <w:pPr>
              <w:pStyle w:val="TableText-Numbered"/>
            </w:pPr>
            <w:r w:rsidRPr="007A1863">
              <w:t>Shall</w:t>
            </w:r>
          </w:p>
        </w:tc>
        <w:tc>
          <w:tcPr>
            <w:tcW w:w="0" w:type="auto"/>
            <w:hideMark/>
          </w:tcPr>
          <w:p w14:paraId="3CC456A7" w14:textId="77777777" w:rsidR="00376FA9" w:rsidRPr="00FF659F" w:rsidRDefault="00376FA9" w:rsidP="00872D14">
            <w:pPr>
              <w:pStyle w:val="TableText"/>
              <w:jc w:val="left"/>
            </w:pPr>
            <w:r w:rsidRPr="00FF659F">
              <w:t>operate the Sea Venom (FASGW (H)) missile system to conduct the following a/c carriage phase tasks:</w:t>
            </w:r>
          </w:p>
        </w:tc>
        <w:tc>
          <w:tcPr>
            <w:tcW w:w="0" w:type="auto"/>
            <w:hideMark/>
          </w:tcPr>
          <w:p w14:paraId="533D1DC2" w14:textId="77777777" w:rsidR="00376FA9" w:rsidRPr="00FF659F" w:rsidRDefault="00376FA9" w:rsidP="00872D14">
            <w:pPr>
              <w:pStyle w:val="TableText-Numbered"/>
              <w:jc w:val="left"/>
            </w:pPr>
          </w:p>
        </w:tc>
      </w:tr>
      <w:tr w:rsidR="00376FA9" w:rsidRPr="00FF659F" w14:paraId="2EC10AD7" w14:textId="77777777" w:rsidTr="00CF5161">
        <w:tc>
          <w:tcPr>
            <w:tcW w:w="0" w:type="auto"/>
            <w:noWrap/>
            <w:hideMark/>
          </w:tcPr>
          <w:p w14:paraId="4E955809" w14:textId="77777777" w:rsidR="00376FA9" w:rsidRPr="00FF659F" w:rsidRDefault="00376FA9" w:rsidP="00CF5161">
            <w:pPr>
              <w:pStyle w:val="TableText"/>
            </w:pPr>
            <w:r w:rsidRPr="00FF659F">
              <w:t>ATE-132.1.1</w:t>
            </w:r>
          </w:p>
        </w:tc>
        <w:tc>
          <w:tcPr>
            <w:tcW w:w="0" w:type="auto"/>
            <w:noWrap/>
            <w:hideMark/>
          </w:tcPr>
          <w:p w14:paraId="525F421C" w14:textId="77777777" w:rsidR="00376FA9" w:rsidRPr="00FF659F" w:rsidRDefault="00376FA9" w:rsidP="00CF5161">
            <w:pPr>
              <w:pStyle w:val="TableText"/>
            </w:pPr>
            <w:r w:rsidRPr="00FF659F">
              <w:t>-</w:t>
            </w:r>
          </w:p>
        </w:tc>
        <w:tc>
          <w:tcPr>
            <w:tcW w:w="0" w:type="auto"/>
            <w:noWrap/>
            <w:hideMark/>
          </w:tcPr>
          <w:p w14:paraId="2B781B24" w14:textId="77777777" w:rsidR="00376FA9" w:rsidRPr="007A1863" w:rsidRDefault="00376FA9" w:rsidP="00CC2474">
            <w:pPr>
              <w:pStyle w:val="TableText-Numbered"/>
            </w:pPr>
            <w:r w:rsidRPr="007A1863">
              <w:t>Shall</w:t>
            </w:r>
          </w:p>
        </w:tc>
        <w:tc>
          <w:tcPr>
            <w:tcW w:w="0" w:type="auto"/>
            <w:hideMark/>
          </w:tcPr>
          <w:p w14:paraId="39B60E4B" w14:textId="77777777" w:rsidR="00376FA9" w:rsidRPr="00FF659F" w:rsidRDefault="00376FA9" w:rsidP="00872D14">
            <w:pPr>
              <w:pStyle w:val="TableText"/>
              <w:jc w:val="left"/>
            </w:pPr>
            <w:r w:rsidRPr="00FF659F">
              <w:t>Inventory Management</w:t>
            </w:r>
          </w:p>
        </w:tc>
        <w:tc>
          <w:tcPr>
            <w:tcW w:w="0" w:type="auto"/>
            <w:hideMark/>
          </w:tcPr>
          <w:p w14:paraId="184F2166" w14:textId="77777777" w:rsidR="00376FA9" w:rsidRPr="00FF659F" w:rsidRDefault="00376FA9" w:rsidP="00872D14">
            <w:pPr>
              <w:pStyle w:val="TableText-Numbered"/>
              <w:jc w:val="left"/>
            </w:pPr>
          </w:p>
        </w:tc>
      </w:tr>
      <w:tr w:rsidR="00376FA9" w:rsidRPr="00FF659F" w14:paraId="1ACB4A36" w14:textId="77777777" w:rsidTr="00CF5161">
        <w:tc>
          <w:tcPr>
            <w:tcW w:w="0" w:type="auto"/>
            <w:noWrap/>
            <w:hideMark/>
          </w:tcPr>
          <w:p w14:paraId="3EC9AA34" w14:textId="77777777" w:rsidR="00376FA9" w:rsidRPr="00FF659F" w:rsidRDefault="00376FA9" w:rsidP="00CF5161">
            <w:pPr>
              <w:pStyle w:val="TableText"/>
            </w:pPr>
            <w:r w:rsidRPr="00FF659F">
              <w:t>ATE-132.1.2</w:t>
            </w:r>
          </w:p>
        </w:tc>
        <w:tc>
          <w:tcPr>
            <w:tcW w:w="0" w:type="auto"/>
            <w:noWrap/>
            <w:hideMark/>
          </w:tcPr>
          <w:p w14:paraId="59936D66" w14:textId="77777777" w:rsidR="00376FA9" w:rsidRPr="00FF659F" w:rsidRDefault="00376FA9" w:rsidP="00CF5161">
            <w:pPr>
              <w:pStyle w:val="TableText"/>
            </w:pPr>
            <w:r w:rsidRPr="00FF659F">
              <w:t>-</w:t>
            </w:r>
          </w:p>
        </w:tc>
        <w:tc>
          <w:tcPr>
            <w:tcW w:w="0" w:type="auto"/>
            <w:noWrap/>
            <w:hideMark/>
          </w:tcPr>
          <w:p w14:paraId="07D8BA19" w14:textId="77777777" w:rsidR="00376FA9" w:rsidRPr="007A1863" w:rsidRDefault="00376FA9" w:rsidP="00CC2474">
            <w:pPr>
              <w:pStyle w:val="TableText-Numbered"/>
            </w:pPr>
            <w:r w:rsidRPr="007A1863">
              <w:t>Shall</w:t>
            </w:r>
          </w:p>
        </w:tc>
        <w:tc>
          <w:tcPr>
            <w:tcW w:w="0" w:type="auto"/>
            <w:hideMark/>
          </w:tcPr>
          <w:p w14:paraId="206814F8" w14:textId="77777777" w:rsidR="00376FA9" w:rsidRPr="00FF659F" w:rsidRDefault="00376FA9" w:rsidP="00872D14">
            <w:pPr>
              <w:pStyle w:val="TableText"/>
              <w:jc w:val="left"/>
            </w:pPr>
            <w:r w:rsidRPr="00FF659F">
              <w:t>Weapon Jettison</w:t>
            </w:r>
          </w:p>
        </w:tc>
        <w:tc>
          <w:tcPr>
            <w:tcW w:w="0" w:type="auto"/>
            <w:hideMark/>
          </w:tcPr>
          <w:p w14:paraId="53F9374C" w14:textId="77777777" w:rsidR="00376FA9" w:rsidRPr="00FF659F" w:rsidRDefault="00376FA9" w:rsidP="00872D14">
            <w:pPr>
              <w:pStyle w:val="TableText-Numbered"/>
              <w:jc w:val="left"/>
            </w:pPr>
          </w:p>
        </w:tc>
      </w:tr>
      <w:tr w:rsidR="00376FA9" w:rsidRPr="00FF659F" w14:paraId="517DE028" w14:textId="77777777" w:rsidTr="00CF5161">
        <w:tc>
          <w:tcPr>
            <w:tcW w:w="0" w:type="auto"/>
            <w:noWrap/>
            <w:hideMark/>
          </w:tcPr>
          <w:p w14:paraId="03EAA6CE" w14:textId="77777777" w:rsidR="00376FA9" w:rsidRPr="00FF659F" w:rsidRDefault="00376FA9" w:rsidP="00CF5161">
            <w:pPr>
              <w:pStyle w:val="TableText"/>
            </w:pPr>
            <w:r w:rsidRPr="00FF659F">
              <w:t>ATE-132.2.0</w:t>
            </w:r>
          </w:p>
        </w:tc>
        <w:tc>
          <w:tcPr>
            <w:tcW w:w="0" w:type="auto"/>
            <w:noWrap/>
            <w:hideMark/>
          </w:tcPr>
          <w:p w14:paraId="5C0DCE41" w14:textId="77777777" w:rsidR="00376FA9" w:rsidRPr="00FF659F" w:rsidRDefault="00376FA9" w:rsidP="00CF5161">
            <w:pPr>
              <w:pStyle w:val="TableText"/>
            </w:pPr>
            <w:r w:rsidRPr="00FF659F">
              <w:t>The Aircrew</w:t>
            </w:r>
          </w:p>
        </w:tc>
        <w:tc>
          <w:tcPr>
            <w:tcW w:w="0" w:type="auto"/>
            <w:noWrap/>
            <w:hideMark/>
          </w:tcPr>
          <w:p w14:paraId="18AE6DE8" w14:textId="77777777" w:rsidR="00376FA9" w:rsidRPr="007A1863" w:rsidRDefault="00376FA9" w:rsidP="00CC2474">
            <w:pPr>
              <w:pStyle w:val="TableText-Numbered"/>
            </w:pPr>
            <w:r w:rsidRPr="007A1863">
              <w:t>Shall</w:t>
            </w:r>
          </w:p>
        </w:tc>
        <w:tc>
          <w:tcPr>
            <w:tcW w:w="0" w:type="auto"/>
            <w:hideMark/>
          </w:tcPr>
          <w:p w14:paraId="76BB0C09" w14:textId="77777777" w:rsidR="00376FA9" w:rsidRPr="00FF659F" w:rsidRDefault="00376FA9" w:rsidP="00872D14">
            <w:pPr>
              <w:pStyle w:val="TableText"/>
              <w:jc w:val="left"/>
            </w:pPr>
            <w:r w:rsidRPr="00FF659F">
              <w:t>operate of the Sea Venom (FASGW (H)) missile system to conduct the following pre-launch phase tasks:</w:t>
            </w:r>
          </w:p>
        </w:tc>
        <w:tc>
          <w:tcPr>
            <w:tcW w:w="0" w:type="auto"/>
            <w:hideMark/>
          </w:tcPr>
          <w:p w14:paraId="00C99C4D" w14:textId="77777777" w:rsidR="00376FA9" w:rsidRPr="00FF659F" w:rsidRDefault="00376FA9" w:rsidP="00872D14">
            <w:pPr>
              <w:pStyle w:val="TableText-Numbered"/>
              <w:jc w:val="left"/>
            </w:pPr>
          </w:p>
        </w:tc>
      </w:tr>
      <w:tr w:rsidR="00376FA9" w:rsidRPr="00FF659F" w14:paraId="339EFFC9" w14:textId="77777777" w:rsidTr="00CF5161">
        <w:tc>
          <w:tcPr>
            <w:tcW w:w="0" w:type="auto"/>
            <w:noWrap/>
            <w:hideMark/>
          </w:tcPr>
          <w:p w14:paraId="650D427C" w14:textId="77777777" w:rsidR="00376FA9" w:rsidRPr="00FF659F" w:rsidRDefault="00376FA9" w:rsidP="00CF5161">
            <w:pPr>
              <w:pStyle w:val="TableText"/>
            </w:pPr>
            <w:r w:rsidRPr="00FF659F">
              <w:t>ATE-132.2.1</w:t>
            </w:r>
          </w:p>
        </w:tc>
        <w:tc>
          <w:tcPr>
            <w:tcW w:w="0" w:type="auto"/>
            <w:noWrap/>
            <w:hideMark/>
          </w:tcPr>
          <w:p w14:paraId="48BC8030" w14:textId="77777777" w:rsidR="00376FA9" w:rsidRPr="00FF659F" w:rsidRDefault="00376FA9" w:rsidP="00CF5161">
            <w:pPr>
              <w:pStyle w:val="TableText"/>
            </w:pPr>
            <w:r w:rsidRPr="00FF659F">
              <w:t>-</w:t>
            </w:r>
          </w:p>
        </w:tc>
        <w:tc>
          <w:tcPr>
            <w:tcW w:w="0" w:type="auto"/>
            <w:noWrap/>
            <w:hideMark/>
          </w:tcPr>
          <w:p w14:paraId="028E95EC" w14:textId="77777777" w:rsidR="00376FA9" w:rsidRPr="007A1863" w:rsidRDefault="00376FA9" w:rsidP="00CC2474">
            <w:pPr>
              <w:pStyle w:val="TableText-Numbered"/>
            </w:pPr>
            <w:r w:rsidRPr="007A1863">
              <w:t>Shall</w:t>
            </w:r>
          </w:p>
        </w:tc>
        <w:tc>
          <w:tcPr>
            <w:tcW w:w="0" w:type="auto"/>
            <w:hideMark/>
          </w:tcPr>
          <w:p w14:paraId="331A221A" w14:textId="77777777" w:rsidR="00376FA9" w:rsidRPr="00FF659F" w:rsidRDefault="00376FA9" w:rsidP="00872D14">
            <w:pPr>
              <w:pStyle w:val="TableText"/>
              <w:jc w:val="left"/>
            </w:pPr>
            <w:r w:rsidRPr="00FF659F">
              <w:t>Target Acquisition</w:t>
            </w:r>
          </w:p>
        </w:tc>
        <w:tc>
          <w:tcPr>
            <w:tcW w:w="0" w:type="auto"/>
            <w:hideMark/>
          </w:tcPr>
          <w:p w14:paraId="0C9B0F1A" w14:textId="77777777" w:rsidR="00376FA9" w:rsidRPr="00FF659F" w:rsidRDefault="00376FA9" w:rsidP="00872D14">
            <w:pPr>
              <w:pStyle w:val="TableText-Numbered"/>
              <w:jc w:val="left"/>
            </w:pPr>
          </w:p>
        </w:tc>
      </w:tr>
      <w:tr w:rsidR="00376FA9" w:rsidRPr="00FF659F" w14:paraId="554421C5" w14:textId="77777777" w:rsidTr="00CF5161">
        <w:tc>
          <w:tcPr>
            <w:tcW w:w="0" w:type="auto"/>
            <w:noWrap/>
            <w:hideMark/>
          </w:tcPr>
          <w:p w14:paraId="75C7835B" w14:textId="77777777" w:rsidR="00376FA9" w:rsidRPr="00FF659F" w:rsidRDefault="00376FA9" w:rsidP="00CF5161">
            <w:pPr>
              <w:pStyle w:val="TableText"/>
            </w:pPr>
            <w:r w:rsidRPr="00FF659F">
              <w:t>ATE-132.2.2</w:t>
            </w:r>
          </w:p>
        </w:tc>
        <w:tc>
          <w:tcPr>
            <w:tcW w:w="0" w:type="auto"/>
            <w:noWrap/>
            <w:hideMark/>
          </w:tcPr>
          <w:p w14:paraId="020722E3" w14:textId="77777777" w:rsidR="00376FA9" w:rsidRPr="00FF659F" w:rsidRDefault="00376FA9" w:rsidP="00CF5161">
            <w:pPr>
              <w:pStyle w:val="TableText"/>
            </w:pPr>
            <w:r w:rsidRPr="00FF659F">
              <w:t>-</w:t>
            </w:r>
          </w:p>
        </w:tc>
        <w:tc>
          <w:tcPr>
            <w:tcW w:w="0" w:type="auto"/>
            <w:noWrap/>
            <w:hideMark/>
          </w:tcPr>
          <w:p w14:paraId="66D2166F" w14:textId="77777777" w:rsidR="00376FA9" w:rsidRPr="007A1863" w:rsidRDefault="00376FA9" w:rsidP="00CC2474">
            <w:pPr>
              <w:pStyle w:val="TableText-Numbered"/>
            </w:pPr>
            <w:r w:rsidRPr="007A1863">
              <w:t>Shall</w:t>
            </w:r>
          </w:p>
        </w:tc>
        <w:tc>
          <w:tcPr>
            <w:tcW w:w="0" w:type="auto"/>
            <w:hideMark/>
          </w:tcPr>
          <w:p w14:paraId="24B39478" w14:textId="77777777" w:rsidR="00376FA9" w:rsidRPr="00FF659F" w:rsidRDefault="00376FA9" w:rsidP="00872D14">
            <w:pPr>
              <w:pStyle w:val="TableText"/>
              <w:jc w:val="left"/>
            </w:pPr>
            <w:r w:rsidRPr="00FF659F">
              <w:t>Conduct Weapon Salvo Planning</w:t>
            </w:r>
          </w:p>
        </w:tc>
        <w:tc>
          <w:tcPr>
            <w:tcW w:w="0" w:type="auto"/>
            <w:hideMark/>
          </w:tcPr>
          <w:p w14:paraId="1853788B" w14:textId="77777777" w:rsidR="00376FA9" w:rsidRPr="00FF659F" w:rsidRDefault="00376FA9" w:rsidP="00872D14">
            <w:pPr>
              <w:pStyle w:val="TableText-Numbered"/>
              <w:jc w:val="left"/>
            </w:pPr>
          </w:p>
        </w:tc>
      </w:tr>
      <w:tr w:rsidR="00376FA9" w:rsidRPr="00FF659F" w14:paraId="6BC37B44" w14:textId="77777777" w:rsidTr="00CF5161">
        <w:tc>
          <w:tcPr>
            <w:tcW w:w="0" w:type="auto"/>
            <w:noWrap/>
            <w:hideMark/>
          </w:tcPr>
          <w:p w14:paraId="31D06207" w14:textId="77777777" w:rsidR="00376FA9" w:rsidRPr="00FF659F" w:rsidRDefault="00376FA9" w:rsidP="00CF5161">
            <w:pPr>
              <w:pStyle w:val="TableText"/>
            </w:pPr>
            <w:r w:rsidRPr="00FF659F">
              <w:t>ATE-132.2.3</w:t>
            </w:r>
          </w:p>
        </w:tc>
        <w:tc>
          <w:tcPr>
            <w:tcW w:w="0" w:type="auto"/>
            <w:noWrap/>
            <w:hideMark/>
          </w:tcPr>
          <w:p w14:paraId="224D69C1" w14:textId="77777777" w:rsidR="00376FA9" w:rsidRPr="00FF659F" w:rsidRDefault="00376FA9" w:rsidP="00CF5161">
            <w:pPr>
              <w:pStyle w:val="TableText"/>
            </w:pPr>
            <w:r w:rsidRPr="00FF659F">
              <w:t>-</w:t>
            </w:r>
          </w:p>
        </w:tc>
        <w:tc>
          <w:tcPr>
            <w:tcW w:w="0" w:type="auto"/>
            <w:noWrap/>
            <w:hideMark/>
          </w:tcPr>
          <w:p w14:paraId="0EDEE855" w14:textId="77777777" w:rsidR="00376FA9" w:rsidRPr="007A1863" w:rsidRDefault="00376FA9" w:rsidP="00CC2474">
            <w:pPr>
              <w:pStyle w:val="TableText-Numbered"/>
            </w:pPr>
            <w:r w:rsidRPr="007A1863">
              <w:t>Shall</w:t>
            </w:r>
          </w:p>
        </w:tc>
        <w:tc>
          <w:tcPr>
            <w:tcW w:w="0" w:type="auto"/>
            <w:hideMark/>
          </w:tcPr>
          <w:p w14:paraId="1883C8D7" w14:textId="77777777" w:rsidR="00376FA9" w:rsidRPr="00FF659F" w:rsidRDefault="00376FA9" w:rsidP="00872D14">
            <w:pPr>
              <w:pStyle w:val="TableText"/>
              <w:jc w:val="left"/>
            </w:pPr>
            <w:r w:rsidRPr="00FF659F">
              <w:t>Pre-Attack Checks</w:t>
            </w:r>
          </w:p>
        </w:tc>
        <w:tc>
          <w:tcPr>
            <w:tcW w:w="0" w:type="auto"/>
            <w:hideMark/>
          </w:tcPr>
          <w:p w14:paraId="12BCB048" w14:textId="77777777" w:rsidR="00376FA9" w:rsidRPr="00FF659F" w:rsidRDefault="00376FA9" w:rsidP="00872D14">
            <w:pPr>
              <w:pStyle w:val="TableText-Numbered"/>
              <w:jc w:val="left"/>
            </w:pPr>
          </w:p>
        </w:tc>
      </w:tr>
      <w:tr w:rsidR="00376FA9" w:rsidRPr="00FF659F" w14:paraId="08E9D90D" w14:textId="77777777" w:rsidTr="00CF5161">
        <w:tc>
          <w:tcPr>
            <w:tcW w:w="0" w:type="auto"/>
            <w:noWrap/>
            <w:hideMark/>
          </w:tcPr>
          <w:p w14:paraId="455CD9FC" w14:textId="77777777" w:rsidR="00376FA9" w:rsidRPr="00FF659F" w:rsidRDefault="00376FA9" w:rsidP="00CF5161">
            <w:pPr>
              <w:pStyle w:val="TableText"/>
            </w:pPr>
            <w:r w:rsidRPr="00FF659F">
              <w:t>ATE-132.2.4</w:t>
            </w:r>
          </w:p>
        </w:tc>
        <w:tc>
          <w:tcPr>
            <w:tcW w:w="0" w:type="auto"/>
            <w:noWrap/>
            <w:hideMark/>
          </w:tcPr>
          <w:p w14:paraId="1623832C" w14:textId="77777777" w:rsidR="00376FA9" w:rsidRPr="00FF659F" w:rsidRDefault="00376FA9" w:rsidP="00CF5161">
            <w:pPr>
              <w:pStyle w:val="TableText"/>
            </w:pPr>
            <w:r w:rsidRPr="00FF659F">
              <w:t>-</w:t>
            </w:r>
          </w:p>
        </w:tc>
        <w:tc>
          <w:tcPr>
            <w:tcW w:w="0" w:type="auto"/>
            <w:noWrap/>
            <w:hideMark/>
          </w:tcPr>
          <w:p w14:paraId="6B6BF4AA" w14:textId="77777777" w:rsidR="00376FA9" w:rsidRPr="007A1863" w:rsidRDefault="00376FA9" w:rsidP="00CC2474">
            <w:pPr>
              <w:pStyle w:val="TableText-Numbered"/>
            </w:pPr>
            <w:r w:rsidRPr="007A1863">
              <w:t>Shall</w:t>
            </w:r>
          </w:p>
        </w:tc>
        <w:tc>
          <w:tcPr>
            <w:tcW w:w="0" w:type="auto"/>
            <w:hideMark/>
          </w:tcPr>
          <w:p w14:paraId="27961B1D" w14:textId="77777777" w:rsidR="00376FA9" w:rsidRPr="00FF659F" w:rsidRDefault="00376FA9" w:rsidP="00872D14">
            <w:pPr>
              <w:pStyle w:val="TableText"/>
              <w:jc w:val="left"/>
            </w:pPr>
            <w:r w:rsidRPr="00FF659F">
              <w:t>Establish A/C in Launch Envelope</w:t>
            </w:r>
          </w:p>
        </w:tc>
        <w:tc>
          <w:tcPr>
            <w:tcW w:w="0" w:type="auto"/>
            <w:hideMark/>
          </w:tcPr>
          <w:p w14:paraId="449AFD07" w14:textId="77777777" w:rsidR="00376FA9" w:rsidRPr="00FF659F" w:rsidRDefault="00376FA9" w:rsidP="00872D14">
            <w:pPr>
              <w:pStyle w:val="TableText-Numbered"/>
              <w:jc w:val="left"/>
            </w:pPr>
          </w:p>
        </w:tc>
      </w:tr>
      <w:tr w:rsidR="00376FA9" w:rsidRPr="00FF659F" w14:paraId="5E86BCBD" w14:textId="77777777" w:rsidTr="00CF5161">
        <w:tc>
          <w:tcPr>
            <w:tcW w:w="0" w:type="auto"/>
            <w:noWrap/>
            <w:hideMark/>
          </w:tcPr>
          <w:p w14:paraId="0E388398" w14:textId="77777777" w:rsidR="00376FA9" w:rsidRPr="00FF659F" w:rsidRDefault="00376FA9" w:rsidP="00CF5161">
            <w:pPr>
              <w:pStyle w:val="TableText"/>
            </w:pPr>
            <w:r w:rsidRPr="00FF659F">
              <w:t>ATE-132.3.0</w:t>
            </w:r>
          </w:p>
        </w:tc>
        <w:tc>
          <w:tcPr>
            <w:tcW w:w="0" w:type="auto"/>
            <w:noWrap/>
            <w:hideMark/>
          </w:tcPr>
          <w:p w14:paraId="291D16B7" w14:textId="77777777" w:rsidR="00376FA9" w:rsidRPr="00FF659F" w:rsidRDefault="00376FA9" w:rsidP="00CF5161">
            <w:pPr>
              <w:pStyle w:val="TableText"/>
            </w:pPr>
            <w:r w:rsidRPr="00FF659F">
              <w:t>The Aircrew</w:t>
            </w:r>
          </w:p>
        </w:tc>
        <w:tc>
          <w:tcPr>
            <w:tcW w:w="0" w:type="auto"/>
            <w:noWrap/>
            <w:hideMark/>
          </w:tcPr>
          <w:p w14:paraId="5BFD42AB" w14:textId="77777777" w:rsidR="00376FA9" w:rsidRPr="007A1863" w:rsidRDefault="00376FA9" w:rsidP="00CC2474">
            <w:pPr>
              <w:pStyle w:val="TableText-Numbered"/>
            </w:pPr>
            <w:r w:rsidRPr="007A1863">
              <w:t>Shall</w:t>
            </w:r>
          </w:p>
        </w:tc>
        <w:tc>
          <w:tcPr>
            <w:tcW w:w="0" w:type="auto"/>
            <w:hideMark/>
          </w:tcPr>
          <w:p w14:paraId="1DF3924F" w14:textId="77777777" w:rsidR="00376FA9" w:rsidRPr="00FF659F" w:rsidRDefault="00376FA9" w:rsidP="00872D14">
            <w:pPr>
              <w:pStyle w:val="TableText"/>
              <w:jc w:val="left"/>
            </w:pPr>
            <w:r w:rsidRPr="00FF659F">
              <w:t>operate of the Sea Venom (FASGW (H)) missile system to conduct the following launch phase tasks:</w:t>
            </w:r>
          </w:p>
        </w:tc>
        <w:tc>
          <w:tcPr>
            <w:tcW w:w="0" w:type="auto"/>
            <w:hideMark/>
          </w:tcPr>
          <w:p w14:paraId="2440A1AA" w14:textId="77777777" w:rsidR="00376FA9" w:rsidRPr="00FF659F" w:rsidRDefault="00376FA9" w:rsidP="00872D14">
            <w:pPr>
              <w:pStyle w:val="TableText-Numbered"/>
              <w:jc w:val="left"/>
            </w:pPr>
          </w:p>
        </w:tc>
      </w:tr>
      <w:tr w:rsidR="00376FA9" w:rsidRPr="00FF659F" w14:paraId="537BCE41" w14:textId="77777777" w:rsidTr="00CF5161">
        <w:tc>
          <w:tcPr>
            <w:tcW w:w="0" w:type="auto"/>
            <w:noWrap/>
            <w:hideMark/>
          </w:tcPr>
          <w:p w14:paraId="72039186" w14:textId="77777777" w:rsidR="00376FA9" w:rsidRPr="00FF659F" w:rsidRDefault="00376FA9" w:rsidP="00CF5161">
            <w:pPr>
              <w:pStyle w:val="TableText"/>
            </w:pPr>
            <w:r w:rsidRPr="00FF659F">
              <w:t>ATE-132.3.1</w:t>
            </w:r>
          </w:p>
        </w:tc>
        <w:tc>
          <w:tcPr>
            <w:tcW w:w="0" w:type="auto"/>
            <w:noWrap/>
            <w:hideMark/>
          </w:tcPr>
          <w:p w14:paraId="0DF2ACFB" w14:textId="77777777" w:rsidR="00376FA9" w:rsidRPr="00FF659F" w:rsidRDefault="00376FA9" w:rsidP="00CF5161">
            <w:pPr>
              <w:pStyle w:val="TableText"/>
            </w:pPr>
            <w:r w:rsidRPr="00FF659F">
              <w:t>-</w:t>
            </w:r>
          </w:p>
        </w:tc>
        <w:tc>
          <w:tcPr>
            <w:tcW w:w="0" w:type="auto"/>
            <w:noWrap/>
            <w:hideMark/>
          </w:tcPr>
          <w:p w14:paraId="31E2D0DB" w14:textId="77777777" w:rsidR="00376FA9" w:rsidRPr="007A1863" w:rsidRDefault="00376FA9" w:rsidP="00CC2474">
            <w:pPr>
              <w:pStyle w:val="TableText-Numbered"/>
            </w:pPr>
            <w:r w:rsidRPr="007A1863">
              <w:t>Shall</w:t>
            </w:r>
          </w:p>
        </w:tc>
        <w:tc>
          <w:tcPr>
            <w:tcW w:w="0" w:type="auto"/>
            <w:hideMark/>
          </w:tcPr>
          <w:p w14:paraId="657339D2" w14:textId="77777777" w:rsidR="00376FA9" w:rsidRPr="00FF659F" w:rsidRDefault="00376FA9" w:rsidP="00872D14">
            <w:pPr>
              <w:pStyle w:val="TableText"/>
              <w:jc w:val="left"/>
            </w:pPr>
            <w:r w:rsidRPr="00FF659F">
              <w:t>Maintain A/C within Missile Launch Envelope</w:t>
            </w:r>
          </w:p>
        </w:tc>
        <w:tc>
          <w:tcPr>
            <w:tcW w:w="0" w:type="auto"/>
            <w:hideMark/>
          </w:tcPr>
          <w:p w14:paraId="107E2C72" w14:textId="77777777" w:rsidR="00376FA9" w:rsidRPr="00FF659F" w:rsidRDefault="00376FA9" w:rsidP="00872D14">
            <w:pPr>
              <w:pStyle w:val="TableText-Numbered"/>
              <w:jc w:val="left"/>
            </w:pPr>
          </w:p>
        </w:tc>
      </w:tr>
      <w:tr w:rsidR="00376FA9" w:rsidRPr="00FF659F" w14:paraId="64BEBFB5" w14:textId="77777777" w:rsidTr="00CF5161">
        <w:tc>
          <w:tcPr>
            <w:tcW w:w="0" w:type="auto"/>
            <w:noWrap/>
            <w:hideMark/>
          </w:tcPr>
          <w:p w14:paraId="4FA48055" w14:textId="77777777" w:rsidR="00376FA9" w:rsidRPr="00FF659F" w:rsidRDefault="00376FA9" w:rsidP="00CF5161">
            <w:pPr>
              <w:pStyle w:val="TableText"/>
            </w:pPr>
            <w:r w:rsidRPr="00FF659F">
              <w:t>ATE-132.3.2</w:t>
            </w:r>
          </w:p>
        </w:tc>
        <w:tc>
          <w:tcPr>
            <w:tcW w:w="0" w:type="auto"/>
            <w:noWrap/>
            <w:hideMark/>
          </w:tcPr>
          <w:p w14:paraId="74DC2C38" w14:textId="77777777" w:rsidR="00376FA9" w:rsidRPr="00FF659F" w:rsidRDefault="00376FA9" w:rsidP="00CF5161">
            <w:pPr>
              <w:pStyle w:val="TableText"/>
            </w:pPr>
            <w:r w:rsidRPr="00FF659F">
              <w:t>-</w:t>
            </w:r>
          </w:p>
        </w:tc>
        <w:tc>
          <w:tcPr>
            <w:tcW w:w="0" w:type="auto"/>
            <w:noWrap/>
            <w:hideMark/>
          </w:tcPr>
          <w:p w14:paraId="3D995D66" w14:textId="77777777" w:rsidR="00376FA9" w:rsidRPr="007A1863" w:rsidRDefault="00376FA9" w:rsidP="00CC2474">
            <w:pPr>
              <w:pStyle w:val="TableText-Numbered"/>
            </w:pPr>
            <w:r w:rsidRPr="007A1863">
              <w:t>Shall</w:t>
            </w:r>
          </w:p>
        </w:tc>
        <w:tc>
          <w:tcPr>
            <w:tcW w:w="0" w:type="auto"/>
            <w:hideMark/>
          </w:tcPr>
          <w:p w14:paraId="3FA0F20A" w14:textId="77777777" w:rsidR="00376FA9" w:rsidRPr="00FF659F" w:rsidRDefault="00376FA9" w:rsidP="00872D14">
            <w:pPr>
              <w:pStyle w:val="TableText"/>
              <w:jc w:val="left"/>
            </w:pPr>
            <w:r w:rsidRPr="00FF659F">
              <w:t>Conduct Pre-Launch Checks</w:t>
            </w:r>
          </w:p>
        </w:tc>
        <w:tc>
          <w:tcPr>
            <w:tcW w:w="0" w:type="auto"/>
            <w:hideMark/>
          </w:tcPr>
          <w:p w14:paraId="1C723743" w14:textId="77777777" w:rsidR="00376FA9" w:rsidRPr="00FF659F" w:rsidRDefault="00376FA9" w:rsidP="00872D14">
            <w:pPr>
              <w:pStyle w:val="TableText-Numbered"/>
              <w:jc w:val="left"/>
            </w:pPr>
          </w:p>
        </w:tc>
      </w:tr>
      <w:tr w:rsidR="00376FA9" w:rsidRPr="00FF659F" w14:paraId="44A6F2DE" w14:textId="77777777" w:rsidTr="00CF5161">
        <w:tc>
          <w:tcPr>
            <w:tcW w:w="0" w:type="auto"/>
            <w:noWrap/>
            <w:hideMark/>
          </w:tcPr>
          <w:p w14:paraId="04CD6FB4" w14:textId="77777777" w:rsidR="00376FA9" w:rsidRPr="00FF659F" w:rsidRDefault="00376FA9" w:rsidP="00CF5161">
            <w:pPr>
              <w:pStyle w:val="TableText"/>
            </w:pPr>
            <w:r w:rsidRPr="00FF659F">
              <w:t>ATE-132.3.3</w:t>
            </w:r>
          </w:p>
        </w:tc>
        <w:tc>
          <w:tcPr>
            <w:tcW w:w="0" w:type="auto"/>
            <w:noWrap/>
            <w:hideMark/>
          </w:tcPr>
          <w:p w14:paraId="584303E9" w14:textId="77777777" w:rsidR="00376FA9" w:rsidRPr="00FF659F" w:rsidRDefault="00376FA9" w:rsidP="00CF5161">
            <w:pPr>
              <w:pStyle w:val="TableText"/>
            </w:pPr>
            <w:r w:rsidRPr="00FF659F">
              <w:t>-</w:t>
            </w:r>
          </w:p>
        </w:tc>
        <w:tc>
          <w:tcPr>
            <w:tcW w:w="0" w:type="auto"/>
            <w:noWrap/>
            <w:hideMark/>
          </w:tcPr>
          <w:p w14:paraId="1DF9F257" w14:textId="77777777" w:rsidR="00376FA9" w:rsidRPr="007A1863" w:rsidRDefault="00376FA9" w:rsidP="00CC2474">
            <w:pPr>
              <w:pStyle w:val="TableText-Numbered"/>
            </w:pPr>
            <w:r w:rsidRPr="007A1863">
              <w:t>Shall</w:t>
            </w:r>
          </w:p>
        </w:tc>
        <w:tc>
          <w:tcPr>
            <w:tcW w:w="0" w:type="auto"/>
            <w:hideMark/>
          </w:tcPr>
          <w:p w14:paraId="18D2AE47" w14:textId="77777777" w:rsidR="00376FA9" w:rsidRPr="00FF659F" w:rsidRDefault="00376FA9" w:rsidP="00872D14">
            <w:pPr>
              <w:pStyle w:val="TableText"/>
              <w:jc w:val="left"/>
            </w:pPr>
            <w:r w:rsidRPr="00FF659F">
              <w:t>Release Weapon/s</w:t>
            </w:r>
          </w:p>
        </w:tc>
        <w:tc>
          <w:tcPr>
            <w:tcW w:w="0" w:type="auto"/>
            <w:hideMark/>
          </w:tcPr>
          <w:p w14:paraId="657495E2" w14:textId="77777777" w:rsidR="00376FA9" w:rsidRPr="00FF659F" w:rsidRDefault="00376FA9" w:rsidP="00872D14">
            <w:pPr>
              <w:pStyle w:val="TableText"/>
              <w:jc w:val="left"/>
            </w:pPr>
            <w:r w:rsidRPr="00FF659F">
              <w:t>Individually &amp; in Salvo</w:t>
            </w:r>
          </w:p>
        </w:tc>
      </w:tr>
      <w:tr w:rsidR="00376FA9" w:rsidRPr="00FF659F" w14:paraId="0BA2BD3A" w14:textId="77777777" w:rsidTr="00CF5161">
        <w:tc>
          <w:tcPr>
            <w:tcW w:w="0" w:type="auto"/>
            <w:noWrap/>
            <w:hideMark/>
          </w:tcPr>
          <w:p w14:paraId="53BFFA7A" w14:textId="77777777" w:rsidR="00376FA9" w:rsidRPr="00FF659F" w:rsidRDefault="00376FA9" w:rsidP="00CF5161">
            <w:pPr>
              <w:pStyle w:val="TableText"/>
            </w:pPr>
            <w:r w:rsidRPr="00FF659F">
              <w:t>ATE-132.4.0</w:t>
            </w:r>
          </w:p>
        </w:tc>
        <w:tc>
          <w:tcPr>
            <w:tcW w:w="0" w:type="auto"/>
            <w:noWrap/>
            <w:hideMark/>
          </w:tcPr>
          <w:p w14:paraId="06F8ED45" w14:textId="77777777" w:rsidR="00376FA9" w:rsidRPr="00FF659F" w:rsidRDefault="00376FA9" w:rsidP="00CF5161">
            <w:pPr>
              <w:pStyle w:val="TableText"/>
            </w:pPr>
            <w:r w:rsidRPr="00FF659F">
              <w:t>The Aircrew</w:t>
            </w:r>
          </w:p>
        </w:tc>
        <w:tc>
          <w:tcPr>
            <w:tcW w:w="0" w:type="auto"/>
            <w:noWrap/>
            <w:hideMark/>
          </w:tcPr>
          <w:p w14:paraId="16B32678" w14:textId="77777777" w:rsidR="00376FA9" w:rsidRPr="007A1863" w:rsidRDefault="00376FA9" w:rsidP="00CC2474">
            <w:pPr>
              <w:pStyle w:val="TableText-Numbered"/>
            </w:pPr>
            <w:r w:rsidRPr="007A1863">
              <w:t>Shall</w:t>
            </w:r>
          </w:p>
        </w:tc>
        <w:tc>
          <w:tcPr>
            <w:tcW w:w="0" w:type="auto"/>
            <w:hideMark/>
          </w:tcPr>
          <w:p w14:paraId="71D7781F" w14:textId="77777777" w:rsidR="00376FA9" w:rsidRPr="00FF659F" w:rsidRDefault="00376FA9" w:rsidP="00872D14">
            <w:pPr>
              <w:pStyle w:val="TableText"/>
              <w:jc w:val="left"/>
            </w:pPr>
            <w:r w:rsidRPr="00FF659F">
              <w:t>operation of the Sea Venom (FASGW (H)) missile system to conduct the following post-launch phase tasks:</w:t>
            </w:r>
          </w:p>
        </w:tc>
        <w:tc>
          <w:tcPr>
            <w:tcW w:w="0" w:type="auto"/>
            <w:hideMark/>
          </w:tcPr>
          <w:p w14:paraId="722835BE" w14:textId="77777777" w:rsidR="00376FA9" w:rsidRPr="00FF659F" w:rsidRDefault="00376FA9" w:rsidP="00872D14">
            <w:pPr>
              <w:pStyle w:val="TableText-Numbered"/>
              <w:jc w:val="left"/>
            </w:pPr>
          </w:p>
        </w:tc>
      </w:tr>
      <w:tr w:rsidR="00376FA9" w:rsidRPr="00FF659F" w14:paraId="0865417B" w14:textId="77777777" w:rsidTr="00CF5161">
        <w:tc>
          <w:tcPr>
            <w:tcW w:w="0" w:type="auto"/>
            <w:noWrap/>
            <w:hideMark/>
          </w:tcPr>
          <w:p w14:paraId="7D420FA4" w14:textId="77777777" w:rsidR="00376FA9" w:rsidRPr="00FF659F" w:rsidRDefault="00376FA9" w:rsidP="00CF5161">
            <w:pPr>
              <w:pStyle w:val="TableText"/>
            </w:pPr>
            <w:r w:rsidRPr="00FF659F">
              <w:t>ATE-132.4.1</w:t>
            </w:r>
          </w:p>
        </w:tc>
        <w:tc>
          <w:tcPr>
            <w:tcW w:w="0" w:type="auto"/>
            <w:noWrap/>
            <w:hideMark/>
          </w:tcPr>
          <w:p w14:paraId="6A5F01E8" w14:textId="77777777" w:rsidR="00376FA9" w:rsidRPr="00FF659F" w:rsidRDefault="00376FA9" w:rsidP="00CF5161">
            <w:pPr>
              <w:pStyle w:val="TableText"/>
            </w:pPr>
            <w:r w:rsidRPr="00FF659F">
              <w:t>-</w:t>
            </w:r>
          </w:p>
        </w:tc>
        <w:tc>
          <w:tcPr>
            <w:tcW w:w="0" w:type="auto"/>
            <w:noWrap/>
            <w:hideMark/>
          </w:tcPr>
          <w:p w14:paraId="59D920E2" w14:textId="77777777" w:rsidR="00376FA9" w:rsidRPr="007A1863" w:rsidRDefault="00376FA9" w:rsidP="00CC2474">
            <w:pPr>
              <w:pStyle w:val="TableText-Numbered"/>
            </w:pPr>
            <w:r w:rsidRPr="007A1863">
              <w:t>Shall</w:t>
            </w:r>
          </w:p>
        </w:tc>
        <w:tc>
          <w:tcPr>
            <w:tcW w:w="0" w:type="auto"/>
            <w:hideMark/>
          </w:tcPr>
          <w:p w14:paraId="79CF64C0" w14:textId="77777777" w:rsidR="00376FA9" w:rsidRPr="00FF659F" w:rsidRDefault="00376FA9" w:rsidP="00872D14">
            <w:pPr>
              <w:pStyle w:val="TableText"/>
              <w:jc w:val="left"/>
            </w:pPr>
            <w:r w:rsidRPr="00FF659F">
              <w:t>Maintain Target Tracking</w:t>
            </w:r>
          </w:p>
        </w:tc>
        <w:tc>
          <w:tcPr>
            <w:tcW w:w="0" w:type="auto"/>
            <w:hideMark/>
          </w:tcPr>
          <w:p w14:paraId="2459141C" w14:textId="77777777" w:rsidR="00376FA9" w:rsidRPr="00FF659F" w:rsidRDefault="00376FA9" w:rsidP="00872D14">
            <w:pPr>
              <w:pStyle w:val="TableText-Numbered"/>
              <w:jc w:val="left"/>
            </w:pPr>
          </w:p>
        </w:tc>
      </w:tr>
      <w:tr w:rsidR="00376FA9" w:rsidRPr="00FF659F" w14:paraId="7E8FAA93" w14:textId="77777777" w:rsidTr="00CF5161">
        <w:tc>
          <w:tcPr>
            <w:tcW w:w="0" w:type="auto"/>
            <w:noWrap/>
            <w:hideMark/>
          </w:tcPr>
          <w:p w14:paraId="2F8DADDA" w14:textId="77777777" w:rsidR="00376FA9" w:rsidRPr="00FF659F" w:rsidRDefault="00376FA9" w:rsidP="00CF5161">
            <w:pPr>
              <w:pStyle w:val="TableText"/>
            </w:pPr>
            <w:r w:rsidRPr="00FF659F">
              <w:t>ATE-132.4.2</w:t>
            </w:r>
          </w:p>
        </w:tc>
        <w:tc>
          <w:tcPr>
            <w:tcW w:w="0" w:type="auto"/>
            <w:noWrap/>
            <w:hideMark/>
          </w:tcPr>
          <w:p w14:paraId="69535770" w14:textId="77777777" w:rsidR="00376FA9" w:rsidRPr="00FF659F" w:rsidRDefault="00376FA9" w:rsidP="00CF5161">
            <w:pPr>
              <w:pStyle w:val="TableText"/>
            </w:pPr>
            <w:r w:rsidRPr="00FF659F">
              <w:t>-</w:t>
            </w:r>
          </w:p>
        </w:tc>
        <w:tc>
          <w:tcPr>
            <w:tcW w:w="0" w:type="auto"/>
            <w:noWrap/>
            <w:hideMark/>
          </w:tcPr>
          <w:p w14:paraId="3D4E5C53" w14:textId="77777777" w:rsidR="00376FA9" w:rsidRPr="007A1863" w:rsidRDefault="00376FA9" w:rsidP="00CC2474">
            <w:pPr>
              <w:pStyle w:val="TableText-Numbered"/>
            </w:pPr>
            <w:r w:rsidRPr="007A1863">
              <w:t>Shall</w:t>
            </w:r>
          </w:p>
        </w:tc>
        <w:tc>
          <w:tcPr>
            <w:tcW w:w="0" w:type="auto"/>
            <w:hideMark/>
          </w:tcPr>
          <w:p w14:paraId="0238A091" w14:textId="77777777" w:rsidR="00376FA9" w:rsidRPr="00FF659F" w:rsidRDefault="00376FA9" w:rsidP="00872D14">
            <w:pPr>
              <w:pStyle w:val="TableText"/>
              <w:jc w:val="left"/>
            </w:pPr>
            <w:r w:rsidRPr="00FF659F">
              <w:t>Conduct Mid-Course Target Update/s</w:t>
            </w:r>
          </w:p>
        </w:tc>
        <w:tc>
          <w:tcPr>
            <w:tcW w:w="0" w:type="auto"/>
            <w:hideMark/>
          </w:tcPr>
          <w:p w14:paraId="517487EF" w14:textId="77777777" w:rsidR="00376FA9" w:rsidRPr="00FF659F" w:rsidRDefault="00376FA9" w:rsidP="00872D14">
            <w:pPr>
              <w:pStyle w:val="TableText-Numbered"/>
              <w:jc w:val="left"/>
            </w:pPr>
          </w:p>
        </w:tc>
      </w:tr>
      <w:tr w:rsidR="00376FA9" w:rsidRPr="00FF659F" w14:paraId="560BE2A2" w14:textId="77777777" w:rsidTr="00CF5161">
        <w:tc>
          <w:tcPr>
            <w:tcW w:w="0" w:type="auto"/>
            <w:noWrap/>
            <w:hideMark/>
          </w:tcPr>
          <w:p w14:paraId="688FB692" w14:textId="77777777" w:rsidR="00376FA9" w:rsidRPr="00FF659F" w:rsidRDefault="00376FA9" w:rsidP="00CF5161">
            <w:pPr>
              <w:pStyle w:val="TableText"/>
            </w:pPr>
            <w:r w:rsidRPr="00FF659F">
              <w:t>ATE-132.4.3</w:t>
            </w:r>
          </w:p>
        </w:tc>
        <w:tc>
          <w:tcPr>
            <w:tcW w:w="0" w:type="auto"/>
            <w:noWrap/>
            <w:hideMark/>
          </w:tcPr>
          <w:p w14:paraId="6C5BF1E7" w14:textId="77777777" w:rsidR="00376FA9" w:rsidRPr="00FF659F" w:rsidRDefault="00376FA9" w:rsidP="00CF5161">
            <w:pPr>
              <w:pStyle w:val="TableText"/>
            </w:pPr>
            <w:r w:rsidRPr="00FF659F">
              <w:t>-</w:t>
            </w:r>
          </w:p>
        </w:tc>
        <w:tc>
          <w:tcPr>
            <w:tcW w:w="0" w:type="auto"/>
            <w:noWrap/>
            <w:hideMark/>
          </w:tcPr>
          <w:p w14:paraId="1E5C1638" w14:textId="77777777" w:rsidR="00376FA9" w:rsidRPr="007A1863" w:rsidRDefault="00376FA9" w:rsidP="00CC2474">
            <w:pPr>
              <w:pStyle w:val="TableText-Numbered"/>
            </w:pPr>
            <w:r w:rsidRPr="007A1863">
              <w:t>Shall</w:t>
            </w:r>
          </w:p>
        </w:tc>
        <w:tc>
          <w:tcPr>
            <w:tcW w:w="0" w:type="auto"/>
            <w:hideMark/>
          </w:tcPr>
          <w:p w14:paraId="4DCD1A04" w14:textId="77777777" w:rsidR="00376FA9" w:rsidRPr="00FF659F" w:rsidRDefault="00376FA9" w:rsidP="00872D14">
            <w:pPr>
              <w:pStyle w:val="TableText"/>
              <w:jc w:val="left"/>
            </w:pPr>
            <w:r w:rsidRPr="00FF659F">
              <w:t>Monitor Missile Condition</w:t>
            </w:r>
          </w:p>
        </w:tc>
        <w:tc>
          <w:tcPr>
            <w:tcW w:w="0" w:type="auto"/>
            <w:hideMark/>
          </w:tcPr>
          <w:p w14:paraId="506BE3B8" w14:textId="77777777" w:rsidR="00376FA9" w:rsidRPr="00FF659F" w:rsidRDefault="00376FA9" w:rsidP="00872D14">
            <w:pPr>
              <w:pStyle w:val="TableText-Numbered"/>
              <w:jc w:val="left"/>
            </w:pPr>
          </w:p>
        </w:tc>
      </w:tr>
      <w:tr w:rsidR="00376FA9" w:rsidRPr="00FF659F" w14:paraId="1B52A5D4" w14:textId="77777777" w:rsidTr="00CF5161">
        <w:tc>
          <w:tcPr>
            <w:tcW w:w="0" w:type="auto"/>
            <w:noWrap/>
            <w:hideMark/>
          </w:tcPr>
          <w:p w14:paraId="2102440F" w14:textId="77777777" w:rsidR="00376FA9" w:rsidRPr="00FF659F" w:rsidRDefault="00376FA9" w:rsidP="00CF5161">
            <w:pPr>
              <w:pStyle w:val="TableText"/>
            </w:pPr>
            <w:r w:rsidRPr="00FF659F">
              <w:lastRenderedPageBreak/>
              <w:t>ATE-132.4.4</w:t>
            </w:r>
          </w:p>
        </w:tc>
        <w:tc>
          <w:tcPr>
            <w:tcW w:w="0" w:type="auto"/>
            <w:noWrap/>
            <w:hideMark/>
          </w:tcPr>
          <w:p w14:paraId="6EF9B9CE" w14:textId="77777777" w:rsidR="00376FA9" w:rsidRPr="00FF659F" w:rsidRDefault="00376FA9" w:rsidP="00CF5161">
            <w:pPr>
              <w:pStyle w:val="TableText"/>
            </w:pPr>
            <w:r w:rsidRPr="00FF659F">
              <w:t>-</w:t>
            </w:r>
          </w:p>
        </w:tc>
        <w:tc>
          <w:tcPr>
            <w:tcW w:w="0" w:type="auto"/>
            <w:noWrap/>
            <w:hideMark/>
          </w:tcPr>
          <w:p w14:paraId="7D5A032D" w14:textId="77777777" w:rsidR="00376FA9" w:rsidRPr="007A1863" w:rsidRDefault="00376FA9" w:rsidP="00CC2474">
            <w:pPr>
              <w:pStyle w:val="TableText-Numbered"/>
            </w:pPr>
            <w:r w:rsidRPr="007A1863">
              <w:t>Shall</w:t>
            </w:r>
          </w:p>
        </w:tc>
        <w:tc>
          <w:tcPr>
            <w:tcW w:w="0" w:type="auto"/>
            <w:hideMark/>
          </w:tcPr>
          <w:p w14:paraId="0138D28F" w14:textId="77777777" w:rsidR="00376FA9" w:rsidRPr="00FF659F" w:rsidRDefault="00376FA9" w:rsidP="00872D14">
            <w:pPr>
              <w:pStyle w:val="TableText"/>
              <w:jc w:val="left"/>
            </w:pPr>
            <w:r w:rsidRPr="00FF659F">
              <w:t>conduct Missile Abort</w:t>
            </w:r>
          </w:p>
        </w:tc>
        <w:tc>
          <w:tcPr>
            <w:tcW w:w="0" w:type="auto"/>
            <w:hideMark/>
          </w:tcPr>
          <w:p w14:paraId="7BF25924" w14:textId="77777777" w:rsidR="00376FA9" w:rsidRPr="00FF659F" w:rsidRDefault="00376FA9" w:rsidP="00872D14">
            <w:pPr>
              <w:pStyle w:val="TableText-Numbered"/>
              <w:jc w:val="left"/>
            </w:pPr>
          </w:p>
        </w:tc>
      </w:tr>
      <w:tr w:rsidR="00376FA9" w:rsidRPr="00FF659F" w14:paraId="020D0EB5" w14:textId="77777777" w:rsidTr="00CF5161">
        <w:tc>
          <w:tcPr>
            <w:tcW w:w="0" w:type="auto"/>
            <w:noWrap/>
            <w:hideMark/>
          </w:tcPr>
          <w:p w14:paraId="4CB07CAC" w14:textId="77777777" w:rsidR="00376FA9" w:rsidRPr="00FF659F" w:rsidRDefault="00376FA9" w:rsidP="00CF5161">
            <w:pPr>
              <w:pStyle w:val="TableText"/>
            </w:pPr>
            <w:r w:rsidRPr="00FF659F">
              <w:t>ATE-132.5.0</w:t>
            </w:r>
          </w:p>
        </w:tc>
        <w:tc>
          <w:tcPr>
            <w:tcW w:w="0" w:type="auto"/>
            <w:noWrap/>
            <w:hideMark/>
          </w:tcPr>
          <w:p w14:paraId="29ABB757" w14:textId="77777777" w:rsidR="00376FA9" w:rsidRPr="00FF659F" w:rsidRDefault="00376FA9" w:rsidP="00CF5161">
            <w:pPr>
              <w:pStyle w:val="TableText"/>
            </w:pPr>
            <w:r w:rsidRPr="00FF659F">
              <w:t>The Aircrew</w:t>
            </w:r>
          </w:p>
        </w:tc>
        <w:tc>
          <w:tcPr>
            <w:tcW w:w="0" w:type="auto"/>
            <w:noWrap/>
            <w:hideMark/>
          </w:tcPr>
          <w:p w14:paraId="3BA54AD0" w14:textId="77777777" w:rsidR="00376FA9" w:rsidRPr="007A1863" w:rsidRDefault="00376FA9" w:rsidP="00CC2474">
            <w:pPr>
              <w:pStyle w:val="TableText-Numbered"/>
            </w:pPr>
            <w:r w:rsidRPr="007A1863">
              <w:t>Shall</w:t>
            </w:r>
          </w:p>
        </w:tc>
        <w:tc>
          <w:tcPr>
            <w:tcW w:w="0" w:type="auto"/>
            <w:hideMark/>
          </w:tcPr>
          <w:p w14:paraId="4F33EEF8" w14:textId="77777777" w:rsidR="00376FA9" w:rsidRPr="00FF659F" w:rsidRDefault="00376FA9" w:rsidP="00872D14">
            <w:pPr>
              <w:pStyle w:val="TableText"/>
              <w:jc w:val="left"/>
            </w:pPr>
            <w:r w:rsidRPr="00FF659F">
              <w:t>operation of the Sea Venom (FASGW (H)) missile system to conduct the following terminal phase targeting adjustments:</w:t>
            </w:r>
          </w:p>
        </w:tc>
        <w:tc>
          <w:tcPr>
            <w:tcW w:w="0" w:type="auto"/>
            <w:hideMark/>
          </w:tcPr>
          <w:p w14:paraId="16637F08" w14:textId="77777777" w:rsidR="00376FA9" w:rsidRPr="00FF659F" w:rsidRDefault="00376FA9" w:rsidP="00872D14">
            <w:pPr>
              <w:pStyle w:val="TableText-Numbered"/>
              <w:jc w:val="left"/>
            </w:pPr>
          </w:p>
        </w:tc>
      </w:tr>
      <w:tr w:rsidR="00376FA9" w:rsidRPr="00FF659F" w14:paraId="05E80C09" w14:textId="77777777" w:rsidTr="00CF5161">
        <w:tc>
          <w:tcPr>
            <w:tcW w:w="0" w:type="auto"/>
            <w:noWrap/>
            <w:hideMark/>
          </w:tcPr>
          <w:p w14:paraId="49F9DD17" w14:textId="77777777" w:rsidR="00376FA9" w:rsidRPr="00FF659F" w:rsidRDefault="00376FA9" w:rsidP="00CF5161">
            <w:pPr>
              <w:pStyle w:val="TableText"/>
            </w:pPr>
            <w:r w:rsidRPr="00FF659F">
              <w:t>ATE-132.5.1</w:t>
            </w:r>
          </w:p>
        </w:tc>
        <w:tc>
          <w:tcPr>
            <w:tcW w:w="0" w:type="auto"/>
            <w:noWrap/>
            <w:hideMark/>
          </w:tcPr>
          <w:p w14:paraId="11A3A310" w14:textId="77777777" w:rsidR="00376FA9" w:rsidRPr="00FF659F" w:rsidRDefault="00376FA9" w:rsidP="00CF5161">
            <w:pPr>
              <w:pStyle w:val="TableText"/>
            </w:pPr>
            <w:r w:rsidRPr="00FF659F">
              <w:t>-</w:t>
            </w:r>
          </w:p>
        </w:tc>
        <w:tc>
          <w:tcPr>
            <w:tcW w:w="0" w:type="auto"/>
            <w:noWrap/>
            <w:hideMark/>
          </w:tcPr>
          <w:p w14:paraId="4DB34FEA" w14:textId="77777777" w:rsidR="00376FA9" w:rsidRPr="007A1863" w:rsidRDefault="00376FA9" w:rsidP="00CC2474">
            <w:pPr>
              <w:pStyle w:val="TableText-Numbered"/>
            </w:pPr>
            <w:r w:rsidRPr="007A1863">
              <w:t>Shall</w:t>
            </w:r>
          </w:p>
        </w:tc>
        <w:tc>
          <w:tcPr>
            <w:tcW w:w="0" w:type="auto"/>
            <w:hideMark/>
          </w:tcPr>
          <w:p w14:paraId="730D9933" w14:textId="77777777" w:rsidR="00376FA9" w:rsidRPr="00FF659F" w:rsidRDefault="00376FA9" w:rsidP="00872D14">
            <w:pPr>
              <w:pStyle w:val="TableText"/>
              <w:jc w:val="left"/>
            </w:pPr>
            <w:r w:rsidRPr="00FF659F">
              <w:t>confirmation of correct target and monitor to impact</w:t>
            </w:r>
          </w:p>
        </w:tc>
        <w:tc>
          <w:tcPr>
            <w:tcW w:w="0" w:type="auto"/>
            <w:hideMark/>
          </w:tcPr>
          <w:p w14:paraId="6BBB2785" w14:textId="77777777" w:rsidR="00376FA9" w:rsidRPr="00FF659F" w:rsidRDefault="00376FA9" w:rsidP="00872D14">
            <w:pPr>
              <w:pStyle w:val="TableText-Numbered"/>
              <w:jc w:val="left"/>
            </w:pPr>
          </w:p>
        </w:tc>
      </w:tr>
      <w:tr w:rsidR="00376FA9" w:rsidRPr="00FF659F" w14:paraId="3E68273B" w14:textId="77777777" w:rsidTr="00CF5161">
        <w:tc>
          <w:tcPr>
            <w:tcW w:w="0" w:type="auto"/>
            <w:noWrap/>
            <w:hideMark/>
          </w:tcPr>
          <w:p w14:paraId="32226C58" w14:textId="77777777" w:rsidR="00376FA9" w:rsidRPr="00FF659F" w:rsidRDefault="00376FA9" w:rsidP="00CF5161">
            <w:pPr>
              <w:pStyle w:val="TableText"/>
            </w:pPr>
            <w:r w:rsidRPr="00FF659F">
              <w:t>ATE-132.5.2</w:t>
            </w:r>
          </w:p>
        </w:tc>
        <w:tc>
          <w:tcPr>
            <w:tcW w:w="0" w:type="auto"/>
            <w:noWrap/>
            <w:hideMark/>
          </w:tcPr>
          <w:p w14:paraId="6DA332D9" w14:textId="77777777" w:rsidR="00376FA9" w:rsidRPr="00FF659F" w:rsidRDefault="00376FA9" w:rsidP="00CF5161">
            <w:pPr>
              <w:pStyle w:val="TableText"/>
            </w:pPr>
            <w:r w:rsidRPr="00FF659F">
              <w:t>-</w:t>
            </w:r>
          </w:p>
        </w:tc>
        <w:tc>
          <w:tcPr>
            <w:tcW w:w="0" w:type="auto"/>
            <w:noWrap/>
            <w:hideMark/>
          </w:tcPr>
          <w:p w14:paraId="28E2A898" w14:textId="77777777" w:rsidR="00376FA9" w:rsidRPr="007A1863" w:rsidRDefault="00376FA9" w:rsidP="00CC2474">
            <w:pPr>
              <w:pStyle w:val="TableText-Numbered"/>
            </w:pPr>
            <w:r w:rsidRPr="007A1863">
              <w:t>Shall</w:t>
            </w:r>
          </w:p>
        </w:tc>
        <w:tc>
          <w:tcPr>
            <w:tcW w:w="0" w:type="auto"/>
            <w:hideMark/>
          </w:tcPr>
          <w:p w14:paraId="1A6A8924" w14:textId="77777777" w:rsidR="00376FA9" w:rsidRPr="00FF659F" w:rsidRDefault="00376FA9" w:rsidP="00872D14">
            <w:pPr>
              <w:pStyle w:val="TableText"/>
              <w:jc w:val="left"/>
            </w:pPr>
            <w:r w:rsidRPr="00FF659F">
              <w:t>confirmation of correct target and Aim Point Refinement</w:t>
            </w:r>
          </w:p>
        </w:tc>
        <w:tc>
          <w:tcPr>
            <w:tcW w:w="0" w:type="auto"/>
            <w:hideMark/>
          </w:tcPr>
          <w:p w14:paraId="041BED38" w14:textId="77777777" w:rsidR="00376FA9" w:rsidRPr="00FF659F" w:rsidRDefault="00376FA9" w:rsidP="00872D14">
            <w:pPr>
              <w:pStyle w:val="TableText-Numbered"/>
              <w:jc w:val="left"/>
            </w:pPr>
          </w:p>
        </w:tc>
      </w:tr>
      <w:tr w:rsidR="00376FA9" w:rsidRPr="00FF659F" w14:paraId="166458FC" w14:textId="77777777" w:rsidTr="00CF5161">
        <w:tc>
          <w:tcPr>
            <w:tcW w:w="0" w:type="auto"/>
            <w:noWrap/>
            <w:hideMark/>
          </w:tcPr>
          <w:p w14:paraId="3CB5CA84" w14:textId="77777777" w:rsidR="00376FA9" w:rsidRPr="00FF659F" w:rsidRDefault="00376FA9" w:rsidP="00CF5161">
            <w:pPr>
              <w:pStyle w:val="TableText"/>
            </w:pPr>
            <w:r w:rsidRPr="00FF659F">
              <w:t>ATE-132.5.3</w:t>
            </w:r>
          </w:p>
        </w:tc>
        <w:tc>
          <w:tcPr>
            <w:tcW w:w="0" w:type="auto"/>
            <w:noWrap/>
            <w:hideMark/>
          </w:tcPr>
          <w:p w14:paraId="2526F9C1" w14:textId="77777777" w:rsidR="00376FA9" w:rsidRPr="00FF659F" w:rsidRDefault="00376FA9" w:rsidP="00CF5161">
            <w:pPr>
              <w:pStyle w:val="TableText"/>
            </w:pPr>
            <w:r w:rsidRPr="00FF659F">
              <w:t>-</w:t>
            </w:r>
          </w:p>
        </w:tc>
        <w:tc>
          <w:tcPr>
            <w:tcW w:w="0" w:type="auto"/>
            <w:noWrap/>
            <w:hideMark/>
          </w:tcPr>
          <w:p w14:paraId="634825BF" w14:textId="77777777" w:rsidR="00376FA9" w:rsidRPr="007A1863" w:rsidRDefault="00376FA9" w:rsidP="00CC2474">
            <w:pPr>
              <w:pStyle w:val="TableText-Numbered"/>
            </w:pPr>
            <w:r w:rsidRPr="007A1863">
              <w:t>Shall</w:t>
            </w:r>
          </w:p>
        </w:tc>
        <w:tc>
          <w:tcPr>
            <w:tcW w:w="0" w:type="auto"/>
            <w:hideMark/>
          </w:tcPr>
          <w:p w14:paraId="61DCF8E9" w14:textId="77777777" w:rsidR="00376FA9" w:rsidRPr="00FF659F" w:rsidRDefault="00376FA9" w:rsidP="00872D14">
            <w:pPr>
              <w:pStyle w:val="TableText"/>
              <w:jc w:val="left"/>
            </w:pPr>
            <w:r w:rsidRPr="00FF659F">
              <w:t>determination of Incorrect target followed by re-targeting to valid target</w:t>
            </w:r>
          </w:p>
        </w:tc>
        <w:tc>
          <w:tcPr>
            <w:tcW w:w="0" w:type="auto"/>
            <w:hideMark/>
          </w:tcPr>
          <w:p w14:paraId="7545EB64" w14:textId="77777777" w:rsidR="00376FA9" w:rsidRPr="00FF659F" w:rsidRDefault="00376FA9" w:rsidP="00872D14">
            <w:pPr>
              <w:pStyle w:val="TableText-Numbered"/>
              <w:jc w:val="left"/>
            </w:pPr>
          </w:p>
        </w:tc>
      </w:tr>
      <w:tr w:rsidR="00376FA9" w:rsidRPr="00FF659F" w14:paraId="4350F5EC" w14:textId="77777777" w:rsidTr="00CF5161">
        <w:tc>
          <w:tcPr>
            <w:tcW w:w="0" w:type="auto"/>
            <w:noWrap/>
            <w:hideMark/>
          </w:tcPr>
          <w:p w14:paraId="22B6868D" w14:textId="77777777" w:rsidR="00376FA9" w:rsidRPr="00FF659F" w:rsidRDefault="00376FA9" w:rsidP="00CF5161">
            <w:pPr>
              <w:pStyle w:val="TableText"/>
            </w:pPr>
            <w:r w:rsidRPr="00FF659F">
              <w:t>ATE-132.5.4</w:t>
            </w:r>
          </w:p>
        </w:tc>
        <w:tc>
          <w:tcPr>
            <w:tcW w:w="0" w:type="auto"/>
            <w:noWrap/>
            <w:hideMark/>
          </w:tcPr>
          <w:p w14:paraId="4F54A23E" w14:textId="77777777" w:rsidR="00376FA9" w:rsidRPr="00FF659F" w:rsidRDefault="00376FA9" w:rsidP="00CF5161">
            <w:pPr>
              <w:pStyle w:val="TableText"/>
            </w:pPr>
            <w:r w:rsidRPr="00FF659F">
              <w:t>-</w:t>
            </w:r>
          </w:p>
        </w:tc>
        <w:tc>
          <w:tcPr>
            <w:tcW w:w="0" w:type="auto"/>
            <w:noWrap/>
            <w:hideMark/>
          </w:tcPr>
          <w:p w14:paraId="7CE10840" w14:textId="77777777" w:rsidR="00376FA9" w:rsidRPr="007A1863" w:rsidRDefault="00376FA9" w:rsidP="00CC2474">
            <w:pPr>
              <w:pStyle w:val="TableText-Numbered"/>
            </w:pPr>
            <w:r w:rsidRPr="007A1863">
              <w:t>Shall</w:t>
            </w:r>
          </w:p>
        </w:tc>
        <w:tc>
          <w:tcPr>
            <w:tcW w:w="0" w:type="auto"/>
            <w:hideMark/>
          </w:tcPr>
          <w:p w14:paraId="60067662" w14:textId="77777777" w:rsidR="00376FA9" w:rsidRPr="00FF659F" w:rsidRDefault="00376FA9" w:rsidP="00872D14">
            <w:pPr>
              <w:pStyle w:val="TableText"/>
              <w:jc w:val="left"/>
            </w:pPr>
            <w:r w:rsidRPr="00FF659F">
              <w:t>determination of Incorrect target followed by abort selection</w:t>
            </w:r>
          </w:p>
        </w:tc>
        <w:tc>
          <w:tcPr>
            <w:tcW w:w="0" w:type="auto"/>
            <w:hideMark/>
          </w:tcPr>
          <w:p w14:paraId="72F8869C" w14:textId="77777777" w:rsidR="00376FA9" w:rsidRPr="00FF659F" w:rsidRDefault="00376FA9" w:rsidP="00872D14">
            <w:pPr>
              <w:pStyle w:val="TableText-Numbered"/>
              <w:jc w:val="left"/>
            </w:pPr>
          </w:p>
        </w:tc>
      </w:tr>
      <w:tr w:rsidR="00376FA9" w:rsidRPr="00FF659F" w14:paraId="4C020E80" w14:textId="77777777" w:rsidTr="00CF5161">
        <w:tc>
          <w:tcPr>
            <w:tcW w:w="0" w:type="auto"/>
            <w:noWrap/>
            <w:hideMark/>
          </w:tcPr>
          <w:p w14:paraId="13F74444" w14:textId="77777777" w:rsidR="00376FA9" w:rsidRPr="00FF659F" w:rsidRDefault="00376FA9" w:rsidP="00CF5161">
            <w:pPr>
              <w:pStyle w:val="TableText"/>
            </w:pPr>
            <w:r w:rsidRPr="00FF659F">
              <w:t>ATE-132.5.5</w:t>
            </w:r>
          </w:p>
        </w:tc>
        <w:tc>
          <w:tcPr>
            <w:tcW w:w="0" w:type="auto"/>
            <w:noWrap/>
            <w:hideMark/>
          </w:tcPr>
          <w:p w14:paraId="10029CE7" w14:textId="77777777" w:rsidR="00376FA9" w:rsidRPr="00FF659F" w:rsidRDefault="00376FA9" w:rsidP="00CF5161">
            <w:pPr>
              <w:pStyle w:val="TableText"/>
            </w:pPr>
            <w:r w:rsidRPr="00FF659F">
              <w:t>-</w:t>
            </w:r>
          </w:p>
        </w:tc>
        <w:tc>
          <w:tcPr>
            <w:tcW w:w="0" w:type="auto"/>
            <w:noWrap/>
            <w:hideMark/>
          </w:tcPr>
          <w:p w14:paraId="4F4A063C" w14:textId="77777777" w:rsidR="00376FA9" w:rsidRPr="007A1863" w:rsidRDefault="00376FA9" w:rsidP="00CC2474">
            <w:pPr>
              <w:pStyle w:val="TableText-Numbered"/>
            </w:pPr>
            <w:r w:rsidRPr="007A1863">
              <w:t>Shall</w:t>
            </w:r>
          </w:p>
        </w:tc>
        <w:tc>
          <w:tcPr>
            <w:tcW w:w="0" w:type="auto"/>
            <w:hideMark/>
          </w:tcPr>
          <w:p w14:paraId="65DE0E1A" w14:textId="77777777" w:rsidR="00376FA9" w:rsidRPr="00FF659F" w:rsidRDefault="00376FA9" w:rsidP="00872D14">
            <w:pPr>
              <w:pStyle w:val="TableText"/>
              <w:jc w:val="left"/>
            </w:pPr>
            <w:r w:rsidRPr="00FF659F">
              <w:t>conduct Missile Abort</w:t>
            </w:r>
          </w:p>
        </w:tc>
        <w:tc>
          <w:tcPr>
            <w:tcW w:w="0" w:type="auto"/>
            <w:hideMark/>
          </w:tcPr>
          <w:p w14:paraId="12CFE147" w14:textId="77777777" w:rsidR="00376FA9" w:rsidRPr="00FF659F" w:rsidRDefault="00376FA9" w:rsidP="00502D1A">
            <w:pPr>
              <w:pStyle w:val="TableText-Numbered"/>
              <w:keepNext/>
              <w:jc w:val="left"/>
            </w:pPr>
          </w:p>
        </w:tc>
      </w:tr>
    </w:tbl>
    <w:p w14:paraId="05F316B3" w14:textId="202124EE" w:rsidR="00502D1A" w:rsidRDefault="00502D1A">
      <w:pPr>
        <w:pStyle w:val="Caption"/>
      </w:pPr>
      <w:bookmarkStart w:id="22" w:name="_Toc496870683"/>
      <w:r>
        <w:t xml:space="preserve">Table </w:t>
      </w:r>
      <w:r w:rsidR="00EA11FA">
        <w:fldChar w:fldCharType="begin"/>
      </w:r>
      <w:r w:rsidR="00EA11FA">
        <w:instrText xml:space="preserve"> SEQ Table \* ARABIC </w:instrText>
      </w:r>
      <w:r w:rsidR="00EA11FA">
        <w:fldChar w:fldCharType="separate"/>
      </w:r>
      <w:r w:rsidR="005423FB">
        <w:rPr>
          <w:noProof/>
        </w:rPr>
        <w:t>2</w:t>
      </w:r>
      <w:r w:rsidR="00EA11FA">
        <w:fldChar w:fldCharType="end"/>
      </w:r>
      <w:r>
        <w:t xml:space="preserve"> - </w:t>
      </w:r>
      <w:r w:rsidRPr="001F6531">
        <w:t>ATE Training Objectives</w:t>
      </w:r>
      <w:bookmarkEnd w:id="22"/>
    </w:p>
    <w:p w14:paraId="59BA8E78" w14:textId="77777777" w:rsidR="00CF5161" w:rsidRPr="00A715C2" w:rsidRDefault="00E4010A" w:rsidP="00A715C2">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23" w:name="_Toc507658886"/>
      <w:r>
        <w:rPr>
          <w:rFonts w:ascii="Arial" w:hAnsi="Arial" w:cs="Arial"/>
          <w:b/>
        </w:rPr>
        <w:t xml:space="preserve">ATE </w:t>
      </w:r>
      <w:r w:rsidR="00A715C2">
        <w:rPr>
          <w:rFonts w:ascii="Arial" w:hAnsi="Arial" w:cs="Arial"/>
          <w:b/>
        </w:rPr>
        <w:t>Key User Requirements</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1"/>
        <w:gridCol w:w="841"/>
        <w:gridCol w:w="931"/>
        <w:gridCol w:w="5642"/>
        <w:gridCol w:w="2083"/>
      </w:tblGrid>
      <w:tr w:rsidR="00CF5161" w:rsidRPr="005F117F" w14:paraId="0F7F9D64" w14:textId="77777777" w:rsidTr="00872D14">
        <w:trPr>
          <w:cantSplit/>
          <w:tblHeader/>
        </w:trPr>
        <w:tc>
          <w:tcPr>
            <w:tcW w:w="0" w:type="auto"/>
            <w:shd w:val="clear" w:color="auto" w:fill="F2F2F2" w:themeFill="background1" w:themeFillShade="F2"/>
            <w:noWrap/>
            <w:tcMar>
              <w:top w:w="15" w:type="dxa"/>
              <w:left w:w="15" w:type="dxa"/>
              <w:bottom w:w="0" w:type="dxa"/>
              <w:right w:w="15" w:type="dxa"/>
            </w:tcMar>
            <w:hideMark/>
          </w:tcPr>
          <w:p w14:paraId="64F86955" w14:textId="77777777" w:rsidR="00CF5161" w:rsidRPr="005F117F" w:rsidRDefault="00872D14" w:rsidP="00CF5161">
            <w:pPr>
              <w:pStyle w:val="TableHeading"/>
            </w:pPr>
            <w:r>
              <w:t>Serial No</w:t>
            </w:r>
          </w:p>
        </w:tc>
        <w:tc>
          <w:tcPr>
            <w:tcW w:w="0" w:type="auto"/>
            <w:shd w:val="clear" w:color="auto" w:fill="F2F2F2" w:themeFill="background1" w:themeFillShade="F2"/>
            <w:noWrap/>
            <w:tcMar>
              <w:top w:w="15" w:type="dxa"/>
              <w:left w:w="15" w:type="dxa"/>
              <w:bottom w:w="0" w:type="dxa"/>
              <w:right w:w="15" w:type="dxa"/>
            </w:tcMar>
            <w:hideMark/>
          </w:tcPr>
          <w:p w14:paraId="28EDD69E" w14:textId="77777777" w:rsidR="00CF5161" w:rsidRPr="005F117F" w:rsidRDefault="00CF5161" w:rsidP="00CF5161">
            <w:pPr>
              <w:pStyle w:val="TableHeading"/>
              <w:jc w:val="left"/>
            </w:pPr>
            <w:r w:rsidRPr="005F117F">
              <w:t>Preamble</w:t>
            </w:r>
          </w:p>
        </w:tc>
        <w:tc>
          <w:tcPr>
            <w:tcW w:w="0" w:type="auto"/>
            <w:shd w:val="clear" w:color="auto" w:fill="F2F2F2" w:themeFill="background1" w:themeFillShade="F2"/>
            <w:tcMar>
              <w:top w:w="15" w:type="dxa"/>
              <w:left w:w="15" w:type="dxa"/>
              <w:bottom w:w="0" w:type="dxa"/>
              <w:right w:w="15" w:type="dxa"/>
            </w:tcMar>
            <w:hideMark/>
          </w:tcPr>
          <w:p w14:paraId="474F4516" w14:textId="77777777" w:rsidR="00CF5161" w:rsidRPr="005F117F" w:rsidRDefault="00CF5161" w:rsidP="00CF5161">
            <w:pPr>
              <w:pStyle w:val="TableHeading"/>
              <w:jc w:val="left"/>
            </w:pPr>
            <w:r w:rsidRPr="005F117F">
              <w:t>Descriptor</w:t>
            </w:r>
          </w:p>
        </w:tc>
        <w:tc>
          <w:tcPr>
            <w:tcW w:w="0" w:type="auto"/>
            <w:shd w:val="clear" w:color="auto" w:fill="F2F2F2" w:themeFill="background1" w:themeFillShade="F2"/>
            <w:tcMar>
              <w:top w:w="15" w:type="dxa"/>
              <w:left w:w="15" w:type="dxa"/>
              <w:bottom w:w="0" w:type="dxa"/>
              <w:right w:w="15" w:type="dxa"/>
            </w:tcMar>
            <w:hideMark/>
          </w:tcPr>
          <w:p w14:paraId="471A4717" w14:textId="77777777" w:rsidR="00CF5161" w:rsidRPr="005F117F" w:rsidRDefault="00CF5161" w:rsidP="00CF5161">
            <w:pPr>
              <w:pStyle w:val="TableHeading"/>
            </w:pPr>
            <w:r w:rsidRPr="005F117F">
              <w:t>Requirement</w:t>
            </w:r>
          </w:p>
        </w:tc>
        <w:tc>
          <w:tcPr>
            <w:tcW w:w="0" w:type="auto"/>
            <w:shd w:val="clear" w:color="auto" w:fill="F2F2F2" w:themeFill="background1" w:themeFillShade="F2"/>
            <w:tcMar>
              <w:top w:w="15" w:type="dxa"/>
              <w:left w:w="15" w:type="dxa"/>
              <w:bottom w:w="0" w:type="dxa"/>
              <w:right w:w="15" w:type="dxa"/>
            </w:tcMar>
            <w:hideMark/>
          </w:tcPr>
          <w:p w14:paraId="56261EFC" w14:textId="77777777" w:rsidR="00CF5161" w:rsidRPr="005F117F" w:rsidRDefault="00CF5161" w:rsidP="00CF5161">
            <w:pPr>
              <w:pStyle w:val="TableHeading"/>
            </w:pPr>
            <w:r w:rsidRPr="005F117F">
              <w:t>Amplifying Information</w:t>
            </w:r>
          </w:p>
        </w:tc>
      </w:tr>
      <w:tr w:rsidR="00CF5161" w:rsidRPr="005F117F" w14:paraId="4596C296" w14:textId="77777777" w:rsidTr="00CF5161">
        <w:trPr>
          <w:cantSplit/>
        </w:trPr>
        <w:tc>
          <w:tcPr>
            <w:tcW w:w="0" w:type="auto"/>
            <w:shd w:val="clear" w:color="auto" w:fill="auto"/>
            <w:noWrap/>
            <w:tcMar>
              <w:top w:w="15" w:type="dxa"/>
              <w:left w:w="15" w:type="dxa"/>
              <w:bottom w:w="0" w:type="dxa"/>
              <w:right w:w="15" w:type="dxa"/>
            </w:tcMar>
            <w:hideMark/>
          </w:tcPr>
          <w:p w14:paraId="2DC5B1C3" w14:textId="77777777" w:rsidR="00CF5161" w:rsidRPr="005F117F" w:rsidRDefault="00CF5161" w:rsidP="00CF5161">
            <w:pPr>
              <w:pStyle w:val="TableSub-Heading"/>
            </w:pPr>
            <w:r w:rsidRPr="005F117F">
              <w:t>ATE-0.0.0</w:t>
            </w:r>
          </w:p>
        </w:tc>
        <w:tc>
          <w:tcPr>
            <w:tcW w:w="0" w:type="auto"/>
            <w:shd w:val="clear" w:color="auto" w:fill="auto"/>
            <w:noWrap/>
            <w:tcMar>
              <w:top w:w="15" w:type="dxa"/>
              <w:left w:w="15" w:type="dxa"/>
              <w:bottom w:w="0" w:type="dxa"/>
              <w:right w:w="15" w:type="dxa"/>
            </w:tcMar>
            <w:hideMark/>
          </w:tcPr>
          <w:p w14:paraId="144154AB" w14:textId="77777777" w:rsidR="00CF5161" w:rsidRPr="005F117F" w:rsidRDefault="00CF5161" w:rsidP="00CF5161">
            <w:pPr>
              <w:pStyle w:val="TableSub-Heading"/>
            </w:pPr>
            <w:r w:rsidRPr="005F117F">
              <w:t>-</w:t>
            </w:r>
          </w:p>
        </w:tc>
        <w:tc>
          <w:tcPr>
            <w:tcW w:w="0" w:type="auto"/>
            <w:shd w:val="clear" w:color="auto" w:fill="auto"/>
            <w:noWrap/>
            <w:tcMar>
              <w:top w:w="15" w:type="dxa"/>
              <w:left w:w="15" w:type="dxa"/>
              <w:bottom w:w="0" w:type="dxa"/>
              <w:right w:w="15" w:type="dxa"/>
            </w:tcMar>
            <w:hideMark/>
          </w:tcPr>
          <w:p w14:paraId="2959DAE5" w14:textId="77777777" w:rsidR="00CF5161" w:rsidRPr="005F117F" w:rsidRDefault="00CF5161" w:rsidP="00CF5161">
            <w:pPr>
              <w:pStyle w:val="TableSub-Heading"/>
            </w:pPr>
            <w:r w:rsidRPr="005F117F">
              <w:t>Heading</w:t>
            </w:r>
          </w:p>
        </w:tc>
        <w:tc>
          <w:tcPr>
            <w:tcW w:w="0" w:type="auto"/>
            <w:shd w:val="clear" w:color="auto" w:fill="auto"/>
            <w:tcMar>
              <w:top w:w="15" w:type="dxa"/>
              <w:left w:w="15" w:type="dxa"/>
              <w:bottom w:w="0" w:type="dxa"/>
              <w:right w:w="15" w:type="dxa"/>
            </w:tcMar>
            <w:hideMark/>
          </w:tcPr>
          <w:p w14:paraId="772F548F" w14:textId="77777777" w:rsidR="00CF5161" w:rsidRPr="005F117F" w:rsidRDefault="00CF5161" w:rsidP="00CF5161">
            <w:pPr>
              <w:pStyle w:val="TableSub-Heading"/>
              <w:rPr>
                <w:iCs/>
              </w:rPr>
            </w:pPr>
            <w:r w:rsidRPr="005F117F">
              <w:rPr>
                <w:iCs/>
              </w:rPr>
              <w:t>Key User Requirements (KUR) &amp; General Context</w:t>
            </w:r>
          </w:p>
        </w:tc>
        <w:tc>
          <w:tcPr>
            <w:tcW w:w="0" w:type="auto"/>
            <w:shd w:val="clear" w:color="auto" w:fill="auto"/>
            <w:tcMar>
              <w:top w:w="15" w:type="dxa"/>
              <w:left w:w="15" w:type="dxa"/>
              <w:bottom w:w="0" w:type="dxa"/>
              <w:right w:w="15" w:type="dxa"/>
            </w:tcMar>
            <w:hideMark/>
          </w:tcPr>
          <w:p w14:paraId="6DCBFC30" w14:textId="77777777" w:rsidR="00CF5161" w:rsidRPr="005F117F" w:rsidRDefault="00CF5161" w:rsidP="00CF5161">
            <w:pPr>
              <w:pStyle w:val="TableSub-Heading"/>
            </w:pPr>
          </w:p>
        </w:tc>
      </w:tr>
      <w:tr w:rsidR="00CF5161" w:rsidRPr="005F117F" w14:paraId="2B949A5D" w14:textId="77777777" w:rsidTr="00CF5161">
        <w:trPr>
          <w:cantSplit/>
        </w:trPr>
        <w:tc>
          <w:tcPr>
            <w:tcW w:w="0" w:type="auto"/>
            <w:shd w:val="clear" w:color="auto" w:fill="auto"/>
            <w:noWrap/>
            <w:tcMar>
              <w:top w:w="15" w:type="dxa"/>
              <w:left w:w="15" w:type="dxa"/>
              <w:bottom w:w="0" w:type="dxa"/>
              <w:right w:w="15" w:type="dxa"/>
            </w:tcMar>
            <w:hideMark/>
          </w:tcPr>
          <w:p w14:paraId="43B3C5CA" w14:textId="77777777" w:rsidR="00CF5161" w:rsidRPr="002341A4" w:rsidRDefault="00CF5161" w:rsidP="00CF5161">
            <w:pPr>
              <w:pStyle w:val="TableText"/>
            </w:pPr>
            <w:r w:rsidRPr="002341A4">
              <w:t>ATE-0.1.0</w:t>
            </w:r>
          </w:p>
        </w:tc>
        <w:tc>
          <w:tcPr>
            <w:tcW w:w="0" w:type="auto"/>
            <w:shd w:val="clear" w:color="auto" w:fill="auto"/>
            <w:noWrap/>
            <w:tcMar>
              <w:top w:w="15" w:type="dxa"/>
              <w:left w:w="15" w:type="dxa"/>
              <w:bottom w:w="0" w:type="dxa"/>
              <w:right w:w="15" w:type="dxa"/>
            </w:tcMar>
            <w:hideMark/>
          </w:tcPr>
          <w:p w14:paraId="62B7B34B" w14:textId="77777777" w:rsidR="00CF5161" w:rsidRPr="002341A4" w:rsidRDefault="00CF5161" w:rsidP="00CF5161">
            <w:pPr>
              <w:pStyle w:val="TableText"/>
              <w:jc w:val="right"/>
            </w:pPr>
            <w:r w:rsidRPr="002341A4">
              <w:t>The ATE</w:t>
            </w:r>
          </w:p>
        </w:tc>
        <w:tc>
          <w:tcPr>
            <w:tcW w:w="0" w:type="auto"/>
            <w:shd w:val="clear" w:color="auto" w:fill="auto"/>
            <w:noWrap/>
            <w:tcMar>
              <w:top w:w="15" w:type="dxa"/>
              <w:left w:w="15" w:type="dxa"/>
              <w:bottom w:w="0" w:type="dxa"/>
              <w:right w:w="15" w:type="dxa"/>
            </w:tcMar>
            <w:hideMark/>
          </w:tcPr>
          <w:p w14:paraId="3C662714" w14:textId="77777777" w:rsidR="00CF5161" w:rsidRPr="002341A4" w:rsidRDefault="00CF5161" w:rsidP="00CF5161">
            <w:pPr>
              <w:pStyle w:val="TableText"/>
              <w:jc w:val="center"/>
            </w:pPr>
            <w:r w:rsidRPr="002341A4">
              <w:t>Shall</w:t>
            </w:r>
          </w:p>
        </w:tc>
        <w:tc>
          <w:tcPr>
            <w:tcW w:w="0" w:type="auto"/>
            <w:shd w:val="clear" w:color="auto" w:fill="auto"/>
            <w:tcMar>
              <w:top w:w="15" w:type="dxa"/>
              <w:left w:w="15" w:type="dxa"/>
              <w:bottom w:w="0" w:type="dxa"/>
              <w:right w:w="15" w:type="dxa"/>
            </w:tcMar>
            <w:hideMark/>
          </w:tcPr>
          <w:p w14:paraId="35F5F425" w14:textId="77777777" w:rsidR="00CF5161" w:rsidRPr="002341A4" w:rsidRDefault="00CF5161" w:rsidP="00CF5161">
            <w:pPr>
              <w:pStyle w:val="TableText"/>
            </w:pPr>
            <w:r w:rsidRPr="002341A4">
              <w:t xml:space="preserve">address, through hardware and software modifications, the introduction of the FASGW systems functionality, Human Machine Interface (HMI) and Synthetic operating environment (including Computer Generated Forces and all visual special effects) to fully support the training </w:t>
            </w:r>
            <w:r>
              <w:t>objectives</w:t>
            </w:r>
          </w:p>
        </w:tc>
        <w:tc>
          <w:tcPr>
            <w:tcW w:w="0" w:type="auto"/>
            <w:shd w:val="clear" w:color="auto" w:fill="auto"/>
            <w:tcMar>
              <w:top w:w="15" w:type="dxa"/>
              <w:left w:w="15" w:type="dxa"/>
              <w:bottom w:w="0" w:type="dxa"/>
              <w:right w:w="15" w:type="dxa"/>
            </w:tcMar>
            <w:hideMark/>
          </w:tcPr>
          <w:p w14:paraId="37A40D07" w14:textId="77777777" w:rsidR="00CF5161" w:rsidRPr="002341A4" w:rsidRDefault="00CF5161" w:rsidP="00CF5161">
            <w:pPr>
              <w:pStyle w:val="TableText"/>
            </w:pPr>
          </w:p>
        </w:tc>
      </w:tr>
      <w:tr w:rsidR="00CF5161" w:rsidRPr="005F117F" w14:paraId="64EA8EDF" w14:textId="77777777" w:rsidTr="00CF5161">
        <w:trPr>
          <w:cantSplit/>
        </w:trPr>
        <w:tc>
          <w:tcPr>
            <w:tcW w:w="0" w:type="auto"/>
            <w:shd w:val="clear" w:color="auto" w:fill="auto"/>
            <w:noWrap/>
            <w:tcMar>
              <w:top w:w="15" w:type="dxa"/>
              <w:left w:w="15" w:type="dxa"/>
              <w:bottom w:w="0" w:type="dxa"/>
              <w:right w:w="15" w:type="dxa"/>
            </w:tcMar>
            <w:hideMark/>
          </w:tcPr>
          <w:p w14:paraId="7EF2ACEF" w14:textId="77777777" w:rsidR="00CF5161" w:rsidRPr="002341A4" w:rsidRDefault="00CF5161" w:rsidP="00CF5161">
            <w:pPr>
              <w:pStyle w:val="TableText"/>
            </w:pPr>
            <w:r w:rsidRPr="002341A4">
              <w:t>ATE-0.2.0</w:t>
            </w:r>
          </w:p>
        </w:tc>
        <w:tc>
          <w:tcPr>
            <w:tcW w:w="0" w:type="auto"/>
            <w:shd w:val="clear" w:color="auto" w:fill="auto"/>
            <w:noWrap/>
            <w:tcMar>
              <w:top w:w="15" w:type="dxa"/>
              <w:left w:w="15" w:type="dxa"/>
              <w:bottom w:w="0" w:type="dxa"/>
              <w:right w:w="15" w:type="dxa"/>
            </w:tcMar>
            <w:hideMark/>
          </w:tcPr>
          <w:p w14:paraId="3EE15425" w14:textId="77777777" w:rsidR="00CF5161" w:rsidRPr="002341A4" w:rsidRDefault="00CF5161" w:rsidP="00CF5161">
            <w:pPr>
              <w:pStyle w:val="TableText"/>
              <w:jc w:val="right"/>
            </w:pPr>
            <w:r w:rsidRPr="002341A4">
              <w:t>The ATE</w:t>
            </w:r>
          </w:p>
        </w:tc>
        <w:tc>
          <w:tcPr>
            <w:tcW w:w="0" w:type="auto"/>
            <w:shd w:val="clear" w:color="auto" w:fill="auto"/>
            <w:noWrap/>
            <w:tcMar>
              <w:top w:w="15" w:type="dxa"/>
              <w:left w:w="15" w:type="dxa"/>
              <w:bottom w:w="0" w:type="dxa"/>
              <w:right w:w="15" w:type="dxa"/>
            </w:tcMar>
            <w:hideMark/>
          </w:tcPr>
          <w:p w14:paraId="6565EB14" w14:textId="77777777" w:rsidR="00CF5161" w:rsidRPr="002341A4" w:rsidRDefault="00CF5161" w:rsidP="00CF5161">
            <w:pPr>
              <w:pStyle w:val="TableText"/>
              <w:jc w:val="center"/>
            </w:pPr>
            <w:r w:rsidRPr="002341A4">
              <w:t>Shall</w:t>
            </w:r>
          </w:p>
        </w:tc>
        <w:tc>
          <w:tcPr>
            <w:tcW w:w="0" w:type="auto"/>
            <w:shd w:val="clear" w:color="auto" w:fill="auto"/>
            <w:tcMar>
              <w:top w:w="15" w:type="dxa"/>
              <w:left w:w="15" w:type="dxa"/>
              <w:bottom w:w="0" w:type="dxa"/>
              <w:right w:w="15" w:type="dxa"/>
            </w:tcMar>
            <w:hideMark/>
          </w:tcPr>
          <w:p w14:paraId="11F83DBA" w14:textId="77777777" w:rsidR="00CF5161" w:rsidRPr="002341A4" w:rsidRDefault="00CF5161" w:rsidP="00CF5161">
            <w:pPr>
              <w:pStyle w:val="TableText"/>
            </w:pPr>
            <w:r w:rsidRPr="002341A4">
              <w:t>enable the delivery of training to operate the FASGW systems in order that  Wildcat HMA</w:t>
            </w:r>
            <w:r>
              <w:t>-FASGW</w:t>
            </w:r>
            <w:r w:rsidRPr="002341A4">
              <w:t xml:space="preserve"> Aircrews can operate the FASGW systems within representative tactical and physical environments</w:t>
            </w:r>
          </w:p>
        </w:tc>
        <w:tc>
          <w:tcPr>
            <w:tcW w:w="0" w:type="auto"/>
            <w:shd w:val="clear" w:color="auto" w:fill="auto"/>
            <w:tcMar>
              <w:top w:w="15" w:type="dxa"/>
              <w:left w:w="15" w:type="dxa"/>
              <w:bottom w:w="0" w:type="dxa"/>
              <w:right w:w="15" w:type="dxa"/>
            </w:tcMar>
            <w:hideMark/>
          </w:tcPr>
          <w:p w14:paraId="7B64CBC7" w14:textId="77777777" w:rsidR="00CF5161" w:rsidRPr="002341A4" w:rsidRDefault="00CF5161" w:rsidP="00CF5161">
            <w:pPr>
              <w:pStyle w:val="TableText"/>
            </w:pPr>
            <w:r w:rsidRPr="002341A4">
              <w:t>By Day and Night (Conventional and Reversionary), VMC &amp; IMC</w:t>
            </w:r>
          </w:p>
        </w:tc>
      </w:tr>
      <w:tr w:rsidR="00CF5161" w:rsidRPr="005F117F" w14:paraId="1417283F" w14:textId="77777777" w:rsidTr="00CF5161">
        <w:trPr>
          <w:cantSplit/>
        </w:trPr>
        <w:tc>
          <w:tcPr>
            <w:tcW w:w="0" w:type="auto"/>
            <w:shd w:val="clear" w:color="auto" w:fill="auto"/>
            <w:noWrap/>
            <w:tcMar>
              <w:top w:w="15" w:type="dxa"/>
              <w:left w:w="15" w:type="dxa"/>
              <w:bottom w:w="0" w:type="dxa"/>
              <w:right w:w="15" w:type="dxa"/>
            </w:tcMar>
            <w:hideMark/>
          </w:tcPr>
          <w:p w14:paraId="1577EB56" w14:textId="77777777" w:rsidR="00CF5161" w:rsidRPr="002341A4" w:rsidRDefault="00CF5161" w:rsidP="00CF5161">
            <w:pPr>
              <w:pStyle w:val="TableText"/>
            </w:pPr>
            <w:r w:rsidRPr="002341A4">
              <w:t>ATE-0.3.0</w:t>
            </w:r>
          </w:p>
        </w:tc>
        <w:tc>
          <w:tcPr>
            <w:tcW w:w="0" w:type="auto"/>
            <w:shd w:val="clear" w:color="auto" w:fill="auto"/>
            <w:noWrap/>
            <w:tcMar>
              <w:top w:w="15" w:type="dxa"/>
              <w:left w:w="15" w:type="dxa"/>
              <w:bottom w:w="0" w:type="dxa"/>
              <w:right w:w="15" w:type="dxa"/>
            </w:tcMar>
            <w:hideMark/>
          </w:tcPr>
          <w:p w14:paraId="348C126B" w14:textId="77777777" w:rsidR="00CF5161" w:rsidRPr="002341A4" w:rsidRDefault="00CF5161" w:rsidP="00CF5161">
            <w:pPr>
              <w:pStyle w:val="TableText"/>
              <w:jc w:val="right"/>
            </w:pPr>
            <w:r w:rsidRPr="002341A4">
              <w:t>The ATE</w:t>
            </w:r>
          </w:p>
        </w:tc>
        <w:tc>
          <w:tcPr>
            <w:tcW w:w="0" w:type="auto"/>
            <w:shd w:val="clear" w:color="auto" w:fill="auto"/>
            <w:noWrap/>
            <w:tcMar>
              <w:top w:w="15" w:type="dxa"/>
              <w:left w:w="15" w:type="dxa"/>
              <w:bottom w:w="0" w:type="dxa"/>
              <w:right w:w="15" w:type="dxa"/>
            </w:tcMar>
            <w:hideMark/>
          </w:tcPr>
          <w:p w14:paraId="7CAB53FB" w14:textId="77777777" w:rsidR="00CF5161" w:rsidRPr="002341A4" w:rsidRDefault="00CF5161" w:rsidP="00CF5161">
            <w:pPr>
              <w:pStyle w:val="TableText"/>
              <w:jc w:val="center"/>
            </w:pPr>
            <w:r w:rsidRPr="002341A4">
              <w:t>Shall</w:t>
            </w:r>
          </w:p>
        </w:tc>
        <w:tc>
          <w:tcPr>
            <w:tcW w:w="0" w:type="auto"/>
            <w:shd w:val="clear" w:color="auto" w:fill="auto"/>
            <w:tcMar>
              <w:top w:w="15" w:type="dxa"/>
              <w:left w:w="15" w:type="dxa"/>
              <w:bottom w:w="0" w:type="dxa"/>
              <w:right w:w="15" w:type="dxa"/>
            </w:tcMar>
            <w:hideMark/>
          </w:tcPr>
          <w:p w14:paraId="53C1BE77" w14:textId="77777777" w:rsidR="00CF5161" w:rsidRPr="002341A4" w:rsidRDefault="00CF5161" w:rsidP="00CF5161">
            <w:pPr>
              <w:pStyle w:val="TableText"/>
            </w:pPr>
            <w:r w:rsidRPr="002341A4">
              <w:t>retain all Wildcat Mk1 AH and Mk2 HMA capabilities as provided under the preceding D&amp;M TCE Contracts</w:t>
            </w:r>
          </w:p>
        </w:tc>
        <w:tc>
          <w:tcPr>
            <w:tcW w:w="0" w:type="auto"/>
            <w:shd w:val="clear" w:color="auto" w:fill="auto"/>
            <w:tcMar>
              <w:top w:w="15" w:type="dxa"/>
              <w:left w:w="15" w:type="dxa"/>
              <w:bottom w:w="0" w:type="dxa"/>
              <w:right w:w="15" w:type="dxa"/>
            </w:tcMar>
            <w:hideMark/>
          </w:tcPr>
          <w:p w14:paraId="4AB4C5DA" w14:textId="77777777" w:rsidR="00CF5161" w:rsidRPr="002341A4" w:rsidRDefault="00CF5161" w:rsidP="00CF5161">
            <w:pPr>
              <w:pStyle w:val="TableText"/>
            </w:pPr>
            <w:r w:rsidRPr="002341A4">
              <w:t>Procurement Specifications: PJT-078576, PJT-010033, PJT-078575</w:t>
            </w:r>
          </w:p>
        </w:tc>
      </w:tr>
      <w:tr w:rsidR="00CF5161" w:rsidRPr="005F117F" w14:paraId="4695A18D" w14:textId="77777777" w:rsidTr="00CF5161">
        <w:trPr>
          <w:cantSplit/>
        </w:trPr>
        <w:tc>
          <w:tcPr>
            <w:tcW w:w="0" w:type="auto"/>
            <w:shd w:val="clear" w:color="auto" w:fill="auto"/>
            <w:noWrap/>
            <w:tcMar>
              <w:top w:w="15" w:type="dxa"/>
              <w:left w:w="15" w:type="dxa"/>
              <w:bottom w:w="0" w:type="dxa"/>
              <w:right w:w="15" w:type="dxa"/>
            </w:tcMar>
          </w:tcPr>
          <w:p w14:paraId="576FA984" w14:textId="77777777" w:rsidR="00CF5161" w:rsidRPr="00416A60" w:rsidRDefault="00CF5161" w:rsidP="00CF5161">
            <w:pPr>
              <w:pStyle w:val="TableText-Numbered"/>
            </w:pPr>
            <w:r w:rsidRPr="00416A60">
              <w:t>ATE-0.4.0</w:t>
            </w:r>
          </w:p>
        </w:tc>
        <w:tc>
          <w:tcPr>
            <w:tcW w:w="0" w:type="auto"/>
            <w:shd w:val="clear" w:color="auto" w:fill="auto"/>
            <w:noWrap/>
            <w:tcMar>
              <w:top w:w="15" w:type="dxa"/>
              <w:left w:w="15" w:type="dxa"/>
              <w:bottom w:w="0" w:type="dxa"/>
              <w:right w:w="15" w:type="dxa"/>
            </w:tcMar>
          </w:tcPr>
          <w:p w14:paraId="71C7025E" w14:textId="77777777" w:rsidR="00CF5161" w:rsidRDefault="00CF5161" w:rsidP="00CF5161">
            <w:pPr>
              <w:pStyle w:val="TableText-Numbered"/>
            </w:pPr>
            <w:r w:rsidRPr="00416A60">
              <w:t xml:space="preserve">The </w:t>
            </w:r>
            <w:r>
              <w:t>ATE</w:t>
            </w:r>
          </w:p>
          <w:p w14:paraId="7AB2D30B" w14:textId="77777777" w:rsidR="00CF5161" w:rsidRPr="00416A60" w:rsidRDefault="00CF5161" w:rsidP="00CF5161">
            <w:pPr>
              <w:pStyle w:val="TableText-Numbered"/>
            </w:pPr>
            <w:r w:rsidRPr="00416A60">
              <w:t>upgrade</w:t>
            </w:r>
          </w:p>
        </w:tc>
        <w:tc>
          <w:tcPr>
            <w:tcW w:w="0" w:type="auto"/>
            <w:shd w:val="clear" w:color="auto" w:fill="auto"/>
            <w:noWrap/>
            <w:tcMar>
              <w:top w:w="15" w:type="dxa"/>
              <w:left w:w="15" w:type="dxa"/>
              <w:bottom w:w="0" w:type="dxa"/>
              <w:right w:w="15" w:type="dxa"/>
            </w:tcMar>
          </w:tcPr>
          <w:p w14:paraId="395759C9" w14:textId="77777777" w:rsidR="00CF5161" w:rsidRPr="00416A60" w:rsidRDefault="00CF5161" w:rsidP="00CF5161">
            <w:pPr>
              <w:pStyle w:val="TableText-Numbered"/>
              <w:jc w:val="center"/>
            </w:pPr>
            <w:r w:rsidRPr="00416A60">
              <w:t>Shall Not</w:t>
            </w:r>
          </w:p>
        </w:tc>
        <w:tc>
          <w:tcPr>
            <w:tcW w:w="0" w:type="auto"/>
            <w:shd w:val="clear" w:color="auto" w:fill="auto"/>
            <w:tcMar>
              <w:top w:w="15" w:type="dxa"/>
              <w:left w:w="15" w:type="dxa"/>
              <w:bottom w:w="0" w:type="dxa"/>
              <w:right w:w="15" w:type="dxa"/>
            </w:tcMar>
          </w:tcPr>
          <w:p w14:paraId="671C598C" w14:textId="77777777" w:rsidR="00CF5161" w:rsidRPr="00416A60" w:rsidRDefault="00CF5161" w:rsidP="00CF5161">
            <w:pPr>
              <w:pStyle w:val="TableText-Numbered"/>
            </w:pPr>
            <w:r w:rsidRPr="00416A60">
              <w:t>include the embodiment of the FASGW capability onto the FTD</w:t>
            </w:r>
          </w:p>
        </w:tc>
        <w:tc>
          <w:tcPr>
            <w:tcW w:w="0" w:type="auto"/>
            <w:shd w:val="clear" w:color="auto" w:fill="auto"/>
            <w:tcMar>
              <w:top w:w="15" w:type="dxa"/>
              <w:left w:w="15" w:type="dxa"/>
              <w:bottom w:w="0" w:type="dxa"/>
              <w:right w:w="15" w:type="dxa"/>
            </w:tcMar>
          </w:tcPr>
          <w:p w14:paraId="45A42E6B" w14:textId="77777777" w:rsidR="00CF5161" w:rsidRDefault="00CF5161" w:rsidP="00502D1A">
            <w:pPr>
              <w:pStyle w:val="TableText-Numbered"/>
              <w:keepNext/>
            </w:pPr>
          </w:p>
        </w:tc>
      </w:tr>
    </w:tbl>
    <w:p w14:paraId="75638087" w14:textId="11316DD0" w:rsidR="00502D1A" w:rsidRDefault="00502D1A">
      <w:pPr>
        <w:pStyle w:val="Caption"/>
      </w:pPr>
      <w:bookmarkStart w:id="24" w:name="_Toc496870684"/>
      <w:r>
        <w:t xml:space="preserve">Table </w:t>
      </w:r>
      <w:r w:rsidR="00EA11FA">
        <w:fldChar w:fldCharType="begin"/>
      </w:r>
      <w:r w:rsidR="00EA11FA">
        <w:instrText xml:space="preserve"> SEQ Table \* ARABIC </w:instrText>
      </w:r>
      <w:r w:rsidR="00EA11FA">
        <w:fldChar w:fldCharType="separate"/>
      </w:r>
      <w:r w:rsidR="005423FB">
        <w:rPr>
          <w:noProof/>
        </w:rPr>
        <w:t>3</w:t>
      </w:r>
      <w:r w:rsidR="00EA11FA">
        <w:fldChar w:fldCharType="end"/>
      </w:r>
      <w:r>
        <w:t xml:space="preserve"> - </w:t>
      </w:r>
      <w:r w:rsidRPr="00B707F9">
        <w:t>ATE Key User Requirements</w:t>
      </w:r>
      <w:bookmarkEnd w:id="24"/>
    </w:p>
    <w:p w14:paraId="0546A0E0" w14:textId="77777777" w:rsidR="00BC39F1" w:rsidRPr="00BC39F1" w:rsidRDefault="00BC39F1" w:rsidP="00BC39F1">
      <w:pPr>
        <w:rPr>
          <w:lang w:val="it-IT" w:eastAsia="it-IT"/>
        </w:rPr>
      </w:pPr>
    </w:p>
    <w:p w14:paraId="01965F29" w14:textId="77777777" w:rsidR="00A715C2" w:rsidRPr="002C7946" w:rsidRDefault="00E4010A" w:rsidP="002C7946">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25" w:name="_Toc487468035"/>
      <w:bookmarkStart w:id="26" w:name="_Toc507658887"/>
      <w:r>
        <w:rPr>
          <w:rFonts w:ascii="Arial" w:hAnsi="Arial" w:cs="Arial"/>
          <w:b/>
        </w:rPr>
        <w:t xml:space="preserve">ATE </w:t>
      </w:r>
      <w:r w:rsidR="002C7946">
        <w:rPr>
          <w:rFonts w:ascii="Arial" w:hAnsi="Arial" w:cs="Arial"/>
          <w:b/>
        </w:rPr>
        <w:t>System</w:t>
      </w:r>
      <w:r w:rsidR="00A715C2" w:rsidRPr="00A715C2">
        <w:rPr>
          <w:rFonts w:ascii="Arial" w:hAnsi="Arial" w:cs="Arial"/>
          <w:b/>
        </w:rPr>
        <w:t xml:space="preserve"> Requirements</w:t>
      </w:r>
      <w:bookmarkStart w:id="27" w:name="_Toc487468037"/>
      <w:bookmarkEnd w:id="25"/>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1"/>
        <w:gridCol w:w="841"/>
        <w:gridCol w:w="931"/>
        <w:gridCol w:w="4168"/>
        <w:gridCol w:w="3257"/>
      </w:tblGrid>
      <w:tr w:rsidR="00CF5161" w:rsidRPr="007A1863" w14:paraId="4B814582" w14:textId="77777777" w:rsidTr="00872D14">
        <w:trPr>
          <w:cantSplit/>
          <w:tblHeader/>
        </w:trPr>
        <w:tc>
          <w:tcPr>
            <w:tcW w:w="0" w:type="auto"/>
            <w:shd w:val="clear" w:color="auto" w:fill="F2F2F2" w:themeFill="background1" w:themeFillShade="F2"/>
            <w:noWrap/>
            <w:tcMar>
              <w:top w:w="15" w:type="dxa"/>
              <w:left w:w="15" w:type="dxa"/>
              <w:bottom w:w="0" w:type="dxa"/>
              <w:right w:w="15" w:type="dxa"/>
            </w:tcMar>
            <w:hideMark/>
          </w:tcPr>
          <w:bookmarkEnd w:id="27"/>
          <w:p w14:paraId="00CD5AB3" w14:textId="77777777" w:rsidR="00CF5161" w:rsidRPr="00FE46C4" w:rsidRDefault="00872D14" w:rsidP="00CF5161">
            <w:pPr>
              <w:pStyle w:val="TableHeading"/>
            </w:pPr>
            <w:r w:rsidRPr="00FE46C4">
              <w:t>Serial No</w:t>
            </w:r>
          </w:p>
        </w:tc>
        <w:tc>
          <w:tcPr>
            <w:tcW w:w="0" w:type="auto"/>
            <w:shd w:val="clear" w:color="auto" w:fill="F2F2F2" w:themeFill="background1" w:themeFillShade="F2"/>
            <w:noWrap/>
            <w:tcMar>
              <w:top w:w="15" w:type="dxa"/>
              <w:left w:w="15" w:type="dxa"/>
              <w:bottom w:w="0" w:type="dxa"/>
              <w:right w:w="15" w:type="dxa"/>
            </w:tcMar>
            <w:hideMark/>
          </w:tcPr>
          <w:p w14:paraId="611D3E59" w14:textId="77777777" w:rsidR="00CF5161" w:rsidRPr="00FE46C4" w:rsidRDefault="00CF5161" w:rsidP="00CF5161">
            <w:pPr>
              <w:pStyle w:val="TableHeading"/>
            </w:pPr>
            <w:r w:rsidRPr="00FE46C4">
              <w:t>Preamble</w:t>
            </w:r>
          </w:p>
        </w:tc>
        <w:tc>
          <w:tcPr>
            <w:tcW w:w="0" w:type="auto"/>
            <w:shd w:val="clear" w:color="auto" w:fill="F2F2F2" w:themeFill="background1" w:themeFillShade="F2"/>
            <w:tcMar>
              <w:top w:w="15" w:type="dxa"/>
              <w:left w:w="15" w:type="dxa"/>
              <w:bottom w:w="0" w:type="dxa"/>
              <w:right w:w="15" w:type="dxa"/>
            </w:tcMar>
            <w:hideMark/>
          </w:tcPr>
          <w:p w14:paraId="39EDBFF3" w14:textId="77777777" w:rsidR="00CF5161" w:rsidRPr="00FE46C4" w:rsidRDefault="00CF5161" w:rsidP="00CF5161">
            <w:pPr>
              <w:pStyle w:val="TableHeading"/>
            </w:pPr>
            <w:r w:rsidRPr="00FE46C4">
              <w:t>Descriptor</w:t>
            </w:r>
          </w:p>
        </w:tc>
        <w:tc>
          <w:tcPr>
            <w:tcW w:w="4190" w:type="dxa"/>
            <w:shd w:val="clear" w:color="auto" w:fill="F2F2F2" w:themeFill="background1" w:themeFillShade="F2"/>
            <w:tcMar>
              <w:top w:w="15" w:type="dxa"/>
              <w:left w:w="15" w:type="dxa"/>
              <w:bottom w:w="0" w:type="dxa"/>
              <w:right w:w="15" w:type="dxa"/>
            </w:tcMar>
            <w:hideMark/>
          </w:tcPr>
          <w:p w14:paraId="70E98FD0" w14:textId="77777777" w:rsidR="00CF5161" w:rsidRPr="007A1863" w:rsidRDefault="00CF5161" w:rsidP="00CF5161">
            <w:pPr>
              <w:pStyle w:val="TableHeading"/>
            </w:pPr>
            <w:r w:rsidRPr="007A1863">
              <w:t>Requirement</w:t>
            </w:r>
          </w:p>
        </w:tc>
        <w:tc>
          <w:tcPr>
            <w:tcW w:w="3275" w:type="dxa"/>
            <w:shd w:val="clear" w:color="auto" w:fill="F2F2F2" w:themeFill="background1" w:themeFillShade="F2"/>
            <w:tcMar>
              <w:top w:w="15" w:type="dxa"/>
              <w:left w:w="15" w:type="dxa"/>
              <w:bottom w:w="0" w:type="dxa"/>
              <w:right w:w="15" w:type="dxa"/>
            </w:tcMar>
            <w:hideMark/>
          </w:tcPr>
          <w:p w14:paraId="4B3F03CA" w14:textId="77777777" w:rsidR="00CF5161" w:rsidRPr="00FE46C4" w:rsidRDefault="00CF5161" w:rsidP="00CF5161">
            <w:pPr>
              <w:pStyle w:val="TableHeading"/>
            </w:pPr>
            <w:r w:rsidRPr="00FE46C4">
              <w:t>Amplifying Information</w:t>
            </w:r>
          </w:p>
        </w:tc>
      </w:tr>
      <w:tr w:rsidR="00CF5161" w:rsidRPr="007A1863" w14:paraId="33A5C353" w14:textId="77777777" w:rsidTr="00872D14">
        <w:trPr>
          <w:cantSplit/>
        </w:trPr>
        <w:tc>
          <w:tcPr>
            <w:tcW w:w="0" w:type="auto"/>
            <w:shd w:val="clear" w:color="auto" w:fill="auto"/>
            <w:noWrap/>
            <w:tcMar>
              <w:top w:w="15" w:type="dxa"/>
              <w:left w:w="15" w:type="dxa"/>
              <w:bottom w:w="0" w:type="dxa"/>
              <w:right w:w="15" w:type="dxa"/>
            </w:tcMar>
            <w:hideMark/>
          </w:tcPr>
          <w:p w14:paraId="39545FFF" w14:textId="77777777" w:rsidR="00CF5161" w:rsidRPr="00FE46C4" w:rsidRDefault="00CF5161" w:rsidP="00CF5161">
            <w:pPr>
              <w:pStyle w:val="TableSub-Heading"/>
              <w:rPr>
                <w:i w:val="0"/>
              </w:rPr>
            </w:pPr>
            <w:r w:rsidRPr="00FE46C4">
              <w:rPr>
                <w:i w:val="0"/>
              </w:rPr>
              <w:t>ATE-200.0.0</w:t>
            </w:r>
          </w:p>
        </w:tc>
        <w:tc>
          <w:tcPr>
            <w:tcW w:w="0" w:type="auto"/>
            <w:shd w:val="clear" w:color="auto" w:fill="auto"/>
            <w:noWrap/>
            <w:tcMar>
              <w:top w:w="15" w:type="dxa"/>
              <w:left w:w="15" w:type="dxa"/>
              <w:bottom w:w="0" w:type="dxa"/>
              <w:right w:w="15" w:type="dxa"/>
            </w:tcMar>
            <w:hideMark/>
          </w:tcPr>
          <w:p w14:paraId="74F39652" w14:textId="77777777" w:rsidR="00CF5161" w:rsidRPr="00FE46C4" w:rsidRDefault="00CF5161" w:rsidP="00CF5161">
            <w:pPr>
              <w:pStyle w:val="TableSub-Heading"/>
              <w:rPr>
                <w:i w:val="0"/>
              </w:rPr>
            </w:pPr>
            <w:r w:rsidRPr="00FE46C4">
              <w:rPr>
                <w:i w:val="0"/>
              </w:rPr>
              <w:t>-</w:t>
            </w:r>
          </w:p>
        </w:tc>
        <w:tc>
          <w:tcPr>
            <w:tcW w:w="0" w:type="auto"/>
            <w:shd w:val="clear" w:color="auto" w:fill="auto"/>
            <w:noWrap/>
            <w:tcMar>
              <w:top w:w="15" w:type="dxa"/>
              <w:left w:w="15" w:type="dxa"/>
              <w:bottom w:w="0" w:type="dxa"/>
              <w:right w:w="15" w:type="dxa"/>
            </w:tcMar>
            <w:hideMark/>
          </w:tcPr>
          <w:p w14:paraId="3FDABC14" w14:textId="77777777" w:rsidR="00CF5161" w:rsidRPr="00FE46C4" w:rsidRDefault="00CF5161" w:rsidP="00CF5161">
            <w:pPr>
              <w:pStyle w:val="TableSub-Heading"/>
              <w:rPr>
                <w:i w:val="0"/>
              </w:rPr>
            </w:pPr>
            <w:r w:rsidRPr="00FE46C4">
              <w:rPr>
                <w:i w:val="0"/>
              </w:rPr>
              <w:t>Heading</w:t>
            </w:r>
          </w:p>
        </w:tc>
        <w:tc>
          <w:tcPr>
            <w:tcW w:w="4190" w:type="dxa"/>
            <w:shd w:val="clear" w:color="auto" w:fill="auto"/>
            <w:tcMar>
              <w:top w:w="15" w:type="dxa"/>
              <w:left w:w="15" w:type="dxa"/>
              <w:bottom w:w="0" w:type="dxa"/>
              <w:right w:w="15" w:type="dxa"/>
            </w:tcMar>
            <w:hideMark/>
          </w:tcPr>
          <w:p w14:paraId="456E2182" w14:textId="77777777" w:rsidR="00CF5161" w:rsidRPr="007A1863" w:rsidRDefault="00CF5161" w:rsidP="00CF5161">
            <w:pPr>
              <w:pStyle w:val="TableSub-Heading"/>
            </w:pPr>
            <w:r w:rsidRPr="007A1863">
              <w:t>Aircraft Systems Simulation</w:t>
            </w:r>
          </w:p>
        </w:tc>
        <w:tc>
          <w:tcPr>
            <w:tcW w:w="3275" w:type="dxa"/>
            <w:shd w:val="clear" w:color="auto" w:fill="auto"/>
            <w:tcMar>
              <w:top w:w="15" w:type="dxa"/>
              <w:left w:w="15" w:type="dxa"/>
              <w:bottom w:w="0" w:type="dxa"/>
              <w:right w:w="15" w:type="dxa"/>
            </w:tcMar>
            <w:hideMark/>
          </w:tcPr>
          <w:p w14:paraId="2D0854B1" w14:textId="77777777" w:rsidR="00CF5161" w:rsidRPr="00FE46C4" w:rsidRDefault="00CF5161" w:rsidP="00CF5161">
            <w:pPr>
              <w:pStyle w:val="TableSub-Heading"/>
              <w:rPr>
                <w:u w:val="none"/>
              </w:rPr>
            </w:pPr>
            <w:r w:rsidRPr="00FE46C4">
              <w:rPr>
                <w:u w:val="none"/>
              </w:rPr>
              <w:t> </w:t>
            </w:r>
          </w:p>
        </w:tc>
      </w:tr>
      <w:tr w:rsidR="00CF5161" w:rsidRPr="007A1863" w14:paraId="24E31C50" w14:textId="77777777" w:rsidTr="00872D14">
        <w:trPr>
          <w:cantSplit/>
        </w:trPr>
        <w:tc>
          <w:tcPr>
            <w:tcW w:w="0" w:type="auto"/>
            <w:shd w:val="clear" w:color="auto" w:fill="auto"/>
            <w:noWrap/>
            <w:tcMar>
              <w:top w:w="15" w:type="dxa"/>
              <w:left w:w="15" w:type="dxa"/>
              <w:bottom w:w="0" w:type="dxa"/>
              <w:right w:w="15" w:type="dxa"/>
            </w:tcMar>
            <w:hideMark/>
          </w:tcPr>
          <w:p w14:paraId="79430364" w14:textId="77777777" w:rsidR="00CF5161" w:rsidRPr="00FE46C4" w:rsidRDefault="00CF5161" w:rsidP="00CF5161">
            <w:pPr>
              <w:pStyle w:val="TableText-Numbered"/>
              <w:rPr>
                <w:iCs/>
              </w:rPr>
            </w:pPr>
            <w:r w:rsidRPr="00FE46C4">
              <w:rPr>
                <w:iCs/>
              </w:rPr>
              <w:t>ATE-200.1.0</w:t>
            </w:r>
          </w:p>
        </w:tc>
        <w:tc>
          <w:tcPr>
            <w:tcW w:w="0" w:type="auto"/>
            <w:shd w:val="clear" w:color="auto" w:fill="auto"/>
            <w:noWrap/>
            <w:tcMar>
              <w:top w:w="15" w:type="dxa"/>
              <w:left w:w="15" w:type="dxa"/>
              <w:bottom w:w="0" w:type="dxa"/>
              <w:right w:w="15" w:type="dxa"/>
            </w:tcMar>
            <w:hideMark/>
          </w:tcPr>
          <w:p w14:paraId="1AE61508" w14:textId="77777777" w:rsidR="00CF5161" w:rsidRPr="00FE46C4" w:rsidRDefault="00CF5161" w:rsidP="00CF5161">
            <w:pPr>
              <w:pStyle w:val="TableText-Numbered"/>
            </w:pPr>
            <w:r w:rsidRPr="00FE46C4">
              <w:t>The ATE</w:t>
            </w:r>
          </w:p>
        </w:tc>
        <w:tc>
          <w:tcPr>
            <w:tcW w:w="0" w:type="auto"/>
            <w:shd w:val="clear" w:color="auto" w:fill="auto"/>
            <w:noWrap/>
            <w:tcMar>
              <w:top w:w="15" w:type="dxa"/>
              <w:left w:w="15" w:type="dxa"/>
              <w:bottom w:w="0" w:type="dxa"/>
              <w:right w:w="15" w:type="dxa"/>
            </w:tcMar>
            <w:hideMark/>
          </w:tcPr>
          <w:p w14:paraId="07C19792" w14:textId="77777777" w:rsidR="00CF5161" w:rsidRPr="00FE46C4" w:rsidRDefault="00CF5161" w:rsidP="00CF5161">
            <w:pPr>
              <w:pStyle w:val="TableText-Numbered"/>
            </w:pPr>
            <w:r w:rsidRPr="00FE46C4">
              <w:t>Shall</w:t>
            </w:r>
          </w:p>
        </w:tc>
        <w:tc>
          <w:tcPr>
            <w:tcW w:w="4190" w:type="dxa"/>
            <w:shd w:val="clear" w:color="auto" w:fill="auto"/>
            <w:tcMar>
              <w:top w:w="15" w:type="dxa"/>
              <w:left w:w="15" w:type="dxa"/>
              <w:bottom w:w="0" w:type="dxa"/>
              <w:right w:w="15" w:type="dxa"/>
            </w:tcMar>
            <w:hideMark/>
          </w:tcPr>
          <w:p w14:paraId="28E07057" w14:textId="77777777" w:rsidR="00CF5161" w:rsidRPr="007A1863" w:rsidRDefault="00CF5161" w:rsidP="00CF5161">
            <w:pPr>
              <w:pStyle w:val="TableText-Numbered"/>
            </w:pPr>
            <w:r w:rsidRPr="007A1863">
              <w:t>be designed such that the presentation of specified data and the execution of specified functions, as perceived by the student, is representative of the aircraft Human Machine Interface (HMI)</w:t>
            </w:r>
          </w:p>
        </w:tc>
        <w:tc>
          <w:tcPr>
            <w:tcW w:w="3275" w:type="dxa"/>
            <w:shd w:val="clear" w:color="auto" w:fill="auto"/>
            <w:tcMar>
              <w:top w:w="15" w:type="dxa"/>
              <w:left w:w="15" w:type="dxa"/>
              <w:bottom w:w="0" w:type="dxa"/>
              <w:right w:w="15" w:type="dxa"/>
            </w:tcMar>
            <w:hideMark/>
          </w:tcPr>
          <w:p w14:paraId="45428B34" w14:textId="77777777" w:rsidR="00CF5161" w:rsidRPr="00FE46C4" w:rsidRDefault="00CF5161" w:rsidP="00CF5161">
            <w:pPr>
              <w:pStyle w:val="TableText-Numbered"/>
            </w:pPr>
          </w:p>
        </w:tc>
      </w:tr>
      <w:tr w:rsidR="00CF5161" w:rsidRPr="007A1863" w14:paraId="4E2A264A" w14:textId="77777777" w:rsidTr="00872D14">
        <w:trPr>
          <w:cantSplit/>
        </w:trPr>
        <w:tc>
          <w:tcPr>
            <w:tcW w:w="0" w:type="auto"/>
            <w:shd w:val="clear" w:color="auto" w:fill="auto"/>
            <w:noWrap/>
            <w:tcMar>
              <w:top w:w="15" w:type="dxa"/>
              <w:left w:w="15" w:type="dxa"/>
              <w:bottom w:w="0" w:type="dxa"/>
              <w:right w:w="15" w:type="dxa"/>
            </w:tcMar>
            <w:hideMark/>
          </w:tcPr>
          <w:p w14:paraId="37C1FB69" w14:textId="77777777" w:rsidR="00CF5161" w:rsidRPr="00FE46C4" w:rsidRDefault="00CF5161" w:rsidP="00CF5161">
            <w:pPr>
              <w:pStyle w:val="TableText-Numbered"/>
              <w:rPr>
                <w:iCs/>
              </w:rPr>
            </w:pPr>
            <w:r w:rsidRPr="00FE46C4">
              <w:rPr>
                <w:iCs/>
              </w:rPr>
              <w:t>ATE-200.2.0</w:t>
            </w:r>
          </w:p>
        </w:tc>
        <w:tc>
          <w:tcPr>
            <w:tcW w:w="0" w:type="auto"/>
            <w:shd w:val="clear" w:color="auto" w:fill="auto"/>
            <w:noWrap/>
            <w:tcMar>
              <w:top w:w="15" w:type="dxa"/>
              <w:left w:w="15" w:type="dxa"/>
              <w:bottom w:w="0" w:type="dxa"/>
              <w:right w:w="15" w:type="dxa"/>
            </w:tcMar>
            <w:hideMark/>
          </w:tcPr>
          <w:p w14:paraId="27D6B686" w14:textId="77777777" w:rsidR="00CF5161" w:rsidRPr="00FE46C4" w:rsidRDefault="00CF5161" w:rsidP="00CF5161">
            <w:pPr>
              <w:pStyle w:val="TableText-Numbered"/>
            </w:pPr>
            <w:r w:rsidRPr="00FE46C4">
              <w:t>The FTD</w:t>
            </w:r>
          </w:p>
        </w:tc>
        <w:tc>
          <w:tcPr>
            <w:tcW w:w="0" w:type="auto"/>
            <w:shd w:val="clear" w:color="auto" w:fill="auto"/>
            <w:noWrap/>
            <w:tcMar>
              <w:top w:w="15" w:type="dxa"/>
              <w:left w:w="15" w:type="dxa"/>
              <w:bottom w:w="0" w:type="dxa"/>
              <w:right w:w="15" w:type="dxa"/>
            </w:tcMar>
            <w:hideMark/>
          </w:tcPr>
          <w:p w14:paraId="7325022D" w14:textId="77777777" w:rsidR="00CF5161" w:rsidRPr="00FE46C4" w:rsidRDefault="00CF5161" w:rsidP="00CF5161">
            <w:pPr>
              <w:pStyle w:val="TableText-Numbered"/>
            </w:pPr>
            <w:r w:rsidRPr="00FE46C4">
              <w:t>Shall Not</w:t>
            </w:r>
          </w:p>
        </w:tc>
        <w:tc>
          <w:tcPr>
            <w:tcW w:w="4190" w:type="dxa"/>
            <w:shd w:val="clear" w:color="auto" w:fill="auto"/>
            <w:tcMar>
              <w:top w:w="15" w:type="dxa"/>
              <w:left w:w="15" w:type="dxa"/>
              <w:bottom w:w="0" w:type="dxa"/>
              <w:right w:w="15" w:type="dxa"/>
            </w:tcMar>
            <w:hideMark/>
          </w:tcPr>
          <w:p w14:paraId="6DD16DD5" w14:textId="77777777" w:rsidR="00CF5161" w:rsidRPr="007A1863" w:rsidRDefault="00CF5161" w:rsidP="00CF5161">
            <w:pPr>
              <w:pStyle w:val="TableText-Numbered"/>
            </w:pPr>
            <w:r w:rsidRPr="007A1863">
              <w:t>be modified to include FASGW capability</w:t>
            </w:r>
          </w:p>
        </w:tc>
        <w:tc>
          <w:tcPr>
            <w:tcW w:w="3275" w:type="dxa"/>
            <w:shd w:val="clear" w:color="auto" w:fill="auto"/>
            <w:tcMar>
              <w:top w:w="15" w:type="dxa"/>
              <w:left w:w="15" w:type="dxa"/>
              <w:bottom w:w="0" w:type="dxa"/>
              <w:right w:w="15" w:type="dxa"/>
            </w:tcMar>
            <w:hideMark/>
          </w:tcPr>
          <w:p w14:paraId="166F7D64" w14:textId="77777777" w:rsidR="00CF5161" w:rsidRPr="00FE46C4" w:rsidRDefault="00CF5161" w:rsidP="00CF5161">
            <w:pPr>
              <w:pStyle w:val="TableText-Numbered"/>
            </w:pPr>
          </w:p>
        </w:tc>
      </w:tr>
      <w:tr w:rsidR="00CF5161" w:rsidRPr="007A1863" w14:paraId="17B3F02B" w14:textId="77777777" w:rsidTr="00872D14">
        <w:trPr>
          <w:cantSplit/>
        </w:trPr>
        <w:tc>
          <w:tcPr>
            <w:tcW w:w="0" w:type="auto"/>
            <w:shd w:val="clear" w:color="auto" w:fill="auto"/>
            <w:noWrap/>
            <w:tcMar>
              <w:top w:w="15" w:type="dxa"/>
              <w:left w:w="15" w:type="dxa"/>
              <w:bottom w:w="0" w:type="dxa"/>
              <w:right w:w="15" w:type="dxa"/>
            </w:tcMar>
            <w:hideMark/>
          </w:tcPr>
          <w:p w14:paraId="420BD13B" w14:textId="77777777" w:rsidR="00CF5161" w:rsidRPr="00FE46C4" w:rsidRDefault="00CF5161" w:rsidP="00CF5161">
            <w:pPr>
              <w:pStyle w:val="TableSub-Heading"/>
              <w:rPr>
                <w:i w:val="0"/>
              </w:rPr>
            </w:pPr>
            <w:r w:rsidRPr="00FE46C4">
              <w:rPr>
                <w:i w:val="0"/>
              </w:rPr>
              <w:t>ATE-210.0.0</w:t>
            </w:r>
          </w:p>
        </w:tc>
        <w:tc>
          <w:tcPr>
            <w:tcW w:w="0" w:type="auto"/>
            <w:shd w:val="clear" w:color="auto" w:fill="auto"/>
            <w:noWrap/>
            <w:tcMar>
              <w:top w:w="15" w:type="dxa"/>
              <w:left w:w="15" w:type="dxa"/>
              <w:bottom w:w="0" w:type="dxa"/>
              <w:right w:w="15" w:type="dxa"/>
            </w:tcMar>
            <w:hideMark/>
          </w:tcPr>
          <w:p w14:paraId="5A6690EF" w14:textId="77777777" w:rsidR="00CF5161" w:rsidRPr="00FE46C4" w:rsidRDefault="00CF5161" w:rsidP="00CF5161">
            <w:pPr>
              <w:pStyle w:val="TableSub-Heading"/>
              <w:rPr>
                <w:i w:val="0"/>
              </w:rPr>
            </w:pPr>
            <w:r w:rsidRPr="00FE46C4">
              <w:rPr>
                <w:i w:val="0"/>
              </w:rPr>
              <w:t>-</w:t>
            </w:r>
          </w:p>
        </w:tc>
        <w:tc>
          <w:tcPr>
            <w:tcW w:w="0" w:type="auto"/>
            <w:shd w:val="clear" w:color="auto" w:fill="auto"/>
            <w:noWrap/>
            <w:tcMar>
              <w:top w:w="15" w:type="dxa"/>
              <w:left w:w="15" w:type="dxa"/>
              <w:bottom w:w="0" w:type="dxa"/>
              <w:right w:w="15" w:type="dxa"/>
            </w:tcMar>
            <w:hideMark/>
          </w:tcPr>
          <w:p w14:paraId="2BD30C20" w14:textId="77777777" w:rsidR="00CF5161" w:rsidRPr="00FE46C4" w:rsidRDefault="00CF5161" w:rsidP="00CF5161">
            <w:pPr>
              <w:pStyle w:val="TableSub-Heading"/>
              <w:rPr>
                <w:i w:val="0"/>
              </w:rPr>
            </w:pPr>
            <w:r w:rsidRPr="00FE46C4">
              <w:rPr>
                <w:i w:val="0"/>
              </w:rPr>
              <w:t>Heading</w:t>
            </w:r>
          </w:p>
        </w:tc>
        <w:tc>
          <w:tcPr>
            <w:tcW w:w="4190" w:type="dxa"/>
            <w:shd w:val="clear" w:color="auto" w:fill="auto"/>
            <w:tcMar>
              <w:top w:w="15" w:type="dxa"/>
              <w:left w:w="15" w:type="dxa"/>
              <w:bottom w:w="0" w:type="dxa"/>
              <w:right w:w="15" w:type="dxa"/>
            </w:tcMar>
            <w:hideMark/>
          </w:tcPr>
          <w:p w14:paraId="5A84DF4C" w14:textId="77777777" w:rsidR="00CF5161" w:rsidRPr="007A1863" w:rsidRDefault="00CF5161" w:rsidP="00CF5161">
            <w:pPr>
              <w:pStyle w:val="TableSub-Heading"/>
              <w:rPr>
                <w:iCs/>
              </w:rPr>
            </w:pPr>
            <w:r w:rsidRPr="007A1863">
              <w:rPr>
                <w:iCs/>
              </w:rPr>
              <w:t>Airframe Systems</w:t>
            </w:r>
          </w:p>
        </w:tc>
        <w:tc>
          <w:tcPr>
            <w:tcW w:w="3275" w:type="dxa"/>
            <w:shd w:val="clear" w:color="auto" w:fill="auto"/>
            <w:tcMar>
              <w:top w:w="15" w:type="dxa"/>
              <w:left w:w="15" w:type="dxa"/>
              <w:bottom w:w="0" w:type="dxa"/>
              <w:right w:w="15" w:type="dxa"/>
            </w:tcMar>
            <w:hideMark/>
          </w:tcPr>
          <w:p w14:paraId="36773EE0" w14:textId="77777777" w:rsidR="00CF5161" w:rsidRPr="00FE46C4" w:rsidRDefault="00CF5161" w:rsidP="00CF5161">
            <w:pPr>
              <w:pStyle w:val="TableSub-Heading"/>
              <w:rPr>
                <w:u w:val="none"/>
              </w:rPr>
            </w:pPr>
            <w:r w:rsidRPr="00FE46C4">
              <w:rPr>
                <w:u w:val="none"/>
              </w:rPr>
              <w:t> </w:t>
            </w:r>
          </w:p>
        </w:tc>
      </w:tr>
      <w:tr w:rsidR="00CF5161" w:rsidRPr="007A1863" w14:paraId="1E1F14BC" w14:textId="77777777" w:rsidTr="00872D14">
        <w:trPr>
          <w:cantSplit/>
        </w:trPr>
        <w:tc>
          <w:tcPr>
            <w:tcW w:w="0" w:type="auto"/>
            <w:shd w:val="clear" w:color="auto" w:fill="auto"/>
            <w:noWrap/>
            <w:tcMar>
              <w:top w:w="15" w:type="dxa"/>
              <w:left w:w="15" w:type="dxa"/>
              <w:bottom w:w="0" w:type="dxa"/>
              <w:right w:w="15" w:type="dxa"/>
            </w:tcMar>
            <w:hideMark/>
          </w:tcPr>
          <w:p w14:paraId="6D115E76" w14:textId="77777777" w:rsidR="00CF5161" w:rsidRPr="00FE46C4" w:rsidRDefault="00CF5161" w:rsidP="00CF5161">
            <w:pPr>
              <w:pStyle w:val="TableSub-Heading"/>
              <w:rPr>
                <w:i w:val="0"/>
              </w:rPr>
            </w:pPr>
            <w:r w:rsidRPr="00FE46C4">
              <w:rPr>
                <w:i w:val="0"/>
              </w:rPr>
              <w:t>ATE-212.0.0</w:t>
            </w:r>
          </w:p>
        </w:tc>
        <w:tc>
          <w:tcPr>
            <w:tcW w:w="0" w:type="auto"/>
            <w:shd w:val="clear" w:color="auto" w:fill="auto"/>
            <w:noWrap/>
            <w:tcMar>
              <w:top w:w="15" w:type="dxa"/>
              <w:left w:w="15" w:type="dxa"/>
              <w:bottom w:w="0" w:type="dxa"/>
              <w:right w:w="15" w:type="dxa"/>
            </w:tcMar>
            <w:hideMark/>
          </w:tcPr>
          <w:p w14:paraId="4E61C196" w14:textId="77777777" w:rsidR="00CF5161" w:rsidRPr="00FE46C4" w:rsidRDefault="00CF5161" w:rsidP="00CF5161">
            <w:pPr>
              <w:pStyle w:val="TableSub-Heading"/>
              <w:rPr>
                <w:i w:val="0"/>
              </w:rPr>
            </w:pPr>
            <w:r w:rsidRPr="00FE46C4">
              <w:rPr>
                <w:i w:val="0"/>
              </w:rPr>
              <w:t>-</w:t>
            </w:r>
          </w:p>
        </w:tc>
        <w:tc>
          <w:tcPr>
            <w:tcW w:w="0" w:type="auto"/>
            <w:shd w:val="clear" w:color="auto" w:fill="auto"/>
            <w:noWrap/>
            <w:tcMar>
              <w:top w:w="15" w:type="dxa"/>
              <w:left w:w="15" w:type="dxa"/>
              <w:bottom w:w="0" w:type="dxa"/>
              <w:right w:w="15" w:type="dxa"/>
            </w:tcMar>
            <w:hideMark/>
          </w:tcPr>
          <w:p w14:paraId="174C86EA" w14:textId="77777777" w:rsidR="00CF5161" w:rsidRPr="00FE46C4" w:rsidRDefault="00CF5161" w:rsidP="00CF5161">
            <w:pPr>
              <w:pStyle w:val="TableSub-Heading"/>
              <w:rPr>
                <w:i w:val="0"/>
              </w:rPr>
            </w:pPr>
            <w:r w:rsidRPr="00FE46C4">
              <w:rPr>
                <w:i w:val="0"/>
              </w:rPr>
              <w:t>Heading</w:t>
            </w:r>
          </w:p>
        </w:tc>
        <w:tc>
          <w:tcPr>
            <w:tcW w:w="4190" w:type="dxa"/>
            <w:shd w:val="clear" w:color="auto" w:fill="auto"/>
            <w:tcMar>
              <w:top w:w="15" w:type="dxa"/>
              <w:left w:w="15" w:type="dxa"/>
              <w:bottom w:w="0" w:type="dxa"/>
              <w:right w:w="15" w:type="dxa"/>
            </w:tcMar>
            <w:hideMark/>
          </w:tcPr>
          <w:p w14:paraId="6DE0764D" w14:textId="77777777" w:rsidR="00CF5161" w:rsidRPr="007A1863" w:rsidRDefault="00CF5161" w:rsidP="00CF5161">
            <w:pPr>
              <w:pStyle w:val="TableSub-Heading"/>
              <w:rPr>
                <w:iCs/>
              </w:rPr>
            </w:pPr>
            <w:r w:rsidRPr="007A1863">
              <w:rPr>
                <w:iCs/>
              </w:rPr>
              <w:t>Electrical</w:t>
            </w:r>
          </w:p>
        </w:tc>
        <w:tc>
          <w:tcPr>
            <w:tcW w:w="3275" w:type="dxa"/>
            <w:shd w:val="clear" w:color="auto" w:fill="auto"/>
            <w:tcMar>
              <w:top w:w="15" w:type="dxa"/>
              <w:left w:w="15" w:type="dxa"/>
              <w:bottom w:w="0" w:type="dxa"/>
              <w:right w:w="15" w:type="dxa"/>
            </w:tcMar>
            <w:hideMark/>
          </w:tcPr>
          <w:p w14:paraId="57276A1F" w14:textId="77777777" w:rsidR="00CF5161" w:rsidRPr="00FE46C4" w:rsidRDefault="00CF5161" w:rsidP="00CF5161">
            <w:pPr>
              <w:pStyle w:val="TableSub-Heading"/>
              <w:rPr>
                <w:u w:val="none"/>
              </w:rPr>
            </w:pPr>
            <w:r w:rsidRPr="00FE46C4">
              <w:rPr>
                <w:u w:val="none"/>
              </w:rPr>
              <w:t> </w:t>
            </w:r>
          </w:p>
        </w:tc>
      </w:tr>
      <w:tr w:rsidR="00CF5161" w:rsidRPr="007A1863" w14:paraId="0F7DEC41" w14:textId="77777777" w:rsidTr="00872D14">
        <w:trPr>
          <w:cantSplit/>
        </w:trPr>
        <w:tc>
          <w:tcPr>
            <w:tcW w:w="0" w:type="auto"/>
            <w:shd w:val="clear" w:color="auto" w:fill="auto"/>
            <w:noWrap/>
            <w:tcMar>
              <w:top w:w="15" w:type="dxa"/>
              <w:left w:w="15" w:type="dxa"/>
              <w:bottom w:w="0" w:type="dxa"/>
              <w:right w:w="15" w:type="dxa"/>
            </w:tcMar>
            <w:hideMark/>
          </w:tcPr>
          <w:p w14:paraId="296B323C" w14:textId="77777777" w:rsidR="00CF5161" w:rsidRPr="00FE46C4" w:rsidRDefault="00CF5161" w:rsidP="00CF5161">
            <w:pPr>
              <w:pStyle w:val="TableText-Numbered"/>
              <w:rPr>
                <w:iCs/>
              </w:rPr>
            </w:pPr>
            <w:r w:rsidRPr="00FE46C4">
              <w:rPr>
                <w:iCs/>
              </w:rPr>
              <w:t>ATE-212.1.0</w:t>
            </w:r>
          </w:p>
        </w:tc>
        <w:tc>
          <w:tcPr>
            <w:tcW w:w="0" w:type="auto"/>
            <w:shd w:val="clear" w:color="auto" w:fill="auto"/>
            <w:noWrap/>
            <w:tcMar>
              <w:top w:w="15" w:type="dxa"/>
              <w:left w:w="15" w:type="dxa"/>
              <w:bottom w:w="0" w:type="dxa"/>
              <w:right w:w="15" w:type="dxa"/>
            </w:tcMar>
            <w:hideMark/>
          </w:tcPr>
          <w:p w14:paraId="1072FBA5" w14:textId="77777777" w:rsidR="00CF5161" w:rsidRPr="00FE46C4" w:rsidRDefault="00CF5161" w:rsidP="00CF5161">
            <w:pPr>
              <w:pStyle w:val="TableText-Numbered"/>
            </w:pPr>
            <w:r w:rsidRPr="00FE46C4">
              <w:t>The ATE</w:t>
            </w:r>
          </w:p>
        </w:tc>
        <w:tc>
          <w:tcPr>
            <w:tcW w:w="0" w:type="auto"/>
            <w:shd w:val="clear" w:color="auto" w:fill="auto"/>
            <w:noWrap/>
            <w:tcMar>
              <w:top w:w="15" w:type="dxa"/>
              <w:left w:w="15" w:type="dxa"/>
              <w:bottom w:w="0" w:type="dxa"/>
              <w:right w:w="15" w:type="dxa"/>
            </w:tcMar>
            <w:hideMark/>
          </w:tcPr>
          <w:p w14:paraId="262CA63C" w14:textId="77777777" w:rsidR="00CF5161" w:rsidRPr="00FE46C4" w:rsidRDefault="00CF5161" w:rsidP="00CF5161">
            <w:pPr>
              <w:pStyle w:val="TableText-Numbered"/>
            </w:pPr>
            <w:r w:rsidRPr="00FE46C4">
              <w:t>Shall</w:t>
            </w:r>
          </w:p>
        </w:tc>
        <w:tc>
          <w:tcPr>
            <w:tcW w:w="4190" w:type="dxa"/>
            <w:shd w:val="clear" w:color="auto" w:fill="auto"/>
            <w:tcMar>
              <w:top w:w="15" w:type="dxa"/>
              <w:left w:w="15" w:type="dxa"/>
              <w:bottom w:w="0" w:type="dxa"/>
              <w:right w:w="15" w:type="dxa"/>
            </w:tcMar>
            <w:hideMark/>
          </w:tcPr>
          <w:p w14:paraId="19F2159B" w14:textId="77777777" w:rsidR="00CF5161" w:rsidRPr="007A1863" w:rsidRDefault="00CF5161" w:rsidP="00CF5161">
            <w:pPr>
              <w:pStyle w:val="TableText-Numbered"/>
            </w:pPr>
            <w:r w:rsidRPr="007A1863">
              <w:t>provide a representative simulation of the controls, indications and operation of the AC and DC (including external power) electrical systems in both:</w:t>
            </w:r>
          </w:p>
        </w:tc>
        <w:tc>
          <w:tcPr>
            <w:tcW w:w="3275" w:type="dxa"/>
            <w:shd w:val="clear" w:color="auto" w:fill="auto"/>
            <w:tcMar>
              <w:top w:w="15" w:type="dxa"/>
              <w:left w:w="15" w:type="dxa"/>
              <w:bottom w:w="0" w:type="dxa"/>
              <w:right w:w="15" w:type="dxa"/>
            </w:tcMar>
            <w:hideMark/>
          </w:tcPr>
          <w:p w14:paraId="77338B8F" w14:textId="77777777" w:rsidR="00CF5161" w:rsidRPr="00FE46C4" w:rsidRDefault="00CF5161" w:rsidP="00CF5161">
            <w:pPr>
              <w:pStyle w:val="TableText-Numbered"/>
            </w:pPr>
          </w:p>
        </w:tc>
      </w:tr>
      <w:tr w:rsidR="00376FA9" w:rsidRPr="007A1863" w14:paraId="415E2C67" w14:textId="77777777" w:rsidTr="00872D14">
        <w:trPr>
          <w:cantSplit/>
        </w:trPr>
        <w:tc>
          <w:tcPr>
            <w:tcW w:w="0" w:type="auto"/>
            <w:shd w:val="clear" w:color="auto" w:fill="auto"/>
            <w:noWrap/>
            <w:tcMar>
              <w:top w:w="15" w:type="dxa"/>
              <w:left w:w="15" w:type="dxa"/>
              <w:bottom w:w="0" w:type="dxa"/>
              <w:right w:w="15" w:type="dxa"/>
            </w:tcMar>
            <w:hideMark/>
          </w:tcPr>
          <w:p w14:paraId="6CDD4477" w14:textId="77777777" w:rsidR="00376FA9" w:rsidRPr="00FE46C4" w:rsidRDefault="00376FA9" w:rsidP="00CF5161">
            <w:pPr>
              <w:pStyle w:val="TableText-Numbered"/>
            </w:pPr>
            <w:r w:rsidRPr="00FE46C4">
              <w:t>ATE-212.1.1</w:t>
            </w:r>
          </w:p>
        </w:tc>
        <w:tc>
          <w:tcPr>
            <w:tcW w:w="0" w:type="auto"/>
            <w:shd w:val="clear" w:color="auto" w:fill="auto"/>
            <w:noWrap/>
            <w:tcMar>
              <w:top w:w="15" w:type="dxa"/>
              <w:left w:w="15" w:type="dxa"/>
              <w:bottom w:w="0" w:type="dxa"/>
              <w:right w:w="15" w:type="dxa"/>
            </w:tcMar>
            <w:hideMark/>
          </w:tcPr>
          <w:p w14:paraId="7F9874AD" w14:textId="77777777" w:rsidR="00376FA9" w:rsidRPr="00FE46C4" w:rsidRDefault="00376FA9" w:rsidP="00CF5161">
            <w:pPr>
              <w:pStyle w:val="TableText-Numbered"/>
            </w:pPr>
            <w:r w:rsidRPr="00FE46C4">
              <w:t>-</w:t>
            </w:r>
          </w:p>
        </w:tc>
        <w:tc>
          <w:tcPr>
            <w:tcW w:w="0" w:type="auto"/>
            <w:shd w:val="clear" w:color="auto" w:fill="auto"/>
            <w:noWrap/>
            <w:tcMar>
              <w:top w:w="15" w:type="dxa"/>
              <w:left w:w="15" w:type="dxa"/>
              <w:bottom w:w="0" w:type="dxa"/>
              <w:right w:w="15" w:type="dxa"/>
            </w:tcMar>
            <w:hideMark/>
          </w:tcPr>
          <w:p w14:paraId="16C0FCF9" w14:textId="77777777" w:rsidR="00376FA9" w:rsidRPr="00FE46C4" w:rsidRDefault="00376FA9" w:rsidP="00CC2474">
            <w:pPr>
              <w:pStyle w:val="TableText-Numbered"/>
            </w:pPr>
            <w:r w:rsidRPr="00FE46C4">
              <w:t>Shall</w:t>
            </w:r>
          </w:p>
        </w:tc>
        <w:tc>
          <w:tcPr>
            <w:tcW w:w="4190" w:type="dxa"/>
            <w:shd w:val="clear" w:color="auto" w:fill="auto"/>
            <w:tcMar>
              <w:top w:w="15" w:type="dxa"/>
              <w:left w:w="15" w:type="dxa"/>
              <w:bottom w:w="0" w:type="dxa"/>
              <w:right w:w="15" w:type="dxa"/>
            </w:tcMar>
            <w:hideMark/>
          </w:tcPr>
          <w:p w14:paraId="04B59422" w14:textId="77777777" w:rsidR="00376FA9" w:rsidRPr="007A1863" w:rsidRDefault="00376FA9" w:rsidP="00CF5161">
            <w:pPr>
              <w:pStyle w:val="TableText-Numbered"/>
            </w:pPr>
            <w:r w:rsidRPr="007A1863">
              <w:t>Normal Operation</w:t>
            </w:r>
          </w:p>
        </w:tc>
        <w:tc>
          <w:tcPr>
            <w:tcW w:w="3275" w:type="dxa"/>
            <w:shd w:val="clear" w:color="auto" w:fill="auto"/>
            <w:tcMar>
              <w:top w:w="15" w:type="dxa"/>
              <w:left w:w="15" w:type="dxa"/>
              <w:bottom w:w="0" w:type="dxa"/>
              <w:right w:w="15" w:type="dxa"/>
            </w:tcMar>
            <w:hideMark/>
          </w:tcPr>
          <w:p w14:paraId="45008E41" w14:textId="77777777" w:rsidR="00376FA9" w:rsidRPr="00FE46C4" w:rsidRDefault="00376FA9" w:rsidP="00CF5161">
            <w:pPr>
              <w:pStyle w:val="TableText-Numbered"/>
            </w:pPr>
          </w:p>
        </w:tc>
      </w:tr>
      <w:tr w:rsidR="00376FA9" w:rsidRPr="007A1863" w14:paraId="65153669" w14:textId="77777777" w:rsidTr="00872D14">
        <w:trPr>
          <w:cantSplit/>
        </w:trPr>
        <w:tc>
          <w:tcPr>
            <w:tcW w:w="0" w:type="auto"/>
            <w:shd w:val="clear" w:color="auto" w:fill="auto"/>
            <w:noWrap/>
            <w:tcMar>
              <w:top w:w="15" w:type="dxa"/>
              <w:left w:w="15" w:type="dxa"/>
              <w:bottom w:w="0" w:type="dxa"/>
              <w:right w:w="15" w:type="dxa"/>
            </w:tcMar>
            <w:hideMark/>
          </w:tcPr>
          <w:p w14:paraId="54DA4E9F" w14:textId="77777777" w:rsidR="00376FA9" w:rsidRPr="00FE46C4" w:rsidRDefault="00376FA9" w:rsidP="00CF5161">
            <w:pPr>
              <w:pStyle w:val="TableText-Numbered"/>
            </w:pPr>
            <w:r w:rsidRPr="00FE46C4">
              <w:t>ATE-212.1.2</w:t>
            </w:r>
          </w:p>
        </w:tc>
        <w:tc>
          <w:tcPr>
            <w:tcW w:w="0" w:type="auto"/>
            <w:shd w:val="clear" w:color="auto" w:fill="auto"/>
            <w:noWrap/>
            <w:tcMar>
              <w:top w:w="15" w:type="dxa"/>
              <w:left w:w="15" w:type="dxa"/>
              <w:bottom w:w="0" w:type="dxa"/>
              <w:right w:w="15" w:type="dxa"/>
            </w:tcMar>
            <w:hideMark/>
          </w:tcPr>
          <w:p w14:paraId="5607167B" w14:textId="77777777" w:rsidR="00376FA9" w:rsidRPr="00FE46C4" w:rsidRDefault="00376FA9" w:rsidP="00CF5161">
            <w:pPr>
              <w:pStyle w:val="TableText-Numbered"/>
            </w:pPr>
            <w:r w:rsidRPr="00FE46C4">
              <w:t>-</w:t>
            </w:r>
          </w:p>
        </w:tc>
        <w:tc>
          <w:tcPr>
            <w:tcW w:w="0" w:type="auto"/>
            <w:shd w:val="clear" w:color="auto" w:fill="auto"/>
            <w:noWrap/>
            <w:tcMar>
              <w:top w:w="15" w:type="dxa"/>
              <w:left w:w="15" w:type="dxa"/>
              <w:bottom w:w="0" w:type="dxa"/>
              <w:right w:w="15" w:type="dxa"/>
            </w:tcMar>
            <w:hideMark/>
          </w:tcPr>
          <w:p w14:paraId="68F65C06" w14:textId="77777777" w:rsidR="00376FA9" w:rsidRPr="00FE46C4" w:rsidRDefault="00376FA9" w:rsidP="00CC2474">
            <w:pPr>
              <w:pStyle w:val="TableText-Numbered"/>
            </w:pPr>
            <w:r w:rsidRPr="00FE46C4">
              <w:t>Shall</w:t>
            </w:r>
          </w:p>
        </w:tc>
        <w:tc>
          <w:tcPr>
            <w:tcW w:w="4190" w:type="dxa"/>
            <w:shd w:val="clear" w:color="auto" w:fill="auto"/>
            <w:tcMar>
              <w:top w:w="15" w:type="dxa"/>
              <w:left w:w="15" w:type="dxa"/>
              <w:bottom w:w="0" w:type="dxa"/>
              <w:right w:w="15" w:type="dxa"/>
            </w:tcMar>
            <w:hideMark/>
          </w:tcPr>
          <w:p w14:paraId="4E354F3C" w14:textId="77777777" w:rsidR="00376FA9" w:rsidRPr="007A1863" w:rsidRDefault="00376FA9" w:rsidP="00CF5161">
            <w:pPr>
              <w:pStyle w:val="TableText-Numbered"/>
            </w:pPr>
            <w:r w:rsidRPr="007A1863">
              <w:t>Malfunction Conditions</w:t>
            </w:r>
          </w:p>
        </w:tc>
        <w:tc>
          <w:tcPr>
            <w:tcW w:w="3275" w:type="dxa"/>
            <w:shd w:val="clear" w:color="auto" w:fill="auto"/>
            <w:tcMar>
              <w:top w:w="15" w:type="dxa"/>
              <w:left w:w="15" w:type="dxa"/>
              <w:bottom w:w="0" w:type="dxa"/>
              <w:right w:w="15" w:type="dxa"/>
            </w:tcMar>
            <w:hideMark/>
          </w:tcPr>
          <w:p w14:paraId="6E2D90B4" w14:textId="77777777" w:rsidR="00376FA9" w:rsidRPr="00FE46C4" w:rsidRDefault="00376FA9" w:rsidP="00CF5161">
            <w:pPr>
              <w:pStyle w:val="TableText-Numbered"/>
            </w:pPr>
            <w:r w:rsidRPr="00FE46C4">
              <w:t>as contained within the Malfunction List from the previously supplied STE</w:t>
            </w:r>
          </w:p>
        </w:tc>
      </w:tr>
      <w:tr w:rsidR="00CF5161" w:rsidRPr="007A1863" w14:paraId="6CE973DC" w14:textId="77777777" w:rsidTr="00872D14">
        <w:trPr>
          <w:cantSplit/>
        </w:trPr>
        <w:tc>
          <w:tcPr>
            <w:tcW w:w="0" w:type="auto"/>
            <w:shd w:val="clear" w:color="auto" w:fill="auto"/>
            <w:noWrap/>
            <w:tcMar>
              <w:top w:w="15" w:type="dxa"/>
              <w:left w:w="15" w:type="dxa"/>
              <w:bottom w:w="0" w:type="dxa"/>
              <w:right w:w="15" w:type="dxa"/>
            </w:tcMar>
            <w:hideMark/>
          </w:tcPr>
          <w:p w14:paraId="79D53F12" w14:textId="77777777" w:rsidR="00CF5161" w:rsidRPr="00FE46C4" w:rsidRDefault="00CF5161" w:rsidP="00CF5161">
            <w:pPr>
              <w:pStyle w:val="TableSub-Heading"/>
              <w:rPr>
                <w:i w:val="0"/>
              </w:rPr>
            </w:pPr>
            <w:r w:rsidRPr="00FE46C4">
              <w:rPr>
                <w:i w:val="0"/>
              </w:rPr>
              <w:t>ATE-214.0.0</w:t>
            </w:r>
          </w:p>
        </w:tc>
        <w:tc>
          <w:tcPr>
            <w:tcW w:w="0" w:type="auto"/>
            <w:shd w:val="clear" w:color="auto" w:fill="auto"/>
            <w:noWrap/>
            <w:tcMar>
              <w:top w:w="15" w:type="dxa"/>
              <w:left w:w="15" w:type="dxa"/>
              <w:bottom w:w="0" w:type="dxa"/>
              <w:right w:w="15" w:type="dxa"/>
            </w:tcMar>
            <w:hideMark/>
          </w:tcPr>
          <w:p w14:paraId="04E18915" w14:textId="77777777" w:rsidR="00CF5161" w:rsidRPr="00FE46C4" w:rsidRDefault="00CF5161" w:rsidP="00CF5161">
            <w:pPr>
              <w:pStyle w:val="TableSub-Heading"/>
              <w:rPr>
                <w:i w:val="0"/>
              </w:rPr>
            </w:pPr>
            <w:r w:rsidRPr="00FE46C4">
              <w:rPr>
                <w:i w:val="0"/>
              </w:rPr>
              <w:t>-</w:t>
            </w:r>
          </w:p>
        </w:tc>
        <w:tc>
          <w:tcPr>
            <w:tcW w:w="0" w:type="auto"/>
            <w:shd w:val="clear" w:color="auto" w:fill="auto"/>
            <w:noWrap/>
            <w:tcMar>
              <w:top w:w="15" w:type="dxa"/>
              <w:left w:w="15" w:type="dxa"/>
              <w:bottom w:w="0" w:type="dxa"/>
              <w:right w:w="15" w:type="dxa"/>
            </w:tcMar>
            <w:hideMark/>
          </w:tcPr>
          <w:p w14:paraId="5B54A1B3" w14:textId="77777777" w:rsidR="00CF5161" w:rsidRPr="00FE46C4" w:rsidRDefault="00CF5161" w:rsidP="00CF5161">
            <w:pPr>
              <w:pStyle w:val="TableSub-Heading"/>
              <w:rPr>
                <w:i w:val="0"/>
              </w:rPr>
            </w:pPr>
            <w:r w:rsidRPr="00FE46C4">
              <w:rPr>
                <w:i w:val="0"/>
              </w:rPr>
              <w:t>Heading</w:t>
            </w:r>
          </w:p>
        </w:tc>
        <w:tc>
          <w:tcPr>
            <w:tcW w:w="4190" w:type="dxa"/>
            <w:shd w:val="clear" w:color="auto" w:fill="auto"/>
            <w:tcMar>
              <w:top w:w="15" w:type="dxa"/>
              <w:left w:w="15" w:type="dxa"/>
              <w:bottom w:w="0" w:type="dxa"/>
              <w:right w:w="15" w:type="dxa"/>
            </w:tcMar>
            <w:hideMark/>
          </w:tcPr>
          <w:p w14:paraId="58CC3D46" w14:textId="77777777" w:rsidR="00CF5161" w:rsidRPr="00FE46C4" w:rsidRDefault="00CF5161" w:rsidP="00CF5161">
            <w:pPr>
              <w:pStyle w:val="TableSub-Heading"/>
              <w:rPr>
                <w:i w:val="0"/>
                <w:iCs/>
              </w:rPr>
            </w:pPr>
            <w:r w:rsidRPr="00FE46C4">
              <w:rPr>
                <w:i w:val="0"/>
                <w:iCs/>
              </w:rPr>
              <w:t>HUMS</w:t>
            </w:r>
          </w:p>
        </w:tc>
        <w:tc>
          <w:tcPr>
            <w:tcW w:w="3275" w:type="dxa"/>
            <w:shd w:val="clear" w:color="auto" w:fill="auto"/>
            <w:tcMar>
              <w:top w:w="15" w:type="dxa"/>
              <w:left w:w="15" w:type="dxa"/>
              <w:bottom w:w="0" w:type="dxa"/>
              <w:right w:w="15" w:type="dxa"/>
            </w:tcMar>
            <w:hideMark/>
          </w:tcPr>
          <w:p w14:paraId="2E5779D4" w14:textId="77777777" w:rsidR="00CF5161" w:rsidRPr="00FE46C4" w:rsidRDefault="00CF5161" w:rsidP="00CF5161">
            <w:pPr>
              <w:pStyle w:val="TableSub-Heading"/>
              <w:rPr>
                <w:i w:val="0"/>
                <w:u w:val="none"/>
              </w:rPr>
            </w:pPr>
            <w:r w:rsidRPr="00FE46C4">
              <w:rPr>
                <w:i w:val="0"/>
                <w:u w:val="none"/>
              </w:rPr>
              <w:t> </w:t>
            </w:r>
          </w:p>
        </w:tc>
      </w:tr>
      <w:tr w:rsidR="00CF5161" w:rsidRPr="007A1863" w14:paraId="031C91D5"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30EA174" w14:textId="77777777" w:rsidR="00CF5161" w:rsidRPr="00753EFB" w:rsidRDefault="00CF5161" w:rsidP="00CF5161">
            <w:pPr>
              <w:pStyle w:val="TableSub-Heading"/>
              <w:rPr>
                <w:i w:val="0"/>
                <w:u w:val="none"/>
              </w:rPr>
            </w:pPr>
            <w:r w:rsidRPr="00753EFB">
              <w:rPr>
                <w:i w:val="0"/>
                <w:u w:val="none"/>
              </w:rPr>
              <w:lastRenderedPageBreak/>
              <w:t>ATE-214.1.0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354B395" w14:textId="77777777" w:rsidR="00CF5161" w:rsidRPr="00753EFB" w:rsidRDefault="00CF5161" w:rsidP="00CF5161">
            <w:pPr>
              <w:pStyle w:val="TableSub-Heading"/>
              <w:rPr>
                <w:i w:val="0"/>
                <w:u w:val="none"/>
              </w:rPr>
            </w:pPr>
            <w:r w:rsidRPr="00753EFB">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37A502C" w14:textId="77777777" w:rsidR="00CF5161" w:rsidRPr="00753EFB" w:rsidRDefault="00CF5161" w:rsidP="00CF5161">
            <w:pPr>
              <w:pStyle w:val="TableSub-Heading"/>
              <w:rPr>
                <w:i w:val="0"/>
                <w:u w:val="none"/>
              </w:rPr>
            </w:pPr>
            <w:r w:rsidRPr="00753EFB">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66250F8" w14:textId="77777777" w:rsidR="00CF5161" w:rsidRPr="00FE46C4" w:rsidRDefault="00CF5161" w:rsidP="00CF5161">
            <w:pPr>
              <w:pStyle w:val="TableSub-Heading"/>
              <w:rPr>
                <w:i w:val="0"/>
                <w:iCs/>
                <w:u w:val="none"/>
              </w:rPr>
            </w:pPr>
            <w:r w:rsidRPr="00FE46C4">
              <w:rPr>
                <w:i w:val="0"/>
                <w:iCs/>
                <w:u w:val="none"/>
              </w:rPr>
              <w:t>provide a simplified generic HUMS simulation to replicate the HMI and top level menu structure</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4C921A6" w14:textId="77777777" w:rsidR="00CF5161" w:rsidRPr="00FE46C4" w:rsidRDefault="00CF5161" w:rsidP="00CF5161">
            <w:pPr>
              <w:pStyle w:val="TableSub-Heading"/>
              <w:rPr>
                <w:i w:val="0"/>
                <w:u w:val="none"/>
              </w:rPr>
            </w:pPr>
          </w:p>
        </w:tc>
      </w:tr>
      <w:tr w:rsidR="00CF5161" w:rsidRPr="007A1863" w14:paraId="76CE5C2F"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A135884" w14:textId="77777777" w:rsidR="00CF5161" w:rsidRPr="00FE46C4" w:rsidRDefault="00CF5161" w:rsidP="00CF5161">
            <w:pPr>
              <w:pStyle w:val="TableSub-Heading"/>
              <w:rPr>
                <w:i w:val="0"/>
              </w:rPr>
            </w:pPr>
            <w:r w:rsidRPr="00FE46C4">
              <w:rPr>
                <w:i w:val="0"/>
              </w:rPr>
              <w:t>ATE-250.0.0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337AC60" w14:textId="77777777" w:rsidR="00CF5161" w:rsidRPr="00FE46C4" w:rsidRDefault="00CF5161" w:rsidP="00CF5161">
            <w:pPr>
              <w:pStyle w:val="TableSub-Heading"/>
              <w:rPr>
                <w:i w:val="0"/>
              </w:rPr>
            </w:pPr>
            <w:r w:rsidRPr="00FE46C4">
              <w:rPr>
                <w:i w:val="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9DCC95A"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6253971" w14:textId="77777777" w:rsidR="00CF5161" w:rsidRPr="00FE46C4" w:rsidRDefault="00CF5161" w:rsidP="00CF5161">
            <w:pPr>
              <w:pStyle w:val="TableSub-Heading"/>
              <w:rPr>
                <w:i w:val="0"/>
                <w:iCs/>
                <w:u w:val="none"/>
              </w:rPr>
            </w:pPr>
            <w:r w:rsidRPr="00FE46C4">
              <w:rPr>
                <w:i w:val="0"/>
                <w:iCs/>
                <w:u w:val="none"/>
              </w:rPr>
              <w:t>Avionic Systems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D198349" w14:textId="77777777" w:rsidR="00CF5161" w:rsidRPr="00FE46C4" w:rsidRDefault="00CF5161" w:rsidP="00CF5161">
            <w:pPr>
              <w:pStyle w:val="TableSub-Heading"/>
              <w:rPr>
                <w:i w:val="0"/>
                <w:u w:val="none"/>
              </w:rPr>
            </w:pPr>
            <w:r w:rsidRPr="00FE46C4">
              <w:rPr>
                <w:i w:val="0"/>
                <w:u w:val="none"/>
              </w:rPr>
              <w:t> </w:t>
            </w:r>
          </w:p>
        </w:tc>
      </w:tr>
      <w:tr w:rsidR="00CF5161" w:rsidRPr="007A1863" w14:paraId="33EA56F1"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5B38104" w14:textId="77777777" w:rsidR="00CF5161" w:rsidRPr="00FE46C4" w:rsidRDefault="00CF5161" w:rsidP="00CF5161">
            <w:pPr>
              <w:pStyle w:val="TableSub-Heading"/>
              <w:rPr>
                <w:i w:val="0"/>
              </w:rPr>
            </w:pPr>
            <w:r w:rsidRPr="00FE46C4">
              <w:rPr>
                <w:i w:val="0"/>
              </w:rPr>
              <w:t>ATE-252.0.0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2695FBB" w14:textId="77777777" w:rsidR="00CF5161" w:rsidRPr="00FE46C4" w:rsidRDefault="00CF5161" w:rsidP="00CF5161">
            <w:pPr>
              <w:pStyle w:val="TableSub-Heading"/>
              <w:rPr>
                <w:i w:val="0"/>
              </w:rPr>
            </w:pPr>
            <w:r w:rsidRPr="00FE46C4">
              <w:rPr>
                <w:i w:val="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F8A4448"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66A2C3D" w14:textId="77777777" w:rsidR="00CF5161" w:rsidRPr="00FE46C4" w:rsidRDefault="00CF5161" w:rsidP="00CF5161">
            <w:pPr>
              <w:pStyle w:val="TableSub-Heading"/>
              <w:rPr>
                <w:i w:val="0"/>
                <w:iCs/>
                <w:u w:val="none"/>
              </w:rPr>
            </w:pPr>
            <w:r w:rsidRPr="00FE46C4">
              <w:rPr>
                <w:i w:val="0"/>
                <w:iCs/>
                <w:u w:val="none"/>
              </w:rPr>
              <w:t>CDS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22FEED5" w14:textId="77777777" w:rsidR="00CF5161" w:rsidRPr="00FE46C4" w:rsidRDefault="00CF5161" w:rsidP="00CF5161">
            <w:pPr>
              <w:pStyle w:val="TableSub-Heading"/>
              <w:rPr>
                <w:i w:val="0"/>
                <w:u w:val="none"/>
              </w:rPr>
            </w:pPr>
            <w:r w:rsidRPr="00FE46C4">
              <w:rPr>
                <w:i w:val="0"/>
                <w:u w:val="none"/>
              </w:rPr>
              <w:t> </w:t>
            </w:r>
          </w:p>
        </w:tc>
      </w:tr>
      <w:tr w:rsidR="00CF5161" w:rsidRPr="007A1863" w14:paraId="1E520C83"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016353E" w14:textId="77777777" w:rsidR="00CF5161" w:rsidRPr="00FE46C4" w:rsidRDefault="00CF5161" w:rsidP="00CF5161">
            <w:pPr>
              <w:pStyle w:val="TableSub-Heading"/>
              <w:rPr>
                <w:i w:val="0"/>
                <w:u w:val="none"/>
              </w:rPr>
            </w:pPr>
            <w:r w:rsidRPr="00FE46C4">
              <w:rPr>
                <w:i w:val="0"/>
                <w:u w:val="none"/>
              </w:rPr>
              <w:t>ATE-252.2.0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F054F43"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9BE789B"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B25C626" w14:textId="77777777" w:rsidR="00CF5161" w:rsidRPr="00FE46C4" w:rsidRDefault="00CF5161" w:rsidP="00CF5161">
            <w:pPr>
              <w:pStyle w:val="TableSub-Heading"/>
              <w:rPr>
                <w:i w:val="0"/>
                <w:iCs/>
                <w:u w:val="none"/>
              </w:rPr>
            </w:pPr>
            <w:r w:rsidRPr="00FE46C4">
              <w:rPr>
                <w:i w:val="0"/>
                <w:iCs/>
                <w:u w:val="none"/>
              </w:rPr>
              <w:t>provide a specific representation of the CDS  associated with the FASGW system including all reversionary modes and failure/cautionary indications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32F72C1" w14:textId="77777777" w:rsidR="00CF5161" w:rsidRPr="00FE46C4" w:rsidRDefault="00CF5161" w:rsidP="00CF5161">
            <w:pPr>
              <w:pStyle w:val="TableSub-Heading"/>
              <w:rPr>
                <w:i w:val="0"/>
                <w:u w:val="none"/>
              </w:rPr>
            </w:pPr>
          </w:p>
        </w:tc>
      </w:tr>
      <w:tr w:rsidR="00CF5161" w:rsidRPr="007A1863" w14:paraId="593CF984"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CB6D27C" w14:textId="77777777" w:rsidR="00CF5161" w:rsidRPr="00FE46C4" w:rsidRDefault="00CF5161" w:rsidP="00CF5161">
            <w:pPr>
              <w:pStyle w:val="TableSub-Heading"/>
              <w:rPr>
                <w:i w:val="0"/>
              </w:rPr>
            </w:pPr>
            <w:r w:rsidRPr="00FE46C4">
              <w:rPr>
                <w:i w:val="0"/>
              </w:rPr>
              <w:t>ATE-254.0.0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CB5B12C" w14:textId="77777777" w:rsidR="00CF5161" w:rsidRPr="00FE46C4" w:rsidRDefault="00CF5161" w:rsidP="00CF5161">
            <w:pPr>
              <w:pStyle w:val="TableSub-Heading"/>
              <w:rPr>
                <w:i w:val="0"/>
              </w:rPr>
            </w:pPr>
            <w:r w:rsidRPr="00FE46C4">
              <w:rPr>
                <w:i w:val="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15A9B76"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C0AB35F" w14:textId="77777777" w:rsidR="00CF5161" w:rsidRPr="00FE46C4" w:rsidRDefault="00CF5161" w:rsidP="00CF5161">
            <w:pPr>
              <w:pStyle w:val="TableSub-Heading"/>
              <w:rPr>
                <w:i w:val="0"/>
                <w:iCs/>
              </w:rPr>
            </w:pPr>
            <w:r w:rsidRPr="00FE46C4">
              <w:rPr>
                <w:i w:val="0"/>
                <w:iCs/>
              </w:rPr>
              <w:t>AMS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18FEB27" w14:textId="77777777" w:rsidR="00CF5161" w:rsidRPr="00FE46C4" w:rsidRDefault="00CF5161" w:rsidP="00CF5161">
            <w:pPr>
              <w:pStyle w:val="TableSub-Heading"/>
              <w:rPr>
                <w:i w:val="0"/>
                <w:u w:val="none"/>
              </w:rPr>
            </w:pPr>
            <w:r w:rsidRPr="00FE46C4">
              <w:rPr>
                <w:i w:val="0"/>
                <w:u w:val="none"/>
              </w:rPr>
              <w:t> </w:t>
            </w:r>
          </w:p>
        </w:tc>
      </w:tr>
      <w:tr w:rsidR="00CF5161" w:rsidRPr="007A1863" w14:paraId="380C6CC7"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33D23F2" w14:textId="77777777" w:rsidR="00CF5161" w:rsidRPr="00FE46C4" w:rsidRDefault="00CF5161" w:rsidP="00CF5161">
            <w:pPr>
              <w:pStyle w:val="TableSub-Heading"/>
              <w:rPr>
                <w:i w:val="0"/>
                <w:u w:val="none"/>
              </w:rPr>
            </w:pPr>
            <w:r w:rsidRPr="00FE46C4">
              <w:rPr>
                <w:i w:val="0"/>
                <w:u w:val="none"/>
              </w:rPr>
              <w:t>ATE-254.1.0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B98B4C3" w14:textId="77777777" w:rsidR="00CF5161" w:rsidRPr="00FE46C4" w:rsidRDefault="00CF5161" w:rsidP="00CF5161">
            <w:pPr>
              <w:pStyle w:val="TableSub-Heading"/>
              <w:rPr>
                <w:i w:val="0"/>
                <w:u w:val="none"/>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C5B5903"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7727618" w14:textId="77777777" w:rsidR="00CF5161" w:rsidRPr="00FE46C4" w:rsidRDefault="00CF5161" w:rsidP="00CF5161">
            <w:pPr>
              <w:pStyle w:val="TableSub-Heading"/>
              <w:rPr>
                <w:i w:val="0"/>
                <w:iCs/>
                <w:u w:val="none"/>
              </w:rPr>
            </w:pPr>
            <w:r w:rsidRPr="00FE46C4">
              <w:rPr>
                <w:i w:val="0"/>
                <w:iCs/>
                <w:u w:val="none"/>
              </w:rPr>
              <w:t>provide a representative simulation of the controls, indications and operation of the AMS in both:</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D2964C9" w14:textId="77777777" w:rsidR="00CF5161" w:rsidRPr="00FE46C4" w:rsidRDefault="00CF5161" w:rsidP="00CF5161">
            <w:pPr>
              <w:pStyle w:val="TableSub-Heading"/>
              <w:rPr>
                <w:i w:val="0"/>
                <w:u w:val="none"/>
              </w:rPr>
            </w:pPr>
            <w:r w:rsidRPr="00FE46C4">
              <w:rPr>
                <w:i w:val="0"/>
                <w:u w:val="none"/>
              </w:rPr>
              <w:t>associated with the FASGW weapon systems</w:t>
            </w:r>
          </w:p>
        </w:tc>
      </w:tr>
      <w:tr w:rsidR="00FE46C4" w:rsidRPr="007A1863" w14:paraId="7AB34E6F"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FB5EE93" w14:textId="77777777" w:rsidR="00FE46C4" w:rsidRPr="00FE46C4" w:rsidRDefault="00FE46C4" w:rsidP="00CF5161">
            <w:pPr>
              <w:pStyle w:val="TableSub-Heading"/>
              <w:rPr>
                <w:i w:val="0"/>
                <w:u w:val="none"/>
              </w:rPr>
            </w:pPr>
            <w:r w:rsidRPr="00FE46C4">
              <w:rPr>
                <w:i w:val="0"/>
                <w:u w:val="none"/>
              </w:rPr>
              <w:t>ATE-254.1.1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18E66E8"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F0E7C2B" w14:textId="77777777" w:rsidR="00FE46C4" w:rsidRPr="00FE46C4" w:rsidRDefault="00FE46C4" w:rsidP="00CC2474">
            <w:pPr>
              <w:pStyle w:val="TableText-Numbered"/>
            </w:pPr>
            <w:r w:rsidRPr="00FE46C4">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9BE45B5" w14:textId="77777777" w:rsidR="00FE46C4" w:rsidRPr="00FE46C4" w:rsidRDefault="00FE46C4" w:rsidP="00CF5161">
            <w:pPr>
              <w:pStyle w:val="TableSub-Heading"/>
              <w:rPr>
                <w:i w:val="0"/>
                <w:iCs/>
                <w:u w:val="none"/>
              </w:rPr>
            </w:pPr>
            <w:r w:rsidRPr="00FE46C4">
              <w:rPr>
                <w:i w:val="0"/>
                <w:iCs/>
                <w:u w:val="none"/>
              </w:rPr>
              <w:t>Normal Operation</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384DA30" w14:textId="77777777" w:rsidR="00FE46C4" w:rsidRPr="00FE46C4" w:rsidRDefault="00FE46C4" w:rsidP="00CF5161">
            <w:pPr>
              <w:pStyle w:val="TableSub-Heading"/>
              <w:rPr>
                <w:i w:val="0"/>
                <w:u w:val="none"/>
              </w:rPr>
            </w:pPr>
          </w:p>
        </w:tc>
      </w:tr>
      <w:tr w:rsidR="00FE46C4" w:rsidRPr="007A1863" w14:paraId="53316EEB"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BD4E0D9" w14:textId="77777777" w:rsidR="00FE46C4" w:rsidRPr="00FE46C4" w:rsidRDefault="00FE46C4" w:rsidP="00CF5161">
            <w:pPr>
              <w:pStyle w:val="TableSub-Heading"/>
              <w:rPr>
                <w:i w:val="0"/>
                <w:u w:val="none"/>
              </w:rPr>
            </w:pPr>
            <w:r w:rsidRPr="00FE46C4">
              <w:rPr>
                <w:i w:val="0"/>
                <w:u w:val="none"/>
              </w:rPr>
              <w:t>ATE-254.1.2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0C2CDA8"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C58844B" w14:textId="77777777" w:rsidR="00FE46C4" w:rsidRPr="00FE46C4" w:rsidRDefault="00FE46C4" w:rsidP="00CC2474">
            <w:pPr>
              <w:pStyle w:val="TableText-Numbered"/>
            </w:pPr>
            <w:r w:rsidRPr="00FE46C4">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AD7F80E" w14:textId="77777777" w:rsidR="00FE46C4" w:rsidRPr="00FE46C4" w:rsidRDefault="00FE46C4" w:rsidP="00CF5161">
            <w:pPr>
              <w:pStyle w:val="TableSub-Heading"/>
              <w:rPr>
                <w:i w:val="0"/>
                <w:iCs/>
                <w:u w:val="none"/>
              </w:rPr>
            </w:pPr>
            <w:r w:rsidRPr="00FE46C4">
              <w:rPr>
                <w:i w:val="0"/>
                <w:iCs/>
                <w:u w:val="none"/>
              </w:rPr>
              <w:t>Malfunction Conditions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A53FD84" w14:textId="77777777" w:rsidR="00FE46C4" w:rsidRPr="00FE46C4" w:rsidRDefault="00FE46C4" w:rsidP="00CF5161">
            <w:pPr>
              <w:pStyle w:val="TableSub-Heading"/>
              <w:rPr>
                <w:i w:val="0"/>
                <w:u w:val="none"/>
              </w:rPr>
            </w:pPr>
            <w:r w:rsidRPr="00FE46C4">
              <w:rPr>
                <w:i w:val="0"/>
                <w:u w:val="none"/>
              </w:rPr>
              <w:t>as contained within the Malfunction List from the previously supplied STE</w:t>
            </w:r>
          </w:p>
        </w:tc>
      </w:tr>
      <w:tr w:rsidR="00CF5161" w:rsidRPr="007A1863" w14:paraId="137618D4"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A790F87" w14:textId="77777777" w:rsidR="00CF5161" w:rsidRPr="00FE46C4" w:rsidRDefault="00CF5161" w:rsidP="00CF5161">
            <w:pPr>
              <w:pStyle w:val="TableSub-Heading"/>
              <w:rPr>
                <w:i w:val="0"/>
              </w:rPr>
            </w:pPr>
            <w:r w:rsidRPr="00FE46C4">
              <w:rPr>
                <w:i w:val="0"/>
              </w:rPr>
              <w:t>ATE-300.0.0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15585F0" w14:textId="77777777" w:rsidR="00CF5161" w:rsidRPr="00FE46C4" w:rsidRDefault="00CF5161" w:rsidP="00CF5161">
            <w:pPr>
              <w:pStyle w:val="TableSub-Heading"/>
              <w:rPr>
                <w:i w:val="0"/>
              </w:rPr>
            </w:pPr>
            <w:r w:rsidRPr="00FE46C4">
              <w:rPr>
                <w:i w:val="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8FFFE23"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FC5562A" w14:textId="77777777" w:rsidR="00CF5161" w:rsidRPr="00FE46C4" w:rsidRDefault="00CF5161" w:rsidP="00CF5161">
            <w:pPr>
              <w:pStyle w:val="TableSub-Heading"/>
              <w:rPr>
                <w:i w:val="0"/>
                <w:iCs/>
              </w:rPr>
            </w:pPr>
            <w:r w:rsidRPr="00FE46C4">
              <w:rPr>
                <w:i w:val="0"/>
                <w:iCs/>
              </w:rPr>
              <w:t>Mission Systems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0875934" w14:textId="77777777" w:rsidR="00CF5161" w:rsidRPr="00FE46C4" w:rsidRDefault="00CF5161" w:rsidP="00CF5161">
            <w:pPr>
              <w:pStyle w:val="TableSub-Heading"/>
              <w:rPr>
                <w:i w:val="0"/>
                <w:u w:val="none"/>
              </w:rPr>
            </w:pPr>
            <w:r w:rsidRPr="00FE46C4">
              <w:rPr>
                <w:i w:val="0"/>
                <w:u w:val="none"/>
              </w:rPr>
              <w:t> </w:t>
            </w:r>
          </w:p>
        </w:tc>
      </w:tr>
      <w:tr w:rsidR="00CF5161" w:rsidRPr="007A1863" w14:paraId="351DCB50"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4A33716" w14:textId="77777777" w:rsidR="00CF5161" w:rsidRPr="00FE46C4" w:rsidRDefault="00CF5161" w:rsidP="00CF5161">
            <w:pPr>
              <w:pStyle w:val="TableSub-Heading"/>
              <w:rPr>
                <w:i w:val="0"/>
              </w:rPr>
            </w:pPr>
            <w:r w:rsidRPr="00FE46C4">
              <w:rPr>
                <w:i w:val="0"/>
              </w:rPr>
              <w:t>ATE-302.0.0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4851810" w14:textId="77777777" w:rsidR="00CF5161" w:rsidRPr="00FE46C4" w:rsidRDefault="00CF5161" w:rsidP="00CF5161">
            <w:pPr>
              <w:pStyle w:val="TableSub-Heading"/>
              <w:rPr>
                <w:i w:val="0"/>
              </w:rPr>
            </w:pPr>
            <w:r w:rsidRPr="00FE46C4">
              <w:rPr>
                <w:i w:val="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0F90C2F"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D552FFA" w14:textId="77777777" w:rsidR="00CF5161" w:rsidRPr="00FE46C4" w:rsidRDefault="00CF5161" w:rsidP="00CF5161">
            <w:pPr>
              <w:pStyle w:val="TableSub-Heading"/>
              <w:rPr>
                <w:i w:val="0"/>
                <w:iCs/>
              </w:rPr>
            </w:pPr>
            <w:r w:rsidRPr="00FE46C4">
              <w:rPr>
                <w:i w:val="0"/>
                <w:iCs/>
              </w:rPr>
              <w:t>TP</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81E7FE9" w14:textId="77777777" w:rsidR="00CF5161" w:rsidRPr="00FE46C4" w:rsidRDefault="00CF5161" w:rsidP="00CF5161">
            <w:pPr>
              <w:pStyle w:val="TableSub-Heading"/>
              <w:rPr>
                <w:i w:val="0"/>
                <w:u w:val="none"/>
              </w:rPr>
            </w:pPr>
            <w:r w:rsidRPr="00FE46C4">
              <w:rPr>
                <w:i w:val="0"/>
                <w:u w:val="none"/>
              </w:rPr>
              <w:t> </w:t>
            </w:r>
          </w:p>
        </w:tc>
      </w:tr>
      <w:tr w:rsidR="00CF5161" w:rsidRPr="007A1863" w14:paraId="74C80926"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30D8258" w14:textId="77777777" w:rsidR="00CF5161" w:rsidRPr="00FE46C4" w:rsidRDefault="00CF5161" w:rsidP="00CF5161">
            <w:pPr>
              <w:pStyle w:val="TableSub-Heading"/>
              <w:rPr>
                <w:i w:val="0"/>
                <w:u w:val="none"/>
              </w:rPr>
            </w:pPr>
            <w:r w:rsidRPr="00FE46C4">
              <w:rPr>
                <w:i w:val="0"/>
                <w:u w:val="none"/>
              </w:rPr>
              <w:t>ATE-302.1.0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84E5258"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FB9D4C7"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724DC31" w14:textId="77777777" w:rsidR="00CF5161" w:rsidRPr="00FE46C4" w:rsidRDefault="00CF5161" w:rsidP="00CF5161">
            <w:pPr>
              <w:pStyle w:val="TableSub-Heading"/>
              <w:rPr>
                <w:i w:val="0"/>
                <w:iCs/>
                <w:u w:val="none"/>
              </w:rPr>
            </w:pPr>
            <w:r w:rsidRPr="00FE46C4">
              <w:rPr>
                <w:i w:val="0"/>
                <w:iCs/>
                <w:u w:val="none"/>
              </w:rPr>
              <w:t>provide a specific representation of the TP HMI and displays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C200E0D" w14:textId="77777777" w:rsidR="00CF5161" w:rsidRPr="00FE46C4" w:rsidRDefault="00CF5161" w:rsidP="00CF5161">
            <w:pPr>
              <w:pStyle w:val="TableSub-Heading"/>
              <w:rPr>
                <w:i w:val="0"/>
                <w:u w:val="none"/>
              </w:rPr>
            </w:pPr>
            <w:r w:rsidRPr="00FE46C4">
              <w:rPr>
                <w:i w:val="0"/>
                <w:u w:val="none"/>
              </w:rPr>
              <w:t>rehosted a/c SW</w:t>
            </w:r>
          </w:p>
        </w:tc>
      </w:tr>
      <w:tr w:rsidR="00CF5161" w:rsidRPr="007A1863" w14:paraId="2269150A"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913DD88" w14:textId="77777777" w:rsidR="00CF5161" w:rsidRPr="00FE46C4" w:rsidRDefault="00CF5161" w:rsidP="00CF5161">
            <w:pPr>
              <w:pStyle w:val="TableSub-Heading"/>
              <w:rPr>
                <w:i w:val="0"/>
                <w:u w:val="none"/>
              </w:rPr>
            </w:pPr>
            <w:r w:rsidRPr="00FE46C4">
              <w:rPr>
                <w:i w:val="0"/>
                <w:u w:val="none"/>
              </w:rPr>
              <w:t>ATE-302.2.0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A268572"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2DA347D"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81C8397" w14:textId="77777777" w:rsidR="00CF5161" w:rsidRPr="00FE46C4" w:rsidRDefault="00CF5161" w:rsidP="00CF5161">
            <w:pPr>
              <w:pStyle w:val="TableSub-Heading"/>
              <w:rPr>
                <w:i w:val="0"/>
                <w:iCs/>
                <w:u w:val="none"/>
              </w:rPr>
            </w:pPr>
            <w:r w:rsidRPr="00FE46C4">
              <w:rPr>
                <w:i w:val="0"/>
                <w:iCs/>
                <w:u w:val="none"/>
              </w:rPr>
              <w:t>support the upload of pre-Mission TP data using a representation of the iMMM/KSU/SEDTU Combination:</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8F10C14" w14:textId="77777777" w:rsidR="00CF5161" w:rsidRPr="00FE46C4" w:rsidRDefault="00CF5161" w:rsidP="00CF5161">
            <w:pPr>
              <w:pStyle w:val="TableSub-Heading"/>
              <w:rPr>
                <w:i w:val="0"/>
                <w:u w:val="none"/>
              </w:rPr>
            </w:pPr>
            <w:r w:rsidRPr="00FE46C4">
              <w:rPr>
                <w:i w:val="0"/>
                <w:u w:val="none"/>
              </w:rPr>
              <w:t>existing capability using COTS USB device</w:t>
            </w:r>
          </w:p>
        </w:tc>
      </w:tr>
      <w:tr w:rsidR="00FE46C4" w:rsidRPr="007A1863" w14:paraId="5794E5C6"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458D5D5" w14:textId="77777777" w:rsidR="00FE46C4" w:rsidRPr="00FE46C4" w:rsidRDefault="00FE46C4" w:rsidP="00CF5161">
            <w:pPr>
              <w:pStyle w:val="TableSub-Heading"/>
              <w:rPr>
                <w:i w:val="0"/>
                <w:u w:val="none"/>
              </w:rPr>
            </w:pPr>
            <w:r w:rsidRPr="00FE46C4">
              <w:rPr>
                <w:i w:val="0"/>
                <w:u w:val="none"/>
              </w:rPr>
              <w:t>ATE-302.2.1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F1024DE"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9634658" w14:textId="77777777" w:rsidR="00FE46C4" w:rsidRPr="00FE46C4" w:rsidRDefault="00FE46C4" w:rsidP="00CC2474">
            <w:pPr>
              <w:pStyle w:val="TableText-Numbered"/>
            </w:pPr>
            <w:r w:rsidRPr="00FE46C4">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08E74D0" w14:textId="77777777" w:rsidR="00FE46C4" w:rsidRPr="00FE46C4" w:rsidRDefault="00FE46C4" w:rsidP="00CF5161">
            <w:pPr>
              <w:pStyle w:val="TableSub-Heading"/>
              <w:rPr>
                <w:i w:val="0"/>
                <w:iCs/>
                <w:u w:val="none"/>
              </w:rPr>
            </w:pPr>
            <w:r w:rsidRPr="00FE46C4">
              <w:rPr>
                <w:i w:val="0"/>
                <w:iCs/>
                <w:u w:val="none"/>
              </w:rPr>
              <w:t>Maps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424170B" w14:textId="77777777" w:rsidR="00FE46C4" w:rsidRPr="00FE46C4" w:rsidRDefault="00FE46C4" w:rsidP="00CF5161">
            <w:pPr>
              <w:pStyle w:val="TableSub-Heading"/>
              <w:rPr>
                <w:i w:val="0"/>
                <w:u w:val="none"/>
              </w:rPr>
            </w:pPr>
            <w:r w:rsidRPr="00FE46C4">
              <w:rPr>
                <w:i w:val="0"/>
                <w:u w:val="none"/>
              </w:rPr>
              <w:t>existing capability</w:t>
            </w:r>
          </w:p>
        </w:tc>
      </w:tr>
      <w:tr w:rsidR="00FE46C4" w:rsidRPr="007A1863" w14:paraId="162DDDB3"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63FC289" w14:textId="77777777" w:rsidR="00FE46C4" w:rsidRPr="00FE46C4" w:rsidRDefault="00FE46C4" w:rsidP="00CF5161">
            <w:pPr>
              <w:pStyle w:val="TableSub-Heading"/>
              <w:rPr>
                <w:i w:val="0"/>
                <w:u w:val="none"/>
              </w:rPr>
            </w:pPr>
            <w:r w:rsidRPr="00FE46C4">
              <w:rPr>
                <w:i w:val="0"/>
                <w:u w:val="none"/>
              </w:rPr>
              <w:t>ATE-302.2.2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716C0EF"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EF46F63" w14:textId="77777777" w:rsidR="00FE46C4" w:rsidRPr="00FE46C4" w:rsidRDefault="00FE46C4" w:rsidP="00CC2474">
            <w:pPr>
              <w:pStyle w:val="TableText-Numbered"/>
            </w:pPr>
            <w:r w:rsidRPr="00FE46C4">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261E549" w14:textId="77777777" w:rsidR="00FE46C4" w:rsidRPr="00FE46C4" w:rsidRDefault="00FE46C4" w:rsidP="00CF5161">
            <w:pPr>
              <w:pStyle w:val="TableSub-Heading"/>
              <w:rPr>
                <w:i w:val="0"/>
                <w:iCs/>
                <w:u w:val="none"/>
              </w:rPr>
            </w:pPr>
            <w:r w:rsidRPr="00FE46C4">
              <w:rPr>
                <w:i w:val="0"/>
                <w:iCs/>
                <w:u w:val="none"/>
              </w:rPr>
              <w:t>Communications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0A5DD77" w14:textId="77777777" w:rsidR="00FE46C4" w:rsidRPr="00FE46C4" w:rsidRDefault="00FE46C4" w:rsidP="00CF5161">
            <w:pPr>
              <w:pStyle w:val="TableSub-Heading"/>
              <w:rPr>
                <w:i w:val="0"/>
                <w:u w:val="none"/>
              </w:rPr>
            </w:pPr>
            <w:r w:rsidRPr="00FE46C4">
              <w:rPr>
                <w:i w:val="0"/>
                <w:u w:val="none"/>
              </w:rPr>
              <w:t>existing capability</w:t>
            </w:r>
          </w:p>
        </w:tc>
      </w:tr>
      <w:tr w:rsidR="00FE46C4" w:rsidRPr="007A1863" w14:paraId="1E46459A"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89EC9BB" w14:textId="77777777" w:rsidR="00FE46C4" w:rsidRPr="00FE46C4" w:rsidRDefault="00FE46C4" w:rsidP="00CF5161">
            <w:pPr>
              <w:pStyle w:val="TableSub-Heading"/>
              <w:rPr>
                <w:i w:val="0"/>
                <w:u w:val="none"/>
              </w:rPr>
            </w:pPr>
            <w:r w:rsidRPr="00FE46C4">
              <w:rPr>
                <w:i w:val="0"/>
                <w:u w:val="none"/>
              </w:rPr>
              <w:t>ATE-302.2.3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EAE037D"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4C8DCA6" w14:textId="77777777" w:rsidR="00FE46C4" w:rsidRPr="00FE46C4" w:rsidRDefault="00FE46C4" w:rsidP="00CC2474">
            <w:pPr>
              <w:pStyle w:val="TableText-Numbered"/>
            </w:pPr>
            <w:r w:rsidRPr="00FE46C4">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8C5D173" w14:textId="77777777" w:rsidR="00FE46C4" w:rsidRPr="00FE46C4" w:rsidRDefault="00FE46C4" w:rsidP="00CF5161">
            <w:pPr>
              <w:pStyle w:val="TableSub-Heading"/>
              <w:rPr>
                <w:i w:val="0"/>
                <w:iCs/>
                <w:u w:val="none"/>
              </w:rPr>
            </w:pPr>
            <w:r w:rsidRPr="00FE46C4">
              <w:rPr>
                <w:i w:val="0"/>
                <w:iCs/>
                <w:u w:val="none"/>
              </w:rPr>
              <w:t>Flight plans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8012070" w14:textId="77777777" w:rsidR="00FE46C4" w:rsidRPr="00FE46C4" w:rsidRDefault="00FE46C4" w:rsidP="00CF5161">
            <w:pPr>
              <w:pStyle w:val="TableSub-Heading"/>
              <w:rPr>
                <w:i w:val="0"/>
                <w:u w:val="none"/>
              </w:rPr>
            </w:pPr>
            <w:r w:rsidRPr="00FE46C4">
              <w:rPr>
                <w:i w:val="0"/>
                <w:u w:val="none"/>
              </w:rPr>
              <w:t>existing capability</w:t>
            </w:r>
          </w:p>
        </w:tc>
      </w:tr>
      <w:tr w:rsidR="00FE46C4" w:rsidRPr="007A1863" w14:paraId="113314C5"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8E8E16B" w14:textId="77777777" w:rsidR="00FE46C4" w:rsidRPr="00FE46C4" w:rsidRDefault="00FE46C4" w:rsidP="00CF5161">
            <w:pPr>
              <w:pStyle w:val="TableSub-Heading"/>
              <w:rPr>
                <w:i w:val="0"/>
                <w:u w:val="none"/>
              </w:rPr>
            </w:pPr>
            <w:r w:rsidRPr="00FE46C4">
              <w:rPr>
                <w:i w:val="0"/>
                <w:u w:val="none"/>
              </w:rPr>
              <w:t>ATE-302.2.4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91C6963"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203D88E" w14:textId="77777777" w:rsidR="00FE46C4" w:rsidRPr="00FE46C4" w:rsidRDefault="00FE46C4" w:rsidP="00CC2474">
            <w:pPr>
              <w:pStyle w:val="TableText-Numbered"/>
            </w:pPr>
            <w:r w:rsidRPr="00FE46C4">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8976E0A" w14:textId="77777777" w:rsidR="00FE46C4" w:rsidRPr="00FE46C4" w:rsidRDefault="00FE46C4" w:rsidP="00CF5161">
            <w:pPr>
              <w:pStyle w:val="TableSub-Heading"/>
              <w:rPr>
                <w:i w:val="0"/>
                <w:iCs/>
                <w:u w:val="none"/>
              </w:rPr>
            </w:pPr>
            <w:r w:rsidRPr="00FE46C4">
              <w:rPr>
                <w:i w:val="0"/>
                <w:iCs/>
                <w:u w:val="none"/>
              </w:rPr>
              <w:t>Performance</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4656728" w14:textId="77777777" w:rsidR="00FE46C4" w:rsidRPr="00FE46C4" w:rsidRDefault="00FE46C4" w:rsidP="00CF5161">
            <w:pPr>
              <w:pStyle w:val="TableSub-Heading"/>
              <w:rPr>
                <w:i w:val="0"/>
                <w:u w:val="none"/>
              </w:rPr>
            </w:pPr>
            <w:r w:rsidRPr="00FE46C4">
              <w:rPr>
                <w:i w:val="0"/>
                <w:u w:val="none"/>
              </w:rPr>
              <w:t>existing capability</w:t>
            </w:r>
          </w:p>
        </w:tc>
      </w:tr>
      <w:tr w:rsidR="00FE46C4" w:rsidRPr="007A1863" w14:paraId="2BCE3CA8"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FB0759F" w14:textId="77777777" w:rsidR="00FE46C4" w:rsidRPr="00FE46C4" w:rsidRDefault="00FE46C4" w:rsidP="00CF5161">
            <w:pPr>
              <w:pStyle w:val="TableSub-Heading"/>
              <w:rPr>
                <w:i w:val="0"/>
                <w:u w:val="none"/>
              </w:rPr>
            </w:pPr>
            <w:r w:rsidRPr="00FE46C4">
              <w:rPr>
                <w:i w:val="0"/>
                <w:u w:val="none"/>
              </w:rPr>
              <w:t>ATE-302.2.5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F9D4D78"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0B1E669" w14:textId="77777777" w:rsidR="00FE46C4" w:rsidRPr="00FE46C4" w:rsidRDefault="00FE46C4" w:rsidP="00CC2474">
            <w:pPr>
              <w:pStyle w:val="TableText-Numbered"/>
            </w:pPr>
            <w:r w:rsidRPr="00FE46C4">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3E1209D" w14:textId="77777777" w:rsidR="00FE46C4" w:rsidRPr="00FE46C4" w:rsidRDefault="00FE46C4" w:rsidP="00CF5161">
            <w:pPr>
              <w:pStyle w:val="TableSub-Heading"/>
              <w:rPr>
                <w:i w:val="0"/>
                <w:iCs/>
                <w:u w:val="none"/>
              </w:rPr>
            </w:pPr>
            <w:r w:rsidRPr="00FE46C4">
              <w:rPr>
                <w:i w:val="0"/>
                <w:iCs/>
                <w:u w:val="none"/>
              </w:rPr>
              <w:t>Navigation</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EACF209" w14:textId="77777777" w:rsidR="00FE46C4" w:rsidRPr="00FE46C4" w:rsidRDefault="00FE46C4" w:rsidP="00CF5161">
            <w:pPr>
              <w:pStyle w:val="TableSub-Heading"/>
              <w:rPr>
                <w:i w:val="0"/>
                <w:u w:val="none"/>
              </w:rPr>
            </w:pPr>
            <w:r w:rsidRPr="00FE46C4">
              <w:rPr>
                <w:i w:val="0"/>
                <w:u w:val="none"/>
              </w:rPr>
              <w:t>existing capability</w:t>
            </w:r>
          </w:p>
        </w:tc>
      </w:tr>
      <w:tr w:rsidR="00FE46C4" w:rsidRPr="007A1863" w14:paraId="4346A102"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1F9B666" w14:textId="77777777" w:rsidR="00FE46C4" w:rsidRPr="00FE46C4" w:rsidRDefault="00FE46C4" w:rsidP="00CF5161">
            <w:pPr>
              <w:pStyle w:val="TableSub-Heading"/>
              <w:rPr>
                <w:i w:val="0"/>
                <w:u w:val="none"/>
              </w:rPr>
            </w:pPr>
            <w:r w:rsidRPr="00FE46C4">
              <w:rPr>
                <w:i w:val="0"/>
                <w:u w:val="none"/>
              </w:rPr>
              <w:t>ATE-302.2.6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3D737D5"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2859282"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95284E8" w14:textId="77777777" w:rsidR="00FE46C4" w:rsidRPr="00FE46C4" w:rsidRDefault="00FE46C4" w:rsidP="00CF5161">
            <w:pPr>
              <w:pStyle w:val="TableSub-Heading"/>
              <w:rPr>
                <w:i w:val="0"/>
                <w:iCs/>
                <w:u w:val="none"/>
              </w:rPr>
            </w:pPr>
            <w:r w:rsidRPr="00FE46C4">
              <w:rPr>
                <w:i w:val="0"/>
                <w:iCs/>
                <w:u w:val="none"/>
              </w:rPr>
              <w:t>IDM initialisation</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DC17F8A" w14:textId="77777777" w:rsidR="00FE46C4" w:rsidRPr="00FE46C4" w:rsidRDefault="00FE46C4" w:rsidP="00CF5161">
            <w:pPr>
              <w:pStyle w:val="TableSub-Heading"/>
              <w:rPr>
                <w:i w:val="0"/>
                <w:u w:val="none"/>
              </w:rPr>
            </w:pPr>
            <w:r w:rsidRPr="00FE46C4">
              <w:rPr>
                <w:i w:val="0"/>
                <w:u w:val="none"/>
              </w:rPr>
              <w:t>existing capability</w:t>
            </w:r>
          </w:p>
        </w:tc>
      </w:tr>
      <w:tr w:rsidR="00FE46C4" w:rsidRPr="007A1863" w14:paraId="647F9FE8"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79B9555" w14:textId="77777777" w:rsidR="00FE46C4" w:rsidRPr="00FE46C4" w:rsidRDefault="00FE46C4" w:rsidP="00CF5161">
            <w:pPr>
              <w:pStyle w:val="TableSub-Heading"/>
              <w:rPr>
                <w:i w:val="0"/>
                <w:u w:val="none"/>
              </w:rPr>
            </w:pPr>
            <w:r w:rsidRPr="00FE46C4">
              <w:rPr>
                <w:i w:val="0"/>
                <w:u w:val="none"/>
              </w:rPr>
              <w:t>ATE-302.2.7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6BC9BEB"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CB66F7F"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DE02EFB" w14:textId="77777777" w:rsidR="00FE46C4" w:rsidRPr="00FE46C4" w:rsidRDefault="00FE46C4" w:rsidP="00CF5161">
            <w:pPr>
              <w:pStyle w:val="TableSub-Heading"/>
              <w:rPr>
                <w:i w:val="0"/>
                <w:iCs/>
                <w:u w:val="none"/>
              </w:rPr>
            </w:pPr>
            <w:r w:rsidRPr="00FE46C4">
              <w:rPr>
                <w:i w:val="0"/>
                <w:iCs/>
                <w:u w:val="none"/>
              </w:rPr>
              <w:t xml:space="preserve">SMS </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C7736D6" w14:textId="77777777" w:rsidR="00FE46C4" w:rsidRPr="00FE46C4" w:rsidRDefault="00FE46C4" w:rsidP="00CF5161">
            <w:pPr>
              <w:pStyle w:val="TableSub-Heading"/>
              <w:rPr>
                <w:i w:val="0"/>
                <w:u w:val="none"/>
              </w:rPr>
            </w:pPr>
            <w:r w:rsidRPr="00FE46C4">
              <w:rPr>
                <w:i w:val="0"/>
                <w:u w:val="none"/>
              </w:rPr>
              <w:t>existing capability</w:t>
            </w:r>
          </w:p>
        </w:tc>
      </w:tr>
      <w:tr w:rsidR="00FE46C4" w:rsidRPr="007A1863" w14:paraId="18A135D4"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F268444" w14:textId="77777777" w:rsidR="00FE46C4" w:rsidRPr="00FE46C4" w:rsidRDefault="00FE46C4" w:rsidP="00CF5161">
            <w:pPr>
              <w:pStyle w:val="TableSub-Heading"/>
              <w:rPr>
                <w:i w:val="0"/>
                <w:u w:val="none"/>
              </w:rPr>
            </w:pPr>
            <w:r w:rsidRPr="00FE46C4">
              <w:rPr>
                <w:i w:val="0"/>
                <w:u w:val="none"/>
              </w:rPr>
              <w:t>ATE-302.2.8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3ACD747"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8CBAFF0"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929484E" w14:textId="77777777" w:rsidR="00FE46C4" w:rsidRPr="00FE46C4" w:rsidRDefault="00FE46C4" w:rsidP="00CF5161">
            <w:pPr>
              <w:pStyle w:val="TableSub-Heading"/>
              <w:rPr>
                <w:i w:val="0"/>
                <w:iCs/>
                <w:u w:val="none"/>
              </w:rPr>
            </w:pPr>
            <w:r w:rsidRPr="00FE46C4">
              <w:rPr>
                <w:i w:val="0"/>
                <w:iCs/>
                <w:u w:val="none"/>
              </w:rPr>
              <w:t>FASGW pre-mission planning data</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FC7A211" w14:textId="77777777" w:rsidR="00FE46C4" w:rsidRPr="00FE46C4" w:rsidRDefault="00FE46C4" w:rsidP="00CF5161">
            <w:pPr>
              <w:pStyle w:val="TableSub-Heading"/>
              <w:rPr>
                <w:i w:val="0"/>
                <w:u w:val="none"/>
              </w:rPr>
            </w:pPr>
          </w:p>
        </w:tc>
      </w:tr>
      <w:tr w:rsidR="00FE46C4" w:rsidRPr="007A1863" w14:paraId="18390DAC"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B9ABCB6" w14:textId="77777777" w:rsidR="00FE46C4" w:rsidRPr="00FE46C4" w:rsidRDefault="00FE46C4" w:rsidP="00CF5161">
            <w:pPr>
              <w:pStyle w:val="TableSub-Heading"/>
              <w:rPr>
                <w:i w:val="0"/>
                <w:u w:val="none"/>
              </w:rPr>
            </w:pPr>
            <w:r w:rsidRPr="00FE46C4">
              <w:rPr>
                <w:i w:val="0"/>
                <w:u w:val="none"/>
              </w:rPr>
              <w:t>ATE-302.3.0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A4682E2" w14:textId="77777777" w:rsidR="00FE46C4" w:rsidRPr="00FE46C4" w:rsidRDefault="00FE46C4"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E18002C"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9CBA3B9" w14:textId="77777777" w:rsidR="00FE46C4" w:rsidRPr="00FE46C4" w:rsidRDefault="00FE46C4" w:rsidP="00CF5161">
            <w:pPr>
              <w:pStyle w:val="TableSub-Heading"/>
              <w:rPr>
                <w:i w:val="0"/>
                <w:iCs/>
                <w:u w:val="none"/>
              </w:rPr>
            </w:pPr>
            <w:r w:rsidRPr="00FE46C4">
              <w:rPr>
                <w:i w:val="0"/>
                <w:iCs/>
                <w:u w:val="none"/>
              </w:rPr>
              <w:t>support the download of post-Mission TP data using a using a representation of the iMMM/KSU/SEDTU Combination:</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454E745" w14:textId="77777777" w:rsidR="00FE46C4" w:rsidRPr="00FE46C4" w:rsidRDefault="00FE46C4" w:rsidP="00CF5161">
            <w:pPr>
              <w:pStyle w:val="TableSub-Heading"/>
              <w:rPr>
                <w:i w:val="0"/>
                <w:u w:val="none"/>
              </w:rPr>
            </w:pPr>
            <w:r w:rsidRPr="00FE46C4">
              <w:rPr>
                <w:i w:val="0"/>
                <w:u w:val="none"/>
              </w:rPr>
              <w:t>existing capability using COTS USB device</w:t>
            </w:r>
          </w:p>
        </w:tc>
      </w:tr>
      <w:tr w:rsidR="00FE46C4" w:rsidRPr="007A1863" w14:paraId="7634A48D"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FCE3D86" w14:textId="77777777" w:rsidR="00FE46C4" w:rsidRPr="00FE46C4" w:rsidRDefault="00FE46C4" w:rsidP="00CF5161">
            <w:pPr>
              <w:pStyle w:val="TableSub-Heading"/>
              <w:rPr>
                <w:i w:val="0"/>
                <w:u w:val="none"/>
              </w:rPr>
            </w:pPr>
            <w:r w:rsidRPr="00FE46C4">
              <w:rPr>
                <w:i w:val="0"/>
                <w:u w:val="none"/>
              </w:rPr>
              <w:t>ATE-302.3.1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61B26CF"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AAC809B"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6CE96FF" w14:textId="77777777" w:rsidR="00FE46C4" w:rsidRPr="00FE46C4" w:rsidRDefault="00FE46C4" w:rsidP="00CF5161">
            <w:pPr>
              <w:pStyle w:val="TableSub-Heading"/>
              <w:rPr>
                <w:i w:val="0"/>
                <w:iCs/>
                <w:u w:val="none"/>
              </w:rPr>
            </w:pPr>
            <w:r w:rsidRPr="00FE46C4">
              <w:rPr>
                <w:i w:val="0"/>
                <w:iCs/>
                <w:u w:val="none"/>
              </w:rPr>
              <w:t>Mission Recorder</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E838290" w14:textId="77777777" w:rsidR="00FE46C4" w:rsidRPr="00FE46C4" w:rsidRDefault="00FE46C4" w:rsidP="00CF5161">
            <w:pPr>
              <w:pStyle w:val="TableSub-Heading"/>
              <w:rPr>
                <w:i w:val="0"/>
                <w:u w:val="none"/>
              </w:rPr>
            </w:pPr>
          </w:p>
        </w:tc>
      </w:tr>
      <w:tr w:rsidR="00FE46C4" w:rsidRPr="007A1863" w14:paraId="6937CB60"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C99B80C" w14:textId="77777777" w:rsidR="00FE46C4" w:rsidRPr="00FE46C4" w:rsidRDefault="00FE46C4" w:rsidP="00CF5161">
            <w:pPr>
              <w:pStyle w:val="TableSub-Heading"/>
              <w:rPr>
                <w:i w:val="0"/>
                <w:u w:val="none"/>
              </w:rPr>
            </w:pPr>
            <w:r w:rsidRPr="00FE46C4">
              <w:rPr>
                <w:i w:val="0"/>
                <w:u w:val="none"/>
              </w:rPr>
              <w:t>ATE-302.3.2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03683E5"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66EB260"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FBDB99C" w14:textId="77777777" w:rsidR="00FE46C4" w:rsidRPr="00FE46C4" w:rsidRDefault="00FE46C4" w:rsidP="00CF5161">
            <w:pPr>
              <w:pStyle w:val="TableSub-Heading"/>
              <w:rPr>
                <w:i w:val="0"/>
                <w:iCs/>
                <w:u w:val="none"/>
              </w:rPr>
            </w:pPr>
            <w:r w:rsidRPr="00FE46C4">
              <w:rPr>
                <w:i w:val="0"/>
                <w:iCs/>
                <w:u w:val="none"/>
              </w:rPr>
              <w:t>Engagement Record</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C865A02" w14:textId="77777777" w:rsidR="00FE46C4" w:rsidRPr="00FE46C4" w:rsidRDefault="00FE46C4" w:rsidP="00CF5161">
            <w:pPr>
              <w:pStyle w:val="TableSub-Heading"/>
              <w:rPr>
                <w:i w:val="0"/>
                <w:u w:val="none"/>
              </w:rPr>
            </w:pPr>
          </w:p>
        </w:tc>
      </w:tr>
      <w:tr w:rsidR="00CF5161" w:rsidRPr="007A1863" w14:paraId="434DE339"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C821B1D" w14:textId="77777777" w:rsidR="00CF5161" w:rsidRPr="00FE46C4" w:rsidRDefault="00CF5161" w:rsidP="00CF5161">
            <w:pPr>
              <w:pStyle w:val="TableSub-Heading"/>
              <w:rPr>
                <w:i w:val="0"/>
                <w:u w:val="none"/>
              </w:rPr>
            </w:pPr>
            <w:r w:rsidRPr="00FE46C4">
              <w:rPr>
                <w:i w:val="0"/>
                <w:u w:val="none"/>
              </w:rPr>
              <w:t>ATE-302.4.0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656D6F7"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C819AC0" w14:textId="77777777" w:rsidR="00CF5161" w:rsidRPr="00FE46C4" w:rsidRDefault="00CF5161" w:rsidP="00CF5161">
            <w:pPr>
              <w:pStyle w:val="TableSub-Heading"/>
              <w:rPr>
                <w:i w:val="0"/>
                <w:u w:val="none"/>
              </w:rPr>
            </w:pPr>
            <w:r w:rsidRPr="00FE46C4">
              <w:rPr>
                <w:i w:val="0"/>
                <w:u w:val="none"/>
              </w:rPr>
              <w:t>Shall Not</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31A6322" w14:textId="77777777" w:rsidR="00CF5161" w:rsidRPr="00FE46C4" w:rsidRDefault="00CF5161" w:rsidP="00CF5161">
            <w:pPr>
              <w:pStyle w:val="TableSub-Heading"/>
              <w:rPr>
                <w:i w:val="0"/>
                <w:iCs/>
                <w:u w:val="none"/>
              </w:rPr>
            </w:pPr>
            <w:r w:rsidRPr="00FE46C4">
              <w:rPr>
                <w:i w:val="0"/>
                <w:iCs/>
                <w:u w:val="none"/>
              </w:rPr>
              <w:t>provide a simulation of the Training Mode functionality as provided within the Live a/c</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659EFB7" w14:textId="77777777" w:rsidR="00CF5161" w:rsidRPr="00FE46C4" w:rsidRDefault="00CF5161" w:rsidP="00CF5161">
            <w:pPr>
              <w:pStyle w:val="TableSub-Heading"/>
              <w:rPr>
                <w:i w:val="0"/>
                <w:u w:val="none"/>
              </w:rPr>
            </w:pPr>
            <w:r w:rsidRPr="00FE46C4">
              <w:rPr>
                <w:i w:val="0"/>
                <w:u w:val="none"/>
              </w:rPr>
              <w:t>if present within the rehosted TP, functionality is not required to be tested</w:t>
            </w:r>
          </w:p>
        </w:tc>
      </w:tr>
      <w:tr w:rsidR="00CF5161" w:rsidRPr="007A1863" w14:paraId="121A31BD"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E12CDD6" w14:textId="77777777" w:rsidR="00CF5161" w:rsidRPr="00FE46C4" w:rsidRDefault="00CF5161" w:rsidP="00CF5161">
            <w:pPr>
              <w:pStyle w:val="TableSub-Heading"/>
              <w:rPr>
                <w:i w:val="0"/>
                <w:u w:val="none"/>
              </w:rPr>
            </w:pPr>
            <w:r w:rsidRPr="00FE46C4">
              <w:rPr>
                <w:i w:val="0"/>
                <w:u w:val="none"/>
              </w:rPr>
              <w:t>ATE-304.0.0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26F5332" w14:textId="77777777" w:rsidR="00CF5161" w:rsidRPr="00FE46C4" w:rsidRDefault="00CF5161"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3D797CF"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0E7903A" w14:textId="77777777" w:rsidR="00CF5161" w:rsidRPr="00FE46C4" w:rsidRDefault="00CF5161" w:rsidP="00CF5161">
            <w:pPr>
              <w:pStyle w:val="TableSub-Heading"/>
              <w:rPr>
                <w:i w:val="0"/>
                <w:iCs/>
              </w:rPr>
            </w:pPr>
            <w:r w:rsidRPr="00FE46C4">
              <w:rPr>
                <w:i w:val="0"/>
                <w:iCs/>
              </w:rPr>
              <w:t>EODS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E94EB78" w14:textId="77777777" w:rsidR="00CF5161" w:rsidRPr="00FE46C4" w:rsidRDefault="00CF5161" w:rsidP="00CF5161">
            <w:pPr>
              <w:pStyle w:val="TableSub-Heading"/>
              <w:rPr>
                <w:i w:val="0"/>
                <w:u w:val="none"/>
              </w:rPr>
            </w:pPr>
            <w:r w:rsidRPr="00FE46C4">
              <w:rPr>
                <w:i w:val="0"/>
                <w:u w:val="none"/>
              </w:rPr>
              <w:t> </w:t>
            </w:r>
          </w:p>
        </w:tc>
      </w:tr>
      <w:tr w:rsidR="00CF5161" w:rsidRPr="007A1863" w14:paraId="1DBC5187"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1F2DCA8" w14:textId="77777777" w:rsidR="00CF5161" w:rsidRPr="00FE46C4" w:rsidRDefault="00CF5161" w:rsidP="00CF5161">
            <w:pPr>
              <w:pStyle w:val="TableSub-Heading"/>
              <w:rPr>
                <w:i w:val="0"/>
                <w:u w:val="none"/>
              </w:rPr>
            </w:pPr>
            <w:r w:rsidRPr="00FE46C4">
              <w:rPr>
                <w:i w:val="0"/>
                <w:u w:val="none"/>
              </w:rPr>
              <w:t>ATE-304.1.0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D07C6F7"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E68B279"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1937D09" w14:textId="77777777" w:rsidR="00CF5161" w:rsidRPr="00FE46C4" w:rsidRDefault="00CF5161" w:rsidP="00CF5161">
            <w:pPr>
              <w:pStyle w:val="TableSub-Heading"/>
              <w:rPr>
                <w:i w:val="0"/>
                <w:iCs/>
                <w:u w:val="none"/>
              </w:rPr>
            </w:pPr>
            <w:r w:rsidRPr="00FE46C4">
              <w:rPr>
                <w:i w:val="0"/>
                <w:iCs/>
                <w:u w:val="none"/>
              </w:rPr>
              <w:t>provide a representative simulation of the controls, indications and operation of the EODS in both:</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2309B23" w14:textId="77777777" w:rsidR="00CF5161" w:rsidRPr="00FE46C4" w:rsidRDefault="00CF5161" w:rsidP="00CF5161">
            <w:pPr>
              <w:pStyle w:val="TableSub-Heading"/>
              <w:rPr>
                <w:i w:val="0"/>
                <w:u w:val="none"/>
              </w:rPr>
            </w:pPr>
          </w:p>
        </w:tc>
      </w:tr>
      <w:tr w:rsidR="00FE46C4" w:rsidRPr="007A1863" w14:paraId="35301DFC"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C906A48" w14:textId="77777777" w:rsidR="00FE46C4" w:rsidRPr="00FE46C4" w:rsidRDefault="00FE46C4" w:rsidP="00CF5161">
            <w:pPr>
              <w:pStyle w:val="TableSub-Heading"/>
              <w:rPr>
                <w:i w:val="0"/>
                <w:u w:val="none"/>
              </w:rPr>
            </w:pPr>
            <w:r w:rsidRPr="00FE46C4">
              <w:rPr>
                <w:i w:val="0"/>
                <w:u w:val="none"/>
              </w:rPr>
              <w:t>ATE-304.1.1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B4A2C84"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79A8E0E"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F48A193" w14:textId="77777777" w:rsidR="00FE46C4" w:rsidRPr="00FE46C4" w:rsidRDefault="00FE46C4" w:rsidP="00CF5161">
            <w:pPr>
              <w:pStyle w:val="TableSub-Heading"/>
              <w:rPr>
                <w:i w:val="0"/>
                <w:iCs/>
                <w:u w:val="none"/>
              </w:rPr>
            </w:pPr>
            <w:r w:rsidRPr="00FE46C4">
              <w:rPr>
                <w:i w:val="0"/>
                <w:iCs/>
                <w:u w:val="none"/>
              </w:rPr>
              <w:t>Normal Operation</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06B733A" w14:textId="77777777" w:rsidR="00FE46C4" w:rsidRPr="00FE46C4" w:rsidRDefault="00FE46C4" w:rsidP="00CF5161">
            <w:pPr>
              <w:pStyle w:val="TableSub-Heading"/>
              <w:rPr>
                <w:i w:val="0"/>
                <w:u w:val="none"/>
              </w:rPr>
            </w:pPr>
          </w:p>
        </w:tc>
      </w:tr>
      <w:tr w:rsidR="00FE46C4" w:rsidRPr="007A1863" w14:paraId="5B8D850C"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1FB22F2" w14:textId="77777777" w:rsidR="00FE46C4" w:rsidRPr="00FE46C4" w:rsidRDefault="00FE46C4" w:rsidP="00CF5161">
            <w:pPr>
              <w:pStyle w:val="TableSub-Heading"/>
              <w:rPr>
                <w:i w:val="0"/>
                <w:u w:val="none"/>
              </w:rPr>
            </w:pPr>
            <w:r w:rsidRPr="00FE46C4">
              <w:rPr>
                <w:i w:val="0"/>
                <w:u w:val="none"/>
              </w:rPr>
              <w:t>ATE-304.1.2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A784716"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34BFCC9"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52D6876" w14:textId="77777777" w:rsidR="00FE46C4" w:rsidRPr="00FE46C4" w:rsidRDefault="00FE46C4" w:rsidP="00CF5161">
            <w:pPr>
              <w:pStyle w:val="TableSub-Heading"/>
              <w:rPr>
                <w:i w:val="0"/>
                <w:iCs/>
                <w:u w:val="none"/>
              </w:rPr>
            </w:pPr>
            <w:r w:rsidRPr="00FE46C4">
              <w:rPr>
                <w:i w:val="0"/>
                <w:iCs/>
                <w:u w:val="none"/>
              </w:rPr>
              <w:t>Malfunction Conditions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A0D4E9C" w14:textId="77777777" w:rsidR="00FE46C4" w:rsidRPr="00FE46C4" w:rsidRDefault="00FE46C4" w:rsidP="00CF5161">
            <w:pPr>
              <w:pStyle w:val="TableSub-Heading"/>
              <w:rPr>
                <w:i w:val="0"/>
                <w:u w:val="none"/>
              </w:rPr>
            </w:pPr>
            <w:r w:rsidRPr="00FE46C4">
              <w:rPr>
                <w:i w:val="0"/>
                <w:u w:val="none"/>
              </w:rPr>
              <w:t>as contained within the Malfunction List from the previously supplied STE</w:t>
            </w:r>
          </w:p>
        </w:tc>
      </w:tr>
      <w:tr w:rsidR="00CF5161" w:rsidRPr="007A1863" w14:paraId="0AB8CBDF"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F35F70C" w14:textId="77777777" w:rsidR="00CF5161" w:rsidRPr="00FE46C4" w:rsidRDefault="00CF5161" w:rsidP="00CF5161">
            <w:pPr>
              <w:pStyle w:val="TableSub-Heading"/>
              <w:rPr>
                <w:i w:val="0"/>
              </w:rPr>
            </w:pPr>
            <w:r w:rsidRPr="00FE46C4">
              <w:rPr>
                <w:i w:val="0"/>
              </w:rPr>
              <w:t>ATE-306.0.0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4537175" w14:textId="77777777" w:rsidR="00CF5161" w:rsidRPr="00FE46C4" w:rsidRDefault="00CF5161"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0347724"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7CB4730" w14:textId="77777777" w:rsidR="00CF5161" w:rsidRPr="00FE46C4" w:rsidRDefault="00CF5161" w:rsidP="00CF5161">
            <w:pPr>
              <w:pStyle w:val="TableSub-Heading"/>
              <w:rPr>
                <w:i w:val="0"/>
                <w:iCs/>
              </w:rPr>
            </w:pPr>
            <w:r w:rsidRPr="00FE46C4">
              <w:rPr>
                <w:i w:val="0"/>
                <w:iCs/>
              </w:rPr>
              <w:t>SMS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C76F599" w14:textId="77777777" w:rsidR="00CF5161" w:rsidRPr="00FE46C4" w:rsidRDefault="00CF5161" w:rsidP="00CF5161">
            <w:pPr>
              <w:pStyle w:val="TableSub-Heading"/>
              <w:rPr>
                <w:i w:val="0"/>
                <w:u w:val="none"/>
              </w:rPr>
            </w:pPr>
            <w:r w:rsidRPr="00FE46C4">
              <w:rPr>
                <w:i w:val="0"/>
                <w:u w:val="none"/>
              </w:rPr>
              <w:t> </w:t>
            </w:r>
          </w:p>
        </w:tc>
      </w:tr>
      <w:tr w:rsidR="00FE46C4" w:rsidRPr="007A1863" w14:paraId="2BD9321A"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E71E2F4" w14:textId="77777777" w:rsidR="00FE46C4" w:rsidRPr="00FE46C4" w:rsidRDefault="00FE46C4" w:rsidP="00CF5161">
            <w:pPr>
              <w:pStyle w:val="TableSub-Heading"/>
              <w:rPr>
                <w:i w:val="0"/>
                <w:u w:val="none"/>
              </w:rPr>
            </w:pPr>
            <w:r w:rsidRPr="00FE46C4">
              <w:rPr>
                <w:i w:val="0"/>
                <w:u w:val="none"/>
              </w:rPr>
              <w:t>ATE-306.1.0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21CACA5" w14:textId="77777777" w:rsidR="00FE46C4" w:rsidRPr="00FE46C4" w:rsidRDefault="00FE46C4"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117EF1D"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E3CF5B7" w14:textId="77777777" w:rsidR="00FE46C4" w:rsidRPr="00FE46C4" w:rsidRDefault="00FE46C4" w:rsidP="00CF5161">
            <w:pPr>
              <w:pStyle w:val="TableSub-Heading"/>
              <w:rPr>
                <w:i w:val="0"/>
                <w:iCs/>
                <w:u w:val="none"/>
              </w:rPr>
            </w:pPr>
            <w:r w:rsidRPr="00FE46C4">
              <w:rPr>
                <w:i w:val="0"/>
                <w:iCs/>
                <w:u w:val="none"/>
              </w:rPr>
              <w:t>provide a representative simulation of the controls, indications and operation of the SMS in both:</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3AB4094" w14:textId="77777777" w:rsidR="00FE46C4" w:rsidRPr="00FE46C4" w:rsidRDefault="00FE46C4" w:rsidP="00CF5161">
            <w:pPr>
              <w:pStyle w:val="TableSub-Heading"/>
              <w:rPr>
                <w:i w:val="0"/>
                <w:u w:val="none"/>
              </w:rPr>
            </w:pPr>
          </w:p>
        </w:tc>
      </w:tr>
      <w:tr w:rsidR="00FE46C4" w:rsidRPr="007A1863" w14:paraId="27C2F3F2"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663DC19" w14:textId="77777777" w:rsidR="00FE46C4" w:rsidRPr="00FE46C4" w:rsidRDefault="00FE46C4" w:rsidP="00CF5161">
            <w:pPr>
              <w:pStyle w:val="TableSub-Heading"/>
              <w:rPr>
                <w:i w:val="0"/>
                <w:u w:val="none"/>
              </w:rPr>
            </w:pPr>
            <w:r w:rsidRPr="00FE46C4">
              <w:rPr>
                <w:i w:val="0"/>
                <w:u w:val="none"/>
              </w:rPr>
              <w:t>ATE-306.1.1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FFF7DF3"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78FCF70"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315AE6A" w14:textId="77777777" w:rsidR="00FE46C4" w:rsidRPr="00FE46C4" w:rsidRDefault="00FE46C4" w:rsidP="00CF5161">
            <w:pPr>
              <w:pStyle w:val="TableSub-Heading"/>
              <w:rPr>
                <w:i w:val="0"/>
                <w:iCs/>
                <w:u w:val="none"/>
              </w:rPr>
            </w:pPr>
            <w:r w:rsidRPr="00FE46C4">
              <w:rPr>
                <w:i w:val="0"/>
                <w:iCs/>
                <w:u w:val="none"/>
              </w:rPr>
              <w:t>Normal Operation</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1D0F139" w14:textId="77777777" w:rsidR="00FE46C4" w:rsidRPr="00FE46C4" w:rsidRDefault="00FE46C4" w:rsidP="00CF5161">
            <w:pPr>
              <w:pStyle w:val="TableSub-Heading"/>
              <w:rPr>
                <w:i w:val="0"/>
                <w:u w:val="none"/>
              </w:rPr>
            </w:pPr>
          </w:p>
        </w:tc>
      </w:tr>
      <w:tr w:rsidR="00FE46C4" w:rsidRPr="007A1863" w14:paraId="65BEB423"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D155564" w14:textId="77777777" w:rsidR="00FE46C4" w:rsidRPr="00FE46C4" w:rsidRDefault="00FE46C4" w:rsidP="00CF5161">
            <w:pPr>
              <w:pStyle w:val="TableSub-Heading"/>
              <w:rPr>
                <w:i w:val="0"/>
                <w:u w:val="none"/>
              </w:rPr>
            </w:pPr>
            <w:r w:rsidRPr="00FE46C4">
              <w:rPr>
                <w:i w:val="0"/>
                <w:u w:val="none"/>
              </w:rPr>
              <w:t>ATE-306.1.2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679CC4C"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99F59E5"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148A1AC" w14:textId="77777777" w:rsidR="00FE46C4" w:rsidRPr="00FE46C4" w:rsidRDefault="00FE46C4" w:rsidP="00CF5161">
            <w:pPr>
              <w:pStyle w:val="TableSub-Heading"/>
              <w:rPr>
                <w:i w:val="0"/>
                <w:iCs/>
                <w:u w:val="none"/>
              </w:rPr>
            </w:pPr>
            <w:r w:rsidRPr="00FE46C4">
              <w:rPr>
                <w:i w:val="0"/>
                <w:iCs/>
                <w:u w:val="none"/>
              </w:rPr>
              <w:t>Malfunction Conditions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A6F2A84" w14:textId="77777777" w:rsidR="00FE46C4" w:rsidRPr="00FE46C4" w:rsidRDefault="00FE46C4" w:rsidP="00CF5161">
            <w:pPr>
              <w:pStyle w:val="TableSub-Heading"/>
              <w:rPr>
                <w:i w:val="0"/>
                <w:u w:val="none"/>
              </w:rPr>
            </w:pPr>
            <w:r w:rsidRPr="00FE46C4">
              <w:rPr>
                <w:i w:val="0"/>
                <w:u w:val="none"/>
              </w:rPr>
              <w:t>as contained within the Malfunction List from the previously supplied STE</w:t>
            </w:r>
          </w:p>
        </w:tc>
      </w:tr>
      <w:tr w:rsidR="00CF5161" w:rsidRPr="007A1863" w14:paraId="0975D4FD"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01186AB" w14:textId="77777777" w:rsidR="00CF5161" w:rsidRPr="00FE46C4" w:rsidRDefault="00CF5161" w:rsidP="00CF5161">
            <w:pPr>
              <w:pStyle w:val="TableSub-Heading"/>
              <w:rPr>
                <w:i w:val="0"/>
              </w:rPr>
            </w:pPr>
            <w:r w:rsidRPr="00FE46C4">
              <w:rPr>
                <w:i w:val="0"/>
              </w:rPr>
              <w:t>ATE-350.0.0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B6833CD" w14:textId="77777777" w:rsidR="00CF5161" w:rsidRPr="00FE46C4" w:rsidRDefault="00CF5161"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798059C"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E1BE5BF" w14:textId="77777777" w:rsidR="00CF5161" w:rsidRPr="00FE46C4" w:rsidRDefault="00CF5161" w:rsidP="00CF5161">
            <w:pPr>
              <w:pStyle w:val="TableSub-Heading"/>
              <w:rPr>
                <w:i w:val="0"/>
                <w:iCs/>
              </w:rPr>
            </w:pPr>
            <w:r w:rsidRPr="00FE46C4">
              <w:rPr>
                <w:i w:val="0"/>
                <w:iCs/>
              </w:rPr>
              <w:t>Weapons Systems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F49B371" w14:textId="77777777" w:rsidR="00CF5161" w:rsidRPr="00FE46C4" w:rsidRDefault="00CF5161" w:rsidP="00CF5161">
            <w:pPr>
              <w:pStyle w:val="TableSub-Heading"/>
              <w:rPr>
                <w:i w:val="0"/>
                <w:u w:val="none"/>
              </w:rPr>
            </w:pPr>
            <w:r w:rsidRPr="00FE46C4">
              <w:rPr>
                <w:i w:val="0"/>
                <w:u w:val="none"/>
              </w:rPr>
              <w:t> </w:t>
            </w:r>
          </w:p>
        </w:tc>
      </w:tr>
      <w:tr w:rsidR="00FE46C4" w:rsidRPr="007A1863" w14:paraId="34377FE3"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878A6B6" w14:textId="77777777" w:rsidR="00FE46C4" w:rsidRPr="00FE46C4" w:rsidRDefault="00FE46C4" w:rsidP="00CF5161">
            <w:pPr>
              <w:pStyle w:val="TableSub-Heading"/>
              <w:rPr>
                <w:i w:val="0"/>
                <w:u w:val="none"/>
              </w:rPr>
            </w:pPr>
            <w:r w:rsidRPr="00FE46C4">
              <w:rPr>
                <w:i w:val="0"/>
                <w:u w:val="none"/>
              </w:rPr>
              <w:t>ATE-350.1.0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7A03B75" w14:textId="77777777" w:rsidR="00FE46C4" w:rsidRPr="00FE46C4" w:rsidRDefault="00FE46C4"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915B8D7"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160F8EE" w14:textId="77777777" w:rsidR="00FE46C4" w:rsidRPr="00FE46C4" w:rsidRDefault="00FE46C4" w:rsidP="00CF5161">
            <w:pPr>
              <w:pStyle w:val="TableSub-Heading"/>
              <w:rPr>
                <w:i w:val="0"/>
                <w:iCs/>
                <w:u w:val="none"/>
              </w:rPr>
            </w:pPr>
            <w:r w:rsidRPr="00FE46C4">
              <w:rPr>
                <w:i w:val="0"/>
                <w:iCs/>
                <w:u w:val="none"/>
              </w:rPr>
              <w:t>representatively simulate Weapon performance for the FASGW systems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03AA0CD" w14:textId="77777777" w:rsidR="00FE46C4" w:rsidRPr="00FE46C4" w:rsidRDefault="00FE46C4" w:rsidP="00CF5161">
            <w:pPr>
              <w:pStyle w:val="TableSub-Heading"/>
              <w:rPr>
                <w:i w:val="0"/>
                <w:u w:val="none"/>
              </w:rPr>
            </w:pPr>
            <w:r w:rsidRPr="00FE46C4">
              <w:rPr>
                <w:i w:val="0"/>
                <w:u w:val="none"/>
              </w:rPr>
              <w:t>utilising BFE provided missile flyout model</w:t>
            </w:r>
          </w:p>
        </w:tc>
      </w:tr>
      <w:tr w:rsidR="00FE46C4" w:rsidRPr="007A1863" w14:paraId="582D09D9"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031EFC5" w14:textId="77777777" w:rsidR="00FE46C4" w:rsidRPr="00FE46C4" w:rsidRDefault="00FE46C4" w:rsidP="00CF5161">
            <w:pPr>
              <w:pStyle w:val="TableSub-Heading"/>
              <w:rPr>
                <w:i w:val="0"/>
                <w:u w:val="none"/>
              </w:rPr>
            </w:pPr>
            <w:r w:rsidRPr="00FE46C4">
              <w:rPr>
                <w:i w:val="0"/>
                <w:u w:val="none"/>
              </w:rPr>
              <w:t>ATE-350.2.0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6C83D46" w14:textId="77777777" w:rsidR="00FE46C4" w:rsidRPr="00FE46C4" w:rsidRDefault="00FE46C4"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AE35EB3"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FB4E2AD" w14:textId="77777777" w:rsidR="00FE46C4" w:rsidRPr="00FE46C4" w:rsidRDefault="00FE46C4" w:rsidP="00CF5161">
            <w:pPr>
              <w:pStyle w:val="TableSub-Heading"/>
              <w:rPr>
                <w:i w:val="0"/>
                <w:iCs/>
                <w:u w:val="none"/>
              </w:rPr>
            </w:pPr>
            <w:r w:rsidRPr="00FE46C4">
              <w:rPr>
                <w:i w:val="0"/>
                <w:iCs/>
                <w:u w:val="none"/>
              </w:rPr>
              <w:t>representatively simulate Weapon release and jettison</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968E52F" w14:textId="77777777" w:rsidR="00FE46C4" w:rsidRPr="00FE46C4" w:rsidRDefault="00FE46C4" w:rsidP="00CF5161">
            <w:pPr>
              <w:pStyle w:val="TableSub-Heading"/>
              <w:rPr>
                <w:i w:val="0"/>
                <w:u w:val="none"/>
              </w:rPr>
            </w:pPr>
          </w:p>
        </w:tc>
      </w:tr>
      <w:tr w:rsidR="00FE46C4" w:rsidRPr="007A1863" w14:paraId="4AD3DD1F"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2DFB880" w14:textId="77777777" w:rsidR="00FE46C4" w:rsidRPr="00FE46C4" w:rsidRDefault="00FE46C4" w:rsidP="00CF5161">
            <w:pPr>
              <w:pStyle w:val="TableSub-Heading"/>
              <w:rPr>
                <w:i w:val="0"/>
                <w:u w:val="none"/>
              </w:rPr>
            </w:pPr>
            <w:r w:rsidRPr="00FE46C4">
              <w:rPr>
                <w:i w:val="0"/>
                <w:u w:val="none"/>
              </w:rPr>
              <w:t>ATE-350.3.0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BB5EB34" w14:textId="77777777" w:rsidR="00FE46C4" w:rsidRPr="00FE46C4" w:rsidRDefault="00FE46C4"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D0D0887"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80CE668" w14:textId="77777777" w:rsidR="00FE46C4" w:rsidRPr="00FE46C4" w:rsidRDefault="00FE46C4" w:rsidP="00CF5161">
            <w:pPr>
              <w:pStyle w:val="TableSub-Heading"/>
              <w:rPr>
                <w:i w:val="0"/>
                <w:iCs/>
                <w:u w:val="none"/>
              </w:rPr>
            </w:pPr>
            <w:r w:rsidRPr="00FE46C4">
              <w:rPr>
                <w:i w:val="0"/>
                <w:iCs/>
                <w:u w:val="none"/>
              </w:rPr>
              <w:t>representatively simulate the controls, indications and operation of the aircraft FASGW systems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1EFE292" w14:textId="77777777" w:rsidR="00FE46C4" w:rsidRPr="00FE46C4" w:rsidRDefault="00FE46C4" w:rsidP="00CF5161">
            <w:pPr>
              <w:pStyle w:val="TableSub-Heading"/>
              <w:rPr>
                <w:i w:val="0"/>
                <w:u w:val="none"/>
              </w:rPr>
            </w:pPr>
          </w:p>
        </w:tc>
      </w:tr>
      <w:tr w:rsidR="00FE46C4" w:rsidRPr="007A1863" w14:paraId="5F493335"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CD6BF2F" w14:textId="77777777" w:rsidR="00FE46C4" w:rsidRPr="00FE46C4" w:rsidRDefault="00FE46C4" w:rsidP="00CF5161">
            <w:pPr>
              <w:pStyle w:val="TableSub-Heading"/>
              <w:rPr>
                <w:i w:val="0"/>
                <w:u w:val="none"/>
              </w:rPr>
            </w:pPr>
            <w:r w:rsidRPr="00FE46C4">
              <w:rPr>
                <w:i w:val="0"/>
                <w:u w:val="none"/>
              </w:rPr>
              <w:t>ATE-350.4.0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5714E83" w14:textId="77777777" w:rsidR="00FE46C4" w:rsidRPr="00FE46C4" w:rsidRDefault="00FE46C4"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6DDA24D"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FA82BFA" w14:textId="77777777" w:rsidR="00FE46C4" w:rsidRPr="00FE46C4" w:rsidRDefault="00FE46C4" w:rsidP="00CF5161">
            <w:pPr>
              <w:pStyle w:val="TableSub-Heading"/>
              <w:rPr>
                <w:i w:val="0"/>
                <w:iCs/>
                <w:u w:val="none"/>
              </w:rPr>
            </w:pPr>
            <w:r w:rsidRPr="00FE46C4">
              <w:rPr>
                <w:i w:val="0"/>
                <w:iCs/>
                <w:u w:val="none"/>
              </w:rPr>
              <w:t>replicate all normal modes of operation for the installed systems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1AC0504" w14:textId="77777777" w:rsidR="00FE46C4" w:rsidRPr="00FE46C4" w:rsidRDefault="00FE46C4" w:rsidP="00CF5161">
            <w:pPr>
              <w:pStyle w:val="TableSub-Heading"/>
              <w:rPr>
                <w:i w:val="0"/>
                <w:u w:val="none"/>
              </w:rPr>
            </w:pPr>
          </w:p>
        </w:tc>
      </w:tr>
      <w:tr w:rsidR="00FE46C4" w:rsidRPr="007A1863" w14:paraId="21F3805B"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63E6068" w14:textId="77777777" w:rsidR="00FE46C4" w:rsidRPr="00FE46C4" w:rsidRDefault="00FE46C4" w:rsidP="00CF5161">
            <w:pPr>
              <w:pStyle w:val="TableSub-Heading"/>
              <w:rPr>
                <w:i w:val="0"/>
                <w:u w:val="none"/>
              </w:rPr>
            </w:pPr>
            <w:r w:rsidRPr="00FE46C4">
              <w:rPr>
                <w:i w:val="0"/>
                <w:u w:val="none"/>
              </w:rPr>
              <w:lastRenderedPageBreak/>
              <w:t>ATE-350.5.0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2053BB0" w14:textId="77777777" w:rsidR="00FE46C4" w:rsidRPr="00FE46C4" w:rsidRDefault="00FE46C4"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DCFBAD5"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53F6CCC" w14:textId="77777777" w:rsidR="00FE46C4" w:rsidRPr="00FE46C4" w:rsidRDefault="00FE46C4" w:rsidP="00CF5161">
            <w:pPr>
              <w:pStyle w:val="TableSub-Heading"/>
              <w:rPr>
                <w:i w:val="0"/>
                <w:iCs/>
                <w:u w:val="none"/>
              </w:rPr>
            </w:pPr>
            <w:r w:rsidRPr="00FE46C4">
              <w:rPr>
                <w:i w:val="0"/>
                <w:iCs/>
                <w:u w:val="none"/>
              </w:rPr>
              <w:t xml:space="preserve">replicate all degraded modes of operation for the installed systems </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D3DABC5" w14:textId="77777777" w:rsidR="00FE46C4" w:rsidRPr="00FE46C4" w:rsidRDefault="00FE46C4" w:rsidP="00CF5161">
            <w:pPr>
              <w:pStyle w:val="TableSub-Heading"/>
              <w:rPr>
                <w:i w:val="0"/>
                <w:u w:val="none"/>
              </w:rPr>
            </w:pPr>
            <w:r w:rsidRPr="00FE46C4">
              <w:rPr>
                <w:i w:val="0"/>
                <w:u w:val="none"/>
              </w:rPr>
              <w:t>iaw the Malfunction List</w:t>
            </w:r>
          </w:p>
        </w:tc>
      </w:tr>
      <w:tr w:rsidR="00CF5161" w:rsidRPr="007A1863" w14:paraId="5F72646B"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58FEA18" w14:textId="77777777" w:rsidR="00CF5161" w:rsidRPr="00FE46C4" w:rsidRDefault="00CF5161" w:rsidP="00CF5161">
            <w:pPr>
              <w:pStyle w:val="TableSub-Heading"/>
              <w:rPr>
                <w:i w:val="0"/>
              </w:rPr>
            </w:pPr>
            <w:r w:rsidRPr="00FE46C4">
              <w:rPr>
                <w:i w:val="0"/>
              </w:rPr>
              <w:t>ATE-352.0.0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D1455B0" w14:textId="77777777" w:rsidR="00CF5161" w:rsidRPr="00FE46C4" w:rsidRDefault="00CF5161"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02818E8"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D503933" w14:textId="77777777" w:rsidR="00CF5161" w:rsidRPr="00FE46C4" w:rsidRDefault="00CF5161" w:rsidP="00CF5161">
            <w:pPr>
              <w:pStyle w:val="TableSub-Heading"/>
              <w:rPr>
                <w:i w:val="0"/>
                <w:iCs/>
              </w:rPr>
            </w:pPr>
            <w:r w:rsidRPr="00FE46C4">
              <w:rPr>
                <w:i w:val="0"/>
                <w:iCs/>
              </w:rPr>
              <w:t>Martlet - FASGW (L)</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9AF26DA" w14:textId="77777777" w:rsidR="00CF5161" w:rsidRPr="00FE46C4" w:rsidRDefault="00CF5161" w:rsidP="00CF5161">
            <w:pPr>
              <w:pStyle w:val="TableSub-Heading"/>
              <w:rPr>
                <w:i w:val="0"/>
                <w:u w:val="none"/>
              </w:rPr>
            </w:pPr>
            <w:r w:rsidRPr="00FE46C4">
              <w:rPr>
                <w:i w:val="0"/>
                <w:u w:val="none"/>
              </w:rPr>
              <w:t> </w:t>
            </w:r>
          </w:p>
        </w:tc>
      </w:tr>
      <w:tr w:rsidR="00FE46C4" w:rsidRPr="007A1863" w14:paraId="3BEF97F6"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28333F0" w14:textId="77777777" w:rsidR="00FE46C4" w:rsidRPr="00FE46C4" w:rsidRDefault="00FE46C4" w:rsidP="00CF5161">
            <w:pPr>
              <w:pStyle w:val="TableSub-Heading"/>
              <w:rPr>
                <w:i w:val="0"/>
                <w:u w:val="none"/>
              </w:rPr>
            </w:pPr>
            <w:r w:rsidRPr="00FE46C4">
              <w:rPr>
                <w:i w:val="0"/>
                <w:u w:val="none"/>
              </w:rPr>
              <w:t>ATE-352.1.0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E6C5A93" w14:textId="77777777" w:rsidR="00FE46C4" w:rsidRPr="00FE46C4" w:rsidRDefault="00FE46C4"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DDB91D1"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B75E5A7" w14:textId="77777777" w:rsidR="00FE46C4" w:rsidRPr="00FE46C4" w:rsidRDefault="00FE46C4" w:rsidP="00CF5161">
            <w:pPr>
              <w:pStyle w:val="TableSub-Heading"/>
              <w:rPr>
                <w:i w:val="0"/>
                <w:iCs/>
                <w:u w:val="none"/>
              </w:rPr>
            </w:pPr>
            <w:r w:rsidRPr="00FE46C4">
              <w:rPr>
                <w:i w:val="0"/>
                <w:iCs/>
                <w:u w:val="none"/>
              </w:rPr>
              <w:t>provide representative behaviour as viewed through the OTW of the following:</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4F812A3" w14:textId="77777777" w:rsidR="00FE46C4" w:rsidRPr="00FE46C4" w:rsidRDefault="00FE46C4" w:rsidP="00CF5161">
            <w:pPr>
              <w:pStyle w:val="TableSub-Heading"/>
              <w:rPr>
                <w:i w:val="0"/>
                <w:u w:val="none"/>
              </w:rPr>
            </w:pPr>
            <w:r w:rsidRPr="00FE46C4">
              <w:rPr>
                <w:i w:val="0"/>
                <w:u w:val="none"/>
              </w:rPr>
              <w:t>utilising BFE provided missile flyout model</w:t>
            </w:r>
          </w:p>
        </w:tc>
      </w:tr>
      <w:tr w:rsidR="00FE46C4" w:rsidRPr="007A1863" w14:paraId="3A2EAE03"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1A57A4D" w14:textId="77777777" w:rsidR="00FE46C4" w:rsidRPr="00FE46C4" w:rsidRDefault="00FE46C4" w:rsidP="00CF5161">
            <w:pPr>
              <w:pStyle w:val="TableSub-Heading"/>
              <w:rPr>
                <w:i w:val="0"/>
                <w:u w:val="none"/>
              </w:rPr>
            </w:pPr>
            <w:r w:rsidRPr="00FE46C4">
              <w:rPr>
                <w:i w:val="0"/>
                <w:u w:val="none"/>
              </w:rPr>
              <w:t>ATE-352.1.1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451D62E"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2928672"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A3C6DE6" w14:textId="77777777" w:rsidR="00FE46C4" w:rsidRPr="00FE46C4" w:rsidRDefault="00FE46C4" w:rsidP="00CF5161">
            <w:pPr>
              <w:pStyle w:val="TableSub-Heading"/>
              <w:rPr>
                <w:i w:val="0"/>
                <w:iCs/>
                <w:u w:val="none"/>
              </w:rPr>
            </w:pPr>
            <w:r w:rsidRPr="00FE46C4">
              <w:rPr>
                <w:i w:val="0"/>
                <w:iCs/>
                <w:u w:val="none"/>
              </w:rPr>
              <w:t>Motor Burn, exhaust plume and debris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B50EA06" w14:textId="77777777" w:rsidR="00FE46C4" w:rsidRPr="00FE46C4" w:rsidRDefault="00FE46C4" w:rsidP="00CF5161">
            <w:pPr>
              <w:pStyle w:val="TableSub-Heading"/>
              <w:rPr>
                <w:i w:val="0"/>
                <w:u w:val="none"/>
              </w:rPr>
            </w:pPr>
          </w:p>
        </w:tc>
      </w:tr>
      <w:tr w:rsidR="00FE46C4" w:rsidRPr="007A1863" w14:paraId="41FCA17E"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BD68E05" w14:textId="77777777" w:rsidR="00FE46C4" w:rsidRPr="00FE46C4" w:rsidRDefault="00FE46C4" w:rsidP="00CF5161">
            <w:pPr>
              <w:pStyle w:val="TableSub-Heading"/>
              <w:rPr>
                <w:i w:val="0"/>
                <w:u w:val="none"/>
              </w:rPr>
            </w:pPr>
            <w:r w:rsidRPr="00FE46C4">
              <w:rPr>
                <w:i w:val="0"/>
                <w:u w:val="none"/>
              </w:rPr>
              <w:t>ATE-352.1.2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11322FE"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632478F"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1F01842" w14:textId="77777777" w:rsidR="00FE46C4" w:rsidRPr="00FE46C4" w:rsidRDefault="00FE46C4" w:rsidP="00CF5161">
            <w:pPr>
              <w:pStyle w:val="TableSub-Heading"/>
              <w:rPr>
                <w:i w:val="0"/>
                <w:iCs/>
                <w:u w:val="none"/>
              </w:rPr>
            </w:pPr>
            <w:r w:rsidRPr="00FE46C4">
              <w:rPr>
                <w:i w:val="0"/>
                <w:iCs/>
                <w:u w:val="none"/>
              </w:rPr>
              <w:t>Physical Appearance, both when in the launcher and when airborne</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2DF779D" w14:textId="77777777" w:rsidR="00FE46C4" w:rsidRPr="00FE46C4" w:rsidRDefault="00FE46C4" w:rsidP="00CF5161">
            <w:pPr>
              <w:pStyle w:val="TableSub-Heading"/>
              <w:rPr>
                <w:i w:val="0"/>
                <w:u w:val="none"/>
              </w:rPr>
            </w:pPr>
          </w:p>
        </w:tc>
      </w:tr>
      <w:tr w:rsidR="00FE46C4" w:rsidRPr="007A1863" w14:paraId="669E4C85"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3CC485A" w14:textId="77777777" w:rsidR="00FE46C4" w:rsidRPr="00FE46C4" w:rsidRDefault="00FE46C4" w:rsidP="00CF5161">
            <w:pPr>
              <w:pStyle w:val="TableSub-Heading"/>
              <w:rPr>
                <w:i w:val="0"/>
                <w:u w:val="none"/>
              </w:rPr>
            </w:pPr>
            <w:r w:rsidRPr="00FE46C4">
              <w:rPr>
                <w:i w:val="0"/>
                <w:u w:val="none"/>
              </w:rPr>
              <w:t>ATE-352.1.3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F00558D"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ADEC62E"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F65C93E" w14:textId="77777777" w:rsidR="00FE46C4" w:rsidRPr="00FE46C4" w:rsidRDefault="00FE46C4" w:rsidP="00CF5161">
            <w:pPr>
              <w:pStyle w:val="TableSub-Heading"/>
              <w:rPr>
                <w:i w:val="0"/>
                <w:iCs/>
                <w:u w:val="none"/>
              </w:rPr>
            </w:pPr>
            <w:r w:rsidRPr="00FE46C4">
              <w:rPr>
                <w:i w:val="0"/>
                <w:iCs/>
                <w:u w:val="none"/>
              </w:rPr>
              <w:t>Flight Dynamics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EE65D82" w14:textId="77777777" w:rsidR="00FE46C4" w:rsidRPr="00FE46C4" w:rsidRDefault="00FE46C4" w:rsidP="00CF5161">
            <w:pPr>
              <w:pStyle w:val="TableSub-Heading"/>
              <w:rPr>
                <w:i w:val="0"/>
                <w:u w:val="none"/>
              </w:rPr>
            </w:pPr>
            <w:r w:rsidRPr="00FE46C4">
              <w:rPr>
                <w:i w:val="0"/>
                <w:u w:val="none"/>
              </w:rPr>
              <w:t>utilising BFE provided missile flyout model</w:t>
            </w:r>
          </w:p>
        </w:tc>
      </w:tr>
      <w:tr w:rsidR="00FE46C4" w:rsidRPr="007A1863" w14:paraId="2174D478"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1EA73BD" w14:textId="77777777" w:rsidR="00FE46C4" w:rsidRPr="00FE46C4" w:rsidRDefault="00FE46C4" w:rsidP="00CF5161">
            <w:pPr>
              <w:pStyle w:val="TableSub-Heading"/>
              <w:rPr>
                <w:i w:val="0"/>
                <w:u w:val="none"/>
              </w:rPr>
            </w:pPr>
            <w:r w:rsidRPr="00FE46C4">
              <w:rPr>
                <w:i w:val="0"/>
                <w:u w:val="none"/>
              </w:rPr>
              <w:t>ATE-352.1.4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A67094D"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DDCC189"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8F99AA1" w14:textId="77777777" w:rsidR="00FE46C4" w:rsidRPr="00FE46C4" w:rsidRDefault="00FE46C4" w:rsidP="00CF5161">
            <w:pPr>
              <w:pStyle w:val="TableSub-Heading"/>
              <w:rPr>
                <w:i w:val="0"/>
                <w:iCs/>
                <w:u w:val="none"/>
              </w:rPr>
            </w:pPr>
            <w:r w:rsidRPr="00FE46C4">
              <w:rPr>
                <w:i w:val="0"/>
                <w:iCs/>
                <w:u w:val="none"/>
              </w:rPr>
              <w:t>Missile Impact</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AAE07FA" w14:textId="77777777" w:rsidR="00FE46C4" w:rsidRPr="00FE46C4" w:rsidRDefault="00FE46C4" w:rsidP="00CF5161">
            <w:pPr>
              <w:pStyle w:val="TableSub-Heading"/>
              <w:rPr>
                <w:i w:val="0"/>
                <w:u w:val="none"/>
              </w:rPr>
            </w:pPr>
            <w:r w:rsidRPr="00FE46C4">
              <w:rPr>
                <w:i w:val="0"/>
                <w:u w:val="none"/>
              </w:rPr>
              <w:t>with either designated target or as a 'miss'</w:t>
            </w:r>
            <w:r w:rsidRPr="00FE46C4">
              <w:rPr>
                <w:i w:val="0"/>
                <w:u w:val="none"/>
              </w:rPr>
              <w:br/>
              <w:t>Explosion, Debris, Smoke</w:t>
            </w:r>
          </w:p>
        </w:tc>
      </w:tr>
      <w:tr w:rsidR="00FE46C4" w:rsidRPr="007A1863" w14:paraId="05BABCED"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A07C07C" w14:textId="77777777" w:rsidR="00FE46C4" w:rsidRPr="00FE46C4" w:rsidRDefault="00FE46C4" w:rsidP="00CF5161">
            <w:pPr>
              <w:pStyle w:val="TableSub-Heading"/>
              <w:rPr>
                <w:i w:val="0"/>
                <w:u w:val="none"/>
              </w:rPr>
            </w:pPr>
            <w:r w:rsidRPr="00FE46C4">
              <w:rPr>
                <w:i w:val="0"/>
                <w:u w:val="none"/>
              </w:rPr>
              <w:t>ATE-352.1.5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6701410"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4BE7A70"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A6BDF40" w14:textId="77777777" w:rsidR="00FE46C4" w:rsidRPr="00FE46C4" w:rsidRDefault="00FE46C4" w:rsidP="00CF5161">
            <w:pPr>
              <w:pStyle w:val="TableSub-Heading"/>
              <w:rPr>
                <w:i w:val="0"/>
                <w:iCs/>
                <w:u w:val="none"/>
              </w:rPr>
            </w:pPr>
            <w:r w:rsidRPr="00FE46C4">
              <w:rPr>
                <w:i w:val="0"/>
                <w:iCs/>
                <w:u w:val="none"/>
              </w:rPr>
              <w:t>Missile Ditching into Sea</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7605572" w14:textId="77777777" w:rsidR="00FE46C4" w:rsidRPr="00FE46C4" w:rsidRDefault="00FE46C4" w:rsidP="00CF5161">
            <w:pPr>
              <w:pStyle w:val="TableSub-Heading"/>
              <w:rPr>
                <w:i w:val="0"/>
                <w:u w:val="none"/>
              </w:rPr>
            </w:pPr>
            <w:r w:rsidRPr="00FE46C4">
              <w:rPr>
                <w:i w:val="0"/>
                <w:u w:val="none"/>
              </w:rPr>
              <w:t>Splash, Debris</w:t>
            </w:r>
          </w:p>
        </w:tc>
      </w:tr>
      <w:tr w:rsidR="00FE46C4" w:rsidRPr="007A1863" w14:paraId="772186BE"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7EE80A6" w14:textId="77777777" w:rsidR="00FE46C4" w:rsidRPr="00FE46C4" w:rsidRDefault="00FE46C4" w:rsidP="00CF5161">
            <w:pPr>
              <w:pStyle w:val="TableSub-Heading"/>
              <w:rPr>
                <w:i w:val="0"/>
                <w:u w:val="none"/>
              </w:rPr>
            </w:pPr>
            <w:r w:rsidRPr="00FE46C4">
              <w:rPr>
                <w:i w:val="0"/>
                <w:u w:val="none"/>
              </w:rPr>
              <w:t>ATE-352.2.0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3CA551E" w14:textId="77777777" w:rsidR="00FE46C4" w:rsidRPr="00FE46C4" w:rsidRDefault="00FE46C4"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430408E"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A296D91" w14:textId="77777777" w:rsidR="00FE46C4" w:rsidRPr="00FE46C4" w:rsidRDefault="00FE46C4" w:rsidP="00CF5161">
            <w:pPr>
              <w:pStyle w:val="TableSub-Heading"/>
              <w:rPr>
                <w:i w:val="0"/>
                <w:iCs/>
                <w:u w:val="none"/>
              </w:rPr>
            </w:pPr>
            <w:r w:rsidRPr="00FE46C4">
              <w:rPr>
                <w:i w:val="0"/>
                <w:iCs/>
                <w:u w:val="none"/>
              </w:rPr>
              <w:t>Support all Missile Modes and Target Types: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25D0F51" w14:textId="77777777" w:rsidR="00FE46C4" w:rsidRPr="00FE46C4" w:rsidRDefault="00FE46C4" w:rsidP="00CF5161">
            <w:pPr>
              <w:pStyle w:val="TableSub-Heading"/>
              <w:rPr>
                <w:i w:val="0"/>
                <w:u w:val="none"/>
              </w:rPr>
            </w:pPr>
            <w:r w:rsidRPr="00FE46C4">
              <w:rPr>
                <w:i w:val="0"/>
                <w:u w:val="none"/>
              </w:rPr>
              <w:t>as applicable to the Wildcat-FASGW</w:t>
            </w:r>
          </w:p>
        </w:tc>
      </w:tr>
      <w:tr w:rsidR="00FE46C4" w:rsidRPr="007A1863" w14:paraId="07FA8781"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C3B0BA7" w14:textId="77777777" w:rsidR="00FE46C4" w:rsidRPr="00FE46C4" w:rsidRDefault="00FE46C4" w:rsidP="00CF5161">
            <w:pPr>
              <w:pStyle w:val="TableSub-Heading"/>
              <w:rPr>
                <w:i w:val="0"/>
                <w:u w:val="none"/>
              </w:rPr>
            </w:pPr>
            <w:r w:rsidRPr="00FE46C4">
              <w:rPr>
                <w:i w:val="0"/>
                <w:u w:val="none"/>
              </w:rPr>
              <w:t>ATE-352.2.1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03ADD68"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D4CD385"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75B6F02" w14:textId="77777777" w:rsidR="00FE46C4" w:rsidRPr="00FE46C4" w:rsidRDefault="00FE46C4" w:rsidP="00CF5161">
            <w:pPr>
              <w:pStyle w:val="TableSub-Heading"/>
              <w:rPr>
                <w:i w:val="0"/>
                <w:iCs/>
                <w:u w:val="none"/>
              </w:rPr>
            </w:pPr>
            <w:r w:rsidRPr="00FE46C4">
              <w:rPr>
                <w:i w:val="0"/>
                <w:iCs/>
                <w:u w:val="none"/>
              </w:rPr>
              <w:t>Impact Fusing</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9BE6377" w14:textId="77777777" w:rsidR="00FE46C4" w:rsidRPr="00FE46C4" w:rsidRDefault="00FE46C4" w:rsidP="00CF5161">
            <w:pPr>
              <w:pStyle w:val="TableSub-Heading"/>
              <w:rPr>
                <w:i w:val="0"/>
                <w:u w:val="none"/>
              </w:rPr>
            </w:pPr>
          </w:p>
        </w:tc>
      </w:tr>
      <w:tr w:rsidR="00FE46C4" w:rsidRPr="007A1863" w14:paraId="1083A0FD"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12D06FA" w14:textId="77777777" w:rsidR="00FE46C4" w:rsidRPr="00FE46C4" w:rsidRDefault="00FE46C4" w:rsidP="00CF5161">
            <w:pPr>
              <w:pStyle w:val="TableSub-Heading"/>
              <w:rPr>
                <w:i w:val="0"/>
                <w:u w:val="none"/>
              </w:rPr>
            </w:pPr>
            <w:r w:rsidRPr="00FE46C4">
              <w:rPr>
                <w:i w:val="0"/>
                <w:u w:val="none"/>
              </w:rPr>
              <w:t>ATE-352.2.2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771779E"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706B739"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7AFE2D7" w14:textId="77777777" w:rsidR="00FE46C4" w:rsidRPr="00FE46C4" w:rsidRDefault="00FE46C4" w:rsidP="00CF5161">
            <w:pPr>
              <w:pStyle w:val="TableSub-Heading"/>
              <w:rPr>
                <w:i w:val="0"/>
                <w:iCs/>
                <w:u w:val="none"/>
              </w:rPr>
            </w:pPr>
            <w:r w:rsidRPr="00FE46C4">
              <w:rPr>
                <w:i w:val="0"/>
                <w:iCs/>
                <w:u w:val="none"/>
              </w:rPr>
              <w:t>Proximity Fusing</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19E49D7" w14:textId="77777777" w:rsidR="00FE46C4" w:rsidRPr="00FE46C4" w:rsidRDefault="00FE46C4" w:rsidP="00CF5161">
            <w:pPr>
              <w:pStyle w:val="TableSub-Heading"/>
              <w:rPr>
                <w:i w:val="0"/>
                <w:u w:val="none"/>
              </w:rPr>
            </w:pPr>
            <w:r w:rsidRPr="00FE46C4">
              <w:rPr>
                <w:i w:val="0"/>
                <w:u w:val="none"/>
              </w:rPr>
              <w:t>variable adjustable at the LPSG</w:t>
            </w:r>
          </w:p>
        </w:tc>
      </w:tr>
      <w:tr w:rsidR="00CF5161" w:rsidRPr="007A1863" w14:paraId="63EADA72"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4C3C242" w14:textId="77777777" w:rsidR="00CF5161" w:rsidRPr="00FE46C4" w:rsidRDefault="00CF5161" w:rsidP="00CF5161">
            <w:pPr>
              <w:pStyle w:val="TableSub-Heading"/>
              <w:rPr>
                <w:i w:val="0"/>
              </w:rPr>
            </w:pPr>
            <w:r w:rsidRPr="00FE46C4">
              <w:rPr>
                <w:i w:val="0"/>
              </w:rPr>
              <w:t>ATE-352.3.0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500283C" w14:textId="77777777" w:rsidR="00CF5161" w:rsidRPr="00FE46C4" w:rsidRDefault="00CF5161"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214397F"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CEEA3B8" w14:textId="77777777" w:rsidR="00CF5161" w:rsidRPr="00FE46C4" w:rsidRDefault="00CF5161" w:rsidP="00CF5161">
            <w:pPr>
              <w:pStyle w:val="TableSub-Heading"/>
              <w:rPr>
                <w:i w:val="0"/>
                <w:iCs/>
              </w:rPr>
            </w:pPr>
            <w:r w:rsidRPr="00FE46C4">
              <w:rPr>
                <w:i w:val="0"/>
                <w:iCs/>
              </w:rPr>
              <w:t>Representative behaviour as viewed through the EODS of  the following:</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A0B7095" w14:textId="77777777" w:rsidR="00CF5161" w:rsidRPr="00FE46C4" w:rsidRDefault="00CF5161" w:rsidP="00CF5161">
            <w:pPr>
              <w:pStyle w:val="TableSub-Heading"/>
              <w:rPr>
                <w:i w:val="0"/>
                <w:u w:val="none"/>
              </w:rPr>
            </w:pPr>
          </w:p>
        </w:tc>
      </w:tr>
      <w:tr w:rsidR="00CF5161" w:rsidRPr="007A1863" w14:paraId="1B24EE48"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3CB2AD8" w14:textId="77777777" w:rsidR="00CF5161" w:rsidRPr="00FE46C4" w:rsidRDefault="00CF5161" w:rsidP="00CF5161">
            <w:pPr>
              <w:pStyle w:val="TableSub-Heading"/>
              <w:rPr>
                <w:i w:val="0"/>
                <w:u w:val="none"/>
              </w:rPr>
            </w:pPr>
            <w:r w:rsidRPr="00FE46C4">
              <w:rPr>
                <w:i w:val="0"/>
                <w:u w:val="none"/>
              </w:rPr>
              <w:t>ATE-352.3.1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4377BBB"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F9297EA"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5DAC3D2" w14:textId="77777777" w:rsidR="00CF5161" w:rsidRPr="00FE46C4" w:rsidRDefault="00CF5161" w:rsidP="00CF5161">
            <w:pPr>
              <w:pStyle w:val="TableSub-Heading"/>
              <w:rPr>
                <w:i w:val="0"/>
                <w:iCs/>
                <w:u w:val="none"/>
              </w:rPr>
            </w:pPr>
            <w:r w:rsidRPr="00FE46C4">
              <w:rPr>
                <w:i w:val="0"/>
                <w:iCs/>
                <w:u w:val="none"/>
              </w:rPr>
              <w:t>Motor Ignition and Burn, exhaust plume and debris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4974AFE" w14:textId="77777777" w:rsidR="00CF5161" w:rsidRPr="00FE46C4" w:rsidRDefault="00CF5161" w:rsidP="00CF5161">
            <w:pPr>
              <w:pStyle w:val="TableSub-Heading"/>
              <w:rPr>
                <w:i w:val="0"/>
                <w:u w:val="none"/>
              </w:rPr>
            </w:pPr>
          </w:p>
        </w:tc>
      </w:tr>
      <w:tr w:rsidR="00FE46C4" w:rsidRPr="007A1863" w14:paraId="1F961DB7"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2D60B3B" w14:textId="77777777" w:rsidR="00FE46C4" w:rsidRPr="00FE46C4" w:rsidRDefault="00FE46C4" w:rsidP="00CF5161">
            <w:pPr>
              <w:pStyle w:val="TableSub-Heading"/>
              <w:rPr>
                <w:i w:val="0"/>
                <w:u w:val="none"/>
              </w:rPr>
            </w:pPr>
            <w:r w:rsidRPr="00FE46C4">
              <w:rPr>
                <w:i w:val="0"/>
                <w:u w:val="none"/>
              </w:rPr>
              <w:t>ATE-352.3.2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879D6CA"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531BCB5"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0211D82" w14:textId="77777777" w:rsidR="00FE46C4" w:rsidRPr="00FE46C4" w:rsidRDefault="00FE46C4" w:rsidP="00CF5161">
            <w:pPr>
              <w:pStyle w:val="TableSub-Heading"/>
              <w:rPr>
                <w:i w:val="0"/>
                <w:iCs/>
                <w:u w:val="none"/>
              </w:rPr>
            </w:pPr>
            <w:r w:rsidRPr="00FE46C4">
              <w:rPr>
                <w:i w:val="0"/>
                <w:iCs/>
                <w:u w:val="none"/>
              </w:rPr>
              <w:t>Physical Appearance, both when in the launcher and when airborne</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175CF16" w14:textId="77777777" w:rsidR="00FE46C4" w:rsidRPr="00FE46C4" w:rsidRDefault="00FE46C4" w:rsidP="00CF5161">
            <w:pPr>
              <w:pStyle w:val="TableSub-Heading"/>
              <w:rPr>
                <w:i w:val="0"/>
                <w:u w:val="none"/>
              </w:rPr>
            </w:pPr>
          </w:p>
        </w:tc>
      </w:tr>
      <w:tr w:rsidR="00FE46C4" w:rsidRPr="007A1863" w14:paraId="2D316617"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CFEBB17" w14:textId="77777777" w:rsidR="00FE46C4" w:rsidRPr="00FE46C4" w:rsidRDefault="00FE46C4" w:rsidP="00CF5161">
            <w:pPr>
              <w:pStyle w:val="TableSub-Heading"/>
              <w:rPr>
                <w:i w:val="0"/>
                <w:u w:val="none"/>
              </w:rPr>
            </w:pPr>
            <w:r w:rsidRPr="00FE46C4">
              <w:rPr>
                <w:i w:val="0"/>
                <w:u w:val="none"/>
              </w:rPr>
              <w:t>ATE-352.3.3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35C3CE2" w14:textId="77777777" w:rsidR="00FE46C4" w:rsidRPr="00FE46C4" w:rsidRDefault="00FE46C4" w:rsidP="00CF5161">
            <w:pPr>
              <w:pStyle w:val="TableSub-Heading"/>
              <w:rPr>
                <w:i w:val="0"/>
              </w:rPr>
            </w:pPr>
            <w:r w:rsidRPr="00FE46C4">
              <w:rPr>
                <w:i w:val="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4986BE3"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66FCFBD" w14:textId="77777777" w:rsidR="00FE46C4" w:rsidRPr="00FE46C4" w:rsidRDefault="00FE46C4" w:rsidP="00CF5161">
            <w:pPr>
              <w:pStyle w:val="TableSub-Heading"/>
              <w:rPr>
                <w:i w:val="0"/>
                <w:iCs/>
                <w:u w:val="none"/>
              </w:rPr>
            </w:pPr>
            <w:r w:rsidRPr="00FE46C4">
              <w:rPr>
                <w:i w:val="0"/>
                <w:iCs/>
                <w:u w:val="none"/>
              </w:rPr>
              <w:t>Flight Dynamics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A814B44" w14:textId="77777777" w:rsidR="00FE46C4" w:rsidRPr="00FE46C4" w:rsidRDefault="00FE46C4" w:rsidP="00CF5161">
            <w:pPr>
              <w:pStyle w:val="TableSub-Heading"/>
              <w:rPr>
                <w:i w:val="0"/>
                <w:u w:val="none"/>
              </w:rPr>
            </w:pPr>
            <w:r w:rsidRPr="00FE46C4">
              <w:rPr>
                <w:i w:val="0"/>
                <w:u w:val="none"/>
              </w:rPr>
              <w:t>utilising BFE provided missile flyout model</w:t>
            </w:r>
          </w:p>
        </w:tc>
      </w:tr>
      <w:tr w:rsidR="00FE46C4" w:rsidRPr="007A1863" w14:paraId="487D21AB"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B2659E5" w14:textId="77777777" w:rsidR="00FE46C4" w:rsidRPr="00FE46C4" w:rsidRDefault="00FE46C4" w:rsidP="00CF5161">
            <w:pPr>
              <w:pStyle w:val="TableSub-Heading"/>
              <w:rPr>
                <w:i w:val="0"/>
                <w:u w:val="none"/>
              </w:rPr>
            </w:pPr>
            <w:r w:rsidRPr="00FE46C4">
              <w:rPr>
                <w:i w:val="0"/>
                <w:u w:val="none"/>
              </w:rPr>
              <w:t>ATE-352.3.4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953825A" w14:textId="77777777" w:rsidR="00FE46C4" w:rsidRPr="00FE46C4" w:rsidRDefault="00FE46C4" w:rsidP="00CF5161">
            <w:pPr>
              <w:pStyle w:val="TableSub-Heading"/>
              <w:rPr>
                <w:i w:val="0"/>
              </w:rPr>
            </w:pPr>
            <w:r w:rsidRPr="00FE46C4">
              <w:rPr>
                <w:i w:val="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3BCA092"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668CDC4" w14:textId="77777777" w:rsidR="00FE46C4" w:rsidRPr="00FE46C4" w:rsidRDefault="00FE46C4" w:rsidP="00CF5161">
            <w:pPr>
              <w:pStyle w:val="TableSub-Heading"/>
              <w:rPr>
                <w:i w:val="0"/>
                <w:iCs/>
                <w:u w:val="none"/>
              </w:rPr>
            </w:pPr>
            <w:r w:rsidRPr="00FE46C4">
              <w:rPr>
                <w:i w:val="0"/>
                <w:iCs/>
                <w:u w:val="none"/>
              </w:rPr>
              <w:t>Missile Impact</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DAAB20A" w14:textId="77777777" w:rsidR="00FE46C4" w:rsidRPr="00FE46C4" w:rsidRDefault="00FE46C4" w:rsidP="00CF5161">
            <w:pPr>
              <w:pStyle w:val="TableSub-Heading"/>
              <w:rPr>
                <w:i w:val="0"/>
                <w:u w:val="none"/>
              </w:rPr>
            </w:pPr>
            <w:r w:rsidRPr="00FE46C4">
              <w:rPr>
                <w:i w:val="0"/>
                <w:u w:val="none"/>
              </w:rPr>
              <w:t>with either designated target or as a 'miss'</w:t>
            </w:r>
            <w:r w:rsidRPr="00FE46C4">
              <w:rPr>
                <w:i w:val="0"/>
                <w:u w:val="none"/>
              </w:rPr>
              <w:br/>
              <w:t>Explosion, Debris, Smoke</w:t>
            </w:r>
          </w:p>
        </w:tc>
      </w:tr>
      <w:tr w:rsidR="00CF5161" w:rsidRPr="007A1863" w14:paraId="5F2ECA1F"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38176AA" w14:textId="77777777" w:rsidR="00CF5161" w:rsidRPr="00FE46C4" w:rsidRDefault="00CF5161" w:rsidP="00CF5161">
            <w:pPr>
              <w:pStyle w:val="TableSub-Heading"/>
              <w:rPr>
                <w:i w:val="0"/>
                <w:u w:val="none"/>
              </w:rPr>
            </w:pPr>
            <w:r w:rsidRPr="00FE46C4">
              <w:rPr>
                <w:i w:val="0"/>
                <w:u w:val="none"/>
              </w:rPr>
              <w:t>ATE-352.3.5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8B20D8F" w14:textId="77777777" w:rsidR="00CF5161" w:rsidRPr="00FE46C4" w:rsidRDefault="00CF5161"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1BEEA77" w14:textId="77777777" w:rsidR="00CF5161" w:rsidRPr="00FE46C4" w:rsidRDefault="00FE46C4"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4357D99" w14:textId="77777777" w:rsidR="00CF5161" w:rsidRPr="00FE46C4" w:rsidRDefault="00CF5161" w:rsidP="00CF5161">
            <w:pPr>
              <w:pStyle w:val="TableSub-Heading"/>
              <w:rPr>
                <w:i w:val="0"/>
                <w:iCs/>
                <w:u w:val="none"/>
              </w:rPr>
            </w:pPr>
            <w:r w:rsidRPr="00FE46C4">
              <w:rPr>
                <w:i w:val="0"/>
                <w:iCs/>
                <w:u w:val="none"/>
              </w:rPr>
              <w:t>Missile Ditching into Sea</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3200A0F" w14:textId="77777777" w:rsidR="00CF5161" w:rsidRPr="00FE46C4" w:rsidRDefault="00CF5161" w:rsidP="00CF5161">
            <w:pPr>
              <w:pStyle w:val="TableSub-Heading"/>
              <w:rPr>
                <w:i w:val="0"/>
                <w:u w:val="none"/>
              </w:rPr>
            </w:pPr>
            <w:r w:rsidRPr="00FE46C4">
              <w:rPr>
                <w:i w:val="0"/>
                <w:u w:val="none"/>
              </w:rPr>
              <w:t>Splash, Debris</w:t>
            </w:r>
          </w:p>
        </w:tc>
      </w:tr>
      <w:tr w:rsidR="00CF5161" w:rsidRPr="007A1863" w14:paraId="670E110D"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10CFDF3" w14:textId="77777777" w:rsidR="00CF5161" w:rsidRPr="00FE46C4" w:rsidRDefault="00CF5161" w:rsidP="00CF5161">
            <w:pPr>
              <w:pStyle w:val="TableSub-Heading"/>
              <w:rPr>
                <w:i w:val="0"/>
                <w:u w:val="none"/>
              </w:rPr>
            </w:pPr>
            <w:r w:rsidRPr="00FE46C4">
              <w:rPr>
                <w:i w:val="0"/>
                <w:u w:val="none"/>
              </w:rPr>
              <w:t>ATE-352.4.0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A772255"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76CBC32"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17C8F2C" w14:textId="77777777" w:rsidR="00CF5161" w:rsidRPr="00FE46C4" w:rsidRDefault="00CF5161" w:rsidP="00CF5161">
            <w:pPr>
              <w:pStyle w:val="TableSub-Heading"/>
              <w:rPr>
                <w:i w:val="0"/>
                <w:iCs/>
                <w:u w:val="none"/>
              </w:rPr>
            </w:pPr>
            <w:r w:rsidRPr="00FE46C4">
              <w:rPr>
                <w:i w:val="0"/>
                <w:iCs/>
                <w:u w:val="none"/>
              </w:rPr>
              <w:t>have a representative Time of Flight for the FASGW(L) missile</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28D6FFC" w14:textId="77777777" w:rsidR="00CF5161" w:rsidRPr="00FE46C4" w:rsidRDefault="00CF5161" w:rsidP="00CF5161">
            <w:pPr>
              <w:pStyle w:val="TableSub-Heading"/>
              <w:rPr>
                <w:i w:val="0"/>
                <w:u w:val="none"/>
              </w:rPr>
            </w:pPr>
            <w:r w:rsidRPr="00FE46C4">
              <w:rPr>
                <w:i w:val="0"/>
                <w:u w:val="none"/>
              </w:rPr>
              <w:t>tuneable acceleration and velocity parameters within the LPSG</w:t>
            </w:r>
          </w:p>
        </w:tc>
      </w:tr>
      <w:tr w:rsidR="00CF5161" w:rsidRPr="007A1863" w14:paraId="76463541"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1B11F41" w14:textId="77777777" w:rsidR="00CF5161" w:rsidRPr="00FE46C4" w:rsidRDefault="00CF5161" w:rsidP="00CF5161">
            <w:pPr>
              <w:pStyle w:val="TableSub-Heading"/>
              <w:rPr>
                <w:i w:val="0"/>
              </w:rPr>
            </w:pPr>
            <w:r w:rsidRPr="00FE46C4">
              <w:rPr>
                <w:i w:val="0"/>
              </w:rPr>
              <w:t>ATE-354.0.0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308B9EF" w14:textId="77777777" w:rsidR="00CF5161" w:rsidRPr="00FE46C4" w:rsidRDefault="00CF5161" w:rsidP="00CF5161">
            <w:pPr>
              <w:pStyle w:val="TableSub-Heading"/>
              <w:rPr>
                <w:i w:val="0"/>
              </w:rPr>
            </w:pPr>
            <w:r w:rsidRPr="00FE46C4">
              <w:rPr>
                <w:i w:val="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0D1DDF1"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E3C3168" w14:textId="77777777" w:rsidR="00CF5161" w:rsidRPr="00FE46C4" w:rsidRDefault="00CF5161" w:rsidP="00CF5161">
            <w:pPr>
              <w:pStyle w:val="TableSub-Heading"/>
              <w:rPr>
                <w:i w:val="0"/>
                <w:iCs/>
              </w:rPr>
            </w:pPr>
            <w:r w:rsidRPr="00FE46C4">
              <w:rPr>
                <w:i w:val="0"/>
                <w:iCs/>
              </w:rPr>
              <w:t>Martlet - FASGW (L) Malfunctions: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64027DD" w14:textId="77777777" w:rsidR="00CF5161" w:rsidRPr="00FE46C4" w:rsidRDefault="00CF5161" w:rsidP="00CF5161">
            <w:pPr>
              <w:pStyle w:val="TableSub-Heading"/>
              <w:rPr>
                <w:i w:val="0"/>
                <w:u w:val="none"/>
              </w:rPr>
            </w:pPr>
            <w:r w:rsidRPr="00FE46C4">
              <w:rPr>
                <w:i w:val="0"/>
                <w:u w:val="none"/>
              </w:rPr>
              <w:t> </w:t>
            </w:r>
          </w:p>
        </w:tc>
      </w:tr>
      <w:tr w:rsidR="00CF5161" w:rsidRPr="007A1863" w14:paraId="51C082F4"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E75F4FF" w14:textId="77777777" w:rsidR="00CF5161" w:rsidRPr="00FE46C4" w:rsidRDefault="00CF5161" w:rsidP="00CF5161">
            <w:pPr>
              <w:pStyle w:val="TableSub-Heading"/>
              <w:rPr>
                <w:i w:val="0"/>
                <w:u w:val="none"/>
              </w:rPr>
            </w:pPr>
            <w:r w:rsidRPr="00FE46C4">
              <w:rPr>
                <w:i w:val="0"/>
                <w:u w:val="none"/>
              </w:rPr>
              <w:t>ATE-354.1.0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E44DA8B"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280BC60"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FC752FE" w14:textId="77777777" w:rsidR="00CF5161" w:rsidRPr="00FE46C4" w:rsidRDefault="00CF5161" w:rsidP="00CF5161">
            <w:pPr>
              <w:pStyle w:val="TableSub-Heading"/>
              <w:rPr>
                <w:i w:val="0"/>
                <w:iCs/>
                <w:u w:val="none"/>
              </w:rPr>
            </w:pPr>
            <w:r w:rsidRPr="00FE46C4">
              <w:rPr>
                <w:i w:val="0"/>
                <w:iCs/>
                <w:u w:val="none"/>
              </w:rPr>
              <w:t>Support the following missile or targeting system malfunctions during the engagement phase:</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CC7A2E2" w14:textId="77777777" w:rsidR="00CF5161" w:rsidRPr="00FE46C4" w:rsidRDefault="00CF5161" w:rsidP="00CF5161">
            <w:pPr>
              <w:pStyle w:val="TableSub-Heading"/>
              <w:rPr>
                <w:i w:val="0"/>
                <w:u w:val="none"/>
              </w:rPr>
            </w:pPr>
          </w:p>
        </w:tc>
      </w:tr>
      <w:tr w:rsidR="00FE46C4" w:rsidRPr="007A1863" w14:paraId="5433FA0A"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16CB616" w14:textId="77777777" w:rsidR="00FE46C4" w:rsidRPr="00FE46C4" w:rsidRDefault="00FE46C4" w:rsidP="00CF5161">
            <w:pPr>
              <w:pStyle w:val="TableSub-Heading"/>
              <w:rPr>
                <w:i w:val="0"/>
                <w:u w:val="none"/>
              </w:rPr>
            </w:pPr>
            <w:r w:rsidRPr="00FE46C4">
              <w:rPr>
                <w:i w:val="0"/>
                <w:u w:val="none"/>
              </w:rPr>
              <w:t>ATE-354.1.1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29255F7"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2F8B4C1"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A3B29A6" w14:textId="77777777" w:rsidR="00FE46C4" w:rsidRPr="00FE46C4" w:rsidRDefault="00FE46C4" w:rsidP="00CF5161">
            <w:pPr>
              <w:pStyle w:val="TableSub-Heading"/>
              <w:rPr>
                <w:i w:val="0"/>
                <w:iCs/>
                <w:u w:val="none"/>
              </w:rPr>
            </w:pPr>
            <w:r w:rsidRPr="00FE46C4">
              <w:rPr>
                <w:i w:val="0"/>
                <w:iCs/>
                <w:u w:val="none"/>
              </w:rPr>
              <w:t>Launcher fails to Initialise on Power Up (Launchers 1-4) - NOGO</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AB9C7D4" w14:textId="77777777" w:rsidR="00FE46C4" w:rsidRPr="00FE46C4" w:rsidRDefault="00FE46C4" w:rsidP="00CF5161">
            <w:pPr>
              <w:pStyle w:val="TableSub-Heading"/>
              <w:rPr>
                <w:i w:val="0"/>
                <w:u w:val="none"/>
              </w:rPr>
            </w:pPr>
          </w:p>
        </w:tc>
      </w:tr>
      <w:tr w:rsidR="00FE46C4" w:rsidRPr="007A1863" w14:paraId="6F2FEFFE"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90C2C4B" w14:textId="77777777" w:rsidR="00FE46C4" w:rsidRPr="00FE46C4" w:rsidRDefault="00FE46C4" w:rsidP="00CF5161">
            <w:pPr>
              <w:pStyle w:val="TableSub-Heading"/>
              <w:rPr>
                <w:i w:val="0"/>
                <w:u w:val="none"/>
              </w:rPr>
            </w:pPr>
            <w:r w:rsidRPr="00FE46C4">
              <w:rPr>
                <w:i w:val="0"/>
                <w:u w:val="none"/>
              </w:rPr>
              <w:t>ATE-354.1.2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30C3136"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5C890AD"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A630F33" w14:textId="77777777" w:rsidR="00FE46C4" w:rsidRPr="00FE46C4" w:rsidRDefault="00FE46C4" w:rsidP="00CF5161">
            <w:pPr>
              <w:pStyle w:val="TableSub-Heading"/>
              <w:rPr>
                <w:i w:val="0"/>
                <w:iCs/>
                <w:u w:val="none"/>
              </w:rPr>
            </w:pPr>
            <w:r w:rsidRPr="00FE46C4">
              <w:rPr>
                <w:i w:val="0"/>
                <w:iCs/>
                <w:u w:val="none"/>
              </w:rPr>
              <w:t>Launcher Degraded (DEGR)</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54ABC8B" w14:textId="77777777" w:rsidR="00FE46C4" w:rsidRPr="00FE46C4" w:rsidRDefault="00FE46C4" w:rsidP="00CF5161">
            <w:pPr>
              <w:pStyle w:val="TableSub-Heading"/>
              <w:rPr>
                <w:i w:val="0"/>
                <w:u w:val="none"/>
              </w:rPr>
            </w:pPr>
          </w:p>
        </w:tc>
      </w:tr>
      <w:tr w:rsidR="00FE46C4" w:rsidRPr="007A1863" w14:paraId="4066C554"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D16D8C3" w14:textId="77777777" w:rsidR="00FE46C4" w:rsidRPr="00FE46C4" w:rsidRDefault="00FE46C4" w:rsidP="00CF5161">
            <w:pPr>
              <w:pStyle w:val="TableSub-Heading"/>
              <w:rPr>
                <w:i w:val="0"/>
                <w:u w:val="none"/>
              </w:rPr>
            </w:pPr>
            <w:r w:rsidRPr="00FE46C4">
              <w:rPr>
                <w:i w:val="0"/>
                <w:u w:val="none"/>
              </w:rPr>
              <w:t>ATE-354.1.3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086837D"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36F134D"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7442FFD" w14:textId="77777777" w:rsidR="00FE46C4" w:rsidRPr="00FE46C4" w:rsidRDefault="00FE46C4" w:rsidP="00CF5161">
            <w:pPr>
              <w:pStyle w:val="TableSub-Heading"/>
              <w:rPr>
                <w:i w:val="0"/>
                <w:iCs/>
                <w:u w:val="none"/>
              </w:rPr>
            </w:pPr>
            <w:r w:rsidRPr="00FE46C4">
              <w:rPr>
                <w:i w:val="0"/>
                <w:iCs/>
                <w:u w:val="none"/>
              </w:rPr>
              <w:t>ALGU Thermal Shutdown</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DF1CD88" w14:textId="77777777" w:rsidR="00FE46C4" w:rsidRPr="00FE46C4" w:rsidRDefault="00FE46C4" w:rsidP="00CF5161">
            <w:pPr>
              <w:pStyle w:val="TableSub-Heading"/>
              <w:rPr>
                <w:i w:val="0"/>
                <w:u w:val="none"/>
              </w:rPr>
            </w:pPr>
          </w:p>
        </w:tc>
      </w:tr>
      <w:tr w:rsidR="00FE46C4" w:rsidRPr="007A1863" w14:paraId="27EA3886"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1AD0926" w14:textId="77777777" w:rsidR="00FE46C4" w:rsidRPr="00FE46C4" w:rsidRDefault="00FE46C4" w:rsidP="00CF5161">
            <w:pPr>
              <w:pStyle w:val="TableSub-Heading"/>
              <w:rPr>
                <w:i w:val="0"/>
                <w:u w:val="none"/>
              </w:rPr>
            </w:pPr>
            <w:r w:rsidRPr="00FE46C4">
              <w:rPr>
                <w:i w:val="0"/>
                <w:u w:val="none"/>
              </w:rPr>
              <w:t>ATE-354.1.4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644C448"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72AD0F4"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09EEF78" w14:textId="77777777" w:rsidR="00FE46C4" w:rsidRPr="00FE46C4" w:rsidRDefault="00FE46C4" w:rsidP="00CF5161">
            <w:pPr>
              <w:pStyle w:val="TableSub-Heading"/>
              <w:rPr>
                <w:i w:val="0"/>
                <w:iCs/>
                <w:u w:val="none"/>
              </w:rPr>
            </w:pPr>
            <w:r w:rsidRPr="00FE46C4">
              <w:rPr>
                <w:i w:val="0"/>
                <w:iCs/>
                <w:u w:val="none"/>
              </w:rPr>
              <w:t>Missile - Store Battery or Motor Misfired</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C55855D" w14:textId="77777777" w:rsidR="00FE46C4" w:rsidRPr="00FE46C4" w:rsidRDefault="00FE46C4" w:rsidP="00CF5161">
            <w:pPr>
              <w:pStyle w:val="TableSub-Heading"/>
              <w:rPr>
                <w:i w:val="0"/>
                <w:u w:val="none"/>
              </w:rPr>
            </w:pPr>
          </w:p>
        </w:tc>
      </w:tr>
      <w:tr w:rsidR="00FE46C4" w:rsidRPr="007A1863" w14:paraId="7F4D5F16"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F8735BC" w14:textId="77777777" w:rsidR="00FE46C4" w:rsidRPr="00FE46C4" w:rsidRDefault="00FE46C4" w:rsidP="00CF5161">
            <w:pPr>
              <w:pStyle w:val="TableSub-Heading"/>
              <w:rPr>
                <w:i w:val="0"/>
                <w:u w:val="none"/>
              </w:rPr>
            </w:pPr>
            <w:r w:rsidRPr="00FE46C4">
              <w:rPr>
                <w:i w:val="0"/>
                <w:u w:val="none"/>
              </w:rPr>
              <w:t>ATE-354.1.5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1254AF5"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EB974CA"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BC256C7" w14:textId="77777777" w:rsidR="00FE46C4" w:rsidRPr="00FE46C4" w:rsidRDefault="00FE46C4" w:rsidP="00CF5161">
            <w:pPr>
              <w:pStyle w:val="TableSub-Heading"/>
              <w:rPr>
                <w:i w:val="0"/>
                <w:iCs/>
                <w:u w:val="none"/>
              </w:rPr>
            </w:pPr>
            <w:r w:rsidRPr="00FE46C4">
              <w:rPr>
                <w:i w:val="0"/>
                <w:iCs/>
                <w:u w:val="none"/>
              </w:rPr>
              <w:t>Hang Up (Jettison Fail)</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987F1A0" w14:textId="77777777" w:rsidR="00FE46C4" w:rsidRPr="00FE46C4" w:rsidRDefault="00FE46C4" w:rsidP="00CF5161">
            <w:pPr>
              <w:pStyle w:val="TableSub-Heading"/>
              <w:rPr>
                <w:i w:val="0"/>
                <w:u w:val="none"/>
              </w:rPr>
            </w:pPr>
          </w:p>
        </w:tc>
      </w:tr>
      <w:tr w:rsidR="00FE46C4" w:rsidRPr="007A1863" w14:paraId="2F1A23BF"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645D8A2" w14:textId="77777777" w:rsidR="00FE46C4" w:rsidRPr="00FE46C4" w:rsidRDefault="00FE46C4" w:rsidP="00CF5161">
            <w:pPr>
              <w:pStyle w:val="TableSub-Heading"/>
              <w:rPr>
                <w:i w:val="0"/>
                <w:u w:val="none"/>
              </w:rPr>
            </w:pPr>
            <w:r w:rsidRPr="00FE46C4">
              <w:rPr>
                <w:i w:val="0"/>
                <w:u w:val="none"/>
              </w:rPr>
              <w:t>ATE-354.1.6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094B29D"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3952339"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B753B04" w14:textId="77777777" w:rsidR="00FE46C4" w:rsidRPr="00FE46C4" w:rsidRDefault="00FE46C4" w:rsidP="00CF5161">
            <w:pPr>
              <w:pStyle w:val="TableSub-Heading"/>
              <w:rPr>
                <w:i w:val="0"/>
                <w:iCs/>
                <w:u w:val="none"/>
              </w:rPr>
            </w:pPr>
            <w:r w:rsidRPr="00FE46C4">
              <w:rPr>
                <w:i w:val="0"/>
                <w:iCs/>
                <w:u w:val="none"/>
              </w:rPr>
              <w:t>Guidance Failure</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B65E54B" w14:textId="77777777" w:rsidR="00FE46C4" w:rsidRPr="00FE46C4" w:rsidRDefault="00FE46C4" w:rsidP="00CF5161">
            <w:pPr>
              <w:pStyle w:val="TableSub-Heading"/>
              <w:rPr>
                <w:i w:val="0"/>
                <w:u w:val="none"/>
              </w:rPr>
            </w:pPr>
          </w:p>
        </w:tc>
      </w:tr>
      <w:tr w:rsidR="00CF5161" w:rsidRPr="007A1863" w14:paraId="6D19A739"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8DA2464" w14:textId="77777777" w:rsidR="00CF5161" w:rsidRPr="00FE46C4" w:rsidRDefault="00CF5161" w:rsidP="00CF5161">
            <w:pPr>
              <w:pStyle w:val="TableSub-Heading"/>
              <w:rPr>
                <w:i w:val="0"/>
              </w:rPr>
            </w:pPr>
            <w:r w:rsidRPr="00FE46C4">
              <w:rPr>
                <w:i w:val="0"/>
              </w:rPr>
              <w:t>ATE-356.0.0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3B2C72E" w14:textId="77777777" w:rsidR="00CF5161" w:rsidRPr="00FE46C4" w:rsidRDefault="00CF5161" w:rsidP="00CF5161">
            <w:pPr>
              <w:pStyle w:val="TableSub-Heading"/>
              <w:rPr>
                <w:i w:val="0"/>
              </w:rPr>
            </w:pPr>
            <w:r w:rsidRPr="00FE46C4">
              <w:rPr>
                <w:i w:val="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C8FE1AF"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6D1FCB2" w14:textId="77777777" w:rsidR="00CF5161" w:rsidRPr="00FE46C4" w:rsidRDefault="00CF5161" w:rsidP="00CF5161">
            <w:pPr>
              <w:pStyle w:val="TableSub-Heading"/>
              <w:rPr>
                <w:i w:val="0"/>
                <w:iCs/>
              </w:rPr>
            </w:pPr>
            <w:r w:rsidRPr="00FE46C4">
              <w:rPr>
                <w:i w:val="0"/>
                <w:iCs/>
              </w:rPr>
              <w:t>Sea Venom - FASGW (H)</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0D817E6" w14:textId="77777777" w:rsidR="00CF5161" w:rsidRPr="00FE46C4" w:rsidRDefault="00CF5161" w:rsidP="00CF5161">
            <w:pPr>
              <w:pStyle w:val="TableSub-Heading"/>
              <w:rPr>
                <w:i w:val="0"/>
                <w:u w:val="none"/>
              </w:rPr>
            </w:pPr>
            <w:r w:rsidRPr="00FE46C4">
              <w:rPr>
                <w:i w:val="0"/>
                <w:u w:val="none"/>
              </w:rPr>
              <w:t> </w:t>
            </w:r>
          </w:p>
        </w:tc>
      </w:tr>
      <w:tr w:rsidR="00FE46C4" w:rsidRPr="007A1863" w14:paraId="15EBDAB2"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C31194A" w14:textId="77777777" w:rsidR="00FE46C4" w:rsidRPr="00FE46C4" w:rsidRDefault="00FE46C4" w:rsidP="00CF5161">
            <w:pPr>
              <w:pStyle w:val="TableSub-Heading"/>
              <w:rPr>
                <w:i w:val="0"/>
                <w:u w:val="none"/>
              </w:rPr>
            </w:pPr>
            <w:r w:rsidRPr="00FE46C4">
              <w:rPr>
                <w:i w:val="0"/>
                <w:u w:val="none"/>
              </w:rPr>
              <w:t>ATE-356.1.0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2A3EECB" w14:textId="77777777" w:rsidR="00FE46C4" w:rsidRPr="00FE46C4" w:rsidRDefault="00FE46C4"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60CC373"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2B30D95" w14:textId="77777777" w:rsidR="00FE46C4" w:rsidRPr="00FE46C4" w:rsidRDefault="00FE46C4" w:rsidP="00CF5161">
            <w:pPr>
              <w:pStyle w:val="TableSub-Heading"/>
              <w:rPr>
                <w:i w:val="0"/>
                <w:iCs/>
                <w:u w:val="none"/>
              </w:rPr>
            </w:pPr>
            <w:r w:rsidRPr="00FE46C4">
              <w:rPr>
                <w:i w:val="0"/>
                <w:iCs/>
                <w:u w:val="none"/>
              </w:rPr>
              <w:t>provide representative behaviour as viewed through the OTW of the following:</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A1D023F" w14:textId="77777777" w:rsidR="00FE46C4" w:rsidRPr="00FE46C4" w:rsidRDefault="00FE46C4" w:rsidP="00CF5161">
            <w:pPr>
              <w:pStyle w:val="TableSub-Heading"/>
              <w:rPr>
                <w:i w:val="0"/>
                <w:u w:val="none"/>
              </w:rPr>
            </w:pPr>
            <w:r w:rsidRPr="00FE46C4">
              <w:rPr>
                <w:i w:val="0"/>
                <w:u w:val="none"/>
              </w:rPr>
              <w:t>utilising GFE provided missile flyout model</w:t>
            </w:r>
          </w:p>
        </w:tc>
      </w:tr>
      <w:tr w:rsidR="00FE46C4" w:rsidRPr="007A1863" w14:paraId="07DF87C3"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4318DCC" w14:textId="77777777" w:rsidR="00FE46C4" w:rsidRPr="00FE46C4" w:rsidRDefault="00FE46C4" w:rsidP="00CF5161">
            <w:pPr>
              <w:pStyle w:val="TableSub-Heading"/>
              <w:rPr>
                <w:i w:val="0"/>
                <w:u w:val="none"/>
              </w:rPr>
            </w:pPr>
            <w:r w:rsidRPr="00FE46C4">
              <w:rPr>
                <w:i w:val="0"/>
                <w:u w:val="none"/>
              </w:rPr>
              <w:t>ATE-356.1.1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C198840"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A8CE17C"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9B30A8B" w14:textId="77777777" w:rsidR="00FE46C4" w:rsidRPr="00FE46C4" w:rsidRDefault="00FE46C4" w:rsidP="00CF5161">
            <w:pPr>
              <w:pStyle w:val="TableSub-Heading"/>
              <w:rPr>
                <w:i w:val="0"/>
                <w:iCs/>
                <w:u w:val="none"/>
              </w:rPr>
            </w:pPr>
            <w:r w:rsidRPr="00FE46C4">
              <w:rPr>
                <w:i w:val="0"/>
                <w:iCs/>
                <w:u w:val="none"/>
              </w:rPr>
              <w:t>Motor Burn, exhaust plume and debris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4A84EB0" w14:textId="77777777" w:rsidR="00FE46C4" w:rsidRPr="00FE46C4" w:rsidRDefault="00FE46C4" w:rsidP="00CF5161">
            <w:pPr>
              <w:pStyle w:val="TableSub-Heading"/>
              <w:rPr>
                <w:i w:val="0"/>
                <w:u w:val="none"/>
              </w:rPr>
            </w:pPr>
          </w:p>
        </w:tc>
      </w:tr>
      <w:tr w:rsidR="00FE46C4" w:rsidRPr="007A1863" w14:paraId="6A307226"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56804CE" w14:textId="77777777" w:rsidR="00FE46C4" w:rsidRPr="00FE46C4" w:rsidRDefault="00FE46C4" w:rsidP="00CF5161">
            <w:pPr>
              <w:pStyle w:val="TableSub-Heading"/>
              <w:rPr>
                <w:i w:val="0"/>
                <w:u w:val="none"/>
              </w:rPr>
            </w:pPr>
            <w:r w:rsidRPr="00FE46C4">
              <w:rPr>
                <w:i w:val="0"/>
                <w:u w:val="none"/>
              </w:rPr>
              <w:t>ATE-356.1.2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28D18D2"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9FDFCCB"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FD7BCAE" w14:textId="77777777" w:rsidR="00FE46C4" w:rsidRPr="00FE46C4" w:rsidRDefault="00FE46C4" w:rsidP="00CF5161">
            <w:pPr>
              <w:pStyle w:val="TableSub-Heading"/>
              <w:rPr>
                <w:i w:val="0"/>
                <w:iCs/>
                <w:u w:val="none"/>
              </w:rPr>
            </w:pPr>
            <w:r w:rsidRPr="00FE46C4">
              <w:rPr>
                <w:i w:val="0"/>
                <w:iCs/>
                <w:u w:val="none"/>
              </w:rPr>
              <w:t>Physical Appearance, both when on the launcher and when airborne</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26E3D3F" w14:textId="77777777" w:rsidR="00FE46C4" w:rsidRPr="00FE46C4" w:rsidRDefault="00FE46C4" w:rsidP="00CF5161">
            <w:pPr>
              <w:pStyle w:val="TableSub-Heading"/>
              <w:rPr>
                <w:i w:val="0"/>
                <w:u w:val="none"/>
              </w:rPr>
            </w:pPr>
          </w:p>
        </w:tc>
      </w:tr>
      <w:tr w:rsidR="00FE46C4" w:rsidRPr="007A1863" w14:paraId="2783B22B"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F981AF5" w14:textId="77777777" w:rsidR="00FE46C4" w:rsidRPr="00FE46C4" w:rsidRDefault="00FE46C4" w:rsidP="00CF5161">
            <w:pPr>
              <w:pStyle w:val="TableSub-Heading"/>
              <w:rPr>
                <w:i w:val="0"/>
                <w:u w:val="none"/>
              </w:rPr>
            </w:pPr>
            <w:r w:rsidRPr="00FE46C4">
              <w:rPr>
                <w:i w:val="0"/>
                <w:u w:val="none"/>
              </w:rPr>
              <w:t>ATE-356.1.3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94F0C35"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89439FA"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980F4CE" w14:textId="77777777" w:rsidR="00FE46C4" w:rsidRPr="00FE46C4" w:rsidRDefault="00FE46C4" w:rsidP="00CF5161">
            <w:pPr>
              <w:pStyle w:val="TableSub-Heading"/>
              <w:rPr>
                <w:i w:val="0"/>
                <w:iCs/>
                <w:u w:val="none"/>
              </w:rPr>
            </w:pPr>
            <w:r w:rsidRPr="00FE46C4">
              <w:rPr>
                <w:i w:val="0"/>
                <w:iCs/>
                <w:u w:val="none"/>
              </w:rPr>
              <w:t>Flight Dynamics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33C332A" w14:textId="77777777" w:rsidR="00FE46C4" w:rsidRPr="00FE46C4" w:rsidRDefault="00FE46C4" w:rsidP="00CF5161">
            <w:pPr>
              <w:pStyle w:val="TableSub-Heading"/>
              <w:rPr>
                <w:i w:val="0"/>
                <w:u w:val="none"/>
              </w:rPr>
            </w:pPr>
            <w:r w:rsidRPr="00FE46C4">
              <w:rPr>
                <w:i w:val="0"/>
                <w:u w:val="none"/>
              </w:rPr>
              <w:t>utilising BFE provided missile flyout model</w:t>
            </w:r>
          </w:p>
        </w:tc>
      </w:tr>
      <w:tr w:rsidR="00FE46C4" w:rsidRPr="007A1863" w14:paraId="0881EFA3"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256E248" w14:textId="77777777" w:rsidR="00FE46C4" w:rsidRPr="00FE46C4" w:rsidRDefault="00FE46C4" w:rsidP="00CF5161">
            <w:pPr>
              <w:pStyle w:val="TableSub-Heading"/>
              <w:rPr>
                <w:i w:val="0"/>
                <w:u w:val="none"/>
              </w:rPr>
            </w:pPr>
            <w:r w:rsidRPr="00FE46C4">
              <w:rPr>
                <w:i w:val="0"/>
                <w:u w:val="none"/>
              </w:rPr>
              <w:t>ATE-356.1.4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A33A2A5"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9F38085"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D961A00" w14:textId="77777777" w:rsidR="00FE46C4" w:rsidRPr="00FE46C4" w:rsidRDefault="00FE46C4" w:rsidP="00CF5161">
            <w:pPr>
              <w:pStyle w:val="TableSub-Heading"/>
              <w:rPr>
                <w:i w:val="0"/>
                <w:iCs/>
                <w:u w:val="none"/>
              </w:rPr>
            </w:pPr>
            <w:r w:rsidRPr="00FE46C4">
              <w:rPr>
                <w:i w:val="0"/>
                <w:iCs/>
                <w:u w:val="none"/>
              </w:rPr>
              <w:t>Missile Impact</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27047DE" w14:textId="77777777" w:rsidR="00FE46C4" w:rsidRPr="00FE46C4" w:rsidRDefault="00FE46C4" w:rsidP="00CF5161">
            <w:pPr>
              <w:pStyle w:val="TableSub-Heading"/>
              <w:rPr>
                <w:i w:val="0"/>
                <w:u w:val="none"/>
              </w:rPr>
            </w:pPr>
            <w:r w:rsidRPr="00FE46C4">
              <w:rPr>
                <w:i w:val="0"/>
                <w:u w:val="none"/>
              </w:rPr>
              <w:t>with either designated target or as a 'miss'</w:t>
            </w:r>
            <w:r w:rsidRPr="00FE46C4">
              <w:rPr>
                <w:i w:val="0"/>
                <w:u w:val="none"/>
              </w:rPr>
              <w:br/>
              <w:t>Explosion, Debris, Smoke</w:t>
            </w:r>
          </w:p>
        </w:tc>
      </w:tr>
      <w:tr w:rsidR="00FE46C4" w:rsidRPr="007A1863" w14:paraId="681B4252"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BD2E779" w14:textId="77777777" w:rsidR="00FE46C4" w:rsidRPr="00FE46C4" w:rsidRDefault="00FE46C4" w:rsidP="00CF5161">
            <w:pPr>
              <w:pStyle w:val="TableSub-Heading"/>
              <w:rPr>
                <w:i w:val="0"/>
                <w:u w:val="none"/>
              </w:rPr>
            </w:pPr>
            <w:r w:rsidRPr="00FE46C4">
              <w:rPr>
                <w:i w:val="0"/>
                <w:u w:val="none"/>
              </w:rPr>
              <w:t>ATE-356.1.5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507140D"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B9923BE"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CFD14E1" w14:textId="77777777" w:rsidR="00FE46C4" w:rsidRPr="00FE46C4" w:rsidRDefault="00FE46C4" w:rsidP="00CF5161">
            <w:pPr>
              <w:pStyle w:val="TableSub-Heading"/>
              <w:rPr>
                <w:i w:val="0"/>
                <w:iCs/>
                <w:u w:val="none"/>
              </w:rPr>
            </w:pPr>
            <w:r w:rsidRPr="00FE46C4">
              <w:rPr>
                <w:i w:val="0"/>
                <w:iCs/>
                <w:u w:val="none"/>
              </w:rPr>
              <w:t>Missile Ditching into Sea</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416C1F2" w14:textId="77777777" w:rsidR="00FE46C4" w:rsidRPr="00FE46C4" w:rsidRDefault="00FE46C4" w:rsidP="00CF5161">
            <w:pPr>
              <w:pStyle w:val="TableSub-Heading"/>
              <w:rPr>
                <w:i w:val="0"/>
                <w:u w:val="none"/>
              </w:rPr>
            </w:pPr>
            <w:r w:rsidRPr="00FE46C4">
              <w:rPr>
                <w:i w:val="0"/>
                <w:u w:val="none"/>
              </w:rPr>
              <w:t>Splash, Debris</w:t>
            </w:r>
          </w:p>
        </w:tc>
      </w:tr>
      <w:tr w:rsidR="00FE46C4" w:rsidRPr="007A1863" w14:paraId="5E4BC4D7"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8CC22B8" w14:textId="77777777" w:rsidR="00FE46C4" w:rsidRPr="00FE46C4" w:rsidRDefault="00FE46C4" w:rsidP="00CF5161">
            <w:pPr>
              <w:pStyle w:val="TableSub-Heading"/>
              <w:rPr>
                <w:i w:val="0"/>
                <w:u w:val="none"/>
              </w:rPr>
            </w:pPr>
            <w:r w:rsidRPr="00FE46C4">
              <w:rPr>
                <w:i w:val="0"/>
                <w:u w:val="none"/>
              </w:rPr>
              <w:t>ATE-356.2.0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A5CF25E" w14:textId="77777777" w:rsidR="00FE46C4" w:rsidRPr="00FE46C4" w:rsidRDefault="00FE46C4"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ACACDFF"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14DA547" w14:textId="77777777" w:rsidR="00FE46C4" w:rsidRPr="00FE46C4" w:rsidRDefault="00FE46C4" w:rsidP="00CF5161">
            <w:pPr>
              <w:pStyle w:val="TableSub-Heading"/>
              <w:rPr>
                <w:i w:val="0"/>
                <w:iCs/>
                <w:u w:val="none"/>
              </w:rPr>
            </w:pPr>
            <w:r w:rsidRPr="00FE46C4">
              <w:rPr>
                <w:i w:val="0"/>
                <w:iCs/>
                <w:u w:val="none"/>
              </w:rPr>
              <w:t>provide representative behaviour as viewed through the EODS of  the following:</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ACA4F2A" w14:textId="77777777" w:rsidR="00FE46C4" w:rsidRPr="00FE46C4" w:rsidRDefault="00FE46C4" w:rsidP="00CF5161">
            <w:pPr>
              <w:pStyle w:val="TableSub-Heading"/>
              <w:rPr>
                <w:i w:val="0"/>
                <w:u w:val="none"/>
              </w:rPr>
            </w:pPr>
          </w:p>
        </w:tc>
      </w:tr>
      <w:tr w:rsidR="00FE46C4" w:rsidRPr="007A1863" w14:paraId="0E9914D1"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BCB557F" w14:textId="77777777" w:rsidR="00FE46C4" w:rsidRPr="00FE46C4" w:rsidRDefault="00FE46C4" w:rsidP="00CF5161">
            <w:pPr>
              <w:pStyle w:val="TableSub-Heading"/>
              <w:rPr>
                <w:i w:val="0"/>
                <w:u w:val="none"/>
              </w:rPr>
            </w:pPr>
            <w:r w:rsidRPr="00FE46C4">
              <w:rPr>
                <w:i w:val="0"/>
                <w:u w:val="none"/>
              </w:rPr>
              <w:t>ATE-356.2.1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29B9BC9"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6B46622"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1BEE058" w14:textId="77777777" w:rsidR="00FE46C4" w:rsidRPr="00FE46C4" w:rsidRDefault="00FE46C4" w:rsidP="00CF5161">
            <w:pPr>
              <w:pStyle w:val="TableSub-Heading"/>
              <w:rPr>
                <w:i w:val="0"/>
                <w:iCs/>
                <w:u w:val="none"/>
              </w:rPr>
            </w:pPr>
            <w:r w:rsidRPr="00FE46C4">
              <w:rPr>
                <w:i w:val="0"/>
                <w:iCs/>
                <w:u w:val="none"/>
              </w:rPr>
              <w:t>Motor Ignition, Burn, exhaust plume and debris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2B18070" w14:textId="77777777" w:rsidR="00FE46C4" w:rsidRPr="00FE46C4" w:rsidRDefault="00FE46C4" w:rsidP="00CF5161">
            <w:pPr>
              <w:pStyle w:val="TableSub-Heading"/>
              <w:rPr>
                <w:i w:val="0"/>
                <w:u w:val="none"/>
              </w:rPr>
            </w:pPr>
          </w:p>
        </w:tc>
      </w:tr>
      <w:tr w:rsidR="00FE46C4" w:rsidRPr="007A1863" w14:paraId="7B69250D"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1C05E62" w14:textId="77777777" w:rsidR="00FE46C4" w:rsidRPr="00FE46C4" w:rsidRDefault="00FE46C4" w:rsidP="00CF5161">
            <w:pPr>
              <w:pStyle w:val="TableSub-Heading"/>
              <w:rPr>
                <w:i w:val="0"/>
                <w:u w:val="none"/>
              </w:rPr>
            </w:pPr>
            <w:r w:rsidRPr="00FE46C4">
              <w:rPr>
                <w:i w:val="0"/>
                <w:u w:val="none"/>
              </w:rPr>
              <w:t>ATE-356.2.2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BF1A1E0"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FDC0B22"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7A3DB77" w14:textId="77777777" w:rsidR="00FE46C4" w:rsidRPr="00FE46C4" w:rsidRDefault="00FE46C4" w:rsidP="00CF5161">
            <w:pPr>
              <w:pStyle w:val="TableSub-Heading"/>
              <w:rPr>
                <w:i w:val="0"/>
                <w:iCs/>
                <w:u w:val="none"/>
              </w:rPr>
            </w:pPr>
            <w:r w:rsidRPr="00FE46C4">
              <w:rPr>
                <w:i w:val="0"/>
                <w:iCs/>
                <w:u w:val="none"/>
              </w:rPr>
              <w:t>Physical Appearance, both when on the launcher and when airborne</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4271BFA" w14:textId="77777777" w:rsidR="00FE46C4" w:rsidRPr="00FE46C4" w:rsidRDefault="00FE46C4" w:rsidP="00CF5161">
            <w:pPr>
              <w:pStyle w:val="TableSub-Heading"/>
              <w:rPr>
                <w:i w:val="0"/>
                <w:u w:val="none"/>
              </w:rPr>
            </w:pPr>
          </w:p>
        </w:tc>
      </w:tr>
      <w:tr w:rsidR="00FE46C4" w:rsidRPr="007A1863" w14:paraId="6CB5299B"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BBF5EC2" w14:textId="77777777" w:rsidR="00FE46C4" w:rsidRPr="00FE46C4" w:rsidRDefault="00FE46C4" w:rsidP="00CF5161">
            <w:pPr>
              <w:pStyle w:val="TableSub-Heading"/>
              <w:rPr>
                <w:i w:val="0"/>
                <w:u w:val="none"/>
              </w:rPr>
            </w:pPr>
            <w:r w:rsidRPr="00FE46C4">
              <w:rPr>
                <w:i w:val="0"/>
                <w:u w:val="none"/>
              </w:rPr>
              <w:t>ATE-356.2.3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7A2F5D8"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1BE303E"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84D8D06" w14:textId="77777777" w:rsidR="00FE46C4" w:rsidRPr="00FE46C4" w:rsidRDefault="00FE46C4" w:rsidP="00CF5161">
            <w:pPr>
              <w:pStyle w:val="TableSub-Heading"/>
              <w:rPr>
                <w:i w:val="0"/>
                <w:iCs/>
                <w:u w:val="none"/>
              </w:rPr>
            </w:pPr>
            <w:r w:rsidRPr="00FE46C4">
              <w:rPr>
                <w:i w:val="0"/>
                <w:iCs/>
                <w:u w:val="none"/>
              </w:rPr>
              <w:t>Representative Flight Dynamics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227D222" w14:textId="77777777" w:rsidR="00FE46C4" w:rsidRPr="00FE46C4" w:rsidRDefault="00FE46C4" w:rsidP="00CF5161">
            <w:pPr>
              <w:pStyle w:val="TableSub-Heading"/>
              <w:rPr>
                <w:i w:val="0"/>
                <w:u w:val="none"/>
              </w:rPr>
            </w:pPr>
            <w:r w:rsidRPr="00FE46C4">
              <w:rPr>
                <w:i w:val="0"/>
                <w:u w:val="none"/>
              </w:rPr>
              <w:t>only as required for the Training Task</w:t>
            </w:r>
          </w:p>
        </w:tc>
      </w:tr>
      <w:tr w:rsidR="00FE46C4" w:rsidRPr="007A1863" w14:paraId="305691BE"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D0A158B" w14:textId="77777777" w:rsidR="00FE46C4" w:rsidRPr="00FE46C4" w:rsidRDefault="00FE46C4" w:rsidP="00CF5161">
            <w:pPr>
              <w:pStyle w:val="TableSub-Heading"/>
              <w:rPr>
                <w:i w:val="0"/>
                <w:u w:val="none"/>
              </w:rPr>
            </w:pPr>
            <w:r w:rsidRPr="00FE46C4">
              <w:rPr>
                <w:i w:val="0"/>
                <w:u w:val="none"/>
              </w:rPr>
              <w:lastRenderedPageBreak/>
              <w:t>ATE-356.2.4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6E9679E"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338BE16"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2E139D7" w14:textId="77777777" w:rsidR="00FE46C4" w:rsidRPr="00FE46C4" w:rsidRDefault="00FE46C4" w:rsidP="00CF5161">
            <w:pPr>
              <w:pStyle w:val="TableSub-Heading"/>
              <w:rPr>
                <w:i w:val="0"/>
                <w:iCs/>
                <w:u w:val="none"/>
              </w:rPr>
            </w:pPr>
            <w:r w:rsidRPr="00FE46C4">
              <w:rPr>
                <w:i w:val="0"/>
                <w:iCs/>
                <w:u w:val="none"/>
              </w:rPr>
              <w:t>Terminal Approach</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574E3DE" w14:textId="77777777" w:rsidR="00FE46C4" w:rsidRPr="00FE46C4" w:rsidRDefault="00FE46C4" w:rsidP="00CF5161">
            <w:pPr>
              <w:pStyle w:val="TableSub-Heading"/>
              <w:rPr>
                <w:i w:val="0"/>
                <w:u w:val="none"/>
              </w:rPr>
            </w:pPr>
            <w:r w:rsidRPr="00FE46C4">
              <w:rPr>
                <w:i w:val="0"/>
                <w:u w:val="none"/>
              </w:rPr>
              <w:t>if within EODS range</w:t>
            </w:r>
          </w:p>
        </w:tc>
      </w:tr>
      <w:tr w:rsidR="00FE46C4" w:rsidRPr="007A1863" w14:paraId="79A0A9BA"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421F48D" w14:textId="77777777" w:rsidR="00FE46C4" w:rsidRPr="00FE46C4" w:rsidRDefault="00FE46C4" w:rsidP="00CF5161">
            <w:pPr>
              <w:pStyle w:val="TableSub-Heading"/>
              <w:rPr>
                <w:i w:val="0"/>
                <w:u w:val="none"/>
              </w:rPr>
            </w:pPr>
            <w:r w:rsidRPr="00FE46C4">
              <w:rPr>
                <w:i w:val="0"/>
                <w:u w:val="none"/>
              </w:rPr>
              <w:t>ATE-356.2.5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5AF867D"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9C724E7"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7DF944C" w14:textId="77777777" w:rsidR="00FE46C4" w:rsidRPr="00FE46C4" w:rsidRDefault="00FE46C4" w:rsidP="00CF5161">
            <w:pPr>
              <w:pStyle w:val="TableSub-Heading"/>
              <w:rPr>
                <w:i w:val="0"/>
                <w:iCs/>
                <w:u w:val="none"/>
              </w:rPr>
            </w:pPr>
            <w:r w:rsidRPr="00FE46C4">
              <w:rPr>
                <w:i w:val="0"/>
                <w:iCs/>
                <w:u w:val="none"/>
              </w:rPr>
              <w:t>Missile Impact</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7491467" w14:textId="77777777" w:rsidR="00FE46C4" w:rsidRPr="00FE46C4" w:rsidRDefault="00FE46C4" w:rsidP="00CF5161">
            <w:pPr>
              <w:pStyle w:val="TableSub-Heading"/>
              <w:rPr>
                <w:i w:val="0"/>
                <w:u w:val="none"/>
              </w:rPr>
            </w:pPr>
            <w:r w:rsidRPr="00FE46C4">
              <w:rPr>
                <w:i w:val="0"/>
                <w:u w:val="none"/>
              </w:rPr>
              <w:t>with either designated target or as a 'miss'</w:t>
            </w:r>
            <w:r w:rsidRPr="00FE46C4">
              <w:rPr>
                <w:i w:val="0"/>
                <w:u w:val="none"/>
              </w:rPr>
              <w:br/>
              <w:t>Explosion, Debris, Smoke</w:t>
            </w:r>
          </w:p>
        </w:tc>
      </w:tr>
      <w:tr w:rsidR="00FE46C4" w:rsidRPr="007A1863" w14:paraId="3A9F5D20"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39C3D82" w14:textId="77777777" w:rsidR="00FE46C4" w:rsidRPr="00FE46C4" w:rsidRDefault="00FE46C4" w:rsidP="00CF5161">
            <w:pPr>
              <w:pStyle w:val="TableSub-Heading"/>
              <w:rPr>
                <w:i w:val="0"/>
                <w:u w:val="none"/>
              </w:rPr>
            </w:pPr>
            <w:r w:rsidRPr="00FE46C4">
              <w:rPr>
                <w:i w:val="0"/>
                <w:u w:val="none"/>
              </w:rPr>
              <w:t>ATE-356.2.6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BF05E4C"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F5E5AAF"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1C9B395" w14:textId="77777777" w:rsidR="00FE46C4" w:rsidRPr="00FE46C4" w:rsidRDefault="00FE46C4" w:rsidP="00CF5161">
            <w:pPr>
              <w:pStyle w:val="TableSub-Heading"/>
              <w:rPr>
                <w:i w:val="0"/>
                <w:iCs/>
                <w:u w:val="none"/>
              </w:rPr>
            </w:pPr>
            <w:r w:rsidRPr="00FE46C4">
              <w:rPr>
                <w:i w:val="0"/>
                <w:iCs/>
                <w:u w:val="none"/>
              </w:rPr>
              <w:t>Missile Ditching into Sea</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1FB23F6" w14:textId="77777777" w:rsidR="00FE46C4" w:rsidRPr="00FE46C4" w:rsidRDefault="00FE46C4" w:rsidP="00CF5161">
            <w:pPr>
              <w:pStyle w:val="TableSub-Heading"/>
              <w:rPr>
                <w:i w:val="0"/>
                <w:u w:val="none"/>
              </w:rPr>
            </w:pPr>
            <w:r w:rsidRPr="00FE46C4">
              <w:rPr>
                <w:i w:val="0"/>
                <w:u w:val="none"/>
              </w:rPr>
              <w:t>Splash, Debris</w:t>
            </w:r>
          </w:p>
        </w:tc>
      </w:tr>
      <w:tr w:rsidR="00FE46C4" w:rsidRPr="007A1863" w14:paraId="4E009813"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EC4566A" w14:textId="77777777" w:rsidR="00FE46C4" w:rsidRPr="00FE46C4" w:rsidRDefault="00FE46C4" w:rsidP="00CF5161">
            <w:pPr>
              <w:pStyle w:val="TableSub-Heading"/>
              <w:rPr>
                <w:i w:val="0"/>
                <w:u w:val="none"/>
              </w:rPr>
            </w:pPr>
            <w:r w:rsidRPr="00FE46C4">
              <w:rPr>
                <w:i w:val="0"/>
                <w:u w:val="none"/>
              </w:rPr>
              <w:t>ATE-356.3.0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D33E66B" w14:textId="77777777" w:rsidR="00FE46C4" w:rsidRPr="00FE46C4" w:rsidRDefault="00FE46C4"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B1B5C67"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3B4CAD7" w14:textId="77777777" w:rsidR="00FE46C4" w:rsidRPr="00FE46C4" w:rsidRDefault="00FE46C4" w:rsidP="00CF5161">
            <w:pPr>
              <w:pStyle w:val="TableSub-Heading"/>
              <w:rPr>
                <w:i w:val="0"/>
                <w:iCs/>
                <w:u w:val="none"/>
              </w:rPr>
            </w:pPr>
            <w:r w:rsidRPr="00FE46C4">
              <w:rPr>
                <w:i w:val="0"/>
                <w:iCs/>
                <w:u w:val="none"/>
              </w:rPr>
              <w:t>provide representative behaviour as viewed through the IRS of  the following:</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9D6517B" w14:textId="77777777" w:rsidR="00FE46C4" w:rsidRPr="00FE46C4" w:rsidRDefault="00FE46C4" w:rsidP="00CF5161">
            <w:pPr>
              <w:pStyle w:val="TableSub-Heading"/>
              <w:rPr>
                <w:i w:val="0"/>
                <w:u w:val="none"/>
              </w:rPr>
            </w:pPr>
          </w:p>
        </w:tc>
      </w:tr>
      <w:tr w:rsidR="00FE46C4" w:rsidRPr="007A1863" w14:paraId="0124A5B5"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7D6FA2E" w14:textId="77777777" w:rsidR="00FE46C4" w:rsidRPr="00FE46C4" w:rsidRDefault="00FE46C4" w:rsidP="00CF5161">
            <w:pPr>
              <w:pStyle w:val="TableSub-Heading"/>
              <w:rPr>
                <w:i w:val="0"/>
                <w:u w:val="none"/>
              </w:rPr>
            </w:pPr>
            <w:r w:rsidRPr="00FE46C4">
              <w:rPr>
                <w:i w:val="0"/>
                <w:u w:val="none"/>
              </w:rPr>
              <w:t>ATE-356.3.1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D48720D"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F4C5788"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EC6CB14" w14:textId="77777777" w:rsidR="00FE46C4" w:rsidRPr="00FE46C4" w:rsidRDefault="00FE46C4" w:rsidP="00CF5161">
            <w:pPr>
              <w:pStyle w:val="TableSub-Heading"/>
              <w:rPr>
                <w:i w:val="0"/>
                <w:iCs/>
                <w:u w:val="none"/>
              </w:rPr>
            </w:pPr>
            <w:r w:rsidRPr="00FE46C4">
              <w:rPr>
                <w:i w:val="0"/>
                <w:iCs/>
                <w:u w:val="none"/>
              </w:rPr>
              <w:t>Representative Flight Dynamics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B69B3D4" w14:textId="77777777" w:rsidR="00FE46C4" w:rsidRPr="00FE46C4" w:rsidRDefault="00FE46C4" w:rsidP="00CF5161">
            <w:pPr>
              <w:pStyle w:val="TableSub-Heading"/>
              <w:rPr>
                <w:i w:val="0"/>
                <w:u w:val="none"/>
              </w:rPr>
            </w:pPr>
            <w:r w:rsidRPr="00FE46C4">
              <w:rPr>
                <w:i w:val="0"/>
                <w:u w:val="none"/>
              </w:rPr>
              <w:t>only as required for the Training Task</w:t>
            </w:r>
          </w:p>
        </w:tc>
      </w:tr>
      <w:tr w:rsidR="00FE46C4" w:rsidRPr="007A1863" w14:paraId="35448397"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5F5D47C" w14:textId="77777777" w:rsidR="00FE46C4" w:rsidRPr="00FE46C4" w:rsidRDefault="00FE46C4" w:rsidP="00CF5161">
            <w:pPr>
              <w:pStyle w:val="TableSub-Heading"/>
              <w:rPr>
                <w:i w:val="0"/>
                <w:u w:val="none"/>
              </w:rPr>
            </w:pPr>
            <w:r w:rsidRPr="00FE46C4">
              <w:rPr>
                <w:i w:val="0"/>
                <w:u w:val="none"/>
              </w:rPr>
              <w:t>ATE-356.3.2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2E5A10A"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E5FFC15"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356B0C8" w14:textId="77777777" w:rsidR="00FE46C4" w:rsidRPr="00FE46C4" w:rsidRDefault="00FE46C4" w:rsidP="00CF5161">
            <w:pPr>
              <w:pStyle w:val="TableSub-Heading"/>
              <w:rPr>
                <w:i w:val="0"/>
                <w:iCs/>
                <w:u w:val="none"/>
              </w:rPr>
            </w:pPr>
            <w:r w:rsidRPr="00FE46C4">
              <w:rPr>
                <w:i w:val="0"/>
                <w:iCs/>
                <w:u w:val="none"/>
              </w:rPr>
              <w:t>Terminal Approach</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FC8CBEF" w14:textId="77777777" w:rsidR="00FE46C4" w:rsidRPr="00FE46C4" w:rsidRDefault="00FE46C4" w:rsidP="00CF5161">
            <w:pPr>
              <w:pStyle w:val="TableSub-Heading"/>
              <w:rPr>
                <w:i w:val="0"/>
                <w:u w:val="none"/>
              </w:rPr>
            </w:pPr>
          </w:p>
        </w:tc>
      </w:tr>
      <w:tr w:rsidR="00FE46C4" w:rsidRPr="007A1863" w14:paraId="2CB92F4A"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07903AF" w14:textId="77777777" w:rsidR="00FE46C4" w:rsidRPr="00FE46C4" w:rsidRDefault="00FE46C4" w:rsidP="00CF5161">
            <w:pPr>
              <w:pStyle w:val="TableSub-Heading"/>
              <w:rPr>
                <w:i w:val="0"/>
                <w:u w:val="none"/>
              </w:rPr>
            </w:pPr>
            <w:r w:rsidRPr="00FE46C4">
              <w:rPr>
                <w:i w:val="0"/>
                <w:u w:val="none"/>
              </w:rPr>
              <w:t>ATE-356.3.3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D8F2385"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7528214"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3550E2A" w14:textId="77777777" w:rsidR="00FE46C4" w:rsidRPr="00FE46C4" w:rsidRDefault="00FE46C4" w:rsidP="00CF5161">
            <w:pPr>
              <w:pStyle w:val="TableSub-Heading"/>
              <w:rPr>
                <w:i w:val="0"/>
                <w:iCs/>
                <w:u w:val="none"/>
              </w:rPr>
            </w:pPr>
            <w:r w:rsidRPr="00FE46C4">
              <w:rPr>
                <w:i w:val="0"/>
                <w:iCs/>
                <w:u w:val="none"/>
              </w:rPr>
              <w:t>Missile Impact</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10D0D04" w14:textId="77777777" w:rsidR="00FE46C4" w:rsidRPr="00FE46C4" w:rsidRDefault="00FE46C4" w:rsidP="00CF5161">
            <w:pPr>
              <w:pStyle w:val="TableSub-Heading"/>
              <w:rPr>
                <w:i w:val="0"/>
                <w:u w:val="none"/>
              </w:rPr>
            </w:pPr>
          </w:p>
        </w:tc>
      </w:tr>
      <w:tr w:rsidR="00FE46C4" w:rsidRPr="007A1863" w14:paraId="001A51C1"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75805BE" w14:textId="77777777" w:rsidR="00FE46C4" w:rsidRPr="00FE46C4" w:rsidRDefault="00FE46C4" w:rsidP="00CF5161">
            <w:pPr>
              <w:pStyle w:val="TableSub-Heading"/>
              <w:rPr>
                <w:i w:val="0"/>
                <w:u w:val="none"/>
              </w:rPr>
            </w:pPr>
            <w:r w:rsidRPr="00FE46C4">
              <w:rPr>
                <w:i w:val="0"/>
                <w:u w:val="none"/>
              </w:rPr>
              <w:t>ATE-356.4.0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6E13E63" w14:textId="77777777" w:rsidR="00FE46C4" w:rsidRPr="00FE46C4" w:rsidRDefault="00FE46C4"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A23392C"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4554BB0" w14:textId="77777777" w:rsidR="00FE46C4" w:rsidRPr="00FE46C4" w:rsidRDefault="00FE46C4" w:rsidP="00CF5161">
            <w:pPr>
              <w:pStyle w:val="TableSub-Heading"/>
              <w:rPr>
                <w:i w:val="0"/>
                <w:iCs/>
                <w:u w:val="none"/>
              </w:rPr>
            </w:pPr>
            <w:r w:rsidRPr="00FE46C4">
              <w:rPr>
                <w:i w:val="0"/>
                <w:iCs/>
                <w:u w:val="none"/>
              </w:rPr>
              <w:t>have a representative Time of Flight for  the following:</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7457EB2" w14:textId="77777777" w:rsidR="00FE46C4" w:rsidRPr="00FE46C4" w:rsidRDefault="00FE46C4" w:rsidP="00CF5161">
            <w:pPr>
              <w:pStyle w:val="TableSub-Heading"/>
              <w:rPr>
                <w:i w:val="0"/>
                <w:u w:val="none"/>
              </w:rPr>
            </w:pPr>
            <w:r w:rsidRPr="00FE46C4">
              <w:rPr>
                <w:i w:val="0"/>
                <w:u w:val="none"/>
              </w:rPr>
              <w:t>tuneable acceleration and velocity parameters within the LPSG</w:t>
            </w:r>
          </w:p>
        </w:tc>
      </w:tr>
      <w:tr w:rsidR="00FE46C4" w:rsidRPr="007A1863" w14:paraId="75D8D5DC"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CBEF97C" w14:textId="77777777" w:rsidR="00FE46C4" w:rsidRPr="00FE46C4" w:rsidRDefault="00FE46C4" w:rsidP="00CF5161">
            <w:pPr>
              <w:pStyle w:val="TableSub-Heading"/>
              <w:rPr>
                <w:i w:val="0"/>
                <w:u w:val="none"/>
              </w:rPr>
            </w:pPr>
            <w:r w:rsidRPr="00FE46C4">
              <w:rPr>
                <w:i w:val="0"/>
                <w:u w:val="none"/>
              </w:rPr>
              <w:t>ATE-356.4.1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575CF83"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3A67EB0"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5571A0B" w14:textId="77777777" w:rsidR="00FE46C4" w:rsidRPr="00FE46C4" w:rsidRDefault="00FE46C4" w:rsidP="00CF5161">
            <w:pPr>
              <w:pStyle w:val="TableSub-Heading"/>
              <w:rPr>
                <w:i w:val="0"/>
                <w:iCs/>
                <w:u w:val="none"/>
              </w:rPr>
            </w:pPr>
            <w:r w:rsidRPr="00FE46C4">
              <w:rPr>
                <w:i w:val="0"/>
                <w:iCs/>
                <w:u w:val="none"/>
              </w:rPr>
              <w:t>To Final Approach Point</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98EC998" w14:textId="77777777" w:rsidR="00FE46C4" w:rsidRPr="00FE46C4" w:rsidRDefault="00FE46C4" w:rsidP="00CF5161">
            <w:pPr>
              <w:pStyle w:val="TableSub-Heading"/>
              <w:rPr>
                <w:i w:val="0"/>
                <w:u w:val="none"/>
              </w:rPr>
            </w:pPr>
          </w:p>
        </w:tc>
      </w:tr>
      <w:tr w:rsidR="00FE46C4" w:rsidRPr="007A1863" w14:paraId="7B706C87"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A914CB0" w14:textId="77777777" w:rsidR="00FE46C4" w:rsidRPr="00FE46C4" w:rsidRDefault="00FE46C4" w:rsidP="00CF5161">
            <w:pPr>
              <w:pStyle w:val="TableSub-Heading"/>
              <w:rPr>
                <w:i w:val="0"/>
                <w:u w:val="none"/>
              </w:rPr>
            </w:pPr>
            <w:r w:rsidRPr="00FE46C4">
              <w:rPr>
                <w:i w:val="0"/>
                <w:u w:val="none"/>
              </w:rPr>
              <w:t>ATE-356.4.2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337C7D7"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DFA5D06"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8CF6175" w14:textId="77777777" w:rsidR="00FE46C4" w:rsidRPr="00FE46C4" w:rsidRDefault="00FE46C4" w:rsidP="00CF5161">
            <w:pPr>
              <w:pStyle w:val="TableSub-Heading"/>
              <w:rPr>
                <w:i w:val="0"/>
                <w:iCs/>
                <w:u w:val="none"/>
              </w:rPr>
            </w:pPr>
            <w:r w:rsidRPr="00FE46C4">
              <w:rPr>
                <w:i w:val="0"/>
                <w:iCs/>
                <w:u w:val="none"/>
              </w:rPr>
              <w:t>During Terminal Phase</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6DA9AC6" w14:textId="77777777" w:rsidR="00FE46C4" w:rsidRPr="00FE46C4" w:rsidRDefault="00FE46C4" w:rsidP="00CF5161">
            <w:pPr>
              <w:pStyle w:val="TableSub-Heading"/>
              <w:rPr>
                <w:i w:val="0"/>
                <w:u w:val="none"/>
              </w:rPr>
            </w:pPr>
          </w:p>
        </w:tc>
      </w:tr>
      <w:tr w:rsidR="00FE46C4" w:rsidRPr="007A1863" w14:paraId="324F3351"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30065A4" w14:textId="77777777" w:rsidR="00FE46C4" w:rsidRPr="00FE46C4" w:rsidRDefault="00FE46C4" w:rsidP="00CF5161">
            <w:pPr>
              <w:pStyle w:val="TableSub-Heading"/>
              <w:rPr>
                <w:i w:val="0"/>
                <w:u w:val="none"/>
              </w:rPr>
            </w:pPr>
            <w:r w:rsidRPr="00FE46C4">
              <w:rPr>
                <w:i w:val="0"/>
                <w:u w:val="none"/>
              </w:rPr>
              <w:t>ATE-356.5.0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147FBF3" w14:textId="77777777" w:rsidR="00FE46C4" w:rsidRPr="00FE46C4" w:rsidRDefault="00FE46C4"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1997C09"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838282F" w14:textId="77777777" w:rsidR="00FE46C4" w:rsidRPr="00FE46C4" w:rsidRDefault="00FE46C4" w:rsidP="00CF5161">
            <w:pPr>
              <w:pStyle w:val="TableSub-Heading"/>
              <w:rPr>
                <w:i w:val="0"/>
                <w:iCs/>
                <w:u w:val="none"/>
              </w:rPr>
            </w:pPr>
            <w:r w:rsidRPr="00FE46C4">
              <w:rPr>
                <w:i w:val="0"/>
                <w:iCs/>
                <w:u w:val="none"/>
              </w:rPr>
              <w:t>Provide a minimum of 4x representative FASGW(H) missile IRS Views across the ATE devices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D6A4E6B" w14:textId="77777777" w:rsidR="00FE46C4" w:rsidRPr="00FE46C4" w:rsidRDefault="00FE46C4" w:rsidP="00CF5161">
            <w:pPr>
              <w:pStyle w:val="TableSub-Heading"/>
              <w:rPr>
                <w:i w:val="0"/>
                <w:u w:val="none"/>
              </w:rPr>
            </w:pPr>
            <w:r w:rsidRPr="00FE46C4">
              <w:rPr>
                <w:i w:val="0"/>
                <w:u w:val="none"/>
              </w:rPr>
              <w:t>2x missile views for FMS#1,  1x view each for FMS#2 &amp; CPT</w:t>
            </w:r>
            <w:r w:rsidRPr="00FE46C4">
              <w:rPr>
                <w:i w:val="0"/>
                <w:u w:val="none"/>
              </w:rPr>
              <w:br/>
              <w:t>display to be tuned during SW development</w:t>
            </w:r>
          </w:p>
        </w:tc>
      </w:tr>
      <w:tr w:rsidR="00CF5161" w:rsidRPr="007A1863" w14:paraId="545B66E6"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370791A" w14:textId="77777777" w:rsidR="00CF5161" w:rsidRPr="00FE46C4" w:rsidRDefault="00CF5161" w:rsidP="00CF5161">
            <w:pPr>
              <w:pStyle w:val="TableSub-Heading"/>
              <w:rPr>
                <w:i w:val="0"/>
                <w:u w:val="none"/>
              </w:rPr>
            </w:pPr>
            <w:r w:rsidRPr="00FE46C4">
              <w:rPr>
                <w:i w:val="0"/>
                <w:u w:val="none"/>
              </w:rPr>
              <w:t>ATE-356.8.0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CE2A9A5"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E92F88F"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75642B8" w14:textId="77777777" w:rsidR="00CF5161" w:rsidRPr="00FE46C4" w:rsidRDefault="00CF5161" w:rsidP="00CF5161">
            <w:pPr>
              <w:pStyle w:val="TableSub-Heading"/>
              <w:rPr>
                <w:i w:val="0"/>
                <w:iCs/>
                <w:u w:val="none"/>
              </w:rPr>
            </w:pPr>
            <w:r w:rsidRPr="00FE46C4">
              <w:rPr>
                <w:i w:val="0"/>
                <w:iCs/>
                <w:u w:val="none"/>
              </w:rPr>
              <w:t>provide missile IRS views that responds representatively to changes to Meteorological Conditions: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34A4C3D" w14:textId="77777777" w:rsidR="00CF5161" w:rsidRPr="00FE46C4" w:rsidRDefault="00CF5161" w:rsidP="00CF5161">
            <w:pPr>
              <w:pStyle w:val="TableSub-Heading"/>
              <w:rPr>
                <w:i w:val="0"/>
                <w:u w:val="none"/>
              </w:rPr>
            </w:pPr>
            <w:r w:rsidRPr="00FE46C4">
              <w:rPr>
                <w:i w:val="0"/>
                <w:u w:val="none"/>
              </w:rPr>
              <w:t>3 cases to be agreed: Normal, Reduced, Poor</w:t>
            </w:r>
            <w:r w:rsidRPr="00FE46C4">
              <w:rPr>
                <w:i w:val="0"/>
                <w:u w:val="none"/>
              </w:rPr>
              <w:br/>
              <w:t>Conditions to include: Absolute Humidity, Air Temperature, Visibility, Sea Surface Temperature, Precipitation</w:t>
            </w:r>
          </w:p>
        </w:tc>
      </w:tr>
      <w:tr w:rsidR="00CF5161" w:rsidRPr="007A1863" w14:paraId="657F6F30"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1875BE0" w14:textId="77777777" w:rsidR="00CF5161" w:rsidRPr="00FE46C4" w:rsidRDefault="00CF5161" w:rsidP="00CF5161">
            <w:pPr>
              <w:pStyle w:val="TableSub-Heading"/>
              <w:rPr>
                <w:i w:val="0"/>
                <w:u w:val="none"/>
              </w:rPr>
            </w:pPr>
            <w:r w:rsidRPr="00FE46C4">
              <w:rPr>
                <w:i w:val="0"/>
                <w:u w:val="none"/>
              </w:rPr>
              <w:t>ATE-356.9.0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0DC7472"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46C0B9D"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006437A" w14:textId="77777777" w:rsidR="00CF5161" w:rsidRPr="00FE46C4" w:rsidRDefault="00CF5161" w:rsidP="00CF5161">
            <w:pPr>
              <w:pStyle w:val="TableSub-Heading"/>
              <w:rPr>
                <w:i w:val="0"/>
                <w:iCs/>
                <w:u w:val="none"/>
              </w:rPr>
            </w:pPr>
            <w:r w:rsidRPr="00FE46C4">
              <w:rPr>
                <w:i w:val="0"/>
                <w:iCs/>
                <w:u w:val="none"/>
              </w:rPr>
              <w:t>include representative System Latency between Missile and A/C</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B57770F" w14:textId="77777777" w:rsidR="00CF5161" w:rsidRPr="00FE46C4" w:rsidRDefault="00CF5161" w:rsidP="00CF5161">
            <w:pPr>
              <w:pStyle w:val="TableSub-Heading"/>
              <w:rPr>
                <w:i w:val="0"/>
                <w:u w:val="none"/>
              </w:rPr>
            </w:pPr>
          </w:p>
        </w:tc>
      </w:tr>
      <w:tr w:rsidR="00CF5161" w:rsidRPr="007A1863" w14:paraId="7A88D907"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4D95E46" w14:textId="77777777" w:rsidR="00CF5161" w:rsidRPr="00FE46C4" w:rsidRDefault="00CF5161" w:rsidP="00CF5161">
            <w:pPr>
              <w:pStyle w:val="TableSub-Heading"/>
              <w:rPr>
                <w:i w:val="0"/>
                <w:u w:val="none"/>
              </w:rPr>
            </w:pPr>
            <w:r w:rsidRPr="00FE46C4">
              <w:rPr>
                <w:i w:val="0"/>
                <w:u w:val="none"/>
              </w:rPr>
              <w:t>ATE-356.10.0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2029B78"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912FD9F"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8988AFE" w14:textId="77777777" w:rsidR="00CF5161" w:rsidRPr="00FE46C4" w:rsidRDefault="00CF5161" w:rsidP="00CF5161">
            <w:pPr>
              <w:pStyle w:val="TableSub-Heading"/>
              <w:rPr>
                <w:i w:val="0"/>
                <w:iCs/>
                <w:u w:val="none"/>
              </w:rPr>
            </w:pPr>
            <w:r w:rsidRPr="00FE46C4">
              <w:rPr>
                <w:i w:val="0"/>
                <w:iCs/>
                <w:u w:val="none"/>
              </w:rPr>
              <w:t>Support all Missile Modes and Target Types: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F18EEAA" w14:textId="77777777" w:rsidR="00CF5161" w:rsidRPr="00FE46C4" w:rsidRDefault="00CF5161" w:rsidP="00CF5161">
            <w:pPr>
              <w:pStyle w:val="TableSub-Heading"/>
              <w:rPr>
                <w:i w:val="0"/>
                <w:u w:val="none"/>
              </w:rPr>
            </w:pPr>
            <w:r w:rsidRPr="00FE46C4">
              <w:rPr>
                <w:i w:val="0"/>
                <w:u w:val="none"/>
              </w:rPr>
              <w:t>as applicable to the Wildcat-FASGW</w:t>
            </w:r>
          </w:p>
        </w:tc>
      </w:tr>
      <w:tr w:rsidR="00FE46C4" w:rsidRPr="007A1863" w14:paraId="4C7E297C"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EFAE9AF" w14:textId="77777777" w:rsidR="00FE46C4" w:rsidRPr="00FE46C4" w:rsidRDefault="00FE46C4" w:rsidP="00CF5161">
            <w:pPr>
              <w:pStyle w:val="TableSub-Heading"/>
              <w:rPr>
                <w:i w:val="0"/>
                <w:u w:val="none"/>
              </w:rPr>
            </w:pPr>
            <w:r w:rsidRPr="00FE46C4">
              <w:rPr>
                <w:i w:val="0"/>
                <w:u w:val="none"/>
              </w:rPr>
              <w:t>ATE-356.10.1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AE3E06D"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3258733"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1C05B96" w14:textId="77777777" w:rsidR="00FE46C4" w:rsidRPr="00FE46C4" w:rsidRDefault="00FE46C4" w:rsidP="00CF5161">
            <w:pPr>
              <w:pStyle w:val="TableSub-Heading"/>
              <w:rPr>
                <w:i w:val="0"/>
                <w:iCs/>
                <w:u w:val="none"/>
              </w:rPr>
            </w:pPr>
            <w:r w:rsidRPr="00FE46C4">
              <w:rPr>
                <w:i w:val="0"/>
                <w:iCs/>
                <w:u w:val="none"/>
              </w:rPr>
              <w:t>Normal Launch Mode</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B865BD7" w14:textId="77777777" w:rsidR="00FE46C4" w:rsidRPr="00FE46C4" w:rsidRDefault="00FE46C4" w:rsidP="00CF5161">
            <w:pPr>
              <w:pStyle w:val="TableSub-Heading"/>
              <w:rPr>
                <w:i w:val="0"/>
                <w:u w:val="none"/>
              </w:rPr>
            </w:pPr>
          </w:p>
        </w:tc>
      </w:tr>
      <w:tr w:rsidR="00FE46C4" w:rsidRPr="007A1863" w14:paraId="406D4545"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F0A66D8" w14:textId="77777777" w:rsidR="00FE46C4" w:rsidRPr="00FE46C4" w:rsidRDefault="00FE46C4" w:rsidP="00CF5161">
            <w:pPr>
              <w:pStyle w:val="TableSub-Heading"/>
              <w:rPr>
                <w:i w:val="0"/>
                <w:u w:val="none"/>
              </w:rPr>
            </w:pPr>
            <w:r w:rsidRPr="00FE46C4">
              <w:rPr>
                <w:i w:val="0"/>
                <w:u w:val="none"/>
              </w:rPr>
              <w:t>ATE-356.10.2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D183C6A"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5D2A771"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D6E7A7D" w14:textId="77777777" w:rsidR="00FE46C4" w:rsidRPr="00FE46C4" w:rsidRDefault="00FE46C4" w:rsidP="00CF5161">
            <w:pPr>
              <w:pStyle w:val="TableSub-Heading"/>
              <w:rPr>
                <w:i w:val="0"/>
                <w:iCs/>
                <w:u w:val="none"/>
              </w:rPr>
            </w:pPr>
            <w:r w:rsidRPr="00FE46C4">
              <w:rPr>
                <w:i w:val="0"/>
                <w:iCs/>
                <w:u w:val="none"/>
              </w:rPr>
              <w:t>ICBL Launch Mode</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25DB81E" w14:textId="77777777" w:rsidR="00FE46C4" w:rsidRPr="00FE46C4" w:rsidRDefault="00FE46C4" w:rsidP="00CF5161">
            <w:pPr>
              <w:pStyle w:val="TableSub-Heading"/>
              <w:rPr>
                <w:i w:val="0"/>
                <w:u w:val="none"/>
              </w:rPr>
            </w:pPr>
          </w:p>
        </w:tc>
      </w:tr>
      <w:tr w:rsidR="00FE46C4" w:rsidRPr="007A1863" w14:paraId="587FE4F8"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B0730E6" w14:textId="77777777" w:rsidR="00FE46C4" w:rsidRPr="00FE46C4" w:rsidRDefault="00FE46C4" w:rsidP="00CF5161">
            <w:pPr>
              <w:pStyle w:val="TableSub-Heading"/>
              <w:rPr>
                <w:i w:val="0"/>
                <w:u w:val="none"/>
              </w:rPr>
            </w:pPr>
            <w:r w:rsidRPr="00FE46C4">
              <w:rPr>
                <w:i w:val="0"/>
                <w:u w:val="none"/>
              </w:rPr>
              <w:t>ATE-356.10.3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DEBB050"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5D7AED9"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E5BA71A" w14:textId="77777777" w:rsidR="00FE46C4" w:rsidRPr="00FE46C4" w:rsidRDefault="00FE46C4" w:rsidP="00CF5161">
            <w:pPr>
              <w:pStyle w:val="TableSub-Heading"/>
              <w:rPr>
                <w:i w:val="0"/>
                <w:iCs/>
                <w:u w:val="none"/>
              </w:rPr>
            </w:pPr>
            <w:r w:rsidRPr="00FE46C4">
              <w:rPr>
                <w:i w:val="0"/>
                <w:iCs/>
                <w:u w:val="none"/>
              </w:rPr>
              <w:t>STOT Mode</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D267C6B" w14:textId="77777777" w:rsidR="00FE46C4" w:rsidRPr="00FE46C4" w:rsidRDefault="00FE46C4" w:rsidP="00CF5161">
            <w:pPr>
              <w:pStyle w:val="TableSub-Heading"/>
              <w:rPr>
                <w:i w:val="0"/>
                <w:u w:val="none"/>
              </w:rPr>
            </w:pPr>
          </w:p>
        </w:tc>
      </w:tr>
      <w:tr w:rsidR="00FE46C4" w:rsidRPr="007A1863" w14:paraId="2AD677B9"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D7FDE9A" w14:textId="77777777" w:rsidR="00FE46C4" w:rsidRPr="00FE46C4" w:rsidRDefault="00FE46C4" w:rsidP="00CF5161">
            <w:pPr>
              <w:pStyle w:val="TableSub-Heading"/>
              <w:rPr>
                <w:i w:val="0"/>
                <w:u w:val="none"/>
              </w:rPr>
            </w:pPr>
            <w:r w:rsidRPr="00FE46C4">
              <w:rPr>
                <w:i w:val="0"/>
                <w:u w:val="none"/>
              </w:rPr>
              <w:t>ATE-356.10.4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D8B91FC"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E6C5ACC"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DE40D77" w14:textId="77777777" w:rsidR="00FE46C4" w:rsidRPr="00FE46C4" w:rsidRDefault="00FE46C4" w:rsidP="00CF5161">
            <w:pPr>
              <w:pStyle w:val="TableSub-Heading"/>
              <w:rPr>
                <w:i w:val="0"/>
                <w:iCs/>
                <w:u w:val="none"/>
              </w:rPr>
            </w:pPr>
            <w:r w:rsidRPr="00FE46C4">
              <w:rPr>
                <w:i w:val="0"/>
                <w:iCs/>
                <w:u w:val="none"/>
              </w:rPr>
              <w:t>Targeting Variables - Sea Skimming Mode, Cruise Height, Acquisition Height, Split Angle, Fuse Delay, Target Length, Aim Point Location, Above Land &amp; Missile Position within a Salvo</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0E56166" w14:textId="77777777" w:rsidR="00FE46C4" w:rsidRPr="00FE46C4" w:rsidRDefault="00FE46C4" w:rsidP="00CF5161">
            <w:pPr>
              <w:pStyle w:val="TableSub-Heading"/>
              <w:rPr>
                <w:i w:val="0"/>
                <w:u w:val="none"/>
              </w:rPr>
            </w:pPr>
          </w:p>
        </w:tc>
      </w:tr>
      <w:tr w:rsidR="00FE46C4" w:rsidRPr="007A1863" w14:paraId="6AEA92C6"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0BBBCD1" w14:textId="77777777" w:rsidR="00FE46C4" w:rsidRPr="00FE46C4" w:rsidRDefault="00FE46C4" w:rsidP="00CF5161">
            <w:pPr>
              <w:pStyle w:val="TableSub-Heading"/>
              <w:rPr>
                <w:i w:val="0"/>
                <w:u w:val="none"/>
              </w:rPr>
            </w:pPr>
            <w:r w:rsidRPr="00FE46C4">
              <w:rPr>
                <w:i w:val="0"/>
                <w:u w:val="none"/>
              </w:rPr>
              <w:t>ATE-356.10.5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D4751C7"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4190D71"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0259EAB" w14:textId="77777777" w:rsidR="00FE46C4" w:rsidRPr="00FE46C4" w:rsidRDefault="00FE46C4" w:rsidP="00CF5161">
            <w:pPr>
              <w:pStyle w:val="TableSub-Heading"/>
              <w:rPr>
                <w:i w:val="0"/>
                <w:iCs/>
                <w:u w:val="none"/>
              </w:rPr>
            </w:pPr>
            <w:r w:rsidRPr="00FE46C4">
              <w:rPr>
                <w:i w:val="0"/>
                <w:iCs/>
                <w:u w:val="none"/>
              </w:rPr>
              <w:t>Target Hardkill</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E44A7EA" w14:textId="77777777" w:rsidR="00FE46C4" w:rsidRPr="00FE46C4" w:rsidRDefault="00FE46C4" w:rsidP="00CF5161">
            <w:pPr>
              <w:pStyle w:val="TableSub-Heading"/>
              <w:rPr>
                <w:i w:val="0"/>
                <w:u w:val="none"/>
              </w:rPr>
            </w:pPr>
          </w:p>
        </w:tc>
      </w:tr>
      <w:tr w:rsidR="00FE46C4" w:rsidRPr="007A1863" w14:paraId="19393983"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40DAB31" w14:textId="77777777" w:rsidR="00FE46C4" w:rsidRPr="00FE46C4" w:rsidRDefault="00FE46C4" w:rsidP="00CF5161">
            <w:pPr>
              <w:pStyle w:val="TableSub-Heading"/>
              <w:rPr>
                <w:i w:val="0"/>
                <w:u w:val="none"/>
              </w:rPr>
            </w:pPr>
            <w:r w:rsidRPr="00FE46C4">
              <w:rPr>
                <w:i w:val="0"/>
                <w:u w:val="none"/>
              </w:rPr>
              <w:t>ATE-356.10.6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B6D5AFB"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D482368"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383068E" w14:textId="77777777" w:rsidR="00FE46C4" w:rsidRPr="00FE46C4" w:rsidRDefault="00FE46C4" w:rsidP="00CF5161">
            <w:pPr>
              <w:pStyle w:val="TableSub-Heading"/>
              <w:rPr>
                <w:i w:val="0"/>
                <w:iCs/>
                <w:u w:val="none"/>
              </w:rPr>
            </w:pPr>
            <w:r w:rsidRPr="00FE46C4">
              <w:rPr>
                <w:i w:val="0"/>
                <w:iCs/>
                <w:u w:val="none"/>
              </w:rPr>
              <w:t>Target Type (Sea); Ship at Sea</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49F2AC8" w14:textId="77777777" w:rsidR="00FE46C4" w:rsidRPr="00FE46C4" w:rsidRDefault="00FE46C4" w:rsidP="00CF5161">
            <w:pPr>
              <w:pStyle w:val="TableSub-Heading"/>
              <w:rPr>
                <w:i w:val="0"/>
                <w:u w:val="none"/>
              </w:rPr>
            </w:pPr>
            <w:r w:rsidRPr="00FE46C4">
              <w:rPr>
                <w:i w:val="0"/>
                <w:u w:val="none"/>
              </w:rPr>
              <w:t>abbreviated to Sea</w:t>
            </w:r>
          </w:p>
        </w:tc>
      </w:tr>
      <w:tr w:rsidR="00FE46C4" w:rsidRPr="007A1863" w14:paraId="277947DC"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3601DFF" w14:textId="77777777" w:rsidR="00FE46C4" w:rsidRPr="00FE46C4" w:rsidRDefault="00FE46C4" w:rsidP="00CF5161">
            <w:pPr>
              <w:pStyle w:val="TableSub-Heading"/>
              <w:rPr>
                <w:i w:val="0"/>
                <w:u w:val="none"/>
              </w:rPr>
            </w:pPr>
            <w:r w:rsidRPr="00FE46C4">
              <w:rPr>
                <w:i w:val="0"/>
                <w:u w:val="none"/>
              </w:rPr>
              <w:t>ATE-356.10.7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96B9D72"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0840824"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4390BDE" w14:textId="77777777" w:rsidR="00FE46C4" w:rsidRPr="00FE46C4" w:rsidRDefault="00FE46C4" w:rsidP="00CF5161">
            <w:pPr>
              <w:pStyle w:val="TableSub-Heading"/>
              <w:rPr>
                <w:i w:val="0"/>
                <w:iCs/>
                <w:u w:val="none"/>
              </w:rPr>
            </w:pPr>
            <w:r w:rsidRPr="00FE46C4">
              <w:rPr>
                <w:i w:val="0"/>
                <w:iCs/>
                <w:u w:val="none"/>
              </w:rPr>
              <w:t>Target Type (Harbour); Ship at Harbour</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B8925BC" w14:textId="77777777" w:rsidR="00FE46C4" w:rsidRPr="00FE46C4" w:rsidRDefault="00FE46C4" w:rsidP="00CF5161">
            <w:pPr>
              <w:pStyle w:val="TableSub-Heading"/>
              <w:rPr>
                <w:i w:val="0"/>
                <w:u w:val="none"/>
              </w:rPr>
            </w:pPr>
            <w:r w:rsidRPr="00FE46C4">
              <w:rPr>
                <w:i w:val="0"/>
                <w:u w:val="none"/>
              </w:rPr>
              <w:t>abbreviated to Harbour</w:t>
            </w:r>
          </w:p>
        </w:tc>
      </w:tr>
      <w:tr w:rsidR="00FE46C4" w:rsidRPr="007A1863" w14:paraId="271E199C"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2C67CFD" w14:textId="77777777" w:rsidR="00FE46C4" w:rsidRPr="00FE46C4" w:rsidRDefault="00FE46C4" w:rsidP="00CF5161">
            <w:pPr>
              <w:pStyle w:val="TableSub-Heading"/>
              <w:rPr>
                <w:i w:val="0"/>
                <w:u w:val="none"/>
              </w:rPr>
            </w:pPr>
            <w:r w:rsidRPr="00FE46C4">
              <w:rPr>
                <w:i w:val="0"/>
                <w:u w:val="none"/>
              </w:rPr>
              <w:t>ATE-356.10.8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3B5ED59"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55F377D"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0E08D2E" w14:textId="77777777" w:rsidR="00FE46C4" w:rsidRPr="00FE46C4" w:rsidRDefault="00FE46C4" w:rsidP="00CF5161">
            <w:pPr>
              <w:pStyle w:val="TableSub-Heading"/>
              <w:rPr>
                <w:i w:val="0"/>
                <w:iCs/>
                <w:u w:val="none"/>
              </w:rPr>
            </w:pPr>
            <w:r w:rsidRPr="00FE46C4">
              <w:rPr>
                <w:i w:val="0"/>
                <w:iCs/>
                <w:u w:val="none"/>
              </w:rPr>
              <w:t>Target Type Land</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194DE39" w14:textId="77777777" w:rsidR="00FE46C4" w:rsidRPr="00FE46C4" w:rsidRDefault="00FE46C4" w:rsidP="00CF5161">
            <w:pPr>
              <w:pStyle w:val="TableSub-Heading"/>
              <w:rPr>
                <w:i w:val="0"/>
                <w:u w:val="none"/>
              </w:rPr>
            </w:pPr>
            <w:r w:rsidRPr="00FE46C4">
              <w:rPr>
                <w:i w:val="0"/>
                <w:u w:val="none"/>
              </w:rPr>
              <w:t>abbreviated to Land</w:t>
            </w:r>
          </w:p>
        </w:tc>
      </w:tr>
      <w:tr w:rsidR="00FE46C4" w:rsidRPr="007A1863" w14:paraId="145AAEF7"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8C93489" w14:textId="77777777" w:rsidR="00FE46C4" w:rsidRPr="00FE46C4" w:rsidRDefault="00FE46C4" w:rsidP="00CF5161">
            <w:pPr>
              <w:pStyle w:val="TableSub-Heading"/>
              <w:rPr>
                <w:i w:val="0"/>
                <w:u w:val="none"/>
              </w:rPr>
            </w:pPr>
            <w:r w:rsidRPr="00FE46C4">
              <w:rPr>
                <w:i w:val="0"/>
                <w:u w:val="none"/>
              </w:rPr>
              <w:t>ATE-356.11.0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9F154D1" w14:textId="77777777" w:rsidR="00FE46C4" w:rsidRPr="00FE46C4" w:rsidRDefault="00FE46C4"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A4FC917"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1E2582A" w14:textId="77777777" w:rsidR="00FE46C4" w:rsidRPr="00FE46C4" w:rsidRDefault="00FE46C4" w:rsidP="00CF5161">
            <w:pPr>
              <w:pStyle w:val="TableSub-Heading"/>
              <w:rPr>
                <w:i w:val="0"/>
                <w:iCs/>
                <w:u w:val="none"/>
              </w:rPr>
            </w:pPr>
            <w:r w:rsidRPr="00FE46C4">
              <w:rPr>
                <w:i w:val="0"/>
                <w:iCs/>
                <w:u w:val="none"/>
              </w:rPr>
              <w:t>Support the following Missile Target Adjustments in Flight:</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35D10CF" w14:textId="77777777" w:rsidR="00FE46C4" w:rsidRPr="00FE46C4" w:rsidRDefault="00FE46C4" w:rsidP="00CF5161">
            <w:pPr>
              <w:pStyle w:val="TableSub-Heading"/>
              <w:rPr>
                <w:i w:val="0"/>
                <w:u w:val="none"/>
              </w:rPr>
            </w:pPr>
          </w:p>
        </w:tc>
      </w:tr>
      <w:tr w:rsidR="00FE46C4" w:rsidRPr="007A1863" w14:paraId="44038011"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5F7046E" w14:textId="77777777" w:rsidR="00FE46C4" w:rsidRPr="00FE46C4" w:rsidRDefault="00FE46C4" w:rsidP="00CF5161">
            <w:pPr>
              <w:pStyle w:val="TableSub-Heading"/>
              <w:rPr>
                <w:i w:val="0"/>
                <w:u w:val="none"/>
              </w:rPr>
            </w:pPr>
            <w:r w:rsidRPr="00FE46C4">
              <w:rPr>
                <w:i w:val="0"/>
                <w:u w:val="none"/>
              </w:rPr>
              <w:t>ATE-356.11.1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071F3D6"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EA42698"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A69647F" w14:textId="77777777" w:rsidR="00FE46C4" w:rsidRPr="00FE46C4" w:rsidRDefault="00FE46C4" w:rsidP="00CF5161">
            <w:pPr>
              <w:pStyle w:val="TableSub-Heading"/>
              <w:rPr>
                <w:i w:val="0"/>
                <w:iCs/>
                <w:u w:val="none"/>
              </w:rPr>
            </w:pPr>
            <w:r w:rsidRPr="00FE46C4">
              <w:rPr>
                <w:i w:val="0"/>
                <w:iCs/>
                <w:u w:val="none"/>
              </w:rPr>
              <w:t xml:space="preserve">Re-Targeting  </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841165C" w14:textId="77777777" w:rsidR="00FE46C4" w:rsidRPr="00FE46C4" w:rsidRDefault="00FE46C4" w:rsidP="00CF5161">
            <w:pPr>
              <w:pStyle w:val="TableSub-Heading"/>
              <w:rPr>
                <w:i w:val="0"/>
                <w:u w:val="none"/>
              </w:rPr>
            </w:pPr>
            <w:r w:rsidRPr="00FE46C4">
              <w:rPr>
                <w:i w:val="0"/>
                <w:u w:val="none"/>
              </w:rPr>
              <w:t>In Sea mode</w:t>
            </w:r>
          </w:p>
        </w:tc>
      </w:tr>
      <w:tr w:rsidR="00FE46C4" w:rsidRPr="007A1863" w14:paraId="721AB35C"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554F24D" w14:textId="77777777" w:rsidR="00FE46C4" w:rsidRPr="00FE46C4" w:rsidRDefault="00FE46C4" w:rsidP="00CF5161">
            <w:pPr>
              <w:pStyle w:val="TableSub-Heading"/>
              <w:rPr>
                <w:i w:val="0"/>
                <w:u w:val="none"/>
              </w:rPr>
            </w:pPr>
            <w:r w:rsidRPr="00FE46C4">
              <w:rPr>
                <w:i w:val="0"/>
                <w:u w:val="none"/>
              </w:rPr>
              <w:t>ATE-356.11.2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6E063EB"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965F015"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6B83AEF" w14:textId="77777777" w:rsidR="00FE46C4" w:rsidRPr="00FE46C4" w:rsidRDefault="00FE46C4" w:rsidP="00CF5161">
            <w:pPr>
              <w:pStyle w:val="TableSub-Heading"/>
              <w:rPr>
                <w:i w:val="0"/>
                <w:iCs/>
                <w:u w:val="none"/>
              </w:rPr>
            </w:pPr>
            <w:r w:rsidRPr="00FE46C4">
              <w:rPr>
                <w:i w:val="0"/>
                <w:iCs/>
                <w:u w:val="none"/>
              </w:rPr>
              <w:t>Aim Point Adjustment</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4B9AC7A" w14:textId="77777777" w:rsidR="00FE46C4" w:rsidRPr="00FE46C4" w:rsidRDefault="00FE46C4" w:rsidP="00CF5161">
            <w:pPr>
              <w:pStyle w:val="TableSub-Heading"/>
              <w:rPr>
                <w:i w:val="0"/>
                <w:u w:val="none"/>
              </w:rPr>
            </w:pPr>
            <w:r w:rsidRPr="00FE46C4">
              <w:rPr>
                <w:i w:val="0"/>
                <w:u w:val="none"/>
              </w:rPr>
              <w:t>In Sea mode</w:t>
            </w:r>
          </w:p>
        </w:tc>
      </w:tr>
      <w:tr w:rsidR="00FE46C4" w:rsidRPr="007A1863" w14:paraId="5ECC0D7A"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55FD7F9" w14:textId="77777777" w:rsidR="00FE46C4" w:rsidRPr="00FE46C4" w:rsidRDefault="00FE46C4" w:rsidP="00CF5161">
            <w:pPr>
              <w:pStyle w:val="TableSub-Heading"/>
              <w:rPr>
                <w:i w:val="0"/>
                <w:u w:val="none"/>
              </w:rPr>
            </w:pPr>
            <w:r w:rsidRPr="00FE46C4">
              <w:rPr>
                <w:i w:val="0"/>
                <w:u w:val="none"/>
              </w:rPr>
              <w:t>ATE-356.11.3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8ED0F33"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96CE3A7"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1666C7C" w14:textId="77777777" w:rsidR="00FE46C4" w:rsidRPr="00FE46C4" w:rsidRDefault="00FE46C4" w:rsidP="00CF5161">
            <w:pPr>
              <w:pStyle w:val="TableSub-Heading"/>
              <w:rPr>
                <w:i w:val="0"/>
                <w:iCs/>
                <w:u w:val="none"/>
              </w:rPr>
            </w:pPr>
            <w:r w:rsidRPr="00FE46C4">
              <w:rPr>
                <w:i w:val="0"/>
                <w:iCs/>
                <w:u w:val="none"/>
              </w:rPr>
              <w:t>Operator Guidance</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15CC3B1" w14:textId="77777777" w:rsidR="00FE46C4" w:rsidRPr="00FE46C4" w:rsidRDefault="00FE46C4" w:rsidP="00CF5161">
            <w:pPr>
              <w:pStyle w:val="TableSub-Heading"/>
              <w:rPr>
                <w:i w:val="0"/>
                <w:u w:val="none"/>
              </w:rPr>
            </w:pPr>
            <w:r w:rsidRPr="00FE46C4">
              <w:rPr>
                <w:i w:val="0"/>
                <w:u w:val="none"/>
              </w:rPr>
              <w:t>In Harbour or Land modes</w:t>
            </w:r>
          </w:p>
        </w:tc>
      </w:tr>
      <w:tr w:rsidR="00CF5161" w:rsidRPr="007A1863" w14:paraId="55550C57"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52DF9A8" w14:textId="77777777" w:rsidR="00CF5161" w:rsidRPr="00FE46C4" w:rsidRDefault="00CF5161" w:rsidP="00CF5161">
            <w:pPr>
              <w:pStyle w:val="TableSub-Heading"/>
              <w:rPr>
                <w:i w:val="0"/>
                <w:u w:val="none"/>
              </w:rPr>
            </w:pPr>
            <w:r w:rsidRPr="00FE46C4">
              <w:rPr>
                <w:i w:val="0"/>
                <w:u w:val="none"/>
              </w:rPr>
              <w:t>ATE-356.12.0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FCF7C65"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5E40AC7"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87E5734" w14:textId="77777777" w:rsidR="00CF5161" w:rsidRPr="00FE46C4" w:rsidRDefault="00CF5161" w:rsidP="00CF5161">
            <w:pPr>
              <w:pStyle w:val="TableSub-Heading"/>
              <w:rPr>
                <w:i w:val="0"/>
                <w:iCs/>
                <w:u w:val="none"/>
              </w:rPr>
            </w:pPr>
            <w:r w:rsidRPr="00FE46C4">
              <w:rPr>
                <w:i w:val="0"/>
                <w:iCs/>
                <w:u w:val="none"/>
              </w:rPr>
              <w:t>Provide a representative missile simulation when targets are engaged using an inappropriate mode</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1E4105F" w14:textId="77777777" w:rsidR="00CF5161" w:rsidRPr="00FE46C4" w:rsidRDefault="00CF5161" w:rsidP="00CF5161">
            <w:pPr>
              <w:pStyle w:val="TableSub-Heading"/>
              <w:rPr>
                <w:i w:val="0"/>
                <w:u w:val="none"/>
              </w:rPr>
            </w:pPr>
            <w:r w:rsidRPr="00FE46C4">
              <w:rPr>
                <w:i w:val="0"/>
                <w:u w:val="none"/>
              </w:rPr>
              <w:t>i.e. Sea target in Land/Harbour mode or Land/Harbour Target in Sea mode</w:t>
            </w:r>
          </w:p>
        </w:tc>
      </w:tr>
      <w:tr w:rsidR="00CF5161" w:rsidRPr="007A1863" w14:paraId="33EDBB29"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AC73AF3" w14:textId="77777777" w:rsidR="00CF5161" w:rsidRPr="00FE46C4" w:rsidRDefault="00CF5161" w:rsidP="00CF5161">
            <w:pPr>
              <w:pStyle w:val="TableSub-Heading"/>
              <w:rPr>
                <w:i w:val="0"/>
                <w:u w:val="none"/>
              </w:rPr>
            </w:pPr>
            <w:r w:rsidRPr="00FE46C4">
              <w:rPr>
                <w:i w:val="0"/>
                <w:u w:val="none"/>
              </w:rPr>
              <w:t>ATE-356.13.0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82D51D9"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DA9B5F1"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2B5BCAA" w14:textId="77777777" w:rsidR="00CF5161" w:rsidRPr="00FE46C4" w:rsidRDefault="00CF5161" w:rsidP="00CF5161">
            <w:pPr>
              <w:pStyle w:val="TableSub-Heading"/>
              <w:rPr>
                <w:i w:val="0"/>
                <w:iCs/>
                <w:u w:val="none"/>
              </w:rPr>
            </w:pPr>
            <w:r w:rsidRPr="00FE46C4">
              <w:rPr>
                <w:i w:val="0"/>
                <w:iCs/>
                <w:u w:val="none"/>
              </w:rPr>
              <w:t>Support single weapon target engagements for 1 missile per Ownship</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1137EA2" w14:textId="77777777" w:rsidR="00CF5161" w:rsidRPr="00FE46C4" w:rsidRDefault="00CF5161" w:rsidP="00CF5161">
            <w:pPr>
              <w:pStyle w:val="TableSub-Heading"/>
              <w:rPr>
                <w:i w:val="0"/>
                <w:u w:val="none"/>
              </w:rPr>
            </w:pPr>
            <w:r w:rsidRPr="00FE46C4">
              <w:rPr>
                <w:i w:val="0"/>
                <w:u w:val="none"/>
              </w:rPr>
              <w:t>for all ATE devices</w:t>
            </w:r>
          </w:p>
        </w:tc>
      </w:tr>
      <w:tr w:rsidR="00CF5161" w:rsidRPr="007A1863" w14:paraId="6BFD8211"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231E81D" w14:textId="77777777" w:rsidR="00CF5161" w:rsidRPr="00FE46C4" w:rsidRDefault="00CF5161" w:rsidP="00CF5161">
            <w:pPr>
              <w:pStyle w:val="TableSub-Heading"/>
              <w:rPr>
                <w:i w:val="0"/>
                <w:u w:val="none"/>
              </w:rPr>
            </w:pPr>
            <w:r w:rsidRPr="00FE46C4">
              <w:rPr>
                <w:i w:val="0"/>
                <w:u w:val="none"/>
              </w:rPr>
              <w:t>ATE-356.14.0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FA280AC"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82EFBAE"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D7A4110" w14:textId="77777777" w:rsidR="00CF5161" w:rsidRPr="00FE46C4" w:rsidRDefault="00CF5161" w:rsidP="00CF5161">
            <w:pPr>
              <w:pStyle w:val="TableSub-Heading"/>
              <w:rPr>
                <w:i w:val="0"/>
                <w:iCs/>
                <w:u w:val="none"/>
              </w:rPr>
            </w:pPr>
            <w:r w:rsidRPr="00FE46C4">
              <w:rPr>
                <w:i w:val="0"/>
                <w:iCs/>
                <w:u w:val="none"/>
              </w:rPr>
              <w:t>Support multiple weapon target engagements for 2 missiles for a single Ownship</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61EF083" w14:textId="77777777" w:rsidR="00CF5161" w:rsidRPr="00FE46C4" w:rsidRDefault="00CF5161" w:rsidP="00CF5161">
            <w:pPr>
              <w:pStyle w:val="TableSub-Heading"/>
              <w:rPr>
                <w:i w:val="0"/>
                <w:u w:val="none"/>
              </w:rPr>
            </w:pPr>
            <w:r w:rsidRPr="00FE46C4">
              <w:rPr>
                <w:i w:val="0"/>
                <w:u w:val="none"/>
              </w:rPr>
              <w:t>FMS#1</w:t>
            </w:r>
          </w:p>
        </w:tc>
      </w:tr>
      <w:tr w:rsidR="00CF5161" w:rsidRPr="007A1863" w14:paraId="36DD8F69"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773B405" w14:textId="77777777" w:rsidR="00CF5161" w:rsidRPr="00FE46C4" w:rsidRDefault="00CF5161" w:rsidP="00CF5161">
            <w:pPr>
              <w:pStyle w:val="TableSub-Heading"/>
              <w:rPr>
                <w:i w:val="0"/>
                <w:u w:val="none"/>
              </w:rPr>
            </w:pPr>
            <w:r w:rsidRPr="00FE46C4">
              <w:rPr>
                <w:i w:val="0"/>
                <w:u w:val="none"/>
              </w:rPr>
              <w:t>ATE-356.15.0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CCE08BF"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73254A2"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0E5D578" w14:textId="77777777" w:rsidR="00CF5161" w:rsidRPr="00FE46C4" w:rsidRDefault="00CF5161" w:rsidP="00CF5161">
            <w:pPr>
              <w:pStyle w:val="TableSub-Heading"/>
              <w:rPr>
                <w:i w:val="0"/>
                <w:iCs/>
                <w:u w:val="none"/>
              </w:rPr>
            </w:pPr>
            <w:r w:rsidRPr="00FE46C4">
              <w:rPr>
                <w:i w:val="0"/>
                <w:iCs/>
                <w:u w:val="none"/>
              </w:rPr>
              <w:t>Support collaborative engagements with HLA networked playmate aircraft</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C3B37EE" w14:textId="77777777" w:rsidR="00CF5161" w:rsidRPr="00FE46C4" w:rsidRDefault="00CF5161" w:rsidP="00CF5161">
            <w:pPr>
              <w:pStyle w:val="TableSub-Heading"/>
              <w:rPr>
                <w:i w:val="0"/>
                <w:u w:val="none"/>
              </w:rPr>
            </w:pPr>
            <w:r w:rsidRPr="00FE46C4">
              <w:rPr>
                <w:i w:val="0"/>
                <w:u w:val="none"/>
              </w:rPr>
              <w:t>FMS#1 &amp; FMS#2; FTD excluded</w:t>
            </w:r>
          </w:p>
        </w:tc>
      </w:tr>
      <w:tr w:rsidR="00CF5161" w:rsidRPr="007A1863" w14:paraId="73B68E30"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CD382FD" w14:textId="77777777" w:rsidR="00CF5161" w:rsidRPr="00FE46C4" w:rsidRDefault="00CF5161" w:rsidP="00CF5161">
            <w:pPr>
              <w:pStyle w:val="TableSub-Heading"/>
              <w:rPr>
                <w:i w:val="0"/>
                <w:u w:val="none"/>
              </w:rPr>
            </w:pPr>
            <w:r w:rsidRPr="00FE46C4">
              <w:rPr>
                <w:i w:val="0"/>
                <w:u w:val="none"/>
              </w:rPr>
              <w:t>ATE-356.16.0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9550792"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E100FA2"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934780A" w14:textId="77777777" w:rsidR="00CF5161" w:rsidRPr="00FE46C4" w:rsidRDefault="00CF5161" w:rsidP="00CF5161">
            <w:pPr>
              <w:pStyle w:val="TableSub-Heading"/>
              <w:rPr>
                <w:i w:val="0"/>
                <w:iCs/>
                <w:u w:val="none"/>
              </w:rPr>
            </w:pPr>
            <w:r w:rsidRPr="00FE46C4">
              <w:rPr>
                <w:i w:val="0"/>
                <w:iCs/>
                <w:u w:val="none"/>
              </w:rPr>
              <w:t>Support collaborative engagements with CGF aircraft</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CEE0EB2" w14:textId="77777777" w:rsidR="00CF5161" w:rsidRPr="00FE46C4" w:rsidRDefault="00CF5161" w:rsidP="00CF5161">
            <w:pPr>
              <w:pStyle w:val="TableSub-Heading"/>
              <w:rPr>
                <w:i w:val="0"/>
                <w:u w:val="none"/>
              </w:rPr>
            </w:pPr>
          </w:p>
        </w:tc>
      </w:tr>
      <w:tr w:rsidR="00CF5161" w:rsidRPr="007A1863" w14:paraId="24FB9AB6"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D79CB3D" w14:textId="77777777" w:rsidR="00CF5161" w:rsidRPr="00FE46C4" w:rsidRDefault="00CF5161" w:rsidP="00CF5161">
            <w:pPr>
              <w:pStyle w:val="TableSub-Heading"/>
              <w:rPr>
                <w:i w:val="0"/>
              </w:rPr>
            </w:pPr>
            <w:r w:rsidRPr="00FE46C4">
              <w:rPr>
                <w:i w:val="0"/>
              </w:rPr>
              <w:t>ATE-358.0.0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476AA1F" w14:textId="77777777" w:rsidR="00CF5161" w:rsidRPr="00FE46C4" w:rsidRDefault="00CF5161" w:rsidP="00CF5161">
            <w:pPr>
              <w:pStyle w:val="TableSub-Heading"/>
              <w:rPr>
                <w:i w:val="0"/>
              </w:rPr>
            </w:pPr>
            <w:r w:rsidRPr="00FE46C4">
              <w:rPr>
                <w:i w:val="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7691B43"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647B56C" w14:textId="77777777" w:rsidR="00CF5161" w:rsidRPr="00CF5161" w:rsidRDefault="00CF5161" w:rsidP="00CF5161">
            <w:pPr>
              <w:pStyle w:val="TableSub-Heading"/>
              <w:rPr>
                <w:iCs/>
              </w:rPr>
            </w:pPr>
            <w:r w:rsidRPr="00CF5161">
              <w:rPr>
                <w:iCs/>
              </w:rPr>
              <w:t>Sea Venom - FASGW (H) Malfunctions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807F981" w14:textId="77777777" w:rsidR="00CF5161" w:rsidRPr="00FE46C4" w:rsidRDefault="00CF5161" w:rsidP="00CF5161">
            <w:pPr>
              <w:pStyle w:val="TableSub-Heading"/>
              <w:rPr>
                <w:i w:val="0"/>
                <w:u w:val="none"/>
              </w:rPr>
            </w:pPr>
            <w:r w:rsidRPr="00FE46C4">
              <w:rPr>
                <w:i w:val="0"/>
                <w:u w:val="none"/>
              </w:rPr>
              <w:t> </w:t>
            </w:r>
          </w:p>
        </w:tc>
      </w:tr>
      <w:tr w:rsidR="00CF5161" w:rsidRPr="007A1863" w14:paraId="0835122A"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36B1194" w14:textId="77777777" w:rsidR="00CF5161" w:rsidRPr="00FE46C4" w:rsidRDefault="00CF5161" w:rsidP="00CF5161">
            <w:pPr>
              <w:pStyle w:val="TableSub-Heading"/>
              <w:rPr>
                <w:i w:val="0"/>
                <w:u w:val="none"/>
              </w:rPr>
            </w:pPr>
            <w:r w:rsidRPr="00FE46C4">
              <w:rPr>
                <w:i w:val="0"/>
                <w:u w:val="none"/>
              </w:rPr>
              <w:t>ATE-358.1.1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D8E5653"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89275C8"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5BD6C60" w14:textId="77777777" w:rsidR="00CF5161" w:rsidRPr="00FE46C4" w:rsidRDefault="00CF5161" w:rsidP="00CF5161">
            <w:pPr>
              <w:pStyle w:val="TableSub-Heading"/>
              <w:rPr>
                <w:i w:val="0"/>
                <w:iCs/>
                <w:u w:val="none"/>
              </w:rPr>
            </w:pPr>
            <w:r w:rsidRPr="00FE46C4">
              <w:rPr>
                <w:i w:val="0"/>
                <w:iCs/>
                <w:u w:val="none"/>
              </w:rPr>
              <w:t>Replicate Malfunctions representing degraded or lost conditions for the missile IR sensor and Datalink available during the missile time of flight</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EF355F2" w14:textId="77777777" w:rsidR="00CF5161" w:rsidRPr="00FE46C4" w:rsidRDefault="00CF5161" w:rsidP="00CF5161">
            <w:pPr>
              <w:pStyle w:val="TableSub-Heading"/>
              <w:rPr>
                <w:i w:val="0"/>
                <w:u w:val="none"/>
              </w:rPr>
            </w:pPr>
          </w:p>
        </w:tc>
      </w:tr>
      <w:tr w:rsidR="00CF5161" w:rsidRPr="007A1863" w14:paraId="4BA54751"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7068270" w14:textId="77777777" w:rsidR="00CF5161" w:rsidRPr="00FE46C4" w:rsidRDefault="00CF5161" w:rsidP="00CF5161">
            <w:pPr>
              <w:pStyle w:val="TableSub-Heading"/>
              <w:rPr>
                <w:i w:val="0"/>
                <w:u w:val="none"/>
              </w:rPr>
            </w:pPr>
            <w:r w:rsidRPr="00FE46C4">
              <w:rPr>
                <w:i w:val="0"/>
                <w:u w:val="none"/>
              </w:rPr>
              <w:t>ATE-358.2.0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FC6F0D5"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E11F5D2"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21035FB" w14:textId="77777777" w:rsidR="00CF5161" w:rsidRPr="00FE46C4" w:rsidRDefault="00CF5161" w:rsidP="00CF5161">
            <w:pPr>
              <w:pStyle w:val="TableSub-Heading"/>
              <w:rPr>
                <w:i w:val="0"/>
                <w:iCs/>
                <w:u w:val="none"/>
              </w:rPr>
            </w:pPr>
            <w:r w:rsidRPr="00FE46C4">
              <w:rPr>
                <w:i w:val="0"/>
                <w:iCs/>
                <w:u w:val="none"/>
              </w:rPr>
              <w:t>Support the following missile or targeting system malfunctions during the engagement phase:</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2F3BCF8" w14:textId="77777777" w:rsidR="00CF5161" w:rsidRPr="00FE46C4" w:rsidRDefault="00CF5161" w:rsidP="00CF5161">
            <w:pPr>
              <w:pStyle w:val="TableSub-Heading"/>
              <w:rPr>
                <w:i w:val="0"/>
                <w:u w:val="none"/>
              </w:rPr>
            </w:pPr>
          </w:p>
        </w:tc>
      </w:tr>
      <w:tr w:rsidR="00FE46C4" w:rsidRPr="007A1863" w14:paraId="10C2B4D3"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EADC45F" w14:textId="77777777" w:rsidR="00FE46C4" w:rsidRPr="00FE46C4" w:rsidRDefault="00FE46C4" w:rsidP="00CF5161">
            <w:pPr>
              <w:pStyle w:val="TableSub-Heading"/>
              <w:rPr>
                <w:i w:val="0"/>
                <w:u w:val="none"/>
              </w:rPr>
            </w:pPr>
            <w:r w:rsidRPr="00FE46C4">
              <w:rPr>
                <w:i w:val="0"/>
                <w:u w:val="none"/>
              </w:rPr>
              <w:lastRenderedPageBreak/>
              <w:t>ATE-358.2.1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B53311A"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18F7BF4"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892FA62" w14:textId="77777777" w:rsidR="00FE46C4" w:rsidRPr="00FE46C4" w:rsidRDefault="00FE46C4" w:rsidP="00CF5161">
            <w:pPr>
              <w:pStyle w:val="TableSub-Heading"/>
              <w:rPr>
                <w:i w:val="0"/>
                <w:iCs/>
                <w:u w:val="none"/>
              </w:rPr>
            </w:pPr>
            <w:r w:rsidRPr="00FE46C4">
              <w:rPr>
                <w:i w:val="0"/>
                <w:iCs/>
                <w:u w:val="none"/>
              </w:rPr>
              <w:t>PIE Failure - NOGO</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99C6B07" w14:textId="77777777" w:rsidR="00FE46C4" w:rsidRPr="00FE46C4" w:rsidRDefault="00FE46C4" w:rsidP="00CF5161">
            <w:pPr>
              <w:pStyle w:val="TableSub-Heading"/>
              <w:rPr>
                <w:i w:val="0"/>
                <w:u w:val="none"/>
              </w:rPr>
            </w:pPr>
          </w:p>
        </w:tc>
      </w:tr>
      <w:tr w:rsidR="00FE46C4" w:rsidRPr="007A1863" w14:paraId="72380CAE"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89FCEDB" w14:textId="77777777" w:rsidR="00FE46C4" w:rsidRPr="00FE46C4" w:rsidRDefault="00FE46C4" w:rsidP="00CF5161">
            <w:pPr>
              <w:pStyle w:val="TableSub-Heading"/>
              <w:rPr>
                <w:i w:val="0"/>
                <w:u w:val="none"/>
              </w:rPr>
            </w:pPr>
            <w:r w:rsidRPr="00FE46C4">
              <w:rPr>
                <w:i w:val="0"/>
                <w:u w:val="none"/>
              </w:rPr>
              <w:t>ATE-358.2.2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5CF76FC"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31469B4"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127F529" w14:textId="77777777" w:rsidR="00FE46C4" w:rsidRPr="00FE46C4" w:rsidRDefault="00FE46C4" w:rsidP="00CF5161">
            <w:pPr>
              <w:pStyle w:val="TableSub-Heading"/>
              <w:rPr>
                <w:i w:val="0"/>
                <w:iCs/>
                <w:u w:val="none"/>
              </w:rPr>
            </w:pPr>
            <w:r w:rsidRPr="00FE46C4">
              <w:rPr>
                <w:i w:val="0"/>
                <w:iCs/>
                <w:u w:val="none"/>
              </w:rPr>
              <w:t>Missile BIT - DEGR (No MDLT Capability)</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4F4E668" w14:textId="77777777" w:rsidR="00FE46C4" w:rsidRPr="00FE46C4" w:rsidRDefault="00FE46C4" w:rsidP="00CF5161">
            <w:pPr>
              <w:pStyle w:val="TableSub-Heading"/>
              <w:rPr>
                <w:i w:val="0"/>
                <w:u w:val="none"/>
              </w:rPr>
            </w:pPr>
          </w:p>
        </w:tc>
      </w:tr>
      <w:tr w:rsidR="00FE46C4" w:rsidRPr="007A1863" w14:paraId="03B34310"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B4B5FFA" w14:textId="77777777" w:rsidR="00FE46C4" w:rsidRPr="00FE46C4" w:rsidRDefault="00FE46C4" w:rsidP="00CF5161">
            <w:pPr>
              <w:pStyle w:val="TableSub-Heading"/>
              <w:rPr>
                <w:i w:val="0"/>
                <w:u w:val="none"/>
              </w:rPr>
            </w:pPr>
            <w:r w:rsidRPr="00FE46C4">
              <w:rPr>
                <w:i w:val="0"/>
                <w:u w:val="none"/>
              </w:rPr>
              <w:t>ATE-358.2.3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5ADE1E5"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ABFF392"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0EFF8A9" w14:textId="77777777" w:rsidR="00FE46C4" w:rsidRPr="00FE46C4" w:rsidRDefault="00FE46C4" w:rsidP="00CF5161">
            <w:pPr>
              <w:pStyle w:val="TableSub-Heading"/>
              <w:rPr>
                <w:i w:val="0"/>
                <w:iCs/>
                <w:u w:val="none"/>
              </w:rPr>
            </w:pPr>
            <w:r w:rsidRPr="00FE46C4">
              <w:rPr>
                <w:i w:val="0"/>
                <w:iCs/>
                <w:u w:val="none"/>
              </w:rPr>
              <w:t>Missile BIT - NOGO</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1235651" w14:textId="77777777" w:rsidR="00FE46C4" w:rsidRPr="00FE46C4" w:rsidRDefault="00FE46C4" w:rsidP="00CF5161">
            <w:pPr>
              <w:pStyle w:val="TableSub-Heading"/>
              <w:rPr>
                <w:i w:val="0"/>
                <w:u w:val="none"/>
              </w:rPr>
            </w:pPr>
          </w:p>
        </w:tc>
      </w:tr>
      <w:tr w:rsidR="00FE46C4" w:rsidRPr="007A1863" w14:paraId="233D21F4"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F2063EE" w14:textId="77777777" w:rsidR="00FE46C4" w:rsidRPr="00FE46C4" w:rsidRDefault="00FE46C4" w:rsidP="00CF5161">
            <w:pPr>
              <w:pStyle w:val="TableSub-Heading"/>
              <w:rPr>
                <w:i w:val="0"/>
                <w:u w:val="none"/>
              </w:rPr>
            </w:pPr>
            <w:r w:rsidRPr="00FE46C4">
              <w:rPr>
                <w:i w:val="0"/>
                <w:u w:val="none"/>
              </w:rPr>
              <w:t>ATE-358.2.4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8A64DE4"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F071904"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E578B96" w14:textId="77777777" w:rsidR="00FE46C4" w:rsidRPr="00FE46C4" w:rsidRDefault="00FE46C4" w:rsidP="00CF5161">
            <w:pPr>
              <w:pStyle w:val="TableSub-Heading"/>
              <w:rPr>
                <w:i w:val="0"/>
                <w:iCs/>
                <w:u w:val="none"/>
              </w:rPr>
            </w:pPr>
            <w:r w:rsidRPr="00FE46C4">
              <w:rPr>
                <w:i w:val="0"/>
                <w:iCs/>
                <w:u w:val="none"/>
              </w:rPr>
              <w:t>Launch Fail - Hang Up</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F92F13A" w14:textId="77777777" w:rsidR="00FE46C4" w:rsidRPr="00FE46C4" w:rsidRDefault="00FE46C4" w:rsidP="00CF5161">
            <w:pPr>
              <w:pStyle w:val="TableSub-Heading"/>
              <w:rPr>
                <w:i w:val="0"/>
                <w:u w:val="none"/>
              </w:rPr>
            </w:pPr>
          </w:p>
        </w:tc>
      </w:tr>
      <w:tr w:rsidR="00FE46C4" w:rsidRPr="007A1863" w14:paraId="486D92E6"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B4C45FC" w14:textId="77777777" w:rsidR="00FE46C4" w:rsidRPr="00FE46C4" w:rsidRDefault="00FE46C4" w:rsidP="00CF5161">
            <w:pPr>
              <w:pStyle w:val="TableSub-Heading"/>
              <w:rPr>
                <w:i w:val="0"/>
                <w:u w:val="none"/>
              </w:rPr>
            </w:pPr>
            <w:r w:rsidRPr="00FE46C4">
              <w:rPr>
                <w:i w:val="0"/>
                <w:u w:val="none"/>
              </w:rPr>
              <w:t>ATE-358.2.5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825C52A"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C09B666"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BA72E3D" w14:textId="77777777" w:rsidR="00FE46C4" w:rsidRPr="00FE46C4" w:rsidRDefault="00FE46C4" w:rsidP="00CF5161">
            <w:pPr>
              <w:pStyle w:val="TableSub-Heading"/>
              <w:rPr>
                <w:i w:val="0"/>
                <w:iCs/>
                <w:u w:val="none"/>
              </w:rPr>
            </w:pPr>
            <w:r w:rsidRPr="00FE46C4">
              <w:rPr>
                <w:i w:val="0"/>
                <w:iCs/>
                <w:u w:val="none"/>
              </w:rPr>
              <w:t>Launch Fail - Misfire</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7A5A311" w14:textId="77777777" w:rsidR="00FE46C4" w:rsidRPr="00FE46C4" w:rsidRDefault="00FE46C4" w:rsidP="00CF5161">
            <w:pPr>
              <w:pStyle w:val="TableSub-Heading"/>
              <w:rPr>
                <w:i w:val="0"/>
                <w:u w:val="none"/>
              </w:rPr>
            </w:pPr>
          </w:p>
        </w:tc>
      </w:tr>
      <w:tr w:rsidR="00FE46C4" w:rsidRPr="007A1863" w14:paraId="293D48C9"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EA96596" w14:textId="77777777" w:rsidR="00FE46C4" w:rsidRPr="00FE46C4" w:rsidRDefault="00FE46C4" w:rsidP="00CF5161">
            <w:pPr>
              <w:pStyle w:val="TableSub-Heading"/>
              <w:rPr>
                <w:i w:val="0"/>
                <w:u w:val="none"/>
              </w:rPr>
            </w:pPr>
            <w:r w:rsidRPr="00FE46C4">
              <w:rPr>
                <w:i w:val="0"/>
                <w:u w:val="none"/>
              </w:rPr>
              <w:t>ATE-358.2.6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3AAF1C7"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00A214E"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FAC8826" w14:textId="77777777" w:rsidR="00FE46C4" w:rsidRPr="00FE46C4" w:rsidRDefault="00FE46C4" w:rsidP="00CF5161">
            <w:pPr>
              <w:pStyle w:val="TableSub-Heading"/>
              <w:rPr>
                <w:i w:val="0"/>
                <w:iCs/>
                <w:u w:val="none"/>
              </w:rPr>
            </w:pPr>
            <w:r w:rsidRPr="00FE46C4">
              <w:rPr>
                <w:i w:val="0"/>
                <w:iCs/>
                <w:u w:val="none"/>
              </w:rPr>
              <w:t>Hang Up (Jettison Fail)</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8EFF956" w14:textId="77777777" w:rsidR="00FE46C4" w:rsidRPr="00FE46C4" w:rsidRDefault="00FE46C4" w:rsidP="00CF5161">
            <w:pPr>
              <w:pStyle w:val="TableSub-Heading"/>
              <w:rPr>
                <w:i w:val="0"/>
                <w:u w:val="none"/>
              </w:rPr>
            </w:pPr>
          </w:p>
        </w:tc>
      </w:tr>
      <w:tr w:rsidR="00FE46C4" w:rsidRPr="007A1863" w14:paraId="6AC2F0E8"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F1E1A44" w14:textId="77777777" w:rsidR="00FE46C4" w:rsidRPr="00FE46C4" w:rsidRDefault="00FE46C4" w:rsidP="00CF5161">
            <w:pPr>
              <w:pStyle w:val="TableSub-Heading"/>
              <w:rPr>
                <w:i w:val="0"/>
                <w:u w:val="none"/>
              </w:rPr>
            </w:pPr>
            <w:r w:rsidRPr="00FE46C4">
              <w:rPr>
                <w:i w:val="0"/>
                <w:u w:val="none"/>
              </w:rPr>
              <w:t>ATE-358.2.7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0E274FA"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AAE5F3A"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E882E0F" w14:textId="77777777" w:rsidR="00FE46C4" w:rsidRPr="00FE46C4" w:rsidRDefault="00FE46C4" w:rsidP="00CF5161">
            <w:pPr>
              <w:pStyle w:val="TableSub-Heading"/>
              <w:rPr>
                <w:i w:val="0"/>
                <w:iCs/>
                <w:u w:val="none"/>
              </w:rPr>
            </w:pPr>
            <w:r w:rsidRPr="00FE46C4">
              <w:rPr>
                <w:i w:val="0"/>
                <w:iCs/>
                <w:u w:val="none"/>
              </w:rPr>
              <w:t>Sustain Motor Fail</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95B9DD7" w14:textId="77777777" w:rsidR="00FE46C4" w:rsidRPr="00FE46C4" w:rsidRDefault="00FE46C4" w:rsidP="00CF5161">
            <w:pPr>
              <w:pStyle w:val="TableSub-Heading"/>
              <w:rPr>
                <w:i w:val="0"/>
                <w:u w:val="none"/>
              </w:rPr>
            </w:pPr>
          </w:p>
        </w:tc>
      </w:tr>
      <w:tr w:rsidR="00FE46C4" w:rsidRPr="007A1863" w14:paraId="3E06333A"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3A0F023" w14:textId="77777777" w:rsidR="00FE46C4" w:rsidRPr="00FE46C4" w:rsidRDefault="00FE46C4" w:rsidP="00CF5161">
            <w:pPr>
              <w:pStyle w:val="TableSub-Heading"/>
              <w:rPr>
                <w:i w:val="0"/>
                <w:u w:val="none"/>
              </w:rPr>
            </w:pPr>
            <w:r w:rsidRPr="00FE46C4">
              <w:rPr>
                <w:i w:val="0"/>
                <w:u w:val="none"/>
              </w:rPr>
              <w:t>ATE-358.2.8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0295238"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C441094"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A3CB643" w14:textId="77777777" w:rsidR="00FE46C4" w:rsidRPr="00FE46C4" w:rsidRDefault="00FE46C4" w:rsidP="00CF5161">
            <w:pPr>
              <w:pStyle w:val="TableSub-Heading"/>
              <w:rPr>
                <w:i w:val="0"/>
                <w:iCs/>
                <w:u w:val="none"/>
              </w:rPr>
            </w:pPr>
            <w:r w:rsidRPr="00FE46C4">
              <w:rPr>
                <w:i w:val="0"/>
                <w:iCs/>
                <w:u w:val="none"/>
              </w:rPr>
              <w:t>IRS Degraded/Damaged</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6290089" w14:textId="77777777" w:rsidR="00FE46C4" w:rsidRPr="00FE46C4" w:rsidRDefault="00FE46C4" w:rsidP="00CF5161">
            <w:pPr>
              <w:pStyle w:val="TableSub-Heading"/>
              <w:rPr>
                <w:i w:val="0"/>
                <w:u w:val="none"/>
              </w:rPr>
            </w:pPr>
            <w:r w:rsidRPr="00FE46C4">
              <w:rPr>
                <w:i w:val="0"/>
                <w:u w:val="none"/>
              </w:rPr>
              <w:t>by icing or other contamination</w:t>
            </w:r>
          </w:p>
        </w:tc>
      </w:tr>
      <w:tr w:rsidR="00FE46C4" w:rsidRPr="007A1863" w14:paraId="42E71AC3"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EE81F66" w14:textId="77777777" w:rsidR="00FE46C4" w:rsidRPr="00FE46C4" w:rsidRDefault="00FE46C4" w:rsidP="00CF5161">
            <w:pPr>
              <w:pStyle w:val="TableSub-Heading"/>
              <w:rPr>
                <w:i w:val="0"/>
                <w:u w:val="none"/>
              </w:rPr>
            </w:pPr>
            <w:r w:rsidRPr="00FE46C4">
              <w:rPr>
                <w:i w:val="0"/>
                <w:u w:val="none"/>
              </w:rPr>
              <w:t>ATE-358.2.9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A095209"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29D1622"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F6701B9" w14:textId="77777777" w:rsidR="00FE46C4" w:rsidRPr="00FE46C4" w:rsidRDefault="00FE46C4" w:rsidP="00CF5161">
            <w:pPr>
              <w:pStyle w:val="TableSub-Heading"/>
              <w:rPr>
                <w:i w:val="0"/>
                <w:iCs/>
                <w:u w:val="none"/>
              </w:rPr>
            </w:pPr>
            <w:r w:rsidRPr="00FE46C4">
              <w:rPr>
                <w:i w:val="0"/>
                <w:iCs/>
                <w:u w:val="none"/>
              </w:rPr>
              <w:t>Datalink Fail (post Launch)</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DB9FB35" w14:textId="77777777" w:rsidR="00FE46C4" w:rsidRPr="00FE46C4" w:rsidRDefault="00FE46C4" w:rsidP="00CF5161">
            <w:pPr>
              <w:pStyle w:val="TableSub-Heading"/>
              <w:rPr>
                <w:i w:val="0"/>
                <w:u w:val="none"/>
              </w:rPr>
            </w:pPr>
          </w:p>
        </w:tc>
      </w:tr>
      <w:tr w:rsidR="00FE46C4" w:rsidRPr="007A1863" w14:paraId="0D6717CF"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6FA8401" w14:textId="77777777" w:rsidR="00FE46C4" w:rsidRPr="00FE46C4" w:rsidRDefault="00FE46C4" w:rsidP="00CF5161">
            <w:pPr>
              <w:pStyle w:val="TableSub-Heading"/>
              <w:rPr>
                <w:i w:val="0"/>
                <w:u w:val="none"/>
              </w:rPr>
            </w:pPr>
            <w:r w:rsidRPr="00FE46C4">
              <w:rPr>
                <w:i w:val="0"/>
                <w:u w:val="none"/>
              </w:rPr>
              <w:t>ATE-358.2.10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3A6FA0C"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7D37679"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674F12D" w14:textId="77777777" w:rsidR="00FE46C4" w:rsidRPr="00FE46C4" w:rsidRDefault="00FE46C4" w:rsidP="00CF5161">
            <w:pPr>
              <w:pStyle w:val="TableSub-Heading"/>
              <w:rPr>
                <w:i w:val="0"/>
                <w:iCs/>
                <w:u w:val="none"/>
              </w:rPr>
            </w:pPr>
            <w:r w:rsidRPr="00FE46C4">
              <w:rPr>
                <w:i w:val="0"/>
                <w:iCs/>
                <w:u w:val="none"/>
              </w:rPr>
              <w:t>Abort Message Fail</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F551082" w14:textId="77777777" w:rsidR="00FE46C4" w:rsidRPr="00FE46C4" w:rsidRDefault="00FE46C4" w:rsidP="00CF5161">
            <w:pPr>
              <w:pStyle w:val="TableSub-Heading"/>
              <w:rPr>
                <w:i w:val="0"/>
                <w:u w:val="none"/>
              </w:rPr>
            </w:pPr>
          </w:p>
        </w:tc>
      </w:tr>
      <w:tr w:rsidR="00CF5161" w:rsidRPr="007A1863" w14:paraId="7D7F9B90"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70905BD" w14:textId="77777777" w:rsidR="00CF5161" w:rsidRPr="00FE46C4" w:rsidRDefault="00CF5161" w:rsidP="00CF5161">
            <w:pPr>
              <w:pStyle w:val="TableSub-Heading"/>
              <w:rPr>
                <w:i w:val="0"/>
              </w:rPr>
            </w:pPr>
            <w:r w:rsidRPr="00FE46C4">
              <w:rPr>
                <w:i w:val="0"/>
              </w:rPr>
              <w:t>ATE-500.0.0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02DFD93" w14:textId="77777777" w:rsidR="00CF5161" w:rsidRPr="00FE46C4" w:rsidRDefault="00CF5161" w:rsidP="00CF5161">
            <w:pPr>
              <w:pStyle w:val="TableSub-Heading"/>
              <w:rPr>
                <w:i w:val="0"/>
              </w:rPr>
            </w:pPr>
            <w:r w:rsidRPr="00FE46C4">
              <w:rPr>
                <w:i w:val="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F65C90B"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EDE8044" w14:textId="77777777" w:rsidR="00CF5161" w:rsidRPr="00CF5161" w:rsidRDefault="00CF5161" w:rsidP="00CF5161">
            <w:pPr>
              <w:pStyle w:val="TableSub-Heading"/>
              <w:rPr>
                <w:iCs/>
              </w:rPr>
            </w:pPr>
            <w:r w:rsidRPr="00CF5161">
              <w:rPr>
                <w:iCs/>
              </w:rPr>
              <w:t>Cockpit Structure</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8EB7F4D" w14:textId="77777777" w:rsidR="00CF5161" w:rsidRPr="00FE46C4" w:rsidRDefault="00CF5161" w:rsidP="00CF5161">
            <w:pPr>
              <w:pStyle w:val="TableSub-Heading"/>
              <w:rPr>
                <w:i w:val="0"/>
                <w:u w:val="none"/>
              </w:rPr>
            </w:pPr>
            <w:r w:rsidRPr="00FE46C4">
              <w:rPr>
                <w:i w:val="0"/>
                <w:u w:val="none"/>
              </w:rPr>
              <w:t> </w:t>
            </w:r>
          </w:p>
        </w:tc>
      </w:tr>
      <w:tr w:rsidR="00CF5161" w:rsidRPr="007A1863" w14:paraId="6581C87E"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37FE76A" w14:textId="77777777" w:rsidR="00CF5161" w:rsidRPr="00FE46C4" w:rsidRDefault="00CF5161" w:rsidP="00CF5161">
            <w:pPr>
              <w:pStyle w:val="TableSub-Heading"/>
              <w:rPr>
                <w:i w:val="0"/>
                <w:u w:val="none"/>
              </w:rPr>
            </w:pPr>
            <w:r w:rsidRPr="00FE46C4">
              <w:rPr>
                <w:i w:val="0"/>
                <w:u w:val="none"/>
              </w:rPr>
              <w:t>ATE-500.1.0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CDD89F9"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A0305B3"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0FE81C3" w14:textId="77777777" w:rsidR="00CF5161" w:rsidRPr="00FE46C4" w:rsidRDefault="00CF5161" w:rsidP="00CF5161">
            <w:pPr>
              <w:pStyle w:val="TableSub-Heading"/>
              <w:rPr>
                <w:i w:val="0"/>
                <w:iCs/>
                <w:u w:val="none"/>
              </w:rPr>
            </w:pPr>
            <w:r w:rsidRPr="00FE46C4">
              <w:rPr>
                <w:i w:val="0"/>
                <w:iCs/>
                <w:u w:val="none"/>
              </w:rPr>
              <w:t>provide replica cockpit environment with accurate tactile and visual feedback from all cockpit controls and indicators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EC4F898" w14:textId="77777777" w:rsidR="00CF5161" w:rsidRPr="00FE46C4" w:rsidRDefault="00CF5161" w:rsidP="00CF5161">
            <w:pPr>
              <w:pStyle w:val="TableSub-Heading"/>
              <w:rPr>
                <w:i w:val="0"/>
                <w:u w:val="none"/>
              </w:rPr>
            </w:pPr>
          </w:p>
        </w:tc>
      </w:tr>
      <w:tr w:rsidR="00CF5161" w:rsidRPr="00FE46C4" w14:paraId="67C3ED2D"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EF56B8E" w14:textId="77777777" w:rsidR="00CF5161" w:rsidRPr="00FE46C4" w:rsidRDefault="00CF5161" w:rsidP="00CF5161">
            <w:pPr>
              <w:pStyle w:val="TableSub-Heading"/>
              <w:rPr>
                <w:i w:val="0"/>
                <w:u w:val="none"/>
              </w:rPr>
            </w:pPr>
            <w:r w:rsidRPr="00FE46C4">
              <w:rPr>
                <w:i w:val="0"/>
                <w:u w:val="none"/>
              </w:rPr>
              <w:t>ATE-500.2.0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82C01FF"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B55848D"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ACB0B2A" w14:textId="77777777" w:rsidR="00CF5161" w:rsidRPr="00FE46C4" w:rsidRDefault="00CF5161" w:rsidP="00CF5161">
            <w:pPr>
              <w:pStyle w:val="TableSub-Heading"/>
              <w:rPr>
                <w:i w:val="0"/>
                <w:iCs/>
                <w:u w:val="none"/>
              </w:rPr>
            </w:pPr>
            <w:r w:rsidRPr="00FE46C4">
              <w:rPr>
                <w:i w:val="0"/>
                <w:iCs/>
                <w:u w:val="none"/>
              </w:rPr>
              <w:t>provide tactile, functional replicas of the IDUs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A77FA22" w14:textId="77777777" w:rsidR="00CF5161" w:rsidRPr="00FE46C4" w:rsidRDefault="00CF5161" w:rsidP="00CF5161">
            <w:pPr>
              <w:pStyle w:val="TableSub-Heading"/>
              <w:rPr>
                <w:i w:val="0"/>
                <w:u w:val="none"/>
              </w:rPr>
            </w:pPr>
            <w:r w:rsidRPr="00FE46C4">
              <w:rPr>
                <w:i w:val="0"/>
                <w:u w:val="none"/>
              </w:rPr>
              <w:t>to include FASGW specific modification</w:t>
            </w:r>
          </w:p>
        </w:tc>
      </w:tr>
      <w:tr w:rsidR="00CF5161" w:rsidRPr="00FE46C4" w14:paraId="64F11B55"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26EB6E1" w14:textId="77777777" w:rsidR="00CF5161" w:rsidRPr="00FE46C4" w:rsidRDefault="00CF5161" w:rsidP="00CF5161">
            <w:pPr>
              <w:pStyle w:val="TableSub-Heading"/>
              <w:rPr>
                <w:i w:val="0"/>
                <w:u w:val="none"/>
              </w:rPr>
            </w:pPr>
            <w:r w:rsidRPr="00FE46C4">
              <w:rPr>
                <w:i w:val="0"/>
                <w:u w:val="none"/>
              </w:rPr>
              <w:t>ATE-500.3.0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C6AC648"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7458B41"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1FC00F4" w14:textId="77777777" w:rsidR="00CF5161" w:rsidRPr="00FE46C4" w:rsidRDefault="00CF5161" w:rsidP="00CF5161">
            <w:pPr>
              <w:pStyle w:val="TableSub-Heading"/>
              <w:rPr>
                <w:i w:val="0"/>
                <w:iCs/>
                <w:u w:val="none"/>
              </w:rPr>
            </w:pPr>
            <w:r w:rsidRPr="00FE46C4">
              <w:rPr>
                <w:i w:val="0"/>
                <w:iCs/>
                <w:u w:val="none"/>
              </w:rPr>
              <w:t>provide a tactile, functional replica of the WCP</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BBD36EE" w14:textId="77777777" w:rsidR="00CF5161" w:rsidRPr="00FE46C4" w:rsidRDefault="00CF5161" w:rsidP="00CF5161">
            <w:pPr>
              <w:pStyle w:val="TableSub-Heading"/>
              <w:rPr>
                <w:i w:val="0"/>
                <w:u w:val="none"/>
              </w:rPr>
            </w:pPr>
            <w:r w:rsidRPr="00FE46C4">
              <w:rPr>
                <w:i w:val="0"/>
                <w:u w:val="none"/>
              </w:rPr>
              <w:t>to include FASGW specific modification</w:t>
            </w:r>
          </w:p>
        </w:tc>
      </w:tr>
      <w:tr w:rsidR="00CF5161" w:rsidRPr="007A1863" w14:paraId="3D575FAE"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0B278AE" w14:textId="77777777" w:rsidR="00CF5161" w:rsidRPr="00FE46C4" w:rsidRDefault="00CF5161" w:rsidP="00CF5161">
            <w:pPr>
              <w:pStyle w:val="TableSub-Heading"/>
              <w:rPr>
                <w:i w:val="0"/>
              </w:rPr>
            </w:pPr>
            <w:r w:rsidRPr="00FE46C4">
              <w:rPr>
                <w:i w:val="0"/>
              </w:rPr>
              <w:t>ATE-600.0.0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9CC54CC" w14:textId="77777777" w:rsidR="00CF5161" w:rsidRPr="00FE46C4" w:rsidRDefault="00CF5161" w:rsidP="00CF5161">
            <w:pPr>
              <w:pStyle w:val="TableSub-Heading"/>
              <w:rPr>
                <w:i w:val="0"/>
              </w:rPr>
            </w:pPr>
            <w:r w:rsidRPr="00FE46C4">
              <w:rPr>
                <w:i w:val="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EDDE8AF"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2343B7E" w14:textId="77777777" w:rsidR="00CF5161" w:rsidRPr="00CF5161" w:rsidRDefault="00CF5161" w:rsidP="00CF5161">
            <w:pPr>
              <w:pStyle w:val="TableSub-Heading"/>
              <w:rPr>
                <w:iCs/>
              </w:rPr>
            </w:pPr>
            <w:r w:rsidRPr="00CF5161">
              <w:rPr>
                <w:iCs/>
              </w:rPr>
              <w:t>Cueing Environment</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8DB3A45" w14:textId="77777777" w:rsidR="00CF5161" w:rsidRPr="00FE46C4" w:rsidRDefault="00CF5161" w:rsidP="00CF5161">
            <w:pPr>
              <w:pStyle w:val="TableSub-Heading"/>
              <w:rPr>
                <w:u w:val="none"/>
              </w:rPr>
            </w:pPr>
            <w:r w:rsidRPr="00FE46C4">
              <w:rPr>
                <w:u w:val="none"/>
              </w:rPr>
              <w:t> </w:t>
            </w:r>
          </w:p>
        </w:tc>
      </w:tr>
      <w:tr w:rsidR="00CF5161" w:rsidRPr="007A1863" w14:paraId="515D4C36"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BFE5E4A" w14:textId="77777777" w:rsidR="00CF5161" w:rsidRPr="00FE46C4" w:rsidRDefault="00CF5161" w:rsidP="00CF5161">
            <w:pPr>
              <w:pStyle w:val="TableSub-Heading"/>
              <w:rPr>
                <w:i w:val="0"/>
              </w:rPr>
            </w:pPr>
            <w:r w:rsidRPr="00FE46C4">
              <w:rPr>
                <w:i w:val="0"/>
              </w:rPr>
              <w:t>ATE-602.0.0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874330B" w14:textId="77777777" w:rsidR="00CF5161" w:rsidRPr="00FE46C4" w:rsidRDefault="00CF5161" w:rsidP="00CF5161">
            <w:pPr>
              <w:pStyle w:val="TableSub-Heading"/>
              <w:rPr>
                <w:i w:val="0"/>
              </w:rPr>
            </w:pPr>
            <w:r w:rsidRPr="00FE46C4">
              <w:rPr>
                <w:i w:val="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CD717FF"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2C053CC" w14:textId="77777777" w:rsidR="00CF5161" w:rsidRPr="007A1863" w:rsidRDefault="00CF5161" w:rsidP="00CF5161">
            <w:pPr>
              <w:pStyle w:val="TableSub-Heading"/>
              <w:rPr>
                <w:iCs/>
              </w:rPr>
            </w:pPr>
            <w:r w:rsidRPr="007A1863">
              <w:rPr>
                <w:iCs/>
              </w:rPr>
              <w:t>Flight Model</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75BA1DC" w14:textId="77777777" w:rsidR="00CF5161" w:rsidRPr="00FE46C4" w:rsidRDefault="00CF5161" w:rsidP="00CF5161">
            <w:pPr>
              <w:pStyle w:val="TableSub-Heading"/>
              <w:rPr>
                <w:u w:val="none"/>
              </w:rPr>
            </w:pPr>
            <w:r w:rsidRPr="00FE46C4">
              <w:rPr>
                <w:u w:val="none"/>
              </w:rPr>
              <w:t> </w:t>
            </w:r>
          </w:p>
        </w:tc>
      </w:tr>
      <w:tr w:rsidR="00CF5161" w:rsidRPr="00FE46C4" w14:paraId="15287F07"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341A4EA" w14:textId="77777777" w:rsidR="00CF5161" w:rsidRPr="00FE46C4" w:rsidRDefault="00CF5161" w:rsidP="00CF5161">
            <w:pPr>
              <w:pStyle w:val="TableSub-Heading"/>
              <w:rPr>
                <w:i w:val="0"/>
                <w:u w:val="none"/>
              </w:rPr>
            </w:pPr>
            <w:r w:rsidRPr="00FE46C4">
              <w:rPr>
                <w:i w:val="0"/>
                <w:u w:val="none"/>
              </w:rPr>
              <w:t>ATE-602.1.0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8604AB3"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11E7684"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8B58D58" w14:textId="77777777" w:rsidR="00CF5161" w:rsidRPr="00FE46C4" w:rsidRDefault="00CF5161" w:rsidP="00CF5161">
            <w:pPr>
              <w:pStyle w:val="TableSub-Heading"/>
              <w:rPr>
                <w:i w:val="0"/>
                <w:iCs/>
                <w:u w:val="none"/>
              </w:rPr>
            </w:pPr>
            <w:r w:rsidRPr="00FE46C4">
              <w:rPr>
                <w:i w:val="0"/>
                <w:iCs/>
                <w:u w:val="none"/>
              </w:rPr>
              <w:t>provide a representative simulation of the effects on flight performance with FASGW role equipment and weapons loaded</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7FC4D26" w14:textId="77777777" w:rsidR="00CF5161" w:rsidRPr="00FE46C4" w:rsidRDefault="00CF5161" w:rsidP="00CF5161">
            <w:pPr>
              <w:pStyle w:val="TableSub-Heading"/>
              <w:rPr>
                <w:i w:val="0"/>
                <w:u w:val="none"/>
              </w:rPr>
            </w:pPr>
          </w:p>
        </w:tc>
      </w:tr>
      <w:tr w:rsidR="00CF5161" w:rsidRPr="00FE46C4" w14:paraId="7F32CF28"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D9DE950" w14:textId="77777777" w:rsidR="00CF5161" w:rsidRPr="00FE46C4" w:rsidRDefault="00CF5161" w:rsidP="00CF5161">
            <w:pPr>
              <w:pStyle w:val="TableSub-Heading"/>
              <w:rPr>
                <w:i w:val="0"/>
                <w:u w:val="none"/>
              </w:rPr>
            </w:pPr>
            <w:r w:rsidRPr="00FE46C4">
              <w:rPr>
                <w:i w:val="0"/>
                <w:u w:val="none"/>
              </w:rPr>
              <w:t>ATE-602.2.0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E0C7DA0"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03C3B9F"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1C7E3BB" w14:textId="77777777" w:rsidR="00CF5161" w:rsidRPr="00FE46C4" w:rsidRDefault="00CF5161" w:rsidP="00CF5161">
            <w:pPr>
              <w:pStyle w:val="TableSub-Heading"/>
              <w:rPr>
                <w:i w:val="0"/>
                <w:iCs/>
                <w:u w:val="none"/>
              </w:rPr>
            </w:pPr>
            <w:r w:rsidRPr="00FE46C4">
              <w:rPr>
                <w:i w:val="0"/>
                <w:iCs/>
                <w:u w:val="none"/>
              </w:rPr>
              <w:t>represent any latency, or delay, between the operation of a control and the associated display or indication being activated</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C7853C8" w14:textId="77777777" w:rsidR="00CF5161" w:rsidRPr="00FE46C4" w:rsidRDefault="00CF5161" w:rsidP="00CF5161">
            <w:pPr>
              <w:pStyle w:val="TableSub-Heading"/>
              <w:rPr>
                <w:i w:val="0"/>
                <w:u w:val="none"/>
              </w:rPr>
            </w:pPr>
          </w:p>
        </w:tc>
      </w:tr>
      <w:tr w:rsidR="00CF5161" w:rsidRPr="007A1863" w14:paraId="3757359F"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B4237E0" w14:textId="77777777" w:rsidR="00CF5161" w:rsidRPr="00FE46C4" w:rsidRDefault="00CF5161" w:rsidP="00CF5161">
            <w:pPr>
              <w:pStyle w:val="TableSub-Heading"/>
              <w:rPr>
                <w:i w:val="0"/>
              </w:rPr>
            </w:pPr>
            <w:r w:rsidRPr="00FE46C4">
              <w:rPr>
                <w:i w:val="0"/>
              </w:rPr>
              <w:t>ATE-604.0.0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6668071" w14:textId="77777777" w:rsidR="00CF5161" w:rsidRPr="00FE46C4" w:rsidRDefault="00CF5161" w:rsidP="00CF5161">
            <w:pPr>
              <w:pStyle w:val="TableSub-Heading"/>
              <w:rPr>
                <w:i w:val="0"/>
              </w:rPr>
            </w:pPr>
            <w:r w:rsidRPr="00FE46C4">
              <w:rPr>
                <w:i w:val="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55A3063"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FFF2ECB" w14:textId="77777777" w:rsidR="00CF5161" w:rsidRPr="007A1863" w:rsidRDefault="00CF5161" w:rsidP="00CF5161">
            <w:pPr>
              <w:pStyle w:val="TableSub-Heading"/>
              <w:rPr>
                <w:iCs/>
              </w:rPr>
            </w:pPr>
            <w:r w:rsidRPr="007A1863">
              <w:rPr>
                <w:iCs/>
              </w:rPr>
              <w:t>CLS/Flying Controls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BB2D9B8" w14:textId="77777777" w:rsidR="00CF5161" w:rsidRPr="00FE46C4" w:rsidRDefault="00CF5161" w:rsidP="00CF5161">
            <w:pPr>
              <w:pStyle w:val="TableSub-Heading"/>
              <w:rPr>
                <w:u w:val="none"/>
              </w:rPr>
            </w:pPr>
            <w:r w:rsidRPr="00FE46C4">
              <w:rPr>
                <w:u w:val="none"/>
              </w:rPr>
              <w:t> </w:t>
            </w:r>
          </w:p>
        </w:tc>
      </w:tr>
      <w:tr w:rsidR="00CF5161" w:rsidRPr="00FE46C4" w14:paraId="2494C978"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7B0DD12" w14:textId="77777777" w:rsidR="00CF5161" w:rsidRPr="00FE46C4" w:rsidRDefault="00CF5161" w:rsidP="00CF5161">
            <w:pPr>
              <w:pStyle w:val="TableSub-Heading"/>
              <w:rPr>
                <w:i w:val="0"/>
                <w:u w:val="none"/>
              </w:rPr>
            </w:pPr>
            <w:r w:rsidRPr="00FE46C4">
              <w:rPr>
                <w:i w:val="0"/>
                <w:u w:val="none"/>
              </w:rPr>
              <w:t>ATE-604.1.0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71DB9E1"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A70CB5F"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436E529" w14:textId="77777777" w:rsidR="00CF5161" w:rsidRPr="00FE46C4" w:rsidRDefault="00CF5161" w:rsidP="00CF5161">
            <w:pPr>
              <w:pStyle w:val="TableSub-Heading"/>
              <w:rPr>
                <w:i w:val="0"/>
                <w:iCs/>
                <w:u w:val="none"/>
              </w:rPr>
            </w:pPr>
            <w:r w:rsidRPr="00FE46C4">
              <w:rPr>
                <w:i w:val="0"/>
                <w:iCs/>
                <w:u w:val="none"/>
              </w:rPr>
              <w:t>provide specific physical and functional representation of the flying controls grips and sticks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9023415" w14:textId="77777777" w:rsidR="00CF5161" w:rsidRPr="00FE46C4" w:rsidRDefault="00CF5161" w:rsidP="00CF5161">
            <w:pPr>
              <w:pStyle w:val="TableSub-Heading"/>
              <w:rPr>
                <w:i w:val="0"/>
                <w:u w:val="none"/>
              </w:rPr>
            </w:pPr>
            <w:r w:rsidRPr="00FE46C4">
              <w:rPr>
                <w:i w:val="0"/>
                <w:u w:val="none"/>
              </w:rPr>
              <w:t>to include FASGW specific modification</w:t>
            </w:r>
          </w:p>
        </w:tc>
      </w:tr>
      <w:tr w:rsidR="00CF5161" w:rsidRPr="00FE46C4" w14:paraId="35FF00C7"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B01D123" w14:textId="77777777" w:rsidR="00CF5161" w:rsidRPr="00FE46C4" w:rsidRDefault="00CF5161" w:rsidP="00CF5161">
            <w:pPr>
              <w:pStyle w:val="TableSub-Heading"/>
              <w:rPr>
                <w:i w:val="0"/>
                <w:u w:val="none"/>
              </w:rPr>
            </w:pPr>
            <w:r w:rsidRPr="00FE46C4">
              <w:rPr>
                <w:i w:val="0"/>
                <w:u w:val="none"/>
              </w:rPr>
              <w:t>ATE-604.2.0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FC13609"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242B6BD"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4691E5E" w14:textId="77777777" w:rsidR="00CF5161" w:rsidRPr="00FE46C4" w:rsidRDefault="00CF5161" w:rsidP="00CF5161">
            <w:pPr>
              <w:pStyle w:val="TableSub-Heading"/>
              <w:rPr>
                <w:i w:val="0"/>
                <w:iCs/>
                <w:u w:val="none"/>
              </w:rPr>
            </w:pPr>
            <w:r w:rsidRPr="00FE46C4">
              <w:rPr>
                <w:i w:val="0"/>
                <w:iCs/>
                <w:u w:val="none"/>
              </w:rPr>
              <w:t>provide a specific representation of the FCMC, or control travel and forces, as per the prototype aircraft</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FBECE58" w14:textId="77777777" w:rsidR="00CF5161" w:rsidRPr="00FE46C4" w:rsidRDefault="00CF5161" w:rsidP="00CF5161">
            <w:pPr>
              <w:pStyle w:val="TableSub-Heading"/>
              <w:rPr>
                <w:i w:val="0"/>
                <w:u w:val="none"/>
              </w:rPr>
            </w:pPr>
          </w:p>
        </w:tc>
      </w:tr>
      <w:tr w:rsidR="00CF5161" w:rsidRPr="007A1863" w14:paraId="4DC45792"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2CDA0F9" w14:textId="77777777" w:rsidR="00CF5161" w:rsidRPr="00FE46C4" w:rsidRDefault="00CF5161" w:rsidP="00CF5161">
            <w:pPr>
              <w:pStyle w:val="TableSub-Heading"/>
              <w:rPr>
                <w:i w:val="0"/>
              </w:rPr>
            </w:pPr>
            <w:r w:rsidRPr="00FE46C4">
              <w:rPr>
                <w:i w:val="0"/>
              </w:rPr>
              <w:t>ATE-606.0.0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5A5194A" w14:textId="77777777" w:rsidR="00CF5161" w:rsidRPr="00FE46C4" w:rsidRDefault="00CF5161" w:rsidP="00CF5161">
            <w:pPr>
              <w:pStyle w:val="TableSub-Heading"/>
              <w:rPr>
                <w:i w:val="0"/>
              </w:rPr>
            </w:pPr>
            <w:r w:rsidRPr="00FE46C4">
              <w:rPr>
                <w:i w:val="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9C82BDC"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F477A0D" w14:textId="77777777" w:rsidR="00CF5161" w:rsidRPr="007A1863" w:rsidRDefault="00CF5161" w:rsidP="00CF5161">
            <w:pPr>
              <w:pStyle w:val="TableSub-Heading"/>
              <w:rPr>
                <w:iCs/>
              </w:rPr>
            </w:pPr>
            <w:r w:rsidRPr="007A1863">
              <w:rPr>
                <w:iCs/>
              </w:rPr>
              <w:t>Sound</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4222A7A" w14:textId="77777777" w:rsidR="00CF5161" w:rsidRPr="00FE46C4" w:rsidRDefault="00CF5161" w:rsidP="00CF5161">
            <w:pPr>
              <w:pStyle w:val="TableSub-Heading"/>
              <w:rPr>
                <w:u w:val="none"/>
              </w:rPr>
            </w:pPr>
            <w:r w:rsidRPr="00FE46C4">
              <w:rPr>
                <w:u w:val="none"/>
              </w:rPr>
              <w:t> </w:t>
            </w:r>
          </w:p>
        </w:tc>
      </w:tr>
      <w:tr w:rsidR="00CF5161" w:rsidRPr="00FE46C4" w14:paraId="6C180017"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060604C" w14:textId="77777777" w:rsidR="00CF5161" w:rsidRPr="00FE46C4" w:rsidRDefault="00CF5161" w:rsidP="00CF5161">
            <w:pPr>
              <w:pStyle w:val="TableSub-Heading"/>
              <w:rPr>
                <w:i w:val="0"/>
                <w:u w:val="none"/>
              </w:rPr>
            </w:pPr>
            <w:r w:rsidRPr="00FE46C4">
              <w:rPr>
                <w:i w:val="0"/>
                <w:u w:val="none"/>
              </w:rPr>
              <w:t>ATE-606.1.0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C5AF870"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8F99657"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A094B8F" w14:textId="77777777" w:rsidR="00CF5161" w:rsidRPr="00FE46C4" w:rsidRDefault="00CF5161" w:rsidP="00CF5161">
            <w:pPr>
              <w:pStyle w:val="TableSub-Heading"/>
              <w:rPr>
                <w:i w:val="0"/>
                <w:iCs/>
                <w:u w:val="none"/>
              </w:rPr>
            </w:pPr>
            <w:r w:rsidRPr="00FE46C4">
              <w:rPr>
                <w:i w:val="0"/>
                <w:iCs/>
                <w:u w:val="none"/>
              </w:rPr>
              <w:t>provide representative sounds of aircraft systems and equipment as audible to the aircrew</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1A46DE1" w14:textId="77777777" w:rsidR="00CF5161" w:rsidRPr="00FE46C4" w:rsidRDefault="00CF5161" w:rsidP="00CF5161">
            <w:pPr>
              <w:pStyle w:val="TableSub-Heading"/>
              <w:rPr>
                <w:i w:val="0"/>
                <w:u w:val="none"/>
              </w:rPr>
            </w:pPr>
            <w:r w:rsidRPr="00FE46C4">
              <w:rPr>
                <w:i w:val="0"/>
                <w:u w:val="none"/>
              </w:rPr>
              <w:t>e.g engines, transmission, cockpit instrument display fan, avionic fan noises and CWS warnings &amp; cautions</w:t>
            </w:r>
          </w:p>
        </w:tc>
      </w:tr>
      <w:tr w:rsidR="00CF5161" w:rsidRPr="00FE46C4" w14:paraId="48E96A95"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FC86AC3" w14:textId="77777777" w:rsidR="00CF5161" w:rsidRPr="00FE46C4" w:rsidRDefault="00CF5161" w:rsidP="00CF5161">
            <w:pPr>
              <w:pStyle w:val="TableSub-Heading"/>
              <w:rPr>
                <w:i w:val="0"/>
                <w:u w:val="none"/>
              </w:rPr>
            </w:pPr>
            <w:r w:rsidRPr="00FE46C4">
              <w:rPr>
                <w:i w:val="0"/>
                <w:u w:val="none"/>
              </w:rPr>
              <w:t>ATE-606.2.0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6B4B725"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DE2ED79"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5BCE524" w14:textId="77777777" w:rsidR="00CF5161" w:rsidRPr="00FE46C4" w:rsidRDefault="00CF5161" w:rsidP="00CF5161">
            <w:pPr>
              <w:pStyle w:val="TableSub-Heading"/>
              <w:rPr>
                <w:i w:val="0"/>
                <w:iCs/>
                <w:u w:val="none"/>
              </w:rPr>
            </w:pPr>
            <w:r w:rsidRPr="00FE46C4">
              <w:rPr>
                <w:i w:val="0"/>
                <w:iCs/>
                <w:u w:val="none"/>
              </w:rPr>
              <w:t>provide representative sound of launch, boost and sustain motor ignition and burn for:</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AAF7A08" w14:textId="77777777" w:rsidR="00CF5161" w:rsidRPr="00FE46C4" w:rsidRDefault="00CF5161" w:rsidP="00CF5161">
            <w:pPr>
              <w:pStyle w:val="TableSub-Heading"/>
              <w:rPr>
                <w:i w:val="0"/>
                <w:u w:val="none"/>
              </w:rPr>
            </w:pPr>
            <w:r w:rsidRPr="00FE46C4">
              <w:rPr>
                <w:i w:val="0"/>
                <w:u w:val="none"/>
              </w:rPr>
              <w:t>as audible to the Ownship Aircrew</w:t>
            </w:r>
          </w:p>
        </w:tc>
      </w:tr>
      <w:tr w:rsidR="00FE46C4" w:rsidRPr="00FE46C4" w14:paraId="4BA2114D"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DAAC2A0" w14:textId="77777777" w:rsidR="00FE46C4" w:rsidRPr="00FE46C4" w:rsidRDefault="00FE46C4" w:rsidP="00CF5161">
            <w:pPr>
              <w:pStyle w:val="TableSub-Heading"/>
              <w:rPr>
                <w:i w:val="0"/>
                <w:u w:val="none"/>
              </w:rPr>
            </w:pPr>
            <w:r w:rsidRPr="00FE46C4">
              <w:rPr>
                <w:i w:val="0"/>
                <w:u w:val="none"/>
              </w:rPr>
              <w:t>ATE-606.2.1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AF94E90"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947CD5F"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29E6DEF" w14:textId="77777777" w:rsidR="00FE46C4" w:rsidRPr="00FE46C4" w:rsidRDefault="00FE46C4" w:rsidP="00CF5161">
            <w:pPr>
              <w:pStyle w:val="TableSub-Heading"/>
              <w:rPr>
                <w:i w:val="0"/>
                <w:iCs/>
                <w:u w:val="none"/>
              </w:rPr>
            </w:pPr>
            <w:r w:rsidRPr="00FE46C4">
              <w:rPr>
                <w:i w:val="0"/>
                <w:iCs/>
                <w:u w:val="none"/>
              </w:rPr>
              <w:t>Martlet - FASGW (L)</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2EC3B0C" w14:textId="77777777" w:rsidR="00FE46C4" w:rsidRPr="00FE46C4" w:rsidRDefault="00FE46C4" w:rsidP="00CF5161">
            <w:pPr>
              <w:pStyle w:val="TableSub-Heading"/>
              <w:rPr>
                <w:i w:val="0"/>
                <w:u w:val="none"/>
              </w:rPr>
            </w:pPr>
            <w:r w:rsidRPr="00FE46C4">
              <w:rPr>
                <w:i w:val="0"/>
                <w:u w:val="none"/>
              </w:rPr>
              <w:t>Weapon Launch</w:t>
            </w:r>
          </w:p>
        </w:tc>
      </w:tr>
      <w:tr w:rsidR="00FE46C4" w:rsidRPr="00FE46C4" w14:paraId="67288231"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37E9DED" w14:textId="77777777" w:rsidR="00FE46C4" w:rsidRPr="00FE46C4" w:rsidRDefault="00FE46C4" w:rsidP="00CF5161">
            <w:pPr>
              <w:pStyle w:val="TableSub-Heading"/>
              <w:rPr>
                <w:i w:val="0"/>
                <w:u w:val="none"/>
              </w:rPr>
            </w:pPr>
            <w:r w:rsidRPr="00FE46C4">
              <w:rPr>
                <w:i w:val="0"/>
                <w:u w:val="none"/>
              </w:rPr>
              <w:t>ATE-606.2.2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B7D569A"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270330E"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5636326" w14:textId="77777777" w:rsidR="00FE46C4" w:rsidRPr="00FE46C4" w:rsidRDefault="00FE46C4" w:rsidP="00CF5161">
            <w:pPr>
              <w:pStyle w:val="TableSub-Heading"/>
              <w:rPr>
                <w:i w:val="0"/>
                <w:iCs/>
                <w:u w:val="none"/>
              </w:rPr>
            </w:pPr>
            <w:r w:rsidRPr="00FE46C4">
              <w:rPr>
                <w:i w:val="0"/>
                <w:iCs/>
                <w:u w:val="none"/>
              </w:rPr>
              <w:t>Sea Venom - FASGW (H)</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0DF7216" w14:textId="77777777" w:rsidR="00FE46C4" w:rsidRPr="00FE46C4" w:rsidRDefault="00FE46C4" w:rsidP="00CF5161">
            <w:pPr>
              <w:pStyle w:val="TableSub-Heading"/>
              <w:rPr>
                <w:i w:val="0"/>
                <w:u w:val="none"/>
              </w:rPr>
            </w:pPr>
            <w:r w:rsidRPr="00FE46C4">
              <w:rPr>
                <w:i w:val="0"/>
                <w:u w:val="none"/>
              </w:rPr>
              <w:t>Weapon Launch</w:t>
            </w:r>
          </w:p>
        </w:tc>
      </w:tr>
      <w:tr w:rsidR="00CF5161" w:rsidRPr="00FE46C4" w14:paraId="288E87F0"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8178797" w14:textId="77777777" w:rsidR="00CF5161" w:rsidRPr="00FE46C4" w:rsidRDefault="00CF5161" w:rsidP="00CF5161">
            <w:pPr>
              <w:pStyle w:val="TableSub-Heading"/>
              <w:rPr>
                <w:i w:val="0"/>
                <w:u w:val="none"/>
              </w:rPr>
            </w:pPr>
            <w:r w:rsidRPr="00FE46C4">
              <w:rPr>
                <w:i w:val="0"/>
                <w:u w:val="none"/>
              </w:rPr>
              <w:t>ATE-606.3.0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9B97403"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AA46DDC" w14:textId="77777777" w:rsidR="00CF5161" w:rsidRPr="00FE46C4" w:rsidRDefault="00A55A18"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117516F" w14:textId="77777777" w:rsidR="00CF5161" w:rsidRPr="00FE46C4" w:rsidRDefault="00CF5161" w:rsidP="00CF5161">
            <w:pPr>
              <w:pStyle w:val="TableSub-Heading"/>
              <w:rPr>
                <w:i w:val="0"/>
                <w:iCs/>
                <w:u w:val="none"/>
              </w:rPr>
            </w:pPr>
            <w:r w:rsidRPr="00FE46C4">
              <w:rPr>
                <w:i w:val="0"/>
                <w:iCs/>
                <w:u w:val="none"/>
              </w:rPr>
              <w:t>provide representative sound of launch, boost and sustain motor ignition and burn for missles fired from companion aircraft</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69BF83A" w14:textId="77777777" w:rsidR="00CF5161" w:rsidRPr="00FE46C4" w:rsidRDefault="00CF5161" w:rsidP="00CF5161">
            <w:pPr>
              <w:pStyle w:val="TableSub-Heading"/>
              <w:rPr>
                <w:i w:val="0"/>
                <w:u w:val="none"/>
              </w:rPr>
            </w:pPr>
            <w:r w:rsidRPr="00FE46C4">
              <w:rPr>
                <w:i w:val="0"/>
                <w:u w:val="none"/>
              </w:rPr>
              <w:t>as audible to the Ownship Aircrew when in sufficiently close company</w:t>
            </w:r>
          </w:p>
        </w:tc>
      </w:tr>
      <w:tr w:rsidR="00CF5161" w:rsidRPr="007A1863" w14:paraId="46BBD20B"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F01C4DF" w14:textId="77777777" w:rsidR="00CF5161" w:rsidRPr="00FE46C4" w:rsidRDefault="00CF5161" w:rsidP="00CF5161">
            <w:pPr>
              <w:pStyle w:val="TableSub-Heading"/>
              <w:rPr>
                <w:i w:val="0"/>
              </w:rPr>
            </w:pPr>
            <w:r w:rsidRPr="00FE46C4">
              <w:rPr>
                <w:i w:val="0"/>
              </w:rPr>
              <w:t>ATE-500.0.0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1EA922E" w14:textId="77777777" w:rsidR="00CF5161" w:rsidRPr="00FE46C4" w:rsidRDefault="00CF5161" w:rsidP="00CF5161">
            <w:pPr>
              <w:pStyle w:val="TableSub-Heading"/>
              <w:rPr>
                <w:i w:val="0"/>
              </w:rPr>
            </w:pPr>
            <w:r w:rsidRPr="00FE46C4">
              <w:rPr>
                <w:i w:val="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EF6A93B"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7C710F4" w14:textId="77777777" w:rsidR="00CF5161" w:rsidRPr="00CF5161" w:rsidRDefault="00CF5161" w:rsidP="00CF5161">
            <w:pPr>
              <w:pStyle w:val="TableSub-Heading"/>
              <w:rPr>
                <w:iCs/>
              </w:rPr>
            </w:pPr>
            <w:r w:rsidRPr="00CF5161">
              <w:rPr>
                <w:iCs/>
              </w:rPr>
              <w:t>Visual Display System</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AE24D4A" w14:textId="77777777" w:rsidR="00CF5161" w:rsidRPr="00FE46C4" w:rsidRDefault="00CF5161" w:rsidP="00CF5161">
            <w:pPr>
              <w:pStyle w:val="TableSub-Heading"/>
              <w:rPr>
                <w:u w:val="none"/>
              </w:rPr>
            </w:pPr>
            <w:r w:rsidRPr="00FE46C4">
              <w:rPr>
                <w:u w:val="none"/>
              </w:rPr>
              <w:t> </w:t>
            </w:r>
          </w:p>
        </w:tc>
      </w:tr>
      <w:tr w:rsidR="00CF5161" w:rsidRPr="00FE46C4" w14:paraId="2D92FA81"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E75D8BF" w14:textId="77777777" w:rsidR="00CF5161" w:rsidRPr="00FE46C4" w:rsidRDefault="00CF5161" w:rsidP="00CF5161">
            <w:pPr>
              <w:pStyle w:val="TableSub-Heading"/>
              <w:rPr>
                <w:i w:val="0"/>
                <w:u w:val="none"/>
              </w:rPr>
            </w:pPr>
            <w:r w:rsidRPr="00FE46C4">
              <w:rPr>
                <w:i w:val="0"/>
                <w:u w:val="none"/>
              </w:rPr>
              <w:t>ATE-500.1.0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A08EEAD"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3B95424"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7DDB522" w14:textId="77777777" w:rsidR="00CF5161" w:rsidRPr="00FE46C4" w:rsidRDefault="00CF5161" w:rsidP="00CF5161">
            <w:pPr>
              <w:pStyle w:val="TableSub-Heading"/>
              <w:rPr>
                <w:i w:val="0"/>
                <w:iCs/>
                <w:u w:val="none"/>
              </w:rPr>
            </w:pPr>
            <w:r w:rsidRPr="00FE46C4">
              <w:rPr>
                <w:i w:val="0"/>
                <w:iCs/>
                <w:u w:val="none"/>
              </w:rPr>
              <w:t>provide a visual representation of FASGW munitions release and in flight with all appropriate weapon visual special effects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F7A9AD7" w14:textId="77777777" w:rsidR="00CF5161" w:rsidRPr="00FE46C4" w:rsidRDefault="00CF5161" w:rsidP="00CF5161">
            <w:pPr>
              <w:pStyle w:val="TableSub-Heading"/>
              <w:rPr>
                <w:i w:val="0"/>
                <w:u w:val="none"/>
              </w:rPr>
            </w:pPr>
            <w:r w:rsidRPr="00FE46C4">
              <w:rPr>
                <w:i w:val="0"/>
                <w:u w:val="none"/>
              </w:rPr>
              <w:t>explosion on missile self-destruct (FASGW (L)) or FASGW (H) crash into sea on abort</w:t>
            </w:r>
          </w:p>
        </w:tc>
      </w:tr>
      <w:tr w:rsidR="00CF5161" w:rsidRPr="00FE46C4" w14:paraId="6632C79E"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AA0FCE1" w14:textId="77777777" w:rsidR="00CF5161" w:rsidRPr="00FE46C4" w:rsidRDefault="00CF5161" w:rsidP="00CF5161">
            <w:pPr>
              <w:pStyle w:val="TableSub-Heading"/>
              <w:rPr>
                <w:i w:val="0"/>
                <w:u w:val="none"/>
              </w:rPr>
            </w:pPr>
            <w:r w:rsidRPr="00FE46C4">
              <w:rPr>
                <w:i w:val="0"/>
                <w:u w:val="none"/>
              </w:rPr>
              <w:t>ATE-500.2.0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D1231A9"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E07E5DB" w14:textId="77777777" w:rsidR="00CF5161" w:rsidRPr="00FE46C4" w:rsidRDefault="00CF5161" w:rsidP="00CF5161">
            <w:pPr>
              <w:pStyle w:val="TableSub-Heading"/>
              <w:rPr>
                <w:i w:val="0"/>
                <w:u w:val="none"/>
              </w:rPr>
            </w:pPr>
            <w:r w:rsidRPr="00FE46C4">
              <w:rPr>
                <w:i w:val="0"/>
                <w:u w:val="none"/>
              </w:rPr>
              <w:t>Shall Not</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009C4A5" w14:textId="77777777" w:rsidR="00CF5161" w:rsidRPr="00FE46C4" w:rsidRDefault="00CF5161" w:rsidP="00CF5161">
            <w:pPr>
              <w:pStyle w:val="TableSub-Heading"/>
              <w:rPr>
                <w:i w:val="0"/>
                <w:iCs/>
                <w:u w:val="none"/>
              </w:rPr>
            </w:pPr>
            <w:r w:rsidRPr="00FE46C4">
              <w:rPr>
                <w:i w:val="0"/>
                <w:iCs/>
                <w:u w:val="none"/>
              </w:rPr>
              <w:t>cause student distraction from visual scene artefacts including display image popping, halting, blurring, stepping or jumping</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1C9CFB8" w14:textId="77777777" w:rsidR="00CF5161" w:rsidRPr="00FE46C4" w:rsidRDefault="00CF5161" w:rsidP="00CF5161">
            <w:pPr>
              <w:pStyle w:val="TableSub-Heading"/>
              <w:rPr>
                <w:i w:val="0"/>
                <w:u w:val="none"/>
              </w:rPr>
            </w:pPr>
            <w:r w:rsidRPr="00FE46C4">
              <w:rPr>
                <w:i w:val="0"/>
                <w:u w:val="none"/>
              </w:rPr>
              <w:t>visual, EODS or IRS views</w:t>
            </w:r>
          </w:p>
        </w:tc>
      </w:tr>
      <w:tr w:rsidR="00CF5161" w:rsidRPr="007A1863" w14:paraId="74A1E2BC"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520E951" w14:textId="77777777" w:rsidR="00CF5161" w:rsidRPr="00FE46C4" w:rsidRDefault="00CF5161" w:rsidP="00CF5161">
            <w:pPr>
              <w:pStyle w:val="TableSub-Heading"/>
              <w:rPr>
                <w:i w:val="0"/>
              </w:rPr>
            </w:pPr>
            <w:r w:rsidRPr="00FE46C4">
              <w:rPr>
                <w:i w:val="0"/>
              </w:rPr>
              <w:t>ATE-700.0.0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AA39801" w14:textId="77777777" w:rsidR="00CF5161" w:rsidRPr="00FE46C4" w:rsidRDefault="00CF5161" w:rsidP="00CF5161">
            <w:pPr>
              <w:pStyle w:val="TableSub-Heading"/>
              <w:rPr>
                <w:i w:val="0"/>
              </w:rPr>
            </w:pPr>
            <w:r w:rsidRPr="00FE46C4">
              <w:rPr>
                <w:i w:val="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10B0E19"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0287D3E" w14:textId="77777777" w:rsidR="00CF5161" w:rsidRPr="00CF5161" w:rsidRDefault="00CF5161" w:rsidP="00CF5161">
            <w:pPr>
              <w:pStyle w:val="TableSub-Heading"/>
              <w:rPr>
                <w:iCs/>
              </w:rPr>
            </w:pPr>
            <w:r w:rsidRPr="00CF5161">
              <w:rPr>
                <w:iCs/>
              </w:rPr>
              <w:t>Visual Database &amp; Moving Models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C599B26" w14:textId="77777777" w:rsidR="00CF5161" w:rsidRPr="00FE46C4" w:rsidRDefault="00CF5161" w:rsidP="00CF5161">
            <w:pPr>
              <w:pStyle w:val="TableSub-Heading"/>
              <w:rPr>
                <w:u w:val="none"/>
              </w:rPr>
            </w:pPr>
            <w:r w:rsidRPr="00FE46C4">
              <w:rPr>
                <w:u w:val="none"/>
              </w:rPr>
              <w:t> </w:t>
            </w:r>
          </w:p>
        </w:tc>
      </w:tr>
      <w:tr w:rsidR="00CF5161" w:rsidRPr="007A1863" w14:paraId="07187B0E"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1842FA6" w14:textId="77777777" w:rsidR="00CF5161" w:rsidRPr="00FE46C4" w:rsidRDefault="00CF5161" w:rsidP="00CF5161">
            <w:pPr>
              <w:pStyle w:val="TableSub-Heading"/>
              <w:rPr>
                <w:i w:val="0"/>
              </w:rPr>
            </w:pPr>
            <w:r w:rsidRPr="00FE46C4">
              <w:rPr>
                <w:i w:val="0"/>
              </w:rPr>
              <w:t>ATE-702.0.0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724B5C4" w14:textId="77777777" w:rsidR="00CF5161" w:rsidRPr="00FE46C4" w:rsidRDefault="00CF5161" w:rsidP="00CF5161">
            <w:pPr>
              <w:pStyle w:val="TableSub-Heading"/>
              <w:rPr>
                <w:i w:val="0"/>
              </w:rPr>
            </w:pPr>
            <w:r w:rsidRPr="00FE46C4">
              <w:rPr>
                <w:i w:val="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65DFE76"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EF7ED81" w14:textId="77777777" w:rsidR="00CF5161" w:rsidRPr="007A1863" w:rsidRDefault="00CF5161" w:rsidP="00CF5161">
            <w:pPr>
              <w:pStyle w:val="TableSub-Heading"/>
              <w:rPr>
                <w:iCs/>
              </w:rPr>
            </w:pPr>
            <w:r w:rsidRPr="007A1863">
              <w:rPr>
                <w:iCs/>
              </w:rPr>
              <w:t>Moving 3D Models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85F3246" w14:textId="77777777" w:rsidR="00CF5161" w:rsidRPr="00FE46C4" w:rsidRDefault="00CF5161" w:rsidP="00CF5161">
            <w:pPr>
              <w:pStyle w:val="TableSub-Heading"/>
              <w:rPr>
                <w:u w:val="none"/>
              </w:rPr>
            </w:pPr>
            <w:r w:rsidRPr="00FE46C4">
              <w:rPr>
                <w:u w:val="none"/>
              </w:rPr>
              <w:t> </w:t>
            </w:r>
          </w:p>
        </w:tc>
      </w:tr>
      <w:tr w:rsidR="00CF5161" w:rsidRPr="00FE46C4" w14:paraId="035E6B2B"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1357079" w14:textId="77777777" w:rsidR="00CF5161" w:rsidRPr="00FE46C4" w:rsidRDefault="00CF5161" w:rsidP="00CF5161">
            <w:pPr>
              <w:pStyle w:val="TableSub-Heading"/>
              <w:rPr>
                <w:i w:val="0"/>
                <w:u w:val="none"/>
              </w:rPr>
            </w:pPr>
            <w:r w:rsidRPr="00FE46C4">
              <w:rPr>
                <w:i w:val="0"/>
                <w:u w:val="none"/>
              </w:rPr>
              <w:t>ATE-702.1.0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A28A821"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4C6A91E"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452C767" w14:textId="77777777" w:rsidR="00CF5161" w:rsidRPr="00FE46C4" w:rsidRDefault="00CF5161" w:rsidP="00C31346">
            <w:pPr>
              <w:pStyle w:val="TableSub-Heading"/>
              <w:rPr>
                <w:i w:val="0"/>
                <w:iCs/>
                <w:u w:val="none"/>
              </w:rPr>
            </w:pPr>
            <w:r w:rsidRPr="00FE46C4">
              <w:rPr>
                <w:i w:val="0"/>
                <w:iCs/>
                <w:u w:val="none"/>
              </w:rPr>
              <w:t>provide accurate 3D movi</w:t>
            </w:r>
            <w:r w:rsidR="00C31346">
              <w:rPr>
                <w:i w:val="0"/>
                <w:iCs/>
                <w:u w:val="none"/>
              </w:rPr>
              <w:t>ng model representations of</w:t>
            </w:r>
            <w:r w:rsidRPr="00FE46C4">
              <w:rPr>
                <w:i w:val="0"/>
                <w:iCs/>
                <w:u w:val="none"/>
              </w:rPr>
              <w:t xml:space="preserve"> Wildcat-FASGW fitted with every combination of FASGW loads including mixed loads with </w:t>
            </w:r>
            <w:r w:rsidR="00C31346">
              <w:rPr>
                <w:i w:val="0"/>
                <w:iCs/>
                <w:u w:val="none"/>
              </w:rPr>
              <w:t>existing</w:t>
            </w:r>
            <w:r w:rsidRPr="00FE46C4">
              <w:rPr>
                <w:i w:val="0"/>
                <w:iCs/>
                <w:u w:val="none"/>
              </w:rPr>
              <w:t xml:space="preserve"> weapons of Stingray torpedo and Mk11 Depth Charge</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6B89CA6" w14:textId="77777777" w:rsidR="00CF5161" w:rsidRPr="00FE46C4" w:rsidRDefault="00CF5161" w:rsidP="00CF5161">
            <w:pPr>
              <w:pStyle w:val="TableSub-Heading"/>
              <w:rPr>
                <w:i w:val="0"/>
                <w:u w:val="none"/>
              </w:rPr>
            </w:pPr>
            <w:r w:rsidRPr="00FE46C4">
              <w:rPr>
                <w:i w:val="0"/>
                <w:u w:val="none"/>
              </w:rPr>
              <w:t>Cleared loadout combinations only</w:t>
            </w:r>
          </w:p>
        </w:tc>
      </w:tr>
      <w:tr w:rsidR="00CF5161" w:rsidRPr="00FE46C4" w14:paraId="64F9A5F8"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8420272" w14:textId="77777777" w:rsidR="00CF5161" w:rsidRPr="00FE46C4" w:rsidRDefault="00CF5161" w:rsidP="00CF5161">
            <w:pPr>
              <w:pStyle w:val="TableSub-Heading"/>
              <w:rPr>
                <w:i w:val="0"/>
                <w:u w:val="none"/>
              </w:rPr>
            </w:pPr>
            <w:r w:rsidRPr="00FE46C4">
              <w:rPr>
                <w:i w:val="0"/>
                <w:u w:val="none"/>
              </w:rPr>
              <w:lastRenderedPageBreak/>
              <w:t>ATE-702.2.0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764C799"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04A1FE8"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6B6F3B3" w14:textId="77777777" w:rsidR="00CF5161" w:rsidRPr="00FE46C4" w:rsidRDefault="00CF5161" w:rsidP="00CF5161">
            <w:pPr>
              <w:pStyle w:val="TableSub-Heading"/>
              <w:rPr>
                <w:i w:val="0"/>
                <w:iCs/>
                <w:u w:val="none"/>
              </w:rPr>
            </w:pPr>
            <w:r w:rsidRPr="00FE46C4">
              <w:rPr>
                <w:i w:val="0"/>
                <w:iCs/>
                <w:u w:val="none"/>
              </w:rPr>
              <w:t>provide a 3D model of the Sea Venom - FASGW (H) in its launch, cruise and terminal phases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3B013F0" w14:textId="77777777" w:rsidR="00CF5161" w:rsidRPr="00FE46C4" w:rsidRDefault="00CF5161" w:rsidP="00CF5161">
            <w:pPr>
              <w:pStyle w:val="TableSub-Heading"/>
              <w:rPr>
                <w:i w:val="0"/>
                <w:u w:val="none"/>
              </w:rPr>
            </w:pPr>
            <w:r w:rsidRPr="00FE46C4">
              <w:rPr>
                <w:i w:val="0"/>
                <w:u w:val="none"/>
              </w:rPr>
              <w:t>High fidelity missile flight profile not required, representative velocities and altitudes are required, parameters tuneable at the IOS</w:t>
            </w:r>
          </w:p>
        </w:tc>
      </w:tr>
      <w:tr w:rsidR="00CF5161" w:rsidRPr="00FE46C4" w14:paraId="3ED5CBC8"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860F562" w14:textId="77777777" w:rsidR="00CF5161" w:rsidRPr="00FE46C4" w:rsidRDefault="00CF5161" w:rsidP="00CF5161">
            <w:pPr>
              <w:pStyle w:val="TableSub-Heading"/>
              <w:rPr>
                <w:i w:val="0"/>
                <w:u w:val="none"/>
              </w:rPr>
            </w:pPr>
            <w:r w:rsidRPr="00FE46C4">
              <w:rPr>
                <w:i w:val="0"/>
                <w:u w:val="none"/>
              </w:rPr>
              <w:t>ATE-702.3.0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AB285B9"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DC0CADF"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8339D7B" w14:textId="77777777" w:rsidR="00CF5161" w:rsidRPr="00FE46C4" w:rsidRDefault="00CF5161" w:rsidP="00CF5161">
            <w:pPr>
              <w:pStyle w:val="TableSub-Heading"/>
              <w:rPr>
                <w:i w:val="0"/>
                <w:iCs/>
                <w:u w:val="none"/>
              </w:rPr>
            </w:pPr>
            <w:r w:rsidRPr="00FE46C4">
              <w:rPr>
                <w:i w:val="0"/>
                <w:iCs/>
                <w:u w:val="none"/>
              </w:rPr>
              <w:t>shall provide a 3D model of the Martlet - FASGW (L) in its launch, cruise and terminal phases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F2D7B08" w14:textId="77777777" w:rsidR="00CF5161" w:rsidRPr="00FE46C4" w:rsidRDefault="00CF5161" w:rsidP="00CF5161">
            <w:pPr>
              <w:pStyle w:val="TableSub-Heading"/>
              <w:rPr>
                <w:i w:val="0"/>
                <w:u w:val="none"/>
              </w:rPr>
            </w:pPr>
            <w:r w:rsidRPr="00FE46C4">
              <w:rPr>
                <w:i w:val="0"/>
                <w:u w:val="none"/>
              </w:rPr>
              <w:t>High fidelity missile flight profile not required, representative velocities and altitudes are required, , parameters tuneable at the IOS</w:t>
            </w:r>
          </w:p>
        </w:tc>
      </w:tr>
      <w:tr w:rsidR="00CF5161" w:rsidRPr="00FE46C4" w14:paraId="4F80BB9E"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AF78476" w14:textId="77777777" w:rsidR="00CF5161" w:rsidRPr="00FE46C4" w:rsidRDefault="00CF5161" w:rsidP="00CF5161">
            <w:pPr>
              <w:pStyle w:val="TableSub-Heading"/>
              <w:rPr>
                <w:i w:val="0"/>
                <w:u w:val="none"/>
              </w:rPr>
            </w:pPr>
            <w:r w:rsidRPr="00FE46C4">
              <w:rPr>
                <w:i w:val="0"/>
                <w:u w:val="none"/>
              </w:rPr>
              <w:t>ATE-702.4.0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4A15D4F"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D85939C"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87CC7E0" w14:textId="77777777" w:rsidR="00CF5161" w:rsidRPr="00FE46C4" w:rsidRDefault="00CF5161" w:rsidP="00CF5161">
            <w:pPr>
              <w:pStyle w:val="TableSub-Heading"/>
              <w:rPr>
                <w:i w:val="0"/>
                <w:iCs/>
                <w:u w:val="none"/>
              </w:rPr>
            </w:pPr>
            <w:r w:rsidRPr="00FE46C4">
              <w:rPr>
                <w:i w:val="0"/>
                <w:iCs/>
                <w:u w:val="none"/>
              </w:rPr>
              <w:t>Provide the ability for CGF to deploy the following decoys, countermeasures or tactics to simulate ASMD reactions: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60CAE20" w14:textId="77777777" w:rsidR="00CF5161" w:rsidRPr="00FE46C4" w:rsidRDefault="00CF5161" w:rsidP="00CF5161">
            <w:pPr>
              <w:pStyle w:val="TableSub-Heading"/>
              <w:rPr>
                <w:i w:val="0"/>
                <w:u w:val="none"/>
              </w:rPr>
            </w:pPr>
            <w:r w:rsidRPr="00FE46C4">
              <w:rPr>
                <w:i w:val="0"/>
                <w:u w:val="none"/>
              </w:rPr>
              <w:t>Naval CGF only</w:t>
            </w:r>
          </w:p>
        </w:tc>
      </w:tr>
      <w:tr w:rsidR="00FE46C4" w:rsidRPr="00FE46C4" w14:paraId="25192539"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8AA8CDE" w14:textId="77777777" w:rsidR="00FE46C4" w:rsidRPr="00FE46C4" w:rsidRDefault="00FE46C4" w:rsidP="00CF5161">
            <w:pPr>
              <w:pStyle w:val="TableSub-Heading"/>
              <w:rPr>
                <w:i w:val="0"/>
                <w:u w:val="none"/>
              </w:rPr>
            </w:pPr>
            <w:r w:rsidRPr="00FE46C4">
              <w:rPr>
                <w:i w:val="0"/>
                <w:u w:val="none"/>
              </w:rPr>
              <w:t>ATE-702.4.1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1EAECC6"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C8A56C1"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22ED007" w14:textId="77777777" w:rsidR="00FE46C4" w:rsidRPr="00FE46C4" w:rsidRDefault="00FE46C4" w:rsidP="00CF5161">
            <w:pPr>
              <w:pStyle w:val="TableSub-Heading"/>
              <w:rPr>
                <w:i w:val="0"/>
                <w:iCs/>
                <w:u w:val="none"/>
              </w:rPr>
            </w:pPr>
            <w:r w:rsidRPr="00FE46C4">
              <w:rPr>
                <w:i w:val="0"/>
                <w:iCs/>
                <w:u w:val="none"/>
              </w:rPr>
              <w:t>Flares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8EF72EF" w14:textId="77777777" w:rsidR="00FE46C4" w:rsidRPr="00FE46C4" w:rsidRDefault="00FE46C4" w:rsidP="00CF5161">
            <w:pPr>
              <w:pStyle w:val="TableSub-Heading"/>
              <w:rPr>
                <w:i w:val="0"/>
                <w:u w:val="none"/>
              </w:rPr>
            </w:pPr>
            <w:r w:rsidRPr="00FE46C4">
              <w:rPr>
                <w:i w:val="0"/>
                <w:u w:val="none"/>
              </w:rPr>
              <w:t>Existing Capability</w:t>
            </w:r>
          </w:p>
        </w:tc>
      </w:tr>
      <w:tr w:rsidR="00FE46C4" w:rsidRPr="00FE46C4" w14:paraId="214C1A7C"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0B5D2D9" w14:textId="77777777" w:rsidR="00FE46C4" w:rsidRPr="00FE46C4" w:rsidRDefault="00FE46C4" w:rsidP="00CF5161">
            <w:pPr>
              <w:pStyle w:val="TableSub-Heading"/>
              <w:rPr>
                <w:i w:val="0"/>
                <w:u w:val="none"/>
              </w:rPr>
            </w:pPr>
            <w:r w:rsidRPr="00FE46C4">
              <w:rPr>
                <w:i w:val="0"/>
                <w:u w:val="none"/>
              </w:rPr>
              <w:t>ATE-702.4.2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A66B22F"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0CEAFBC"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438800A" w14:textId="77777777" w:rsidR="00FE46C4" w:rsidRPr="00FE46C4" w:rsidRDefault="00FE46C4" w:rsidP="00CF5161">
            <w:pPr>
              <w:pStyle w:val="TableSub-Heading"/>
              <w:rPr>
                <w:i w:val="0"/>
                <w:iCs/>
                <w:u w:val="none"/>
              </w:rPr>
            </w:pPr>
            <w:r w:rsidRPr="00FE46C4">
              <w:rPr>
                <w:i w:val="0"/>
                <w:iCs/>
                <w:u w:val="none"/>
              </w:rPr>
              <w:t>Chaff</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694B0B6" w14:textId="77777777" w:rsidR="00FE46C4" w:rsidRPr="00FE46C4" w:rsidRDefault="00FE46C4" w:rsidP="00CF5161">
            <w:pPr>
              <w:pStyle w:val="TableSub-Heading"/>
              <w:rPr>
                <w:i w:val="0"/>
                <w:u w:val="none"/>
              </w:rPr>
            </w:pPr>
            <w:r w:rsidRPr="00FE46C4">
              <w:rPr>
                <w:i w:val="0"/>
                <w:u w:val="none"/>
              </w:rPr>
              <w:t>Existing Capability</w:t>
            </w:r>
          </w:p>
        </w:tc>
      </w:tr>
      <w:tr w:rsidR="00FE46C4" w:rsidRPr="00FE46C4" w14:paraId="2B7D4BA0"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FA0D977" w14:textId="77777777" w:rsidR="00FE46C4" w:rsidRPr="00FE46C4" w:rsidRDefault="00FE46C4" w:rsidP="00CF5161">
            <w:pPr>
              <w:pStyle w:val="TableSub-Heading"/>
              <w:rPr>
                <w:i w:val="0"/>
                <w:u w:val="none"/>
              </w:rPr>
            </w:pPr>
            <w:r w:rsidRPr="00FE46C4">
              <w:rPr>
                <w:i w:val="0"/>
                <w:u w:val="none"/>
              </w:rPr>
              <w:t>ATE-702.4.3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8C3A2F0"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44EC300"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C9BD3D5" w14:textId="77777777" w:rsidR="00FE46C4" w:rsidRPr="00FE46C4" w:rsidRDefault="00FE46C4" w:rsidP="00CF5161">
            <w:pPr>
              <w:pStyle w:val="TableSub-Heading"/>
              <w:rPr>
                <w:i w:val="0"/>
                <w:iCs/>
                <w:u w:val="none"/>
              </w:rPr>
            </w:pPr>
            <w:r w:rsidRPr="00FE46C4">
              <w:rPr>
                <w:i w:val="0"/>
                <w:iCs/>
                <w:u w:val="none"/>
              </w:rPr>
              <w:t>Floating Decoy/s</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11A5D62" w14:textId="77777777" w:rsidR="00FE46C4" w:rsidRPr="00FE46C4" w:rsidRDefault="00FE46C4" w:rsidP="00CF5161">
            <w:pPr>
              <w:pStyle w:val="TableSub-Heading"/>
              <w:rPr>
                <w:i w:val="0"/>
                <w:u w:val="none"/>
              </w:rPr>
            </w:pPr>
            <w:r w:rsidRPr="00FE46C4">
              <w:rPr>
                <w:i w:val="0"/>
                <w:u w:val="none"/>
              </w:rPr>
              <w:t>Existing Capability</w:t>
            </w:r>
          </w:p>
        </w:tc>
      </w:tr>
      <w:tr w:rsidR="00FE46C4" w:rsidRPr="00FE46C4" w14:paraId="76B424E2"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0CAF67F" w14:textId="77777777" w:rsidR="00FE46C4" w:rsidRPr="00FE46C4" w:rsidRDefault="00FE46C4" w:rsidP="00CF5161">
            <w:pPr>
              <w:pStyle w:val="TableSub-Heading"/>
              <w:rPr>
                <w:i w:val="0"/>
                <w:u w:val="none"/>
              </w:rPr>
            </w:pPr>
            <w:r w:rsidRPr="00FE46C4">
              <w:rPr>
                <w:i w:val="0"/>
                <w:u w:val="none"/>
              </w:rPr>
              <w:t>ATE-702.4.4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55F108D"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B0A9D5C"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14390DF" w14:textId="77777777" w:rsidR="00FE46C4" w:rsidRPr="00FE46C4" w:rsidRDefault="00FE46C4" w:rsidP="00CF5161">
            <w:pPr>
              <w:pStyle w:val="TableSub-Heading"/>
              <w:rPr>
                <w:i w:val="0"/>
                <w:iCs/>
                <w:u w:val="none"/>
              </w:rPr>
            </w:pPr>
            <w:r w:rsidRPr="00FE46C4">
              <w:rPr>
                <w:i w:val="0"/>
                <w:iCs/>
                <w:u w:val="none"/>
              </w:rPr>
              <w:t>Laser Dazzler</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8198947" w14:textId="77777777" w:rsidR="00FE46C4" w:rsidRPr="00FE46C4" w:rsidRDefault="00FE46C4" w:rsidP="00CF5161">
            <w:pPr>
              <w:pStyle w:val="TableSub-Heading"/>
              <w:rPr>
                <w:i w:val="0"/>
                <w:u w:val="none"/>
              </w:rPr>
            </w:pPr>
            <w:r w:rsidRPr="00FE46C4">
              <w:rPr>
                <w:i w:val="0"/>
                <w:u w:val="none"/>
              </w:rPr>
              <w:t>Existing Capability</w:t>
            </w:r>
          </w:p>
        </w:tc>
      </w:tr>
      <w:tr w:rsidR="00FE46C4" w:rsidRPr="00FE46C4" w14:paraId="08C0BE36"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7F7E5DD" w14:textId="77777777" w:rsidR="00FE46C4" w:rsidRPr="00FE46C4" w:rsidRDefault="00FE46C4" w:rsidP="00CF5161">
            <w:pPr>
              <w:pStyle w:val="TableSub-Heading"/>
              <w:rPr>
                <w:i w:val="0"/>
                <w:u w:val="none"/>
              </w:rPr>
            </w:pPr>
            <w:r w:rsidRPr="00FE46C4">
              <w:rPr>
                <w:i w:val="0"/>
                <w:u w:val="none"/>
              </w:rPr>
              <w:t>ATE-702.4.6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C3A418C" w14:textId="77777777" w:rsidR="00FE46C4" w:rsidRPr="00FE46C4" w:rsidRDefault="00FE46C4" w:rsidP="00CF5161">
            <w:pPr>
              <w:pStyle w:val="TableSub-Heading"/>
              <w:rPr>
                <w:i w:val="0"/>
                <w:u w:val="none"/>
              </w:rPr>
            </w:pPr>
            <w:r w:rsidRPr="00FE46C4">
              <w:rPr>
                <w:i w:val="0"/>
                <w:u w:val="none"/>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1F19836" w14:textId="77777777" w:rsidR="00FE46C4" w:rsidRPr="00FE46C4" w:rsidRDefault="00FE46C4" w:rsidP="00CC2474">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C692F4E" w14:textId="77777777" w:rsidR="00FE46C4" w:rsidRPr="00FE46C4" w:rsidRDefault="00FE46C4" w:rsidP="00CF5161">
            <w:pPr>
              <w:pStyle w:val="TableSub-Heading"/>
              <w:rPr>
                <w:i w:val="0"/>
                <w:iCs/>
                <w:u w:val="none"/>
              </w:rPr>
            </w:pPr>
            <w:r w:rsidRPr="00FE46C4">
              <w:rPr>
                <w:i w:val="0"/>
                <w:iCs/>
                <w:u w:val="none"/>
              </w:rPr>
              <w:t>Smoke</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A487517" w14:textId="77777777" w:rsidR="00FE46C4" w:rsidRPr="00FE46C4" w:rsidRDefault="00FE46C4" w:rsidP="00CF5161">
            <w:pPr>
              <w:pStyle w:val="TableSub-Heading"/>
              <w:rPr>
                <w:i w:val="0"/>
                <w:u w:val="none"/>
              </w:rPr>
            </w:pPr>
            <w:r w:rsidRPr="00FE46C4">
              <w:rPr>
                <w:i w:val="0"/>
                <w:u w:val="none"/>
              </w:rPr>
              <w:t>Target Obscuration</w:t>
            </w:r>
          </w:p>
        </w:tc>
      </w:tr>
      <w:tr w:rsidR="00CF5161" w:rsidRPr="007A1863" w14:paraId="7823933C"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54DE2B3" w14:textId="77777777" w:rsidR="00CF5161" w:rsidRPr="00FE46C4" w:rsidRDefault="00CF5161" w:rsidP="00CF5161">
            <w:pPr>
              <w:pStyle w:val="TableSub-Heading"/>
              <w:rPr>
                <w:i w:val="0"/>
              </w:rPr>
            </w:pPr>
            <w:r w:rsidRPr="00FE46C4">
              <w:rPr>
                <w:i w:val="0"/>
              </w:rPr>
              <w:t>ATE-800.0.0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7FED8FF" w14:textId="77777777" w:rsidR="00CF5161" w:rsidRPr="00FE46C4" w:rsidRDefault="00CF5161" w:rsidP="00CF5161">
            <w:pPr>
              <w:pStyle w:val="TableSub-Heading"/>
              <w:rPr>
                <w:i w:val="0"/>
              </w:rPr>
            </w:pPr>
            <w:r w:rsidRPr="00FE46C4">
              <w:rPr>
                <w:i w:val="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6D7A507"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9E2B0B9" w14:textId="77777777" w:rsidR="00CF5161" w:rsidRPr="00CF5161" w:rsidRDefault="00CF5161" w:rsidP="00CF5161">
            <w:pPr>
              <w:pStyle w:val="TableSub-Heading"/>
              <w:rPr>
                <w:iCs/>
              </w:rPr>
            </w:pPr>
            <w:r w:rsidRPr="00CF5161">
              <w:rPr>
                <w:iCs/>
              </w:rPr>
              <w:t>Instructor Operating Station</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8A25F02" w14:textId="77777777" w:rsidR="00CF5161" w:rsidRPr="00FE46C4" w:rsidRDefault="00CF5161" w:rsidP="00CF5161">
            <w:pPr>
              <w:pStyle w:val="TableSub-Heading"/>
              <w:rPr>
                <w:u w:val="none"/>
              </w:rPr>
            </w:pPr>
            <w:r w:rsidRPr="00FE46C4">
              <w:rPr>
                <w:u w:val="none"/>
              </w:rPr>
              <w:t> </w:t>
            </w:r>
          </w:p>
        </w:tc>
      </w:tr>
      <w:tr w:rsidR="00CF5161" w:rsidRPr="00FE46C4" w14:paraId="1BCE8D29"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7D457E4" w14:textId="77777777" w:rsidR="00CF5161" w:rsidRPr="00FE46C4" w:rsidRDefault="00CF5161" w:rsidP="00CF5161">
            <w:pPr>
              <w:pStyle w:val="TableSub-Heading"/>
              <w:rPr>
                <w:i w:val="0"/>
                <w:u w:val="none"/>
              </w:rPr>
            </w:pPr>
            <w:r w:rsidRPr="00FE46C4">
              <w:rPr>
                <w:i w:val="0"/>
                <w:u w:val="none"/>
              </w:rPr>
              <w:t>ATE-800.1.0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83C794D"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3067702"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A106143" w14:textId="77777777" w:rsidR="00CF5161" w:rsidRPr="00FE46C4" w:rsidRDefault="00CF5161" w:rsidP="00CF5161">
            <w:pPr>
              <w:pStyle w:val="TableSub-Heading"/>
              <w:rPr>
                <w:i w:val="0"/>
                <w:iCs/>
                <w:u w:val="none"/>
              </w:rPr>
            </w:pPr>
            <w:r w:rsidRPr="00FE46C4">
              <w:rPr>
                <w:i w:val="0"/>
                <w:iCs/>
                <w:u w:val="none"/>
              </w:rPr>
              <w:t>display the system state/mode selections and associated functions controlling the FASGW missile system</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17049DE" w14:textId="77777777" w:rsidR="00CF5161" w:rsidRPr="00FE46C4" w:rsidRDefault="00CF5161" w:rsidP="00CF5161">
            <w:pPr>
              <w:pStyle w:val="TableSub-Heading"/>
              <w:rPr>
                <w:i w:val="0"/>
                <w:u w:val="none"/>
              </w:rPr>
            </w:pPr>
          </w:p>
        </w:tc>
      </w:tr>
      <w:tr w:rsidR="00CF5161" w:rsidRPr="00FE46C4" w14:paraId="0D9FE16E"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E0A2A9F" w14:textId="77777777" w:rsidR="00CF5161" w:rsidRPr="00FE46C4" w:rsidRDefault="00CF5161" w:rsidP="00CF5161">
            <w:pPr>
              <w:pStyle w:val="TableSub-Heading"/>
              <w:rPr>
                <w:i w:val="0"/>
                <w:u w:val="none"/>
              </w:rPr>
            </w:pPr>
            <w:r w:rsidRPr="00FE46C4">
              <w:rPr>
                <w:i w:val="0"/>
                <w:u w:val="none"/>
              </w:rPr>
              <w:t>ATE-800.2.0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711EF9A"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621B89F"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6B45ECA" w14:textId="77777777" w:rsidR="00CF5161" w:rsidRPr="00FE46C4" w:rsidRDefault="00CF5161" w:rsidP="00CF5161">
            <w:pPr>
              <w:pStyle w:val="TableSub-Heading"/>
              <w:rPr>
                <w:i w:val="0"/>
                <w:iCs/>
                <w:u w:val="none"/>
              </w:rPr>
            </w:pPr>
            <w:r w:rsidRPr="00FE46C4">
              <w:rPr>
                <w:i w:val="0"/>
                <w:iCs/>
                <w:u w:val="none"/>
              </w:rPr>
              <w:t>have the ability to record the seeker head return picture within the AAR system</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0A5399B" w14:textId="77777777" w:rsidR="00CF5161" w:rsidRPr="00FE46C4" w:rsidRDefault="00CF5161" w:rsidP="00CF5161">
            <w:pPr>
              <w:pStyle w:val="TableSub-Heading"/>
              <w:rPr>
                <w:i w:val="0"/>
                <w:u w:val="none"/>
              </w:rPr>
            </w:pPr>
            <w:r w:rsidRPr="00FE46C4">
              <w:rPr>
                <w:i w:val="0"/>
                <w:u w:val="none"/>
              </w:rPr>
              <w:t>in addition to the IDU display</w:t>
            </w:r>
          </w:p>
        </w:tc>
      </w:tr>
      <w:tr w:rsidR="00CF5161" w:rsidRPr="00FE46C4" w14:paraId="2B4401E9"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997DEA6" w14:textId="77777777" w:rsidR="00CF5161" w:rsidRPr="00FE46C4" w:rsidRDefault="00CF5161" w:rsidP="00CF5161">
            <w:pPr>
              <w:pStyle w:val="TableSub-Heading"/>
              <w:rPr>
                <w:i w:val="0"/>
                <w:u w:val="none"/>
              </w:rPr>
            </w:pPr>
            <w:r w:rsidRPr="00FE46C4">
              <w:rPr>
                <w:i w:val="0"/>
                <w:u w:val="none"/>
              </w:rPr>
              <w:t>ATE-800.3.0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2456E27"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C9FC4EF"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852B47B" w14:textId="77777777" w:rsidR="00CF5161" w:rsidRPr="00FE46C4" w:rsidRDefault="00CF5161" w:rsidP="00CF5161">
            <w:pPr>
              <w:pStyle w:val="TableSub-Heading"/>
              <w:rPr>
                <w:i w:val="0"/>
                <w:iCs/>
                <w:u w:val="none"/>
              </w:rPr>
            </w:pPr>
            <w:r w:rsidRPr="00FE46C4">
              <w:rPr>
                <w:i w:val="0"/>
                <w:iCs/>
                <w:u w:val="none"/>
              </w:rPr>
              <w:t>have the ability to record the fall of shot or missile hit location/s with reference to the designated target</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7E29A3D" w14:textId="77777777" w:rsidR="00CF5161" w:rsidRPr="00FE46C4" w:rsidRDefault="00CF5161" w:rsidP="00CF5161">
            <w:pPr>
              <w:pStyle w:val="TableSub-Heading"/>
              <w:rPr>
                <w:i w:val="0"/>
                <w:u w:val="none"/>
              </w:rPr>
            </w:pPr>
            <w:r w:rsidRPr="00FE46C4">
              <w:rPr>
                <w:i w:val="0"/>
                <w:u w:val="none"/>
              </w:rPr>
              <w:t>in addition to the IDU display</w:t>
            </w:r>
          </w:p>
        </w:tc>
      </w:tr>
      <w:tr w:rsidR="00CF5161" w:rsidRPr="00FE46C4" w14:paraId="1F1B4734"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B0A02C3" w14:textId="77777777" w:rsidR="00CF5161" w:rsidRPr="00FE46C4" w:rsidRDefault="00CF5161" w:rsidP="00CF5161">
            <w:pPr>
              <w:pStyle w:val="TableSub-Heading"/>
              <w:rPr>
                <w:i w:val="0"/>
                <w:u w:val="none"/>
              </w:rPr>
            </w:pPr>
            <w:r w:rsidRPr="00FE46C4">
              <w:rPr>
                <w:i w:val="0"/>
                <w:u w:val="none"/>
              </w:rPr>
              <w:t>ATE-800.4.0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A18D8BD"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63FCC10" w14:textId="77777777" w:rsidR="00CF5161" w:rsidRPr="00FE46C4" w:rsidRDefault="00A55A18"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8844FF6" w14:textId="77777777" w:rsidR="00CF5161" w:rsidRPr="00FE46C4" w:rsidRDefault="00CF5161" w:rsidP="00CF5161">
            <w:pPr>
              <w:pStyle w:val="TableSub-Heading"/>
              <w:rPr>
                <w:i w:val="0"/>
                <w:iCs/>
                <w:u w:val="none"/>
              </w:rPr>
            </w:pPr>
            <w:r w:rsidRPr="00FE46C4">
              <w:rPr>
                <w:i w:val="0"/>
                <w:iCs/>
                <w:u w:val="none"/>
              </w:rPr>
              <w:t>provide automatic monitoring, and recording of pre and post release aircraft attitude conditions with reference to the relevant limitations with an Instructor alert if exceeded</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6FC7B85" w14:textId="77777777" w:rsidR="00CF5161" w:rsidRPr="00FE46C4" w:rsidRDefault="00CF5161" w:rsidP="00CF5161">
            <w:pPr>
              <w:pStyle w:val="TableSub-Heading"/>
              <w:rPr>
                <w:i w:val="0"/>
                <w:u w:val="none"/>
              </w:rPr>
            </w:pPr>
          </w:p>
        </w:tc>
      </w:tr>
      <w:tr w:rsidR="00CF5161" w:rsidRPr="007A1863" w14:paraId="1D861881"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4875DF8" w14:textId="77777777" w:rsidR="00CF5161" w:rsidRPr="00FE46C4" w:rsidRDefault="00CF5161" w:rsidP="00CF5161">
            <w:pPr>
              <w:pStyle w:val="TableSub-Heading"/>
              <w:rPr>
                <w:i w:val="0"/>
              </w:rPr>
            </w:pPr>
            <w:r w:rsidRPr="00FE46C4">
              <w:rPr>
                <w:i w:val="0"/>
              </w:rPr>
              <w:t>ATE-900.0.0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82CE942" w14:textId="77777777" w:rsidR="00CF5161" w:rsidRPr="00FE46C4" w:rsidRDefault="00CF5161" w:rsidP="00CF5161">
            <w:pPr>
              <w:pStyle w:val="TableSub-Heading"/>
              <w:rPr>
                <w:i w:val="0"/>
              </w:rPr>
            </w:pPr>
            <w:r w:rsidRPr="00FE46C4">
              <w:rPr>
                <w:i w:val="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DFD4DB0" w14:textId="77777777" w:rsidR="00CF5161" w:rsidRPr="00FE46C4" w:rsidRDefault="00CF5161" w:rsidP="00CF5161">
            <w:pPr>
              <w:pStyle w:val="TableSub-Heading"/>
              <w:rPr>
                <w:i w:val="0"/>
              </w:rPr>
            </w:pPr>
            <w:r w:rsidRPr="00FE46C4">
              <w:rPr>
                <w:i w:val="0"/>
              </w:rPr>
              <w:t>Heading</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99A2211" w14:textId="77777777" w:rsidR="00CF5161" w:rsidRPr="00CF5161" w:rsidRDefault="00CF5161" w:rsidP="00CF5161">
            <w:pPr>
              <w:pStyle w:val="TableSub-Heading"/>
              <w:rPr>
                <w:iCs/>
              </w:rPr>
            </w:pPr>
            <w:r w:rsidRPr="00CF5161">
              <w:rPr>
                <w:iCs/>
              </w:rPr>
              <w:t>Interoperability</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919CACD" w14:textId="77777777" w:rsidR="00CF5161" w:rsidRPr="00FE46C4" w:rsidRDefault="00CF5161" w:rsidP="00CF5161">
            <w:pPr>
              <w:pStyle w:val="TableSub-Heading"/>
              <w:rPr>
                <w:u w:val="none"/>
              </w:rPr>
            </w:pPr>
            <w:r w:rsidRPr="00FE46C4">
              <w:rPr>
                <w:u w:val="none"/>
              </w:rPr>
              <w:t> </w:t>
            </w:r>
          </w:p>
        </w:tc>
      </w:tr>
      <w:tr w:rsidR="00CF5161" w:rsidRPr="00FE46C4" w14:paraId="4A1F6EA9"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C66D445" w14:textId="77777777" w:rsidR="00CF5161" w:rsidRPr="00FE46C4" w:rsidRDefault="00CF5161" w:rsidP="00CF5161">
            <w:pPr>
              <w:pStyle w:val="TableSub-Heading"/>
              <w:rPr>
                <w:i w:val="0"/>
                <w:u w:val="none"/>
              </w:rPr>
            </w:pPr>
            <w:r w:rsidRPr="00FE46C4">
              <w:rPr>
                <w:i w:val="0"/>
                <w:u w:val="none"/>
              </w:rPr>
              <w:t>ATE-900.1.0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FEA38E0"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794D319"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3734B3C" w14:textId="77777777" w:rsidR="00CF5161" w:rsidRPr="00FE46C4" w:rsidRDefault="00CF5161" w:rsidP="00CF5161">
            <w:pPr>
              <w:pStyle w:val="TableSub-Heading"/>
              <w:rPr>
                <w:i w:val="0"/>
                <w:iCs/>
                <w:u w:val="none"/>
              </w:rPr>
            </w:pPr>
            <w:r w:rsidRPr="00FE46C4">
              <w:rPr>
                <w:i w:val="0"/>
                <w:iCs/>
                <w:u w:val="none"/>
              </w:rPr>
              <w:t>support collaborative FASGW engagements within the WTC LAN</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91A1EE2" w14:textId="77777777" w:rsidR="00CF5161" w:rsidRPr="00FE46C4" w:rsidRDefault="00CF5161" w:rsidP="00CF5161">
            <w:pPr>
              <w:pStyle w:val="TableSub-Heading"/>
              <w:rPr>
                <w:i w:val="0"/>
                <w:u w:val="none"/>
              </w:rPr>
            </w:pPr>
          </w:p>
        </w:tc>
      </w:tr>
      <w:tr w:rsidR="00CF5161" w:rsidRPr="00FE46C4" w14:paraId="534CA351" w14:textId="77777777" w:rsidTr="00872D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2E529D4" w14:textId="77777777" w:rsidR="00CF5161" w:rsidRPr="00FE46C4" w:rsidRDefault="00CF5161" w:rsidP="00CF5161">
            <w:pPr>
              <w:pStyle w:val="TableSub-Heading"/>
              <w:rPr>
                <w:i w:val="0"/>
                <w:u w:val="none"/>
              </w:rPr>
            </w:pPr>
            <w:r w:rsidRPr="00FE46C4">
              <w:rPr>
                <w:i w:val="0"/>
                <w:u w:val="none"/>
              </w:rPr>
              <w:t>ATE-900.2.0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C827B17" w14:textId="77777777" w:rsidR="00CF5161" w:rsidRPr="00FE46C4" w:rsidRDefault="00CF5161" w:rsidP="00CF5161">
            <w:pPr>
              <w:pStyle w:val="TableSub-Heading"/>
              <w:rPr>
                <w:i w:val="0"/>
                <w:u w:val="none"/>
              </w:rPr>
            </w:pPr>
            <w:r w:rsidRPr="00FE46C4">
              <w:rPr>
                <w:i w:val="0"/>
                <w:u w:val="none"/>
              </w:rPr>
              <w:t>The ATE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4B8E95C" w14:textId="77777777" w:rsidR="00CF5161" w:rsidRPr="00FE46C4" w:rsidRDefault="00CF5161" w:rsidP="00CF5161">
            <w:pPr>
              <w:pStyle w:val="TableSub-Heading"/>
              <w:rPr>
                <w:i w:val="0"/>
                <w:u w:val="none"/>
              </w:rPr>
            </w:pPr>
            <w:r w:rsidRPr="00FE46C4">
              <w:rPr>
                <w:i w:val="0"/>
                <w:u w:val="none"/>
              </w:rPr>
              <w:t>Shall</w:t>
            </w:r>
          </w:p>
        </w:tc>
        <w:tc>
          <w:tcPr>
            <w:tcW w:w="4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4DD5D9D" w14:textId="77777777" w:rsidR="00CF5161" w:rsidRPr="00FE46C4" w:rsidRDefault="00CF5161" w:rsidP="00CF5161">
            <w:pPr>
              <w:pStyle w:val="TableSub-Heading"/>
              <w:rPr>
                <w:i w:val="0"/>
                <w:iCs/>
                <w:u w:val="none"/>
              </w:rPr>
            </w:pPr>
            <w:r w:rsidRPr="00FE46C4">
              <w:rPr>
                <w:i w:val="0"/>
                <w:iCs/>
                <w:u w:val="none"/>
              </w:rPr>
              <w:t>support collaborative FASGW engagements over a HLA configured WAN</w:t>
            </w:r>
          </w:p>
        </w:tc>
        <w:tc>
          <w:tcPr>
            <w:tcW w:w="32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B5D3F27" w14:textId="77777777" w:rsidR="00CF5161" w:rsidRPr="00FE46C4" w:rsidRDefault="00CF5161" w:rsidP="00502D1A">
            <w:pPr>
              <w:pStyle w:val="TableSub-Heading"/>
              <w:keepNext/>
              <w:rPr>
                <w:i w:val="0"/>
                <w:u w:val="none"/>
              </w:rPr>
            </w:pPr>
          </w:p>
        </w:tc>
      </w:tr>
    </w:tbl>
    <w:p w14:paraId="3E2246B3" w14:textId="480D0683" w:rsidR="00E4010A" w:rsidRDefault="00502D1A" w:rsidP="00EE39AA">
      <w:pPr>
        <w:pStyle w:val="Caption"/>
        <w:spacing w:after="240"/>
      </w:pPr>
      <w:bookmarkStart w:id="28" w:name="_Toc496870685"/>
      <w:bookmarkStart w:id="29" w:name="_Toc487468039"/>
      <w:r>
        <w:t xml:space="preserve">Table </w:t>
      </w:r>
      <w:r w:rsidR="00EA11FA">
        <w:fldChar w:fldCharType="begin"/>
      </w:r>
      <w:r w:rsidR="00EA11FA">
        <w:instrText xml:space="preserve"> SEQ Table \* ARABIC </w:instrText>
      </w:r>
      <w:r w:rsidR="00EA11FA">
        <w:fldChar w:fldCharType="separate"/>
      </w:r>
      <w:r w:rsidR="005423FB">
        <w:rPr>
          <w:noProof/>
        </w:rPr>
        <w:t>4</w:t>
      </w:r>
      <w:r w:rsidR="00EA11FA">
        <w:fldChar w:fldCharType="end"/>
      </w:r>
      <w:r>
        <w:t xml:space="preserve"> - </w:t>
      </w:r>
      <w:r w:rsidR="002C7946">
        <w:t>ATE System</w:t>
      </w:r>
      <w:r w:rsidRPr="00755181">
        <w:t xml:space="preserve"> Requirements</w:t>
      </w:r>
      <w:bookmarkEnd w:id="28"/>
    </w:p>
    <w:p w14:paraId="43FF0690" w14:textId="77777777" w:rsidR="00CF5161" w:rsidRPr="00A715C2" w:rsidRDefault="00E4010A" w:rsidP="002C7946">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30" w:name="_Toc507658888"/>
      <w:r>
        <w:rPr>
          <w:rFonts w:ascii="Arial" w:hAnsi="Arial" w:cs="Arial"/>
          <w:b/>
        </w:rPr>
        <w:t xml:space="preserve">ATE </w:t>
      </w:r>
      <w:r w:rsidR="00CF5161" w:rsidRPr="00A715C2">
        <w:rPr>
          <w:rFonts w:ascii="Arial" w:hAnsi="Arial" w:cs="Arial"/>
          <w:b/>
        </w:rPr>
        <w:t>Requirements to be provided as Options</w:t>
      </w:r>
      <w:bookmarkEnd w:id="29"/>
      <w:bookmarkEnd w:id="30"/>
    </w:p>
    <w:p w14:paraId="29AB8B5F" w14:textId="77777777" w:rsidR="00CF5161" w:rsidRPr="00A715C2" w:rsidRDefault="00EE39AA" w:rsidP="00CF5161">
      <w:pPr>
        <w:rPr>
          <w:rFonts w:ascii="Arial" w:hAnsi="Arial" w:cs="Arial"/>
        </w:rPr>
      </w:pPr>
      <w:r>
        <w:rPr>
          <w:rFonts w:ascii="Arial" w:hAnsi="Arial" w:cs="Arial"/>
        </w:rPr>
        <w:t>Table 5</w:t>
      </w:r>
      <w:r w:rsidR="00CF5161" w:rsidRPr="00A715C2">
        <w:rPr>
          <w:rFonts w:ascii="Arial" w:hAnsi="Arial" w:cs="Arial"/>
        </w:rPr>
        <w:t xml:space="preserve"> contain</w:t>
      </w:r>
      <w:r>
        <w:rPr>
          <w:rFonts w:ascii="Arial" w:hAnsi="Arial" w:cs="Arial"/>
        </w:rPr>
        <w:t>s</w:t>
      </w:r>
      <w:r w:rsidR="00CF5161" w:rsidRPr="00A715C2">
        <w:rPr>
          <w:rFonts w:ascii="Arial" w:hAnsi="Arial" w:cs="Arial"/>
        </w:rPr>
        <w:t xml:space="preserve"> a number of </w:t>
      </w:r>
      <w:r>
        <w:rPr>
          <w:rFonts w:ascii="Arial" w:hAnsi="Arial" w:cs="Arial"/>
        </w:rPr>
        <w:t xml:space="preserve">ATE </w:t>
      </w:r>
      <w:r w:rsidR="00CF5161" w:rsidRPr="00A715C2">
        <w:rPr>
          <w:rFonts w:ascii="Arial" w:hAnsi="Arial" w:cs="Arial"/>
        </w:rPr>
        <w:t>options to be potentially p</w:t>
      </w:r>
      <w:r>
        <w:rPr>
          <w:rFonts w:ascii="Arial" w:hAnsi="Arial" w:cs="Arial"/>
        </w:rPr>
        <w:t>rovided above the baseline.</w:t>
      </w:r>
    </w:p>
    <w:tbl>
      <w:tblPr>
        <w:tblStyle w:val="TableGrid"/>
        <w:tblW w:w="10678" w:type="dxa"/>
        <w:tblLayout w:type="fixed"/>
        <w:tblLook w:val="04A0" w:firstRow="1" w:lastRow="0" w:firstColumn="1" w:lastColumn="0" w:noHBand="0" w:noVBand="1"/>
      </w:tblPr>
      <w:tblGrid>
        <w:gridCol w:w="817"/>
        <w:gridCol w:w="1276"/>
        <w:gridCol w:w="992"/>
        <w:gridCol w:w="1134"/>
        <w:gridCol w:w="3091"/>
        <w:gridCol w:w="3368"/>
      </w:tblGrid>
      <w:tr w:rsidR="00CC2474" w:rsidRPr="00FF2D27" w14:paraId="5EFCB6D4" w14:textId="77777777" w:rsidTr="00E63ED6">
        <w:trPr>
          <w:cantSplit/>
        </w:trPr>
        <w:tc>
          <w:tcPr>
            <w:tcW w:w="817" w:type="dxa"/>
            <w:shd w:val="clear" w:color="auto" w:fill="F2F2F2" w:themeFill="background1" w:themeFillShade="F2"/>
          </w:tcPr>
          <w:p w14:paraId="350E72CF" w14:textId="77777777" w:rsidR="00CC2474" w:rsidRPr="007276F9" w:rsidRDefault="00CC2474" w:rsidP="00CF5161">
            <w:pPr>
              <w:pStyle w:val="TableHeading"/>
              <w:rPr>
                <w:sz w:val="16"/>
                <w:szCs w:val="16"/>
              </w:rPr>
            </w:pPr>
            <w:r w:rsidRPr="007276F9">
              <w:rPr>
                <w:sz w:val="16"/>
                <w:szCs w:val="16"/>
              </w:rPr>
              <w:t>Option No</w:t>
            </w:r>
          </w:p>
        </w:tc>
        <w:tc>
          <w:tcPr>
            <w:tcW w:w="1276" w:type="dxa"/>
            <w:shd w:val="clear" w:color="auto" w:fill="F2F2F2" w:themeFill="background1" w:themeFillShade="F2"/>
            <w:noWrap/>
            <w:hideMark/>
          </w:tcPr>
          <w:p w14:paraId="06574AFD" w14:textId="77777777" w:rsidR="00CC2474" w:rsidRPr="007276F9" w:rsidRDefault="00CC2474" w:rsidP="00CF5161">
            <w:pPr>
              <w:pStyle w:val="TableHeading"/>
              <w:rPr>
                <w:sz w:val="16"/>
                <w:szCs w:val="16"/>
              </w:rPr>
            </w:pPr>
            <w:r w:rsidRPr="007276F9">
              <w:rPr>
                <w:sz w:val="16"/>
                <w:szCs w:val="16"/>
              </w:rPr>
              <w:t>Serial No</w:t>
            </w:r>
          </w:p>
        </w:tc>
        <w:tc>
          <w:tcPr>
            <w:tcW w:w="992" w:type="dxa"/>
            <w:shd w:val="clear" w:color="auto" w:fill="F2F2F2" w:themeFill="background1" w:themeFillShade="F2"/>
            <w:noWrap/>
            <w:hideMark/>
          </w:tcPr>
          <w:p w14:paraId="5DE492F1" w14:textId="77777777" w:rsidR="00CC2474" w:rsidRPr="007276F9" w:rsidRDefault="00CC2474" w:rsidP="00CF5161">
            <w:pPr>
              <w:pStyle w:val="TableHeading"/>
              <w:rPr>
                <w:sz w:val="16"/>
                <w:szCs w:val="16"/>
              </w:rPr>
            </w:pPr>
            <w:r w:rsidRPr="007276F9">
              <w:rPr>
                <w:sz w:val="16"/>
                <w:szCs w:val="16"/>
              </w:rPr>
              <w:t>Preamble</w:t>
            </w:r>
          </w:p>
        </w:tc>
        <w:tc>
          <w:tcPr>
            <w:tcW w:w="1134" w:type="dxa"/>
            <w:shd w:val="clear" w:color="auto" w:fill="F2F2F2" w:themeFill="background1" w:themeFillShade="F2"/>
            <w:hideMark/>
          </w:tcPr>
          <w:p w14:paraId="24E608E2" w14:textId="77777777" w:rsidR="00CC2474" w:rsidRPr="007276F9" w:rsidRDefault="00CC2474" w:rsidP="00CF5161">
            <w:pPr>
              <w:pStyle w:val="TableHeading"/>
              <w:rPr>
                <w:sz w:val="16"/>
                <w:szCs w:val="16"/>
              </w:rPr>
            </w:pPr>
            <w:r w:rsidRPr="007276F9">
              <w:rPr>
                <w:sz w:val="16"/>
                <w:szCs w:val="16"/>
              </w:rPr>
              <w:t>Descriptor</w:t>
            </w:r>
          </w:p>
        </w:tc>
        <w:tc>
          <w:tcPr>
            <w:tcW w:w="3091" w:type="dxa"/>
            <w:shd w:val="clear" w:color="auto" w:fill="F2F2F2" w:themeFill="background1" w:themeFillShade="F2"/>
            <w:hideMark/>
          </w:tcPr>
          <w:p w14:paraId="27EF9E12" w14:textId="77777777" w:rsidR="00CC2474" w:rsidRPr="007276F9" w:rsidRDefault="00CC2474" w:rsidP="00A715C2">
            <w:pPr>
              <w:pStyle w:val="TableHeading"/>
              <w:jc w:val="left"/>
              <w:rPr>
                <w:sz w:val="16"/>
                <w:szCs w:val="16"/>
              </w:rPr>
            </w:pPr>
            <w:r w:rsidRPr="007276F9">
              <w:rPr>
                <w:sz w:val="16"/>
                <w:szCs w:val="16"/>
              </w:rPr>
              <w:t>Requirement</w:t>
            </w:r>
          </w:p>
        </w:tc>
        <w:tc>
          <w:tcPr>
            <w:tcW w:w="3368" w:type="dxa"/>
            <w:shd w:val="clear" w:color="auto" w:fill="F2F2F2" w:themeFill="background1" w:themeFillShade="F2"/>
            <w:hideMark/>
          </w:tcPr>
          <w:p w14:paraId="2E8FD575" w14:textId="77777777" w:rsidR="00CC2474" w:rsidRPr="007276F9" w:rsidRDefault="00CC2474" w:rsidP="00A715C2">
            <w:pPr>
              <w:pStyle w:val="TableHeading"/>
              <w:jc w:val="left"/>
              <w:rPr>
                <w:sz w:val="16"/>
                <w:szCs w:val="16"/>
              </w:rPr>
            </w:pPr>
            <w:r w:rsidRPr="007276F9">
              <w:rPr>
                <w:sz w:val="16"/>
                <w:szCs w:val="16"/>
              </w:rPr>
              <w:t>Amplifying Information</w:t>
            </w:r>
          </w:p>
        </w:tc>
      </w:tr>
      <w:tr w:rsidR="00CC2474" w:rsidRPr="00FF2D27" w14:paraId="71BA8D77" w14:textId="77777777" w:rsidTr="00E63ED6">
        <w:trPr>
          <w:cantSplit/>
        </w:trPr>
        <w:tc>
          <w:tcPr>
            <w:tcW w:w="817" w:type="dxa"/>
          </w:tcPr>
          <w:p w14:paraId="1FFECE3E" w14:textId="77777777" w:rsidR="00CC2474" w:rsidRPr="00FE46C4" w:rsidRDefault="00CC2474" w:rsidP="00CF5161">
            <w:pPr>
              <w:pStyle w:val="TableText"/>
            </w:pPr>
            <w:r>
              <w:t>ATE-1</w:t>
            </w:r>
          </w:p>
        </w:tc>
        <w:tc>
          <w:tcPr>
            <w:tcW w:w="1276" w:type="dxa"/>
            <w:noWrap/>
          </w:tcPr>
          <w:p w14:paraId="0D3AD13B" w14:textId="77777777" w:rsidR="00CC2474" w:rsidRPr="00FE46C4" w:rsidRDefault="00CC2474" w:rsidP="00CF5161">
            <w:pPr>
              <w:pStyle w:val="TableText"/>
            </w:pPr>
            <w:r w:rsidRPr="00FE46C4">
              <w:t>GEN-130.2.0</w:t>
            </w:r>
          </w:p>
        </w:tc>
        <w:tc>
          <w:tcPr>
            <w:tcW w:w="992" w:type="dxa"/>
            <w:noWrap/>
          </w:tcPr>
          <w:p w14:paraId="24797A75" w14:textId="77777777" w:rsidR="00CC2474" w:rsidRPr="00D00218" w:rsidRDefault="00CC2474" w:rsidP="00CF5161">
            <w:pPr>
              <w:pStyle w:val="TableText"/>
            </w:pPr>
            <w:r w:rsidRPr="00D00218">
              <w:t>The STE</w:t>
            </w:r>
          </w:p>
        </w:tc>
        <w:tc>
          <w:tcPr>
            <w:tcW w:w="1134" w:type="dxa"/>
            <w:noWrap/>
          </w:tcPr>
          <w:p w14:paraId="635BB2EB" w14:textId="77777777" w:rsidR="00CC2474" w:rsidRPr="00D00218" w:rsidRDefault="00CC2474" w:rsidP="00CF5161">
            <w:pPr>
              <w:pStyle w:val="TableText"/>
            </w:pPr>
            <w:r w:rsidRPr="00D00218">
              <w:t>Could</w:t>
            </w:r>
          </w:p>
        </w:tc>
        <w:tc>
          <w:tcPr>
            <w:tcW w:w="3091" w:type="dxa"/>
          </w:tcPr>
          <w:p w14:paraId="4FEBC819" w14:textId="77777777" w:rsidR="00CC2474" w:rsidRPr="00D00218" w:rsidRDefault="00CC2474" w:rsidP="00A715C2">
            <w:pPr>
              <w:pStyle w:val="TableText"/>
              <w:jc w:val="left"/>
            </w:pPr>
            <w:r w:rsidRPr="00D00218">
              <w:t>include a spares package to cover the remaining duration of PP2</w:t>
            </w:r>
          </w:p>
        </w:tc>
        <w:tc>
          <w:tcPr>
            <w:tcW w:w="3368" w:type="dxa"/>
          </w:tcPr>
          <w:p w14:paraId="2368420C" w14:textId="77777777" w:rsidR="00CC2474" w:rsidRPr="00D00218" w:rsidRDefault="00CC2474" w:rsidP="00A715C2">
            <w:pPr>
              <w:pStyle w:val="TableText"/>
              <w:jc w:val="left"/>
            </w:pPr>
            <w:r w:rsidRPr="009A467F">
              <w:t xml:space="preserve">PP2 completes </w:t>
            </w:r>
            <w:r>
              <w:t>March</w:t>
            </w:r>
            <w:r w:rsidRPr="009A467F">
              <w:t xml:space="preserve"> 2022 - notionally a 30-month duration</w:t>
            </w:r>
          </w:p>
        </w:tc>
      </w:tr>
      <w:tr w:rsidR="00CC2474" w:rsidRPr="00FF2D27" w14:paraId="3CE02FD0" w14:textId="77777777" w:rsidTr="00E63ED6">
        <w:trPr>
          <w:cantSplit/>
        </w:trPr>
        <w:tc>
          <w:tcPr>
            <w:tcW w:w="817" w:type="dxa"/>
          </w:tcPr>
          <w:p w14:paraId="1CD1F688" w14:textId="77777777" w:rsidR="00CC2474" w:rsidRPr="00FE46C4" w:rsidRDefault="00CC2474" w:rsidP="00CF5161">
            <w:pPr>
              <w:pStyle w:val="TableText"/>
              <w:rPr>
                <w:iCs/>
              </w:rPr>
            </w:pPr>
            <w:r>
              <w:rPr>
                <w:iCs/>
              </w:rPr>
              <w:t>ATE-2</w:t>
            </w:r>
          </w:p>
        </w:tc>
        <w:tc>
          <w:tcPr>
            <w:tcW w:w="1276" w:type="dxa"/>
            <w:noWrap/>
            <w:hideMark/>
          </w:tcPr>
          <w:p w14:paraId="3DEB9340" w14:textId="77777777" w:rsidR="00CC2474" w:rsidRPr="00FE46C4" w:rsidRDefault="00CC2474" w:rsidP="00CF5161">
            <w:pPr>
              <w:pStyle w:val="TableText"/>
              <w:rPr>
                <w:iCs/>
              </w:rPr>
            </w:pPr>
            <w:r w:rsidRPr="00FE46C4">
              <w:rPr>
                <w:iCs/>
              </w:rPr>
              <w:t>ATE-200.2.0</w:t>
            </w:r>
          </w:p>
        </w:tc>
        <w:tc>
          <w:tcPr>
            <w:tcW w:w="992" w:type="dxa"/>
            <w:noWrap/>
            <w:hideMark/>
          </w:tcPr>
          <w:p w14:paraId="117CE1E8" w14:textId="77777777" w:rsidR="00CC2474" w:rsidRPr="00FF2D27" w:rsidRDefault="00CC2474" w:rsidP="00CF5161">
            <w:pPr>
              <w:pStyle w:val="TableText"/>
            </w:pPr>
            <w:r w:rsidRPr="00FF2D27">
              <w:t>The FTD</w:t>
            </w:r>
          </w:p>
        </w:tc>
        <w:tc>
          <w:tcPr>
            <w:tcW w:w="1134" w:type="dxa"/>
            <w:noWrap/>
            <w:hideMark/>
          </w:tcPr>
          <w:p w14:paraId="7EF34B15" w14:textId="77777777" w:rsidR="00CC2474" w:rsidRPr="00FF2D27" w:rsidRDefault="00CC2474" w:rsidP="00CF5161">
            <w:pPr>
              <w:pStyle w:val="TableText"/>
            </w:pPr>
            <w:r w:rsidRPr="00FF2D27">
              <w:t>Could</w:t>
            </w:r>
          </w:p>
        </w:tc>
        <w:tc>
          <w:tcPr>
            <w:tcW w:w="3091" w:type="dxa"/>
            <w:hideMark/>
          </w:tcPr>
          <w:p w14:paraId="5694619C" w14:textId="77777777" w:rsidR="00CC2474" w:rsidRPr="00FF2D27" w:rsidRDefault="00CC2474" w:rsidP="00A715C2">
            <w:pPr>
              <w:pStyle w:val="TableText"/>
              <w:jc w:val="left"/>
            </w:pPr>
            <w:r w:rsidRPr="00FF2D27">
              <w:t>be modified to include FASGW capability</w:t>
            </w:r>
          </w:p>
        </w:tc>
        <w:tc>
          <w:tcPr>
            <w:tcW w:w="3368" w:type="dxa"/>
            <w:hideMark/>
          </w:tcPr>
          <w:p w14:paraId="1571769D" w14:textId="77777777" w:rsidR="00CC2474" w:rsidRPr="00FF2D27" w:rsidRDefault="00CC2474" w:rsidP="00A715C2">
            <w:pPr>
              <w:pStyle w:val="TableText"/>
              <w:jc w:val="left"/>
            </w:pPr>
          </w:p>
        </w:tc>
      </w:tr>
      <w:tr w:rsidR="00CC2474" w:rsidRPr="00FF2D27" w14:paraId="48FA8405" w14:textId="77777777" w:rsidTr="00E63ED6">
        <w:trPr>
          <w:cantSplit/>
        </w:trPr>
        <w:tc>
          <w:tcPr>
            <w:tcW w:w="817" w:type="dxa"/>
          </w:tcPr>
          <w:p w14:paraId="7F97230A" w14:textId="77777777" w:rsidR="00CC2474" w:rsidRPr="00FE46C4" w:rsidRDefault="00CC2474" w:rsidP="00CF5161">
            <w:pPr>
              <w:pStyle w:val="TableText"/>
            </w:pPr>
            <w:r>
              <w:t>ATE-3</w:t>
            </w:r>
          </w:p>
        </w:tc>
        <w:tc>
          <w:tcPr>
            <w:tcW w:w="1276" w:type="dxa"/>
            <w:noWrap/>
            <w:hideMark/>
          </w:tcPr>
          <w:p w14:paraId="642826B9" w14:textId="77777777" w:rsidR="00CC2474" w:rsidRPr="00FE46C4" w:rsidRDefault="00CC2474" w:rsidP="00CF5161">
            <w:pPr>
              <w:pStyle w:val="TableText"/>
            </w:pPr>
            <w:r w:rsidRPr="00FE46C4">
              <w:t>ATE-356.5.1</w:t>
            </w:r>
          </w:p>
        </w:tc>
        <w:tc>
          <w:tcPr>
            <w:tcW w:w="992" w:type="dxa"/>
            <w:noWrap/>
            <w:hideMark/>
          </w:tcPr>
          <w:p w14:paraId="73627D37" w14:textId="77777777" w:rsidR="00CC2474" w:rsidRPr="00FF2D27" w:rsidRDefault="00CC2474" w:rsidP="00CF5161">
            <w:pPr>
              <w:pStyle w:val="TableText"/>
            </w:pPr>
            <w:r w:rsidRPr="00FF2D27">
              <w:t>The ATE</w:t>
            </w:r>
          </w:p>
        </w:tc>
        <w:tc>
          <w:tcPr>
            <w:tcW w:w="1134" w:type="dxa"/>
            <w:noWrap/>
            <w:hideMark/>
          </w:tcPr>
          <w:p w14:paraId="246AAA68" w14:textId="77777777" w:rsidR="00CC2474" w:rsidRPr="00FF2D27" w:rsidRDefault="00CC2474" w:rsidP="00CF5161">
            <w:pPr>
              <w:pStyle w:val="TableText"/>
            </w:pPr>
            <w:r w:rsidRPr="00FF2D27">
              <w:t>Could</w:t>
            </w:r>
          </w:p>
        </w:tc>
        <w:tc>
          <w:tcPr>
            <w:tcW w:w="3091" w:type="dxa"/>
            <w:hideMark/>
          </w:tcPr>
          <w:p w14:paraId="2B182256" w14:textId="77777777" w:rsidR="00CC2474" w:rsidRPr="00FF2D27" w:rsidRDefault="00CC2474" w:rsidP="00A715C2">
            <w:pPr>
              <w:pStyle w:val="TableText"/>
              <w:jc w:val="left"/>
            </w:pPr>
            <w:r w:rsidRPr="00FF2D27">
              <w:t>support the selection of the 3rd and 4th missile IRS views by repositioning the 1st and 2nd missile IGs</w:t>
            </w:r>
          </w:p>
        </w:tc>
        <w:tc>
          <w:tcPr>
            <w:tcW w:w="3368" w:type="dxa"/>
            <w:hideMark/>
          </w:tcPr>
          <w:p w14:paraId="57EA0CD1" w14:textId="77777777" w:rsidR="00CC2474" w:rsidRPr="00FF2D27" w:rsidRDefault="00CC2474" w:rsidP="00A715C2">
            <w:pPr>
              <w:pStyle w:val="TableText"/>
              <w:jc w:val="left"/>
            </w:pPr>
            <w:r w:rsidRPr="00FF2D27">
              <w:t>Non-representative IRS view switching latency is recognised</w:t>
            </w:r>
          </w:p>
        </w:tc>
      </w:tr>
      <w:tr w:rsidR="00CC2474" w:rsidRPr="00FF2D27" w14:paraId="319C5017" w14:textId="77777777" w:rsidTr="00E63ED6">
        <w:trPr>
          <w:cantSplit/>
        </w:trPr>
        <w:tc>
          <w:tcPr>
            <w:tcW w:w="817" w:type="dxa"/>
          </w:tcPr>
          <w:p w14:paraId="4DA78257" w14:textId="77777777" w:rsidR="00CC2474" w:rsidRPr="00FE46C4" w:rsidRDefault="00CC2474" w:rsidP="00CF5161">
            <w:pPr>
              <w:pStyle w:val="TableText"/>
              <w:rPr>
                <w:iCs/>
              </w:rPr>
            </w:pPr>
            <w:r>
              <w:rPr>
                <w:iCs/>
              </w:rPr>
              <w:t>ATE-4</w:t>
            </w:r>
          </w:p>
        </w:tc>
        <w:tc>
          <w:tcPr>
            <w:tcW w:w="1276" w:type="dxa"/>
            <w:noWrap/>
            <w:hideMark/>
          </w:tcPr>
          <w:p w14:paraId="2E402B3C" w14:textId="77777777" w:rsidR="00CC2474" w:rsidRPr="00FE46C4" w:rsidRDefault="00CC2474" w:rsidP="00CF5161">
            <w:pPr>
              <w:pStyle w:val="TableText"/>
              <w:rPr>
                <w:iCs/>
              </w:rPr>
            </w:pPr>
            <w:r w:rsidRPr="00FE46C4">
              <w:rPr>
                <w:iCs/>
              </w:rPr>
              <w:t>ATE-356.6.0</w:t>
            </w:r>
          </w:p>
        </w:tc>
        <w:tc>
          <w:tcPr>
            <w:tcW w:w="992" w:type="dxa"/>
            <w:noWrap/>
            <w:hideMark/>
          </w:tcPr>
          <w:p w14:paraId="6EC7584A" w14:textId="77777777" w:rsidR="00CC2474" w:rsidRPr="00FF2D27" w:rsidRDefault="00CC2474" w:rsidP="00CF5161">
            <w:pPr>
              <w:pStyle w:val="TableText"/>
            </w:pPr>
            <w:r w:rsidRPr="00FF2D27">
              <w:t>The ATE</w:t>
            </w:r>
          </w:p>
        </w:tc>
        <w:tc>
          <w:tcPr>
            <w:tcW w:w="1134" w:type="dxa"/>
            <w:noWrap/>
            <w:hideMark/>
          </w:tcPr>
          <w:p w14:paraId="7092F143" w14:textId="77777777" w:rsidR="00CC2474" w:rsidRPr="00FF2D27" w:rsidRDefault="00CC2474" w:rsidP="00CF5161">
            <w:pPr>
              <w:pStyle w:val="TableText"/>
            </w:pPr>
            <w:r w:rsidRPr="00FF2D27">
              <w:t>Could</w:t>
            </w:r>
          </w:p>
        </w:tc>
        <w:tc>
          <w:tcPr>
            <w:tcW w:w="3091" w:type="dxa"/>
            <w:hideMark/>
          </w:tcPr>
          <w:p w14:paraId="503E8436" w14:textId="77777777" w:rsidR="00CC2474" w:rsidRPr="00FF2D27" w:rsidRDefault="00CD13AC" w:rsidP="00A715C2">
            <w:pPr>
              <w:pStyle w:val="TableText"/>
              <w:jc w:val="left"/>
            </w:pPr>
            <w:r>
              <w:t>p</w:t>
            </w:r>
            <w:r w:rsidR="00CC2474" w:rsidRPr="00FF2D27">
              <w:t>rovide 6x representative FASGW(H) missile IRS Views across the ATE devices; excluding FTD</w:t>
            </w:r>
          </w:p>
        </w:tc>
        <w:tc>
          <w:tcPr>
            <w:tcW w:w="3368" w:type="dxa"/>
            <w:hideMark/>
          </w:tcPr>
          <w:p w14:paraId="0962E29D" w14:textId="77777777" w:rsidR="00CC2474" w:rsidRPr="00FF2D27" w:rsidRDefault="00CC2474" w:rsidP="00A715C2">
            <w:pPr>
              <w:pStyle w:val="TableText"/>
              <w:jc w:val="left"/>
            </w:pPr>
            <w:r w:rsidRPr="00FF2D27">
              <w:t>2x missile views each for FMS#1, FMS#2 &amp; CPT</w:t>
            </w:r>
            <w:r w:rsidRPr="00FF2D27">
              <w:br/>
              <w:t>display to be tuned during SW development</w:t>
            </w:r>
          </w:p>
        </w:tc>
      </w:tr>
      <w:tr w:rsidR="00CC2474" w:rsidRPr="00FF2D27" w14:paraId="19BAAEB1" w14:textId="77777777" w:rsidTr="00E63ED6">
        <w:trPr>
          <w:cantSplit/>
        </w:trPr>
        <w:tc>
          <w:tcPr>
            <w:tcW w:w="817" w:type="dxa"/>
          </w:tcPr>
          <w:p w14:paraId="54B95EE4" w14:textId="77777777" w:rsidR="00CC2474" w:rsidRPr="00FE46C4" w:rsidRDefault="00CC2474" w:rsidP="00CF5161">
            <w:pPr>
              <w:pStyle w:val="TableText"/>
              <w:rPr>
                <w:iCs/>
              </w:rPr>
            </w:pPr>
            <w:r>
              <w:rPr>
                <w:iCs/>
              </w:rPr>
              <w:t>ATE-5</w:t>
            </w:r>
          </w:p>
        </w:tc>
        <w:tc>
          <w:tcPr>
            <w:tcW w:w="1276" w:type="dxa"/>
            <w:noWrap/>
            <w:hideMark/>
          </w:tcPr>
          <w:p w14:paraId="667A372E" w14:textId="77777777" w:rsidR="00CC2474" w:rsidRPr="00FE46C4" w:rsidRDefault="00CC2474" w:rsidP="00CF5161">
            <w:pPr>
              <w:pStyle w:val="TableText"/>
              <w:rPr>
                <w:iCs/>
              </w:rPr>
            </w:pPr>
            <w:r w:rsidRPr="00FE46C4">
              <w:rPr>
                <w:iCs/>
              </w:rPr>
              <w:t>ATE-356.7.0</w:t>
            </w:r>
          </w:p>
        </w:tc>
        <w:tc>
          <w:tcPr>
            <w:tcW w:w="992" w:type="dxa"/>
            <w:noWrap/>
            <w:hideMark/>
          </w:tcPr>
          <w:p w14:paraId="79A3BE31" w14:textId="77777777" w:rsidR="00CC2474" w:rsidRPr="00FF2D27" w:rsidRDefault="00CC2474" w:rsidP="00CF5161">
            <w:pPr>
              <w:pStyle w:val="TableText"/>
            </w:pPr>
            <w:r w:rsidRPr="00FF2D27">
              <w:t>The ATE</w:t>
            </w:r>
          </w:p>
        </w:tc>
        <w:tc>
          <w:tcPr>
            <w:tcW w:w="1134" w:type="dxa"/>
            <w:noWrap/>
            <w:hideMark/>
          </w:tcPr>
          <w:p w14:paraId="19C45FE1" w14:textId="77777777" w:rsidR="00CC2474" w:rsidRPr="00FF2D27" w:rsidRDefault="00CC2474" w:rsidP="00CF5161">
            <w:pPr>
              <w:pStyle w:val="TableText"/>
            </w:pPr>
            <w:r w:rsidRPr="00FF2D27">
              <w:t>Could</w:t>
            </w:r>
          </w:p>
        </w:tc>
        <w:tc>
          <w:tcPr>
            <w:tcW w:w="3091" w:type="dxa"/>
            <w:hideMark/>
          </w:tcPr>
          <w:p w14:paraId="1D9EFACE" w14:textId="77777777" w:rsidR="00CC2474" w:rsidRPr="00FF2D27" w:rsidRDefault="00CD13AC" w:rsidP="00A715C2">
            <w:pPr>
              <w:pStyle w:val="TableText"/>
              <w:jc w:val="left"/>
            </w:pPr>
            <w:r>
              <w:t>p</w:t>
            </w:r>
            <w:r w:rsidR="00CC2474" w:rsidRPr="00FF2D27">
              <w:t>rovide 8x representative FASGW(H) missile IRS Views across the ATE devices</w:t>
            </w:r>
          </w:p>
        </w:tc>
        <w:tc>
          <w:tcPr>
            <w:tcW w:w="3368" w:type="dxa"/>
            <w:hideMark/>
          </w:tcPr>
          <w:p w14:paraId="77086FEC" w14:textId="77777777" w:rsidR="00CC2474" w:rsidRPr="00FF2D27" w:rsidRDefault="00CC2474" w:rsidP="00A715C2">
            <w:pPr>
              <w:pStyle w:val="TableText"/>
              <w:jc w:val="left"/>
            </w:pPr>
            <w:r w:rsidRPr="00FF2D27">
              <w:t>2x missile views for each device</w:t>
            </w:r>
            <w:r w:rsidRPr="00FF2D27">
              <w:br/>
              <w:t>display to be tuned during SW development</w:t>
            </w:r>
          </w:p>
        </w:tc>
      </w:tr>
      <w:tr w:rsidR="00CC2474" w:rsidRPr="00FF2D27" w14:paraId="2A193D8E" w14:textId="77777777" w:rsidTr="00E63ED6">
        <w:trPr>
          <w:cantSplit/>
        </w:trPr>
        <w:tc>
          <w:tcPr>
            <w:tcW w:w="817" w:type="dxa"/>
            <w:vMerge w:val="restart"/>
          </w:tcPr>
          <w:p w14:paraId="29CC7CD1" w14:textId="77777777" w:rsidR="00CC2474" w:rsidRPr="00FE46C4" w:rsidRDefault="00CC2474" w:rsidP="00CF5161">
            <w:pPr>
              <w:pStyle w:val="TableText"/>
              <w:rPr>
                <w:iCs/>
              </w:rPr>
            </w:pPr>
            <w:r>
              <w:rPr>
                <w:iCs/>
              </w:rPr>
              <w:lastRenderedPageBreak/>
              <w:t>ATE-6</w:t>
            </w:r>
          </w:p>
        </w:tc>
        <w:tc>
          <w:tcPr>
            <w:tcW w:w="1276" w:type="dxa"/>
            <w:noWrap/>
            <w:hideMark/>
          </w:tcPr>
          <w:p w14:paraId="24DD2077" w14:textId="77777777" w:rsidR="00CC2474" w:rsidRPr="00FE46C4" w:rsidRDefault="00CC2474" w:rsidP="00CF5161">
            <w:pPr>
              <w:pStyle w:val="TableText"/>
              <w:rPr>
                <w:iCs/>
              </w:rPr>
            </w:pPr>
            <w:r w:rsidRPr="00FE46C4">
              <w:rPr>
                <w:iCs/>
              </w:rPr>
              <w:t>ATE-702.5.0</w:t>
            </w:r>
          </w:p>
        </w:tc>
        <w:tc>
          <w:tcPr>
            <w:tcW w:w="992" w:type="dxa"/>
            <w:noWrap/>
            <w:hideMark/>
          </w:tcPr>
          <w:p w14:paraId="52333418" w14:textId="77777777" w:rsidR="00CC2474" w:rsidRPr="00FF2D27" w:rsidRDefault="00CC2474" w:rsidP="00CF5161">
            <w:pPr>
              <w:pStyle w:val="TableText"/>
            </w:pPr>
            <w:r w:rsidRPr="00FF2D27">
              <w:t>The ATE</w:t>
            </w:r>
          </w:p>
        </w:tc>
        <w:tc>
          <w:tcPr>
            <w:tcW w:w="1134" w:type="dxa"/>
            <w:noWrap/>
            <w:hideMark/>
          </w:tcPr>
          <w:p w14:paraId="116265C5" w14:textId="77777777" w:rsidR="00CC2474" w:rsidRPr="00FF2D27" w:rsidRDefault="00CC2474" w:rsidP="00CF5161">
            <w:pPr>
              <w:pStyle w:val="TableText"/>
            </w:pPr>
            <w:r w:rsidRPr="00FF2D27">
              <w:t>Could</w:t>
            </w:r>
          </w:p>
        </w:tc>
        <w:tc>
          <w:tcPr>
            <w:tcW w:w="3091" w:type="dxa"/>
            <w:hideMark/>
          </w:tcPr>
          <w:p w14:paraId="06E7035F" w14:textId="77777777" w:rsidR="00CC2474" w:rsidRPr="00FF2D27" w:rsidRDefault="00CD13AC" w:rsidP="00A715C2">
            <w:pPr>
              <w:pStyle w:val="TableText"/>
              <w:jc w:val="left"/>
            </w:pPr>
            <w:r>
              <w:t>p</w:t>
            </w:r>
            <w:r w:rsidR="00CC2474" w:rsidRPr="00FF2D27">
              <w:t>rovide the ability for CGF to deploy the following decoys, countermeasures or tactics to simulate ASMD reactions:</w:t>
            </w:r>
          </w:p>
        </w:tc>
        <w:tc>
          <w:tcPr>
            <w:tcW w:w="3368" w:type="dxa"/>
            <w:hideMark/>
          </w:tcPr>
          <w:p w14:paraId="67790DF4" w14:textId="77777777" w:rsidR="00CC2474" w:rsidRPr="00FF2D27" w:rsidRDefault="00CC2474" w:rsidP="00A715C2">
            <w:pPr>
              <w:pStyle w:val="TableText"/>
              <w:jc w:val="left"/>
            </w:pPr>
            <w:r w:rsidRPr="00FF2D27">
              <w:t>Naval CGF only</w:t>
            </w:r>
          </w:p>
        </w:tc>
      </w:tr>
      <w:tr w:rsidR="00CC2474" w:rsidRPr="00FF2D27" w14:paraId="09C21CBD" w14:textId="77777777" w:rsidTr="00E63ED6">
        <w:tc>
          <w:tcPr>
            <w:tcW w:w="817" w:type="dxa"/>
            <w:vMerge/>
          </w:tcPr>
          <w:p w14:paraId="255B4A5A" w14:textId="77777777" w:rsidR="00CC2474" w:rsidRPr="00FE46C4" w:rsidRDefault="00CC2474" w:rsidP="00CF5161">
            <w:pPr>
              <w:pStyle w:val="TableText"/>
            </w:pPr>
          </w:p>
        </w:tc>
        <w:tc>
          <w:tcPr>
            <w:tcW w:w="1276" w:type="dxa"/>
            <w:noWrap/>
            <w:hideMark/>
          </w:tcPr>
          <w:p w14:paraId="3A402966" w14:textId="77777777" w:rsidR="00CC2474" w:rsidRPr="00FE46C4" w:rsidRDefault="00CC2474" w:rsidP="00CF5161">
            <w:pPr>
              <w:pStyle w:val="TableText"/>
            </w:pPr>
            <w:r w:rsidRPr="00FE46C4">
              <w:t>ATE-702.5.1</w:t>
            </w:r>
          </w:p>
        </w:tc>
        <w:tc>
          <w:tcPr>
            <w:tcW w:w="992" w:type="dxa"/>
            <w:noWrap/>
            <w:hideMark/>
          </w:tcPr>
          <w:p w14:paraId="4A810B91" w14:textId="77777777" w:rsidR="00CC2474" w:rsidRPr="00FF2D27" w:rsidRDefault="00CC2474" w:rsidP="00CF5161">
            <w:pPr>
              <w:pStyle w:val="TableText"/>
            </w:pPr>
            <w:r w:rsidRPr="00FF2D27">
              <w:t>-</w:t>
            </w:r>
          </w:p>
        </w:tc>
        <w:tc>
          <w:tcPr>
            <w:tcW w:w="1134" w:type="dxa"/>
            <w:noWrap/>
            <w:hideMark/>
          </w:tcPr>
          <w:p w14:paraId="53A58787" w14:textId="77777777" w:rsidR="00CC2474" w:rsidRPr="00A715C2" w:rsidRDefault="00CC2474">
            <w:pPr>
              <w:rPr>
                <w:sz w:val="18"/>
                <w:szCs w:val="18"/>
              </w:rPr>
            </w:pPr>
            <w:r w:rsidRPr="00A715C2">
              <w:rPr>
                <w:sz w:val="18"/>
                <w:szCs w:val="18"/>
              </w:rPr>
              <w:t>Could</w:t>
            </w:r>
          </w:p>
        </w:tc>
        <w:tc>
          <w:tcPr>
            <w:tcW w:w="3091" w:type="dxa"/>
            <w:hideMark/>
          </w:tcPr>
          <w:p w14:paraId="104D1552" w14:textId="77777777" w:rsidR="00CC2474" w:rsidRPr="00FF2D27" w:rsidRDefault="00CC2474" w:rsidP="00A715C2">
            <w:pPr>
              <w:pStyle w:val="TableText"/>
              <w:jc w:val="left"/>
            </w:pPr>
            <w:r w:rsidRPr="00FF2D27">
              <w:t>Multiple Flares</w:t>
            </w:r>
          </w:p>
        </w:tc>
        <w:tc>
          <w:tcPr>
            <w:tcW w:w="3368" w:type="dxa"/>
            <w:hideMark/>
          </w:tcPr>
          <w:p w14:paraId="7837A501" w14:textId="77777777" w:rsidR="00CC2474" w:rsidRPr="00FF2D27" w:rsidRDefault="00CC2474" w:rsidP="00A715C2">
            <w:pPr>
              <w:pStyle w:val="TableText"/>
              <w:jc w:val="left"/>
            </w:pPr>
            <w:r w:rsidRPr="00FF2D27">
              <w:t>5x Preset patterns editable at the LPSG, triggered by either automatic detection based upon preset conditions - including range and target sensor status, or by Ins</w:t>
            </w:r>
            <w:r w:rsidR="007276F9">
              <w:t>tructor intervention at the IOS</w:t>
            </w:r>
          </w:p>
        </w:tc>
      </w:tr>
      <w:tr w:rsidR="00CC2474" w:rsidRPr="00FF2D27" w14:paraId="596975EF" w14:textId="77777777" w:rsidTr="00E63ED6">
        <w:tc>
          <w:tcPr>
            <w:tcW w:w="817" w:type="dxa"/>
            <w:vMerge/>
          </w:tcPr>
          <w:p w14:paraId="76D53E6C" w14:textId="77777777" w:rsidR="00CC2474" w:rsidRPr="00FE46C4" w:rsidRDefault="00CC2474" w:rsidP="00CF5161">
            <w:pPr>
              <w:pStyle w:val="TableText"/>
            </w:pPr>
          </w:p>
        </w:tc>
        <w:tc>
          <w:tcPr>
            <w:tcW w:w="1276" w:type="dxa"/>
            <w:noWrap/>
            <w:hideMark/>
          </w:tcPr>
          <w:p w14:paraId="6DC8A52D" w14:textId="77777777" w:rsidR="00CC2474" w:rsidRPr="00FE46C4" w:rsidRDefault="00CC2474" w:rsidP="00CF5161">
            <w:pPr>
              <w:pStyle w:val="TableText"/>
            </w:pPr>
            <w:r w:rsidRPr="00FE46C4">
              <w:t>ATE-702.5.2</w:t>
            </w:r>
          </w:p>
        </w:tc>
        <w:tc>
          <w:tcPr>
            <w:tcW w:w="992" w:type="dxa"/>
            <w:noWrap/>
            <w:hideMark/>
          </w:tcPr>
          <w:p w14:paraId="45759793" w14:textId="77777777" w:rsidR="00CC2474" w:rsidRPr="00FF2D27" w:rsidRDefault="00CC2474" w:rsidP="00CF5161">
            <w:pPr>
              <w:pStyle w:val="TableText"/>
            </w:pPr>
            <w:r w:rsidRPr="00FF2D27">
              <w:t>-</w:t>
            </w:r>
          </w:p>
        </w:tc>
        <w:tc>
          <w:tcPr>
            <w:tcW w:w="1134" w:type="dxa"/>
            <w:noWrap/>
            <w:hideMark/>
          </w:tcPr>
          <w:p w14:paraId="4B44AF5A" w14:textId="77777777" w:rsidR="00CC2474" w:rsidRPr="00A715C2" w:rsidRDefault="00CC2474">
            <w:pPr>
              <w:rPr>
                <w:sz w:val="18"/>
                <w:szCs w:val="18"/>
              </w:rPr>
            </w:pPr>
            <w:r w:rsidRPr="00A715C2">
              <w:rPr>
                <w:sz w:val="18"/>
                <w:szCs w:val="18"/>
              </w:rPr>
              <w:t>Could</w:t>
            </w:r>
          </w:p>
        </w:tc>
        <w:tc>
          <w:tcPr>
            <w:tcW w:w="3091" w:type="dxa"/>
            <w:hideMark/>
          </w:tcPr>
          <w:p w14:paraId="2507FE71" w14:textId="77777777" w:rsidR="00CC2474" w:rsidRPr="00FF2D27" w:rsidRDefault="00CC2474" w:rsidP="00A715C2">
            <w:pPr>
              <w:pStyle w:val="TableText"/>
              <w:jc w:val="left"/>
            </w:pPr>
            <w:r w:rsidRPr="00FF2D27">
              <w:t>Manoeuvre</w:t>
            </w:r>
          </w:p>
        </w:tc>
        <w:tc>
          <w:tcPr>
            <w:tcW w:w="3368" w:type="dxa"/>
            <w:hideMark/>
          </w:tcPr>
          <w:p w14:paraId="3EB8FA5C" w14:textId="77777777" w:rsidR="00CC2474" w:rsidRPr="00FF2D27" w:rsidRDefault="00CC2474" w:rsidP="00502D1A">
            <w:pPr>
              <w:pStyle w:val="TableText"/>
              <w:keepNext/>
              <w:jc w:val="left"/>
            </w:pPr>
            <w:r w:rsidRPr="00FF2D27">
              <w:t>5x Preset manoeuvre patterns editable at the LPSG, triggered by either automatic detection based upon preset conditions - including range and target sensor status, or by Instructor intervention at the IOS</w:t>
            </w:r>
          </w:p>
        </w:tc>
      </w:tr>
      <w:tr w:rsidR="007276F9" w:rsidRPr="00FF2D27" w14:paraId="3AD38D36" w14:textId="77777777" w:rsidTr="00E63ED6">
        <w:tc>
          <w:tcPr>
            <w:tcW w:w="817" w:type="dxa"/>
          </w:tcPr>
          <w:p w14:paraId="3DDE3BD9" w14:textId="77777777" w:rsidR="007276F9" w:rsidRPr="00FE46C4" w:rsidRDefault="007276F9" w:rsidP="007276F9">
            <w:pPr>
              <w:pStyle w:val="TableText"/>
              <w:rPr>
                <w:iCs/>
              </w:rPr>
            </w:pPr>
            <w:bookmarkStart w:id="31" w:name="_Toc487452041"/>
            <w:bookmarkStart w:id="32" w:name="_Toc487468256"/>
            <w:bookmarkStart w:id="33" w:name="_Toc496870686"/>
            <w:r>
              <w:rPr>
                <w:iCs/>
              </w:rPr>
              <w:t>ATE-7</w:t>
            </w:r>
          </w:p>
        </w:tc>
        <w:tc>
          <w:tcPr>
            <w:tcW w:w="1276" w:type="dxa"/>
            <w:noWrap/>
            <w:hideMark/>
          </w:tcPr>
          <w:p w14:paraId="11AACE80" w14:textId="77777777" w:rsidR="007276F9" w:rsidRPr="00FE46C4" w:rsidRDefault="007276F9" w:rsidP="007276F9">
            <w:pPr>
              <w:pStyle w:val="TableText"/>
              <w:rPr>
                <w:iCs/>
              </w:rPr>
            </w:pPr>
            <w:r>
              <w:rPr>
                <w:iCs/>
              </w:rPr>
              <w:t>N/A</w:t>
            </w:r>
          </w:p>
        </w:tc>
        <w:tc>
          <w:tcPr>
            <w:tcW w:w="992" w:type="dxa"/>
            <w:noWrap/>
            <w:hideMark/>
          </w:tcPr>
          <w:p w14:paraId="60C0AFBB" w14:textId="77777777" w:rsidR="007276F9" w:rsidRPr="00FF2D27" w:rsidRDefault="007276F9" w:rsidP="007276F9">
            <w:pPr>
              <w:pStyle w:val="TableText"/>
            </w:pPr>
            <w:r w:rsidRPr="00FF2D27">
              <w:t>The ATE</w:t>
            </w:r>
          </w:p>
        </w:tc>
        <w:tc>
          <w:tcPr>
            <w:tcW w:w="1134" w:type="dxa"/>
            <w:noWrap/>
            <w:hideMark/>
          </w:tcPr>
          <w:p w14:paraId="5B2291B7" w14:textId="77777777" w:rsidR="007276F9" w:rsidRPr="00FF2D27" w:rsidRDefault="007276F9" w:rsidP="007276F9">
            <w:pPr>
              <w:pStyle w:val="TableText"/>
            </w:pPr>
            <w:r w:rsidRPr="00FF2D27">
              <w:t>Could</w:t>
            </w:r>
          </w:p>
        </w:tc>
        <w:tc>
          <w:tcPr>
            <w:tcW w:w="3091" w:type="dxa"/>
            <w:hideMark/>
          </w:tcPr>
          <w:p w14:paraId="583D1230" w14:textId="77777777" w:rsidR="007276F9" w:rsidRPr="00FF2D27" w:rsidRDefault="00801C29" w:rsidP="007276F9">
            <w:pPr>
              <w:pStyle w:val="TableText"/>
              <w:jc w:val="left"/>
            </w:pPr>
            <w:r w:rsidRPr="00FF2D27">
              <w:t>be modified to include</w:t>
            </w:r>
            <w:r w:rsidR="007276F9">
              <w:t xml:space="preserve"> </w:t>
            </w:r>
            <w:r>
              <w:t xml:space="preserve">the additional </w:t>
            </w:r>
            <w:r w:rsidR="007276F9">
              <w:t>WOANS included within JMS LH18331 TP Uplift</w:t>
            </w:r>
            <w:r>
              <w:t xml:space="preserve"> (cost delta)</w:t>
            </w:r>
          </w:p>
        </w:tc>
        <w:tc>
          <w:tcPr>
            <w:tcW w:w="3368" w:type="dxa"/>
            <w:hideMark/>
          </w:tcPr>
          <w:p w14:paraId="39EFAD2E" w14:textId="77777777" w:rsidR="007276F9" w:rsidRPr="00FF2D27" w:rsidRDefault="007276F9" w:rsidP="007276F9">
            <w:pPr>
              <w:pStyle w:val="TableText"/>
              <w:jc w:val="left"/>
            </w:pPr>
            <w:r>
              <w:t>JMS LH18331 TP Uplift to be considered as FASGW baseline</w:t>
            </w:r>
            <w:r w:rsidR="00E63ED6">
              <w:t xml:space="preserve"> (ATE-302.1.0)</w:t>
            </w:r>
            <w:r>
              <w:t>, minus the WOANS</w:t>
            </w:r>
          </w:p>
        </w:tc>
      </w:tr>
    </w:tbl>
    <w:p w14:paraId="60DD1FBD" w14:textId="1C1F7EF4" w:rsidR="00031D1B" w:rsidRDefault="00502D1A" w:rsidP="00031D1B">
      <w:pPr>
        <w:pStyle w:val="Caption"/>
      </w:pPr>
      <w:r>
        <w:t xml:space="preserve">Table </w:t>
      </w:r>
      <w:r w:rsidR="00EA11FA">
        <w:fldChar w:fldCharType="begin"/>
      </w:r>
      <w:r w:rsidR="00EA11FA">
        <w:instrText xml:space="preserve"> SEQ Table \* ARABIC </w:instrText>
      </w:r>
      <w:r w:rsidR="00EA11FA">
        <w:fldChar w:fldCharType="separate"/>
      </w:r>
      <w:r w:rsidR="005423FB">
        <w:rPr>
          <w:noProof/>
        </w:rPr>
        <w:t>5</w:t>
      </w:r>
      <w:r w:rsidR="00EA11FA">
        <w:fldChar w:fldCharType="end"/>
      </w:r>
      <w:r>
        <w:t xml:space="preserve"> - </w:t>
      </w:r>
      <w:r w:rsidRPr="0084159B">
        <w:t>ATE Requirements to be provided as Options</w:t>
      </w:r>
      <w:bookmarkEnd w:id="31"/>
      <w:bookmarkEnd w:id="32"/>
      <w:bookmarkEnd w:id="33"/>
    </w:p>
    <w:p w14:paraId="1E178EAC" w14:textId="77777777" w:rsidR="00031D1B" w:rsidRDefault="00031D1B" w:rsidP="00031D1B">
      <w:pPr>
        <w:rPr>
          <w:lang w:val="it-IT" w:eastAsia="it-IT"/>
        </w:rPr>
        <w:sectPr w:rsidR="00031D1B" w:rsidSect="00031D1B">
          <w:pgSz w:w="11906" w:h="16838"/>
          <w:pgMar w:top="867" w:right="707" w:bottom="1276" w:left="851" w:header="567" w:footer="354" w:gutter="0"/>
          <w:cols w:space="708"/>
          <w:docGrid w:linePitch="360"/>
        </w:sectPr>
      </w:pPr>
    </w:p>
    <w:p w14:paraId="08C91D60" w14:textId="77777777" w:rsidR="00E8389B" w:rsidRDefault="00E4010A" w:rsidP="00E8389B">
      <w:pPr>
        <w:pStyle w:val="Heading2"/>
      </w:pPr>
      <w:bookmarkStart w:id="34" w:name="_Toc507658889"/>
      <w:r>
        <w:lastRenderedPageBreak/>
        <w:t>PART THREE</w:t>
      </w:r>
      <w:r w:rsidR="00CA2475">
        <w:t xml:space="preserve"> - MAINTAINER</w:t>
      </w:r>
      <w:r w:rsidR="00CA2475" w:rsidRPr="00E4010A">
        <w:t xml:space="preserve"> TRAINING EQUIPMENT</w:t>
      </w:r>
      <w:bookmarkEnd w:id="34"/>
    </w:p>
    <w:p w14:paraId="2678AAE4" w14:textId="77777777" w:rsidR="00E4010A" w:rsidRPr="00E8389B" w:rsidRDefault="00E4010A" w:rsidP="00E8389B">
      <w:pPr>
        <w:pStyle w:val="Heading2"/>
      </w:pPr>
      <w:r>
        <w:t xml:space="preserve">SYSTEM REQUIREMENTS </w:t>
      </w:r>
      <w:r w:rsidRPr="00E4010A">
        <w:t xml:space="preserve">FOR THE INTRODUCTION OF FASGW CAPABILITY INTO THE WILDCAT </w:t>
      </w:r>
    </w:p>
    <w:p w14:paraId="7E40BD73" w14:textId="77777777" w:rsidR="00E4010A" w:rsidRDefault="00E4010A" w:rsidP="00E4010A">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35" w:name="_Toc507658890"/>
      <w:bookmarkStart w:id="36" w:name="_Toc487468215"/>
      <w:r w:rsidRPr="00E4010A">
        <w:rPr>
          <w:rFonts w:ascii="Arial" w:hAnsi="Arial" w:cs="Arial"/>
          <w:b/>
        </w:rPr>
        <w:t>MTE System Requirements Purpose</w:t>
      </w:r>
      <w:bookmarkEnd w:id="35"/>
    </w:p>
    <w:p w14:paraId="14B0CFB4" w14:textId="77777777" w:rsidR="00E4010A" w:rsidRPr="00E4010A" w:rsidRDefault="00E4010A" w:rsidP="00E4010A">
      <w:pPr>
        <w:numPr>
          <w:ilvl w:val="1"/>
          <w:numId w:val="7"/>
        </w:numPr>
        <w:overflowPunct w:val="0"/>
        <w:autoSpaceDE w:val="0"/>
        <w:autoSpaceDN w:val="0"/>
        <w:adjustRightInd w:val="0"/>
        <w:spacing w:after="120" w:line="240" w:lineRule="auto"/>
        <w:textAlignment w:val="baseline"/>
        <w:rPr>
          <w:rFonts w:ascii="Arial" w:hAnsi="Arial" w:cs="Arial"/>
        </w:rPr>
      </w:pPr>
      <w:r w:rsidRPr="00E4010A">
        <w:rPr>
          <w:rFonts w:ascii="Arial" w:hAnsi="Arial" w:cs="Arial"/>
        </w:rPr>
        <w:t>T</w:t>
      </w:r>
      <w:bookmarkEnd w:id="36"/>
      <w:r w:rsidR="002D103D">
        <w:rPr>
          <w:rFonts w:ascii="Arial" w:hAnsi="Arial" w:cs="Arial"/>
        </w:rPr>
        <w:t>he MTE shall</w:t>
      </w:r>
      <w:r w:rsidRPr="00E4010A">
        <w:rPr>
          <w:rFonts w:ascii="Arial" w:hAnsi="Arial" w:cs="Arial"/>
        </w:rPr>
        <w:t xml:space="preserve"> be augmented with a new Weapon Loading System Trainer (WLST) in order to expand the STE capability of the WTC, to include FASGW  a/c systems and the loading and unloading of the weapons, to fully support the </w:t>
      </w:r>
      <w:r w:rsidR="00967F53">
        <w:rPr>
          <w:rFonts w:ascii="Arial" w:hAnsi="Arial" w:cs="Arial"/>
        </w:rPr>
        <w:t>TOs</w:t>
      </w:r>
      <w:r w:rsidRPr="00E4010A">
        <w:rPr>
          <w:rFonts w:ascii="Arial" w:hAnsi="Arial" w:cs="Arial"/>
        </w:rPr>
        <w:t xml:space="preserve"> associated with the introduction of FASGW weapon systems.  </w:t>
      </w:r>
    </w:p>
    <w:p w14:paraId="5E1CE7A8" w14:textId="77777777" w:rsidR="00E4010A" w:rsidRPr="00E4010A" w:rsidRDefault="00E4010A" w:rsidP="00E4010A">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37" w:name="_Toc507658891"/>
      <w:r>
        <w:rPr>
          <w:rFonts w:ascii="Arial" w:hAnsi="Arial" w:cs="Arial"/>
          <w:b/>
        </w:rPr>
        <w:t>M</w:t>
      </w:r>
      <w:r w:rsidRPr="00E4010A">
        <w:rPr>
          <w:rFonts w:ascii="Arial" w:hAnsi="Arial" w:cs="Arial"/>
          <w:b/>
        </w:rPr>
        <w:t>TE System Requirements Scope</w:t>
      </w:r>
      <w:bookmarkEnd w:id="37"/>
    </w:p>
    <w:p w14:paraId="15F00BE0" w14:textId="77777777" w:rsidR="00E4010A" w:rsidRDefault="00E4010A" w:rsidP="00E4010A">
      <w:pPr>
        <w:numPr>
          <w:ilvl w:val="1"/>
          <w:numId w:val="7"/>
        </w:numPr>
        <w:overflowPunct w:val="0"/>
        <w:autoSpaceDE w:val="0"/>
        <w:autoSpaceDN w:val="0"/>
        <w:adjustRightInd w:val="0"/>
        <w:spacing w:after="120" w:line="240" w:lineRule="auto"/>
        <w:textAlignment w:val="baseline"/>
        <w:rPr>
          <w:rFonts w:ascii="Arial" w:hAnsi="Arial" w:cs="Arial"/>
        </w:rPr>
      </w:pPr>
      <w:r w:rsidRPr="00E4010A">
        <w:rPr>
          <w:rFonts w:ascii="Arial" w:eastAsia="Times New Roman" w:hAnsi="Arial" w:cs="Arial"/>
          <w:kern w:val="22"/>
          <w:szCs w:val="20"/>
        </w:rPr>
        <w:t xml:space="preserve">This </w:t>
      </w:r>
      <w:r w:rsidRPr="00E4010A">
        <w:rPr>
          <w:rFonts w:ascii="Arial" w:hAnsi="Arial" w:cs="Arial"/>
        </w:rPr>
        <w:t>MTE Systems Requirements covers the embodiment of the training capability of the two weapon systems; FASGW (L), Martlet and FASGW (H), Sea Venom into the Wildcat MTE suite, through the introduct</w:t>
      </w:r>
      <w:r w:rsidR="00967F53">
        <w:rPr>
          <w:rFonts w:ascii="Arial" w:hAnsi="Arial" w:cs="Arial"/>
        </w:rPr>
        <w:t>ion of a new WLST.  The WLST shall</w:t>
      </w:r>
      <w:r w:rsidRPr="00E4010A">
        <w:rPr>
          <w:rFonts w:ascii="Arial" w:hAnsi="Arial" w:cs="Arial"/>
        </w:rPr>
        <w:t xml:space="preserve"> also have the capability to support training of </w:t>
      </w:r>
      <w:r w:rsidR="00C31346">
        <w:rPr>
          <w:rFonts w:ascii="Arial" w:hAnsi="Arial" w:cs="Arial"/>
        </w:rPr>
        <w:t>existing</w:t>
      </w:r>
      <w:r w:rsidRPr="00E4010A">
        <w:rPr>
          <w:rFonts w:ascii="Arial" w:hAnsi="Arial" w:cs="Arial"/>
        </w:rPr>
        <w:t xml:space="preserve"> weapons – HMG, Stingray Torpedo and Mk11 Depth Charge. The capabilities already provid</w:t>
      </w:r>
      <w:r w:rsidR="00967F53">
        <w:rPr>
          <w:rFonts w:ascii="Arial" w:hAnsi="Arial" w:cs="Arial"/>
        </w:rPr>
        <w:t>ed through the existing MTE shall</w:t>
      </w:r>
      <w:r w:rsidRPr="00E4010A">
        <w:rPr>
          <w:rFonts w:ascii="Arial" w:hAnsi="Arial" w:cs="Arial"/>
        </w:rPr>
        <w:t xml:space="preserve"> not be affected.</w:t>
      </w:r>
    </w:p>
    <w:p w14:paraId="35043CCF" w14:textId="77777777" w:rsidR="00E4010A" w:rsidRDefault="00E4010A" w:rsidP="00E4010A">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38" w:name="_Toc507658892"/>
      <w:r w:rsidRPr="00E4010A">
        <w:rPr>
          <w:rFonts w:ascii="Arial" w:hAnsi="Arial" w:cs="Arial"/>
          <w:b/>
        </w:rPr>
        <w:t xml:space="preserve">MTE System Requirements </w:t>
      </w:r>
      <w:r>
        <w:rPr>
          <w:rFonts w:ascii="Arial" w:hAnsi="Arial" w:cs="Arial"/>
          <w:b/>
        </w:rPr>
        <w:t>Overview</w:t>
      </w:r>
      <w:bookmarkEnd w:id="38"/>
    </w:p>
    <w:p w14:paraId="7E9DA005" w14:textId="77777777" w:rsidR="00E4010A" w:rsidRPr="00E4010A" w:rsidRDefault="00E4010A" w:rsidP="00E4010A">
      <w:pPr>
        <w:numPr>
          <w:ilvl w:val="1"/>
          <w:numId w:val="7"/>
        </w:numPr>
        <w:overflowPunct w:val="0"/>
        <w:autoSpaceDE w:val="0"/>
        <w:autoSpaceDN w:val="0"/>
        <w:adjustRightInd w:val="0"/>
        <w:spacing w:after="120" w:line="240" w:lineRule="auto"/>
        <w:textAlignment w:val="baseline"/>
        <w:rPr>
          <w:rFonts w:ascii="Arial" w:hAnsi="Arial" w:cs="Arial"/>
        </w:rPr>
      </w:pPr>
      <w:r w:rsidRPr="00E4010A">
        <w:rPr>
          <w:rFonts w:ascii="Arial" w:eastAsia="Times New Roman" w:hAnsi="Arial" w:cs="Arial"/>
          <w:kern w:val="22"/>
          <w:szCs w:val="20"/>
        </w:rPr>
        <w:t>The</w:t>
      </w:r>
      <w:r>
        <w:t xml:space="preserve"> </w:t>
      </w:r>
      <w:r w:rsidRPr="00E4010A">
        <w:rPr>
          <w:rFonts w:ascii="Arial" w:hAnsi="Arial" w:cs="Arial"/>
        </w:rPr>
        <w:t xml:space="preserve">training design concept for the MTE is not to provide a direct replica a/c that would be capable of simulating systems as such high fidelity as to be able to allow ‘freeplay’ or ad-hoc training delivery.  The MTE have been designed to allow the training of the conduct of specific maintenance procedures.  These procedures are as defined within the CIETP. The WLST design </w:t>
      </w:r>
      <w:r>
        <w:rPr>
          <w:rFonts w:ascii="Arial" w:hAnsi="Arial" w:cs="Arial"/>
        </w:rPr>
        <w:t>shall</w:t>
      </w:r>
      <w:r w:rsidRPr="00E4010A">
        <w:rPr>
          <w:rFonts w:ascii="Arial" w:hAnsi="Arial" w:cs="Arial"/>
        </w:rPr>
        <w:t xml:space="preserve"> follow the same concept and </w:t>
      </w:r>
      <w:r>
        <w:rPr>
          <w:rFonts w:ascii="Arial" w:hAnsi="Arial" w:cs="Arial"/>
        </w:rPr>
        <w:t xml:space="preserve">shall </w:t>
      </w:r>
      <w:r w:rsidRPr="00E4010A">
        <w:rPr>
          <w:rFonts w:ascii="Arial" w:hAnsi="Arial" w:cs="Arial"/>
        </w:rPr>
        <w:t>also minimise the duplication of maintenance tasks between devices.</w:t>
      </w:r>
    </w:p>
    <w:p w14:paraId="0010E352" w14:textId="77777777" w:rsidR="00E4010A" w:rsidRPr="00A715C2" w:rsidRDefault="00E4010A" w:rsidP="00E4010A">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39" w:name="_Toc507658893"/>
      <w:r>
        <w:rPr>
          <w:rFonts w:ascii="Arial" w:hAnsi="Arial" w:cs="Arial"/>
          <w:b/>
        </w:rPr>
        <w:t xml:space="preserve">MTE </w:t>
      </w:r>
      <w:r w:rsidRPr="00A715C2">
        <w:rPr>
          <w:rFonts w:ascii="Arial" w:hAnsi="Arial" w:cs="Arial"/>
          <w:b/>
        </w:rPr>
        <w:t xml:space="preserve">Training </w:t>
      </w:r>
      <w:r>
        <w:rPr>
          <w:rFonts w:ascii="Arial" w:hAnsi="Arial" w:cs="Arial"/>
          <w:b/>
        </w:rPr>
        <w:t>O</w:t>
      </w:r>
      <w:r w:rsidRPr="00A715C2">
        <w:rPr>
          <w:rFonts w:ascii="Arial" w:hAnsi="Arial" w:cs="Arial"/>
          <w:b/>
        </w:rPr>
        <w:t>bjectives</w:t>
      </w:r>
      <w:bookmarkEnd w:id="39"/>
    </w:p>
    <w:p w14:paraId="22ED6BE0" w14:textId="77777777" w:rsidR="00E4010A" w:rsidRPr="00A715C2" w:rsidRDefault="00E4010A" w:rsidP="00E4010A">
      <w:pPr>
        <w:numPr>
          <w:ilvl w:val="1"/>
          <w:numId w:val="7"/>
        </w:numPr>
        <w:overflowPunct w:val="0"/>
        <w:autoSpaceDE w:val="0"/>
        <w:autoSpaceDN w:val="0"/>
        <w:adjustRightInd w:val="0"/>
        <w:spacing w:after="120" w:line="240" w:lineRule="auto"/>
        <w:textAlignment w:val="baseline"/>
        <w:rPr>
          <w:rFonts w:ascii="Arial" w:eastAsia="Times New Roman" w:hAnsi="Arial" w:cs="Arial"/>
          <w:kern w:val="22"/>
          <w:szCs w:val="20"/>
        </w:rPr>
      </w:pPr>
      <w:r>
        <w:rPr>
          <w:rFonts w:ascii="Arial" w:eastAsia="Times New Roman" w:hAnsi="Arial" w:cs="Arial"/>
          <w:kern w:val="22"/>
          <w:szCs w:val="20"/>
        </w:rPr>
        <w:t xml:space="preserve">The </w:t>
      </w:r>
      <w:r w:rsidRPr="00A715C2">
        <w:rPr>
          <w:rFonts w:ascii="Arial" w:hAnsi="Arial" w:cs="Arial"/>
        </w:rPr>
        <w:t xml:space="preserve">FASGW Training Need Analysis, Reference C, lists a series of </w:t>
      </w:r>
      <w:r w:rsidR="00967F53">
        <w:rPr>
          <w:rFonts w:ascii="Arial" w:hAnsi="Arial" w:cs="Arial"/>
        </w:rPr>
        <w:t xml:space="preserve">high level </w:t>
      </w:r>
      <w:r w:rsidRPr="00A715C2">
        <w:rPr>
          <w:rFonts w:ascii="Arial" w:hAnsi="Arial" w:cs="Arial"/>
        </w:rPr>
        <w:t>TOs.  These identified TOs have been decomposed into training tasks in order to inform the equipment functional requirement derivation. In addition, proposed training tasks are also captured in the table below to assist in the definition o</w:t>
      </w:r>
      <w:r>
        <w:rPr>
          <w:rFonts w:ascii="Arial" w:hAnsi="Arial" w:cs="Arial"/>
        </w:rPr>
        <w:t>f the required fidelity of the M</w:t>
      </w:r>
      <w:r w:rsidRPr="00A715C2">
        <w:rPr>
          <w:rFonts w:ascii="Arial" w:hAnsi="Arial" w:cs="Arial"/>
        </w:rPr>
        <w:t>TE in order to deliver the required training.</w:t>
      </w:r>
    </w:p>
    <w:p w14:paraId="095034DD" w14:textId="77777777" w:rsidR="00E4010A" w:rsidRPr="00A715C2" w:rsidRDefault="00E4010A" w:rsidP="00E4010A">
      <w:pPr>
        <w:numPr>
          <w:ilvl w:val="1"/>
          <w:numId w:val="7"/>
        </w:numPr>
        <w:overflowPunct w:val="0"/>
        <w:autoSpaceDE w:val="0"/>
        <w:autoSpaceDN w:val="0"/>
        <w:adjustRightInd w:val="0"/>
        <w:spacing w:after="120" w:line="240" w:lineRule="auto"/>
        <w:textAlignment w:val="baseline"/>
        <w:rPr>
          <w:rFonts w:ascii="Arial" w:eastAsia="Times New Roman" w:hAnsi="Arial" w:cs="Arial"/>
          <w:kern w:val="22"/>
          <w:szCs w:val="20"/>
        </w:rPr>
      </w:pPr>
      <w:r w:rsidRPr="00A715C2">
        <w:rPr>
          <w:rFonts w:ascii="Arial" w:hAnsi="Arial" w:cs="Arial"/>
        </w:rPr>
        <w:t xml:space="preserve">These TOs are included to provide definition to the purpose of the target system.  The </w:t>
      </w:r>
      <w:r w:rsidR="00967F53">
        <w:rPr>
          <w:rFonts w:ascii="Arial" w:hAnsi="Arial" w:cs="Arial"/>
        </w:rPr>
        <w:t>MTE System</w:t>
      </w:r>
      <w:r w:rsidRPr="00A715C2">
        <w:rPr>
          <w:rFonts w:ascii="Arial" w:hAnsi="Arial" w:cs="Arial"/>
        </w:rPr>
        <w:t xml:space="preserve"> Requirements defined in </w:t>
      </w:r>
      <w:r w:rsidRPr="00967F53">
        <w:rPr>
          <w:rFonts w:ascii="Arial" w:hAnsi="Arial" w:cs="Arial"/>
        </w:rPr>
        <w:t xml:space="preserve">Section </w:t>
      </w:r>
      <w:r w:rsidR="00967F53" w:rsidRPr="00967F53">
        <w:rPr>
          <w:rFonts w:ascii="Arial" w:hAnsi="Arial" w:cs="Arial"/>
        </w:rPr>
        <w:t>17</w:t>
      </w:r>
      <w:r w:rsidRPr="00967F53">
        <w:rPr>
          <w:rFonts w:ascii="Arial" w:hAnsi="Arial" w:cs="Arial"/>
        </w:rPr>
        <w:t>, below</w:t>
      </w:r>
      <w:r w:rsidRPr="00A715C2">
        <w:rPr>
          <w:rFonts w:ascii="Arial" w:hAnsi="Arial" w:cs="Arial"/>
        </w:rPr>
        <w:t>, provides the requirement of the desired system capability or performance that, once verified, will enable the delivery of these Training Objectives.</w:t>
      </w:r>
    </w:p>
    <w:tbl>
      <w:tblPr>
        <w:tblStyle w:val="TableGrid"/>
        <w:tblW w:w="0" w:type="auto"/>
        <w:tblLook w:val="04A0" w:firstRow="1" w:lastRow="0" w:firstColumn="1" w:lastColumn="0" w:noHBand="0" w:noVBand="1"/>
      </w:tblPr>
      <w:tblGrid>
        <w:gridCol w:w="1257"/>
        <w:gridCol w:w="1077"/>
        <w:gridCol w:w="1117"/>
        <w:gridCol w:w="3903"/>
        <w:gridCol w:w="2984"/>
      </w:tblGrid>
      <w:tr w:rsidR="00E4010A" w:rsidRPr="00CF5161" w14:paraId="26239C92" w14:textId="77777777" w:rsidTr="00967F53">
        <w:trPr>
          <w:cantSplit/>
          <w:tblHeader/>
        </w:trPr>
        <w:tc>
          <w:tcPr>
            <w:tcW w:w="0" w:type="auto"/>
            <w:shd w:val="clear" w:color="auto" w:fill="F2F2F2" w:themeFill="background1" w:themeFillShade="F2"/>
            <w:noWrap/>
            <w:hideMark/>
          </w:tcPr>
          <w:p w14:paraId="6508C425" w14:textId="77777777" w:rsidR="00E4010A" w:rsidRPr="00CF5161" w:rsidRDefault="00E4010A" w:rsidP="00CC2474">
            <w:pPr>
              <w:pStyle w:val="TableHeading"/>
            </w:pPr>
            <w:r w:rsidRPr="00CF5161">
              <w:t>Serial No</w:t>
            </w:r>
          </w:p>
        </w:tc>
        <w:tc>
          <w:tcPr>
            <w:tcW w:w="0" w:type="auto"/>
            <w:shd w:val="clear" w:color="auto" w:fill="F2F2F2" w:themeFill="background1" w:themeFillShade="F2"/>
            <w:noWrap/>
            <w:hideMark/>
          </w:tcPr>
          <w:p w14:paraId="1C59B2AF" w14:textId="77777777" w:rsidR="00E4010A" w:rsidRPr="00CF5161" w:rsidRDefault="00E4010A" w:rsidP="00CC2474">
            <w:pPr>
              <w:pStyle w:val="TableHeading"/>
            </w:pPr>
            <w:r w:rsidRPr="00CF5161">
              <w:t>Preamble</w:t>
            </w:r>
          </w:p>
        </w:tc>
        <w:tc>
          <w:tcPr>
            <w:tcW w:w="0" w:type="auto"/>
            <w:shd w:val="clear" w:color="auto" w:fill="F2F2F2" w:themeFill="background1" w:themeFillShade="F2"/>
            <w:hideMark/>
          </w:tcPr>
          <w:p w14:paraId="3828A4FD" w14:textId="77777777" w:rsidR="00E4010A" w:rsidRPr="00CF5161" w:rsidRDefault="00E4010A" w:rsidP="00CC2474">
            <w:pPr>
              <w:pStyle w:val="TableHeading"/>
            </w:pPr>
            <w:r w:rsidRPr="00CF5161">
              <w:t>Descriptor</w:t>
            </w:r>
          </w:p>
        </w:tc>
        <w:tc>
          <w:tcPr>
            <w:tcW w:w="4028" w:type="dxa"/>
            <w:shd w:val="clear" w:color="auto" w:fill="F2F2F2" w:themeFill="background1" w:themeFillShade="F2"/>
            <w:hideMark/>
          </w:tcPr>
          <w:p w14:paraId="0A4E4758" w14:textId="77777777" w:rsidR="00E4010A" w:rsidRPr="00CF5161" w:rsidRDefault="00E4010A" w:rsidP="00CC2474">
            <w:pPr>
              <w:pStyle w:val="TableHeading"/>
              <w:jc w:val="left"/>
            </w:pPr>
            <w:r w:rsidRPr="00CF5161">
              <w:t>Requirement</w:t>
            </w:r>
          </w:p>
        </w:tc>
        <w:tc>
          <w:tcPr>
            <w:tcW w:w="3085" w:type="dxa"/>
            <w:shd w:val="clear" w:color="auto" w:fill="F2F2F2" w:themeFill="background1" w:themeFillShade="F2"/>
            <w:hideMark/>
          </w:tcPr>
          <w:p w14:paraId="7813AEBE" w14:textId="77777777" w:rsidR="00E4010A" w:rsidRPr="00CF5161" w:rsidRDefault="00E4010A" w:rsidP="00CC2474">
            <w:pPr>
              <w:pStyle w:val="TableHeading"/>
              <w:jc w:val="left"/>
            </w:pPr>
            <w:r w:rsidRPr="00CF5161">
              <w:t>TO Amplifying Information</w:t>
            </w:r>
          </w:p>
        </w:tc>
      </w:tr>
      <w:tr w:rsidR="00E4010A" w:rsidRPr="00F95D93" w14:paraId="7E6DE442" w14:textId="77777777" w:rsidTr="00967F53">
        <w:trPr>
          <w:cantSplit/>
        </w:trPr>
        <w:tc>
          <w:tcPr>
            <w:tcW w:w="0" w:type="auto"/>
            <w:noWrap/>
            <w:hideMark/>
          </w:tcPr>
          <w:p w14:paraId="3F3A5618" w14:textId="77777777" w:rsidR="00E4010A" w:rsidRPr="0091078D" w:rsidRDefault="00E4010A" w:rsidP="00CC2474">
            <w:pPr>
              <w:pStyle w:val="TableSub-Heading"/>
            </w:pPr>
            <w:r w:rsidRPr="0091078D">
              <w:t>MTE-100.0.0</w:t>
            </w:r>
          </w:p>
        </w:tc>
        <w:tc>
          <w:tcPr>
            <w:tcW w:w="0" w:type="auto"/>
            <w:noWrap/>
            <w:hideMark/>
          </w:tcPr>
          <w:p w14:paraId="3C05B461" w14:textId="77777777" w:rsidR="00E4010A" w:rsidRPr="0091078D" w:rsidRDefault="00E4010A" w:rsidP="00CC2474">
            <w:pPr>
              <w:pStyle w:val="TableSub-Heading"/>
            </w:pPr>
            <w:r w:rsidRPr="0091078D">
              <w:t>-</w:t>
            </w:r>
          </w:p>
        </w:tc>
        <w:tc>
          <w:tcPr>
            <w:tcW w:w="0" w:type="auto"/>
            <w:noWrap/>
            <w:hideMark/>
          </w:tcPr>
          <w:p w14:paraId="41E5C907" w14:textId="77777777" w:rsidR="00E4010A" w:rsidRPr="0091078D" w:rsidRDefault="00E4010A" w:rsidP="00CC2474">
            <w:pPr>
              <w:pStyle w:val="TableSub-Heading"/>
            </w:pPr>
            <w:r w:rsidRPr="0091078D">
              <w:t>Heading</w:t>
            </w:r>
          </w:p>
        </w:tc>
        <w:tc>
          <w:tcPr>
            <w:tcW w:w="4028" w:type="dxa"/>
            <w:hideMark/>
          </w:tcPr>
          <w:p w14:paraId="275DD894" w14:textId="77777777" w:rsidR="00E4010A" w:rsidRPr="0091078D" w:rsidRDefault="00E4010A" w:rsidP="00CC2474">
            <w:pPr>
              <w:pStyle w:val="TableSub-Heading"/>
            </w:pPr>
            <w:r w:rsidRPr="0091078D">
              <w:t>Training Requirements</w:t>
            </w:r>
          </w:p>
        </w:tc>
        <w:tc>
          <w:tcPr>
            <w:tcW w:w="3085" w:type="dxa"/>
            <w:hideMark/>
          </w:tcPr>
          <w:p w14:paraId="564A60BC" w14:textId="77777777" w:rsidR="00E4010A" w:rsidRPr="00F95D93" w:rsidRDefault="00E4010A" w:rsidP="00CC2474">
            <w:pPr>
              <w:pStyle w:val="TableSub-Heading"/>
            </w:pPr>
          </w:p>
        </w:tc>
      </w:tr>
      <w:tr w:rsidR="00E4010A" w:rsidRPr="0091078D" w14:paraId="45540552" w14:textId="77777777" w:rsidTr="00967F53">
        <w:trPr>
          <w:cantSplit/>
        </w:trPr>
        <w:tc>
          <w:tcPr>
            <w:tcW w:w="0" w:type="auto"/>
            <w:noWrap/>
            <w:hideMark/>
          </w:tcPr>
          <w:p w14:paraId="58DAC19E" w14:textId="77777777" w:rsidR="00E4010A" w:rsidRPr="0091078D" w:rsidRDefault="00E4010A" w:rsidP="00CC2474">
            <w:pPr>
              <w:pStyle w:val="TableText"/>
            </w:pPr>
            <w:r w:rsidRPr="0091078D">
              <w:t>MTE-100.1.0</w:t>
            </w:r>
          </w:p>
        </w:tc>
        <w:tc>
          <w:tcPr>
            <w:tcW w:w="0" w:type="auto"/>
            <w:noWrap/>
            <w:hideMark/>
          </w:tcPr>
          <w:p w14:paraId="5B42BE29" w14:textId="77777777" w:rsidR="00E4010A" w:rsidRPr="0091078D" w:rsidRDefault="00E4010A" w:rsidP="00CC2474">
            <w:pPr>
              <w:pStyle w:val="TableText"/>
            </w:pPr>
            <w:r w:rsidRPr="0091078D">
              <w:t>The WLST</w:t>
            </w:r>
          </w:p>
        </w:tc>
        <w:tc>
          <w:tcPr>
            <w:tcW w:w="0" w:type="auto"/>
            <w:noWrap/>
            <w:hideMark/>
          </w:tcPr>
          <w:p w14:paraId="2A861D16" w14:textId="77777777" w:rsidR="00E4010A" w:rsidRPr="0091078D" w:rsidRDefault="00E4010A" w:rsidP="00CC2474">
            <w:pPr>
              <w:pStyle w:val="TableText"/>
            </w:pPr>
            <w:r w:rsidRPr="0091078D">
              <w:t>Shall</w:t>
            </w:r>
          </w:p>
        </w:tc>
        <w:tc>
          <w:tcPr>
            <w:tcW w:w="4028" w:type="dxa"/>
            <w:hideMark/>
          </w:tcPr>
          <w:p w14:paraId="7616A7EF" w14:textId="77777777" w:rsidR="00E4010A" w:rsidRPr="0091078D" w:rsidRDefault="00E4010A" w:rsidP="00CC2474">
            <w:pPr>
              <w:pStyle w:val="TableText"/>
            </w:pPr>
            <w:r w:rsidRPr="0091078D">
              <w:t>Be designed to support the training of:</w:t>
            </w:r>
          </w:p>
        </w:tc>
        <w:tc>
          <w:tcPr>
            <w:tcW w:w="3085" w:type="dxa"/>
            <w:hideMark/>
          </w:tcPr>
          <w:p w14:paraId="5E357EF2" w14:textId="77777777" w:rsidR="00E4010A" w:rsidRPr="0091078D" w:rsidRDefault="00E4010A" w:rsidP="00FE46C4">
            <w:pPr>
              <w:pStyle w:val="TableText"/>
              <w:jc w:val="left"/>
            </w:pPr>
            <w:r w:rsidRPr="0091078D">
              <w:t>As applicable to physical layout, location and accessibility of FASGW system components and LRUs</w:t>
            </w:r>
          </w:p>
        </w:tc>
      </w:tr>
      <w:tr w:rsidR="00E4010A" w:rsidRPr="0091078D" w14:paraId="1DA65B4B" w14:textId="77777777" w:rsidTr="00967F53">
        <w:trPr>
          <w:cantSplit/>
        </w:trPr>
        <w:tc>
          <w:tcPr>
            <w:tcW w:w="0" w:type="auto"/>
            <w:noWrap/>
            <w:hideMark/>
          </w:tcPr>
          <w:p w14:paraId="435CFAD9" w14:textId="77777777" w:rsidR="00E4010A" w:rsidRPr="0091078D" w:rsidRDefault="00E4010A" w:rsidP="00CC2474">
            <w:pPr>
              <w:pStyle w:val="TableText"/>
            </w:pPr>
            <w:r w:rsidRPr="0091078D">
              <w:t>MTE-100.1.1</w:t>
            </w:r>
          </w:p>
        </w:tc>
        <w:tc>
          <w:tcPr>
            <w:tcW w:w="0" w:type="auto"/>
            <w:noWrap/>
            <w:hideMark/>
          </w:tcPr>
          <w:p w14:paraId="61102B6D" w14:textId="77777777" w:rsidR="00E4010A" w:rsidRPr="0091078D" w:rsidRDefault="00E4010A" w:rsidP="00CC2474">
            <w:pPr>
              <w:pStyle w:val="TableText"/>
            </w:pPr>
            <w:r w:rsidRPr="0091078D">
              <w:t>-</w:t>
            </w:r>
          </w:p>
        </w:tc>
        <w:tc>
          <w:tcPr>
            <w:tcW w:w="0" w:type="auto"/>
            <w:noWrap/>
            <w:hideMark/>
          </w:tcPr>
          <w:p w14:paraId="445ED136" w14:textId="77777777" w:rsidR="00E4010A" w:rsidRPr="0091078D" w:rsidRDefault="00E4010A" w:rsidP="00CC2474">
            <w:pPr>
              <w:pStyle w:val="TableText"/>
            </w:pPr>
            <w:r w:rsidRPr="0091078D">
              <w:t>Shall</w:t>
            </w:r>
          </w:p>
        </w:tc>
        <w:tc>
          <w:tcPr>
            <w:tcW w:w="4028" w:type="dxa"/>
            <w:hideMark/>
          </w:tcPr>
          <w:p w14:paraId="048CCB94" w14:textId="77777777" w:rsidR="00E4010A" w:rsidRPr="0091078D" w:rsidRDefault="00E4010A" w:rsidP="00CC2474">
            <w:pPr>
              <w:pStyle w:val="TableText"/>
            </w:pPr>
            <w:r w:rsidRPr="0091078D">
              <w:t>a) Component location</w:t>
            </w:r>
          </w:p>
        </w:tc>
        <w:tc>
          <w:tcPr>
            <w:tcW w:w="3085" w:type="dxa"/>
            <w:hideMark/>
          </w:tcPr>
          <w:p w14:paraId="286AA0C5" w14:textId="77777777" w:rsidR="00E4010A" w:rsidRPr="0091078D" w:rsidRDefault="00E4010A" w:rsidP="00FE46C4">
            <w:pPr>
              <w:pStyle w:val="TableText"/>
              <w:jc w:val="left"/>
            </w:pPr>
            <w:r w:rsidRPr="0091078D">
              <w:t>for FASGW Permanent and Temporary Role equipment components</w:t>
            </w:r>
          </w:p>
        </w:tc>
      </w:tr>
      <w:tr w:rsidR="00E4010A" w:rsidRPr="0091078D" w14:paraId="091D02BD" w14:textId="77777777" w:rsidTr="00967F53">
        <w:trPr>
          <w:cantSplit/>
        </w:trPr>
        <w:tc>
          <w:tcPr>
            <w:tcW w:w="0" w:type="auto"/>
            <w:noWrap/>
            <w:hideMark/>
          </w:tcPr>
          <w:p w14:paraId="120908CB" w14:textId="77777777" w:rsidR="00E4010A" w:rsidRPr="0091078D" w:rsidRDefault="00E4010A" w:rsidP="00CC2474">
            <w:pPr>
              <w:pStyle w:val="TableText"/>
            </w:pPr>
            <w:r w:rsidRPr="0091078D">
              <w:t>MTE-100.1.2</w:t>
            </w:r>
          </w:p>
        </w:tc>
        <w:tc>
          <w:tcPr>
            <w:tcW w:w="0" w:type="auto"/>
            <w:noWrap/>
            <w:hideMark/>
          </w:tcPr>
          <w:p w14:paraId="7FA2FE3A" w14:textId="77777777" w:rsidR="00E4010A" w:rsidRPr="0091078D" w:rsidRDefault="00E4010A" w:rsidP="00CC2474">
            <w:pPr>
              <w:pStyle w:val="TableText"/>
            </w:pPr>
            <w:r w:rsidRPr="0091078D">
              <w:t>-</w:t>
            </w:r>
          </w:p>
        </w:tc>
        <w:tc>
          <w:tcPr>
            <w:tcW w:w="0" w:type="auto"/>
            <w:noWrap/>
            <w:hideMark/>
          </w:tcPr>
          <w:p w14:paraId="2AFFF6E6" w14:textId="77777777" w:rsidR="00E4010A" w:rsidRPr="0091078D" w:rsidRDefault="00E4010A" w:rsidP="00CC2474">
            <w:pPr>
              <w:pStyle w:val="TableText"/>
            </w:pPr>
            <w:r w:rsidRPr="0091078D">
              <w:t>Shall</w:t>
            </w:r>
          </w:p>
        </w:tc>
        <w:tc>
          <w:tcPr>
            <w:tcW w:w="4028" w:type="dxa"/>
            <w:hideMark/>
          </w:tcPr>
          <w:p w14:paraId="38AFAAE6" w14:textId="77777777" w:rsidR="00E4010A" w:rsidRPr="0091078D" w:rsidRDefault="00E4010A" w:rsidP="00CC2474">
            <w:pPr>
              <w:pStyle w:val="TableText"/>
            </w:pPr>
            <w:r w:rsidRPr="0091078D">
              <w:t>b) System operation for functional items</w:t>
            </w:r>
          </w:p>
        </w:tc>
        <w:tc>
          <w:tcPr>
            <w:tcW w:w="3085" w:type="dxa"/>
            <w:hideMark/>
          </w:tcPr>
          <w:p w14:paraId="463C0F1F" w14:textId="77777777" w:rsidR="00E4010A" w:rsidRPr="0091078D" w:rsidRDefault="00E4010A" w:rsidP="00FE46C4">
            <w:pPr>
              <w:pStyle w:val="TableText"/>
              <w:jc w:val="left"/>
            </w:pPr>
            <w:r w:rsidRPr="0091078D">
              <w:t>as required to meet the training objectives</w:t>
            </w:r>
          </w:p>
        </w:tc>
      </w:tr>
      <w:tr w:rsidR="00E4010A" w:rsidRPr="0091078D" w14:paraId="4FDC6F13" w14:textId="77777777" w:rsidTr="00967F53">
        <w:trPr>
          <w:cantSplit/>
        </w:trPr>
        <w:tc>
          <w:tcPr>
            <w:tcW w:w="0" w:type="auto"/>
            <w:noWrap/>
            <w:hideMark/>
          </w:tcPr>
          <w:p w14:paraId="38FEC468" w14:textId="77777777" w:rsidR="00E4010A" w:rsidRPr="0091078D" w:rsidRDefault="00E4010A" w:rsidP="00CC2474">
            <w:pPr>
              <w:pStyle w:val="TableText"/>
            </w:pPr>
            <w:r w:rsidRPr="0091078D">
              <w:t>MTE-100.1.3</w:t>
            </w:r>
          </w:p>
        </w:tc>
        <w:tc>
          <w:tcPr>
            <w:tcW w:w="0" w:type="auto"/>
            <w:noWrap/>
            <w:hideMark/>
          </w:tcPr>
          <w:p w14:paraId="20C1A904" w14:textId="77777777" w:rsidR="00E4010A" w:rsidRPr="0091078D" w:rsidRDefault="00E4010A" w:rsidP="00CC2474">
            <w:pPr>
              <w:pStyle w:val="TableText"/>
            </w:pPr>
            <w:r w:rsidRPr="0091078D">
              <w:t>-</w:t>
            </w:r>
          </w:p>
        </w:tc>
        <w:tc>
          <w:tcPr>
            <w:tcW w:w="0" w:type="auto"/>
            <w:noWrap/>
            <w:hideMark/>
          </w:tcPr>
          <w:p w14:paraId="407DD31F" w14:textId="77777777" w:rsidR="00E4010A" w:rsidRPr="0091078D" w:rsidRDefault="00E4010A" w:rsidP="00CC2474">
            <w:pPr>
              <w:pStyle w:val="TableText"/>
            </w:pPr>
            <w:r w:rsidRPr="0091078D">
              <w:t>Shall</w:t>
            </w:r>
          </w:p>
        </w:tc>
        <w:tc>
          <w:tcPr>
            <w:tcW w:w="4028" w:type="dxa"/>
            <w:hideMark/>
          </w:tcPr>
          <w:p w14:paraId="36192FD8" w14:textId="77777777" w:rsidR="00E4010A" w:rsidRPr="0091078D" w:rsidRDefault="00E4010A" w:rsidP="00CC2474">
            <w:pPr>
              <w:pStyle w:val="TableText"/>
            </w:pPr>
            <w:r w:rsidRPr="0091078D">
              <w:t>c) Fault Diagnosis and Rectification</w:t>
            </w:r>
          </w:p>
        </w:tc>
        <w:tc>
          <w:tcPr>
            <w:tcW w:w="3085" w:type="dxa"/>
            <w:hideMark/>
          </w:tcPr>
          <w:p w14:paraId="7F4D344D" w14:textId="77777777" w:rsidR="00E4010A" w:rsidRPr="0091078D" w:rsidRDefault="00E4010A" w:rsidP="00FE46C4">
            <w:pPr>
              <w:pStyle w:val="TableText"/>
              <w:jc w:val="left"/>
            </w:pPr>
            <w:r w:rsidRPr="0091078D">
              <w:t>rectification limited to FASGW temporary role equipment exempt PIE</w:t>
            </w:r>
          </w:p>
        </w:tc>
      </w:tr>
      <w:tr w:rsidR="00E4010A" w:rsidRPr="0091078D" w14:paraId="389E9F67" w14:textId="77777777" w:rsidTr="00967F53">
        <w:trPr>
          <w:cantSplit/>
        </w:trPr>
        <w:tc>
          <w:tcPr>
            <w:tcW w:w="0" w:type="auto"/>
            <w:noWrap/>
            <w:hideMark/>
          </w:tcPr>
          <w:p w14:paraId="569E048B" w14:textId="77777777" w:rsidR="00E4010A" w:rsidRPr="0091078D" w:rsidRDefault="00E4010A" w:rsidP="00CC2474">
            <w:pPr>
              <w:pStyle w:val="TableText"/>
            </w:pPr>
            <w:r w:rsidRPr="0091078D">
              <w:t>MTE-100.1.4</w:t>
            </w:r>
          </w:p>
        </w:tc>
        <w:tc>
          <w:tcPr>
            <w:tcW w:w="0" w:type="auto"/>
            <w:noWrap/>
            <w:hideMark/>
          </w:tcPr>
          <w:p w14:paraId="07211DC5" w14:textId="77777777" w:rsidR="00E4010A" w:rsidRPr="0091078D" w:rsidRDefault="00E4010A" w:rsidP="00CC2474">
            <w:pPr>
              <w:pStyle w:val="TableText"/>
            </w:pPr>
            <w:r w:rsidRPr="0091078D">
              <w:t>-</w:t>
            </w:r>
          </w:p>
        </w:tc>
        <w:tc>
          <w:tcPr>
            <w:tcW w:w="0" w:type="auto"/>
            <w:noWrap/>
            <w:hideMark/>
          </w:tcPr>
          <w:p w14:paraId="1C7FB6CE" w14:textId="77777777" w:rsidR="00E4010A" w:rsidRPr="0091078D" w:rsidRDefault="00E4010A" w:rsidP="00CC2474">
            <w:pPr>
              <w:pStyle w:val="TableText"/>
            </w:pPr>
            <w:r w:rsidRPr="0091078D">
              <w:t>Shall</w:t>
            </w:r>
          </w:p>
        </w:tc>
        <w:tc>
          <w:tcPr>
            <w:tcW w:w="4028" w:type="dxa"/>
            <w:hideMark/>
          </w:tcPr>
          <w:p w14:paraId="6A94C511" w14:textId="77777777" w:rsidR="00E4010A" w:rsidRPr="0091078D" w:rsidRDefault="00E4010A" w:rsidP="00CC2474">
            <w:pPr>
              <w:pStyle w:val="TableText"/>
            </w:pPr>
            <w:r w:rsidRPr="0091078D">
              <w:t>d) Removal and Installation of Components</w:t>
            </w:r>
          </w:p>
        </w:tc>
        <w:tc>
          <w:tcPr>
            <w:tcW w:w="3085" w:type="dxa"/>
            <w:hideMark/>
          </w:tcPr>
          <w:p w14:paraId="6858FAE9" w14:textId="77777777" w:rsidR="00E4010A" w:rsidRPr="0091078D" w:rsidRDefault="00E4010A" w:rsidP="00FE46C4">
            <w:pPr>
              <w:pStyle w:val="TableText"/>
              <w:jc w:val="left"/>
            </w:pPr>
            <w:r>
              <w:t xml:space="preserve">remove and installation </w:t>
            </w:r>
            <w:r w:rsidRPr="0091078D">
              <w:t>limited to FASGW temporary role equipment exempt PIE</w:t>
            </w:r>
          </w:p>
        </w:tc>
      </w:tr>
      <w:tr w:rsidR="00E4010A" w:rsidRPr="0091078D" w14:paraId="42A5CCBC" w14:textId="77777777" w:rsidTr="00967F53">
        <w:trPr>
          <w:cantSplit/>
        </w:trPr>
        <w:tc>
          <w:tcPr>
            <w:tcW w:w="0" w:type="auto"/>
            <w:noWrap/>
            <w:hideMark/>
          </w:tcPr>
          <w:p w14:paraId="3855F554" w14:textId="77777777" w:rsidR="00E4010A" w:rsidRPr="0091078D" w:rsidRDefault="00E4010A" w:rsidP="00CC2474">
            <w:pPr>
              <w:pStyle w:val="TableText"/>
            </w:pPr>
            <w:r w:rsidRPr="0091078D">
              <w:t>MTE-100.1.5</w:t>
            </w:r>
          </w:p>
        </w:tc>
        <w:tc>
          <w:tcPr>
            <w:tcW w:w="0" w:type="auto"/>
            <w:noWrap/>
            <w:hideMark/>
          </w:tcPr>
          <w:p w14:paraId="54B17939" w14:textId="77777777" w:rsidR="00E4010A" w:rsidRPr="0091078D" w:rsidRDefault="00E4010A" w:rsidP="00CC2474">
            <w:pPr>
              <w:pStyle w:val="TableText"/>
            </w:pPr>
            <w:r w:rsidRPr="0091078D">
              <w:t>-</w:t>
            </w:r>
          </w:p>
        </w:tc>
        <w:tc>
          <w:tcPr>
            <w:tcW w:w="0" w:type="auto"/>
            <w:noWrap/>
            <w:hideMark/>
          </w:tcPr>
          <w:p w14:paraId="37845427" w14:textId="77777777" w:rsidR="00E4010A" w:rsidRPr="0091078D" w:rsidRDefault="00E4010A" w:rsidP="00CC2474">
            <w:pPr>
              <w:pStyle w:val="TableText"/>
            </w:pPr>
            <w:r w:rsidRPr="0091078D">
              <w:t>Shall</w:t>
            </w:r>
          </w:p>
        </w:tc>
        <w:tc>
          <w:tcPr>
            <w:tcW w:w="4028" w:type="dxa"/>
            <w:hideMark/>
          </w:tcPr>
          <w:p w14:paraId="6A9D2AD7" w14:textId="77777777" w:rsidR="00E4010A" w:rsidRPr="0091078D" w:rsidRDefault="00E4010A" w:rsidP="00CC2474">
            <w:pPr>
              <w:pStyle w:val="TableText"/>
            </w:pPr>
            <w:r w:rsidRPr="0091078D">
              <w:t>e) Pre and Post installation checks</w:t>
            </w:r>
          </w:p>
        </w:tc>
        <w:tc>
          <w:tcPr>
            <w:tcW w:w="3085" w:type="dxa"/>
            <w:hideMark/>
          </w:tcPr>
          <w:p w14:paraId="2A816FAB" w14:textId="77777777" w:rsidR="00E4010A" w:rsidRPr="0091078D" w:rsidRDefault="00E4010A" w:rsidP="00FE46C4">
            <w:pPr>
              <w:pStyle w:val="TableText"/>
              <w:jc w:val="left"/>
            </w:pPr>
            <w:r w:rsidRPr="0091078D">
              <w:t>for the designated maintenance tasks</w:t>
            </w:r>
          </w:p>
        </w:tc>
      </w:tr>
      <w:tr w:rsidR="00E4010A" w:rsidRPr="00F95D93" w14:paraId="7F6D8865" w14:textId="77777777" w:rsidTr="00967F53">
        <w:trPr>
          <w:cantSplit/>
        </w:trPr>
        <w:tc>
          <w:tcPr>
            <w:tcW w:w="0" w:type="auto"/>
            <w:noWrap/>
            <w:hideMark/>
          </w:tcPr>
          <w:p w14:paraId="6DAC2B6D" w14:textId="77777777" w:rsidR="00E4010A" w:rsidRPr="0091078D" w:rsidRDefault="00E4010A" w:rsidP="00CC2474">
            <w:pPr>
              <w:pStyle w:val="TableText"/>
            </w:pPr>
            <w:r w:rsidRPr="0091078D">
              <w:t>MTE-100.2.0</w:t>
            </w:r>
          </w:p>
        </w:tc>
        <w:tc>
          <w:tcPr>
            <w:tcW w:w="0" w:type="auto"/>
            <w:noWrap/>
            <w:hideMark/>
          </w:tcPr>
          <w:p w14:paraId="010ADA5B" w14:textId="77777777" w:rsidR="00E4010A" w:rsidRPr="0091078D" w:rsidRDefault="00E4010A" w:rsidP="00CC2474">
            <w:pPr>
              <w:pStyle w:val="TableText"/>
            </w:pPr>
            <w:r w:rsidRPr="0091078D">
              <w:t>The WLST</w:t>
            </w:r>
          </w:p>
        </w:tc>
        <w:tc>
          <w:tcPr>
            <w:tcW w:w="0" w:type="auto"/>
            <w:noWrap/>
            <w:hideMark/>
          </w:tcPr>
          <w:p w14:paraId="18677BF3" w14:textId="77777777" w:rsidR="00E4010A" w:rsidRPr="0091078D" w:rsidRDefault="00E4010A" w:rsidP="00CC2474">
            <w:pPr>
              <w:pStyle w:val="TableText"/>
            </w:pPr>
            <w:r w:rsidRPr="0091078D">
              <w:t>Shall Not</w:t>
            </w:r>
          </w:p>
        </w:tc>
        <w:tc>
          <w:tcPr>
            <w:tcW w:w="4028" w:type="dxa"/>
            <w:hideMark/>
          </w:tcPr>
          <w:p w14:paraId="550AD72B" w14:textId="77777777" w:rsidR="00E4010A" w:rsidRPr="0091078D" w:rsidRDefault="00E4010A" w:rsidP="00CC2474">
            <w:pPr>
              <w:pStyle w:val="TableText"/>
            </w:pPr>
            <w:r w:rsidRPr="0091078D">
              <w:t>Support training of Flight Servicing</w:t>
            </w:r>
          </w:p>
        </w:tc>
        <w:tc>
          <w:tcPr>
            <w:tcW w:w="3085" w:type="dxa"/>
            <w:hideMark/>
          </w:tcPr>
          <w:p w14:paraId="1BED7350" w14:textId="77777777" w:rsidR="00E4010A" w:rsidRPr="00F95D93" w:rsidRDefault="00E4010A" w:rsidP="00CC2474">
            <w:pPr>
              <w:pStyle w:val="TableText-Numbered"/>
            </w:pPr>
          </w:p>
        </w:tc>
      </w:tr>
      <w:tr w:rsidR="00E4010A" w:rsidRPr="0091078D" w14:paraId="58A60724" w14:textId="77777777" w:rsidTr="00967F53">
        <w:trPr>
          <w:cantSplit/>
        </w:trPr>
        <w:tc>
          <w:tcPr>
            <w:tcW w:w="0" w:type="auto"/>
            <w:noWrap/>
            <w:hideMark/>
          </w:tcPr>
          <w:p w14:paraId="28167DB5" w14:textId="77777777" w:rsidR="00E4010A" w:rsidRPr="0091078D" w:rsidRDefault="00E4010A" w:rsidP="00CC2474">
            <w:pPr>
              <w:pStyle w:val="TableText"/>
            </w:pPr>
            <w:r w:rsidRPr="0091078D">
              <w:lastRenderedPageBreak/>
              <w:t>MTE-100.3.0</w:t>
            </w:r>
          </w:p>
        </w:tc>
        <w:tc>
          <w:tcPr>
            <w:tcW w:w="0" w:type="auto"/>
            <w:noWrap/>
            <w:hideMark/>
          </w:tcPr>
          <w:p w14:paraId="01E15BB4" w14:textId="77777777" w:rsidR="00E4010A" w:rsidRPr="0091078D" w:rsidRDefault="00E4010A" w:rsidP="00CC2474">
            <w:pPr>
              <w:pStyle w:val="TableText"/>
            </w:pPr>
            <w:r w:rsidRPr="0091078D">
              <w:t>The WLST</w:t>
            </w:r>
          </w:p>
        </w:tc>
        <w:tc>
          <w:tcPr>
            <w:tcW w:w="0" w:type="auto"/>
            <w:noWrap/>
            <w:hideMark/>
          </w:tcPr>
          <w:p w14:paraId="3D87BECA" w14:textId="77777777" w:rsidR="00E4010A" w:rsidRPr="0091078D" w:rsidRDefault="00E4010A" w:rsidP="00CC2474">
            <w:pPr>
              <w:pStyle w:val="TableText"/>
            </w:pPr>
            <w:r w:rsidRPr="0091078D">
              <w:t>Shall</w:t>
            </w:r>
          </w:p>
        </w:tc>
        <w:tc>
          <w:tcPr>
            <w:tcW w:w="4028" w:type="dxa"/>
            <w:hideMark/>
          </w:tcPr>
          <w:p w14:paraId="1BAF2048" w14:textId="77777777" w:rsidR="00E4010A" w:rsidRPr="0091078D" w:rsidRDefault="00E4010A" w:rsidP="00CC2474">
            <w:pPr>
              <w:pStyle w:val="TableText"/>
            </w:pPr>
            <w:r w:rsidRPr="0091078D">
              <w:t>support the following FASGW training tasks:</w:t>
            </w:r>
          </w:p>
        </w:tc>
        <w:tc>
          <w:tcPr>
            <w:tcW w:w="3085" w:type="dxa"/>
            <w:hideMark/>
          </w:tcPr>
          <w:p w14:paraId="28762CEB" w14:textId="77777777" w:rsidR="00E4010A" w:rsidRPr="0091078D" w:rsidRDefault="00E4010A" w:rsidP="00CC2474">
            <w:pPr>
              <w:pStyle w:val="TableText"/>
            </w:pPr>
            <w:r w:rsidRPr="0091078D">
              <w:t>as identified within PJT-339440</w:t>
            </w:r>
          </w:p>
        </w:tc>
      </w:tr>
      <w:tr w:rsidR="00E4010A" w:rsidRPr="00F95D93" w14:paraId="32436602" w14:textId="77777777" w:rsidTr="00967F53">
        <w:trPr>
          <w:cantSplit/>
        </w:trPr>
        <w:tc>
          <w:tcPr>
            <w:tcW w:w="0" w:type="auto"/>
            <w:noWrap/>
            <w:hideMark/>
          </w:tcPr>
          <w:p w14:paraId="746CCCC3" w14:textId="77777777" w:rsidR="00E4010A" w:rsidRPr="0091078D" w:rsidRDefault="00E4010A" w:rsidP="00CC2474">
            <w:pPr>
              <w:pStyle w:val="TableText"/>
            </w:pPr>
            <w:r w:rsidRPr="0091078D">
              <w:t>MTE-100.3.1</w:t>
            </w:r>
          </w:p>
        </w:tc>
        <w:tc>
          <w:tcPr>
            <w:tcW w:w="0" w:type="auto"/>
            <w:noWrap/>
            <w:hideMark/>
          </w:tcPr>
          <w:p w14:paraId="0CF84922" w14:textId="77777777" w:rsidR="00E4010A" w:rsidRPr="0091078D" w:rsidRDefault="00E4010A" w:rsidP="00CC2474">
            <w:pPr>
              <w:pStyle w:val="TableText"/>
            </w:pPr>
            <w:r w:rsidRPr="0091078D">
              <w:t>-</w:t>
            </w:r>
          </w:p>
        </w:tc>
        <w:tc>
          <w:tcPr>
            <w:tcW w:w="0" w:type="auto"/>
            <w:noWrap/>
            <w:hideMark/>
          </w:tcPr>
          <w:p w14:paraId="2C1A4D3B" w14:textId="77777777" w:rsidR="00E4010A" w:rsidRPr="0091078D" w:rsidRDefault="00E4010A" w:rsidP="00CC2474">
            <w:pPr>
              <w:pStyle w:val="TableText"/>
            </w:pPr>
            <w:r w:rsidRPr="0091078D">
              <w:t>Shall</w:t>
            </w:r>
          </w:p>
        </w:tc>
        <w:tc>
          <w:tcPr>
            <w:tcW w:w="4028" w:type="dxa"/>
            <w:hideMark/>
          </w:tcPr>
          <w:p w14:paraId="0811ACE6" w14:textId="77777777" w:rsidR="00E4010A" w:rsidRPr="0091078D" w:rsidRDefault="00E4010A" w:rsidP="00CC2474">
            <w:pPr>
              <w:pStyle w:val="TableText"/>
            </w:pPr>
            <w:r w:rsidRPr="0091078D">
              <w:t>Conduct Arming/De-Arming Operations with a FASGW(H)</w:t>
            </w:r>
          </w:p>
        </w:tc>
        <w:tc>
          <w:tcPr>
            <w:tcW w:w="3085" w:type="dxa"/>
            <w:hideMark/>
          </w:tcPr>
          <w:p w14:paraId="2922AC94" w14:textId="77777777" w:rsidR="00E4010A" w:rsidRPr="00F95D93" w:rsidRDefault="00E4010A" w:rsidP="00CC2474">
            <w:pPr>
              <w:pStyle w:val="TableText-Numbered"/>
            </w:pPr>
          </w:p>
        </w:tc>
      </w:tr>
      <w:tr w:rsidR="00E4010A" w:rsidRPr="00F95D93" w14:paraId="69DB555F" w14:textId="77777777" w:rsidTr="00967F53">
        <w:trPr>
          <w:cantSplit/>
        </w:trPr>
        <w:tc>
          <w:tcPr>
            <w:tcW w:w="0" w:type="auto"/>
            <w:noWrap/>
            <w:hideMark/>
          </w:tcPr>
          <w:p w14:paraId="5EAD3610" w14:textId="77777777" w:rsidR="00E4010A" w:rsidRPr="0091078D" w:rsidRDefault="00E4010A" w:rsidP="00CC2474">
            <w:pPr>
              <w:pStyle w:val="TableText"/>
            </w:pPr>
            <w:r w:rsidRPr="0091078D">
              <w:t>MTE-100.3.2</w:t>
            </w:r>
          </w:p>
        </w:tc>
        <w:tc>
          <w:tcPr>
            <w:tcW w:w="0" w:type="auto"/>
            <w:noWrap/>
            <w:hideMark/>
          </w:tcPr>
          <w:p w14:paraId="35FFEDC3" w14:textId="77777777" w:rsidR="00E4010A" w:rsidRPr="0091078D" w:rsidRDefault="00E4010A" w:rsidP="00CC2474">
            <w:pPr>
              <w:pStyle w:val="TableText"/>
            </w:pPr>
            <w:r w:rsidRPr="0091078D">
              <w:t>-</w:t>
            </w:r>
          </w:p>
        </w:tc>
        <w:tc>
          <w:tcPr>
            <w:tcW w:w="0" w:type="auto"/>
            <w:noWrap/>
            <w:hideMark/>
          </w:tcPr>
          <w:p w14:paraId="36512589" w14:textId="77777777" w:rsidR="00E4010A" w:rsidRPr="0091078D" w:rsidRDefault="00E4010A" w:rsidP="00CC2474">
            <w:pPr>
              <w:pStyle w:val="TableText"/>
            </w:pPr>
            <w:r w:rsidRPr="0091078D">
              <w:t>Shall</w:t>
            </w:r>
          </w:p>
        </w:tc>
        <w:tc>
          <w:tcPr>
            <w:tcW w:w="4028" w:type="dxa"/>
            <w:hideMark/>
          </w:tcPr>
          <w:p w14:paraId="6219CE7C" w14:textId="77777777" w:rsidR="00E4010A" w:rsidRPr="0091078D" w:rsidRDefault="00E4010A" w:rsidP="00CC2474">
            <w:pPr>
              <w:pStyle w:val="TableText"/>
            </w:pPr>
            <w:r w:rsidRPr="0091078D">
              <w:t>Conduct Arming/De-Arming Operations with a FASGW(L)</w:t>
            </w:r>
          </w:p>
        </w:tc>
        <w:tc>
          <w:tcPr>
            <w:tcW w:w="3085" w:type="dxa"/>
            <w:hideMark/>
          </w:tcPr>
          <w:p w14:paraId="13136376" w14:textId="77777777" w:rsidR="00E4010A" w:rsidRPr="00F95D93" w:rsidRDefault="00E4010A" w:rsidP="00CC2474">
            <w:pPr>
              <w:pStyle w:val="TableText-Numbered"/>
            </w:pPr>
          </w:p>
        </w:tc>
      </w:tr>
      <w:tr w:rsidR="00E4010A" w:rsidRPr="00F95D93" w14:paraId="3888E38B" w14:textId="77777777" w:rsidTr="00967F53">
        <w:trPr>
          <w:cantSplit/>
        </w:trPr>
        <w:tc>
          <w:tcPr>
            <w:tcW w:w="0" w:type="auto"/>
            <w:noWrap/>
            <w:hideMark/>
          </w:tcPr>
          <w:p w14:paraId="1E66FD7F" w14:textId="77777777" w:rsidR="00E4010A" w:rsidRPr="0091078D" w:rsidRDefault="00E4010A" w:rsidP="00CC2474">
            <w:pPr>
              <w:pStyle w:val="TableText"/>
            </w:pPr>
            <w:r w:rsidRPr="0091078D">
              <w:t>MTE-100.3.3</w:t>
            </w:r>
          </w:p>
        </w:tc>
        <w:tc>
          <w:tcPr>
            <w:tcW w:w="0" w:type="auto"/>
            <w:noWrap/>
            <w:hideMark/>
          </w:tcPr>
          <w:p w14:paraId="7017BEC3" w14:textId="77777777" w:rsidR="00E4010A" w:rsidRPr="0091078D" w:rsidRDefault="00E4010A" w:rsidP="00CC2474">
            <w:pPr>
              <w:pStyle w:val="TableText"/>
            </w:pPr>
            <w:r w:rsidRPr="0091078D">
              <w:t>-</w:t>
            </w:r>
          </w:p>
        </w:tc>
        <w:tc>
          <w:tcPr>
            <w:tcW w:w="0" w:type="auto"/>
            <w:noWrap/>
            <w:hideMark/>
          </w:tcPr>
          <w:p w14:paraId="59FE1F92" w14:textId="77777777" w:rsidR="00E4010A" w:rsidRPr="0091078D" w:rsidRDefault="00E4010A" w:rsidP="00CC2474">
            <w:pPr>
              <w:pStyle w:val="TableText"/>
            </w:pPr>
            <w:r w:rsidRPr="0091078D">
              <w:t>Shall</w:t>
            </w:r>
          </w:p>
        </w:tc>
        <w:tc>
          <w:tcPr>
            <w:tcW w:w="4028" w:type="dxa"/>
            <w:hideMark/>
          </w:tcPr>
          <w:p w14:paraId="050E1110" w14:textId="77777777" w:rsidR="00E4010A" w:rsidRPr="0091078D" w:rsidRDefault="00E4010A" w:rsidP="00CC2474">
            <w:pPr>
              <w:pStyle w:val="TableText"/>
            </w:pPr>
            <w:r w:rsidRPr="0091078D">
              <w:t>Conduct FASGW/Wildcat Integration Fault Diagnosis</w:t>
            </w:r>
          </w:p>
        </w:tc>
        <w:tc>
          <w:tcPr>
            <w:tcW w:w="3085" w:type="dxa"/>
            <w:hideMark/>
          </w:tcPr>
          <w:p w14:paraId="07B1514E" w14:textId="77777777" w:rsidR="00E4010A" w:rsidRPr="00F95D93" w:rsidRDefault="00E4010A" w:rsidP="00CC2474">
            <w:pPr>
              <w:pStyle w:val="TableText-Numbered"/>
            </w:pPr>
          </w:p>
        </w:tc>
      </w:tr>
      <w:tr w:rsidR="00E4010A" w:rsidRPr="00F95D93" w14:paraId="4C786360" w14:textId="77777777" w:rsidTr="00967F53">
        <w:trPr>
          <w:cantSplit/>
        </w:trPr>
        <w:tc>
          <w:tcPr>
            <w:tcW w:w="0" w:type="auto"/>
            <w:noWrap/>
            <w:hideMark/>
          </w:tcPr>
          <w:p w14:paraId="768E2CE6" w14:textId="77777777" w:rsidR="00E4010A" w:rsidRPr="0091078D" w:rsidRDefault="00E4010A" w:rsidP="00CC2474">
            <w:pPr>
              <w:pStyle w:val="TableText"/>
            </w:pPr>
            <w:r w:rsidRPr="0091078D">
              <w:t>MTE-100.3.4</w:t>
            </w:r>
          </w:p>
        </w:tc>
        <w:tc>
          <w:tcPr>
            <w:tcW w:w="0" w:type="auto"/>
            <w:noWrap/>
            <w:hideMark/>
          </w:tcPr>
          <w:p w14:paraId="475D78DA" w14:textId="77777777" w:rsidR="00E4010A" w:rsidRPr="0091078D" w:rsidRDefault="00E4010A" w:rsidP="00CC2474">
            <w:pPr>
              <w:pStyle w:val="TableText"/>
            </w:pPr>
            <w:r w:rsidRPr="0091078D">
              <w:t>-</w:t>
            </w:r>
          </w:p>
        </w:tc>
        <w:tc>
          <w:tcPr>
            <w:tcW w:w="0" w:type="auto"/>
            <w:noWrap/>
            <w:hideMark/>
          </w:tcPr>
          <w:p w14:paraId="67F2226D" w14:textId="77777777" w:rsidR="00E4010A" w:rsidRPr="0091078D" w:rsidRDefault="00E4010A" w:rsidP="00CC2474">
            <w:pPr>
              <w:pStyle w:val="TableText"/>
            </w:pPr>
            <w:r w:rsidRPr="0091078D">
              <w:t>Shall</w:t>
            </w:r>
          </w:p>
        </w:tc>
        <w:tc>
          <w:tcPr>
            <w:tcW w:w="4028" w:type="dxa"/>
            <w:hideMark/>
          </w:tcPr>
          <w:p w14:paraId="4F1FAAA1" w14:textId="77777777" w:rsidR="00E4010A" w:rsidRPr="0091078D" w:rsidRDefault="00E4010A" w:rsidP="00CC2474">
            <w:pPr>
              <w:pStyle w:val="TableText"/>
            </w:pPr>
            <w:r w:rsidRPr="0091078D">
              <w:t>Fit/remove FASGW H role equipment</w:t>
            </w:r>
          </w:p>
        </w:tc>
        <w:tc>
          <w:tcPr>
            <w:tcW w:w="3085" w:type="dxa"/>
            <w:hideMark/>
          </w:tcPr>
          <w:p w14:paraId="0CE1C612" w14:textId="77777777" w:rsidR="00E4010A" w:rsidRPr="00F95D93" w:rsidRDefault="00E4010A" w:rsidP="00CC2474">
            <w:pPr>
              <w:pStyle w:val="TableText-Numbered"/>
            </w:pPr>
          </w:p>
        </w:tc>
      </w:tr>
      <w:tr w:rsidR="00E4010A" w:rsidRPr="00F95D93" w14:paraId="4D885C4D" w14:textId="77777777" w:rsidTr="00967F53">
        <w:trPr>
          <w:cantSplit/>
        </w:trPr>
        <w:tc>
          <w:tcPr>
            <w:tcW w:w="0" w:type="auto"/>
            <w:noWrap/>
            <w:hideMark/>
          </w:tcPr>
          <w:p w14:paraId="4189349D" w14:textId="77777777" w:rsidR="00E4010A" w:rsidRPr="0091078D" w:rsidRDefault="00E4010A" w:rsidP="00CC2474">
            <w:pPr>
              <w:pStyle w:val="TableText"/>
            </w:pPr>
            <w:r w:rsidRPr="0091078D">
              <w:t>MTE-100.3.5</w:t>
            </w:r>
          </w:p>
        </w:tc>
        <w:tc>
          <w:tcPr>
            <w:tcW w:w="0" w:type="auto"/>
            <w:noWrap/>
            <w:hideMark/>
          </w:tcPr>
          <w:p w14:paraId="47B4439A" w14:textId="77777777" w:rsidR="00E4010A" w:rsidRPr="0091078D" w:rsidRDefault="00E4010A" w:rsidP="00CC2474">
            <w:pPr>
              <w:pStyle w:val="TableText"/>
            </w:pPr>
            <w:r w:rsidRPr="0091078D">
              <w:t>-</w:t>
            </w:r>
          </w:p>
        </w:tc>
        <w:tc>
          <w:tcPr>
            <w:tcW w:w="0" w:type="auto"/>
            <w:noWrap/>
            <w:hideMark/>
          </w:tcPr>
          <w:p w14:paraId="6992393E" w14:textId="77777777" w:rsidR="00E4010A" w:rsidRPr="0091078D" w:rsidRDefault="00E4010A" w:rsidP="00CC2474">
            <w:pPr>
              <w:pStyle w:val="TableText"/>
            </w:pPr>
            <w:r w:rsidRPr="0091078D">
              <w:t>Shall</w:t>
            </w:r>
          </w:p>
        </w:tc>
        <w:tc>
          <w:tcPr>
            <w:tcW w:w="4028" w:type="dxa"/>
            <w:hideMark/>
          </w:tcPr>
          <w:p w14:paraId="29AAF89C" w14:textId="77777777" w:rsidR="00E4010A" w:rsidRPr="0091078D" w:rsidRDefault="00E4010A" w:rsidP="00CC2474">
            <w:pPr>
              <w:pStyle w:val="TableText"/>
            </w:pPr>
            <w:r w:rsidRPr="0091078D">
              <w:t>Fit/remove FASGW L role equipment</w:t>
            </w:r>
          </w:p>
        </w:tc>
        <w:tc>
          <w:tcPr>
            <w:tcW w:w="3085" w:type="dxa"/>
            <w:hideMark/>
          </w:tcPr>
          <w:p w14:paraId="1F104088" w14:textId="77777777" w:rsidR="00E4010A" w:rsidRPr="00F95D93" w:rsidRDefault="00E4010A" w:rsidP="00CC2474">
            <w:pPr>
              <w:pStyle w:val="TableText-Numbered"/>
            </w:pPr>
          </w:p>
        </w:tc>
      </w:tr>
      <w:tr w:rsidR="00E4010A" w:rsidRPr="00F95D93" w14:paraId="0BFC3E0B" w14:textId="77777777" w:rsidTr="00967F53">
        <w:trPr>
          <w:cantSplit/>
        </w:trPr>
        <w:tc>
          <w:tcPr>
            <w:tcW w:w="0" w:type="auto"/>
            <w:noWrap/>
            <w:hideMark/>
          </w:tcPr>
          <w:p w14:paraId="0349C6F9" w14:textId="77777777" w:rsidR="00E4010A" w:rsidRPr="0091078D" w:rsidRDefault="00E4010A" w:rsidP="00CC2474">
            <w:pPr>
              <w:pStyle w:val="TableText"/>
            </w:pPr>
            <w:r w:rsidRPr="0091078D">
              <w:t>MTE-100.3.6</w:t>
            </w:r>
          </w:p>
        </w:tc>
        <w:tc>
          <w:tcPr>
            <w:tcW w:w="0" w:type="auto"/>
            <w:noWrap/>
            <w:hideMark/>
          </w:tcPr>
          <w:p w14:paraId="4062FF7F" w14:textId="77777777" w:rsidR="00E4010A" w:rsidRPr="0091078D" w:rsidRDefault="00E4010A" w:rsidP="00CC2474">
            <w:pPr>
              <w:pStyle w:val="TableText"/>
            </w:pPr>
            <w:r w:rsidRPr="0091078D">
              <w:t>-</w:t>
            </w:r>
          </w:p>
        </w:tc>
        <w:tc>
          <w:tcPr>
            <w:tcW w:w="0" w:type="auto"/>
            <w:noWrap/>
            <w:hideMark/>
          </w:tcPr>
          <w:p w14:paraId="30F07817" w14:textId="77777777" w:rsidR="00E4010A" w:rsidRPr="0091078D" w:rsidRDefault="00E4010A" w:rsidP="00CC2474">
            <w:pPr>
              <w:pStyle w:val="TableText"/>
            </w:pPr>
            <w:r w:rsidRPr="0091078D">
              <w:t>Shall</w:t>
            </w:r>
          </w:p>
        </w:tc>
        <w:tc>
          <w:tcPr>
            <w:tcW w:w="4028" w:type="dxa"/>
            <w:hideMark/>
          </w:tcPr>
          <w:p w14:paraId="143BE9BE" w14:textId="77777777" w:rsidR="00E4010A" w:rsidRPr="0091078D" w:rsidRDefault="00E4010A" w:rsidP="00CC2474">
            <w:pPr>
              <w:pStyle w:val="TableText"/>
            </w:pPr>
            <w:r w:rsidRPr="0091078D">
              <w:t>React to a FASGW H incident</w:t>
            </w:r>
          </w:p>
        </w:tc>
        <w:tc>
          <w:tcPr>
            <w:tcW w:w="3085" w:type="dxa"/>
            <w:hideMark/>
          </w:tcPr>
          <w:p w14:paraId="5982DA44" w14:textId="77777777" w:rsidR="00E4010A" w:rsidRPr="00F95D93" w:rsidRDefault="00E4010A" w:rsidP="00CC2474">
            <w:pPr>
              <w:pStyle w:val="TableText-Numbered"/>
            </w:pPr>
          </w:p>
        </w:tc>
      </w:tr>
      <w:tr w:rsidR="00E4010A" w:rsidRPr="00F95D93" w14:paraId="1E7BE4E9" w14:textId="77777777" w:rsidTr="00967F53">
        <w:trPr>
          <w:cantSplit/>
        </w:trPr>
        <w:tc>
          <w:tcPr>
            <w:tcW w:w="0" w:type="auto"/>
            <w:noWrap/>
            <w:hideMark/>
          </w:tcPr>
          <w:p w14:paraId="66E4EF94" w14:textId="77777777" w:rsidR="00E4010A" w:rsidRPr="0091078D" w:rsidRDefault="00E4010A" w:rsidP="00CC2474">
            <w:pPr>
              <w:pStyle w:val="TableText"/>
            </w:pPr>
            <w:r w:rsidRPr="0091078D">
              <w:t>MTE-100.3.7</w:t>
            </w:r>
          </w:p>
        </w:tc>
        <w:tc>
          <w:tcPr>
            <w:tcW w:w="0" w:type="auto"/>
            <w:noWrap/>
            <w:hideMark/>
          </w:tcPr>
          <w:p w14:paraId="77C7FAD2" w14:textId="77777777" w:rsidR="00E4010A" w:rsidRPr="0091078D" w:rsidRDefault="00E4010A" w:rsidP="00CC2474">
            <w:pPr>
              <w:pStyle w:val="TableText"/>
            </w:pPr>
            <w:r w:rsidRPr="0091078D">
              <w:t>-</w:t>
            </w:r>
          </w:p>
        </w:tc>
        <w:tc>
          <w:tcPr>
            <w:tcW w:w="0" w:type="auto"/>
            <w:noWrap/>
            <w:hideMark/>
          </w:tcPr>
          <w:p w14:paraId="4DEE465F" w14:textId="77777777" w:rsidR="00E4010A" w:rsidRPr="0091078D" w:rsidRDefault="00E4010A" w:rsidP="00CC2474">
            <w:pPr>
              <w:pStyle w:val="TableText"/>
            </w:pPr>
            <w:r w:rsidRPr="0091078D">
              <w:t>Shall</w:t>
            </w:r>
          </w:p>
        </w:tc>
        <w:tc>
          <w:tcPr>
            <w:tcW w:w="4028" w:type="dxa"/>
            <w:hideMark/>
          </w:tcPr>
          <w:p w14:paraId="490E7C8F" w14:textId="77777777" w:rsidR="00E4010A" w:rsidRPr="0091078D" w:rsidRDefault="00E4010A" w:rsidP="00CC2474">
            <w:pPr>
              <w:pStyle w:val="TableText"/>
            </w:pPr>
            <w:r w:rsidRPr="0091078D">
              <w:t>React to a FASGW L incident</w:t>
            </w:r>
          </w:p>
        </w:tc>
        <w:tc>
          <w:tcPr>
            <w:tcW w:w="3085" w:type="dxa"/>
            <w:hideMark/>
          </w:tcPr>
          <w:p w14:paraId="4BCD4FD1" w14:textId="77777777" w:rsidR="00E4010A" w:rsidRPr="00F95D93" w:rsidRDefault="00E4010A" w:rsidP="00CC2474">
            <w:pPr>
              <w:pStyle w:val="TableText-Numbered"/>
            </w:pPr>
          </w:p>
        </w:tc>
      </w:tr>
      <w:tr w:rsidR="00E4010A" w:rsidRPr="00F95D93" w14:paraId="2364960E" w14:textId="77777777" w:rsidTr="00967F53">
        <w:trPr>
          <w:cantSplit/>
        </w:trPr>
        <w:tc>
          <w:tcPr>
            <w:tcW w:w="0" w:type="auto"/>
            <w:noWrap/>
            <w:hideMark/>
          </w:tcPr>
          <w:p w14:paraId="12098C46" w14:textId="77777777" w:rsidR="00E4010A" w:rsidRPr="0091078D" w:rsidRDefault="00E4010A" w:rsidP="00CC2474">
            <w:pPr>
              <w:pStyle w:val="TableText"/>
            </w:pPr>
            <w:r w:rsidRPr="0091078D">
              <w:t>MTE-100.3.8</w:t>
            </w:r>
          </w:p>
        </w:tc>
        <w:tc>
          <w:tcPr>
            <w:tcW w:w="0" w:type="auto"/>
            <w:noWrap/>
            <w:hideMark/>
          </w:tcPr>
          <w:p w14:paraId="135713CD" w14:textId="77777777" w:rsidR="00E4010A" w:rsidRPr="0091078D" w:rsidRDefault="00E4010A" w:rsidP="00CC2474">
            <w:pPr>
              <w:pStyle w:val="TableText"/>
            </w:pPr>
            <w:r w:rsidRPr="0091078D">
              <w:t>-</w:t>
            </w:r>
          </w:p>
        </w:tc>
        <w:tc>
          <w:tcPr>
            <w:tcW w:w="0" w:type="auto"/>
            <w:noWrap/>
            <w:hideMark/>
          </w:tcPr>
          <w:p w14:paraId="0E9F660F" w14:textId="77777777" w:rsidR="00E4010A" w:rsidRPr="0091078D" w:rsidRDefault="00E4010A" w:rsidP="00CC2474">
            <w:pPr>
              <w:pStyle w:val="TableText"/>
            </w:pPr>
            <w:r w:rsidRPr="0091078D">
              <w:t>Shall</w:t>
            </w:r>
          </w:p>
        </w:tc>
        <w:tc>
          <w:tcPr>
            <w:tcW w:w="4028" w:type="dxa"/>
            <w:hideMark/>
          </w:tcPr>
          <w:p w14:paraId="141B04F9" w14:textId="77777777" w:rsidR="00E4010A" w:rsidRPr="0091078D" w:rsidRDefault="00E4010A" w:rsidP="00CC2474">
            <w:pPr>
              <w:pStyle w:val="TableText"/>
            </w:pPr>
            <w:r w:rsidRPr="0091078D">
              <w:t>Carry out Scheduled maintenance on the Wildcat FASGW system</w:t>
            </w:r>
          </w:p>
        </w:tc>
        <w:tc>
          <w:tcPr>
            <w:tcW w:w="3085" w:type="dxa"/>
            <w:hideMark/>
          </w:tcPr>
          <w:p w14:paraId="6B9A8EC9" w14:textId="77777777" w:rsidR="00E4010A" w:rsidRPr="00F95D93" w:rsidRDefault="00E4010A" w:rsidP="00CC2474">
            <w:pPr>
              <w:pStyle w:val="TableText-Numbered"/>
            </w:pPr>
            <w:r w:rsidRPr="00921B9F">
              <w:t>to satisfy the required EO/TOs</w:t>
            </w:r>
          </w:p>
        </w:tc>
      </w:tr>
      <w:tr w:rsidR="00E4010A" w:rsidRPr="00F95D93" w14:paraId="4D320D77" w14:textId="77777777" w:rsidTr="00967F53">
        <w:trPr>
          <w:cantSplit/>
        </w:trPr>
        <w:tc>
          <w:tcPr>
            <w:tcW w:w="0" w:type="auto"/>
            <w:noWrap/>
            <w:hideMark/>
          </w:tcPr>
          <w:p w14:paraId="64DD5340" w14:textId="77777777" w:rsidR="00E4010A" w:rsidRPr="0091078D" w:rsidRDefault="00E4010A" w:rsidP="00CC2474">
            <w:pPr>
              <w:pStyle w:val="TableText"/>
            </w:pPr>
            <w:r w:rsidRPr="0091078D">
              <w:t>MTE-100.3.9</w:t>
            </w:r>
          </w:p>
        </w:tc>
        <w:tc>
          <w:tcPr>
            <w:tcW w:w="0" w:type="auto"/>
            <w:noWrap/>
            <w:hideMark/>
          </w:tcPr>
          <w:p w14:paraId="19CFB8FC" w14:textId="77777777" w:rsidR="00E4010A" w:rsidRPr="0091078D" w:rsidRDefault="00E4010A" w:rsidP="00CC2474">
            <w:pPr>
              <w:pStyle w:val="TableText"/>
            </w:pPr>
            <w:r w:rsidRPr="0091078D">
              <w:t>-</w:t>
            </w:r>
          </w:p>
        </w:tc>
        <w:tc>
          <w:tcPr>
            <w:tcW w:w="0" w:type="auto"/>
            <w:noWrap/>
            <w:hideMark/>
          </w:tcPr>
          <w:p w14:paraId="50F86341" w14:textId="77777777" w:rsidR="00E4010A" w:rsidRPr="0091078D" w:rsidRDefault="00E4010A" w:rsidP="00CC2474">
            <w:pPr>
              <w:pStyle w:val="TableText"/>
            </w:pPr>
            <w:r w:rsidRPr="0091078D">
              <w:t>Shall</w:t>
            </w:r>
          </w:p>
        </w:tc>
        <w:tc>
          <w:tcPr>
            <w:tcW w:w="4028" w:type="dxa"/>
            <w:hideMark/>
          </w:tcPr>
          <w:p w14:paraId="640487EF" w14:textId="77777777" w:rsidR="00E4010A" w:rsidRPr="0091078D" w:rsidRDefault="00E4010A" w:rsidP="00CC2474">
            <w:pPr>
              <w:pStyle w:val="TableText"/>
            </w:pPr>
            <w:r w:rsidRPr="0091078D">
              <w:t>Carry out Unscheduled maintenance on the Wildcat FASGW system</w:t>
            </w:r>
          </w:p>
        </w:tc>
        <w:tc>
          <w:tcPr>
            <w:tcW w:w="3085" w:type="dxa"/>
            <w:hideMark/>
          </w:tcPr>
          <w:p w14:paraId="1CDFB511" w14:textId="77777777" w:rsidR="00E4010A" w:rsidRPr="00F95D93" w:rsidRDefault="00E4010A" w:rsidP="00CC2474">
            <w:pPr>
              <w:pStyle w:val="TableText-Numbered"/>
            </w:pPr>
            <w:r w:rsidRPr="00921B9F">
              <w:t>to satisfy the required EO/TOs</w:t>
            </w:r>
          </w:p>
        </w:tc>
      </w:tr>
      <w:tr w:rsidR="00E4010A" w:rsidRPr="0091078D" w14:paraId="77E1E2B4" w14:textId="77777777" w:rsidTr="00967F53">
        <w:trPr>
          <w:cantSplit/>
        </w:trPr>
        <w:tc>
          <w:tcPr>
            <w:tcW w:w="0" w:type="auto"/>
            <w:noWrap/>
            <w:hideMark/>
          </w:tcPr>
          <w:p w14:paraId="143B623A" w14:textId="77777777" w:rsidR="00E4010A" w:rsidRPr="0091078D" w:rsidRDefault="00E4010A" w:rsidP="00CC2474">
            <w:pPr>
              <w:pStyle w:val="TableText"/>
            </w:pPr>
            <w:r w:rsidRPr="0091078D">
              <w:t>MTE-100.4.0</w:t>
            </w:r>
          </w:p>
        </w:tc>
        <w:tc>
          <w:tcPr>
            <w:tcW w:w="0" w:type="auto"/>
            <w:noWrap/>
            <w:hideMark/>
          </w:tcPr>
          <w:p w14:paraId="4534164C" w14:textId="77777777" w:rsidR="00E4010A" w:rsidRPr="0091078D" w:rsidRDefault="00E4010A" w:rsidP="00CC2474">
            <w:pPr>
              <w:pStyle w:val="TableText"/>
            </w:pPr>
            <w:r w:rsidRPr="0091078D">
              <w:t>The WLST</w:t>
            </w:r>
          </w:p>
        </w:tc>
        <w:tc>
          <w:tcPr>
            <w:tcW w:w="0" w:type="auto"/>
            <w:noWrap/>
            <w:hideMark/>
          </w:tcPr>
          <w:p w14:paraId="7A484988" w14:textId="77777777" w:rsidR="00E4010A" w:rsidRPr="0091078D" w:rsidRDefault="00E4010A" w:rsidP="00CC2474">
            <w:pPr>
              <w:pStyle w:val="TableText"/>
            </w:pPr>
            <w:r w:rsidRPr="0091078D">
              <w:t>Shall</w:t>
            </w:r>
          </w:p>
        </w:tc>
        <w:tc>
          <w:tcPr>
            <w:tcW w:w="4028" w:type="dxa"/>
            <w:hideMark/>
          </w:tcPr>
          <w:p w14:paraId="4239E423" w14:textId="77777777" w:rsidR="00E4010A" w:rsidRPr="0091078D" w:rsidRDefault="00E4010A" w:rsidP="00CC2474">
            <w:pPr>
              <w:pStyle w:val="TableText"/>
            </w:pPr>
            <w:r w:rsidRPr="0091078D">
              <w:t>Support training of the Handling of FASGW incidents:</w:t>
            </w:r>
          </w:p>
        </w:tc>
        <w:tc>
          <w:tcPr>
            <w:tcW w:w="3085" w:type="dxa"/>
            <w:hideMark/>
          </w:tcPr>
          <w:p w14:paraId="41F1E4C3" w14:textId="77777777" w:rsidR="00E4010A" w:rsidRPr="0091078D" w:rsidRDefault="00E4010A" w:rsidP="00E4010A">
            <w:pPr>
              <w:pStyle w:val="TableText"/>
              <w:jc w:val="left"/>
            </w:pPr>
            <w:r w:rsidRPr="0091078D">
              <w:t>post a/c recovery</w:t>
            </w:r>
            <w:r w:rsidRPr="0091078D">
              <w:br/>
              <w:t>both FASGW variants</w:t>
            </w:r>
          </w:p>
        </w:tc>
      </w:tr>
      <w:tr w:rsidR="00E4010A" w:rsidRPr="00F95D93" w14:paraId="780AFE91" w14:textId="77777777" w:rsidTr="00967F53">
        <w:trPr>
          <w:cantSplit/>
        </w:trPr>
        <w:tc>
          <w:tcPr>
            <w:tcW w:w="0" w:type="auto"/>
            <w:noWrap/>
            <w:hideMark/>
          </w:tcPr>
          <w:p w14:paraId="2FC319BD" w14:textId="77777777" w:rsidR="00E4010A" w:rsidRPr="0091078D" w:rsidRDefault="00E4010A" w:rsidP="00CC2474">
            <w:pPr>
              <w:pStyle w:val="TableText"/>
            </w:pPr>
            <w:r w:rsidRPr="0091078D">
              <w:t>MTE-100.4.1</w:t>
            </w:r>
          </w:p>
        </w:tc>
        <w:tc>
          <w:tcPr>
            <w:tcW w:w="0" w:type="auto"/>
            <w:noWrap/>
            <w:hideMark/>
          </w:tcPr>
          <w:p w14:paraId="6ABF355C" w14:textId="77777777" w:rsidR="00E4010A" w:rsidRPr="0091078D" w:rsidRDefault="00E4010A" w:rsidP="00CC2474">
            <w:pPr>
              <w:pStyle w:val="TableText"/>
            </w:pPr>
            <w:r w:rsidRPr="0091078D">
              <w:t>-</w:t>
            </w:r>
          </w:p>
        </w:tc>
        <w:tc>
          <w:tcPr>
            <w:tcW w:w="0" w:type="auto"/>
            <w:noWrap/>
            <w:hideMark/>
          </w:tcPr>
          <w:p w14:paraId="446EF21F" w14:textId="77777777" w:rsidR="00E4010A" w:rsidRPr="0091078D" w:rsidRDefault="00E4010A" w:rsidP="00CC2474">
            <w:pPr>
              <w:pStyle w:val="TableText"/>
            </w:pPr>
            <w:r w:rsidRPr="0091078D">
              <w:t>Shall</w:t>
            </w:r>
          </w:p>
        </w:tc>
        <w:tc>
          <w:tcPr>
            <w:tcW w:w="4028" w:type="dxa"/>
            <w:hideMark/>
          </w:tcPr>
          <w:p w14:paraId="6F4B7815" w14:textId="77777777" w:rsidR="00E4010A" w:rsidRPr="0091078D" w:rsidRDefault="00E4010A" w:rsidP="00CC2474">
            <w:pPr>
              <w:pStyle w:val="TableText"/>
            </w:pPr>
            <w:r w:rsidRPr="0091078D">
              <w:t>Hung Store</w:t>
            </w:r>
          </w:p>
        </w:tc>
        <w:tc>
          <w:tcPr>
            <w:tcW w:w="3085" w:type="dxa"/>
            <w:hideMark/>
          </w:tcPr>
          <w:p w14:paraId="3D4AC241" w14:textId="77777777" w:rsidR="00E4010A" w:rsidRPr="00F95D93" w:rsidRDefault="00E4010A" w:rsidP="00CC2474">
            <w:pPr>
              <w:pStyle w:val="TableText-Numbered"/>
            </w:pPr>
          </w:p>
        </w:tc>
      </w:tr>
      <w:tr w:rsidR="00E4010A" w:rsidRPr="00F95D93" w14:paraId="25BB582C" w14:textId="77777777" w:rsidTr="00967F53">
        <w:trPr>
          <w:cantSplit/>
        </w:trPr>
        <w:tc>
          <w:tcPr>
            <w:tcW w:w="0" w:type="auto"/>
            <w:noWrap/>
            <w:hideMark/>
          </w:tcPr>
          <w:p w14:paraId="58D50167" w14:textId="77777777" w:rsidR="00E4010A" w:rsidRPr="0091078D" w:rsidRDefault="00E4010A" w:rsidP="00CC2474">
            <w:pPr>
              <w:pStyle w:val="TableText"/>
            </w:pPr>
            <w:r w:rsidRPr="0091078D">
              <w:t>MTE-100.4.2</w:t>
            </w:r>
          </w:p>
        </w:tc>
        <w:tc>
          <w:tcPr>
            <w:tcW w:w="0" w:type="auto"/>
            <w:noWrap/>
            <w:hideMark/>
          </w:tcPr>
          <w:p w14:paraId="7EA3A8A7" w14:textId="77777777" w:rsidR="00E4010A" w:rsidRPr="0091078D" w:rsidRDefault="00E4010A" w:rsidP="00CC2474">
            <w:pPr>
              <w:pStyle w:val="TableText"/>
            </w:pPr>
            <w:r w:rsidRPr="0091078D">
              <w:t>-</w:t>
            </w:r>
          </w:p>
        </w:tc>
        <w:tc>
          <w:tcPr>
            <w:tcW w:w="0" w:type="auto"/>
            <w:noWrap/>
            <w:hideMark/>
          </w:tcPr>
          <w:p w14:paraId="6789FF82" w14:textId="77777777" w:rsidR="00E4010A" w:rsidRPr="0091078D" w:rsidRDefault="00E4010A" w:rsidP="00CC2474">
            <w:pPr>
              <w:pStyle w:val="TableText"/>
            </w:pPr>
            <w:r w:rsidRPr="0091078D">
              <w:t>Shall</w:t>
            </w:r>
          </w:p>
        </w:tc>
        <w:tc>
          <w:tcPr>
            <w:tcW w:w="4028" w:type="dxa"/>
            <w:hideMark/>
          </w:tcPr>
          <w:p w14:paraId="341C0D59" w14:textId="77777777" w:rsidR="00E4010A" w:rsidRPr="0091078D" w:rsidRDefault="00E4010A" w:rsidP="00CC2474">
            <w:pPr>
              <w:pStyle w:val="TableText"/>
            </w:pPr>
            <w:r w:rsidRPr="0091078D">
              <w:t>Misfire</w:t>
            </w:r>
          </w:p>
        </w:tc>
        <w:tc>
          <w:tcPr>
            <w:tcW w:w="3085" w:type="dxa"/>
            <w:hideMark/>
          </w:tcPr>
          <w:p w14:paraId="3338D11F" w14:textId="77777777" w:rsidR="00E4010A" w:rsidRPr="00F95D93" w:rsidRDefault="00E4010A" w:rsidP="00CC2474">
            <w:pPr>
              <w:pStyle w:val="TableText-Numbered"/>
            </w:pPr>
          </w:p>
        </w:tc>
      </w:tr>
      <w:tr w:rsidR="00E4010A" w:rsidRPr="0091078D" w14:paraId="20E80DB4" w14:textId="77777777" w:rsidTr="00967F53">
        <w:trPr>
          <w:cantSplit/>
        </w:trPr>
        <w:tc>
          <w:tcPr>
            <w:tcW w:w="0" w:type="auto"/>
            <w:noWrap/>
            <w:hideMark/>
          </w:tcPr>
          <w:p w14:paraId="1F325585" w14:textId="77777777" w:rsidR="00E4010A" w:rsidRPr="0091078D" w:rsidRDefault="00E4010A" w:rsidP="00CC2474">
            <w:pPr>
              <w:pStyle w:val="TableText"/>
            </w:pPr>
            <w:r w:rsidRPr="0091078D">
              <w:t>MTE-102.5.0</w:t>
            </w:r>
          </w:p>
        </w:tc>
        <w:tc>
          <w:tcPr>
            <w:tcW w:w="0" w:type="auto"/>
            <w:noWrap/>
            <w:hideMark/>
          </w:tcPr>
          <w:p w14:paraId="6907985F" w14:textId="77777777" w:rsidR="00E4010A" w:rsidRPr="0091078D" w:rsidRDefault="00E4010A" w:rsidP="00CC2474">
            <w:pPr>
              <w:pStyle w:val="TableText"/>
            </w:pPr>
            <w:r>
              <w:t>The WTC</w:t>
            </w:r>
          </w:p>
        </w:tc>
        <w:tc>
          <w:tcPr>
            <w:tcW w:w="0" w:type="auto"/>
            <w:noWrap/>
            <w:hideMark/>
          </w:tcPr>
          <w:p w14:paraId="636D522C" w14:textId="77777777" w:rsidR="00E4010A" w:rsidRPr="0091078D" w:rsidRDefault="00E4010A" w:rsidP="00CC2474">
            <w:pPr>
              <w:pStyle w:val="TableText"/>
            </w:pPr>
            <w:r w:rsidRPr="0091078D">
              <w:t>Information</w:t>
            </w:r>
          </w:p>
        </w:tc>
        <w:tc>
          <w:tcPr>
            <w:tcW w:w="4028" w:type="dxa"/>
            <w:hideMark/>
          </w:tcPr>
          <w:p w14:paraId="73F63DC5" w14:textId="77777777" w:rsidR="00E4010A" w:rsidRPr="0091078D" w:rsidRDefault="00E4010A" w:rsidP="00CC2474">
            <w:pPr>
              <w:pStyle w:val="TableText"/>
            </w:pPr>
            <w:r>
              <w:t>The WTC shall</w:t>
            </w:r>
            <w:r w:rsidRPr="0091078D">
              <w:t xml:space="preserve"> deliver the following FASGW related training tasks, however the MTE will not be used to support them:</w:t>
            </w:r>
          </w:p>
        </w:tc>
        <w:tc>
          <w:tcPr>
            <w:tcW w:w="3085" w:type="dxa"/>
            <w:hideMark/>
          </w:tcPr>
          <w:p w14:paraId="48AC9BF6" w14:textId="77777777" w:rsidR="00E4010A" w:rsidRPr="0091078D" w:rsidRDefault="00E4010A" w:rsidP="00CC2474">
            <w:pPr>
              <w:pStyle w:val="TableText"/>
            </w:pPr>
            <w:r w:rsidRPr="0091078D">
              <w:t>as identified within PJT-339440</w:t>
            </w:r>
          </w:p>
        </w:tc>
      </w:tr>
      <w:tr w:rsidR="00E4010A" w:rsidRPr="00F95D93" w14:paraId="59400C23" w14:textId="77777777" w:rsidTr="00967F53">
        <w:trPr>
          <w:cantSplit/>
        </w:trPr>
        <w:tc>
          <w:tcPr>
            <w:tcW w:w="0" w:type="auto"/>
            <w:noWrap/>
            <w:hideMark/>
          </w:tcPr>
          <w:p w14:paraId="016263FF" w14:textId="77777777" w:rsidR="00E4010A" w:rsidRPr="0091078D" w:rsidRDefault="00E4010A" w:rsidP="00CC2474">
            <w:pPr>
              <w:pStyle w:val="TableText"/>
            </w:pPr>
            <w:r w:rsidRPr="0091078D">
              <w:t>MTE-102.5.1</w:t>
            </w:r>
          </w:p>
        </w:tc>
        <w:tc>
          <w:tcPr>
            <w:tcW w:w="0" w:type="auto"/>
            <w:noWrap/>
            <w:hideMark/>
          </w:tcPr>
          <w:p w14:paraId="36A2EA8E" w14:textId="77777777" w:rsidR="00E4010A" w:rsidRPr="0091078D" w:rsidRDefault="00E4010A" w:rsidP="00CC2474">
            <w:pPr>
              <w:pStyle w:val="TableText"/>
            </w:pPr>
            <w:r w:rsidRPr="0091078D">
              <w:t>-</w:t>
            </w:r>
          </w:p>
        </w:tc>
        <w:tc>
          <w:tcPr>
            <w:tcW w:w="0" w:type="auto"/>
            <w:noWrap/>
            <w:hideMark/>
          </w:tcPr>
          <w:p w14:paraId="230D16EA" w14:textId="77777777" w:rsidR="00E4010A" w:rsidRPr="00E4010A" w:rsidRDefault="00E4010A">
            <w:pPr>
              <w:rPr>
                <w:sz w:val="18"/>
                <w:szCs w:val="18"/>
              </w:rPr>
            </w:pPr>
            <w:r w:rsidRPr="00E4010A">
              <w:rPr>
                <w:sz w:val="18"/>
                <w:szCs w:val="18"/>
              </w:rPr>
              <w:t>Shall</w:t>
            </w:r>
          </w:p>
        </w:tc>
        <w:tc>
          <w:tcPr>
            <w:tcW w:w="4028" w:type="dxa"/>
            <w:hideMark/>
          </w:tcPr>
          <w:p w14:paraId="4834DF55" w14:textId="77777777" w:rsidR="00E4010A" w:rsidRPr="0091078D" w:rsidRDefault="00E4010A" w:rsidP="00CC2474">
            <w:pPr>
              <w:pStyle w:val="TableText"/>
            </w:pPr>
            <w:r w:rsidRPr="0091078D">
              <w:t>Carry out FASGW Acceptance Inspection</w:t>
            </w:r>
          </w:p>
        </w:tc>
        <w:tc>
          <w:tcPr>
            <w:tcW w:w="3085" w:type="dxa"/>
            <w:hideMark/>
          </w:tcPr>
          <w:p w14:paraId="2F688EEE" w14:textId="77777777" w:rsidR="00E4010A" w:rsidRPr="00F95D93" w:rsidRDefault="00E4010A" w:rsidP="00CC2474">
            <w:pPr>
              <w:pStyle w:val="TableText-Numbered"/>
            </w:pPr>
          </w:p>
        </w:tc>
      </w:tr>
      <w:tr w:rsidR="00E4010A" w:rsidRPr="00F95D93" w14:paraId="0E69CD76" w14:textId="77777777" w:rsidTr="00967F53">
        <w:trPr>
          <w:cantSplit/>
        </w:trPr>
        <w:tc>
          <w:tcPr>
            <w:tcW w:w="0" w:type="auto"/>
            <w:noWrap/>
            <w:hideMark/>
          </w:tcPr>
          <w:p w14:paraId="091E8617" w14:textId="77777777" w:rsidR="00E4010A" w:rsidRPr="0091078D" w:rsidRDefault="00E4010A" w:rsidP="00CC2474">
            <w:pPr>
              <w:pStyle w:val="TableText"/>
            </w:pPr>
            <w:r w:rsidRPr="0091078D">
              <w:t>MTE-102.5.2</w:t>
            </w:r>
          </w:p>
        </w:tc>
        <w:tc>
          <w:tcPr>
            <w:tcW w:w="0" w:type="auto"/>
            <w:noWrap/>
            <w:hideMark/>
          </w:tcPr>
          <w:p w14:paraId="730ADEFE" w14:textId="77777777" w:rsidR="00E4010A" w:rsidRPr="0091078D" w:rsidRDefault="00E4010A" w:rsidP="00CC2474">
            <w:pPr>
              <w:pStyle w:val="TableText"/>
            </w:pPr>
            <w:r w:rsidRPr="0091078D">
              <w:t>-</w:t>
            </w:r>
          </w:p>
        </w:tc>
        <w:tc>
          <w:tcPr>
            <w:tcW w:w="0" w:type="auto"/>
            <w:noWrap/>
            <w:hideMark/>
          </w:tcPr>
          <w:p w14:paraId="0319B0C9" w14:textId="77777777" w:rsidR="00E4010A" w:rsidRPr="00E4010A" w:rsidRDefault="00E4010A">
            <w:pPr>
              <w:rPr>
                <w:sz w:val="18"/>
                <w:szCs w:val="18"/>
              </w:rPr>
            </w:pPr>
            <w:r w:rsidRPr="00E4010A">
              <w:rPr>
                <w:sz w:val="18"/>
                <w:szCs w:val="18"/>
              </w:rPr>
              <w:t>Shall</w:t>
            </w:r>
          </w:p>
        </w:tc>
        <w:tc>
          <w:tcPr>
            <w:tcW w:w="4028" w:type="dxa"/>
            <w:hideMark/>
          </w:tcPr>
          <w:p w14:paraId="0B9FC1E6" w14:textId="77777777" w:rsidR="00E4010A" w:rsidRPr="0091078D" w:rsidRDefault="00E4010A" w:rsidP="00CC2474">
            <w:pPr>
              <w:pStyle w:val="TableText"/>
            </w:pPr>
            <w:r w:rsidRPr="0091078D">
              <w:t>Prepare FASGW(H) for flight</w:t>
            </w:r>
          </w:p>
        </w:tc>
        <w:tc>
          <w:tcPr>
            <w:tcW w:w="3085" w:type="dxa"/>
            <w:hideMark/>
          </w:tcPr>
          <w:p w14:paraId="0ADE54D9" w14:textId="77777777" w:rsidR="00E4010A" w:rsidRPr="00F95D93" w:rsidRDefault="00E4010A" w:rsidP="00CC2474">
            <w:pPr>
              <w:pStyle w:val="TableText-Numbered"/>
            </w:pPr>
          </w:p>
        </w:tc>
      </w:tr>
      <w:tr w:rsidR="00E4010A" w:rsidRPr="00F95D93" w14:paraId="7133023B" w14:textId="77777777" w:rsidTr="00967F53">
        <w:trPr>
          <w:cantSplit/>
        </w:trPr>
        <w:tc>
          <w:tcPr>
            <w:tcW w:w="0" w:type="auto"/>
            <w:noWrap/>
            <w:hideMark/>
          </w:tcPr>
          <w:p w14:paraId="0BFBDAC6" w14:textId="77777777" w:rsidR="00E4010A" w:rsidRPr="0091078D" w:rsidRDefault="00E4010A" w:rsidP="00CC2474">
            <w:pPr>
              <w:pStyle w:val="TableText"/>
            </w:pPr>
            <w:r w:rsidRPr="0091078D">
              <w:t>MTE-102.5.3</w:t>
            </w:r>
          </w:p>
        </w:tc>
        <w:tc>
          <w:tcPr>
            <w:tcW w:w="0" w:type="auto"/>
            <w:noWrap/>
            <w:hideMark/>
          </w:tcPr>
          <w:p w14:paraId="5804A5A3" w14:textId="77777777" w:rsidR="00E4010A" w:rsidRPr="0091078D" w:rsidRDefault="00E4010A" w:rsidP="00CC2474">
            <w:pPr>
              <w:pStyle w:val="TableText"/>
            </w:pPr>
            <w:r w:rsidRPr="0091078D">
              <w:t>-</w:t>
            </w:r>
          </w:p>
        </w:tc>
        <w:tc>
          <w:tcPr>
            <w:tcW w:w="0" w:type="auto"/>
            <w:noWrap/>
            <w:hideMark/>
          </w:tcPr>
          <w:p w14:paraId="45533189" w14:textId="77777777" w:rsidR="00E4010A" w:rsidRPr="00E4010A" w:rsidRDefault="00E4010A">
            <w:pPr>
              <w:rPr>
                <w:sz w:val="18"/>
                <w:szCs w:val="18"/>
              </w:rPr>
            </w:pPr>
            <w:r w:rsidRPr="00E4010A">
              <w:rPr>
                <w:sz w:val="18"/>
                <w:szCs w:val="18"/>
              </w:rPr>
              <w:t>Shall</w:t>
            </w:r>
          </w:p>
        </w:tc>
        <w:tc>
          <w:tcPr>
            <w:tcW w:w="4028" w:type="dxa"/>
            <w:hideMark/>
          </w:tcPr>
          <w:p w14:paraId="23A02E03" w14:textId="77777777" w:rsidR="00E4010A" w:rsidRPr="0091078D" w:rsidRDefault="00E4010A" w:rsidP="00CC2474">
            <w:pPr>
              <w:pStyle w:val="TableText"/>
            </w:pPr>
            <w:r w:rsidRPr="0091078D">
              <w:t>Prepare FASGW(L) for flight</w:t>
            </w:r>
          </w:p>
        </w:tc>
        <w:tc>
          <w:tcPr>
            <w:tcW w:w="3085" w:type="dxa"/>
            <w:hideMark/>
          </w:tcPr>
          <w:p w14:paraId="5311E961" w14:textId="77777777" w:rsidR="00E4010A" w:rsidRPr="00F95D93" w:rsidRDefault="00E4010A" w:rsidP="00CC2474">
            <w:pPr>
              <w:pStyle w:val="TableText-Numbered"/>
            </w:pPr>
          </w:p>
        </w:tc>
      </w:tr>
      <w:tr w:rsidR="00E4010A" w:rsidRPr="00F95D93" w14:paraId="52709D3A" w14:textId="77777777" w:rsidTr="00967F53">
        <w:trPr>
          <w:cantSplit/>
        </w:trPr>
        <w:tc>
          <w:tcPr>
            <w:tcW w:w="0" w:type="auto"/>
            <w:noWrap/>
            <w:hideMark/>
          </w:tcPr>
          <w:p w14:paraId="4CE98306" w14:textId="77777777" w:rsidR="00E4010A" w:rsidRPr="0091078D" w:rsidRDefault="00E4010A" w:rsidP="00CC2474">
            <w:pPr>
              <w:pStyle w:val="TableText"/>
            </w:pPr>
            <w:r w:rsidRPr="0091078D">
              <w:t>MTE-102.5.4</w:t>
            </w:r>
          </w:p>
        </w:tc>
        <w:tc>
          <w:tcPr>
            <w:tcW w:w="0" w:type="auto"/>
            <w:noWrap/>
            <w:hideMark/>
          </w:tcPr>
          <w:p w14:paraId="3554651B" w14:textId="77777777" w:rsidR="00E4010A" w:rsidRPr="0091078D" w:rsidRDefault="00E4010A" w:rsidP="00CC2474">
            <w:pPr>
              <w:pStyle w:val="TableText"/>
            </w:pPr>
            <w:r w:rsidRPr="0091078D">
              <w:t>-</w:t>
            </w:r>
          </w:p>
        </w:tc>
        <w:tc>
          <w:tcPr>
            <w:tcW w:w="0" w:type="auto"/>
            <w:noWrap/>
            <w:hideMark/>
          </w:tcPr>
          <w:p w14:paraId="01B7942E" w14:textId="77777777" w:rsidR="00E4010A" w:rsidRPr="00E4010A" w:rsidRDefault="00E4010A">
            <w:pPr>
              <w:rPr>
                <w:sz w:val="18"/>
                <w:szCs w:val="18"/>
              </w:rPr>
            </w:pPr>
            <w:r w:rsidRPr="00E4010A">
              <w:rPr>
                <w:sz w:val="18"/>
                <w:szCs w:val="18"/>
              </w:rPr>
              <w:t>Shall</w:t>
            </w:r>
          </w:p>
        </w:tc>
        <w:tc>
          <w:tcPr>
            <w:tcW w:w="4028" w:type="dxa"/>
            <w:hideMark/>
          </w:tcPr>
          <w:p w14:paraId="7ABC543E" w14:textId="77777777" w:rsidR="00E4010A" w:rsidRPr="0091078D" w:rsidRDefault="00E4010A" w:rsidP="00CC2474">
            <w:pPr>
              <w:pStyle w:val="TableText"/>
            </w:pPr>
            <w:r w:rsidRPr="0091078D">
              <w:t>Deprep a FASGW (H)</w:t>
            </w:r>
          </w:p>
        </w:tc>
        <w:tc>
          <w:tcPr>
            <w:tcW w:w="3085" w:type="dxa"/>
            <w:hideMark/>
          </w:tcPr>
          <w:p w14:paraId="25F8BCD2" w14:textId="77777777" w:rsidR="00E4010A" w:rsidRPr="00F95D93" w:rsidRDefault="00E4010A" w:rsidP="00CC2474">
            <w:pPr>
              <w:pStyle w:val="TableText-Numbered"/>
            </w:pPr>
          </w:p>
        </w:tc>
      </w:tr>
      <w:tr w:rsidR="00E4010A" w:rsidRPr="00F95D93" w14:paraId="6779479D" w14:textId="77777777" w:rsidTr="00967F53">
        <w:trPr>
          <w:cantSplit/>
        </w:trPr>
        <w:tc>
          <w:tcPr>
            <w:tcW w:w="0" w:type="auto"/>
            <w:noWrap/>
            <w:hideMark/>
          </w:tcPr>
          <w:p w14:paraId="454CAB36" w14:textId="77777777" w:rsidR="00E4010A" w:rsidRPr="0091078D" w:rsidRDefault="00E4010A" w:rsidP="00CC2474">
            <w:pPr>
              <w:pStyle w:val="TableText"/>
            </w:pPr>
            <w:r w:rsidRPr="0091078D">
              <w:t>MTE-102.5.5</w:t>
            </w:r>
          </w:p>
        </w:tc>
        <w:tc>
          <w:tcPr>
            <w:tcW w:w="0" w:type="auto"/>
            <w:noWrap/>
            <w:hideMark/>
          </w:tcPr>
          <w:p w14:paraId="29511B19" w14:textId="77777777" w:rsidR="00E4010A" w:rsidRPr="0091078D" w:rsidRDefault="00E4010A" w:rsidP="00CC2474">
            <w:pPr>
              <w:pStyle w:val="TableText"/>
            </w:pPr>
            <w:r w:rsidRPr="0091078D">
              <w:t>-</w:t>
            </w:r>
          </w:p>
        </w:tc>
        <w:tc>
          <w:tcPr>
            <w:tcW w:w="0" w:type="auto"/>
            <w:noWrap/>
            <w:hideMark/>
          </w:tcPr>
          <w:p w14:paraId="278957D0" w14:textId="77777777" w:rsidR="00E4010A" w:rsidRPr="00E4010A" w:rsidRDefault="00E4010A">
            <w:pPr>
              <w:rPr>
                <w:sz w:val="18"/>
                <w:szCs w:val="18"/>
              </w:rPr>
            </w:pPr>
            <w:r w:rsidRPr="00E4010A">
              <w:rPr>
                <w:sz w:val="18"/>
                <w:szCs w:val="18"/>
              </w:rPr>
              <w:t>Shall</w:t>
            </w:r>
          </w:p>
        </w:tc>
        <w:tc>
          <w:tcPr>
            <w:tcW w:w="4028" w:type="dxa"/>
            <w:hideMark/>
          </w:tcPr>
          <w:p w14:paraId="5AFA9636" w14:textId="77777777" w:rsidR="00E4010A" w:rsidRPr="0091078D" w:rsidRDefault="00E4010A" w:rsidP="00CC2474">
            <w:pPr>
              <w:pStyle w:val="TableText"/>
            </w:pPr>
            <w:r w:rsidRPr="0091078D">
              <w:t>Deprep a FASGW (H)</w:t>
            </w:r>
          </w:p>
        </w:tc>
        <w:tc>
          <w:tcPr>
            <w:tcW w:w="3085" w:type="dxa"/>
            <w:hideMark/>
          </w:tcPr>
          <w:p w14:paraId="5A6172AD" w14:textId="77777777" w:rsidR="00E4010A" w:rsidRPr="00F95D93" w:rsidRDefault="00E4010A" w:rsidP="00CC2474">
            <w:pPr>
              <w:pStyle w:val="TableText-Numbered"/>
            </w:pPr>
          </w:p>
        </w:tc>
      </w:tr>
      <w:tr w:rsidR="00E4010A" w:rsidRPr="0091078D" w14:paraId="687578B2" w14:textId="77777777" w:rsidTr="00967F53">
        <w:trPr>
          <w:cantSplit/>
        </w:trPr>
        <w:tc>
          <w:tcPr>
            <w:tcW w:w="0" w:type="auto"/>
            <w:noWrap/>
            <w:hideMark/>
          </w:tcPr>
          <w:p w14:paraId="32BD3A09" w14:textId="77777777" w:rsidR="00E4010A" w:rsidRPr="0091078D" w:rsidRDefault="00E4010A" w:rsidP="00CC2474">
            <w:pPr>
              <w:pStyle w:val="TableText"/>
            </w:pPr>
            <w:r w:rsidRPr="0091078D">
              <w:t>MTE-102.5.6</w:t>
            </w:r>
          </w:p>
        </w:tc>
        <w:tc>
          <w:tcPr>
            <w:tcW w:w="0" w:type="auto"/>
            <w:noWrap/>
            <w:hideMark/>
          </w:tcPr>
          <w:p w14:paraId="2068499B" w14:textId="77777777" w:rsidR="00E4010A" w:rsidRPr="0091078D" w:rsidRDefault="00E4010A" w:rsidP="00CC2474">
            <w:pPr>
              <w:pStyle w:val="TableText"/>
            </w:pPr>
            <w:r w:rsidRPr="0091078D">
              <w:t>-</w:t>
            </w:r>
          </w:p>
        </w:tc>
        <w:tc>
          <w:tcPr>
            <w:tcW w:w="0" w:type="auto"/>
            <w:noWrap/>
            <w:hideMark/>
          </w:tcPr>
          <w:p w14:paraId="5BDC8D15" w14:textId="77777777" w:rsidR="00E4010A" w:rsidRPr="00E4010A" w:rsidRDefault="00E4010A">
            <w:pPr>
              <w:rPr>
                <w:sz w:val="18"/>
                <w:szCs w:val="18"/>
              </w:rPr>
            </w:pPr>
            <w:r w:rsidRPr="00E4010A">
              <w:rPr>
                <w:sz w:val="18"/>
                <w:szCs w:val="18"/>
              </w:rPr>
              <w:t>Shall</w:t>
            </w:r>
          </w:p>
        </w:tc>
        <w:tc>
          <w:tcPr>
            <w:tcW w:w="4028" w:type="dxa"/>
            <w:hideMark/>
          </w:tcPr>
          <w:p w14:paraId="371D4D4D" w14:textId="77777777" w:rsidR="00E4010A" w:rsidRPr="0091078D" w:rsidRDefault="00E4010A" w:rsidP="00CC2474">
            <w:pPr>
              <w:pStyle w:val="TableText"/>
            </w:pPr>
            <w:r w:rsidRPr="0091078D">
              <w:t>FASGW weapons handover procedures</w:t>
            </w:r>
          </w:p>
        </w:tc>
        <w:tc>
          <w:tcPr>
            <w:tcW w:w="3085" w:type="dxa"/>
            <w:hideMark/>
          </w:tcPr>
          <w:p w14:paraId="7A2B414F" w14:textId="77777777" w:rsidR="00E4010A" w:rsidRPr="0091078D" w:rsidRDefault="00E4010A" w:rsidP="00CC2474">
            <w:pPr>
              <w:pStyle w:val="TableText"/>
            </w:pPr>
            <w:r w:rsidRPr="0091078D">
              <w:t>at the EDP</w:t>
            </w:r>
          </w:p>
        </w:tc>
      </w:tr>
      <w:tr w:rsidR="00E4010A" w:rsidRPr="0091078D" w14:paraId="2CA8F714" w14:textId="77777777" w:rsidTr="00967F53">
        <w:trPr>
          <w:cantSplit/>
        </w:trPr>
        <w:tc>
          <w:tcPr>
            <w:tcW w:w="0" w:type="auto"/>
            <w:noWrap/>
            <w:hideMark/>
          </w:tcPr>
          <w:p w14:paraId="7DA42E62" w14:textId="77777777" w:rsidR="00E4010A" w:rsidRPr="0091078D" w:rsidRDefault="00E4010A" w:rsidP="00CC2474">
            <w:pPr>
              <w:pStyle w:val="TableText"/>
            </w:pPr>
            <w:r w:rsidRPr="0091078D">
              <w:t>MTE-102.5.7</w:t>
            </w:r>
          </w:p>
        </w:tc>
        <w:tc>
          <w:tcPr>
            <w:tcW w:w="0" w:type="auto"/>
            <w:noWrap/>
            <w:hideMark/>
          </w:tcPr>
          <w:p w14:paraId="1E94711F" w14:textId="77777777" w:rsidR="00E4010A" w:rsidRPr="0091078D" w:rsidRDefault="00E4010A" w:rsidP="00CC2474">
            <w:pPr>
              <w:pStyle w:val="TableText"/>
            </w:pPr>
            <w:r w:rsidRPr="0091078D">
              <w:t>-</w:t>
            </w:r>
          </w:p>
        </w:tc>
        <w:tc>
          <w:tcPr>
            <w:tcW w:w="0" w:type="auto"/>
            <w:noWrap/>
            <w:hideMark/>
          </w:tcPr>
          <w:p w14:paraId="3FC46E21" w14:textId="77777777" w:rsidR="00E4010A" w:rsidRPr="00E4010A" w:rsidRDefault="00E4010A">
            <w:pPr>
              <w:rPr>
                <w:sz w:val="18"/>
                <w:szCs w:val="18"/>
              </w:rPr>
            </w:pPr>
            <w:r w:rsidRPr="00E4010A">
              <w:rPr>
                <w:sz w:val="18"/>
                <w:szCs w:val="18"/>
              </w:rPr>
              <w:t>Shall</w:t>
            </w:r>
          </w:p>
        </w:tc>
        <w:tc>
          <w:tcPr>
            <w:tcW w:w="4028" w:type="dxa"/>
            <w:hideMark/>
          </w:tcPr>
          <w:p w14:paraId="6DC1C6D8" w14:textId="77777777" w:rsidR="00E4010A" w:rsidRPr="0091078D" w:rsidRDefault="00C31346" w:rsidP="00CC2474">
            <w:pPr>
              <w:pStyle w:val="TableText"/>
            </w:pPr>
            <w:r>
              <w:t>Existing</w:t>
            </w:r>
            <w:r w:rsidR="00E4010A" w:rsidRPr="0091078D">
              <w:t xml:space="preserve"> Weapon handover procedures</w:t>
            </w:r>
          </w:p>
        </w:tc>
        <w:tc>
          <w:tcPr>
            <w:tcW w:w="3085" w:type="dxa"/>
            <w:hideMark/>
          </w:tcPr>
          <w:p w14:paraId="3DF64B06" w14:textId="77777777" w:rsidR="00E4010A" w:rsidRPr="0091078D" w:rsidRDefault="00E4010A" w:rsidP="00CC2474">
            <w:pPr>
              <w:pStyle w:val="TableText"/>
            </w:pPr>
            <w:r w:rsidRPr="0091078D">
              <w:t>at the EDP</w:t>
            </w:r>
          </w:p>
        </w:tc>
      </w:tr>
      <w:tr w:rsidR="00E4010A" w:rsidRPr="0091078D" w14:paraId="5A896F5C" w14:textId="77777777" w:rsidTr="00967F53">
        <w:trPr>
          <w:cantSplit/>
        </w:trPr>
        <w:tc>
          <w:tcPr>
            <w:tcW w:w="0" w:type="auto"/>
            <w:noWrap/>
            <w:hideMark/>
          </w:tcPr>
          <w:p w14:paraId="691B8232" w14:textId="77777777" w:rsidR="00E4010A" w:rsidRPr="0091078D" w:rsidRDefault="00E4010A" w:rsidP="00CC2474">
            <w:pPr>
              <w:pStyle w:val="TableText"/>
            </w:pPr>
            <w:r w:rsidRPr="0091078D">
              <w:t>MTE-102.5.8</w:t>
            </w:r>
          </w:p>
        </w:tc>
        <w:tc>
          <w:tcPr>
            <w:tcW w:w="0" w:type="auto"/>
            <w:noWrap/>
            <w:hideMark/>
          </w:tcPr>
          <w:p w14:paraId="5F5EA063" w14:textId="77777777" w:rsidR="00E4010A" w:rsidRPr="0091078D" w:rsidRDefault="00E4010A" w:rsidP="00CC2474">
            <w:pPr>
              <w:pStyle w:val="TableText"/>
            </w:pPr>
            <w:r w:rsidRPr="0091078D">
              <w:t>-</w:t>
            </w:r>
          </w:p>
        </w:tc>
        <w:tc>
          <w:tcPr>
            <w:tcW w:w="0" w:type="auto"/>
            <w:noWrap/>
            <w:hideMark/>
          </w:tcPr>
          <w:p w14:paraId="4C3BE934" w14:textId="77777777" w:rsidR="00E4010A" w:rsidRPr="00E4010A" w:rsidRDefault="00E4010A">
            <w:pPr>
              <w:rPr>
                <w:sz w:val="18"/>
                <w:szCs w:val="18"/>
              </w:rPr>
            </w:pPr>
            <w:r w:rsidRPr="00E4010A">
              <w:rPr>
                <w:sz w:val="18"/>
                <w:szCs w:val="18"/>
              </w:rPr>
              <w:t>Shall</w:t>
            </w:r>
          </w:p>
        </w:tc>
        <w:tc>
          <w:tcPr>
            <w:tcW w:w="4028" w:type="dxa"/>
            <w:hideMark/>
          </w:tcPr>
          <w:p w14:paraId="316E57AB" w14:textId="77777777" w:rsidR="00E4010A" w:rsidRPr="0091078D" w:rsidRDefault="00E4010A" w:rsidP="00E4010A">
            <w:pPr>
              <w:pStyle w:val="TableText"/>
              <w:jc w:val="left"/>
            </w:pPr>
            <w:r w:rsidRPr="0091078D">
              <w:t>Carry Out FASGW Ground Support Equipment Maintenance</w:t>
            </w:r>
          </w:p>
        </w:tc>
        <w:tc>
          <w:tcPr>
            <w:tcW w:w="3085" w:type="dxa"/>
            <w:hideMark/>
          </w:tcPr>
          <w:p w14:paraId="7126048C" w14:textId="77777777" w:rsidR="00E4010A" w:rsidRPr="0091078D" w:rsidRDefault="00E4010A" w:rsidP="00E4010A">
            <w:pPr>
              <w:pStyle w:val="TableText"/>
              <w:jc w:val="left"/>
            </w:pPr>
            <w:r w:rsidRPr="0091078D">
              <w:t>synonymous with ASSE</w:t>
            </w:r>
            <w:r w:rsidRPr="0091078D">
              <w:br/>
              <w:t>Limited to Pre and Post Use Checks only</w:t>
            </w:r>
          </w:p>
        </w:tc>
      </w:tr>
      <w:tr w:rsidR="00E4010A" w:rsidRPr="0091078D" w14:paraId="55852455" w14:textId="77777777" w:rsidTr="00967F53">
        <w:trPr>
          <w:cantSplit/>
        </w:trPr>
        <w:tc>
          <w:tcPr>
            <w:tcW w:w="0" w:type="auto"/>
            <w:noWrap/>
            <w:hideMark/>
          </w:tcPr>
          <w:p w14:paraId="65820A0A" w14:textId="77777777" w:rsidR="00E4010A" w:rsidRPr="0091078D" w:rsidRDefault="00E4010A" w:rsidP="00CC2474">
            <w:pPr>
              <w:pStyle w:val="TableText"/>
            </w:pPr>
            <w:r w:rsidRPr="0091078D">
              <w:t>MTE-102.5.9</w:t>
            </w:r>
          </w:p>
        </w:tc>
        <w:tc>
          <w:tcPr>
            <w:tcW w:w="0" w:type="auto"/>
            <w:noWrap/>
            <w:hideMark/>
          </w:tcPr>
          <w:p w14:paraId="48C817DF" w14:textId="77777777" w:rsidR="00E4010A" w:rsidRPr="0091078D" w:rsidRDefault="00E4010A" w:rsidP="00CC2474">
            <w:pPr>
              <w:pStyle w:val="TableText"/>
            </w:pPr>
            <w:r w:rsidRPr="0091078D">
              <w:t>-</w:t>
            </w:r>
          </w:p>
        </w:tc>
        <w:tc>
          <w:tcPr>
            <w:tcW w:w="0" w:type="auto"/>
            <w:noWrap/>
            <w:hideMark/>
          </w:tcPr>
          <w:p w14:paraId="3F48919D" w14:textId="77777777" w:rsidR="00E4010A" w:rsidRPr="00E4010A" w:rsidRDefault="00E4010A" w:rsidP="00CC2474">
            <w:pPr>
              <w:rPr>
                <w:sz w:val="18"/>
                <w:szCs w:val="18"/>
              </w:rPr>
            </w:pPr>
            <w:r w:rsidRPr="00E4010A">
              <w:rPr>
                <w:sz w:val="18"/>
                <w:szCs w:val="18"/>
              </w:rPr>
              <w:t>Shall</w:t>
            </w:r>
          </w:p>
        </w:tc>
        <w:tc>
          <w:tcPr>
            <w:tcW w:w="4028" w:type="dxa"/>
            <w:hideMark/>
          </w:tcPr>
          <w:p w14:paraId="5E071870" w14:textId="77777777" w:rsidR="00E4010A" w:rsidRPr="0091078D" w:rsidRDefault="00E4010A" w:rsidP="00E4010A">
            <w:pPr>
              <w:pStyle w:val="TableText"/>
              <w:jc w:val="left"/>
            </w:pPr>
            <w:r w:rsidRPr="0091078D">
              <w:t>Carry Out FASGW Role Equipment Maintenance</w:t>
            </w:r>
          </w:p>
        </w:tc>
        <w:tc>
          <w:tcPr>
            <w:tcW w:w="3085" w:type="dxa"/>
            <w:hideMark/>
          </w:tcPr>
          <w:p w14:paraId="514169D0" w14:textId="77777777" w:rsidR="00E4010A" w:rsidRPr="0091078D" w:rsidRDefault="00E4010A" w:rsidP="00E4010A">
            <w:pPr>
              <w:pStyle w:val="TableText"/>
              <w:jc w:val="left"/>
            </w:pPr>
            <w:r w:rsidRPr="0091078D">
              <w:t>Limited to Pre and Post Use Checks only</w:t>
            </w:r>
          </w:p>
        </w:tc>
      </w:tr>
      <w:tr w:rsidR="00E4010A" w:rsidRPr="0091078D" w14:paraId="623A0FCB" w14:textId="77777777" w:rsidTr="00967F53">
        <w:trPr>
          <w:cantSplit/>
        </w:trPr>
        <w:tc>
          <w:tcPr>
            <w:tcW w:w="0" w:type="auto"/>
            <w:noWrap/>
            <w:hideMark/>
          </w:tcPr>
          <w:p w14:paraId="6FCFAD90" w14:textId="77777777" w:rsidR="00E4010A" w:rsidRPr="0091078D" w:rsidRDefault="00E4010A" w:rsidP="00CC2474">
            <w:pPr>
              <w:pStyle w:val="TableText"/>
            </w:pPr>
            <w:r w:rsidRPr="0091078D">
              <w:t>MTE-102.6.0</w:t>
            </w:r>
          </w:p>
        </w:tc>
        <w:tc>
          <w:tcPr>
            <w:tcW w:w="0" w:type="auto"/>
            <w:noWrap/>
            <w:hideMark/>
          </w:tcPr>
          <w:p w14:paraId="0D42619B" w14:textId="77777777" w:rsidR="00E4010A" w:rsidRPr="0091078D" w:rsidRDefault="00E4010A" w:rsidP="00CC2474">
            <w:pPr>
              <w:pStyle w:val="TableText"/>
            </w:pPr>
            <w:r w:rsidRPr="0091078D">
              <w:t>The WLST</w:t>
            </w:r>
          </w:p>
        </w:tc>
        <w:tc>
          <w:tcPr>
            <w:tcW w:w="0" w:type="auto"/>
            <w:noWrap/>
            <w:hideMark/>
          </w:tcPr>
          <w:p w14:paraId="46A72730" w14:textId="77777777" w:rsidR="00E4010A" w:rsidRPr="0091078D" w:rsidRDefault="00E4010A" w:rsidP="00CC2474">
            <w:pPr>
              <w:pStyle w:val="TableText"/>
            </w:pPr>
            <w:r w:rsidRPr="0091078D">
              <w:t>Shall</w:t>
            </w:r>
          </w:p>
        </w:tc>
        <w:tc>
          <w:tcPr>
            <w:tcW w:w="4028" w:type="dxa"/>
            <w:hideMark/>
          </w:tcPr>
          <w:p w14:paraId="159738E7" w14:textId="77777777" w:rsidR="00E4010A" w:rsidRPr="0091078D" w:rsidRDefault="00E4010A" w:rsidP="00CC2474">
            <w:pPr>
              <w:pStyle w:val="TableText"/>
            </w:pPr>
            <w:r w:rsidRPr="0091078D">
              <w:t>Support the training of the installation/removal of the FASGW Temporary Role Equipment items except the PIE</w:t>
            </w:r>
          </w:p>
        </w:tc>
        <w:tc>
          <w:tcPr>
            <w:tcW w:w="3085" w:type="dxa"/>
            <w:hideMark/>
          </w:tcPr>
          <w:p w14:paraId="656EAEF0" w14:textId="77777777" w:rsidR="00E4010A" w:rsidRPr="0091078D" w:rsidRDefault="00E4010A" w:rsidP="00E4010A">
            <w:pPr>
              <w:pStyle w:val="TableText"/>
              <w:jc w:val="left"/>
            </w:pPr>
            <w:r w:rsidRPr="0091078D">
              <w:t>iaw PJT-320113</w:t>
            </w:r>
          </w:p>
        </w:tc>
      </w:tr>
      <w:tr w:rsidR="00E4010A" w:rsidRPr="0091078D" w14:paraId="64523A00" w14:textId="77777777" w:rsidTr="00967F53">
        <w:trPr>
          <w:cantSplit/>
        </w:trPr>
        <w:tc>
          <w:tcPr>
            <w:tcW w:w="0" w:type="auto"/>
            <w:noWrap/>
            <w:hideMark/>
          </w:tcPr>
          <w:p w14:paraId="687CBA15" w14:textId="77777777" w:rsidR="00E4010A" w:rsidRPr="0091078D" w:rsidRDefault="00E4010A" w:rsidP="00CC2474">
            <w:pPr>
              <w:pStyle w:val="TableText"/>
            </w:pPr>
            <w:r w:rsidRPr="0091078D">
              <w:t>MTE-102.7.0</w:t>
            </w:r>
          </w:p>
        </w:tc>
        <w:tc>
          <w:tcPr>
            <w:tcW w:w="0" w:type="auto"/>
            <w:noWrap/>
            <w:hideMark/>
          </w:tcPr>
          <w:p w14:paraId="13FBA195" w14:textId="77777777" w:rsidR="00E4010A" w:rsidRPr="0091078D" w:rsidRDefault="00E4010A" w:rsidP="00CC2474">
            <w:pPr>
              <w:pStyle w:val="TableText"/>
            </w:pPr>
            <w:r w:rsidRPr="0091078D">
              <w:t>The WLST</w:t>
            </w:r>
          </w:p>
        </w:tc>
        <w:tc>
          <w:tcPr>
            <w:tcW w:w="0" w:type="auto"/>
            <w:noWrap/>
            <w:hideMark/>
          </w:tcPr>
          <w:p w14:paraId="37727E76" w14:textId="77777777" w:rsidR="00E4010A" w:rsidRPr="0091078D" w:rsidRDefault="00E4010A" w:rsidP="00CC2474">
            <w:pPr>
              <w:pStyle w:val="TableText"/>
            </w:pPr>
            <w:r w:rsidRPr="0091078D">
              <w:t>Shall Not</w:t>
            </w:r>
          </w:p>
        </w:tc>
        <w:tc>
          <w:tcPr>
            <w:tcW w:w="4028" w:type="dxa"/>
            <w:hideMark/>
          </w:tcPr>
          <w:p w14:paraId="3E6A4A96" w14:textId="77777777" w:rsidR="00E4010A" w:rsidRPr="0091078D" w:rsidRDefault="00E4010A" w:rsidP="00CC2474">
            <w:pPr>
              <w:pStyle w:val="TableText"/>
            </w:pPr>
            <w:r w:rsidRPr="0091078D">
              <w:t>Support the training of the installation/removal of the FASGW Permanent Role Equipment items:</w:t>
            </w:r>
          </w:p>
        </w:tc>
        <w:tc>
          <w:tcPr>
            <w:tcW w:w="3085" w:type="dxa"/>
            <w:hideMark/>
          </w:tcPr>
          <w:p w14:paraId="0EBC2E8B" w14:textId="77777777" w:rsidR="00E4010A" w:rsidRPr="0091078D" w:rsidRDefault="00E4010A" w:rsidP="00E4010A">
            <w:pPr>
              <w:pStyle w:val="TableText"/>
              <w:jc w:val="left"/>
            </w:pPr>
            <w:r w:rsidRPr="0091078D">
              <w:t>iaw PJT-320113</w:t>
            </w:r>
          </w:p>
        </w:tc>
      </w:tr>
      <w:tr w:rsidR="00E4010A" w:rsidRPr="0091078D" w14:paraId="6D469D60" w14:textId="77777777" w:rsidTr="00967F53">
        <w:trPr>
          <w:cantSplit/>
        </w:trPr>
        <w:tc>
          <w:tcPr>
            <w:tcW w:w="0" w:type="auto"/>
            <w:noWrap/>
            <w:hideMark/>
          </w:tcPr>
          <w:p w14:paraId="4187F1FC" w14:textId="77777777" w:rsidR="00E4010A" w:rsidRPr="0091078D" w:rsidRDefault="00E4010A" w:rsidP="00CC2474">
            <w:pPr>
              <w:pStyle w:val="TableText"/>
            </w:pPr>
            <w:r w:rsidRPr="0091078D">
              <w:t>MTE-102.8.0</w:t>
            </w:r>
          </w:p>
        </w:tc>
        <w:tc>
          <w:tcPr>
            <w:tcW w:w="0" w:type="auto"/>
            <w:noWrap/>
            <w:hideMark/>
          </w:tcPr>
          <w:p w14:paraId="175B1E2D" w14:textId="77777777" w:rsidR="00E4010A" w:rsidRPr="0091078D" w:rsidRDefault="00E4010A" w:rsidP="00CC2474">
            <w:pPr>
              <w:pStyle w:val="TableText"/>
            </w:pPr>
            <w:r w:rsidRPr="0091078D">
              <w:t>The WLST</w:t>
            </w:r>
          </w:p>
        </w:tc>
        <w:tc>
          <w:tcPr>
            <w:tcW w:w="0" w:type="auto"/>
            <w:noWrap/>
            <w:hideMark/>
          </w:tcPr>
          <w:p w14:paraId="1DA15EB8" w14:textId="77777777" w:rsidR="00E4010A" w:rsidRPr="0091078D" w:rsidRDefault="00E4010A" w:rsidP="00CC2474">
            <w:pPr>
              <w:pStyle w:val="TableText"/>
            </w:pPr>
            <w:r w:rsidRPr="0091078D">
              <w:t>Shall Not</w:t>
            </w:r>
          </w:p>
        </w:tc>
        <w:tc>
          <w:tcPr>
            <w:tcW w:w="4028" w:type="dxa"/>
            <w:hideMark/>
          </w:tcPr>
          <w:p w14:paraId="52BB7F6D" w14:textId="77777777" w:rsidR="00E4010A" w:rsidRPr="0091078D" w:rsidRDefault="00E4010A" w:rsidP="00CC2474">
            <w:pPr>
              <w:pStyle w:val="TableText"/>
            </w:pPr>
            <w:r w:rsidRPr="0091078D">
              <w:t xml:space="preserve">Support weapon loading or system training associated with pre-FASGW modified a/c </w:t>
            </w:r>
          </w:p>
        </w:tc>
        <w:tc>
          <w:tcPr>
            <w:tcW w:w="3085" w:type="dxa"/>
            <w:hideMark/>
          </w:tcPr>
          <w:p w14:paraId="7E14567B" w14:textId="77777777" w:rsidR="00E4010A" w:rsidRPr="0091078D" w:rsidRDefault="00E4010A" w:rsidP="00E4010A">
            <w:pPr>
              <w:pStyle w:val="TableText"/>
              <w:jc w:val="left"/>
            </w:pPr>
            <w:r w:rsidRPr="0091078D">
              <w:t>iaw PJT-320113</w:t>
            </w:r>
          </w:p>
        </w:tc>
      </w:tr>
      <w:tr w:rsidR="00E4010A" w:rsidRPr="00F95D93" w14:paraId="7AFAD1CE" w14:textId="77777777" w:rsidTr="00967F53">
        <w:trPr>
          <w:cantSplit/>
        </w:trPr>
        <w:tc>
          <w:tcPr>
            <w:tcW w:w="0" w:type="auto"/>
            <w:noWrap/>
            <w:hideMark/>
          </w:tcPr>
          <w:p w14:paraId="49104CE8" w14:textId="77777777" w:rsidR="00E4010A" w:rsidRPr="0091078D" w:rsidRDefault="00E4010A" w:rsidP="00CC2474">
            <w:pPr>
              <w:pStyle w:val="TableText"/>
            </w:pPr>
            <w:r w:rsidRPr="0091078D">
              <w:t>MTE-104.1.0</w:t>
            </w:r>
          </w:p>
        </w:tc>
        <w:tc>
          <w:tcPr>
            <w:tcW w:w="0" w:type="auto"/>
            <w:noWrap/>
            <w:hideMark/>
          </w:tcPr>
          <w:p w14:paraId="116342D1" w14:textId="77777777" w:rsidR="00E4010A" w:rsidRPr="0091078D" w:rsidRDefault="00E4010A" w:rsidP="00CC2474">
            <w:pPr>
              <w:pStyle w:val="TableText"/>
            </w:pPr>
            <w:r w:rsidRPr="0091078D">
              <w:t>The WLST</w:t>
            </w:r>
          </w:p>
        </w:tc>
        <w:tc>
          <w:tcPr>
            <w:tcW w:w="0" w:type="auto"/>
            <w:noWrap/>
            <w:hideMark/>
          </w:tcPr>
          <w:p w14:paraId="2806F9EF" w14:textId="77777777" w:rsidR="00E4010A" w:rsidRPr="0091078D" w:rsidRDefault="00E4010A" w:rsidP="00CC2474">
            <w:pPr>
              <w:pStyle w:val="TableText"/>
            </w:pPr>
            <w:r w:rsidRPr="0091078D">
              <w:t>Shall</w:t>
            </w:r>
          </w:p>
        </w:tc>
        <w:tc>
          <w:tcPr>
            <w:tcW w:w="4028" w:type="dxa"/>
            <w:hideMark/>
          </w:tcPr>
          <w:p w14:paraId="2EAF0D88" w14:textId="77777777" w:rsidR="00E4010A" w:rsidRPr="0091078D" w:rsidRDefault="00E4010A" w:rsidP="00CC2474">
            <w:pPr>
              <w:pStyle w:val="TableText"/>
            </w:pPr>
            <w:r w:rsidRPr="0091078D">
              <w:t xml:space="preserve">support the following </w:t>
            </w:r>
            <w:r w:rsidR="00C31346">
              <w:t>Existing</w:t>
            </w:r>
            <w:r w:rsidRPr="0091078D">
              <w:t xml:space="preserve"> Weapon training tasks:</w:t>
            </w:r>
          </w:p>
        </w:tc>
        <w:tc>
          <w:tcPr>
            <w:tcW w:w="3085" w:type="dxa"/>
            <w:hideMark/>
          </w:tcPr>
          <w:p w14:paraId="0CA6EDBB" w14:textId="77777777" w:rsidR="00E4010A" w:rsidRPr="00F95D93" w:rsidRDefault="00E4010A" w:rsidP="00E4010A">
            <w:pPr>
              <w:pStyle w:val="TableText-Numbered"/>
              <w:jc w:val="left"/>
            </w:pPr>
          </w:p>
        </w:tc>
      </w:tr>
      <w:tr w:rsidR="00E4010A" w:rsidRPr="00F95D93" w14:paraId="68E08E82" w14:textId="77777777" w:rsidTr="00967F53">
        <w:trPr>
          <w:cantSplit/>
        </w:trPr>
        <w:tc>
          <w:tcPr>
            <w:tcW w:w="0" w:type="auto"/>
            <w:noWrap/>
            <w:hideMark/>
          </w:tcPr>
          <w:p w14:paraId="034FD8DB" w14:textId="77777777" w:rsidR="00E4010A" w:rsidRPr="0091078D" w:rsidRDefault="00E4010A" w:rsidP="00CC2474">
            <w:pPr>
              <w:pStyle w:val="TableText"/>
            </w:pPr>
            <w:r w:rsidRPr="0091078D">
              <w:t>MTE-104.1.1</w:t>
            </w:r>
          </w:p>
        </w:tc>
        <w:tc>
          <w:tcPr>
            <w:tcW w:w="0" w:type="auto"/>
            <w:noWrap/>
            <w:hideMark/>
          </w:tcPr>
          <w:p w14:paraId="293EF757" w14:textId="77777777" w:rsidR="00E4010A" w:rsidRPr="0091078D" w:rsidRDefault="00E4010A" w:rsidP="00CC2474">
            <w:pPr>
              <w:pStyle w:val="TableText"/>
            </w:pPr>
            <w:r w:rsidRPr="0091078D">
              <w:t>-</w:t>
            </w:r>
          </w:p>
        </w:tc>
        <w:tc>
          <w:tcPr>
            <w:tcW w:w="0" w:type="auto"/>
            <w:noWrap/>
            <w:hideMark/>
          </w:tcPr>
          <w:p w14:paraId="6FA39DC5" w14:textId="77777777" w:rsidR="00E4010A" w:rsidRPr="00E4010A" w:rsidRDefault="00E4010A" w:rsidP="00CC2474">
            <w:pPr>
              <w:rPr>
                <w:sz w:val="18"/>
                <w:szCs w:val="18"/>
              </w:rPr>
            </w:pPr>
            <w:r w:rsidRPr="00E4010A">
              <w:rPr>
                <w:sz w:val="18"/>
                <w:szCs w:val="18"/>
              </w:rPr>
              <w:t>Shall</w:t>
            </w:r>
          </w:p>
        </w:tc>
        <w:tc>
          <w:tcPr>
            <w:tcW w:w="4028" w:type="dxa"/>
            <w:hideMark/>
          </w:tcPr>
          <w:p w14:paraId="72E88540" w14:textId="77777777" w:rsidR="00E4010A" w:rsidRPr="0091078D" w:rsidRDefault="00E4010A" w:rsidP="00CC2474">
            <w:pPr>
              <w:pStyle w:val="TableText"/>
            </w:pPr>
            <w:r w:rsidRPr="0091078D">
              <w:t xml:space="preserve">Conduct Arming/De-Arming Operations with a </w:t>
            </w:r>
            <w:r w:rsidR="00C31346">
              <w:t>Existing</w:t>
            </w:r>
            <w:r w:rsidRPr="0091078D">
              <w:t xml:space="preserve"> Weapon</w:t>
            </w:r>
          </w:p>
        </w:tc>
        <w:tc>
          <w:tcPr>
            <w:tcW w:w="3085" w:type="dxa"/>
            <w:hideMark/>
          </w:tcPr>
          <w:p w14:paraId="5D4CDDA9" w14:textId="77777777" w:rsidR="00E4010A" w:rsidRPr="00F95D93" w:rsidRDefault="00E4010A" w:rsidP="00E4010A">
            <w:pPr>
              <w:pStyle w:val="TableText-Numbered"/>
              <w:jc w:val="left"/>
            </w:pPr>
          </w:p>
        </w:tc>
      </w:tr>
      <w:tr w:rsidR="00E4010A" w:rsidRPr="00F95D93" w14:paraId="4D3E864C" w14:textId="77777777" w:rsidTr="00967F53">
        <w:trPr>
          <w:cantSplit/>
        </w:trPr>
        <w:tc>
          <w:tcPr>
            <w:tcW w:w="0" w:type="auto"/>
            <w:noWrap/>
            <w:hideMark/>
          </w:tcPr>
          <w:p w14:paraId="09C80392" w14:textId="77777777" w:rsidR="00E4010A" w:rsidRPr="0091078D" w:rsidRDefault="00E4010A" w:rsidP="00CC2474">
            <w:pPr>
              <w:pStyle w:val="TableText"/>
            </w:pPr>
            <w:r w:rsidRPr="0091078D">
              <w:t>MTE-104.1.2</w:t>
            </w:r>
          </w:p>
        </w:tc>
        <w:tc>
          <w:tcPr>
            <w:tcW w:w="0" w:type="auto"/>
            <w:noWrap/>
            <w:hideMark/>
          </w:tcPr>
          <w:p w14:paraId="593DB28F" w14:textId="77777777" w:rsidR="00E4010A" w:rsidRPr="0091078D" w:rsidRDefault="00E4010A" w:rsidP="00CC2474">
            <w:pPr>
              <w:pStyle w:val="TableText"/>
            </w:pPr>
            <w:r w:rsidRPr="0091078D">
              <w:t>-</w:t>
            </w:r>
          </w:p>
        </w:tc>
        <w:tc>
          <w:tcPr>
            <w:tcW w:w="0" w:type="auto"/>
            <w:noWrap/>
            <w:hideMark/>
          </w:tcPr>
          <w:p w14:paraId="2EF7EC78" w14:textId="77777777" w:rsidR="00E4010A" w:rsidRPr="00E4010A" w:rsidRDefault="00E4010A" w:rsidP="00CC2474">
            <w:pPr>
              <w:rPr>
                <w:sz w:val="18"/>
                <w:szCs w:val="18"/>
              </w:rPr>
            </w:pPr>
            <w:r w:rsidRPr="00E4010A">
              <w:rPr>
                <w:sz w:val="18"/>
                <w:szCs w:val="18"/>
              </w:rPr>
              <w:t>Shall</w:t>
            </w:r>
          </w:p>
        </w:tc>
        <w:tc>
          <w:tcPr>
            <w:tcW w:w="4028" w:type="dxa"/>
            <w:hideMark/>
          </w:tcPr>
          <w:p w14:paraId="78378D3C" w14:textId="77777777" w:rsidR="00E4010A" w:rsidRPr="0091078D" w:rsidRDefault="00E4010A" w:rsidP="00CC2474">
            <w:pPr>
              <w:pStyle w:val="TableText"/>
            </w:pPr>
            <w:r w:rsidRPr="0091078D">
              <w:t xml:space="preserve">Conduct </w:t>
            </w:r>
            <w:r w:rsidR="00C31346">
              <w:t>Existing</w:t>
            </w:r>
            <w:r w:rsidRPr="0091078D">
              <w:t xml:space="preserve"> Weapon/Wildcat Integration Fault Diagnosis</w:t>
            </w:r>
          </w:p>
        </w:tc>
        <w:tc>
          <w:tcPr>
            <w:tcW w:w="3085" w:type="dxa"/>
            <w:hideMark/>
          </w:tcPr>
          <w:p w14:paraId="0632283E" w14:textId="77777777" w:rsidR="00E4010A" w:rsidRPr="00F95D93" w:rsidRDefault="00E4010A" w:rsidP="00E4010A">
            <w:pPr>
              <w:pStyle w:val="TableText-Numbered"/>
              <w:jc w:val="left"/>
            </w:pPr>
          </w:p>
        </w:tc>
      </w:tr>
      <w:tr w:rsidR="00E4010A" w:rsidRPr="00F95D93" w14:paraId="116D6F12" w14:textId="77777777" w:rsidTr="00967F53">
        <w:trPr>
          <w:cantSplit/>
        </w:trPr>
        <w:tc>
          <w:tcPr>
            <w:tcW w:w="0" w:type="auto"/>
            <w:noWrap/>
            <w:hideMark/>
          </w:tcPr>
          <w:p w14:paraId="72B2FF27" w14:textId="77777777" w:rsidR="00E4010A" w:rsidRPr="0091078D" w:rsidRDefault="00E4010A" w:rsidP="00CC2474">
            <w:pPr>
              <w:pStyle w:val="TableText"/>
            </w:pPr>
            <w:r w:rsidRPr="0091078D">
              <w:t>MTE-104.1.3</w:t>
            </w:r>
          </w:p>
        </w:tc>
        <w:tc>
          <w:tcPr>
            <w:tcW w:w="0" w:type="auto"/>
            <w:noWrap/>
            <w:hideMark/>
          </w:tcPr>
          <w:p w14:paraId="57F36A6F" w14:textId="77777777" w:rsidR="00E4010A" w:rsidRPr="0091078D" w:rsidRDefault="00E4010A" w:rsidP="00CC2474">
            <w:pPr>
              <w:pStyle w:val="TableText"/>
            </w:pPr>
            <w:r w:rsidRPr="0091078D">
              <w:t>-</w:t>
            </w:r>
          </w:p>
        </w:tc>
        <w:tc>
          <w:tcPr>
            <w:tcW w:w="0" w:type="auto"/>
            <w:noWrap/>
            <w:hideMark/>
          </w:tcPr>
          <w:p w14:paraId="30471A7D" w14:textId="77777777" w:rsidR="00E4010A" w:rsidRPr="00E4010A" w:rsidRDefault="00E4010A" w:rsidP="00CC2474">
            <w:pPr>
              <w:rPr>
                <w:sz w:val="18"/>
                <w:szCs w:val="18"/>
              </w:rPr>
            </w:pPr>
            <w:r w:rsidRPr="00E4010A">
              <w:rPr>
                <w:sz w:val="18"/>
                <w:szCs w:val="18"/>
              </w:rPr>
              <w:t>Shall</w:t>
            </w:r>
          </w:p>
        </w:tc>
        <w:tc>
          <w:tcPr>
            <w:tcW w:w="4028" w:type="dxa"/>
            <w:hideMark/>
          </w:tcPr>
          <w:p w14:paraId="32CFF20C" w14:textId="77777777" w:rsidR="00E4010A" w:rsidRPr="0091078D" w:rsidRDefault="00E4010A" w:rsidP="00CC2474">
            <w:pPr>
              <w:pStyle w:val="TableText"/>
            </w:pPr>
            <w:r w:rsidRPr="0091078D">
              <w:t xml:space="preserve">Fit/remove </w:t>
            </w:r>
            <w:r w:rsidR="00C31346">
              <w:t>Existing</w:t>
            </w:r>
            <w:r w:rsidRPr="0091078D">
              <w:t xml:space="preserve"> Weapon role equipment</w:t>
            </w:r>
          </w:p>
        </w:tc>
        <w:tc>
          <w:tcPr>
            <w:tcW w:w="3085" w:type="dxa"/>
            <w:hideMark/>
          </w:tcPr>
          <w:p w14:paraId="6E857885" w14:textId="77777777" w:rsidR="00E4010A" w:rsidRPr="00F95D93" w:rsidRDefault="00E4010A" w:rsidP="00E4010A">
            <w:pPr>
              <w:pStyle w:val="TableText-Numbered"/>
              <w:jc w:val="left"/>
            </w:pPr>
          </w:p>
        </w:tc>
      </w:tr>
      <w:tr w:rsidR="00E4010A" w:rsidRPr="00F95D93" w14:paraId="53CA48FF" w14:textId="77777777" w:rsidTr="00967F53">
        <w:trPr>
          <w:cantSplit/>
        </w:trPr>
        <w:tc>
          <w:tcPr>
            <w:tcW w:w="0" w:type="auto"/>
            <w:noWrap/>
            <w:hideMark/>
          </w:tcPr>
          <w:p w14:paraId="2E4AB69E" w14:textId="77777777" w:rsidR="00E4010A" w:rsidRPr="0091078D" w:rsidRDefault="00E4010A" w:rsidP="00CC2474">
            <w:pPr>
              <w:pStyle w:val="TableText"/>
            </w:pPr>
            <w:r w:rsidRPr="0091078D">
              <w:t>MTE-104.1.4</w:t>
            </w:r>
          </w:p>
        </w:tc>
        <w:tc>
          <w:tcPr>
            <w:tcW w:w="0" w:type="auto"/>
            <w:noWrap/>
            <w:hideMark/>
          </w:tcPr>
          <w:p w14:paraId="034CA444" w14:textId="77777777" w:rsidR="00E4010A" w:rsidRPr="0091078D" w:rsidRDefault="00E4010A" w:rsidP="00CC2474">
            <w:pPr>
              <w:pStyle w:val="TableText"/>
            </w:pPr>
            <w:r w:rsidRPr="0091078D">
              <w:t>-</w:t>
            </w:r>
          </w:p>
        </w:tc>
        <w:tc>
          <w:tcPr>
            <w:tcW w:w="0" w:type="auto"/>
            <w:noWrap/>
            <w:hideMark/>
          </w:tcPr>
          <w:p w14:paraId="2E468884" w14:textId="77777777" w:rsidR="00E4010A" w:rsidRPr="00E4010A" w:rsidRDefault="00E4010A" w:rsidP="00CC2474">
            <w:pPr>
              <w:rPr>
                <w:sz w:val="18"/>
                <w:szCs w:val="18"/>
              </w:rPr>
            </w:pPr>
            <w:r w:rsidRPr="00E4010A">
              <w:rPr>
                <w:sz w:val="18"/>
                <w:szCs w:val="18"/>
              </w:rPr>
              <w:t>Shall</w:t>
            </w:r>
          </w:p>
        </w:tc>
        <w:tc>
          <w:tcPr>
            <w:tcW w:w="4028" w:type="dxa"/>
            <w:hideMark/>
          </w:tcPr>
          <w:p w14:paraId="62EFF231" w14:textId="77777777" w:rsidR="00E4010A" w:rsidRPr="0091078D" w:rsidRDefault="00E4010A" w:rsidP="00CC2474">
            <w:pPr>
              <w:pStyle w:val="TableText"/>
            </w:pPr>
            <w:r w:rsidRPr="0091078D">
              <w:t xml:space="preserve">React to a </w:t>
            </w:r>
            <w:r w:rsidR="00C31346">
              <w:t>Existing</w:t>
            </w:r>
            <w:r w:rsidRPr="0091078D">
              <w:t xml:space="preserve"> Weapon incident</w:t>
            </w:r>
          </w:p>
        </w:tc>
        <w:tc>
          <w:tcPr>
            <w:tcW w:w="3085" w:type="dxa"/>
            <w:hideMark/>
          </w:tcPr>
          <w:p w14:paraId="2A2B2229" w14:textId="77777777" w:rsidR="00E4010A" w:rsidRPr="00F95D93" w:rsidRDefault="00E4010A" w:rsidP="00E4010A">
            <w:pPr>
              <w:pStyle w:val="TableText-Numbered"/>
              <w:jc w:val="left"/>
            </w:pPr>
          </w:p>
        </w:tc>
      </w:tr>
      <w:tr w:rsidR="00E4010A" w:rsidRPr="00F95D93" w14:paraId="11E1A5F4" w14:textId="77777777" w:rsidTr="00967F53">
        <w:trPr>
          <w:cantSplit/>
        </w:trPr>
        <w:tc>
          <w:tcPr>
            <w:tcW w:w="0" w:type="auto"/>
            <w:noWrap/>
            <w:hideMark/>
          </w:tcPr>
          <w:p w14:paraId="125F5121" w14:textId="77777777" w:rsidR="00E4010A" w:rsidRPr="0091078D" w:rsidRDefault="00E4010A" w:rsidP="00CC2474">
            <w:pPr>
              <w:pStyle w:val="TableText"/>
            </w:pPr>
            <w:r w:rsidRPr="0091078D">
              <w:t>MTE-104.1.5</w:t>
            </w:r>
          </w:p>
        </w:tc>
        <w:tc>
          <w:tcPr>
            <w:tcW w:w="0" w:type="auto"/>
            <w:noWrap/>
            <w:hideMark/>
          </w:tcPr>
          <w:p w14:paraId="6DB82771" w14:textId="77777777" w:rsidR="00E4010A" w:rsidRPr="0091078D" w:rsidRDefault="00E4010A" w:rsidP="00CC2474">
            <w:pPr>
              <w:pStyle w:val="TableText"/>
            </w:pPr>
            <w:r w:rsidRPr="0091078D">
              <w:t>-</w:t>
            </w:r>
          </w:p>
        </w:tc>
        <w:tc>
          <w:tcPr>
            <w:tcW w:w="0" w:type="auto"/>
            <w:noWrap/>
            <w:hideMark/>
          </w:tcPr>
          <w:p w14:paraId="4CCE0CB1" w14:textId="77777777" w:rsidR="00E4010A" w:rsidRPr="00E4010A" w:rsidRDefault="00E4010A" w:rsidP="00CC2474">
            <w:pPr>
              <w:rPr>
                <w:sz w:val="18"/>
                <w:szCs w:val="18"/>
              </w:rPr>
            </w:pPr>
            <w:r w:rsidRPr="00E4010A">
              <w:rPr>
                <w:sz w:val="18"/>
                <w:szCs w:val="18"/>
              </w:rPr>
              <w:t>Shall</w:t>
            </w:r>
          </w:p>
        </w:tc>
        <w:tc>
          <w:tcPr>
            <w:tcW w:w="4028" w:type="dxa"/>
            <w:hideMark/>
          </w:tcPr>
          <w:p w14:paraId="17C9B8D9" w14:textId="77777777" w:rsidR="00E4010A" w:rsidRPr="0091078D" w:rsidRDefault="00E4010A" w:rsidP="00CC2474">
            <w:pPr>
              <w:pStyle w:val="TableText"/>
            </w:pPr>
            <w:r w:rsidRPr="0091078D">
              <w:t xml:space="preserve">Carry out Scheduled maintenance on the Wildcat </w:t>
            </w:r>
            <w:r w:rsidR="00C31346">
              <w:t>Existing</w:t>
            </w:r>
            <w:r w:rsidRPr="0091078D">
              <w:t xml:space="preserve"> Weapon system</w:t>
            </w:r>
          </w:p>
        </w:tc>
        <w:tc>
          <w:tcPr>
            <w:tcW w:w="3085" w:type="dxa"/>
            <w:hideMark/>
          </w:tcPr>
          <w:p w14:paraId="30C50871" w14:textId="77777777" w:rsidR="00E4010A" w:rsidRPr="00F95D93" w:rsidRDefault="00E4010A" w:rsidP="00E4010A">
            <w:pPr>
              <w:pStyle w:val="TableText-Numbered"/>
              <w:jc w:val="left"/>
            </w:pPr>
            <w:r w:rsidRPr="00E03BFE">
              <w:t>to satisfy the required EO/TOs</w:t>
            </w:r>
          </w:p>
        </w:tc>
      </w:tr>
      <w:tr w:rsidR="00E4010A" w:rsidRPr="00F95D93" w14:paraId="2F34F7F6" w14:textId="77777777" w:rsidTr="00967F53">
        <w:trPr>
          <w:cantSplit/>
        </w:trPr>
        <w:tc>
          <w:tcPr>
            <w:tcW w:w="0" w:type="auto"/>
            <w:noWrap/>
            <w:hideMark/>
          </w:tcPr>
          <w:p w14:paraId="18A83F62" w14:textId="77777777" w:rsidR="00E4010A" w:rsidRPr="0091078D" w:rsidRDefault="00E4010A" w:rsidP="00CC2474">
            <w:pPr>
              <w:pStyle w:val="TableText"/>
            </w:pPr>
            <w:r w:rsidRPr="0091078D">
              <w:t>MTE-104.1.6</w:t>
            </w:r>
          </w:p>
        </w:tc>
        <w:tc>
          <w:tcPr>
            <w:tcW w:w="0" w:type="auto"/>
            <w:noWrap/>
            <w:hideMark/>
          </w:tcPr>
          <w:p w14:paraId="09945FDB" w14:textId="77777777" w:rsidR="00E4010A" w:rsidRPr="0091078D" w:rsidRDefault="00E4010A" w:rsidP="00CC2474">
            <w:pPr>
              <w:pStyle w:val="TableText"/>
            </w:pPr>
            <w:r w:rsidRPr="0091078D">
              <w:t>-</w:t>
            </w:r>
          </w:p>
        </w:tc>
        <w:tc>
          <w:tcPr>
            <w:tcW w:w="0" w:type="auto"/>
            <w:noWrap/>
            <w:hideMark/>
          </w:tcPr>
          <w:p w14:paraId="1C2E1274" w14:textId="77777777" w:rsidR="00E4010A" w:rsidRPr="00E4010A" w:rsidRDefault="00E4010A" w:rsidP="00CC2474">
            <w:pPr>
              <w:rPr>
                <w:sz w:val="18"/>
                <w:szCs w:val="18"/>
              </w:rPr>
            </w:pPr>
            <w:r w:rsidRPr="00E4010A">
              <w:rPr>
                <w:sz w:val="18"/>
                <w:szCs w:val="18"/>
              </w:rPr>
              <w:t>Shall</w:t>
            </w:r>
          </w:p>
        </w:tc>
        <w:tc>
          <w:tcPr>
            <w:tcW w:w="4028" w:type="dxa"/>
            <w:hideMark/>
          </w:tcPr>
          <w:p w14:paraId="2E86A0F7" w14:textId="77777777" w:rsidR="00E4010A" w:rsidRPr="0091078D" w:rsidRDefault="00E4010A" w:rsidP="00CC2474">
            <w:pPr>
              <w:pStyle w:val="TableText"/>
            </w:pPr>
            <w:r w:rsidRPr="0091078D">
              <w:t xml:space="preserve">Carry out Unscheduled maintenance on the Wildcat </w:t>
            </w:r>
            <w:r w:rsidR="00C31346">
              <w:t>Existing</w:t>
            </w:r>
            <w:r w:rsidRPr="0091078D">
              <w:t xml:space="preserve"> Weapon system</w:t>
            </w:r>
          </w:p>
        </w:tc>
        <w:tc>
          <w:tcPr>
            <w:tcW w:w="3085" w:type="dxa"/>
            <w:hideMark/>
          </w:tcPr>
          <w:p w14:paraId="7DD9FFBD" w14:textId="77777777" w:rsidR="00E4010A" w:rsidRPr="00F95D93" w:rsidRDefault="00E4010A" w:rsidP="00E4010A">
            <w:pPr>
              <w:pStyle w:val="TableText-Numbered"/>
              <w:jc w:val="left"/>
            </w:pPr>
            <w:r w:rsidRPr="00E03BFE">
              <w:t>to satisfy the required EO/TOs</w:t>
            </w:r>
          </w:p>
        </w:tc>
      </w:tr>
      <w:tr w:rsidR="00E4010A" w:rsidRPr="0091078D" w14:paraId="663EE20F" w14:textId="77777777" w:rsidTr="00967F53">
        <w:trPr>
          <w:cantSplit/>
        </w:trPr>
        <w:tc>
          <w:tcPr>
            <w:tcW w:w="0" w:type="auto"/>
            <w:noWrap/>
            <w:hideMark/>
          </w:tcPr>
          <w:p w14:paraId="1E196D6A" w14:textId="77777777" w:rsidR="00E4010A" w:rsidRPr="0091078D" w:rsidRDefault="00E4010A" w:rsidP="00CC2474">
            <w:pPr>
              <w:pStyle w:val="TableText"/>
            </w:pPr>
            <w:r w:rsidRPr="0091078D">
              <w:t>MTE-104.2.0</w:t>
            </w:r>
          </w:p>
        </w:tc>
        <w:tc>
          <w:tcPr>
            <w:tcW w:w="0" w:type="auto"/>
            <w:noWrap/>
            <w:hideMark/>
          </w:tcPr>
          <w:p w14:paraId="50873534" w14:textId="77777777" w:rsidR="00E4010A" w:rsidRPr="0091078D" w:rsidRDefault="00E4010A" w:rsidP="00CC2474">
            <w:pPr>
              <w:pStyle w:val="TableText"/>
            </w:pPr>
            <w:r w:rsidRPr="0091078D">
              <w:t>The WLST</w:t>
            </w:r>
          </w:p>
        </w:tc>
        <w:tc>
          <w:tcPr>
            <w:tcW w:w="0" w:type="auto"/>
            <w:noWrap/>
            <w:hideMark/>
          </w:tcPr>
          <w:p w14:paraId="6E10E07B" w14:textId="77777777" w:rsidR="00E4010A" w:rsidRPr="00E4010A" w:rsidRDefault="00E4010A" w:rsidP="00CC2474">
            <w:pPr>
              <w:rPr>
                <w:sz w:val="18"/>
                <w:szCs w:val="18"/>
              </w:rPr>
            </w:pPr>
            <w:r w:rsidRPr="00E4010A">
              <w:rPr>
                <w:sz w:val="18"/>
                <w:szCs w:val="18"/>
              </w:rPr>
              <w:t>Shall</w:t>
            </w:r>
          </w:p>
        </w:tc>
        <w:tc>
          <w:tcPr>
            <w:tcW w:w="4028" w:type="dxa"/>
            <w:hideMark/>
          </w:tcPr>
          <w:p w14:paraId="1880D1A9" w14:textId="77777777" w:rsidR="00E4010A" w:rsidRPr="0091078D" w:rsidRDefault="00E4010A" w:rsidP="00CC2474">
            <w:pPr>
              <w:pStyle w:val="TableText"/>
            </w:pPr>
            <w:r w:rsidRPr="0091078D">
              <w:t xml:space="preserve">Support training of the Handling of </w:t>
            </w:r>
            <w:r w:rsidR="00C31346">
              <w:t>Existing</w:t>
            </w:r>
            <w:r w:rsidRPr="0091078D">
              <w:t xml:space="preserve"> Weapon incidents:</w:t>
            </w:r>
          </w:p>
        </w:tc>
        <w:tc>
          <w:tcPr>
            <w:tcW w:w="3085" w:type="dxa"/>
            <w:hideMark/>
          </w:tcPr>
          <w:p w14:paraId="20F8075B" w14:textId="77777777" w:rsidR="00E4010A" w:rsidRPr="0091078D" w:rsidRDefault="00E4010A" w:rsidP="00E4010A">
            <w:pPr>
              <w:pStyle w:val="TableText"/>
              <w:jc w:val="left"/>
            </w:pPr>
            <w:r w:rsidRPr="0091078D">
              <w:t>post a/c recovery &amp; shutdown</w:t>
            </w:r>
          </w:p>
        </w:tc>
      </w:tr>
      <w:tr w:rsidR="00E4010A" w:rsidRPr="00F95D93" w14:paraId="633B0998" w14:textId="77777777" w:rsidTr="00967F53">
        <w:trPr>
          <w:cantSplit/>
        </w:trPr>
        <w:tc>
          <w:tcPr>
            <w:tcW w:w="0" w:type="auto"/>
            <w:noWrap/>
            <w:hideMark/>
          </w:tcPr>
          <w:p w14:paraId="1573358A" w14:textId="77777777" w:rsidR="00E4010A" w:rsidRPr="0091078D" w:rsidRDefault="00E4010A" w:rsidP="00CC2474">
            <w:pPr>
              <w:pStyle w:val="TableText"/>
            </w:pPr>
            <w:r w:rsidRPr="0091078D">
              <w:t>MTE-104.2.1</w:t>
            </w:r>
          </w:p>
        </w:tc>
        <w:tc>
          <w:tcPr>
            <w:tcW w:w="0" w:type="auto"/>
            <w:noWrap/>
            <w:hideMark/>
          </w:tcPr>
          <w:p w14:paraId="7FD9ABAC" w14:textId="77777777" w:rsidR="00E4010A" w:rsidRPr="0091078D" w:rsidRDefault="00E4010A" w:rsidP="00CC2474">
            <w:pPr>
              <w:pStyle w:val="TableText"/>
            </w:pPr>
            <w:r w:rsidRPr="0091078D">
              <w:t>-</w:t>
            </w:r>
          </w:p>
        </w:tc>
        <w:tc>
          <w:tcPr>
            <w:tcW w:w="0" w:type="auto"/>
            <w:noWrap/>
            <w:hideMark/>
          </w:tcPr>
          <w:p w14:paraId="5C9BDCB2" w14:textId="77777777" w:rsidR="00E4010A" w:rsidRPr="00E4010A" w:rsidRDefault="00E4010A" w:rsidP="00CC2474">
            <w:pPr>
              <w:rPr>
                <w:sz w:val="18"/>
                <w:szCs w:val="18"/>
              </w:rPr>
            </w:pPr>
            <w:r w:rsidRPr="00E4010A">
              <w:rPr>
                <w:sz w:val="18"/>
                <w:szCs w:val="18"/>
              </w:rPr>
              <w:t>Shall</w:t>
            </w:r>
          </w:p>
        </w:tc>
        <w:tc>
          <w:tcPr>
            <w:tcW w:w="4028" w:type="dxa"/>
            <w:hideMark/>
          </w:tcPr>
          <w:p w14:paraId="626E7234" w14:textId="77777777" w:rsidR="00E4010A" w:rsidRPr="0091078D" w:rsidRDefault="00E4010A" w:rsidP="00CC2474">
            <w:pPr>
              <w:pStyle w:val="TableText"/>
            </w:pPr>
            <w:r w:rsidRPr="0091078D">
              <w:t>Hung Store</w:t>
            </w:r>
          </w:p>
        </w:tc>
        <w:tc>
          <w:tcPr>
            <w:tcW w:w="3085" w:type="dxa"/>
            <w:hideMark/>
          </w:tcPr>
          <w:p w14:paraId="4220110D" w14:textId="77777777" w:rsidR="00E4010A" w:rsidRPr="00F95D93" w:rsidRDefault="00E4010A" w:rsidP="00E4010A">
            <w:pPr>
              <w:pStyle w:val="TableText-Numbered"/>
              <w:jc w:val="left"/>
            </w:pPr>
          </w:p>
        </w:tc>
      </w:tr>
      <w:tr w:rsidR="00E4010A" w:rsidRPr="00F95D93" w14:paraId="0415C276" w14:textId="77777777" w:rsidTr="00967F53">
        <w:trPr>
          <w:cantSplit/>
        </w:trPr>
        <w:tc>
          <w:tcPr>
            <w:tcW w:w="0" w:type="auto"/>
            <w:noWrap/>
            <w:hideMark/>
          </w:tcPr>
          <w:p w14:paraId="6AEBFF4E" w14:textId="77777777" w:rsidR="00E4010A" w:rsidRPr="0091078D" w:rsidRDefault="00E4010A" w:rsidP="00CC2474">
            <w:pPr>
              <w:pStyle w:val="TableText"/>
            </w:pPr>
            <w:r w:rsidRPr="0091078D">
              <w:t>MTE-104.2.2</w:t>
            </w:r>
          </w:p>
        </w:tc>
        <w:tc>
          <w:tcPr>
            <w:tcW w:w="0" w:type="auto"/>
            <w:noWrap/>
            <w:hideMark/>
          </w:tcPr>
          <w:p w14:paraId="7AAE5389" w14:textId="77777777" w:rsidR="00E4010A" w:rsidRPr="0091078D" w:rsidRDefault="00E4010A" w:rsidP="00CC2474">
            <w:pPr>
              <w:pStyle w:val="TableText"/>
            </w:pPr>
            <w:r w:rsidRPr="0091078D">
              <w:t>-</w:t>
            </w:r>
          </w:p>
        </w:tc>
        <w:tc>
          <w:tcPr>
            <w:tcW w:w="0" w:type="auto"/>
            <w:noWrap/>
            <w:hideMark/>
          </w:tcPr>
          <w:p w14:paraId="0CC7A6E2" w14:textId="77777777" w:rsidR="00E4010A" w:rsidRPr="00E4010A" w:rsidRDefault="00E4010A" w:rsidP="00CC2474">
            <w:pPr>
              <w:rPr>
                <w:sz w:val="18"/>
                <w:szCs w:val="18"/>
              </w:rPr>
            </w:pPr>
            <w:r w:rsidRPr="00E4010A">
              <w:rPr>
                <w:sz w:val="18"/>
                <w:szCs w:val="18"/>
              </w:rPr>
              <w:t>Shall</w:t>
            </w:r>
          </w:p>
        </w:tc>
        <w:tc>
          <w:tcPr>
            <w:tcW w:w="4028" w:type="dxa"/>
            <w:hideMark/>
          </w:tcPr>
          <w:p w14:paraId="6259E62B" w14:textId="77777777" w:rsidR="00E4010A" w:rsidRPr="0091078D" w:rsidRDefault="00E4010A" w:rsidP="00CC2474">
            <w:pPr>
              <w:pStyle w:val="TableText"/>
            </w:pPr>
            <w:r w:rsidRPr="0091078D">
              <w:t>Misfire</w:t>
            </w:r>
          </w:p>
        </w:tc>
        <w:tc>
          <w:tcPr>
            <w:tcW w:w="3085" w:type="dxa"/>
            <w:hideMark/>
          </w:tcPr>
          <w:p w14:paraId="2DDFF70F" w14:textId="77777777" w:rsidR="00E4010A" w:rsidRPr="00F95D93" w:rsidRDefault="00E4010A" w:rsidP="00E4010A">
            <w:pPr>
              <w:pStyle w:val="TableText-Numbered"/>
              <w:jc w:val="left"/>
            </w:pPr>
          </w:p>
        </w:tc>
      </w:tr>
      <w:tr w:rsidR="00E4010A" w:rsidRPr="00F95D93" w14:paraId="0025127F" w14:textId="77777777" w:rsidTr="00967F53">
        <w:trPr>
          <w:cantSplit/>
        </w:trPr>
        <w:tc>
          <w:tcPr>
            <w:tcW w:w="0" w:type="auto"/>
            <w:noWrap/>
            <w:hideMark/>
          </w:tcPr>
          <w:p w14:paraId="51D1CB55" w14:textId="77777777" w:rsidR="00E4010A" w:rsidRPr="0091078D" w:rsidRDefault="00E4010A" w:rsidP="00CC2474">
            <w:pPr>
              <w:pStyle w:val="TableText"/>
            </w:pPr>
            <w:r w:rsidRPr="0091078D">
              <w:t>MTE-106.1.0</w:t>
            </w:r>
          </w:p>
        </w:tc>
        <w:tc>
          <w:tcPr>
            <w:tcW w:w="0" w:type="auto"/>
            <w:noWrap/>
            <w:hideMark/>
          </w:tcPr>
          <w:p w14:paraId="78726AFF" w14:textId="77777777" w:rsidR="00E4010A" w:rsidRPr="0091078D" w:rsidRDefault="00E4010A" w:rsidP="00CC2474">
            <w:pPr>
              <w:pStyle w:val="TableText"/>
            </w:pPr>
            <w:r w:rsidRPr="0091078D">
              <w:t>The WLST</w:t>
            </w:r>
          </w:p>
        </w:tc>
        <w:tc>
          <w:tcPr>
            <w:tcW w:w="0" w:type="auto"/>
            <w:noWrap/>
            <w:hideMark/>
          </w:tcPr>
          <w:p w14:paraId="587FA0C9" w14:textId="77777777" w:rsidR="00E4010A" w:rsidRPr="00E4010A" w:rsidRDefault="00E4010A" w:rsidP="00CC2474">
            <w:pPr>
              <w:rPr>
                <w:sz w:val="18"/>
                <w:szCs w:val="18"/>
              </w:rPr>
            </w:pPr>
            <w:r w:rsidRPr="00E4010A">
              <w:rPr>
                <w:sz w:val="18"/>
                <w:szCs w:val="18"/>
              </w:rPr>
              <w:t>Shall</w:t>
            </w:r>
          </w:p>
        </w:tc>
        <w:tc>
          <w:tcPr>
            <w:tcW w:w="4028" w:type="dxa"/>
            <w:hideMark/>
          </w:tcPr>
          <w:p w14:paraId="33482B71" w14:textId="77777777" w:rsidR="00E4010A" w:rsidRPr="0091078D" w:rsidRDefault="00E4010A" w:rsidP="00CC2474">
            <w:pPr>
              <w:pStyle w:val="TableText"/>
            </w:pPr>
            <w:r w:rsidRPr="0091078D">
              <w:t>support the following M3M 12.7MM (0.5”) HMG training tasks:</w:t>
            </w:r>
          </w:p>
        </w:tc>
        <w:tc>
          <w:tcPr>
            <w:tcW w:w="3085" w:type="dxa"/>
            <w:hideMark/>
          </w:tcPr>
          <w:p w14:paraId="72B76185" w14:textId="77777777" w:rsidR="00E4010A" w:rsidRPr="00F95D93" w:rsidRDefault="00E4010A" w:rsidP="00E4010A">
            <w:pPr>
              <w:pStyle w:val="TableText-Numbered"/>
              <w:jc w:val="left"/>
            </w:pPr>
          </w:p>
        </w:tc>
      </w:tr>
      <w:tr w:rsidR="00E4010A" w:rsidRPr="00F95D93" w14:paraId="27790E7C" w14:textId="77777777" w:rsidTr="00967F53">
        <w:trPr>
          <w:cantSplit/>
        </w:trPr>
        <w:tc>
          <w:tcPr>
            <w:tcW w:w="0" w:type="auto"/>
            <w:noWrap/>
            <w:hideMark/>
          </w:tcPr>
          <w:p w14:paraId="29434A42" w14:textId="77777777" w:rsidR="00E4010A" w:rsidRPr="0091078D" w:rsidRDefault="00E4010A" w:rsidP="00CC2474">
            <w:pPr>
              <w:pStyle w:val="TableText"/>
            </w:pPr>
            <w:r w:rsidRPr="0091078D">
              <w:lastRenderedPageBreak/>
              <w:t>MTE-106.1.1</w:t>
            </w:r>
          </w:p>
        </w:tc>
        <w:tc>
          <w:tcPr>
            <w:tcW w:w="0" w:type="auto"/>
            <w:noWrap/>
            <w:hideMark/>
          </w:tcPr>
          <w:p w14:paraId="1584A1B1" w14:textId="77777777" w:rsidR="00E4010A" w:rsidRPr="0091078D" w:rsidRDefault="00E4010A" w:rsidP="00CC2474">
            <w:pPr>
              <w:pStyle w:val="TableText"/>
            </w:pPr>
            <w:r w:rsidRPr="0091078D">
              <w:t>-</w:t>
            </w:r>
          </w:p>
        </w:tc>
        <w:tc>
          <w:tcPr>
            <w:tcW w:w="0" w:type="auto"/>
            <w:noWrap/>
            <w:hideMark/>
          </w:tcPr>
          <w:p w14:paraId="1C3BD1C1" w14:textId="77777777" w:rsidR="00E4010A" w:rsidRPr="00E4010A" w:rsidRDefault="00E4010A" w:rsidP="00CC2474">
            <w:pPr>
              <w:rPr>
                <w:sz w:val="18"/>
                <w:szCs w:val="18"/>
              </w:rPr>
            </w:pPr>
            <w:r w:rsidRPr="00E4010A">
              <w:rPr>
                <w:sz w:val="18"/>
                <w:szCs w:val="18"/>
              </w:rPr>
              <w:t>Shall</w:t>
            </w:r>
          </w:p>
        </w:tc>
        <w:tc>
          <w:tcPr>
            <w:tcW w:w="4028" w:type="dxa"/>
            <w:hideMark/>
          </w:tcPr>
          <w:p w14:paraId="3DEA9368" w14:textId="77777777" w:rsidR="00E4010A" w:rsidRPr="0091078D" w:rsidRDefault="00E4010A" w:rsidP="00CC2474">
            <w:pPr>
              <w:pStyle w:val="TableText"/>
            </w:pPr>
            <w:r w:rsidRPr="0091078D">
              <w:t xml:space="preserve">Fit/remove </w:t>
            </w:r>
            <w:r w:rsidR="00C31346">
              <w:t>Existing</w:t>
            </w:r>
            <w:r w:rsidRPr="0091078D">
              <w:t xml:space="preserve"> Weapon role equipment</w:t>
            </w:r>
          </w:p>
        </w:tc>
        <w:tc>
          <w:tcPr>
            <w:tcW w:w="3085" w:type="dxa"/>
            <w:hideMark/>
          </w:tcPr>
          <w:p w14:paraId="6B25E2C2" w14:textId="77777777" w:rsidR="00E4010A" w:rsidRPr="00F95D93" w:rsidRDefault="00E4010A" w:rsidP="00CC2474">
            <w:pPr>
              <w:pStyle w:val="TableText-Numbered"/>
            </w:pPr>
          </w:p>
        </w:tc>
      </w:tr>
      <w:tr w:rsidR="00E4010A" w:rsidRPr="00F95D93" w14:paraId="05F7B0E3" w14:textId="77777777" w:rsidTr="00967F53">
        <w:trPr>
          <w:cantSplit/>
        </w:trPr>
        <w:tc>
          <w:tcPr>
            <w:tcW w:w="0" w:type="auto"/>
            <w:noWrap/>
            <w:hideMark/>
          </w:tcPr>
          <w:p w14:paraId="6A2D7500" w14:textId="77777777" w:rsidR="00E4010A" w:rsidRPr="0091078D" w:rsidRDefault="00E4010A" w:rsidP="00CC2474">
            <w:pPr>
              <w:pStyle w:val="TableText"/>
            </w:pPr>
            <w:r w:rsidRPr="0091078D">
              <w:t>MTE-106.1.2</w:t>
            </w:r>
          </w:p>
        </w:tc>
        <w:tc>
          <w:tcPr>
            <w:tcW w:w="0" w:type="auto"/>
            <w:noWrap/>
            <w:hideMark/>
          </w:tcPr>
          <w:p w14:paraId="6CEE658D" w14:textId="77777777" w:rsidR="00E4010A" w:rsidRPr="0091078D" w:rsidRDefault="00E4010A" w:rsidP="00CC2474">
            <w:pPr>
              <w:pStyle w:val="TableText"/>
            </w:pPr>
            <w:r w:rsidRPr="0091078D">
              <w:t>-</w:t>
            </w:r>
          </w:p>
        </w:tc>
        <w:tc>
          <w:tcPr>
            <w:tcW w:w="0" w:type="auto"/>
            <w:noWrap/>
            <w:hideMark/>
          </w:tcPr>
          <w:p w14:paraId="10BAC949" w14:textId="77777777" w:rsidR="00E4010A" w:rsidRPr="00E4010A" w:rsidRDefault="00E4010A" w:rsidP="00CC2474">
            <w:pPr>
              <w:rPr>
                <w:sz w:val="18"/>
                <w:szCs w:val="18"/>
              </w:rPr>
            </w:pPr>
            <w:r w:rsidRPr="00E4010A">
              <w:rPr>
                <w:sz w:val="18"/>
                <w:szCs w:val="18"/>
              </w:rPr>
              <w:t>Shall</w:t>
            </w:r>
          </w:p>
        </w:tc>
        <w:tc>
          <w:tcPr>
            <w:tcW w:w="4028" w:type="dxa"/>
            <w:hideMark/>
          </w:tcPr>
          <w:p w14:paraId="68C8C11F" w14:textId="77777777" w:rsidR="00E4010A" w:rsidRPr="0091078D" w:rsidRDefault="00E4010A" w:rsidP="00CC2474">
            <w:pPr>
              <w:pStyle w:val="TableText"/>
            </w:pPr>
            <w:r w:rsidRPr="0091078D">
              <w:t>Fit/remove HMG</w:t>
            </w:r>
          </w:p>
        </w:tc>
        <w:tc>
          <w:tcPr>
            <w:tcW w:w="3085" w:type="dxa"/>
            <w:hideMark/>
          </w:tcPr>
          <w:p w14:paraId="78A5A6AA" w14:textId="77777777" w:rsidR="00E4010A" w:rsidRPr="00F95D93" w:rsidRDefault="00E4010A" w:rsidP="00CC2474">
            <w:pPr>
              <w:pStyle w:val="TableText-Numbered"/>
            </w:pPr>
          </w:p>
        </w:tc>
      </w:tr>
      <w:tr w:rsidR="00E4010A" w:rsidRPr="00F95D93" w14:paraId="31BA829B" w14:textId="77777777" w:rsidTr="00967F53">
        <w:trPr>
          <w:cantSplit/>
        </w:trPr>
        <w:tc>
          <w:tcPr>
            <w:tcW w:w="0" w:type="auto"/>
            <w:noWrap/>
            <w:hideMark/>
          </w:tcPr>
          <w:p w14:paraId="0A49A1F3" w14:textId="77777777" w:rsidR="00E4010A" w:rsidRPr="0091078D" w:rsidRDefault="00E4010A" w:rsidP="00CC2474">
            <w:pPr>
              <w:pStyle w:val="TableText"/>
            </w:pPr>
            <w:r w:rsidRPr="0091078D">
              <w:t>MTE-108.1.0</w:t>
            </w:r>
          </w:p>
        </w:tc>
        <w:tc>
          <w:tcPr>
            <w:tcW w:w="0" w:type="auto"/>
            <w:noWrap/>
            <w:hideMark/>
          </w:tcPr>
          <w:p w14:paraId="45D6A492" w14:textId="77777777" w:rsidR="00E4010A" w:rsidRPr="0091078D" w:rsidRDefault="00E4010A" w:rsidP="00CC2474">
            <w:pPr>
              <w:pStyle w:val="TableText"/>
            </w:pPr>
            <w:r w:rsidRPr="0091078D">
              <w:t>The WLST</w:t>
            </w:r>
          </w:p>
        </w:tc>
        <w:tc>
          <w:tcPr>
            <w:tcW w:w="0" w:type="auto"/>
            <w:noWrap/>
            <w:hideMark/>
          </w:tcPr>
          <w:p w14:paraId="56743ED8" w14:textId="77777777" w:rsidR="00E4010A" w:rsidRPr="0091078D" w:rsidRDefault="00E4010A" w:rsidP="00CC2474">
            <w:pPr>
              <w:pStyle w:val="TableText"/>
            </w:pPr>
            <w:r w:rsidRPr="0091078D">
              <w:t>Shall Not</w:t>
            </w:r>
          </w:p>
        </w:tc>
        <w:tc>
          <w:tcPr>
            <w:tcW w:w="4028" w:type="dxa"/>
            <w:hideMark/>
          </w:tcPr>
          <w:p w14:paraId="449BBB16" w14:textId="77777777" w:rsidR="00E4010A" w:rsidRPr="0091078D" w:rsidRDefault="00E4010A" w:rsidP="00CC2474">
            <w:pPr>
              <w:pStyle w:val="TableText"/>
            </w:pPr>
            <w:r w:rsidRPr="0091078D">
              <w:t>support 7.62mm GPMG training tasks</w:t>
            </w:r>
          </w:p>
        </w:tc>
        <w:tc>
          <w:tcPr>
            <w:tcW w:w="3085" w:type="dxa"/>
            <w:hideMark/>
          </w:tcPr>
          <w:p w14:paraId="256513EF" w14:textId="77777777" w:rsidR="00E4010A" w:rsidRPr="00F95D93" w:rsidRDefault="00E4010A" w:rsidP="00502D1A">
            <w:pPr>
              <w:pStyle w:val="TableText-Numbered"/>
              <w:keepNext/>
            </w:pPr>
          </w:p>
        </w:tc>
      </w:tr>
    </w:tbl>
    <w:p w14:paraId="5B31326C" w14:textId="119C5B31" w:rsidR="00502D1A" w:rsidRDefault="00502D1A">
      <w:pPr>
        <w:pStyle w:val="Caption"/>
      </w:pPr>
      <w:bookmarkStart w:id="40" w:name="_Toc496870687"/>
      <w:bookmarkStart w:id="41" w:name="_Toc487468250"/>
      <w:r>
        <w:t xml:space="preserve">Table </w:t>
      </w:r>
      <w:r w:rsidR="00EA11FA">
        <w:fldChar w:fldCharType="begin"/>
      </w:r>
      <w:r w:rsidR="00EA11FA">
        <w:instrText xml:space="preserve"> SEQ Table \* ARABIC </w:instrText>
      </w:r>
      <w:r w:rsidR="00EA11FA">
        <w:fldChar w:fldCharType="separate"/>
      </w:r>
      <w:r w:rsidR="005423FB">
        <w:rPr>
          <w:noProof/>
        </w:rPr>
        <w:t>6</w:t>
      </w:r>
      <w:r w:rsidR="00EA11FA">
        <w:fldChar w:fldCharType="end"/>
      </w:r>
      <w:r>
        <w:t xml:space="preserve"> - </w:t>
      </w:r>
      <w:r w:rsidRPr="00794F47">
        <w:t>MTE Training Objectives</w:t>
      </w:r>
      <w:bookmarkEnd w:id="40"/>
    </w:p>
    <w:p w14:paraId="09684955" w14:textId="77777777" w:rsidR="00E4010A" w:rsidRPr="00A715C2" w:rsidRDefault="00E4010A" w:rsidP="00E4010A">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42" w:name="_Toc507658894"/>
      <w:bookmarkEnd w:id="41"/>
      <w:r>
        <w:rPr>
          <w:rFonts w:ascii="Arial" w:hAnsi="Arial" w:cs="Arial"/>
          <w:b/>
        </w:rPr>
        <w:t>MTE Key User Requirements</w:t>
      </w:r>
      <w:bookmarkEnd w:id="42"/>
    </w:p>
    <w:tbl>
      <w:tblPr>
        <w:tblStyle w:val="TableGrid"/>
        <w:tblW w:w="0" w:type="auto"/>
        <w:tblLook w:val="04A0" w:firstRow="1" w:lastRow="0" w:firstColumn="1" w:lastColumn="0" w:noHBand="0" w:noVBand="1"/>
      </w:tblPr>
      <w:tblGrid>
        <w:gridCol w:w="1057"/>
        <w:gridCol w:w="1077"/>
        <w:gridCol w:w="1117"/>
        <w:gridCol w:w="5271"/>
        <w:gridCol w:w="1816"/>
      </w:tblGrid>
      <w:tr w:rsidR="00E4010A" w:rsidRPr="00CF5161" w14:paraId="57A87141" w14:textId="77777777" w:rsidTr="00CC2474">
        <w:trPr>
          <w:cantSplit/>
          <w:tblHeader/>
        </w:trPr>
        <w:tc>
          <w:tcPr>
            <w:tcW w:w="0" w:type="auto"/>
            <w:shd w:val="clear" w:color="auto" w:fill="F2F2F2" w:themeFill="background1" w:themeFillShade="F2"/>
            <w:noWrap/>
            <w:hideMark/>
          </w:tcPr>
          <w:p w14:paraId="00D1EB2B" w14:textId="77777777" w:rsidR="00E4010A" w:rsidRPr="00CF5161" w:rsidRDefault="00E4010A" w:rsidP="00CC2474">
            <w:pPr>
              <w:pStyle w:val="TableHeading"/>
            </w:pPr>
            <w:r w:rsidRPr="00CF5161">
              <w:t>Serial No</w:t>
            </w:r>
          </w:p>
        </w:tc>
        <w:tc>
          <w:tcPr>
            <w:tcW w:w="0" w:type="auto"/>
            <w:shd w:val="clear" w:color="auto" w:fill="F2F2F2" w:themeFill="background1" w:themeFillShade="F2"/>
            <w:noWrap/>
            <w:hideMark/>
          </w:tcPr>
          <w:p w14:paraId="10378752" w14:textId="77777777" w:rsidR="00E4010A" w:rsidRPr="00CF5161" w:rsidRDefault="00E4010A" w:rsidP="00CC2474">
            <w:pPr>
              <w:pStyle w:val="TableHeading"/>
            </w:pPr>
            <w:r w:rsidRPr="00CF5161">
              <w:t>Preamble</w:t>
            </w:r>
          </w:p>
        </w:tc>
        <w:tc>
          <w:tcPr>
            <w:tcW w:w="0" w:type="auto"/>
            <w:shd w:val="clear" w:color="auto" w:fill="F2F2F2" w:themeFill="background1" w:themeFillShade="F2"/>
            <w:hideMark/>
          </w:tcPr>
          <w:p w14:paraId="3D4F1F32" w14:textId="77777777" w:rsidR="00E4010A" w:rsidRPr="00CF5161" w:rsidRDefault="00E4010A" w:rsidP="00CC2474">
            <w:pPr>
              <w:pStyle w:val="TableHeading"/>
            </w:pPr>
            <w:r w:rsidRPr="00CF5161">
              <w:t>Descriptor</w:t>
            </w:r>
          </w:p>
        </w:tc>
        <w:tc>
          <w:tcPr>
            <w:tcW w:w="0" w:type="auto"/>
            <w:shd w:val="clear" w:color="auto" w:fill="F2F2F2" w:themeFill="background1" w:themeFillShade="F2"/>
            <w:hideMark/>
          </w:tcPr>
          <w:p w14:paraId="1F6C8E4E" w14:textId="77777777" w:rsidR="00E4010A" w:rsidRPr="00CF5161" w:rsidRDefault="00E4010A" w:rsidP="00E4010A">
            <w:pPr>
              <w:pStyle w:val="TableHeading"/>
              <w:jc w:val="left"/>
            </w:pPr>
            <w:r w:rsidRPr="00CF5161">
              <w:t>Requirement</w:t>
            </w:r>
          </w:p>
        </w:tc>
        <w:tc>
          <w:tcPr>
            <w:tcW w:w="0" w:type="auto"/>
            <w:shd w:val="clear" w:color="auto" w:fill="F2F2F2" w:themeFill="background1" w:themeFillShade="F2"/>
            <w:hideMark/>
          </w:tcPr>
          <w:p w14:paraId="229C0CEC" w14:textId="77777777" w:rsidR="00E4010A" w:rsidRPr="00CF5161" w:rsidRDefault="00E4010A" w:rsidP="00E4010A">
            <w:pPr>
              <w:pStyle w:val="TableHeading"/>
              <w:jc w:val="left"/>
            </w:pPr>
            <w:r w:rsidRPr="00CF5161">
              <w:t>Amplifying Information</w:t>
            </w:r>
          </w:p>
        </w:tc>
      </w:tr>
      <w:tr w:rsidR="00E4010A" w:rsidRPr="00C764EE" w14:paraId="52BC6B10" w14:textId="77777777" w:rsidTr="00CC2474">
        <w:trPr>
          <w:cantSplit/>
        </w:trPr>
        <w:tc>
          <w:tcPr>
            <w:tcW w:w="0" w:type="auto"/>
            <w:noWrap/>
            <w:hideMark/>
          </w:tcPr>
          <w:p w14:paraId="740DBB4D" w14:textId="77777777" w:rsidR="00E4010A" w:rsidRPr="0091078D" w:rsidRDefault="00E4010A" w:rsidP="00CC2474">
            <w:pPr>
              <w:pStyle w:val="TableSub-Heading"/>
            </w:pPr>
            <w:r w:rsidRPr="0091078D">
              <w:t>MTE-0.0.0</w:t>
            </w:r>
          </w:p>
        </w:tc>
        <w:tc>
          <w:tcPr>
            <w:tcW w:w="0" w:type="auto"/>
            <w:noWrap/>
            <w:hideMark/>
          </w:tcPr>
          <w:p w14:paraId="4DD7805E" w14:textId="77777777" w:rsidR="00E4010A" w:rsidRPr="0091078D" w:rsidRDefault="00E4010A" w:rsidP="00CC2474">
            <w:pPr>
              <w:pStyle w:val="TableSub-Heading"/>
            </w:pPr>
            <w:r w:rsidRPr="0091078D">
              <w:t>-</w:t>
            </w:r>
          </w:p>
        </w:tc>
        <w:tc>
          <w:tcPr>
            <w:tcW w:w="0" w:type="auto"/>
            <w:noWrap/>
            <w:hideMark/>
          </w:tcPr>
          <w:p w14:paraId="5F6478AD" w14:textId="77777777" w:rsidR="00E4010A" w:rsidRPr="0091078D" w:rsidRDefault="00E4010A" w:rsidP="00CC2474">
            <w:pPr>
              <w:pStyle w:val="TableSub-Heading"/>
            </w:pPr>
            <w:r w:rsidRPr="0091078D">
              <w:t>Heading</w:t>
            </w:r>
          </w:p>
        </w:tc>
        <w:tc>
          <w:tcPr>
            <w:tcW w:w="0" w:type="auto"/>
            <w:hideMark/>
          </w:tcPr>
          <w:p w14:paraId="2C767F95" w14:textId="77777777" w:rsidR="00E4010A" w:rsidRPr="0091078D" w:rsidRDefault="00E4010A" w:rsidP="00E4010A">
            <w:pPr>
              <w:pStyle w:val="TableSub-Heading"/>
              <w:jc w:val="left"/>
            </w:pPr>
            <w:r w:rsidRPr="0091078D">
              <w:t>Key User Requirements (KUR) &amp; General Context</w:t>
            </w:r>
          </w:p>
        </w:tc>
        <w:tc>
          <w:tcPr>
            <w:tcW w:w="0" w:type="auto"/>
            <w:hideMark/>
          </w:tcPr>
          <w:p w14:paraId="59093ED6" w14:textId="77777777" w:rsidR="00E4010A" w:rsidRPr="00C764EE" w:rsidRDefault="00E4010A" w:rsidP="00E4010A">
            <w:pPr>
              <w:pStyle w:val="TableSub-Heading"/>
              <w:jc w:val="left"/>
              <w:rPr>
                <w:iCs/>
              </w:rPr>
            </w:pPr>
          </w:p>
        </w:tc>
      </w:tr>
      <w:tr w:rsidR="00E4010A" w:rsidRPr="00C764EE" w14:paraId="46DEE25C" w14:textId="77777777" w:rsidTr="00CC2474">
        <w:trPr>
          <w:cantSplit/>
        </w:trPr>
        <w:tc>
          <w:tcPr>
            <w:tcW w:w="0" w:type="auto"/>
            <w:noWrap/>
            <w:hideMark/>
          </w:tcPr>
          <w:p w14:paraId="21641E0E" w14:textId="77777777" w:rsidR="00E4010A" w:rsidRPr="0091078D" w:rsidRDefault="00E4010A" w:rsidP="00CC2474">
            <w:pPr>
              <w:pStyle w:val="TableText"/>
            </w:pPr>
            <w:r w:rsidRPr="0091078D">
              <w:t>MTE-0.1.0</w:t>
            </w:r>
          </w:p>
        </w:tc>
        <w:tc>
          <w:tcPr>
            <w:tcW w:w="0" w:type="auto"/>
            <w:noWrap/>
            <w:hideMark/>
          </w:tcPr>
          <w:p w14:paraId="18E1BF61" w14:textId="77777777" w:rsidR="00E4010A" w:rsidRPr="0091078D" w:rsidRDefault="00E4010A" w:rsidP="00CC2474">
            <w:pPr>
              <w:pStyle w:val="TableText"/>
            </w:pPr>
            <w:r w:rsidRPr="0091078D">
              <w:t>The WLST</w:t>
            </w:r>
          </w:p>
        </w:tc>
        <w:tc>
          <w:tcPr>
            <w:tcW w:w="0" w:type="auto"/>
            <w:noWrap/>
            <w:hideMark/>
          </w:tcPr>
          <w:p w14:paraId="277799DF" w14:textId="77777777" w:rsidR="00E4010A" w:rsidRPr="0091078D" w:rsidRDefault="00E4010A" w:rsidP="00CC2474">
            <w:pPr>
              <w:pStyle w:val="TableText"/>
            </w:pPr>
            <w:r w:rsidRPr="0091078D">
              <w:t>Shall</w:t>
            </w:r>
          </w:p>
        </w:tc>
        <w:tc>
          <w:tcPr>
            <w:tcW w:w="0" w:type="auto"/>
            <w:hideMark/>
          </w:tcPr>
          <w:p w14:paraId="3256CB3E" w14:textId="77777777" w:rsidR="00E4010A" w:rsidRPr="0091078D" w:rsidRDefault="00E4010A" w:rsidP="00E4010A">
            <w:pPr>
              <w:pStyle w:val="TableText"/>
              <w:jc w:val="left"/>
            </w:pPr>
            <w:r w:rsidRPr="0091078D">
              <w:t xml:space="preserve">support Weapon loading and system training on both Wildcat HMA-FASGW weapon variants, </w:t>
            </w:r>
            <w:r w:rsidR="00C31346">
              <w:t>Existing</w:t>
            </w:r>
            <w:r w:rsidRPr="0091078D">
              <w:t xml:space="preserve"> weapons, HMG door gun and mixed weapon loads as cleared for FASGW-modified Wildcat aircraft</w:t>
            </w:r>
          </w:p>
        </w:tc>
        <w:tc>
          <w:tcPr>
            <w:tcW w:w="0" w:type="auto"/>
            <w:hideMark/>
          </w:tcPr>
          <w:p w14:paraId="46BFCB16" w14:textId="77777777" w:rsidR="00E4010A" w:rsidRPr="00C764EE" w:rsidRDefault="00E4010A" w:rsidP="00E4010A">
            <w:pPr>
              <w:pStyle w:val="TableText-Numbered"/>
              <w:jc w:val="left"/>
            </w:pPr>
          </w:p>
        </w:tc>
      </w:tr>
      <w:tr w:rsidR="00E4010A" w:rsidRPr="00C764EE" w14:paraId="7280ABF2" w14:textId="77777777" w:rsidTr="00CC2474">
        <w:trPr>
          <w:cantSplit/>
        </w:trPr>
        <w:tc>
          <w:tcPr>
            <w:tcW w:w="0" w:type="auto"/>
            <w:noWrap/>
            <w:hideMark/>
          </w:tcPr>
          <w:p w14:paraId="6F9EB551" w14:textId="77777777" w:rsidR="00E4010A" w:rsidRPr="0091078D" w:rsidRDefault="00E4010A" w:rsidP="00CC2474">
            <w:pPr>
              <w:pStyle w:val="TableText"/>
            </w:pPr>
            <w:r w:rsidRPr="0091078D">
              <w:t>MTE-0.2.0</w:t>
            </w:r>
          </w:p>
        </w:tc>
        <w:tc>
          <w:tcPr>
            <w:tcW w:w="0" w:type="auto"/>
            <w:noWrap/>
            <w:hideMark/>
          </w:tcPr>
          <w:p w14:paraId="369ED2B9" w14:textId="77777777" w:rsidR="00E4010A" w:rsidRPr="0091078D" w:rsidRDefault="00E4010A" w:rsidP="00CC2474">
            <w:pPr>
              <w:pStyle w:val="TableText"/>
            </w:pPr>
            <w:r w:rsidRPr="0091078D">
              <w:t>The WLST</w:t>
            </w:r>
          </w:p>
        </w:tc>
        <w:tc>
          <w:tcPr>
            <w:tcW w:w="0" w:type="auto"/>
            <w:noWrap/>
            <w:hideMark/>
          </w:tcPr>
          <w:p w14:paraId="0606C513" w14:textId="77777777" w:rsidR="00E4010A" w:rsidRPr="0091078D" w:rsidRDefault="00E4010A" w:rsidP="00CC2474">
            <w:pPr>
              <w:pStyle w:val="TableText"/>
            </w:pPr>
            <w:r w:rsidRPr="0091078D">
              <w:t>Shall</w:t>
            </w:r>
          </w:p>
        </w:tc>
        <w:tc>
          <w:tcPr>
            <w:tcW w:w="0" w:type="auto"/>
            <w:hideMark/>
          </w:tcPr>
          <w:p w14:paraId="4CC3106A" w14:textId="77777777" w:rsidR="00E4010A" w:rsidRPr="0091078D" w:rsidRDefault="00E4010A" w:rsidP="00E4010A">
            <w:pPr>
              <w:pStyle w:val="TableText"/>
              <w:jc w:val="left"/>
            </w:pPr>
            <w:r w:rsidRPr="0091078D">
              <w:t>support trainee maintainer activities in accordance with technical procedures derived from data modules from within the Compound Interactive Electronic Technical Publications (CIETP)</w:t>
            </w:r>
          </w:p>
        </w:tc>
        <w:tc>
          <w:tcPr>
            <w:tcW w:w="0" w:type="auto"/>
            <w:hideMark/>
          </w:tcPr>
          <w:p w14:paraId="72599A48" w14:textId="77777777" w:rsidR="00E4010A" w:rsidRPr="00C764EE" w:rsidRDefault="00E4010A" w:rsidP="00E4010A">
            <w:pPr>
              <w:pStyle w:val="TableText-Numbered"/>
              <w:jc w:val="left"/>
            </w:pPr>
          </w:p>
        </w:tc>
      </w:tr>
      <w:tr w:rsidR="00E4010A" w:rsidRPr="00C764EE" w14:paraId="5B1CA2C6" w14:textId="77777777" w:rsidTr="00CC2474">
        <w:trPr>
          <w:cantSplit/>
        </w:trPr>
        <w:tc>
          <w:tcPr>
            <w:tcW w:w="0" w:type="auto"/>
            <w:noWrap/>
            <w:hideMark/>
          </w:tcPr>
          <w:p w14:paraId="4D51636A" w14:textId="77777777" w:rsidR="00E4010A" w:rsidRPr="0091078D" w:rsidRDefault="00E4010A" w:rsidP="00CC2474">
            <w:pPr>
              <w:pStyle w:val="TableText"/>
            </w:pPr>
            <w:r w:rsidRPr="0091078D">
              <w:t>MTE-0.3.0</w:t>
            </w:r>
          </w:p>
        </w:tc>
        <w:tc>
          <w:tcPr>
            <w:tcW w:w="0" w:type="auto"/>
            <w:noWrap/>
            <w:hideMark/>
          </w:tcPr>
          <w:p w14:paraId="465FC721" w14:textId="77777777" w:rsidR="00E4010A" w:rsidRPr="0091078D" w:rsidRDefault="00E4010A" w:rsidP="00CC2474">
            <w:pPr>
              <w:pStyle w:val="TableText"/>
            </w:pPr>
            <w:r w:rsidRPr="0091078D">
              <w:t>The WLST</w:t>
            </w:r>
          </w:p>
        </w:tc>
        <w:tc>
          <w:tcPr>
            <w:tcW w:w="0" w:type="auto"/>
            <w:noWrap/>
            <w:hideMark/>
          </w:tcPr>
          <w:p w14:paraId="63670CDC" w14:textId="77777777" w:rsidR="00E4010A" w:rsidRPr="0091078D" w:rsidRDefault="00E4010A" w:rsidP="00CC2474">
            <w:pPr>
              <w:pStyle w:val="TableText"/>
            </w:pPr>
            <w:r w:rsidRPr="0091078D">
              <w:t>Shall</w:t>
            </w:r>
          </w:p>
        </w:tc>
        <w:tc>
          <w:tcPr>
            <w:tcW w:w="0" w:type="auto"/>
            <w:hideMark/>
          </w:tcPr>
          <w:p w14:paraId="036545E4" w14:textId="77777777" w:rsidR="00E4010A" w:rsidRPr="0091078D" w:rsidRDefault="00E4010A" w:rsidP="00E4010A">
            <w:pPr>
              <w:pStyle w:val="TableText"/>
              <w:jc w:val="left"/>
            </w:pPr>
            <w:r w:rsidRPr="0091078D">
              <w:t>be an additional MTE device to support weapon loading of all Wildcat HMA-FASGW to a sufficient fidelity to achieve the training tasks</w:t>
            </w:r>
          </w:p>
        </w:tc>
        <w:tc>
          <w:tcPr>
            <w:tcW w:w="0" w:type="auto"/>
            <w:hideMark/>
          </w:tcPr>
          <w:p w14:paraId="5F36F9DE" w14:textId="77777777" w:rsidR="00E4010A" w:rsidRPr="0091078D" w:rsidRDefault="00E4010A" w:rsidP="00E4010A">
            <w:pPr>
              <w:pStyle w:val="TableText"/>
              <w:jc w:val="left"/>
            </w:pPr>
            <w:r w:rsidRPr="0091078D">
              <w:t>Weapon Loading System Trainer (WLST)</w:t>
            </w:r>
          </w:p>
        </w:tc>
      </w:tr>
      <w:tr w:rsidR="00E4010A" w:rsidRPr="00C764EE" w14:paraId="1D396F2B" w14:textId="77777777" w:rsidTr="00CC2474">
        <w:trPr>
          <w:cantSplit/>
        </w:trPr>
        <w:tc>
          <w:tcPr>
            <w:tcW w:w="0" w:type="auto"/>
            <w:noWrap/>
            <w:hideMark/>
          </w:tcPr>
          <w:p w14:paraId="749D59B2" w14:textId="77777777" w:rsidR="00E4010A" w:rsidRPr="0091078D" w:rsidRDefault="00E4010A" w:rsidP="00CC2474">
            <w:pPr>
              <w:pStyle w:val="TableText"/>
            </w:pPr>
            <w:r w:rsidRPr="0091078D">
              <w:t>MTE-0.4.0</w:t>
            </w:r>
          </w:p>
        </w:tc>
        <w:tc>
          <w:tcPr>
            <w:tcW w:w="0" w:type="auto"/>
            <w:noWrap/>
            <w:hideMark/>
          </w:tcPr>
          <w:p w14:paraId="538704B6" w14:textId="77777777" w:rsidR="00E4010A" w:rsidRPr="0091078D" w:rsidRDefault="00E4010A" w:rsidP="00CC2474">
            <w:pPr>
              <w:pStyle w:val="TableText"/>
            </w:pPr>
            <w:r w:rsidRPr="0091078D">
              <w:t>The WLST</w:t>
            </w:r>
          </w:p>
        </w:tc>
        <w:tc>
          <w:tcPr>
            <w:tcW w:w="0" w:type="auto"/>
            <w:noWrap/>
            <w:hideMark/>
          </w:tcPr>
          <w:p w14:paraId="7DCCAE7A" w14:textId="77777777" w:rsidR="00E4010A" w:rsidRPr="0091078D" w:rsidRDefault="00E4010A" w:rsidP="00CC2474">
            <w:pPr>
              <w:pStyle w:val="TableText"/>
            </w:pPr>
            <w:r w:rsidRPr="0091078D">
              <w:t>Shall</w:t>
            </w:r>
          </w:p>
        </w:tc>
        <w:tc>
          <w:tcPr>
            <w:tcW w:w="0" w:type="auto"/>
            <w:hideMark/>
          </w:tcPr>
          <w:p w14:paraId="304E81E5" w14:textId="77777777" w:rsidR="00E4010A" w:rsidRPr="0091078D" w:rsidRDefault="00E4010A" w:rsidP="00E4010A">
            <w:pPr>
              <w:pStyle w:val="TableText"/>
              <w:jc w:val="left"/>
            </w:pPr>
            <w:r w:rsidRPr="0091078D">
              <w:t>utilise the donor GFE provided Wildcat TI#2 airframe as the training device structure</w:t>
            </w:r>
          </w:p>
        </w:tc>
        <w:tc>
          <w:tcPr>
            <w:tcW w:w="0" w:type="auto"/>
            <w:hideMark/>
          </w:tcPr>
          <w:p w14:paraId="4EDA0688" w14:textId="77777777" w:rsidR="00E4010A" w:rsidRPr="00C764EE" w:rsidRDefault="00E4010A" w:rsidP="00502D1A">
            <w:pPr>
              <w:pStyle w:val="TableText-Numbered"/>
              <w:keepNext/>
              <w:jc w:val="left"/>
            </w:pPr>
          </w:p>
        </w:tc>
      </w:tr>
    </w:tbl>
    <w:p w14:paraId="3F6A7D58" w14:textId="5ABB2163" w:rsidR="00502D1A" w:rsidRDefault="00502D1A">
      <w:pPr>
        <w:pStyle w:val="Caption"/>
      </w:pPr>
      <w:bookmarkStart w:id="43" w:name="_Toc496870688"/>
      <w:r>
        <w:t xml:space="preserve">Table </w:t>
      </w:r>
      <w:r w:rsidR="00EA11FA">
        <w:fldChar w:fldCharType="begin"/>
      </w:r>
      <w:r w:rsidR="00EA11FA">
        <w:instrText xml:space="preserve"> SEQ Table \* ARABIC </w:instrText>
      </w:r>
      <w:r w:rsidR="00EA11FA">
        <w:fldChar w:fldCharType="separate"/>
      </w:r>
      <w:r w:rsidR="005423FB">
        <w:rPr>
          <w:noProof/>
        </w:rPr>
        <w:t>7</w:t>
      </w:r>
      <w:r w:rsidR="00EA11FA">
        <w:fldChar w:fldCharType="end"/>
      </w:r>
      <w:r>
        <w:t xml:space="preserve"> - </w:t>
      </w:r>
      <w:r w:rsidRPr="00824E9F">
        <w:t>MTE Key User Requirements</w:t>
      </w:r>
      <w:bookmarkEnd w:id="43"/>
    </w:p>
    <w:p w14:paraId="73575FB3" w14:textId="77777777" w:rsidR="00E4010A" w:rsidRPr="002C7946" w:rsidRDefault="00E4010A" w:rsidP="002C7946">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44" w:name="_Toc507658895"/>
      <w:r>
        <w:rPr>
          <w:rFonts w:ascii="Arial" w:hAnsi="Arial" w:cs="Arial"/>
          <w:b/>
        </w:rPr>
        <w:t xml:space="preserve">MTE </w:t>
      </w:r>
      <w:r w:rsidR="002C7946">
        <w:rPr>
          <w:rFonts w:ascii="Arial" w:hAnsi="Arial" w:cs="Arial"/>
          <w:b/>
        </w:rPr>
        <w:t>System</w:t>
      </w:r>
      <w:r w:rsidRPr="00A715C2">
        <w:rPr>
          <w:rFonts w:ascii="Arial" w:hAnsi="Arial" w:cs="Arial"/>
          <w:b/>
        </w:rPr>
        <w:t xml:space="preserve"> Requirements</w:t>
      </w:r>
      <w:bookmarkEnd w:id="44"/>
    </w:p>
    <w:tbl>
      <w:tblPr>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1"/>
        <w:gridCol w:w="992"/>
        <w:gridCol w:w="993"/>
        <w:gridCol w:w="4677"/>
        <w:gridCol w:w="2546"/>
        <w:gridCol w:w="6"/>
      </w:tblGrid>
      <w:tr w:rsidR="00E4010A" w:rsidRPr="005F117F" w14:paraId="0677EE77" w14:textId="77777777" w:rsidTr="00967F53">
        <w:trPr>
          <w:cantSplit/>
          <w:tblHeader/>
        </w:trPr>
        <w:tc>
          <w:tcPr>
            <w:tcW w:w="1291" w:type="dxa"/>
            <w:shd w:val="clear" w:color="auto" w:fill="F2F2F2" w:themeFill="background1" w:themeFillShade="F2"/>
            <w:noWrap/>
            <w:tcMar>
              <w:top w:w="15" w:type="dxa"/>
              <w:left w:w="15" w:type="dxa"/>
              <w:bottom w:w="0" w:type="dxa"/>
              <w:right w:w="15" w:type="dxa"/>
            </w:tcMar>
            <w:hideMark/>
          </w:tcPr>
          <w:p w14:paraId="79FF41D9" w14:textId="77777777" w:rsidR="00E4010A" w:rsidRPr="00753EFB" w:rsidRDefault="00E4010A" w:rsidP="00CC2474">
            <w:pPr>
              <w:pStyle w:val="TableHeading"/>
            </w:pPr>
            <w:r w:rsidRPr="00753EFB">
              <w:t>Serial No</w:t>
            </w:r>
          </w:p>
        </w:tc>
        <w:tc>
          <w:tcPr>
            <w:tcW w:w="992" w:type="dxa"/>
            <w:shd w:val="clear" w:color="auto" w:fill="F2F2F2" w:themeFill="background1" w:themeFillShade="F2"/>
            <w:noWrap/>
            <w:tcMar>
              <w:top w:w="15" w:type="dxa"/>
              <w:left w:w="15" w:type="dxa"/>
              <w:bottom w:w="0" w:type="dxa"/>
              <w:right w:w="15" w:type="dxa"/>
            </w:tcMar>
            <w:hideMark/>
          </w:tcPr>
          <w:p w14:paraId="508E0A5B" w14:textId="77777777" w:rsidR="00E4010A" w:rsidRPr="005F117F" w:rsidRDefault="00E4010A" w:rsidP="00CC2474">
            <w:pPr>
              <w:pStyle w:val="TableHeading"/>
              <w:jc w:val="left"/>
            </w:pPr>
            <w:r w:rsidRPr="005F117F">
              <w:t>Preamble</w:t>
            </w:r>
          </w:p>
        </w:tc>
        <w:tc>
          <w:tcPr>
            <w:tcW w:w="993" w:type="dxa"/>
            <w:shd w:val="clear" w:color="auto" w:fill="F2F2F2" w:themeFill="background1" w:themeFillShade="F2"/>
            <w:tcMar>
              <w:top w:w="15" w:type="dxa"/>
              <w:left w:w="15" w:type="dxa"/>
              <w:bottom w:w="0" w:type="dxa"/>
              <w:right w:w="15" w:type="dxa"/>
            </w:tcMar>
            <w:hideMark/>
          </w:tcPr>
          <w:p w14:paraId="74302DE1" w14:textId="77777777" w:rsidR="00E4010A" w:rsidRPr="005F117F" w:rsidRDefault="00E4010A" w:rsidP="00CC2474">
            <w:pPr>
              <w:pStyle w:val="TableHeading"/>
              <w:jc w:val="left"/>
            </w:pPr>
            <w:r w:rsidRPr="005F117F">
              <w:t>Descriptor</w:t>
            </w:r>
          </w:p>
        </w:tc>
        <w:tc>
          <w:tcPr>
            <w:tcW w:w="4677" w:type="dxa"/>
            <w:shd w:val="clear" w:color="auto" w:fill="F2F2F2" w:themeFill="background1" w:themeFillShade="F2"/>
            <w:tcMar>
              <w:top w:w="15" w:type="dxa"/>
              <w:left w:w="15" w:type="dxa"/>
              <w:bottom w:w="0" w:type="dxa"/>
              <w:right w:w="15" w:type="dxa"/>
            </w:tcMar>
            <w:hideMark/>
          </w:tcPr>
          <w:p w14:paraId="775D155C" w14:textId="77777777" w:rsidR="00E4010A" w:rsidRPr="005F117F" w:rsidRDefault="00E4010A" w:rsidP="00CC2474">
            <w:pPr>
              <w:pStyle w:val="TableHeading"/>
            </w:pPr>
            <w:r w:rsidRPr="005F117F">
              <w:t>Requirement</w:t>
            </w:r>
          </w:p>
        </w:tc>
        <w:tc>
          <w:tcPr>
            <w:tcW w:w="2552" w:type="dxa"/>
            <w:gridSpan w:val="2"/>
            <w:shd w:val="clear" w:color="auto" w:fill="F2F2F2" w:themeFill="background1" w:themeFillShade="F2"/>
            <w:tcMar>
              <w:top w:w="15" w:type="dxa"/>
              <w:left w:w="15" w:type="dxa"/>
              <w:bottom w:w="0" w:type="dxa"/>
              <w:right w:w="15" w:type="dxa"/>
            </w:tcMar>
            <w:hideMark/>
          </w:tcPr>
          <w:p w14:paraId="490957BE" w14:textId="77777777" w:rsidR="00E4010A" w:rsidRPr="005F117F" w:rsidRDefault="00E4010A" w:rsidP="00CC2474">
            <w:pPr>
              <w:pStyle w:val="TableHeading"/>
            </w:pPr>
            <w:r w:rsidRPr="005F117F">
              <w:t>Amplifying Information</w:t>
            </w:r>
          </w:p>
        </w:tc>
      </w:tr>
      <w:tr w:rsidR="00E4010A" w:rsidRPr="0033367E" w14:paraId="4743D410" w14:textId="77777777" w:rsidTr="00967F53">
        <w:trPr>
          <w:gridAfter w:val="1"/>
          <w:wAfter w:w="6" w:type="dxa"/>
          <w:cantSplit/>
        </w:trPr>
        <w:tc>
          <w:tcPr>
            <w:tcW w:w="1291" w:type="dxa"/>
            <w:shd w:val="clear" w:color="auto" w:fill="auto"/>
            <w:noWrap/>
            <w:hideMark/>
          </w:tcPr>
          <w:p w14:paraId="420407EC" w14:textId="77777777" w:rsidR="00E4010A" w:rsidRPr="00753EFB" w:rsidRDefault="00E4010A" w:rsidP="00CC2474">
            <w:pPr>
              <w:pStyle w:val="TableSub-Heading"/>
              <w:rPr>
                <w:i w:val="0"/>
              </w:rPr>
            </w:pPr>
            <w:r w:rsidRPr="00753EFB">
              <w:rPr>
                <w:i w:val="0"/>
              </w:rPr>
              <w:t>MTE-200.0.0</w:t>
            </w:r>
          </w:p>
        </w:tc>
        <w:tc>
          <w:tcPr>
            <w:tcW w:w="992" w:type="dxa"/>
            <w:shd w:val="clear" w:color="auto" w:fill="auto"/>
            <w:noWrap/>
            <w:hideMark/>
          </w:tcPr>
          <w:p w14:paraId="2FB0C785" w14:textId="77777777" w:rsidR="00E4010A" w:rsidRPr="0033367E" w:rsidRDefault="00E4010A" w:rsidP="00CC2474">
            <w:pPr>
              <w:pStyle w:val="TableSub-Heading"/>
            </w:pPr>
            <w:r w:rsidRPr="0033367E">
              <w:t>-</w:t>
            </w:r>
          </w:p>
        </w:tc>
        <w:tc>
          <w:tcPr>
            <w:tcW w:w="993" w:type="dxa"/>
            <w:shd w:val="clear" w:color="auto" w:fill="auto"/>
            <w:noWrap/>
            <w:hideMark/>
          </w:tcPr>
          <w:p w14:paraId="2BE30A8A" w14:textId="77777777" w:rsidR="00E4010A" w:rsidRPr="0033367E" w:rsidRDefault="00E4010A" w:rsidP="00CC2474">
            <w:pPr>
              <w:pStyle w:val="TableSub-Heading"/>
            </w:pPr>
            <w:r w:rsidRPr="0033367E">
              <w:t>Heading</w:t>
            </w:r>
          </w:p>
        </w:tc>
        <w:tc>
          <w:tcPr>
            <w:tcW w:w="4677" w:type="dxa"/>
            <w:shd w:val="clear" w:color="auto" w:fill="auto"/>
            <w:hideMark/>
          </w:tcPr>
          <w:p w14:paraId="40182613" w14:textId="77777777" w:rsidR="00E4010A" w:rsidRPr="0033367E" w:rsidRDefault="00E4010A" w:rsidP="00CC2474">
            <w:pPr>
              <w:pStyle w:val="TableSub-Heading"/>
            </w:pPr>
            <w:r w:rsidRPr="0033367E">
              <w:t>Aircraft Systems Simulation</w:t>
            </w:r>
          </w:p>
        </w:tc>
        <w:tc>
          <w:tcPr>
            <w:tcW w:w="2546" w:type="dxa"/>
            <w:shd w:val="clear" w:color="auto" w:fill="auto"/>
            <w:hideMark/>
          </w:tcPr>
          <w:p w14:paraId="79798DDA" w14:textId="77777777" w:rsidR="00E4010A" w:rsidRPr="0033367E" w:rsidRDefault="00E4010A" w:rsidP="00CC2474">
            <w:pPr>
              <w:pStyle w:val="TableSub-Heading"/>
            </w:pPr>
          </w:p>
        </w:tc>
      </w:tr>
      <w:tr w:rsidR="00E4010A" w:rsidRPr="0033367E" w14:paraId="34C5972F" w14:textId="77777777" w:rsidTr="00967F53">
        <w:trPr>
          <w:gridAfter w:val="1"/>
          <w:wAfter w:w="6" w:type="dxa"/>
          <w:cantSplit/>
        </w:trPr>
        <w:tc>
          <w:tcPr>
            <w:tcW w:w="1291" w:type="dxa"/>
            <w:shd w:val="clear" w:color="auto" w:fill="auto"/>
            <w:noWrap/>
            <w:hideMark/>
          </w:tcPr>
          <w:p w14:paraId="102B4AFF" w14:textId="77777777" w:rsidR="00E4010A" w:rsidRPr="00753EFB" w:rsidRDefault="00E4010A" w:rsidP="00CC2474">
            <w:pPr>
              <w:pStyle w:val="TableText-Numbered"/>
              <w:rPr>
                <w:iCs/>
              </w:rPr>
            </w:pPr>
            <w:r w:rsidRPr="00753EFB">
              <w:rPr>
                <w:iCs/>
              </w:rPr>
              <w:t>MTE-200.1.0</w:t>
            </w:r>
          </w:p>
        </w:tc>
        <w:tc>
          <w:tcPr>
            <w:tcW w:w="992" w:type="dxa"/>
            <w:shd w:val="clear" w:color="auto" w:fill="auto"/>
            <w:noWrap/>
            <w:hideMark/>
          </w:tcPr>
          <w:p w14:paraId="67E8E2AA" w14:textId="77777777" w:rsidR="00E4010A" w:rsidRPr="0033367E" w:rsidRDefault="00E4010A" w:rsidP="00CC2474">
            <w:pPr>
              <w:pStyle w:val="TableText-Numbered"/>
            </w:pPr>
            <w:r w:rsidRPr="0033367E">
              <w:t>The fidelity</w:t>
            </w:r>
          </w:p>
        </w:tc>
        <w:tc>
          <w:tcPr>
            <w:tcW w:w="993" w:type="dxa"/>
            <w:shd w:val="clear" w:color="auto" w:fill="auto"/>
            <w:noWrap/>
            <w:hideMark/>
          </w:tcPr>
          <w:p w14:paraId="6C4C7F47" w14:textId="77777777" w:rsidR="00E4010A" w:rsidRPr="0033367E" w:rsidRDefault="00E4010A" w:rsidP="00CC2474">
            <w:pPr>
              <w:pStyle w:val="TableText-Numbered"/>
            </w:pPr>
            <w:r w:rsidRPr="0033367E">
              <w:t>Shall</w:t>
            </w:r>
          </w:p>
        </w:tc>
        <w:tc>
          <w:tcPr>
            <w:tcW w:w="4677" w:type="dxa"/>
            <w:shd w:val="clear" w:color="auto" w:fill="auto"/>
            <w:hideMark/>
          </w:tcPr>
          <w:p w14:paraId="4DBBB9BC" w14:textId="77777777" w:rsidR="00E4010A" w:rsidRPr="0033367E" w:rsidRDefault="00E4010A" w:rsidP="00CC2474">
            <w:pPr>
              <w:pStyle w:val="TableText-Numbered"/>
            </w:pPr>
            <w:r w:rsidRPr="0033367E">
              <w:t>be sufficient such that the trainee has the impression of interacting with the real aircraft in terms of hazard avoidance and obstructions</w:t>
            </w:r>
          </w:p>
        </w:tc>
        <w:tc>
          <w:tcPr>
            <w:tcW w:w="2546" w:type="dxa"/>
            <w:shd w:val="clear" w:color="auto" w:fill="auto"/>
            <w:hideMark/>
          </w:tcPr>
          <w:p w14:paraId="35D12D5A" w14:textId="77777777" w:rsidR="00E4010A" w:rsidRPr="0033367E" w:rsidRDefault="00E4010A" w:rsidP="00CC2474">
            <w:pPr>
              <w:pStyle w:val="TableText-Numbered"/>
            </w:pPr>
          </w:p>
        </w:tc>
      </w:tr>
      <w:tr w:rsidR="00E4010A" w:rsidRPr="0033367E" w14:paraId="0E958A6E" w14:textId="77777777" w:rsidTr="00967F53">
        <w:trPr>
          <w:gridAfter w:val="1"/>
          <w:wAfter w:w="6" w:type="dxa"/>
          <w:cantSplit/>
        </w:trPr>
        <w:tc>
          <w:tcPr>
            <w:tcW w:w="1291" w:type="dxa"/>
            <w:shd w:val="clear" w:color="auto" w:fill="auto"/>
            <w:noWrap/>
            <w:hideMark/>
          </w:tcPr>
          <w:p w14:paraId="1B45B67A" w14:textId="77777777" w:rsidR="00E4010A" w:rsidRPr="00753EFB" w:rsidRDefault="00E4010A" w:rsidP="00CC2474">
            <w:pPr>
              <w:pStyle w:val="TableText-Numbered"/>
              <w:rPr>
                <w:iCs/>
              </w:rPr>
            </w:pPr>
            <w:r w:rsidRPr="00753EFB">
              <w:rPr>
                <w:iCs/>
              </w:rPr>
              <w:t>MTE-200.2.0</w:t>
            </w:r>
          </w:p>
        </w:tc>
        <w:tc>
          <w:tcPr>
            <w:tcW w:w="992" w:type="dxa"/>
            <w:shd w:val="clear" w:color="auto" w:fill="auto"/>
            <w:noWrap/>
            <w:hideMark/>
          </w:tcPr>
          <w:p w14:paraId="5C7615F9" w14:textId="77777777" w:rsidR="00E4010A" w:rsidRPr="0033367E" w:rsidRDefault="00E4010A" w:rsidP="00CC2474">
            <w:pPr>
              <w:pStyle w:val="TableText-Numbered"/>
            </w:pPr>
            <w:r w:rsidRPr="0033367E">
              <w:t>The WLST</w:t>
            </w:r>
          </w:p>
        </w:tc>
        <w:tc>
          <w:tcPr>
            <w:tcW w:w="993" w:type="dxa"/>
            <w:shd w:val="clear" w:color="auto" w:fill="auto"/>
            <w:noWrap/>
            <w:hideMark/>
          </w:tcPr>
          <w:p w14:paraId="3935DF61" w14:textId="77777777" w:rsidR="00E4010A" w:rsidRPr="0033367E" w:rsidRDefault="00E4010A" w:rsidP="00CC2474">
            <w:pPr>
              <w:pStyle w:val="TableText-Numbered"/>
            </w:pPr>
            <w:r w:rsidRPr="0033367E">
              <w:t>Shall</w:t>
            </w:r>
          </w:p>
        </w:tc>
        <w:tc>
          <w:tcPr>
            <w:tcW w:w="4677" w:type="dxa"/>
            <w:shd w:val="clear" w:color="auto" w:fill="auto"/>
            <w:hideMark/>
          </w:tcPr>
          <w:p w14:paraId="62C7519F" w14:textId="77777777" w:rsidR="00E4010A" w:rsidRPr="0033367E" w:rsidRDefault="00E4010A" w:rsidP="00CC2474">
            <w:pPr>
              <w:pStyle w:val="TableText-Numbered"/>
            </w:pPr>
            <w:r w:rsidRPr="0033367E">
              <w:t>accurately represent FASGW and aircraft FASGW–related systems such that the EOs/TOS can be fulfilled in support of scheduled and non-scheduled maintenance training, including:</w:t>
            </w:r>
          </w:p>
        </w:tc>
        <w:tc>
          <w:tcPr>
            <w:tcW w:w="2546" w:type="dxa"/>
            <w:shd w:val="clear" w:color="auto" w:fill="auto"/>
            <w:hideMark/>
          </w:tcPr>
          <w:p w14:paraId="1393223F" w14:textId="77777777" w:rsidR="00E4010A" w:rsidRPr="0033367E" w:rsidRDefault="00E4010A" w:rsidP="00CC2474">
            <w:pPr>
              <w:pStyle w:val="TableText-Numbered"/>
            </w:pPr>
          </w:p>
        </w:tc>
      </w:tr>
      <w:tr w:rsidR="00E4010A" w:rsidRPr="0033367E" w14:paraId="3975C832" w14:textId="77777777" w:rsidTr="00967F53">
        <w:trPr>
          <w:gridAfter w:val="1"/>
          <w:wAfter w:w="6" w:type="dxa"/>
          <w:cantSplit/>
        </w:trPr>
        <w:tc>
          <w:tcPr>
            <w:tcW w:w="1291" w:type="dxa"/>
            <w:shd w:val="clear" w:color="auto" w:fill="auto"/>
            <w:noWrap/>
            <w:hideMark/>
          </w:tcPr>
          <w:p w14:paraId="19EC52A3" w14:textId="77777777" w:rsidR="00E4010A" w:rsidRPr="00753EFB" w:rsidRDefault="00E4010A" w:rsidP="00CC2474">
            <w:pPr>
              <w:pStyle w:val="TableText-Numbered"/>
              <w:rPr>
                <w:iCs/>
              </w:rPr>
            </w:pPr>
            <w:r w:rsidRPr="00753EFB">
              <w:rPr>
                <w:iCs/>
              </w:rPr>
              <w:t>MTE-200.3.0</w:t>
            </w:r>
          </w:p>
        </w:tc>
        <w:tc>
          <w:tcPr>
            <w:tcW w:w="992" w:type="dxa"/>
            <w:shd w:val="clear" w:color="auto" w:fill="auto"/>
            <w:noWrap/>
            <w:hideMark/>
          </w:tcPr>
          <w:p w14:paraId="1A2B054B" w14:textId="77777777" w:rsidR="00E4010A" w:rsidRPr="0033367E" w:rsidRDefault="00E4010A" w:rsidP="00CC2474">
            <w:pPr>
              <w:pStyle w:val="TableText-Numbered"/>
            </w:pPr>
            <w:r w:rsidRPr="0033367E">
              <w:t>The WLST</w:t>
            </w:r>
          </w:p>
        </w:tc>
        <w:tc>
          <w:tcPr>
            <w:tcW w:w="993" w:type="dxa"/>
            <w:shd w:val="clear" w:color="auto" w:fill="auto"/>
            <w:noWrap/>
            <w:hideMark/>
          </w:tcPr>
          <w:p w14:paraId="7F76CC0F" w14:textId="77777777" w:rsidR="00E4010A" w:rsidRPr="0033367E" w:rsidRDefault="00E4010A" w:rsidP="00CC2474">
            <w:pPr>
              <w:pStyle w:val="TableText-Numbered"/>
            </w:pPr>
            <w:r w:rsidRPr="0033367E">
              <w:t>Shall</w:t>
            </w:r>
          </w:p>
        </w:tc>
        <w:tc>
          <w:tcPr>
            <w:tcW w:w="4677" w:type="dxa"/>
            <w:shd w:val="clear" w:color="auto" w:fill="auto"/>
            <w:hideMark/>
          </w:tcPr>
          <w:p w14:paraId="0B7F5609" w14:textId="77777777" w:rsidR="00E4010A" w:rsidRPr="0033367E" w:rsidRDefault="00E4010A" w:rsidP="00CC2474">
            <w:pPr>
              <w:pStyle w:val="TableText-Numbered"/>
            </w:pPr>
            <w:r w:rsidRPr="0033367E">
              <w:t xml:space="preserve">Support training of Normal modes of operation </w:t>
            </w:r>
          </w:p>
        </w:tc>
        <w:tc>
          <w:tcPr>
            <w:tcW w:w="2546" w:type="dxa"/>
            <w:shd w:val="clear" w:color="auto" w:fill="auto"/>
            <w:hideMark/>
          </w:tcPr>
          <w:p w14:paraId="2F14510A" w14:textId="77777777" w:rsidR="00E4010A" w:rsidRPr="0033367E" w:rsidRDefault="00E4010A" w:rsidP="00CC2474">
            <w:pPr>
              <w:pStyle w:val="TableText-Numbered"/>
            </w:pPr>
          </w:p>
        </w:tc>
      </w:tr>
      <w:tr w:rsidR="00E4010A" w:rsidRPr="0033367E" w14:paraId="114FFD9E" w14:textId="77777777" w:rsidTr="00967F53">
        <w:trPr>
          <w:gridAfter w:val="1"/>
          <w:wAfter w:w="6" w:type="dxa"/>
          <w:cantSplit/>
        </w:trPr>
        <w:tc>
          <w:tcPr>
            <w:tcW w:w="1291" w:type="dxa"/>
            <w:shd w:val="clear" w:color="auto" w:fill="auto"/>
            <w:noWrap/>
            <w:hideMark/>
          </w:tcPr>
          <w:p w14:paraId="768DFEA7" w14:textId="77777777" w:rsidR="00E4010A" w:rsidRPr="00753EFB" w:rsidRDefault="00E4010A" w:rsidP="00CC2474">
            <w:pPr>
              <w:pStyle w:val="TableText-Numbered"/>
            </w:pPr>
            <w:r w:rsidRPr="00753EFB">
              <w:t>MTE-200.4.1</w:t>
            </w:r>
          </w:p>
        </w:tc>
        <w:tc>
          <w:tcPr>
            <w:tcW w:w="992" w:type="dxa"/>
            <w:shd w:val="clear" w:color="auto" w:fill="auto"/>
            <w:noWrap/>
            <w:hideMark/>
          </w:tcPr>
          <w:p w14:paraId="406F3A5D" w14:textId="77777777" w:rsidR="00E4010A" w:rsidRPr="0033367E" w:rsidRDefault="00E4010A" w:rsidP="00CC2474">
            <w:pPr>
              <w:pStyle w:val="TableText-Numbered"/>
            </w:pPr>
            <w:r w:rsidRPr="0033367E">
              <w:t>The WLST</w:t>
            </w:r>
          </w:p>
        </w:tc>
        <w:tc>
          <w:tcPr>
            <w:tcW w:w="993" w:type="dxa"/>
            <w:shd w:val="clear" w:color="auto" w:fill="auto"/>
            <w:noWrap/>
            <w:hideMark/>
          </w:tcPr>
          <w:p w14:paraId="061ED8A2" w14:textId="77777777" w:rsidR="00E4010A" w:rsidRPr="0033367E" w:rsidRDefault="00E4010A" w:rsidP="00CC2474">
            <w:pPr>
              <w:pStyle w:val="TableText-Numbered"/>
            </w:pPr>
            <w:r w:rsidRPr="0033367E">
              <w:t>Shall Not</w:t>
            </w:r>
          </w:p>
        </w:tc>
        <w:tc>
          <w:tcPr>
            <w:tcW w:w="4677" w:type="dxa"/>
            <w:shd w:val="clear" w:color="auto" w:fill="auto"/>
            <w:hideMark/>
          </w:tcPr>
          <w:p w14:paraId="68695FF8" w14:textId="77777777" w:rsidR="00E4010A" w:rsidRPr="0033367E" w:rsidRDefault="00E4010A" w:rsidP="00CC2474">
            <w:pPr>
              <w:pStyle w:val="TableText-Numbered"/>
            </w:pPr>
            <w:r w:rsidRPr="0033367E">
              <w:t>Support training of Weapon and FASGW system malfunctions</w:t>
            </w:r>
          </w:p>
        </w:tc>
        <w:tc>
          <w:tcPr>
            <w:tcW w:w="2546" w:type="dxa"/>
            <w:shd w:val="clear" w:color="auto" w:fill="auto"/>
            <w:hideMark/>
          </w:tcPr>
          <w:p w14:paraId="2D9391E0" w14:textId="77777777" w:rsidR="00E4010A" w:rsidRPr="0033367E" w:rsidRDefault="00E4010A" w:rsidP="00CC2474">
            <w:pPr>
              <w:pStyle w:val="TableText-Numbered"/>
            </w:pPr>
          </w:p>
        </w:tc>
      </w:tr>
      <w:tr w:rsidR="00E4010A" w:rsidRPr="0033367E" w14:paraId="2B1E9EC9" w14:textId="77777777" w:rsidTr="00967F53">
        <w:trPr>
          <w:gridAfter w:val="1"/>
          <w:wAfter w:w="6" w:type="dxa"/>
          <w:cantSplit/>
        </w:trPr>
        <w:tc>
          <w:tcPr>
            <w:tcW w:w="1291" w:type="dxa"/>
            <w:shd w:val="clear" w:color="auto" w:fill="auto"/>
            <w:noWrap/>
            <w:hideMark/>
          </w:tcPr>
          <w:p w14:paraId="44C15590" w14:textId="77777777" w:rsidR="00E4010A" w:rsidRPr="00753EFB" w:rsidRDefault="00E4010A" w:rsidP="00CC2474">
            <w:pPr>
              <w:pStyle w:val="TableText-Numbered"/>
              <w:rPr>
                <w:iCs/>
              </w:rPr>
            </w:pPr>
            <w:r w:rsidRPr="00753EFB">
              <w:rPr>
                <w:iCs/>
              </w:rPr>
              <w:t>MTE-200.6.0</w:t>
            </w:r>
          </w:p>
        </w:tc>
        <w:tc>
          <w:tcPr>
            <w:tcW w:w="992" w:type="dxa"/>
            <w:shd w:val="clear" w:color="auto" w:fill="auto"/>
            <w:noWrap/>
            <w:hideMark/>
          </w:tcPr>
          <w:p w14:paraId="47FC53DF" w14:textId="77777777" w:rsidR="00E4010A" w:rsidRPr="0033367E" w:rsidRDefault="00E4010A" w:rsidP="00CC2474">
            <w:pPr>
              <w:pStyle w:val="TableText-Numbered"/>
            </w:pPr>
            <w:r w:rsidRPr="0033367E">
              <w:t>The WLST</w:t>
            </w:r>
          </w:p>
        </w:tc>
        <w:tc>
          <w:tcPr>
            <w:tcW w:w="993" w:type="dxa"/>
            <w:shd w:val="clear" w:color="auto" w:fill="auto"/>
            <w:noWrap/>
            <w:hideMark/>
          </w:tcPr>
          <w:p w14:paraId="362A74B1" w14:textId="77777777" w:rsidR="00E4010A" w:rsidRPr="0033367E" w:rsidRDefault="00E4010A" w:rsidP="00CC2474">
            <w:pPr>
              <w:pStyle w:val="TableText-Numbered"/>
            </w:pPr>
            <w:r w:rsidRPr="0033367E">
              <w:t>Shall Not</w:t>
            </w:r>
          </w:p>
        </w:tc>
        <w:tc>
          <w:tcPr>
            <w:tcW w:w="4677" w:type="dxa"/>
            <w:shd w:val="clear" w:color="auto" w:fill="auto"/>
            <w:hideMark/>
          </w:tcPr>
          <w:p w14:paraId="15CB8C9C" w14:textId="77777777" w:rsidR="00E4010A" w:rsidRPr="0033367E" w:rsidRDefault="00E4010A" w:rsidP="00CC2474">
            <w:pPr>
              <w:pStyle w:val="TableText-Numbered"/>
            </w:pPr>
            <w:r w:rsidRPr="0033367E">
              <w:t>Support training of Abnormal modes of operation</w:t>
            </w:r>
          </w:p>
        </w:tc>
        <w:tc>
          <w:tcPr>
            <w:tcW w:w="2546" w:type="dxa"/>
            <w:shd w:val="clear" w:color="auto" w:fill="auto"/>
            <w:hideMark/>
          </w:tcPr>
          <w:p w14:paraId="3CDDFC23" w14:textId="77777777" w:rsidR="00E4010A" w:rsidRPr="0033367E" w:rsidRDefault="00E4010A" w:rsidP="00CC2474">
            <w:pPr>
              <w:pStyle w:val="TableText-Numbered"/>
            </w:pPr>
          </w:p>
        </w:tc>
      </w:tr>
      <w:tr w:rsidR="00E4010A" w:rsidRPr="0033367E" w14:paraId="680CAE38" w14:textId="77777777" w:rsidTr="00967F53">
        <w:trPr>
          <w:gridAfter w:val="1"/>
          <w:wAfter w:w="6" w:type="dxa"/>
          <w:cantSplit/>
        </w:trPr>
        <w:tc>
          <w:tcPr>
            <w:tcW w:w="1291" w:type="dxa"/>
            <w:shd w:val="clear" w:color="auto" w:fill="auto"/>
            <w:noWrap/>
            <w:hideMark/>
          </w:tcPr>
          <w:p w14:paraId="50BE5737" w14:textId="77777777" w:rsidR="00E4010A" w:rsidRPr="00753EFB" w:rsidRDefault="00E4010A" w:rsidP="00CC2474">
            <w:pPr>
              <w:pStyle w:val="TableText-Numbered"/>
              <w:rPr>
                <w:iCs/>
              </w:rPr>
            </w:pPr>
            <w:r w:rsidRPr="00753EFB">
              <w:rPr>
                <w:iCs/>
              </w:rPr>
              <w:t>MTE-200.7.0</w:t>
            </w:r>
          </w:p>
        </w:tc>
        <w:tc>
          <w:tcPr>
            <w:tcW w:w="992" w:type="dxa"/>
            <w:shd w:val="clear" w:color="auto" w:fill="auto"/>
            <w:noWrap/>
            <w:hideMark/>
          </w:tcPr>
          <w:p w14:paraId="3124BCC9" w14:textId="77777777" w:rsidR="00E4010A" w:rsidRPr="0033367E" w:rsidRDefault="00E4010A" w:rsidP="00CC2474">
            <w:pPr>
              <w:pStyle w:val="TableText-Numbered"/>
            </w:pPr>
            <w:r w:rsidRPr="0033367E">
              <w:t>The WLST</w:t>
            </w:r>
          </w:p>
        </w:tc>
        <w:tc>
          <w:tcPr>
            <w:tcW w:w="993" w:type="dxa"/>
            <w:shd w:val="clear" w:color="auto" w:fill="auto"/>
            <w:noWrap/>
            <w:hideMark/>
          </w:tcPr>
          <w:p w14:paraId="696B42C2" w14:textId="77777777" w:rsidR="00E4010A" w:rsidRPr="0033367E" w:rsidRDefault="00E4010A" w:rsidP="00CC2474">
            <w:pPr>
              <w:pStyle w:val="TableText-Numbered"/>
            </w:pPr>
            <w:r w:rsidRPr="0033367E">
              <w:t>Shall</w:t>
            </w:r>
          </w:p>
        </w:tc>
        <w:tc>
          <w:tcPr>
            <w:tcW w:w="4677" w:type="dxa"/>
            <w:shd w:val="clear" w:color="auto" w:fill="auto"/>
            <w:hideMark/>
          </w:tcPr>
          <w:p w14:paraId="52ED0137" w14:textId="77777777" w:rsidR="00E4010A" w:rsidRPr="0033367E" w:rsidRDefault="00E4010A" w:rsidP="00CC2474">
            <w:pPr>
              <w:pStyle w:val="TableText-Numbered"/>
            </w:pPr>
            <w:r w:rsidRPr="0033367E">
              <w:t>Support the installation/removal of the FASGW Temporary Role Equipment items</w:t>
            </w:r>
          </w:p>
        </w:tc>
        <w:tc>
          <w:tcPr>
            <w:tcW w:w="2546" w:type="dxa"/>
            <w:shd w:val="clear" w:color="auto" w:fill="auto"/>
            <w:hideMark/>
          </w:tcPr>
          <w:p w14:paraId="695474AB" w14:textId="77777777" w:rsidR="00E4010A" w:rsidRPr="0033367E" w:rsidRDefault="00E4010A" w:rsidP="00CC2474">
            <w:pPr>
              <w:pStyle w:val="TableText-Numbered"/>
            </w:pPr>
            <w:r w:rsidRPr="0033367E">
              <w:t>iaw PJT-320113, excluding the PIE</w:t>
            </w:r>
          </w:p>
        </w:tc>
      </w:tr>
      <w:tr w:rsidR="00FE46C4" w:rsidRPr="0033367E" w14:paraId="7111A0AD" w14:textId="77777777" w:rsidTr="00967F53">
        <w:trPr>
          <w:gridAfter w:val="1"/>
          <w:wAfter w:w="6" w:type="dxa"/>
          <w:cantSplit/>
        </w:trPr>
        <w:tc>
          <w:tcPr>
            <w:tcW w:w="1291" w:type="dxa"/>
            <w:shd w:val="clear" w:color="auto" w:fill="auto"/>
            <w:noWrap/>
            <w:hideMark/>
          </w:tcPr>
          <w:p w14:paraId="49847BFA" w14:textId="77777777" w:rsidR="00FE46C4" w:rsidRPr="00753EFB" w:rsidRDefault="00FE46C4" w:rsidP="00CC2474">
            <w:pPr>
              <w:pStyle w:val="TableText-Numbered"/>
            </w:pPr>
            <w:r w:rsidRPr="00753EFB">
              <w:t>MTE-200.7.1</w:t>
            </w:r>
          </w:p>
        </w:tc>
        <w:tc>
          <w:tcPr>
            <w:tcW w:w="992" w:type="dxa"/>
            <w:shd w:val="clear" w:color="auto" w:fill="auto"/>
            <w:noWrap/>
            <w:hideMark/>
          </w:tcPr>
          <w:p w14:paraId="7A94F34B" w14:textId="77777777" w:rsidR="00FE46C4" w:rsidRPr="0033367E" w:rsidRDefault="00FE46C4" w:rsidP="00CC2474">
            <w:pPr>
              <w:pStyle w:val="TableText-Numbered"/>
            </w:pPr>
            <w:r w:rsidRPr="0033367E">
              <w:t>-</w:t>
            </w:r>
          </w:p>
        </w:tc>
        <w:tc>
          <w:tcPr>
            <w:tcW w:w="993" w:type="dxa"/>
            <w:shd w:val="clear" w:color="auto" w:fill="auto"/>
            <w:noWrap/>
            <w:hideMark/>
          </w:tcPr>
          <w:p w14:paraId="3F467D68" w14:textId="77777777" w:rsidR="00FE46C4" w:rsidRPr="0091078D" w:rsidRDefault="00FE46C4" w:rsidP="00CC2474">
            <w:pPr>
              <w:pStyle w:val="TableText"/>
            </w:pPr>
            <w:r w:rsidRPr="0091078D">
              <w:t>Shall</w:t>
            </w:r>
          </w:p>
        </w:tc>
        <w:tc>
          <w:tcPr>
            <w:tcW w:w="4677" w:type="dxa"/>
            <w:shd w:val="clear" w:color="auto" w:fill="auto"/>
            <w:hideMark/>
          </w:tcPr>
          <w:p w14:paraId="0E45CDAF" w14:textId="77777777" w:rsidR="00FE46C4" w:rsidRPr="0033367E" w:rsidRDefault="00FE46C4" w:rsidP="00CC2474">
            <w:pPr>
              <w:pStyle w:val="TableText-Numbered"/>
            </w:pPr>
            <w:r w:rsidRPr="0033367E">
              <w:t>LH &amp; RH Weapon Wings</w:t>
            </w:r>
          </w:p>
        </w:tc>
        <w:tc>
          <w:tcPr>
            <w:tcW w:w="2546" w:type="dxa"/>
            <w:shd w:val="clear" w:color="auto" w:fill="auto"/>
            <w:hideMark/>
          </w:tcPr>
          <w:p w14:paraId="26F07051" w14:textId="77777777" w:rsidR="00FE46C4" w:rsidRPr="0033367E" w:rsidRDefault="00FE46C4" w:rsidP="00CC2474">
            <w:pPr>
              <w:pStyle w:val="TableText-Numbered"/>
            </w:pPr>
          </w:p>
        </w:tc>
      </w:tr>
      <w:tr w:rsidR="00FE46C4" w:rsidRPr="0033367E" w14:paraId="0F4BC8AE" w14:textId="77777777" w:rsidTr="00967F53">
        <w:trPr>
          <w:gridAfter w:val="1"/>
          <w:wAfter w:w="6" w:type="dxa"/>
          <w:cantSplit/>
        </w:trPr>
        <w:tc>
          <w:tcPr>
            <w:tcW w:w="1291" w:type="dxa"/>
            <w:shd w:val="clear" w:color="auto" w:fill="auto"/>
            <w:noWrap/>
            <w:hideMark/>
          </w:tcPr>
          <w:p w14:paraId="4C4DF11A" w14:textId="77777777" w:rsidR="00FE46C4" w:rsidRPr="00753EFB" w:rsidRDefault="00FE46C4" w:rsidP="00CC2474">
            <w:pPr>
              <w:pStyle w:val="TableText-Numbered"/>
            </w:pPr>
            <w:r w:rsidRPr="00753EFB">
              <w:t>MTE-200.7.2</w:t>
            </w:r>
          </w:p>
        </w:tc>
        <w:tc>
          <w:tcPr>
            <w:tcW w:w="992" w:type="dxa"/>
            <w:shd w:val="clear" w:color="auto" w:fill="auto"/>
            <w:noWrap/>
            <w:hideMark/>
          </w:tcPr>
          <w:p w14:paraId="65274DC8" w14:textId="77777777" w:rsidR="00FE46C4" w:rsidRPr="0033367E" w:rsidRDefault="00FE46C4" w:rsidP="00CC2474">
            <w:pPr>
              <w:pStyle w:val="TableText-Numbered"/>
            </w:pPr>
            <w:r w:rsidRPr="0033367E">
              <w:t>-</w:t>
            </w:r>
          </w:p>
        </w:tc>
        <w:tc>
          <w:tcPr>
            <w:tcW w:w="993" w:type="dxa"/>
            <w:shd w:val="clear" w:color="auto" w:fill="auto"/>
            <w:noWrap/>
            <w:hideMark/>
          </w:tcPr>
          <w:p w14:paraId="2FDFDB9B" w14:textId="77777777" w:rsidR="00FE46C4" w:rsidRPr="0091078D" w:rsidRDefault="00FE46C4" w:rsidP="00CC2474">
            <w:pPr>
              <w:pStyle w:val="TableText"/>
            </w:pPr>
            <w:r w:rsidRPr="0091078D">
              <w:t>Shall</w:t>
            </w:r>
          </w:p>
        </w:tc>
        <w:tc>
          <w:tcPr>
            <w:tcW w:w="4677" w:type="dxa"/>
            <w:shd w:val="clear" w:color="auto" w:fill="auto"/>
            <w:hideMark/>
          </w:tcPr>
          <w:p w14:paraId="39F89D01" w14:textId="77777777" w:rsidR="00FE46C4" w:rsidRPr="0033367E" w:rsidRDefault="00FE46C4" w:rsidP="00CC2474">
            <w:pPr>
              <w:pStyle w:val="TableText-Numbered"/>
            </w:pPr>
            <w:r w:rsidRPr="0033367E">
              <w:t>Stores Release Units</w:t>
            </w:r>
          </w:p>
        </w:tc>
        <w:tc>
          <w:tcPr>
            <w:tcW w:w="2546" w:type="dxa"/>
            <w:shd w:val="clear" w:color="auto" w:fill="auto"/>
            <w:hideMark/>
          </w:tcPr>
          <w:p w14:paraId="11AC0516" w14:textId="77777777" w:rsidR="00FE46C4" w:rsidRPr="0033367E" w:rsidRDefault="00FE46C4" w:rsidP="00CC2474">
            <w:pPr>
              <w:pStyle w:val="TableText-Numbered"/>
            </w:pPr>
          </w:p>
        </w:tc>
      </w:tr>
      <w:tr w:rsidR="00FE46C4" w:rsidRPr="0033367E" w14:paraId="3188B3D9" w14:textId="77777777" w:rsidTr="00967F53">
        <w:trPr>
          <w:gridAfter w:val="1"/>
          <w:wAfter w:w="6" w:type="dxa"/>
          <w:cantSplit/>
        </w:trPr>
        <w:tc>
          <w:tcPr>
            <w:tcW w:w="1291" w:type="dxa"/>
            <w:shd w:val="clear" w:color="auto" w:fill="auto"/>
            <w:noWrap/>
            <w:hideMark/>
          </w:tcPr>
          <w:p w14:paraId="695E6AB7" w14:textId="77777777" w:rsidR="00FE46C4" w:rsidRPr="00753EFB" w:rsidRDefault="00FE46C4" w:rsidP="00CC2474">
            <w:pPr>
              <w:pStyle w:val="TableText-Numbered"/>
            </w:pPr>
            <w:r w:rsidRPr="00753EFB">
              <w:t>MTE-200.7.3</w:t>
            </w:r>
          </w:p>
        </w:tc>
        <w:tc>
          <w:tcPr>
            <w:tcW w:w="992" w:type="dxa"/>
            <w:shd w:val="clear" w:color="auto" w:fill="auto"/>
            <w:noWrap/>
            <w:hideMark/>
          </w:tcPr>
          <w:p w14:paraId="6630CE76" w14:textId="77777777" w:rsidR="00FE46C4" w:rsidRPr="0033367E" w:rsidRDefault="00FE46C4" w:rsidP="00CC2474">
            <w:pPr>
              <w:pStyle w:val="TableText-Numbered"/>
            </w:pPr>
            <w:r w:rsidRPr="0033367E">
              <w:t>-</w:t>
            </w:r>
          </w:p>
        </w:tc>
        <w:tc>
          <w:tcPr>
            <w:tcW w:w="993" w:type="dxa"/>
            <w:shd w:val="clear" w:color="auto" w:fill="auto"/>
            <w:noWrap/>
            <w:hideMark/>
          </w:tcPr>
          <w:p w14:paraId="796D78DA" w14:textId="77777777" w:rsidR="00FE46C4" w:rsidRPr="0091078D" w:rsidRDefault="00FE46C4" w:rsidP="00CC2474">
            <w:pPr>
              <w:pStyle w:val="TableText"/>
            </w:pPr>
            <w:r w:rsidRPr="0091078D">
              <w:t>Shall</w:t>
            </w:r>
          </w:p>
        </w:tc>
        <w:tc>
          <w:tcPr>
            <w:tcW w:w="4677" w:type="dxa"/>
            <w:shd w:val="clear" w:color="auto" w:fill="auto"/>
            <w:hideMark/>
          </w:tcPr>
          <w:p w14:paraId="77C24A4A" w14:textId="77777777" w:rsidR="00FE46C4" w:rsidRPr="0033367E" w:rsidRDefault="00FE46C4" w:rsidP="00CC2474">
            <w:pPr>
              <w:pStyle w:val="TableText-Numbered"/>
            </w:pPr>
            <w:r w:rsidRPr="0033367E">
              <w:t>LMM Launcher &amp; Wiring</w:t>
            </w:r>
          </w:p>
        </w:tc>
        <w:tc>
          <w:tcPr>
            <w:tcW w:w="2546" w:type="dxa"/>
            <w:shd w:val="clear" w:color="auto" w:fill="auto"/>
            <w:hideMark/>
          </w:tcPr>
          <w:p w14:paraId="73A8E5E7" w14:textId="77777777" w:rsidR="00FE46C4" w:rsidRPr="0033367E" w:rsidRDefault="00FE46C4" w:rsidP="00CC2474">
            <w:pPr>
              <w:pStyle w:val="TableText-Numbered"/>
            </w:pPr>
          </w:p>
        </w:tc>
      </w:tr>
      <w:tr w:rsidR="00E4010A" w:rsidRPr="0033367E" w14:paraId="40787CF5" w14:textId="77777777" w:rsidTr="00967F53">
        <w:trPr>
          <w:gridAfter w:val="1"/>
          <w:wAfter w:w="6" w:type="dxa"/>
          <w:cantSplit/>
        </w:trPr>
        <w:tc>
          <w:tcPr>
            <w:tcW w:w="1291" w:type="dxa"/>
            <w:shd w:val="clear" w:color="auto" w:fill="auto"/>
            <w:noWrap/>
            <w:hideMark/>
          </w:tcPr>
          <w:p w14:paraId="64685915" w14:textId="77777777" w:rsidR="00E4010A" w:rsidRPr="00753EFB" w:rsidRDefault="00E4010A" w:rsidP="00CC2474">
            <w:pPr>
              <w:pStyle w:val="TableText-Numbered"/>
              <w:rPr>
                <w:iCs/>
              </w:rPr>
            </w:pPr>
            <w:r w:rsidRPr="00753EFB">
              <w:rPr>
                <w:iCs/>
              </w:rPr>
              <w:t>MTE-200.8.0</w:t>
            </w:r>
          </w:p>
        </w:tc>
        <w:tc>
          <w:tcPr>
            <w:tcW w:w="992" w:type="dxa"/>
            <w:shd w:val="clear" w:color="auto" w:fill="auto"/>
            <w:noWrap/>
            <w:hideMark/>
          </w:tcPr>
          <w:p w14:paraId="122E5EE3" w14:textId="77777777" w:rsidR="00E4010A" w:rsidRPr="0033367E" w:rsidRDefault="00E4010A" w:rsidP="00CC2474">
            <w:pPr>
              <w:pStyle w:val="TableText-Numbered"/>
            </w:pPr>
            <w:r w:rsidRPr="0033367E">
              <w:t>The WLST</w:t>
            </w:r>
          </w:p>
        </w:tc>
        <w:tc>
          <w:tcPr>
            <w:tcW w:w="993" w:type="dxa"/>
            <w:shd w:val="clear" w:color="auto" w:fill="auto"/>
            <w:noWrap/>
            <w:hideMark/>
          </w:tcPr>
          <w:p w14:paraId="17FADF4B" w14:textId="77777777" w:rsidR="00E4010A" w:rsidRPr="0033367E" w:rsidRDefault="00E4010A" w:rsidP="00CC2474">
            <w:pPr>
              <w:pStyle w:val="TableText-Numbered"/>
            </w:pPr>
            <w:r w:rsidRPr="0033367E">
              <w:t>Shall Not</w:t>
            </w:r>
          </w:p>
        </w:tc>
        <w:tc>
          <w:tcPr>
            <w:tcW w:w="4677" w:type="dxa"/>
            <w:shd w:val="clear" w:color="auto" w:fill="auto"/>
            <w:hideMark/>
          </w:tcPr>
          <w:p w14:paraId="0E54F5E6" w14:textId="77777777" w:rsidR="00E4010A" w:rsidRPr="0033367E" w:rsidRDefault="00E4010A" w:rsidP="00CC2474">
            <w:pPr>
              <w:pStyle w:val="TableText-Numbered"/>
            </w:pPr>
            <w:r w:rsidRPr="0033367E">
              <w:t>include any representation of the PIE LRUs</w:t>
            </w:r>
          </w:p>
        </w:tc>
        <w:tc>
          <w:tcPr>
            <w:tcW w:w="2546" w:type="dxa"/>
            <w:shd w:val="clear" w:color="auto" w:fill="auto"/>
            <w:hideMark/>
          </w:tcPr>
          <w:p w14:paraId="6C6A2E20" w14:textId="77777777" w:rsidR="00E4010A" w:rsidRPr="0033367E" w:rsidRDefault="00E4010A" w:rsidP="00CC2474">
            <w:pPr>
              <w:pStyle w:val="TableText-Numbered"/>
            </w:pPr>
          </w:p>
        </w:tc>
      </w:tr>
      <w:tr w:rsidR="00E4010A" w:rsidRPr="0033367E" w14:paraId="03061B9E" w14:textId="77777777" w:rsidTr="00967F53">
        <w:trPr>
          <w:gridAfter w:val="1"/>
          <w:wAfter w:w="6" w:type="dxa"/>
          <w:cantSplit/>
        </w:trPr>
        <w:tc>
          <w:tcPr>
            <w:tcW w:w="1291" w:type="dxa"/>
            <w:shd w:val="clear" w:color="auto" w:fill="auto"/>
            <w:noWrap/>
            <w:hideMark/>
          </w:tcPr>
          <w:p w14:paraId="695E9C3E" w14:textId="77777777" w:rsidR="00E4010A" w:rsidRPr="00753EFB" w:rsidRDefault="00E4010A" w:rsidP="00CC2474">
            <w:pPr>
              <w:pStyle w:val="TableText-Numbered"/>
              <w:rPr>
                <w:iCs/>
              </w:rPr>
            </w:pPr>
            <w:r w:rsidRPr="00753EFB">
              <w:rPr>
                <w:iCs/>
              </w:rPr>
              <w:t>MTE-200.9.0</w:t>
            </w:r>
          </w:p>
        </w:tc>
        <w:tc>
          <w:tcPr>
            <w:tcW w:w="992" w:type="dxa"/>
            <w:shd w:val="clear" w:color="auto" w:fill="auto"/>
            <w:noWrap/>
            <w:hideMark/>
          </w:tcPr>
          <w:p w14:paraId="6D9CDD2C" w14:textId="77777777" w:rsidR="00E4010A" w:rsidRPr="0033367E" w:rsidRDefault="00E4010A" w:rsidP="00CC2474">
            <w:pPr>
              <w:pStyle w:val="TableText-Numbered"/>
            </w:pPr>
            <w:r w:rsidRPr="0033367E">
              <w:t>The WLST</w:t>
            </w:r>
          </w:p>
        </w:tc>
        <w:tc>
          <w:tcPr>
            <w:tcW w:w="993" w:type="dxa"/>
            <w:shd w:val="clear" w:color="auto" w:fill="auto"/>
            <w:noWrap/>
            <w:hideMark/>
          </w:tcPr>
          <w:p w14:paraId="35DDDB58" w14:textId="77777777" w:rsidR="00E4010A" w:rsidRPr="0033367E" w:rsidRDefault="00E4010A" w:rsidP="00CC2474">
            <w:pPr>
              <w:pStyle w:val="TableText-Numbered"/>
            </w:pPr>
            <w:r w:rsidRPr="0033367E">
              <w:t>Shall</w:t>
            </w:r>
          </w:p>
        </w:tc>
        <w:tc>
          <w:tcPr>
            <w:tcW w:w="4677" w:type="dxa"/>
            <w:shd w:val="clear" w:color="auto" w:fill="auto"/>
            <w:hideMark/>
          </w:tcPr>
          <w:p w14:paraId="1B348A46" w14:textId="77777777" w:rsidR="00E4010A" w:rsidRPr="0033367E" w:rsidRDefault="00E4010A" w:rsidP="00CC2474">
            <w:pPr>
              <w:pStyle w:val="TableText-Numbered"/>
            </w:pPr>
            <w:r w:rsidRPr="0033367E">
              <w:t>include any tactile, non-functional representation of the PIE LRUs</w:t>
            </w:r>
          </w:p>
        </w:tc>
        <w:tc>
          <w:tcPr>
            <w:tcW w:w="2546" w:type="dxa"/>
            <w:shd w:val="clear" w:color="auto" w:fill="auto"/>
            <w:hideMark/>
          </w:tcPr>
          <w:p w14:paraId="49A967F6" w14:textId="77777777" w:rsidR="00E4010A" w:rsidRPr="0033367E" w:rsidRDefault="00E4010A" w:rsidP="00CC2474">
            <w:pPr>
              <w:pStyle w:val="TableText-Numbered"/>
            </w:pPr>
            <w:r w:rsidRPr="0033367E">
              <w:t>space model only, to be provided as an Option</w:t>
            </w:r>
          </w:p>
        </w:tc>
      </w:tr>
      <w:tr w:rsidR="00E4010A" w:rsidRPr="0033367E" w14:paraId="1A229015" w14:textId="77777777" w:rsidTr="00967F53">
        <w:trPr>
          <w:gridAfter w:val="1"/>
          <w:wAfter w:w="6" w:type="dxa"/>
          <w:cantSplit/>
        </w:trPr>
        <w:tc>
          <w:tcPr>
            <w:tcW w:w="1291" w:type="dxa"/>
            <w:shd w:val="clear" w:color="auto" w:fill="auto"/>
            <w:noWrap/>
            <w:hideMark/>
          </w:tcPr>
          <w:p w14:paraId="1C5E284F" w14:textId="77777777" w:rsidR="00E4010A" w:rsidRPr="00753EFB" w:rsidRDefault="00E4010A" w:rsidP="00CC2474">
            <w:pPr>
              <w:pStyle w:val="TableText-Numbered"/>
              <w:rPr>
                <w:iCs/>
              </w:rPr>
            </w:pPr>
            <w:r w:rsidRPr="00753EFB">
              <w:rPr>
                <w:iCs/>
              </w:rPr>
              <w:t>MTE-200.10.0</w:t>
            </w:r>
          </w:p>
        </w:tc>
        <w:tc>
          <w:tcPr>
            <w:tcW w:w="992" w:type="dxa"/>
            <w:shd w:val="clear" w:color="auto" w:fill="auto"/>
            <w:noWrap/>
            <w:hideMark/>
          </w:tcPr>
          <w:p w14:paraId="633D231C" w14:textId="77777777" w:rsidR="00E4010A" w:rsidRPr="0033367E" w:rsidRDefault="00E4010A" w:rsidP="00CC2474">
            <w:pPr>
              <w:pStyle w:val="TableText-Numbered"/>
            </w:pPr>
            <w:r w:rsidRPr="0033367E">
              <w:t>The WLST</w:t>
            </w:r>
          </w:p>
        </w:tc>
        <w:tc>
          <w:tcPr>
            <w:tcW w:w="993" w:type="dxa"/>
            <w:shd w:val="clear" w:color="auto" w:fill="auto"/>
            <w:noWrap/>
            <w:hideMark/>
          </w:tcPr>
          <w:p w14:paraId="3B78D3CC" w14:textId="77777777" w:rsidR="00E4010A" w:rsidRPr="0033367E" w:rsidRDefault="00E4010A" w:rsidP="00CC2474">
            <w:pPr>
              <w:pStyle w:val="TableText-Numbered"/>
            </w:pPr>
            <w:r w:rsidRPr="0033367E">
              <w:t>Shall Not</w:t>
            </w:r>
          </w:p>
        </w:tc>
        <w:tc>
          <w:tcPr>
            <w:tcW w:w="4677" w:type="dxa"/>
            <w:shd w:val="clear" w:color="auto" w:fill="auto"/>
            <w:hideMark/>
          </w:tcPr>
          <w:p w14:paraId="2561FECB" w14:textId="77777777" w:rsidR="00E4010A" w:rsidRPr="0033367E" w:rsidRDefault="00E4010A" w:rsidP="00CC2474">
            <w:pPr>
              <w:pStyle w:val="TableText-Numbered"/>
            </w:pPr>
            <w:r w:rsidRPr="0033367E">
              <w:t>Support the training of the maintenance, loading or unloading of the CMDS</w:t>
            </w:r>
          </w:p>
        </w:tc>
        <w:tc>
          <w:tcPr>
            <w:tcW w:w="2546" w:type="dxa"/>
            <w:shd w:val="clear" w:color="auto" w:fill="auto"/>
            <w:hideMark/>
          </w:tcPr>
          <w:p w14:paraId="3B7888BD" w14:textId="77777777" w:rsidR="00E4010A" w:rsidRPr="0033367E" w:rsidRDefault="00E4010A" w:rsidP="00CC2474">
            <w:pPr>
              <w:pStyle w:val="TableText-Numbered"/>
            </w:pPr>
          </w:p>
        </w:tc>
      </w:tr>
      <w:tr w:rsidR="00E4010A" w:rsidRPr="0033367E" w14:paraId="1A933FA3" w14:textId="77777777" w:rsidTr="00967F53">
        <w:trPr>
          <w:gridAfter w:val="1"/>
          <w:wAfter w:w="6" w:type="dxa"/>
          <w:cantSplit/>
        </w:trPr>
        <w:tc>
          <w:tcPr>
            <w:tcW w:w="1291" w:type="dxa"/>
            <w:shd w:val="clear" w:color="auto" w:fill="auto"/>
            <w:noWrap/>
            <w:hideMark/>
          </w:tcPr>
          <w:p w14:paraId="3AFE2BCD" w14:textId="77777777" w:rsidR="00E4010A" w:rsidRPr="00753EFB" w:rsidRDefault="00E4010A" w:rsidP="00CC2474">
            <w:pPr>
              <w:pStyle w:val="TableText-Numbered"/>
              <w:rPr>
                <w:iCs/>
              </w:rPr>
            </w:pPr>
            <w:r w:rsidRPr="00753EFB">
              <w:rPr>
                <w:iCs/>
              </w:rPr>
              <w:t>MTE-200.13.0</w:t>
            </w:r>
          </w:p>
        </w:tc>
        <w:tc>
          <w:tcPr>
            <w:tcW w:w="992" w:type="dxa"/>
            <w:shd w:val="clear" w:color="auto" w:fill="auto"/>
            <w:noWrap/>
            <w:hideMark/>
          </w:tcPr>
          <w:p w14:paraId="43E33DD3" w14:textId="77777777" w:rsidR="00E4010A" w:rsidRPr="0033367E" w:rsidRDefault="00E4010A" w:rsidP="00CC2474">
            <w:pPr>
              <w:pStyle w:val="TableText-Numbered"/>
            </w:pPr>
            <w:r w:rsidRPr="0033367E">
              <w:t>The WLST</w:t>
            </w:r>
          </w:p>
        </w:tc>
        <w:tc>
          <w:tcPr>
            <w:tcW w:w="993" w:type="dxa"/>
            <w:shd w:val="clear" w:color="auto" w:fill="auto"/>
            <w:noWrap/>
            <w:hideMark/>
          </w:tcPr>
          <w:p w14:paraId="7FC7A622" w14:textId="77777777" w:rsidR="00E4010A" w:rsidRPr="0033367E" w:rsidRDefault="00E4010A" w:rsidP="00CC2474">
            <w:pPr>
              <w:pStyle w:val="TableText-Numbered"/>
            </w:pPr>
            <w:r w:rsidRPr="0033367E">
              <w:t>Shall Not</w:t>
            </w:r>
          </w:p>
        </w:tc>
        <w:tc>
          <w:tcPr>
            <w:tcW w:w="4677" w:type="dxa"/>
            <w:shd w:val="clear" w:color="auto" w:fill="auto"/>
            <w:hideMark/>
          </w:tcPr>
          <w:p w14:paraId="293D686E" w14:textId="77777777" w:rsidR="00E4010A" w:rsidRPr="0033367E" w:rsidRDefault="00E4010A" w:rsidP="00CC2474">
            <w:pPr>
              <w:pStyle w:val="TableText-Numbered"/>
            </w:pPr>
            <w:r w:rsidRPr="0033367E">
              <w:t>Support the installation/removal of the FASGW Permanent Role Equipment items:</w:t>
            </w:r>
          </w:p>
        </w:tc>
        <w:tc>
          <w:tcPr>
            <w:tcW w:w="2546" w:type="dxa"/>
            <w:shd w:val="clear" w:color="auto" w:fill="auto"/>
            <w:hideMark/>
          </w:tcPr>
          <w:p w14:paraId="33DC0407" w14:textId="77777777" w:rsidR="00E4010A" w:rsidRPr="0033367E" w:rsidRDefault="00E4010A" w:rsidP="00CC2474">
            <w:pPr>
              <w:pStyle w:val="TableText-Numbered"/>
            </w:pPr>
            <w:r w:rsidRPr="0033367E">
              <w:t>iaw PJT-320113</w:t>
            </w:r>
          </w:p>
        </w:tc>
      </w:tr>
      <w:tr w:rsidR="00E4010A" w:rsidRPr="0033367E" w14:paraId="66A6446A" w14:textId="77777777" w:rsidTr="00967F53">
        <w:trPr>
          <w:gridAfter w:val="1"/>
          <w:wAfter w:w="6" w:type="dxa"/>
          <w:cantSplit/>
        </w:trPr>
        <w:tc>
          <w:tcPr>
            <w:tcW w:w="1291" w:type="dxa"/>
            <w:shd w:val="clear" w:color="auto" w:fill="auto"/>
            <w:noWrap/>
            <w:hideMark/>
          </w:tcPr>
          <w:p w14:paraId="1DFD0172" w14:textId="77777777" w:rsidR="00E4010A" w:rsidRPr="00753EFB" w:rsidRDefault="00E4010A" w:rsidP="00CC2474">
            <w:pPr>
              <w:pStyle w:val="TableText-Numbered"/>
              <w:rPr>
                <w:iCs/>
              </w:rPr>
            </w:pPr>
            <w:r w:rsidRPr="00753EFB">
              <w:rPr>
                <w:iCs/>
              </w:rPr>
              <w:t>MTE-202.1.0</w:t>
            </w:r>
          </w:p>
        </w:tc>
        <w:tc>
          <w:tcPr>
            <w:tcW w:w="992" w:type="dxa"/>
            <w:shd w:val="clear" w:color="auto" w:fill="auto"/>
            <w:noWrap/>
            <w:hideMark/>
          </w:tcPr>
          <w:p w14:paraId="0E2D32DB" w14:textId="77777777" w:rsidR="00E4010A" w:rsidRPr="0033367E" w:rsidRDefault="00E4010A" w:rsidP="00CC2474">
            <w:pPr>
              <w:pStyle w:val="TableText-Numbered"/>
            </w:pPr>
            <w:r w:rsidRPr="0033367E">
              <w:t>The WLST</w:t>
            </w:r>
          </w:p>
        </w:tc>
        <w:tc>
          <w:tcPr>
            <w:tcW w:w="993" w:type="dxa"/>
            <w:shd w:val="clear" w:color="auto" w:fill="auto"/>
            <w:noWrap/>
            <w:hideMark/>
          </w:tcPr>
          <w:p w14:paraId="7704B720" w14:textId="77777777" w:rsidR="00E4010A" w:rsidRPr="0033367E" w:rsidRDefault="00E4010A" w:rsidP="00CC2474">
            <w:pPr>
              <w:pStyle w:val="TableText-Numbered"/>
            </w:pPr>
            <w:r w:rsidRPr="0033367E">
              <w:t>Shall</w:t>
            </w:r>
          </w:p>
        </w:tc>
        <w:tc>
          <w:tcPr>
            <w:tcW w:w="4677" w:type="dxa"/>
            <w:shd w:val="clear" w:color="auto" w:fill="auto"/>
            <w:hideMark/>
          </w:tcPr>
          <w:p w14:paraId="0AF22FFA" w14:textId="77777777" w:rsidR="00E4010A" w:rsidRPr="0033367E" w:rsidRDefault="00E4010A" w:rsidP="00CC2474">
            <w:pPr>
              <w:pStyle w:val="TableText-Numbered"/>
            </w:pPr>
            <w:r w:rsidRPr="0033367E">
              <w:t xml:space="preserve">Support the installation/removal of the </w:t>
            </w:r>
            <w:r w:rsidR="00C31346">
              <w:t>Existing</w:t>
            </w:r>
            <w:r w:rsidRPr="0033367E">
              <w:t xml:space="preserve"> Weapon Role Equipment items;</w:t>
            </w:r>
          </w:p>
        </w:tc>
        <w:tc>
          <w:tcPr>
            <w:tcW w:w="2546" w:type="dxa"/>
            <w:shd w:val="clear" w:color="auto" w:fill="auto"/>
            <w:hideMark/>
          </w:tcPr>
          <w:p w14:paraId="08274C49" w14:textId="77777777" w:rsidR="00E4010A" w:rsidRPr="0033367E" w:rsidRDefault="00E4010A" w:rsidP="00CC2474">
            <w:pPr>
              <w:pStyle w:val="TableText-Numbered"/>
            </w:pPr>
            <w:r w:rsidRPr="0033367E">
              <w:t>iaw PJT-320113</w:t>
            </w:r>
          </w:p>
        </w:tc>
      </w:tr>
      <w:tr w:rsidR="00FE46C4" w:rsidRPr="0033367E" w14:paraId="1751C144" w14:textId="77777777" w:rsidTr="00967F53">
        <w:trPr>
          <w:gridAfter w:val="1"/>
          <w:wAfter w:w="6" w:type="dxa"/>
          <w:cantSplit/>
        </w:trPr>
        <w:tc>
          <w:tcPr>
            <w:tcW w:w="1291" w:type="dxa"/>
            <w:shd w:val="clear" w:color="auto" w:fill="auto"/>
            <w:noWrap/>
            <w:hideMark/>
          </w:tcPr>
          <w:p w14:paraId="139B83AE" w14:textId="77777777" w:rsidR="00FE46C4" w:rsidRPr="00753EFB" w:rsidRDefault="00FE46C4" w:rsidP="00CC2474">
            <w:pPr>
              <w:pStyle w:val="TableText-Numbered"/>
            </w:pPr>
            <w:r w:rsidRPr="00753EFB">
              <w:t>MTE-202.1.1</w:t>
            </w:r>
          </w:p>
        </w:tc>
        <w:tc>
          <w:tcPr>
            <w:tcW w:w="992" w:type="dxa"/>
            <w:shd w:val="clear" w:color="auto" w:fill="auto"/>
            <w:noWrap/>
            <w:hideMark/>
          </w:tcPr>
          <w:p w14:paraId="501776A3" w14:textId="77777777" w:rsidR="00FE46C4" w:rsidRPr="0033367E" w:rsidRDefault="00FE46C4" w:rsidP="00CC2474">
            <w:pPr>
              <w:pStyle w:val="TableText-Numbered"/>
            </w:pPr>
            <w:r w:rsidRPr="0033367E">
              <w:t>-</w:t>
            </w:r>
          </w:p>
        </w:tc>
        <w:tc>
          <w:tcPr>
            <w:tcW w:w="993" w:type="dxa"/>
            <w:shd w:val="clear" w:color="auto" w:fill="auto"/>
            <w:noWrap/>
            <w:hideMark/>
          </w:tcPr>
          <w:p w14:paraId="2F2F2F8C" w14:textId="77777777" w:rsidR="00FE46C4" w:rsidRPr="0091078D" w:rsidRDefault="00FE46C4" w:rsidP="00CC2474">
            <w:pPr>
              <w:pStyle w:val="TableText"/>
            </w:pPr>
            <w:r w:rsidRPr="0091078D">
              <w:t>Shall</w:t>
            </w:r>
          </w:p>
        </w:tc>
        <w:tc>
          <w:tcPr>
            <w:tcW w:w="4677" w:type="dxa"/>
            <w:shd w:val="clear" w:color="auto" w:fill="auto"/>
            <w:hideMark/>
          </w:tcPr>
          <w:p w14:paraId="403FC9A7" w14:textId="77777777" w:rsidR="00FE46C4" w:rsidRPr="0033367E" w:rsidRDefault="00FE46C4" w:rsidP="00CC2474">
            <w:pPr>
              <w:pStyle w:val="TableText-Numbered"/>
            </w:pPr>
            <w:r w:rsidRPr="0033367E">
              <w:t>HMG Mounting Beam</w:t>
            </w:r>
          </w:p>
        </w:tc>
        <w:tc>
          <w:tcPr>
            <w:tcW w:w="2546" w:type="dxa"/>
            <w:shd w:val="clear" w:color="auto" w:fill="auto"/>
            <w:hideMark/>
          </w:tcPr>
          <w:p w14:paraId="6A27E38E" w14:textId="77777777" w:rsidR="00FE46C4" w:rsidRPr="0033367E" w:rsidRDefault="00FE46C4" w:rsidP="00CC2474">
            <w:pPr>
              <w:pStyle w:val="TableText-Numbered"/>
            </w:pPr>
          </w:p>
        </w:tc>
      </w:tr>
      <w:tr w:rsidR="00FE46C4" w:rsidRPr="0033367E" w14:paraId="54295B48" w14:textId="77777777" w:rsidTr="00967F53">
        <w:trPr>
          <w:gridAfter w:val="1"/>
          <w:wAfter w:w="6" w:type="dxa"/>
          <w:cantSplit/>
        </w:trPr>
        <w:tc>
          <w:tcPr>
            <w:tcW w:w="1291" w:type="dxa"/>
            <w:shd w:val="clear" w:color="auto" w:fill="auto"/>
            <w:noWrap/>
            <w:hideMark/>
          </w:tcPr>
          <w:p w14:paraId="366FF8CA" w14:textId="77777777" w:rsidR="00FE46C4" w:rsidRPr="00753EFB" w:rsidRDefault="00FE46C4" w:rsidP="00CC2474">
            <w:pPr>
              <w:pStyle w:val="TableText-Numbered"/>
            </w:pPr>
            <w:r w:rsidRPr="00753EFB">
              <w:t>MTE-202.1.2</w:t>
            </w:r>
          </w:p>
        </w:tc>
        <w:tc>
          <w:tcPr>
            <w:tcW w:w="992" w:type="dxa"/>
            <w:shd w:val="clear" w:color="auto" w:fill="auto"/>
            <w:noWrap/>
            <w:hideMark/>
          </w:tcPr>
          <w:p w14:paraId="00A821DF" w14:textId="77777777" w:rsidR="00FE46C4" w:rsidRPr="0033367E" w:rsidRDefault="00FE46C4" w:rsidP="00CC2474">
            <w:pPr>
              <w:pStyle w:val="TableText-Numbered"/>
            </w:pPr>
            <w:r w:rsidRPr="0033367E">
              <w:t>-</w:t>
            </w:r>
          </w:p>
        </w:tc>
        <w:tc>
          <w:tcPr>
            <w:tcW w:w="993" w:type="dxa"/>
            <w:shd w:val="clear" w:color="auto" w:fill="auto"/>
            <w:noWrap/>
            <w:hideMark/>
          </w:tcPr>
          <w:p w14:paraId="4D281C3C" w14:textId="77777777" w:rsidR="00FE46C4" w:rsidRPr="0091078D" w:rsidRDefault="00FE46C4" w:rsidP="00CC2474">
            <w:pPr>
              <w:pStyle w:val="TableText"/>
            </w:pPr>
            <w:r w:rsidRPr="0091078D">
              <w:t>Shall</w:t>
            </w:r>
          </w:p>
        </w:tc>
        <w:tc>
          <w:tcPr>
            <w:tcW w:w="4677" w:type="dxa"/>
            <w:shd w:val="clear" w:color="auto" w:fill="auto"/>
            <w:hideMark/>
          </w:tcPr>
          <w:p w14:paraId="16D01ACB" w14:textId="77777777" w:rsidR="00FE46C4" w:rsidRPr="0033367E" w:rsidRDefault="00FE46C4" w:rsidP="00CC2474">
            <w:pPr>
              <w:pStyle w:val="TableText-Numbered"/>
            </w:pPr>
            <w:r w:rsidRPr="0033367E">
              <w:t>EMRU</w:t>
            </w:r>
          </w:p>
        </w:tc>
        <w:tc>
          <w:tcPr>
            <w:tcW w:w="2546" w:type="dxa"/>
            <w:shd w:val="clear" w:color="auto" w:fill="auto"/>
            <w:hideMark/>
          </w:tcPr>
          <w:p w14:paraId="48A09964" w14:textId="77777777" w:rsidR="00FE46C4" w:rsidRPr="0033367E" w:rsidRDefault="00FE46C4" w:rsidP="00CC2474">
            <w:pPr>
              <w:pStyle w:val="TableText-Numbered"/>
            </w:pPr>
          </w:p>
        </w:tc>
      </w:tr>
      <w:tr w:rsidR="00E4010A" w:rsidRPr="0033367E" w14:paraId="0F1C2E93" w14:textId="77777777" w:rsidTr="00967F53">
        <w:trPr>
          <w:gridAfter w:val="1"/>
          <w:wAfter w:w="6" w:type="dxa"/>
          <w:cantSplit/>
        </w:trPr>
        <w:tc>
          <w:tcPr>
            <w:tcW w:w="1291" w:type="dxa"/>
            <w:shd w:val="clear" w:color="auto" w:fill="auto"/>
            <w:noWrap/>
            <w:hideMark/>
          </w:tcPr>
          <w:p w14:paraId="519FBDB6" w14:textId="77777777" w:rsidR="00E4010A" w:rsidRPr="00753EFB" w:rsidRDefault="00E4010A" w:rsidP="00CC2474">
            <w:pPr>
              <w:pStyle w:val="TableText-Numbered"/>
              <w:rPr>
                <w:iCs/>
              </w:rPr>
            </w:pPr>
            <w:r w:rsidRPr="00753EFB">
              <w:rPr>
                <w:iCs/>
              </w:rPr>
              <w:t>MTE-204.1.0</w:t>
            </w:r>
          </w:p>
        </w:tc>
        <w:tc>
          <w:tcPr>
            <w:tcW w:w="992" w:type="dxa"/>
            <w:shd w:val="clear" w:color="auto" w:fill="auto"/>
            <w:noWrap/>
            <w:hideMark/>
          </w:tcPr>
          <w:p w14:paraId="783DBFD0" w14:textId="77777777" w:rsidR="00E4010A" w:rsidRPr="0033367E" w:rsidRDefault="00E4010A" w:rsidP="00CC2474">
            <w:pPr>
              <w:pStyle w:val="TableText-Numbered"/>
            </w:pPr>
            <w:r w:rsidRPr="0033367E">
              <w:t>The WLST</w:t>
            </w:r>
          </w:p>
        </w:tc>
        <w:tc>
          <w:tcPr>
            <w:tcW w:w="993" w:type="dxa"/>
            <w:shd w:val="clear" w:color="auto" w:fill="auto"/>
            <w:noWrap/>
            <w:hideMark/>
          </w:tcPr>
          <w:p w14:paraId="73F48073" w14:textId="77777777" w:rsidR="00E4010A" w:rsidRPr="0033367E" w:rsidRDefault="00E4010A" w:rsidP="00CC2474">
            <w:pPr>
              <w:pStyle w:val="TableText-Numbered"/>
            </w:pPr>
            <w:r w:rsidRPr="0033367E">
              <w:t>Shall</w:t>
            </w:r>
          </w:p>
        </w:tc>
        <w:tc>
          <w:tcPr>
            <w:tcW w:w="4677" w:type="dxa"/>
            <w:shd w:val="clear" w:color="auto" w:fill="auto"/>
            <w:hideMark/>
          </w:tcPr>
          <w:p w14:paraId="05F0BF95" w14:textId="77777777" w:rsidR="00E4010A" w:rsidRPr="0033367E" w:rsidRDefault="00E4010A" w:rsidP="00CC2474">
            <w:pPr>
              <w:pStyle w:val="TableText-Numbered"/>
            </w:pPr>
            <w:r w:rsidRPr="0033367E">
              <w:t>support the training of the following Maintenance Procedures from the CIETP:</w:t>
            </w:r>
          </w:p>
        </w:tc>
        <w:tc>
          <w:tcPr>
            <w:tcW w:w="2546" w:type="dxa"/>
            <w:shd w:val="clear" w:color="auto" w:fill="auto"/>
            <w:hideMark/>
          </w:tcPr>
          <w:p w14:paraId="7FF257B8" w14:textId="77777777" w:rsidR="00E4010A" w:rsidRPr="0033367E" w:rsidRDefault="00E4010A" w:rsidP="00CC2474">
            <w:pPr>
              <w:pStyle w:val="TableText-Numbered"/>
            </w:pPr>
            <w:r w:rsidRPr="0033367E">
              <w:t>to be finalised no later than SRR</w:t>
            </w:r>
          </w:p>
        </w:tc>
      </w:tr>
      <w:tr w:rsidR="00FE46C4" w:rsidRPr="0033367E" w14:paraId="75970E4F" w14:textId="77777777" w:rsidTr="00967F53">
        <w:trPr>
          <w:gridAfter w:val="1"/>
          <w:wAfter w:w="6" w:type="dxa"/>
          <w:cantSplit/>
        </w:trPr>
        <w:tc>
          <w:tcPr>
            <w:tcW w:w="1291" w:type="dxa"/>
            <w:shd w:val="clear" w:color="auto" w:fill="auto"/>
            <w:noWrap/>
            <w:hideMark/>
          </w:tcPr>
          <w:p w14:paraId="47337347" w14:textId="77777777" w:rsidR="00FE46C4" w:rsidRPr="00753EFB" w:rsidRDefault="00FE46C4" w:rsidP="00CC2474">
            <w:pPr>
              <w:pStyle w:val="TableText-Numbered"/>
            </w:pPr>
            <w:r w:rsidRPr="00753EFB">
              <w:lastRenderedPageBreak/>
              <w:t>MTE-204.1.1</w:t>
            </w:r>
          </w:p>
        </w:tc>
        <w:tc>
          <w:tcPr>
            <w:tcW w:w="992" w:type="dxa"/>
            <w:shd w:val="clear" w:color="auto" w:fill="auto"/>
            <w:noWrap/>
            <w:hideMark/>
          </w:tcPr>
          <w:p w14:paraId="1BDA3546" w14:textId="77777777" w:rsidR="00FE46C4" w:rsidRPr="0033367E" w:rsidRDefault="00FE46C4" w:rsidP="00CC2474">
            <w:pPr>
              <w:pStyle w:val="TableText-Numbered"/>
            </w:pPr>
            <w:r w:rsidRPr="0033367E">
              <w:t>-</w:t>
            </w:r>
          </w:p>
        </w:tc>
        <w:tc>
          <w:tcPr>
            <w:tcW w:w="993" w:type="dxa"/>
            <w:shd w:val="clear" w:color="auto" w:fill="auto"/>
            <w:noWrap/>
            <w:hideMark/>
          </w:tcPr>
          <w:p w14:paraId="1D3A870A" w14:textId="77777777" w:rsidR="00FE46C4" w:rsidRPr="0091078D" w:rsidRDefault="00FE46C4" w:rsidP="00CC2474">
            <w:pPr>
              <w:pStyle w:val="TableText"/>
            </w:pPr>
            <w:r w:rsidRPr="0091078D">
              <w:t>Shall</w:t>
            </w:r>
          </w:p>
        </w:tc>
        <w:tc>
          <w:tcPr>
            <w:tcW w:w="4677" w:type="dxa"/>
            <w:shd w:val="clear" w:color="auto" w:fill="auto"/>
            <w:hideMark/>
          </w:tcPr>
          <w:p w14:paraId="695B3E7B" w14:textId="77777777" w:rsidR="00FE46C4" w:rsidRPr="0033367E" w:rsidRDefault="00FE46C4" w:rsidP="00CC2474">
            <w:pPr>
              <w:pStyle w:val="TableText-Numbered"/>
            </w:pPr>
            <w:r w:rsidRPr="0033367E">
              <w:t>C93-51-xx-xx-xxxA-A Electro-optical designating system ALGU - General - Calibrate (not yet issued)</w:t>
            </w:r>
          </w:p>
        </w:tc>
        <w:tc>
          <w:tcPr>
            <w:tcW w:w="2546" w:type="dxa"/>
            <w:shd w:val="clear" w:color="auto" w:fill="auto"/>
            <w:hideMark/>
          </w:tcPr>
          <w:p w14:paraId="6C78E932" w14:textId="77777777" w:rsidR="00FE46C4" w:rsidRPr="0033367E" w:rsidRDefault="00FE46C4" w:rsidP="00CC2474">
            <w:pPr>
              <w:pStyle w:val="TableText-Numbered"/>
            </w:pPr>
            <w:r w:rsidRPr="0033367E">
              <w:t>see LR91T0005W</w:t>
            </w:r>
            <w:r w:rsidRPr="0033367E">
              <w:br/>
              <w:t>excluding fitment of the ALGU BAT tool (equivalent to the standard BAT training task)</w:t>
            </w:r>
          </w:p>
        </w:tc>
      </w:tr>
      <w:tr w:rsidR="00FE46C4" w:rsidRPr="0033367E" w14:paraId="165B38FC" w14:textId="77777777" w:rsidTr="00967F53">
        <w:trPr>
          <w:gridAfter w:val="1"/>
          <w:wAfter w:w="6" w:type="dxa"/>
          <w:cantSplit/>
        </w:trPr>
        <w:tc>
          <w:tcPr>
            <w:tcW w:w="1291" w:type="dxa"/>
            <w:shd w:val="clear" w:color="auto" w:fill="auto"/>
            <w:noWrap/>
            <w:hideMark/>
          </w:tcPr>
          <w:p w14:paraId="3F0CE350" w14:textId="77777777" w:rsidR="00FE46C4" w:rsidRPr="00753EFB" w:rsidRDefault="00FE46C4" w:rsidP="00CC2474">
            <w:pPr>
              <w:pStyle w:val="TableText-Numbered"/>
            </w:pPr>
            <w:r w:rsidRPr="00753EFB">
              <w:t>MTE-204.1.2</w:t>
            </w:r>
          </w:p>
        </w:tc>
        <w:tc>
          <w:tcPr>
            <w:tcW w:w="992" w:type="dxa"/>
            <w:shd w:val="clear" w:color="auto" w:fill="auto"/>
            <w:noWrap/>
            <w:hideMark/>
          </w:tcPr>
          <w:p w14:paraId="6C793C37" w14:textId="77777777" w:rsidR="00FE46C4" w:rsidRPr="0033367E" w:rsidRDefault="00FE46C4" w:rsidP="00CC2474">
            <w:pPr>
              <w:pStyle w:val="TableText-Numbered"/>
            </w:pPr>
            <w:r w:rsidRPr="0033367E">
              <w:t>-</w:t>
            </w:r>
          </w:p>
        </w:tc>
        <w:tc>
          <w:tcPr>
            <w:tcW w:w="993" w:type="dxa"/>
            <w:shd w:val="clear" w:color="auto" w:fill="auto"/>
            <w:noWrap/>
            <w:hideMark/>
          </w:tcPr>
          <w:p w14:paraId="0208071D" w14:textId="77777777" w:rsidR="00FE46C4" w:rsidRPr="0091078D" w:rsidRDefault="00FE46C4" w:rsidP="00CC2474">
            <w:pPr>
              <w:pStyle w:val="TableText"/>
            </w:pPr>
            <w:r w:rsidRPr="0091078D">
              <w:t>Shall</w:t>
            </w:r>
          </w:p>
        </w:tc>
        <w:tc>
          <w:tcPr>
            <w:tcW w:w="4677" w:type="dxa"/>
            <w:shd w:val="clear" w:color="auto" w:fill="auto"/>
            <w:hideMark/>
          </w:tcPr>
          <w:p w14:paraId="0905A434" w14:textId="77777777" w:rsidR="00FE46C4" w:rsidRPr="0033367E" w:rsidRDefault="00FE46C4" w:rsidP="00CC2474">
            <w:pPr>
              <w:pStyle w:val="TableText-Numbered"/>
            </w:pPr>
            <w:r w:rsidRPr="0033367E">
              <w:t>C94-11-03-00-340A-A Normal weapon release - Armament indicators - Function tests</w:t>
            </w:r>
          </w:p>
        </w:tc>
        <w:tc>
          <w:tcPr>
            <w:tcW w:w="2546" w:type="dxa"/>
            <w:shd w:val="clear" w:color="auto" w:fill="auto"/>
            <w:hideMark/>
          </w:tcPr>
          <w:p w14:paraId="38790901" w14:textId="77777777" w:rsidR="00FE46C4" w:rsidRPr="0033367E" w:rsidRDefault="00FE46C4" w:rsidP="00CC2474">
            <w:pPr>
              <w:pStyle w:val="TableText-Numbered"/>
            </w:pPr>
          </w:p>
        </w:tc>
      </w:tr>
      <w:tr w:rsidR="00FE46C4" w:rsidRPr="0033367E" w14:paraId="3E3BC00A" w14:textId="77777777" w:rsidTr="00967F53">
        <w:trPr>
          <w:gridAfter w:val="1"/>
          <w:wAfter w:w="6" w:type="dxa"/>
          <w:cantSplit/>
        </w:trPr>
        <w:tc>
          <w:tcPr>
            <w:tcW w:w="1291" w:type="dxa"/>
            <w:shd w:val="clear" w:color="auto" w:fill="auto"/>
            <w:noWrap/>
            <w:hideMark/>
          </w:tcPr>
          <w:p w14:paraId="44A5C6A1" w14:textId="77777777" w:rsidR="00FE46C4" w:rsidRPr="00753EFB" w:rsidRDefault="00FE46C4" w:rsidP="00CC2474">
            <w:pPr>
              <w:pStyle w:val="TableText-Numbered"/>
            </w:pPr>
            <w:r w:rsidRPr="00753EFB">
              <w:t>MTE-204.1.3</w:t>
            </w:r>
          </w:p>
        </w:tc>
        <w:tc>
          <w:tcPr>
            <w:tcW w:w="992" w:type="dxa"/>
            <w:shd w:val="clear" w:color="auto" w:fill="auto"/>
            <w:noWrap/>
            <w:hideMark/>
          </w:tcPr>
          <w:p w14:paraId="26C1F956" w14:textId="77777777" w:rsidR="00FE46C4" w:rsidRPr="0033367E" w:rsidRDefault="00FE46C4" w:rsidP="00CC2474">
            <w:pPr>
              <w:pStyle w:val="TableText-Numbered"/>
            </w:pPr>
            <w:r w:rsidRPr="0033367E">
              <w:t>-</w:t>
            </w:r>
          </w:p>
        </w:tc>
        <w:tc>
          <w:tcPr>
            <w:tcW w:w="993" w:type="dxa"/>
            <w:shd w:val="clear" w:color="auto" w:fill="auto"/>
            <w:noWrap/>
            <w:hideMark/>
          </w:tcPr>
          <w:p w14:paraId="7A8732D4" w14:textId="77777777" w:rsidR="00FE46C4" w:rsidRPr="0091078D" w:rsidRDefault="00FE46C4" w:rsidP="00CC2474">
            <w:pPr>
              <w:pStyle w:val="TableText"/>
            </w:pPr>
            <w:r w:rsidRPr="0091078D">
              <w:t>Shall</w:t>
            </w:r>
          </w:p>
        </w:tc>
        <w:tc>
          <w:tcPr>
            <w:tcW w:w="4677" w:type="dxa"/>
            <w:shd w:val="clear" w:color="auto" w:fill="auto"/>
            <w:hideMark/>
          </w:tcPr>
          <w:p w14:paraId="2FB5E002" w14:textId="77777777" w:rsidR="00FE46C4" w:rsidRPr="0033367E" w:rsidRDefault="00FE46C4" w:rsidP="00CC2474">
            <w:pPr>
              <w:pStyle w:val="TableText-Numbered"/>
            </w:pPr>
            <w:r w:rsidRPr="0033367E">
              <w:t>C94-13-00-00-340A-A Stores management system - General - Function tests</w:t>
            </w:r>
          </w:p>
        </w:tc>
        <w:tc>
          <w:tcPr>
            <w:tcW w:w="2546" w:type="dxa"/>
            <w:shd w:val="clear" w:color="auto" w:fill="auto"/>
            <w:hideMark/>
          </w:tcPr>
          <w:p w14:paraId="6F5F8344" w14:textId="77777777" w:rsidR="00FE46C4" w:rsidRPr="0033367E" w:rsidRDefault="00FE46C4" w:rsidP="00CC2474">
            <w:pPr>
              <w:pStyle w:val="TableText-Numbered"/>
            </w:pPr>
          </w:p>
        </w:tc>
      </w:tr>
      <w:tr w:rsidR="00FE46C4" w:rsidRPr="0033367E" w14:paraId="22E7C393" w14:textId="77777777" w:rsidTr="00967F53">
        <w:trPr>
          <w:gridAfter w:val="1"/>
          <w:wAfter w:w="6" w:type="dxa"/>
          <w:cantSplit/>
        </w:trPr>
        <w:tc>
          <w:tcPr>
            <w:tcW w:w="1291" w:type="dxa"/>
            <w:shd w:val="clear" w:color="auto" w:fill="auto"/>
            <w:noWrap/>
            <w:hideMark/>
          </w:tcPr>
          <w:p w14:paraId="15430EAF" w14:textId="77777777" w:rsidR="00FE46C4" w:rsidRPr="00753EFB" w:rsidRDefault="00FE46C4" w:rsidP="00CC2474">
            <w:pPr>
              <w:pStyle w:val="TableText-Numbered"/>
            </w:pPr>
            <w:r w:rsidRPr="00753EFB">
              <w:t>MTE-204.1.4</w:t>
            </w:r>
          </w:p>
        </w:tc>
        <w:tc>
          <w:tcPr>
            <w:tcW w:w="992" w:type="dxa"/>
            <w:shd w:val="clear" w:color="auto" w:fill="auto"/>
            <w:noWrap/>
            <w:hideMark/>
          </w:tcPr>
          <w:p w14:paraId="48971B40" w14:textId="77777777" w:rsidR="00FE46C4" w:rsidRPr="0033367E" w:rsidRDefault="00FE46C4" w:rsidP="00CC2474">
            <w:pPr>
              <w:pStyle w:val="TableText-Numbered"/>
            </w:pPr>
            <w:r w:rsidRPr="0033367E">
              <w:t>-</w:t>
            </w:r>
          </w:p>
        </w:tc>
        <w:tc>
          <w:tcPr>
            <w:tcW w:w="993" w:type="dxa"/>
            <w:shd w:val="clear" w:color="auto" w:fill="auto"/>
            <w:noWrap/>
            <w:hideMark/>
          </w:tcPr>
          <w:p w14:paraId="67FD519F" w14:textId="77777777" w:rsidR="00FE46C4" w:rsidRPr="0091078D" w:rsidRDefault="00FE46C4" w:rsidP="00CC2474">
            <w:pPr>
              <w:pStyle w:val="TableText"/>
            </w:pPr>
            <w:r w:rsidRPr="0091078D">
              <w:t>Shall</w:t>
            </w:r>
          </w:p>
        </w:tc>
        <w:tc>
          <w:tcPr>
            <w:tcW w:w="4677" w:type="dxa"/>
            <w:shd w:val="clear" w:color="auto" w:fill="auto"/>
            <w:hideMark/>
          </w:tcPr>
          <w:p w14:paraId="7C3125C3" w14:textId="77777777" w:rsidR="00FE46C4" w:rsidRPr="0033367E" w:rsidRDefault="00FE46C4" w:rsidP="00CC2474">
            <w:pPr>
              <w:pStyle w:val="TableText-Numbered"/>
            </w:pPr>
            <w:r w:rsidRPr="0033367E">
              <w:t>C94-51-01-01-920A-A Left medium pintle head - Remove and install</w:t>
            </w:r>
          </w:p>
        </w:tc>
        <w:tc>
          <w:tcPr>
            <w:tcW w:w="2546" w:type="dxa"/>
            <w:shd w:val="clear" w:color="auto" w:fill="auto"/>
            <w:hideMark/>
          </w:tcPr>
          <w:p w14:paraId="0482A45A" w14:textId="77777777" w:rsidR="00FE46C4" w:rsidRPr="0033367E" w:rsidRDefault="00FE46C4" w:rsidP="00CC2474">
            <w:pPr>
              <w:pStyle w:val="TableText-Numbered"/>
            </w:pPr>
            <w:r w:rsidRPr="0033367E">
              <w:t>HMG - and/or RHS equivalent</w:t>
            </w:r>
          </w:p>
        </w:tc>
      </w:tr>
      <w:tr w:rsidR="00FE46C4" w:rsidRPr="0033367E" w14:paraId="060EEF50" w14:textId="77777777" w:rsidTr="00967F53">
        <w:trPr>
          <w:gridAfter w:val="1"/>
          <w:wAfter w:w="6" w:type="dxa"/>
          <w:cantSplit/>
        </w:trPr>
        <w:tc>
          <w:tcPr>
            <w:tcW w:w="1291" w:type="dxa"/>
            <w:shd w:val="clear" w:color="auto" w:fill="auto"/>
            <w:noWrap/>
            <w:hideMark/>
          </w:tcPr>
          <w:p w14:paraId="30469EB1" w14:textId="77777777" w:rsidR="00FE46C4" w:rsidRPr="00753EFB" w:rsidRDefault="00FE46C4" w:rsidP="00CC2474">
            <w:pPr>
              <w:pStyle w:val="TableText-Numbered"/>
            </w:pPr>
            <w:r w:rsidRPr="00753EFB">
              <w:t>MTE-204.1.5</w:t>
            </w:r>
          </w:p>
        </w:tc>
        <w:tc>
          <w:tcPr>
            <w:tcW w:w="992" w:type="dxa"/>
            <w:shd w:val="clear" w:color="auto" w:fill="auto"/>
            <w:noWrap/>
            <w:hideMark/>
          </w:tcPr>
          <w:p w14:paraId="2042C04C" w14:textId="77777777" w:rsidR="00FE46C4" w:rsidRPr="0033367E" w:rsidRDefault="00FE46C4" w:rsidP="00CC2474">
            <w:pPr>
              <w:pStyle w:val="TableText-Numbered"/>
            </w:pPr>
            <w:r w:rsidRPr="0033367E">
              <w:t>-</w:t>
            </w:r>
          </w:p>
        </w:tc>
        <w:tc>
          <w:tcPr>
            <w:tcW w:w="993" w:type="dxa"/>
            <w:shd w:val="clear" w:color="auto" w:fill="auto"/>
            <w:noWrap/>
            <w:hideMark/>
          </w:tcPr>
          <w:p w14:paraId="3BD7EED7" w14:textId="77777777" w:rsidR="00FE46C4" w:rsidRPr="0091078D" w:rsidRDefault="00FE46C4" w:rsidP="00CC2474">
            <w:pPr>
              <w:pStyle w:val="TableText"/>
            </w:pPr>
            <w:r w:rsidRPr="0091078D">
              <w:t>Shall</w:t>
            </w:r>
          </w:p>
        </w:tc>
        <w:tc>
          <w:tcPr>
            <w:tcW w:w="4677" w:type="dxa"/>
            <w:shd w:val="clear" w:color="auto" w:fill="auto"/>
            <w:hideMark/>
          </w:tcPr>
          <w:p w14:paraId="65F26FAA" w14:textId="77777777" w:rsidR="00FE46C4" w:rsidRPr="0033367E" w:rsidRDefault="00FE46C4" w:rsidP="00CC2474">
            <w:pPr>
              <w:pStyle w:val="TableText-Numbered"/>
            </w:pPr>
            <w:r w:rsidRPr="0033367E">
              <w:t>C94-51-01-00-920A-A Left link basket assembly - Remove and install</w:t>
            </w:r>
          </w:p>
        </w:tc>
        <w:tc>
          <w:tcPr>
            <w:tcW w:w="2546" w:type="dxa"/>
            <w:shd w:val="clear" w:color="auto" w:fill="auto"/>
            <w:hideMark/>
          </w:tcPr>
          <w:p w14:paraId="20B2CA7D" w14:textId="77777777" w:rsidR="00FE46C4" w:rsidRPr="0033367E" w:rsidRDefault="00FE46C4" w:rsidP="00CC2474">
            <w:pPr>
              <w:pStyle w:val="TableText-Numbered"/>
            </w:pPr>
            <w:r w:rsidRPr="0033367E">
              <w:t>HMG - and/or RHS equivalent</w:t>
            </w:r>
          </w:p>
        </w:tc>
      </w:tr>
      <w:tr w:rsidR="00FE46C4" w:rsidRPr="0033367E" w14:paraId="69D59D1F" w14:textId="77777777" w:rsidTr="00967F53">
        <w:trPr>
          <w:gridAfter w:val="1"/>
          <w:wAfter w:w="6" w:type="dxa"/>
          <w:cantSplit/>
        </w:trPr>
        <w:tc>
          <w:tcPr>
            <w:tcW w:w="1291" w:type="dxa"/>
            <w:shd w:val="clear" w:color="auto" w:fill="auto"/>
            <w:noWrap/>
            <w:hideMark/>
          </w:tcPr>
          <w:p w14:paraId="05FF71A2" w14:textId="77777777" w:rsidR="00FE46C4" w:rsidRPr="00753EFB" w:rsidRDefault="00FE46C4" w:rsidP="00CC2474">
            <w:pPr>
              <w:pStyle w:val="TableText-Numbered"/>
            </w:pPr>
            <w:r w:rsidRPr="00753EFB">
              <w:t>MTE-204.1.6</w:t>
            </w:r>
          </w:p>
        </w:tc>
        <w:tc>
          <w:tcPr>
            <w:tcW w:w="992" w:type="dxa"/>
            <w:shd w:val="clear" w:color="auto" w:fill="auto"/>
            <w:noWrap/>
            <w:hideMark/>
          </w:tcPr>
          <w:p w14:paraId="33B715B7" w14:textId="77777777" w:rsidR="00FE46C4" w:rsidRPr="0033367E" w:rsidRDefault="00FE46C4" w:rsidP="00CC2474">
            <w:pPr>
              <w:pStyle w:val="TableText-Numbered"/>
            </w:pPr>
            <w:r w:rsidRPr="0033367E">
              <w:t>-</w:t>
            </w:r>
          </w:p>
        </w:tc>
        <w:tc>
          <w:tcPr>
            <w:tcW w:w="993" w:type="dxa"/>
            <w:shd w:val="clear" w:color="auto" w:fill="auto"/>
            <w:noWrap/>
            <w:hideMark/>
          </w:tcPr>
          <w:p w14:paraId="11C8DA5C" w14:textId="77777777" w:rsidR="00FE46C4" w:rsidRPr="0091078D" w:rsidRDefault="00FE46C4" w:rsidP="00CC2474">
            <w:pPr>
              <w:pStyle w:val="TableText"/>
            </w:pPr>
            <w:r w:rsidRPr="0091078D">
              <w:t>Shall</w:t>
            </w:r>
          </w:p>
        </w:tc>
        <w:tc>
          <w:tcPr>
            <w:tcW w:w="4677" w:type="dxa"/>
            <w:shd w:val="clear" w:color="auto" w:fill="auto"/>
            <w:hideMark/>
          </w:tcPr>
          <w:p w14:paraId="616DBCD5" w14:textId="77777777" w:rsidR="00FE46C4" w:rsidRPr="0033367E" w:rsidRDefault="00FE46C4" w:rsidP="00CC2474">
            <w:pPr>
              <w:pStyle w:val="TableText-Numbered"/>
            </w:pPr>
            <w:r w:rsidRPr="0033367E">
              <w:t>C94-xx-xx-xx-xxxA-A PIE - General - Function tests (not yet issued)</w:t>
            </w:r>
          </w:p>
        </w:tc>
        <w:tc>
          <w:tcPr>
            <w:tcW w:w="2546" w:type="dxa"/>
            <w:shd w:val="clear" w:color="auto" w:fill="auto"/>
            <w:hideMark/>
          </w:tcPr>
          <w:p w14:paraId="49F2272C" w14:textId="77777777" w:rsidR="00FE46C4" w:rsidRPr="0033367E" w:rsidRDefault="00FE46C4" w:rsidP="00CC2474">
            <w:pPr>
              <w:pStyle w:val="TableText-Numbered"/>
            </w:pPr>
          </w:p>
        </w:tc>
      </w:tr>
      <w:tr w:rsidR="00FE46C4" w:rsidRPr="0033367E" w14:paraId="1B0FA958" w14:textId="77777777" w:rsidTr="00967F53">
        <w:trPr>
          <w:gridAfter w:val="1"/>
          <w:wAfter w:w="6" w:type="dxa"/>
          <w:cantSplit/>
        </w:trPr>
        <w:tc>
          <w:tcPr>
            <w:tcW w:w="1291" w:type="dxa"/>
            <w:shd w:val="clear" w:color="auto" w:fill="auto"/>
            <w:noWrap/>
            <w:hideMark/>
          </w:tcPr>
          <w:p w14:paraId="42F99BCF" w14:textId="77777777" w:rsidR="00FE46C4" w:rsidRPr="00753EFB" w:rsidRDefault="00FE46C4" w:rsidP="00CC2474">
            <w:pPr>
              <w:pStyle w:val="TableText-Numbered"/>
            </w:pPr>
            <w:r w:rsidRPr="00753EFB">
              <w:t>MTE-204.1.7</w:t>
            </w:r>
          </w:p>
        </w:tc>
        <w:tc>
          <w:tcPr>
            <w:tcW w:w="992" w:type="dxa"/>
            <w:shd w:val="clear" w:color="auto" w:fill="auto"/>
            <w:noWrap/>
            <w:hideMark/>
          </w:tcPr>
          <w:p w14:paraId="7CDB1D1A" w14:textId="77777777" w:rsidR="00FE46C4" w:rsidRPr="0033367E" w:rsidRDefault="00FE46C4" w:rsidP="00CC2474">
            <w:pPr>
              <w:pStyle w:val="TableText-Numbered"/>
            </w:pPr>
            <w:r w:rsidRPr="0033367E">
              <w:t>-</w:t>
            </w:r>
          </w:p>
        </w:tc>
        <w:tc>
          <w:tcPr>
            <w:tcW w:w="993" w:type="dxa"/>
            <w:shd w:val="clear" w:color="auto" w:fill="auto"/>
            <w:noWrap/>
            <w:hideMark/>
          </w:tcPr>
          <w:p w14:paraId="7CF86487" w14:textId="77777777" w:rsidR="00FE46C4" w:rsidRPr="0091078D" w:rsidRDefault="00FE46C4" w:rsidP="00CC2474">
            <w:pPr>
              <w:pStyle w:val="TableText"/>
            </w:pPr>
            <w:r w:rsidRPr="0091078D">
              <w:t>Shall</w:t>
            </w:r>
          </w:p>
        </w:tc>
        <w:tc>
          <w:tcPr>
            <w:tcW w:w="4677" w:type="dxa"/>
            <w:shd w:val="clear" w:color="auto" w:fill="auto"/>
            <w:hideMark/>
          </w:tcPr>
          <w:p w14:paraId="6035996F" w14:textId="77777777" w:rsidR="00FE46C4" w:rsidRPr="0033367E" w:rsidRDefault="00FE46C4" w:rsidP="00CC2474">
            <w:pPr>
              <w:pStyle w:val="TableText-Numbered"/>
            </w:pPr>
            <w:r w:rsidRPr="0033367E">
              <w:t>C94-xx-xx-xx-xxxA-A Weapon carriers - Left Weapon Wing - Remove and install (not yet issued)</w:t>
            </w:r>
          </w:p>
        </w:tc>
        <w:tc>
          <w:tcPr>
            <w:tcW w:w="2546" w:type="dxa"/>
            <w:shd w:val="clear" w:color="auto" w:fill="auto"/>
            <w:hideMark/>
          </w:tcPr>
          <w:p w14:paraId="034C240D" w14:textId="77777777" w:rsidR="00FE46C4" w:rsidRPr="0033367E" w:rsidRDefault="00FE46C4" w:rsidP="00CC2474">
            <w:pPr>
              <w:pStyle w:val="TableText-Numbered"/>
            </w:pPr>
          </w:p>
        </w:tc>
      </w:tr>
      <w:tr w:rsidR="00FE46C4" w:rsidRPr="0033367E" w14:paraId="3DCA0AC1" w14:textId="77777777" w:rsidTr="00967F53">
        <w:trPr>
          <w:gridAfter w:val="1"/>
          <w:wAfter w:w="6" w:type="dxa"/>
          <w:cantSplit/>
        </w:trPr>
        <w:tc>
          <w:tcPr>
            <w:tcW w:w="1291" w:type="dxa"/>
            <w:shd w:val="clear" w:color="auto" w:fill="auto"/>
            <w:noWrap/>
            <w:hideMark/>
          </w:tcPr>
          <w:p w14:paraId="42E0454D" w14:textId="77777777" w:rsidR="00FE46C4" w:rsidRPr="00753EFB" w:rsidRDefault="00FE46C4" w:rsidP="00CC2474">
            <w:pPr>
              <w:pStyle w:val="TableText-Numbered"/>
            </w:pPr>
            <w:r w:rsidRPr="00753EFB">
              <w:t>MTE-204.1.8</w:t>
            </w:r>
          </w:p>
        </w:tc>
        <w:tc>
          <w:tcPr>
            <w:tcW w:w="992" w:type="dxa"/>
            <w:shd w:val="clear" w:color="auto" w:fill="auto"/>
            <w:noWrap/>
            <w:hideMark/>
          </w:tcPr>
          <w:p w14:paraId="30CF6B86" w14:textId="77777777" w:rsidR="00FE46C4" w:rsidRPr="0033367E" w:rsidRDefault="00FE46C4" w:rsidP="00CC2474">
            <w:pPr>
              <w:pStyle w:val="TableText-Numbered"/>
            </w:pPr>
            <w:r w:rsidRPr="0033367E">
              <w:t>-</w:t>
            </w:r>
          </w:p>
        </w:tc>
        <w:tc>
          <w:tcPr>
            <w:tcW w:w="993" w:type="dxa"/>
            <w:shd w:val="clear" w:color="auto" w:fill="auto"/>
            <w:noWrap/>
            <w:hideMark/>
          </w:tcPr>
          <w:p w14:paraId="205CB146" w14:textId="77777777" w:rsidR="00FE46C4" w:rsidRPr="0091078D" w:rsidRDefault="00FE46C4" w:rsidP="00CC2474">
            <w:pPr>
              <w:pStyle w:val="TableText"/>
            </w:pPr>
            <w:r w:rsidRPr="0091078D">
              <w:t>Shall</w:t>
            </w:r>
          </w:p>
        </w:tc>
        <w:tc>
          <w:tcPr>
            <w:tcW w:w="4677" w:type="dxa"/>
            <w:shd w:val="clear" w:color="auto" w:fill="auto"/>
            <w:hideMark/>
          </w:tcPr>
          <w:p w14:paraId="1F0989BF" w14:textId="77777777" w:rsidR="00FE46C4" w:rsidRPr="0033367E" w:rsidRDefault="00FE46C4" w:rsidP="00CC2474">
            <w:pPr>
              <w:pStyle w:val="TableText-Numbered"/>
            </w:pPr>
            <w:r w:rsidRPr="0033367E">
              <w:t>C94-xx-xx-xx-xxxA-A Weapon carriers - Right Weapon Wing - Remove and install (not yet issued)</w:t>
            </w:r>
          </w:p>
        </w:tc>
        <w:tc>
          <w:tcPr>
            <w:tcW w:w="2546" w:type="dxa"/>
            <w:shd w:val="clear" w:color="auto" w:fill="auto"/>
            <w:hideMark/>
          </w:tcPr>
          <w:p w14:paraId="4BF62A85" w14:textId="77777777" w:rsidR="00FE46C4" w:rsidRPr="0033367E" w:rsidRDefault="00FE46C4" w:rsidP="00CC2474">
            <w:pPr>
              <w:pStyle w:val="TableText-Numbered"/>
            </w:pPr>
          </w:p>
        </w:tc>
      </w:tr>
      <w:tr w:rsidR="00FE46C4" w:rsidRPr="0033367E" w14:paraId="5C3C8763" w14:textId="77777777" w:rsidTr="00967F53">
        <w:trPr>
          <w:gridAfter w:val="1"/>
          <w:wAfter w:w="6" w:type="dxa"/>
          <w:cantSplit/>
        </w:trPr>
        <w:tc>
          <w:tcPr>
            <w:tcW w:w="1291" w:type="dxa"/>
            <w:shd w:val="clear" w:color="auto" w:fill="auto"/>
            <w:noWrap/>
            <w:hideMark/>
          </w:tcPr>
          <w:p w14:paraId="0B0B712C" w14:textId="77777777" w:rsidR="00FE46C4" w:rsidRPr="00753EFB" w:rsidRDefault="00FE46C4" w:rsidP="00CC2474">
            <w:pPr>
              <w:pStyle w:val="TableText-Numbered"/>
            </w:pPr>
            <w:r w:rsidRPr="00753EFB">
              <w:t>MTE-204.1.9</w:t>
            </w:r>
          </w:p>
        </w:tc>
        <w:tc>
          <w:tcPr>
            <w:tcW w:w="992" w:type="dxa"/>
            <w:shd w:val="clear" w:color="auto" w:fill="auto"/>
            <w:noWrap/>
            <w:hideMark/>
          </w:tcPr>
          <w:p w14:paraId="51015D68" w14:textId="77777777" w:rsidR="00FE46C4" w:rsidRPr="0033367E" w:rsidRDefault="00FE46C4" w:rsidP="00CC2474">
            <w:pPr>
              <w:pStyle w:val="TableText-Numbered"/>
            </w:pPr>
            <w:r w:rsidRPr="0033367E">
              <w:t>-</w:t>
            </w:r>
          </w:p>
        </w:tc>
        <w:tc>
          <w:tcPr>
            <w:tcW w:w="993" w:type="dxa"/>
            <w:shd w:val="clear" w:color="auto" w:fill="auto"/>
            <w:noWrap/>
            <w:hideMark/>
          </w:tcPr>
          <w:p w14:paraId="3C693001" w14:textId="77777777" w:rsidR="00FE46C4" w:rsidRPr="0091078D" w:rsidRDefault="00FE46C4" w:rsidP="00CC2474">
            <w:pPr>
              <w:pStyle w:val="TableText"/>
            </w:pPr>
            <w:r w:rsidRPr="0091078D">
              <w:t>Shall</w:t>
            </w:r>
          </w:p>
        </w:tc>
        <w:tc>
          <w:tcPr>
            <w:tcW w:w="4677" w:type="dxa"/>
            <w:shd w:val="clear" w:color="auto" w:fill="auto"/>
            <w:hideMark/>
          </w:tcPr>
          <w:p w14:paraId="2A636C4F" w14:textId="77777777" w:rsidR="00FE46C4" w:rsidRPr="0033367E" w:rsidRDefault="00FE46C4" w:rsidP="00CC2474">
            <w:pPr>
              <w:pStyle w:val="TableText-Numbered"/>
            </w:pPr>
            <w:r w:rsidRPr="0033367E">
              <w:t>C94-31-07-00-920A-A Weapon carriers - EMRU 22 Mk 1 - Remove and install</w:t>
            </w:r>
          </w:p>
        </w:tc>
        <w:tc>
          <w:tcPr>
            <w:tcW w:w="2546" w:type="dxa"/>
            <w:shd w:val="clear" w:color="auto" w:fill="auto"/>
            <w:hideMark/>
          </w:tcPr>
          <w:p w14:paraId="433ED34A" w14:textId="77777777" w:rsidR="00FE46C4" w:rsidRPr="0033367E" w:rsidRDefault="00FE46C4" w:rsidP="00CC2474">
            <w:pPr>
              <w:pStyle w:val="TableText-Numbered"/>
            </w:pPr>
            <w:r w:rsidRPr="0033367E">
              <w:t xml:space="preserve">for </w:t>
            </w:r>
            <w:r w:rsidR="00C31346">
              <w:t>Existing</w:t>
            </w:r>
            <w:r w:rsidRPr="0033367E">
              <w:t xml:space="preserve"> weapons</w:t>
            </w:r>
          </w:p>
        </w:tc>
      </w:tr>
      <w:tr w:rsidR="00FE46C4" w:rsidRPr="0033367E" w14:paraId="587587A4" w14:textId="77777777" w:rsidTr="00967F53">
        <w:trPr>
          <w:gridAfter w:val="1"/>
          <w:wAfter w:w="6" w:type="dxa"/>
          <w:cantSplit/>
        </w:trPr>
        <w:tc>
          <w:tcPr>
            <w:tcW w:w="1291" w:type="dxa"/>
            <w:shd w:val="clear" w:color="auto" w:fill="auto"/>
            <w:noWrap/>
            <w:hideMark/>
          </w:tcPr>
          <w:p w14:paraId="1922C213" w14:textId="77777777" w:rsidR="00FE46C4" w:rsidRPr="00753EFB" w:rsidRDefault="00FE46C4" w:rsidP="00CC2474">
            <w:pPr>
              <w:pStyle w:val="TableText-Numbered"/>
            </w:pPr>
            <w:r w:rsidRPr="00753EFB">
              <w:t>MTE-204.1.10</w:t>
            </w:r>
          </w:p>
        </w:tc>
        <w:tc>
          <w:tcPr>
            <w:tcW w:w="992" w:type="dxa"/>
            <w:shd w:val="clear" w:color="auto" w:fill="auto"/>
            <w:noWrap/>
            <w:hideMark/>
          </w:tcPr>
          <w:p w14:paraId="657C15F6" w14:textId="77777777" w:rsidR="00FE46C4" w:rsidRPr="0033367E" w:rsidRDefault="00FE46C4" w:rsidP="00CC2474">
            <w:pPr>
              <w:pStyle w:val="TableText-Numbered"/>
            </w:pPr>
            <w:r w:rsidRPr="0033367E">
              <w:t>-</w:t>
            </w:r>
          </w:p>
        </w:tc>
        <w:tc>
          <w:tcPr>
            <w:tcW w:w="993" w:type="dxa"/>
            <w:shd w:val="clear" w:color="auto" w:fill="auto"/>
            <w:noWrap/>
            <w:hideMark/>
          </w:tcPr>
          <w:p w14:paraId="64636E02" w14:textId="77777777" w:rsidR="00FE46C4" w:rsidRPr="0091078D" w:rsidRDefault="00FE46C4" w:rsidP="00CC2474">
            <w:pPr>
              <w:pStyle w:val="TableText"/>
            </w:pPr>
            <w:r w:rsidRPr="0091078D">
              <w:t>Shall</w:t>
            </w:r>
          </w:p>
        </w:tc>
        <w:tc>
          <w:tcPr>
            <w:tcW w:w="4677" w:type="dxa"/>
            <w:shd w:val="clear" w:color="auto" w:fill="auto"/>
            <w:hideMark/>
          </w:tcPr>
          <w:p w14:paraId="5580354A" w14:textId="77777777" w:rsidR="00FE46C4" w:rsidRPr="0033367E" w:rsidRDefault="00FE46C4" w:rsidP="00CC2474">
            <w:pPr>
              <w:pStyle w:val="TableText-Numbered"/>
            </w:pPr>
            <w:r w:rsidRPr="0033367E">
              <w:t>C94-xx-xx-xx-xxxA-A Left SRU  - Remove and install (not yet issued)</w:t>
            </w:r>
          </w:p>
        </w:tc>
        <w:tc>
          <w:tcPr>
            <w:tcW w:w="2546" w:type="dxa"/>
            <w:shd w:val="clear" w:color="auto" w:fill="auto"/>
            <w:hideMark/>
          </w:tcPr>
          <w:p w14:paraId="32894DAC" w14:textId="77777777" w:rsidR="00FE46C4" w:rsidRPr="0033367E" w:rsidRDefault="00FE46C4" w:rsidP="00CC2474">
            <w:pPr>
              <w:pStyle w:val="TableText-Numbered"/>
            </w:pPr>
            <w:r w:rsidRPr="0033367E">
              <w:t>replacement for EMRU Mk22 for FASGW</w:t>
            </w:r>
          </w:p>
        </w:tc>
      </w:tr>
      <w:tr w:rsidR="00FE46C4" w:rsidRPr="0033367E" w14:paraId="30E04CE7" w14:textId="77777777" w:rsidTr="00967F53">
        <w:trPr>
          <w:gridAfter w:val="1"/>
          <w:wAfter w:w="6" w:type="dxa"/>
          <w:cantSplit/>
        </w:trPr>
        <w:tc>
          <w:tcPr>
            <w:tcW w:w="1291" w:type="dxa"/>
            <w:shd w:val="clear" w:color="auto" w:fill="auto"/>
            <w:noWrap/>
            <w:hideMark/>
          </w:tcPr>
          <w:p w14:paraId="2FE17559" w14:textId="77777777" w:rsidR="00FE46C4" w:rsidRPr="00753EFB" w:rsidRDefault="00FE46C4" w:rsidP="00CC2474">
            <w:pPr>
              <w:pStyle w:val="TableText-Numbered"/>
            </w:pPr>
            <w:r w:rsidRPr="00753EFB">
              <w:t>MTE-204.1.11</w:t>
            </w:r>
          </w:p>
        </w:tc>
        <w:tc>
          <w:tcPr>
            <w:tcW w:w="992" w:type="dxa"/>
            <w:shd w:val="clear" w:color="auto" w:fill="auto"/>
            <w:noWrap/>
            <w:hideMark/>
          </w:tcPr>
          <w:p w14:paraId="775F97D8" w14:textId="77777777" w:rsidR="00FE46C4" w:rsidRPr="0033367E" w:rsidRDefault="00FE46C4" w:rsidP="00CC2474">
            <w:pPr>
              <w:pStyle w:val="TableText-Numbered"/>
            </w:pPr>
            <w:r w:rsidRPr="0033367E">
              <w:t>-</w:t>
            </w:r>
          </w:p>
        </w:tc>
        <w:tc>
          <w:tcPr>
            <w:tcW w:w="993" w:type="dxa"/>
            <w:shd w:val="clear" w:color="auto" w:fill="auto"/>
            <w:noWrap/>
            <w:hideMark/>
          </w:tcPr>
          <w:p w14:paraId="2951225F" w14:textId="77777777" w:rsidR="00FE46C4" w:rsidRPr="0091078D" w:rsidRDefault="00FE46C4" w:rsidP="00CC2474">
            <w:pPr>
              <w:pStyle w:val="TableText"/>
            </w:pPr>
            <w:r w:rsidRPr="0091078D">
              <w:t>Shall</w:t>
            </w:r>
          </w:p>
        </w:tc>
        <w:tc>
          <w:tcPr>
            <w:tcW w:w="4677" w:type="dxa"/>
            <w:shd w:val="clear" w:color="auto" w:fill="auto"/>
            <w:hideMark/>
          </w:tcPr>
          <w:p w14:paraId="28A05561" w14:textId="77777777" w:rsidR="00FE46C4" w:rsidRPr="0033367E" w:rsidRDefault="00FE46C4" w:rsidP="00CC2474">
            <w:pPr>
              <w:pStyle w:val="TableText-Numbered"/>
            </w:pPr>
            <w:r w:rsidRPr="0033367E">
              <w:t>C94-xx-xx-xx-xxxA-A Right SRU  - Remove and install (not yet issued)</w:t>
            </w:r>
          </w:p>
        </w:tc>
        <w:tc>
          <w:tcPr>
            <w:tcW w:w="2546" w:type="dxa"/>
            <w:shd w:val="clear" w:color="auto" w:fill="auto"/>
            <w:hideMark/>
          </w:tcPr>
          <w:p w14:paraId="29F82CED" w14:textId="77777777" w:rsidR="00FE46C4" w:rsidRPr="0033367E" w:rsidRDefault="00FE46C4" w:rsidP="00CC2474">
            <w:pPr>
              <w:pStyle w:val="TableText-Numbered"/>
            </w:pPr>
            <w:r w:rsidRPr="0033367E">
              <w:t>replacement for EMRU Mk22 for FASGW</w:t>
            </w:r>
          </w:p>
        </w:tc>
      </w:tr>
      <w:tr w:rsidR="00FE46C4" w:rsidRPr="0033367E" w14:paraId="0C6435D0" w14:textId="77777777" w:rsidTr="00967F53">
        <w:trPr>
          <w:gridAfter w:val="1"/>
          <w:wAfter w:w="6" w:type="dxa"/>
          <w:cantSplit/>
        </w:trPr>
        <w:tc>
          <w:tcPr>
            <w:tcW w:w="1291" w:type="dxa"/>
            <w:shd w:val="clear" w:color="auto" w:fill="auto"/>
            <w:noWrap/>
            <w:hideMark/>
          </w:tcPr>
          <w:p w14:paraId="27F2F45D" w14:textId="77777777" w:rsidR="00FE46C4" w:rsidRPr="00753EFB" w:rsidRDefault="00FE46C4" w:rsidP="00CC2474">
            <w:pPr>
              <w:pStyle w:val="TableText-Numbered"/>
            </w:pPr>
            <w:r w:rsidRPr="00753EFB">
              <w:t>MTE-204.1.12</w:t>
            </w:r>
          </w:p>
        </w:tc>
        <w:tc>
          <w:tcPr>
            <w:tcW w:w="992" w:type="dxa"/>
            <w:shd w:val="clear" w:color="auto" w:fill="auto"/>
            <w:noWrap/>
            <w:hideMark/>
          </w:tcPr>
          <w:p w14:paraId="2E956156" w14:textId="77777777" w:rsidR="00FE46C4" w:rsidRPr="0033367E" w:rsidRDefault="00FE46C4" w:rsidP="00CC2474">
            <w:pPr>
              <w:pStyle w:val="TableText-Numbered"/>
            </w:pPr>
            <w:r w:rsidRPr="0033367E">
              <w:t>-</w:t>
            </w:r>
          </w:p>
        </w:tc>
        <w:tc>
          <w:tcPr>
            <w:tcW w:w="993" w:type="dxa"/>
            <w:shd w:val="clear" w:color="auto" w:fill="auto"/>
            <w:noWrap/>
            <w:hideMark/>
          </w:tcPr>
          <w:p w14:paraId="33C3FA02" w14:textId="77777777" w:rsidR="00FE46C4" w:rsidRPr="0091078D" w:rsidRDefault="00FE46C4" w:rsidP="00CC2474">
            <w:pPr>
              <w:pStyle w:val="TableText"/>
            </w:pPr>
            <w:r w:rsidRPr="0091078D">
              <w:t>Shall</w:t>
            </w:r>
          </w:p>
        </w:tc>
        <w:tc>
          <w:tcPr>
            <w:tcW w:w="4677" w:type="dxa"/>
            <w:shd w:val="clear" w:color="auto" w:fill="auto"/>
            <w:hideMark/>
          </w:tcPr>
          <w:p w14:paraId="005AE96F" w14:textId="77777777" w:rsidR="00FE46C4" w:rsidRPr="0033367E" w:rsidRDefault="00FE46C4" w:rsidP="00CC2474">
            <w:pPr>
              <w:pStyle w:val="TableText-Numbered"/>
            </w:pPr>
            <w:r w:rsidRPr="0033367E">
              <w:t>C94-xx-xx-xx-xxxA-A Left Umbilical Cable - Remove and install (not yet issued)</w:t>
            </w:r>
          </w:p>
        </w:tc>
        <w:tc>
          <w:tcPr>
            <w:tcW w:w="2546" w:type="dxa"/>
            <w:shd w:val="clear" w:color="auto" w:fill="auto"/>
            <w:hideMark/>
          </w:tcPr>
          <w:p w14:paraId="3AB9FE79" w14:textId="77777777" w:rsidR="00FE46C4" w:rsidRPr="0033367E" w:rsidRDefault="00FE46C4" w:rsidP="00CC2474">
            <w:pPr>
              <w:pStyle w:val="TableText-Numbered"/>
            </w:pPr>
            <w:r w:rsidRPr="0033367E">
              <w:t>replacement for EMRU Mk22 for FASGW</w:t>
            </w:r>
          </w:p>
        </w:tc>
      </w:tr>
      <w:tr w:rsidR="00FE46C4" w:rsidRPr="0033367E" w14:paraId="79159AB1" w14:textId="77777777" w:rsidTr="00967F53">
        <w:trPr>
          <w:gridAfter w:val="1"/>
          <w:wAfter w:w="6" w:type="dxa"/>
          <w:cantSplit/>
        </w:trPr>
        <w:tc>
          <w:tcPr>
            <w:tcW w:w="1291" w:type="dxa"/>
            <w:shd w:val="clear" w:color="auto" w:fill="auto"/>
            <w:noWrap/>
            <w:hideMark/>
          </w:tcPr>
          <w:p w14:paraId="7B7123DB" w14:textId="77777777" w:rsidR="00FE46C4" w:rsidRPr="00753EFB" w:rsidRDefault="00FE46C4" w:rsidP="00CC2474">
            <w:pPr>
              <w:pStyle w:val="TableText-Numbered"/>
            </w:pPr>
            <w:r w:rsidRPr="00753EFB">
              <w:t>MTE-204.1.13</w:t>
            </w:r>
          </w:p>
        </w:tc>
        <w:tc>
          <w:tcPr>
            <w:tcW w:w="992" w:type="dxa"/>
            <w:shd w:val="clear" w:color="auto" w:fill="auto"/>
            <w:noWrap/>
            <w:hideMark/>
          </w:tcPr>
          <w:p w14:paraId="3E798AB6" w14:textId="77777777" w:rsidR="00FE46C4" w:rsidRPr="0033367E" w:rsidRDefault="00FE46C4" w:rsidP="00CC2474">
            <w:pPr>
              <w:pStyle w:val="TableText-Numbered"/>
            </w:pPr>
            <w:r w:rsidRPr="0033367E">
              <w:t>-</w:t>
            </w:r>
          </w:p>
        </w:tc>
        <w:tc>
          <w:tcPr>
            <w:tcW w:w="993" w:type="dxa"/>
            <w:shd w:val="clear" w:color="auto" w:fill="auto"/>
            <w:noWrap/>
            <w:hideMark/>
          </w:tcPr>
          <w:p w14:paraId="57CB2F39" w14:textId="77777777" w:rsidR="00FE46C4" w:rsidRPr="0091078D" w:rsidRDefault="00FE46C4" w:rsidP="00CC2474">
            <w:pPr>
              <w:pStyle w:val="TableText"/>
            </w:pPr>
            <w:r w:rsidRPr="0091078D">
              <w:t>Shall</w:t>
            </w:r>
          </w:p>
        </w:tc>
        <w:tc>
          <w:tcPr>
            <w:tcW w:w="4677" w:type="dxa"/>
            <w:shd w:val="clear" w:color="auto" w:fill="auto"/>
            <w:hideMark/>
          </w:tcPr>
          <w:p w14:paraId="28DF8602" w14:textId="77777777" w:rsidR="00FE46C4" w:rsidRPr="0033367E" w:rsidRDefault="00FE46C4" w:rsidP="00CC2474">
            <w:pPr>
              <w:pStyle w:val="TableText-Numbered"/>
            </w:pPr>
            <w:r w:rsidRPr="0033367E">
              <w:t>C94-xx-xx-xx-xxxA-A Right Umbilical Cable - Remove and install (not yet issued)</w:t>
            </w:r>
          </w:p>
        </w:tc>
        <w:tc>
          <w:tcPr>
            <w:tcW w:w="2546" w:type="dxa"/>
            <w:shd w:val="clear" w:color="auto" w:fill="auto"/>
            <w:hideMark/>
          </w:tcPr>
          <w:p w14:paraId="2224CE93" w14:textId="77777777" w:rsidR="00FE46C4" w:rsidRPr="0033367E" w:rsidRDefault="00FE46C4" w:rsidP="00CC2474">
            <w:pPr>
              <w:pStyle w:val="TableText-Numbered"/>
            </w:pPr>
            <w:r w:rsidRPr="0033367E">
              <w:t>replacement for EMRU Mk22 for FASGW</w:t>
            </w:r>
          </w:p>
        </w:tc>
      </w:tr>
      <w:tr w:rsidR="00FE46C4" w:rsidRPr="0033367E" w14:paraId="17C929D3" w14:textId="77777777" w:rsidTr="00967F53">
        <w:trPr>
          <w:gridAfter w:val="1"/>
          <w:wAfter w:w="6" w:type="dxa"/>
          <w:cantSplit/>
        </w:trPr>
        <w:tc>
          <w:tcPr>
            <w:tcW w:w="1291" w:type="dxa"/>
            <w:shd w:val="clear" w:color="auto" w:fill="auto"/>
            <w:noWrap/>
            <w:hideMark/>
          </w:tcPr>
          <w:p w14:paraId="4CDC6878" w14:textId="77777777" w:rsidR="00FE46C4" w:rsidRPr="00753EFB" w:rsidRDefault="00FE46C4" w:rsidP="00CC2474">
            <w:pPr>
              <w:pStyle w:val="TableText-Numbered"/>
            </w:pPr>
            <w:r w:rsidRPr="00753EFB">
              <w:t>MTE-204.1.14</w:t>
            </w:r>
          </w:p>
        </w:tc>
        <w:tc>
          <w:tcPr>
            <w:tcW w:w="992" w:type="dxa"/>
            <w:shd w:val="clear" w:color="auto" w:fill="auto"/>
            <w:noWrap/>
            <w:hideMark/>
          </w:tcPr>
          <w:p w14:paraId="3EA09A49" w14:textId="77777777" w:rsidR="00FE46C4" w:rsidRPr="0033367E" w:rsidRDefault="00FE46C4" w:rsidP="00CC2474">
            <w:pPr>
              <w:pStyle w:val="TableText-Numbered"/>
            </w:pPr>
            <w:r w:rsidRPr="0033367E">
              <w:t>-</w:t>
            </w:r>
          </w:p>
        </w:tc>
        <w:tc>
          <w:tcPr>
            <w:tcW w:w="993" w:type="dxa"/>
            <w:shd w:val="clear" w:color="auto" w:fill="auto"/>
            <w:noWrap/>
            <w:hideMark/>
          </w:tcPr>
          <w:p w14:paraId="324BC26E" w14:textId="77777777" w:rsidR="00FE46C4" w:rsidRPr="0091078D" w:rsidRDefault="00FE46C4" w:rsidP="00CC2474">
            <w:pPr>
              <w:pStyle w:val="TableText"/>
            </w:pPr>
            <w:r w:rsidRPr="0091078D">
              <w:t>Shall</w:t>
            </w:r>
          </w:p>
        </w:tc>
        <w:tc>
          <w:tcPr>
            <w:tcW w:w="4677" w:type="dxa"/>
            <w:shd w:val="clear" w:color="auto" w:fill="auto"/>
            <w:hideMark/>
          </w:tcPr>
          <w:p w14:paraId="1F6EBC9F" w14:textId="77777777" w:rsidR="00FE46C4" w:rsidRPr="0033367E" w:rsidRDefault="00FE46C4" w:rsidP="00CC2474">
            <w:pPr>
              <w:pStyle w:val="TableText-Numbered"/>
            </w:pPr>
            <w:r w:rsidRPr="0033367E">
              <w:t>C94-xx-xx-xx-xxxA-A Martlet - Launcher - Remove and Install (not yet issued)</w:t>
            </w:r>
          </w:p>
        </w:tc>
        <w:tc>
          <w:tcPr>
            <w:tcW w:w="2546" w:type="dxa"/>
            <w:shd w:val="clear" w:color="auto" w:fill="auto"/>
            <w:hideMark/>
          </w:tcPr>
          <w:p w14:paraId="7646DE40" w14:textId="77777777" w:rsidR="00FE46C4" w:rsidRPr="0033367E" w:rsidRDefault="00FE46C4" w:rsidP="00CC2474">
            <w:pPr>
              <w:pStyle w:val="TableText-Numbered"/>
            </w:pPr>
          </w:p>
        </w:tc>
      </w:tr>
      <w:tr w:rsidR="00FE46C4" w:rsidRPr="0033367E" w14:paraId="2ED5E304" w14:textId="77777777" w:rsidTr="00967F53">
        <w:trPr>
          <w:gridAfter w:val="1"/>
          <w:wAfter w:w="6" w:type="dxa"/>
          <w:cantSplit/>
        </w:trPr>
        <w:tc>
          <w:tcPr>
            <w:tcW w:w="1291" w:type="dxa"/>
            <w:shd w:val="clear" w:color="auto" w:fill="auto"/>
            <w:noWrap/>
            <w:hideMark/>
          </w:tcPr>
          <w:p w14:paraId="1B563EC6" w14:textId="77777777" w:rsidR="00FE46C4" w:rsidRPr="00753EFB" w:rsidRDefault="00FE46C4" w:rsidP="00CC2474">
            <w:pPr>
              <w:pStyle w:val="TableText-Numbered"/>
            </w:pPr>
            <w:r w:rsidRPr="00753EFB">
              <w:t>MTE-204.1.15</w:t>
            </w:r>
          </w:p>
        </w:tc>
        <w:tc>
          <w:tcPr>
            <w:tcW w:w="992" w:type="dxa"/>
            <w:shd w:val="clear" w:color="auto" w:fill="auto"/>
            <w:noWrap/>
            <w:hideMark/>
          </w:tcPr>
          <w:p w14:paraId="56B2F178" w14:textId="77777777" w:rsidR="00FE46C4" w:rsidRPr="0033367E" w:rsidRDefault="00FE46C4" w:rsidP="00CC2474">
            <w:pPr>
              <w:pStyle w:val="TableText-Numbered"/>
            </w:pPr>
            <w:r w:rsidRPr="0033367E">
              <w:t>-</w:t>
            </w:r>
          </w:p>
        </w:tc>
        <w:tc>
          <w:tcPr>
            <w:tcW w:w="993" w:type="dxa"/>
            <w:shd w:val="clear" w:color="auto" w:fill="auto"/>
            <w:noWrap/>
            <w:hideMark/>
          </w:tcPr>
          <w:p w14:paraId="29E663A2" w14:textId="77777777" w:rsidR="00FE46C4" w:rsidRPr="0091078D" w:rsidRDefault="00FE46C4" w:rsidP="00CC2474">
            <w:pPr>
              <w:pStyle w:val="TableText"/>
            </w:pPr>
            <w:r w:rsidRPr="0091078D">
              <w:t>Shall</w:t>
            </w:r>
          </w:p>
        </w:tc>
        <w:tc>
          <w:tcPr>
            <w:tcW w:w="4677" w:type="dxa"/>
            <w:shd w:val="clear" w:color="auto" w:fill="auto"/>
            <w:hideMark/>
          </w:tcPr>
          <w:p w14:paraId="06890BEE" w14:textId="77777777" w:rsidR="00FE46C4" w:rsidRPr="0033367E" w:rsidRDefault="00FE46C4" w:rsidP="00CC2474">
            <w:pPr>
              <w:pStyle w:val="TableText-Numbered"/>
            </w:pPr>
            <w:r w:rsidRPr="0033367E">
              <w:t>C94-xx-xx-xx-xxxA-A Martlet - Launcher - Function Test (not yet issued)</w:t>
            </w:r>
          </w:p>
        </w:tc>
        <w:tc>
          <w:tcPr>
            <w:tcW w:w="2546" w:type="dxa"/>
            <w:shd w:val="clear" w:color="auto" w:fill="auto"/>
            <w:hideMark/>
          </w:tcPr>
          <w:p w14:paraId="529B6747" w14:textId="77777777" w:rsidR="00FE46C4" w:rsidRPr="0033367E" w:rsidRDefault="00FE46C4" w:rsidP="00CC2474">
            <w:pPr>
              <w:pStyle w:val="TableText-Numbered"/>
            </w:pPr>
          </w:p>
        </w:tc>
      </w:tr>
      <w:tr w:rsidR="00FE46C4" w:rsidRPr="0033367E" w14:paraId="5F167E5F" w14:textId="77777777" w:rsidTr="00967F53">
        <w:trPr>
          <w:gridAfter w:val="1"/>
          <w:wAfter w:w="6" w:type="dxa"/>
          <w:cantSplit/>
        </w:trPr>
        <w:tc>
          <w:tcPr>
            <w:tcW w:w="1291" w:type="dxa"/>
            <w:shd w:val="clear" w:color="auto" w:fill="auto"/>
            <w:noWrap/>
            <w:hideMark/>
          </w:tcPr>
          <w:p w14:paraId="5E72CA39" w14:textId="77777777" w:rsidR="00FE46C4" w:rsidRPr="00753EFB" w:rsidRDefault="00FE46C4" w:rsidP="00CC2474">
            <w:pPr>
              <w:pStyle w:val="TableText-Numbered"/>
            </w:pPr>
            <w:r w:rsidRPr="00753EFB">
              <w:t>MTE-204.1.16</w:t>
            </w:r>
          </w:p>
        </w:tc>
        <w:tc>
          <w:tcPr>
            <w:tcW w:w="992" w:type="dxa"/>
            <w:shd w:val="clear" w:color="auto" w:fill="auto"/>
            <w:noWrap/>
            <w:hideMark/>
          </w:tcPr>
          <w:p w14:paraId="74C4C844" w14:textId="77777777" w:rsidR="00FE46C4" w:rsidRPr="0033367E" w:rsidRDefault="00FE46C4" w:rsidP="00CC2474">
            <w:pPr>
              <w:pStyle w:val="TableText-Numbered"/>
            </w:pPr>
            <w:r w:rsidRPr="0033367E">
              <w:t>-</w:t>
            </w:r>
          </w:p>
        </w:tc>
        <w:tc>
          <w:tcPr>
            <w:tcW w:w="993" w:type="dxa"/>
            <w:shd w:val="clear" w:color="auto" w:fill="auto"/>
            <w:noWrap/>
            <w:hideMark/>
          </w:tcPr>
          <w:p w14:paraId="3C43D78F" w14:textId="77777777" w:rsidR="00FE46C4" w:rsidRPr="0091078D" w:rsidRDefault="00FE46C4" w:rsidP="00CC2474">
            <w:pPr>
              <w:pStyle w:val="TableText"/>
            </w:pPr>
            <w:r w:rsidRPr="0091078D">
              <w:t>Shall</w:t>
            </w:r>
          </w:p>
        </w:tc>
        <w:tc>
          <w:tcPr>
            <w:tcW w:w="4677" w:type="dxa"/>
            <w:shd w:val="clear" w:color="auto" w:fill="auto"/>
            <w:hideMark/>
          </w:tcPr>
          <w:p w14:paraId="11B1505C" w14:textId="77777777" w:rsidR="00FE46C4" w:rsidRPr="0033367E" w:rsidRDefault="00FE46C4" w:rsidP="00CC2474">
            <w:pPr>
              <w:pStyle w:val="TableText-Numbered"/>
            </w:pPr>
            <w:r w:rsidRPr="0033367E">
              <w:t>C94-xx-xx-xx-xxxA-A Martlet - Launcher - No Volts Safety Test (not yet issued)</w:t>
            </w:r>
          </w:p>
        </w:tc>
        <w:tc>
          <w:tcPr>
            <w:tcW w:w="2546" w:type="dxa"/>
            <w:shd w:val="clear" w:color="auto" w:fill="auto"/>
            <w:hideMark/>
          </w:tcPr>
          <w:p w14:paraId="5A6490DE" w14:textId="77777777" w:rsidR="00FE46C4" w:rsidRPr="0033367E" w:rsidRDefault="00FE46C4" w:rsidP="00CC2474">
            <w:pPr>
              <w:pStyle w:val="TableText-Numbered"/>
            </w:pPr>
          </w:p>
        </w:tc>
      </w:tr>
      <w:tr w:rsidR="00FE46C4" w:rsidRPr="0033367E" w14:paraId="2235D367" w14:textId="77777777" w:rsidTr="00967F53">
        <w:trPr>
          <w:gridAfter w:val="1"/>
          <w:wAfter w:w="6" w:type="dxa"/>
          <w:cantSplit/>
        </w:trPr>
        <w:tc>
          <w:tcPr>
            <w:tcW w:w="1291" w:type="dxa"/>
            <w:shd w:val="clear" w:color="auto" w:fill="auto"/>
            <w:noWrap/>
            <w:hideMark/>
          </w:tcPr>
          <w:p w14:paraId="7CFAE7A9" w14:textId="77777777" w:rsidR="00FE46C4" w:rsidRPr="00753EFB" w:rsidRDefault="00FE46C4" w:rsidP="00CC2474">
            <w:pPr>
              <w:pStyle w:val="TableText-Numbered"/>
            </w:pPr>
            <w:r w:rsidRPr="00753EFB">
              <w:t>MTE-204.1.17</w:t>
            </w:r>
          </w:p>
        </w:tc>
        <w:tc>
          <w:tcPr>
            <w:tcW w:w="992" w:type="dxa"/>
            <w:shd w:val="clear" w:color="auto" w:fill="auto"/>
            <w:noWrap/>
            <w:hideMark/>
          </w:tcPr>
          <w:p w14:paraId="409646D7" w14:textId="77777777" w:rsidR="00FE46C4" w:rsidRPr="0033367E" w:rsidRDefault="00FE46C4" w:rsidP="00CC2474">
            <w:pPr>
              <w:pStyle w:val="TableText-Numbered"/>
            </w:pPr>
            <w:r w:rsidRPr="0033367E">
              <w:t>-</w:t>
            </w:r>
          </w:p>
        </w:tc>
        <w:tc>
          <w:tcPr>
            <w:tcW w:w="993" w:type="dxa"/>
            <w:shd w:val="clear" w:color="auto" w:fill="auto"/>
            <w:noWrap/>
            <w:hideMark/>
          </w:tcPr>
          <w:p w14:paraId="6028771A" w14:textId="77777777" w:rsidR="00FE46C4" w:rsidRPr="0091078D" w:rsidRDefault="00FE46C4" w:rsidP="00CC2474">
            <w:pPr>
              <w:pStyle w:val="TableText"/>
            </w:pPr>
            <w:r w:rsidRPr="0091078D">
              <w:t>Shall</w:t>
            </w:r>
          </w:p>
        </w:tc>
        <w:tc>
          <w:tcPr>
            <w:tcW w:w="4677" w:type="dxa"/>
            <w:shd w:val="clear" w:color="auto" w:fill="auto"/>
            <w:hideMark/>
          </w:tcPr>
          <w:p w14:paraId="0B6E07DA" w14:textId="77777777" w:rsidR="00FE46C4" w:rsidRPr="0033367E" w:rsidRDefault="00FE46C4" w:rsidP="00CC2474">
            <w:pPr>
              <w:pStyle w:val="TableText-Numbered"/>
            </w:pPr>
            <w:r w:rsidRPr="0033367E">
              <w:t>C94-xx-xx-xx-xxxA-A Martlet - Launcher - General fault isolation procedures (not yet issued)</w:t>
            </w:r>
          </w:p>
        </w:tc>
        <w:tc>
          <w:tcPr>
            <w:tcW w:w="2546" w:type="dxa"/>
            <w:shd w:val="clear" w:color="auto" w:fill="auto"/>
            <w:hideMark/>
          </w:tcPr>
          <w:p w14:paraId="172FDCC9" w14:textId="77777777" w:rsidR="00FE46C4" w:rsidRPr="0033367E" w:rsidRDefault="00FE46C4" w:rsidP="00CC2474">
            <w:pPr>
              <w:pStyle w:val="TableText-Numbered"/>
            </w:pPr>
          </w:p>
        </w:tc>
      </w:tr>
      <w:tr w:rsidR="00FE46C4" w:rsidRPr="0033367E" w14:paraId="7D723DBD" w14:textId="77777777" w:rsidTr="00967F53">
        <w:trPr>
          <w:gridAfter w:val="1"/>
          <w:wAfter w:w="6" w:type="dxa"/>
          <w:cantSplit/>
        </w:trPr>
        <w:tc>
          <w:tcPr>
            <w:tcW w:w="1291" w:type="dxa"/>
            <w:shd w:val="clear" w:color="auto" w:fill="auto"/>
            <w:noWrap/>
            <w:hideMark/>
          </w:tcPr>
          <w:p w14:paraId="05FBDBBB" w14:textId="77777777" w:rsidR="00FE46C4" w:rsidRPr="00753EFB" w:rsidRDefault="00FE46C4" w:rsidP="00CC2474">
            <w:pPr>
              <w:pStyle w:val="TableText-Numbered"/>
            </w:pPr>
            <w:r w:rsidRPr="00753EFB">
              <w:t>MTE-204.1.18</w:t>
            </w:r>
          </w:p>
        </w:tc>
        <w:tc>
          <w:tcPr>
            <w:tcW w:w="992" w:type="dxa"/>
            <w:shd w:val="clear" w:color="auto" w:fill="auto"/>
            <w:noWrap/>
            <w:hideMark/>
          </w:tcPr>
          <w:p w14:paraId="2A294916" w14:textId="77777777" w:rsidR="00FE46C4" w:rsidRPr="0033367E" w:rsidRDefault="00FE46C4" w:rsidP="00CC2474">
            <w:pPr>
              <w:pStyle w:val="TableText-Numbered"/>
            </w:pPr>
            <w:r w:rsidRPr="0033367E">
              <w:t>-</w:t>
            </w:r>
          </w:p>
        </w:tc>
        <w:tc>
          <w:tcPr>
            <w:tcW w:w="993" w:type="dxa"/>
            <w:shd w:val="clear" w:color="auto" w:fill="auto"/>
            <w:noWrap/>
            <w:hideMark/>
          </w:tcPr>
          <w:p w14:paraId="0CE594A8" w14:textId="77777777" w:rsidR="00FE46C4" w:rsidRPr="0091078D" w:rsidRDefault="00FE46C4" w:rsidP="00CC2474">
            <w:pPr>
              <w:pStyle w:val="TableText"/>
            </w:pPr>
            <w:r w:rsidRPr="0091078D">
              <w:t>Shall</w:t>
            </w:r>
          </w:p>
        </w:tc>
        <w:tc>
          <w:tcPr>
            <w:tcW w:w="4677" w:type="dxa"/>
            <w:shd w:val="clear" w:color="auto" w:fill="auto"/>
            <w:hideMark/>
          </w:tcPr>
          <w:p w14:paraId="5E84A554" w14:textId="77777777" w:rsidR="00FE46C4" w:rsidRPr="0033367E" w:rsidRDefault="00FE46C4" w:rsidP="00CC2474">
            <w:pPr>
              <w:pStyle w:val="TableText-Numbered"/>
            </w:pPr>
            <w:r w:rsidRPr="0033367E">
              <w:t>C94-51-01-02-920A-A Left M3M machine gun - Remove and install</w:t>
            </w:r>
          </w:p>
        </w:tc>
        <w:tc>
          <w:tcPr>
            <w:tcW w:w="2546" w:type="dxa"/>
            <w:shd w:val="clear" w:color="auto" w:fill="auto"/>
            <w:hideMark/>
          </w:tcPr>
          <w:p w14:paraId="21C77F7A" w14:textId="77777777" w:rsidR="00FE46C4" w:rsidRPr="0033367E" w:rsidRDefault="00FE46C4" w:rsidP="00CC2474">
            <w:pPr>
              <w:pStyle w:val="TableText-Numbered"/>
            </w:pPr>
            <w:r w:rsidRPr="0033367E">
              <w:t>HMG - and/or RHS equivalent</w:t>
            </w:r>
          </w:p>
        </w:tc>
      </w:tr>
      <w:tr w:rsidR="00E4010A" w:rsidRPr="0033367E" w14:paraId="28A17543" w14:textId="77777777" w:rsidTr="00967F53">
        <w:trPr>
          <w:gridAfter w:val="1"/>
          <w:wAfter w:w="6" w:type="dxa"/>
          <w:cantSplit/>
        </w:trPr>
        <w:tc>
          <w:tcPr>
            <w:tcW w:w="1291" w:type="dxa"/>
            <w:shd w:val="clear" w:color="auto" w:fill="auto"/>
            <w:noWrap/>
            <w:hideMark/>
          </w:tcPr>
          <w:p w14:paraId="22B7745F" w14:textId="77777777" w:rsidR="00E4010A" w:rsidRPr="00753EFB" w:rsidRDefault="00E4010A" w:rsidP="00CC2474">
            <w:pPr>
              <w:pStyle w:val="TableText-Numbered"/>
              <w:rPr>
                <w:iCs/>
              </w:rPr>
            </w:pPr>
            <w:r w:rsidRPr="00753EFB">
              <w:rPr>
                <w:iCs/>
              </w:rPr>
              <w:t>MTE-206.1.0</w:t>
            </w:r>
          </w:p>
        </w:tc>
        <w:tc>
          <w:tcPr>
            <w:tcW w:w="992" w:type="dxa"/>
            <w:shd w:val="clear" w:color="auto" w:fill="auto"/>
            <w:noWrap/>
            <w:hideMark/>
          </w:tcPr>
          <w:p w14:paraId="72F82BF6" w14:textId="77777777" w:rsidR="00E4010A" w:rsidRPr="0033367E" w:rsidRDefault="00E4010A" w:rsidP="00CC2474">
            <w:pPr>
              <w:pStyle w:val="TableText-Numbered"/>
            </w:pPr>
            <w:r w:rsidRPr="0033367E">
              <w:t>The WLST</w:t>
            </w:r>
          </w:p>
        </w:tc>
        <w:tc>
          <w:tcPr>
            <w:tcW w:w="993" w:type="dxa"/>
            <w:shd w:val="clear" w:color="auto" w:fill="auto"/>
            <w:noWrap/>
            <w:hideMark/>
          </w:tcPr>
          <w:p w14:paraId="35BB7933" w14:textId="77777777" w:rsidR="00E4010A" w:rsidRPr="0033367E" w:rsidRDefault="00E4010A" w:rsidP="00CC2474">
            <w:pPr>
              <w:pStyle w:val="TableText-Numbered"/>
            </w:pPr>
            <w:r w:rsidRPr="0033367E">
              <w:t>Shall</w:t>
            </w:r>
          </w:p>
        </w:tc>
        <w:tc>
          <w:tcPr>
            <w:tcW w:w="4677" w:type="dxa"/>
            <w:shd w:val="clear" w:color="auto" w:fill="auto"/>
            <w:hideMark/>
          </w:tcPr>
          <w:p w14:paraId="742564AD" w14:textId="77777777" w:rsidR="00E4010A" w:rsidRPr="0033367E" w:rsidRDefault="00E4010A" w:rsidP="00CC2474">
            <w:pPr>
              <w:pStyle w:val="TableText-Numbered"/>
            </w:pPr>
            <w:r w:rsidRPr="0033367E">
              <w:t>support the Weapon Loading &amp; Unloading Procedures for the following weapon systems;</w:t>
            </w:r>
          </w:p>
        </w:tc>
        <w:tc>
          <w:tcPr>
            <w:tcW w:w="2546" w:type="dxa"/>
            <w:shd w:val="clear" w:color="auto" w:fill="auto"/>
            <w:hideMark/>
          </w:tcPr>
          <w:p w14:paraId="5994482B" w14:textId="77777777" w:rsidR="00E4010A" w:rsidRPr="0033367E" w:rsidRDefault="00E4010A" w:rsidP="00CC2474">
            <w:pPr>
              <w:pStyle w:val="TableText-Numbered"/>
            </w:pPr>
            <w:r w:rsidRPr="0033367E">
              <w:t xml:space="preserve">iaw </w:t>
            </w:r>
            <w:r>
              <w:t xml:space="preserve">Wildcat </w:t>
            </w:r>
            <w:r w:rsidRPr="0033367E">
              <w:t>HMA-FASGW Weapons Loading/Unloading Procedures; including approved mixed loads</w:t>
            </w:r>
          </w:p>
        </w:tc>
      </w:tr>
      <w:tr w:rsidR="00FE46C4" w:rsidRPr="0033367E" w14:paraId="5FA73279" w14:textId="77777777" w:rsidTr="00967F53">
        <w:trPr>
          <w:gridAfter w:val="1"/>
          <w:wAfter w:w="6" w:type="dxa"/>
          <w:cantSplit/>
        </w:trPr>
        <w:tc>
          <w:tcPr>
            <w:tcW w:w="1291" w:type="dxa"/>
            <w:shd w:val="clear" w:color="auto" w:fill="auto"/>
            <w:noWrap/>
            <w:hideMark/>
          </w:tcPr>
          <w:p w14:paraId="551C446F" w14:textId="77777777" w:rsidR="00FE46C4" w:rsidRPr="00753EFB" w:rsidRDefault="00FE46C4" w:rsidP="00CC2474">
            <w:pPr>
              <w:pStyle w:val="TableText-Numbered"/>
            </w:pPr>
            <w:r w:rsidRPr="00753EFB">
              <w:t>MTE-206.1.1</w:t>
            </w:r>
          </w:p>
        </w:tc>
        <w:tc>
          <w:tcPr>
            <w:tcW w:w="992" w:type="dxa"/>
            <w:shd w:val="clear" w:color="auto" w:fill="auto"/>
            <w:noWrap/>
            <w:hideMark/>
          </w:tcPr>
          <w:p w14:paraId="387A3FE6" w14:textId="77777777" w:rsidR="00FE46C4" w:rsidRPr="0033367E" w:rsidRDefault="00FE46C4" w:rsidP="00CC2474">
            <w:pPr>
              <w:pStyle w:val="TableText-Numbered"/>
            </w:pPr>
            <w:r w:rsidRPr="0033367E">
              <w:t>-</w:t>
            </w:r>
          </w:p>
        </w:tc>
        <w:tc>
          <w:tcPr>
            <w:tcW w:w="993" w:type="dxa"/>
            <w:shd w:val="clear" w:color="auto" w:fill="auto"/>
            <w:noWrap/>
            <w:hideMark/>
          </w:tcPr>
          <w:p w14:paraId="44F231C5" w14:textId="77777777" w:rsidR="00FE46C4" w:rsidRPr="0091078D" w:rsidRDefault="00FE46C4" w:rsidP="00CC2474">
            <w:pPr>
              <w:pStyle w:val="TableText"/>
            </w:pPr>
            <w:r w:rsidRPr="0091078D">
              <w:t>Shall</w:t>
            </w:r>
          </w:p>
        </w:tc>
        <w:tc>
          <w:tcPr>
            <w:tcW w:w="4677" w:type="dxa"/>
            <w:shd w:val="clear" w:color="auto" w:fill="auto"/>
            <w:hideMark/>
          </w:tcPr>
          <w:p w14:paraId="1A6C3CE4" w14:textId="77777777" w:rsidR="00FE46C4" w:rsidRPr="0033367E" w:rsidRDefault="00FE46C4" w:rsidP="00CC2474">
            <w:pPr>
              <w:pStyle w:val="TableText-Numbered"/>
            </w:pPr>
            <w:r w:rsidRPr="0033367E">
              <w:t>FASGW(L)</w:t>
            </w:r>
          </w:p>
        </w:tc>
        <w:tc>
          <w:tcPr>
            <w:tcW w:w="2546" w:type="dxa"/>
            <w:shd w:val="clear" w:color="auto" w:fill="auto"/>
            <w:hideMark/>
          </w:tcPr>
          <w:p w14:paraId="4568C700" w14:textId="77777777" w:rsidR="00FE46C4" w:rsidRPr="0033367E" w:rsidRDefault="00FE46C4" w:rsidP="00CC2474">
            <w:pPr>
              <w:pStyle w:val="TableText-Numbered"/>
            </w:pPr>
          </w:p>
        </w:tc>
      </w:tr>
      <w:tr w:rsidR="00FE46C4" w:rsidRPr="0033367E" w14:paraId="2614C123" w14:textId="77777777" w:rsidTr="00967F53">
        <w:trPr>
          <w:gridAfter w:val="1"/>
          <w:wAfter w:w="6" w:type="dxa"/>
          <w:cantSplit/>
        </w:trPr>
        <w:tc>
          <w:tcPr>
            <w:tcW w:w="1291" w:type="dxa"/>
            <w:shd w:val="clear" w:color="auto" w:fill="auto"/>
            <w:noWrap/>
            <w:hideMark/>
          </w:tcPr>
          <w:p w14:paraId="2C48463E" w14:textId="77777777" w:rsidR="00FE46C4" w:rsidRPr="00753EFB" w:rsidRDefault="00FE46C4" w:rsidP="00CC2474">
            <w:pPr>
              <w:pStyle w:val="TableText-Numbered"/>
            </w:pPr>
            <w:r w:rsidRPr="00753EFB">
              <w:t>MTE-206.1.2</w:t>
            </w:r>
          </w:p>
        </w:tc>
        <w:tc>
          <w:tcPr>
            <w:tcW w:w="992" w:type="dxa"/>
            <w:shd w:val="clear" w:color="auto" w:fill="auto"/>
            <w:noWrap/>
            <w:hideMark/>
          </w:tcPr>
          <w:p w14:paraId="6BBB7CC8" w14:textId="77777777" w:rsidR="00FE46C4" w:rsidRPr="0033367E" w:rsidRDefault="00FE46C4" w:rsidP="00CC2474">
            <w:pPr>
              <w:pStyle w:val="TableText-Numbered"/>
            </w:pPr>
            <w:r w:rsidRPr="0033367E">
              <w:t>-</w:t>
            </w:r>
          </w:p>
        </w:tc>
        <w:tc>
          <w:tcPr>
            <w:tcW w:w="993" w:type="dxa"/>
            <w:shd w:val="clear" w:color="auto" w:fill="auto"/>
            <w:noWrap/>
            <w:hideMark/>
          </w:tcPr>
          <w:p w14:paraId="12AEF0B5" w14:textId="77777777" w:rsidR="00FE46C4" w:rsidRPr="0091078D" w:rsidRDefault="00FE46C4" w:rsidP="00CC2474">
            <w:pPr>
              <w:pStyle w:val="TableText"/>
            </w:pPr>
            <w:r w:rsidRPr="0091078D">
              <w:t>Shall</w:t>
            </w:r>
          </w:p>
        </w:tc>
        <w:tc>
          <w:tcPr>
            <w:tcW w:w="4677" w:type="dxa"/>
            <w:shd w:val="clear" w:color="auto" w:fill="auto"/>
            <w:hideMark/>
          </w:tcPr>
          <w:p w14:paraId="5C550088" w14:textId="77777777" w:rsidR="00FE46C4" w:rsidRPr="0033367E" w:rsidRDefault="00FE46C4" w:rsidP="00CC2474">
            <w:pPr>
              <w:pStyle w:val="TableText-Numbered"/>
            </w:pPr>
            <w:r w:rsidRPr="0033367E">
              <w:t>FASGW(H)</w:t>
            </w:r>
          </w:p>
        </w:tc>
        <w:tc>
          <w:tcPr>
            <w:tcW w:w="2546" w:type="dxa"/>
            <w:shd w:val="clear" w:color="auto" w:fill="auto"/>
            <w:hideMark/>
          </w:tcPr>
          <w:p w14:paraId="440244C3" w14:textId="77777777" w:rsidR="00FE46C4" w:rsidRPr="0033367E" w:rsidRDefault="00FE46C4" w:rsidP="00CC2474">
            <w:pPr>
              <w:pStyle w:val="TableText-Numbered"/>
            </w:pPr>
          </w:p>
        </w:tc>
      </w:tr>
      <w:tr w:rsidR="00FE46C4" w:rsidRPr="0033367E" w14:paraId="11AE43D0" w14:textId="77777777" w:rsidTr="00967F53">
        <w:trPr>
          <w:gridAfter w:val="1"/>
          <w:wAfter w:w="6" w:type="dxa"/>
          <w:cantSplit/>
        </w:trPr>
        <w:tc>
          <w:tcPr>
            <w:tcW w:w="1291" w:type="dxa"/>
            <w:shd w:val="clear" w:color="auto" w:fill="auto"/>
            <w:noWrap/>
            <w:hideMark/>
          </w:tcPr>
          <w:p w14:paraId="05421C75" w14:textId="77777777" w:rsidR="00FE46C4" w:rsidRPr="00753EFB" w:rsidRDefault="00FE46C4" w:rsidP="00CC2474">
            <w:pPr>
              <w:pStyle w:val="TableText-Numbered"/>
            </w:pPr>
            <w:r w:rsidRPr="00753EFB">
              <w:t>MTE-206.1.3</w:t>
            </w:r>
          </w:p>
        </w:tc>
        <w:tc>
          <w:tcPr>
            <w:tcW w:w="992" w:type="dxa"/>
            <w:shd w:val="clear" w:color="auto" w:fill="auto"/>
            <w:noWrap/>
            <w:hideMark/>
          </w:tcPr>
          <w:p w14:paraId="544A6595" w14:textId="77777777" w:rsidR="00FE46C4" w:rsidRPr="0033367E" w:rsidRDefault="00FE46C4" w:rsidP="00CC2474">
            <w:pPr>
              <w:pStyle w:val="TableText-Numbered"/>
            </w:pPr>
            <w:r w:rsidRPr="0033367E">
              <w:t>-</w:t>
            </w:r>
          </w:p>
        </w:tc>
        <w:tc>
          <w:tcPr>
            <w:tcW w:w="993" w:type="dxa"/>
            <w:shd w:val="clear" w:color="auto" w:fill="auto"/>
            <w:noWrap/>
            <w:hideMark/>
          </w:tcPr>
          <w:p w14:paraId="4527DDFE" w14:textId="77777777" w:rsidR="00FE46C4" w:rsidRPr="0091078D" w:rsidRDefault="00FE46C4" w:rsidP="00CC2474">
            <w:pPr>
              <w:pStyle w:val="TableText"/>
            </w:pPr>
            <w:r w:rsidRPr="0091078D">
              <w:t>Shall</w:t>
            </w:r>
          </w:p>
        </w:tc>
        <w:tc>
          <w:tcPr>
            <w:tcW w:w="4677" w:type="dxa"/>
            <w:shd w:val="clear" w:color="auto" w:fill="auto"/>
            <w:hideMark/>
          </w:tcPr>
          <w:p w14:paraId="257C4373" w14:textId="77777777" w:rsidR="00FE46C4" w:rsidRPr="0033367E" w:rsidRDefault="00FE46C4" w:rsidP="00CC2474">
            <w:pPr>
              <w:pStyle w:val="TableText-Numbered"/>
            </w:pPr>
            <w:r w:rsidRPr="0033367E">
              <w:t>Stingray Torpedo</w:t>
            </w:r>
          </w:p>
        </w:tc>
        <w:tc>
          <w:tcPr>
            <w:tcW w:w="2546" w:type="dxa"/>
            <w:shd w:val="clear" w:color="auto" w:fill="auto"/>
            <w:hideMark/>
          </w:tcPr>
          <w:p w14:paraId="2B345504" w14:textId="77777777" w:rsidR="00FE46C4" w:rsidRPr="0033367E" w:rsidRDefault="00FE46C4" w:rsidP="00CC2474">
            <w:pPr>
              <w:pStyle w:val="TableText-Numbered"/>
            </w:pPr>
          </w:p>
        </w:tc>
      </w:tr>
      <w:tr w:rsidR="00FE46C4" w:rsidRPr="0033367E" w14:paraId="56EA2DE0" w14:textId="77777777" w:rsidTr="00967F53">
        <w:trPr>
          <w:gridAfter w:val="1"/>
          <w:wAfter w:w="6" w:type="dxa"/>
          <w:cantSplit/>
        </w:trPr>
        <w:tc>
          <w:tcPr>
            <w:tcW w:w="1291" w:type="dxa"/>
            <w:shd w:val="clear" w:color="auto" w:fill="auto"/>
            <w:noWrap/>
            <w:hideMark/>
          </w:tcPr>
          <w:p w14:paraId="656C2F5E" w14:textId="77777777" w:rsidR="00FE46C4" w:rsidRPr="00753EFB" w:rsidRDefault="00FE46C4" w:rsidP="00CC2474">
            <w:pPr>
              <w:pStyle w:val="TableText-Numbered"/>
            </w:pPr>
            <w:r w:rsidRPr="00753EFB">
              <w:t>MTE-206.1.4</w:t>
            </w:r>
          </w:p>
        </w:tc>
        <w:tc>
          <w:tcPr>
            <w:tcW w:w="992" w:type="dxa"/>
            <w:shd w:val="clear" w:color="auto" w:fill="auto"/>
            <w:noWrap/>
            <w:hideMark/>
          </w:tcPr>
          <w:p w14:paraId="02621AD2" w14:textId="77777777" w:rsidR="00FE46C4" w:rsidRPr="0033367E" w:rsidRDefault="00FE46C4" w:rsidP="00CC2474">
            <w:pPr>
              <w:pStyle w:val="TableText-Numbered"/>
            </w:pPr>
            <w:r w:rsidRPr="0033367E">
              <w:t>-</w:t>
            </w:r>
          </w:p>
        </w:tc>
        <w:tc>
          <w:tcPr>
            <w:tcW w:w="993" w:type="dxa"/>
            <w:shd w:val="clear" w:color="auto" w:fill="auto"/>
            <w:noWrap/>
            <w:hideMark/>
          </w:tcPr>
          <w:p w14:paraId="08AB8C76" w14:textId="77777777" w:rsidR="00FE46C4" w:rsidRPr="0091078D" w:rsidRDefault="00FE46C4" w:rsidP="00CC2474">
            <w:pPr>
              <w:pStyle w:val="TableText"/>
            </w:pPr>
            <w:r w:rsidRPr="0091078D">
              <w:t>Shall</w:t>
            </w:r>
          </w:p>
        </w:tc>
        <w:tc>
          <w:tcPr>
            <w:tcW w:w="4677" w:type="dxa"/>
            <w:shd w:val="clear" w:color="auto" w:fill="auto"/>
            <w:hideMark/>
          </w:tcPr>
          <w:p w14:paraId="383837C1" w14:textId="77777777" w:rsidR="00FE46C4" w:rsidRPr="0033367E" w:rsidRDefault="00FE46C4" w:rsidP="00CC2474">
            <w:pPr>
              <w:pStyle w:val="TableText-Numbered"/>
            </w:pPr>
            <w:r w:rsidRPr="0033367E">
              <w:t>Mk 11 Depth Charge</w:t>
            </w:r>
          </w:p>
        </w:tc>
        <w:tc>
          <w:tcPr>
            <w:tcW w:w="2546" w:type="dxa"/>
            <w:shd w:val="clear" w:color="auto" w:fill="auto"/>
            <w:hideMark/>
          </w:tcPr>
          <w:p w14:paraId="5FBFAA03" w14:textId="77777777" w:rsidR="00FE46C4" w:rsidRPr="0033367E" w:rsidRDefault="00FE46C4" w:rsidP="00CC2474">
            <w:pPr>
              <w:pStyle w:val="TableText-Numbered"/>
            </w:pPr>
          </w:p>
        </w:tc>
      </w:tr>
      <w:tr w:rsidR="00FE46C4" w:rsidRPr="0033367E" w14:paraId="55887DAF" w14:textId="77777777" w:rsidTr="00967F53">
        <w:trPr>
          <w:gridAfter w:val="1"/>
          <w:wAfter w:w="6" w:type="dxa"/>
          <w:cantSplit/>
        </w:trPr>
        <w:tc>
          <w:tcPr>
            <w:tcW w:w="1291" w:type="dxa"/>
            <w:shd w:val="clear" w:color="auto" w:fill="auto"/>
            <w:noWrap/>
            <w:hideMark/>
          </w:tcPr>
          <w:p w14:paraId="70EEBCB8" w14:textId="77777777" w:rsidR="00FE46C4" w:rsidRPr="00753EFB" w:rsidRDefault="00FE46C4" w:rsidP="00CC2474">
            <w:pPr>
              <w:pStyle w:val="TableText-Numbered"/>
            </w:pPr>
            <w:r w:rsidRPr="00753EFB">
              <w:t>MTE-206.1.6</w:t>
            </w:r>
          </w:p>
        </w:tc>
        <w:tc>
          <w:tcPr>
            <w:tcW w:w="992" w:type="dxa"/>
            <w:shd w:val="clear" w:color="auto" w:fill="auto"/>
            <w:noWrap/>
            <w:hideMark/>
          </w:tcPr>
          <w:p w14:paraId="11CAD097" w14:textId="77777777" w:rsidR="00FE46C4" w:rsidRPr="0033367E" w:rsidRDefault="00FE46C4" w:rsidP="00CC2474">
            <w:pPr>
              <w:pStyle w:val="TableText-Numbered"/>
            </w:pPr>
            <w:r w:rsidRPr="0033367E">
              <w:t>-</w:t>
            </w:r>
          </w:p>
        </w:tc>
        <w:tc>
          <w:tcPr>
            <w:tcW w:w="993" w:type="dxa"/>
            <w:shd w:val="clear" w:color="auto" w:fill="auto"/>
            <w:noWrap/>
            <w:hideMark/>
          </w:tcPr>
          <w:p w14:paraId="2CB0DA24" w14:textId="77777777" w:rsidR="00FE46C4" w:rsidRPr="0091078D" w:rsidRDefault="00FE46C4" w:rsidP="00CC2474">
            <w:pPr>
              <w:pStyle w:val="TableText"/>
            </w:pPr>
            <w:r w:rsidRPr="0091078D">
              <w:t>Shall</w:t>
            </w:r>
          </w:p>
        </w:tc>
        <w:tc>
          <w:tcPr>
            <w:tcW w:w="4677" w:type="dxa"/>
            <w:shd w:val="clear" w:color="auto" w:fill="auto"/>
            <w:hideMark/>
          </w:tcPr>
          <w:p w14:paraId="17AD7424" w14:textId="77777777" w:rsidR="00FE46C4" w:rsidRPr="0033367E" w:rsidRDefault="00FE46C4" w:rsidP="00CC2474">
            <w:pPr>
              <w:pStyle w:val="TableText-Numbered"/>
            </w:pPr>
            <w:r w:rsidRPr="0033367E">
              <w:t>M3M 12.7MM (0.5”) HMG</w:t>
            </w:r>
          </w:p>
        </w:tc>
        <w:tc>
          <w:tcPr>
            <w:tcW w:w="2546" w:type="dxa"/>
            <w:shd w:val="clear" w:color="auto" w:fill="auto"/>
            <w:hideMark/>
          </w:tcPr>
          <w:p w14:paraId="744D537B" w14:textId="77777777" w:rsidR="00FE46C4" w:rsidRPr="0033367E" w:rsidRDefault="00FE46C4" w:rsidP="00CC2474">
            <w:pPr>
              <w:pStyle w:val="TableText-Numbered"/>
            </w:pPr>
          </w:p>
        </w:tc>
      </w:tr>
      <w:tr w:rsidR="00FE46C4" w:rsidRPr="0033367E" w14:paraId="6C91B3D2" w14:textId="77777777" w:rsidTr="00967F53">
        <w:trPr>
          <w:gridAfter w:val="1"/>
          <w:wAfter w:w="6" w:type="dxa"/>
          <w:cantSplit/>
        </w:trPr>
        <w:tc>
          <w:tcPr>
            <w:tcW w:w="1291" w:type="dxa"/>
            <w:shd w:val="clear" w:color="auto" w:fill="auto"/>
            <w:noWrap/>
            <w:hideMark/>
          </w:tcPr>
          <w:p w14:paraId="704A80E8" w14:textId="77777777" w:rsidR="00FE46C4" w:rsidRPr="00753EFB" w:rsidRDefault="00FE46C4" w:rsidP="00CC2474">
            <w:pPr>
              <w:pStyle w:val="TableText-Numbered"/>
              <w:rPr>
                <w:iCs/>
              </w:rPr>
            </w:pPr>
            <w:r w:rsidRPr="00753EFB">
              <w:rPr>
                <w:iCs/>
              </w:rPr>
              <w:t>MTE-206.3.0</w:t>
            </w:r>
          </w:p>
        </w:tc>
        <w:tc>
          <w:tcPr>
            <w:tcW w:w="992" w:type="dxa"/>
            <w:shd w:val="clear" w:color="auto" w:fill="auto"/>
            <w:noWrap/>
            <w:hideMark/>
          </w:tcPr>
          <w:p w14:paraId="7540386B" w14:textId="77777777" w:rsidR="00FE46C4" w:rsidRPr="0033367E" w:rsidRDefault="00FE46C4" w:rsidP="00CC2474">
            <w:pPr>
              <w:pStyle w:val="TableText-Numbered"/>
            </w:pPr>
            <w:r w:rsidRPr="0033367E">
              <w:t>The WLST</w:t>
            </w:r>
          </w:p>
        </w:tc>
        <w:tc>
          <w:tcPr>
            <w:tcW w:w="993" w:type="dxa"/>
            <w:shd w:val="clear" w:color="auto" w:fill="auto"/>
            <w:noWrap/>
            <w:hideMark/>
          </w:tcPr>
          <w:p w14:paraId="3BC14FB1" w14:textId="77777777" w:rsidR="00FE46C4" w:rsidRPr="0033367E" w:rsidRDefault="00FE46C4" w:rsidP="00CC2474">
            <w:pPr>
              <w:pStyle w:val="TableText-Numbered"/>
            </w:pPr>
            <w:r w:rsidRPr="0033367E">
              <w:t>Shall Not</w:t>
            </w:r>
          </w:p>
        </w:tc>
        <w:tc>
          <w:tcPr>
            <w:tcW w:w="4677" w:type="dxa"/>
            <w:shd w:val="clear" w:color="auto" w:fill="auto"/>
            <w:hideMark/>
          </w:tcPr>
          <w:p w14:paraId="021B05A8" w14:textId="77777777" w:rsidR="00FE46C4" w:rsidRPr="0033367E" w:rsidRDefault="00FE46C4" w:rsidP="00CC2474">
            <w:pPr>
              <w:pStyle w:val="TableText-Numbered"/>
            </w:pPr>
            <w:r w:rsidRPr="0033367E">
              <w:t>support the Weapon Loading Procedures for the 7.62mm GPMG</w:t>
            </w:r>
          </w:p>
        </w:tc>
        <w:tc>
          <w:tcPr>
            <w:tcW w:w="2546" w:type="dxa"/>
            <w:shd w:val="clear" w:color="auto" w:fill="auto"/>
            <w:hideMark/>
          </w:tcPr>
          <w:p w14:paraId="61B4B507" w14:textId="77777777" w:rsidR="00FE46C4" w:rsidRPr="0033367E" w:rsidRDefault="00FE46C4" w:rsidP="00CC2474">
            <w:pPr>
              <w:pStyle w:val="TableText-Numbered"/>
            </w:pPr>
          </w:p>
        </w:tc>
      </w:tr>
      <w:tr w:rsidR="00FE46C4" w:rsidRPr="0033367E" w14:paraId="313A81E2" w14:textId="77777777" w:rsidTr="00967F53">
        <w:trPr>
          <w:gridAfter w:val="1"/>
          <w:wAfter w:w="6" w:type="dxa"/>
          <w:cantSplit/>
        </w:trPr>
        <w:tc>
          <w:tcPr>
            <w:tcW w:w="1291" w:type="dxa"/>
            <w:shd w:val="clear" w:color="auto" w:fill="auto"/>
            <w:noWrap/>
            <w:hideMark/>
          </w:tcPr>
          <w:p w14:paraId="2CAC6DCF" w14:textId="77777777" w:rsidR="00FE46C4" w:rsidRPr="00753EFB" w:rsidRDefault="00FE46C4" w:rsidP="00CC2474">
            <w:pPr>
              <w:pStyle w:val="TableSub-Heading"/>
              <w:rPr>
                <w:i w:val="0"/>
              </w:rPr>
            </w:pPr>
            <w:r w:rsidRPr="00753EFB">
              <w:rPr>
                <w:i w:val="0"/>
              </w:rPr>
              <w:t>MTE-300.0.0</w:t>
            </w:r>
          </w:p>
        </w:tc>
        <w:tc>
          <w:tcPr>
            <w:tcW w:w="992" w:type="dxa"/>
            <w:shd w:val="clear" w:color="auto" w:fill="auto"/>
            <w:noWrap/>
            <w:hideMark/>
          </w:tcPr>
          <w:p w14:paraId="6DFD750A" w14:textId="77777777" w:rsidR="00FE46C4" w:rsidRPr="0033367E" w:rsidRDefault="00FE46C4" w:rsidP="00CC2474">
            <w:pPr>
              <w:pStyle w:val="TableSub-Heading"/>
            </w:pPr>
            <w:r w:rsidRPr="0033367E">
              <w:t>-</w:t>
            </w:r>
          </w:p>
        </w:tc>
        <w:tc>
          <w:tcPr>
            <w:tcW w:w="993" w:type="dxa"/>
            <w:shd w:val="clear" w:color="auto" w:fill="auto"/>
            <w:noWrap/>
            <w:hideMark/>
          </w:tcPr>
          <w:p w14:paraId="2F7FEE7B" w14:textId="77777777" w:rsidR="00FE46C4" w:rsidRPr="0033367E" w:rsidRDefault="00FE46C4" w:rsidP="00CC2474">
            <w:pPr>
              <w:pStyle w:val="TableSub-Heading"/>
            </w:pPr>
            <w:r w:rsidRPr="0033367E">
              <w:t>Heading</w:t>
            </w:r>
          </w:p>
        </w:tc>
        <w:tc>
          <w:tcPr>
            <w:tcW w:w="4677" w:type="dxa"/>
            <w:shd w:val="clear" w:color="auto" w:fill="auto"/>
            <w:hideMark/>
          </w:tcPr>
          <w:p w14:paraId="59ECA33F" w14:textId="77777777" w:rsidR="00FE46C4" w:rsidRPr="0033367E" w:rsidRDefault="00FE46C4" w:rsidP="00CC2474">
            <w:pPr>
              <w:pStyle w:val="TableSub-Heading"/>
            </w:pPr>
            <w:r w:rsidRPr="0033367E">
              <w:t>Airframe Structure</w:t>
            </w:r>
          </w:p>
        </w:tc>
        <w:tc>
          <w:tcPr>
            <w:tcW w:w="2546" w:type="dxa"/>
            <w:shd w:val="clear" w:color="auto" w:fill="auto"/>
            <w:hideMark/>
          </w:tcPr>
          <w:p w14:paraId="663F9B6D" w14:textId="77777777" w:rsidR="00FE46C4" w:rsidRPr="0033367E" w:rsidRDefault="00FE46C4" w:rsidP="00CC2474">
            <w:pPr>
              <w:pStyle w:val="TableSub-Heading"/>
            </w:pPr>
          </w:p>
        </w:tc>
      </w:tr>
      <w:tr w:rsidR="00FE46C4" w:rsidRPr="0033367E" w14:paraId="12A1049D" w14:textId="77777777" w:rsidTr="00967F53">
        <w:trPr>
          <w:gridAfter w:val="1"/>
          <w:wAfter w:w="6" w:type="dxa"/>
          <w:cantSplit/>
        </w:trPr>
        <w:tc>
          <w:tcPr>
            <w:tcW w:w="1291" w:type="dxa"/>
            <w:shd w:val="clear" w:color="auto" w:fill="auto"/>
            <w:noWrap/>
            <w:hideMark/>
          </w:tcPr>
          <w:p w14:paraId="2C959A69" w14:textId="77777777" w:rsidR="00FE46C4" w:rsidRPr="00753EFB" w:rsidRDefault="00FE46C4" w:rsidP="00CC2474">
            <w:pPr>
              <w:pStyle w:val="TableText-Numbered"/>
              <w:rPr>
                <w:iCs/>
              </w:rPr>
            </w:pPr>
            <w:r w:rsidRPr="00753EFB">
              <w:rPr>
                <w:iCs/>
              </w:rPr>
              <w:t>MTE-300.2.0</w:t>
            </w:r>
          </w:p>
        </w:tc>
        <w:tc>
          <w:tcPr>
            <w:tcW w:w="992" w:type="dxa"/>
            <w:shd w:val="clear" w:color="auto" w:fill="auto"/>
            <w:noWrap/>
            <w:hideMark/>
          </w:tcPr>
          <w:p w14:paraId="025189C9" w14:textId="77777777" w:rsidR="00FE46C4" w:rsidRPr="0033367E" w:rsidRDefault="00FE46C4" w:rsidP="00CC2474">
            <w:pPr>
              <w:pStyle w:val="TableText-Numbered"/>
            </w:pPr>
            <w:r w:rsidRPr="0033367E">
              <w:t>The WLST</w:t>
            </w:r>
          </w:p>
        </w:tc>
        <w:tc>
          <w:tcPr>
            <w:tcW w:w="993" w:type="dxa"/>
            <w:shd w:val="clear" w:color="auto" w:fill="auto"/>
            <w:noWrap/>
            <w:hideMark/>
          </w:tcPr>
          <w:p w14:paraId="0D1F9D1E" w14:textId="77777777" w:rsidR="00FE46C4" w:rsidRPr="0091078D" w:rsidRDefault="00FE46C4" w:rsidP="00CC2474">
            <w:pPr>
              <w:pStyle w:val="TableText"/>
            </w:pPr>
            <w:r w:rsidRPr="0091078D">
              <w:t>Shall</w:t>
            </w:r>
          </w:p>
        </w:tc>
        <w:tc>
          <w:tcPr>
            <w:tcW w:w="4677" w:type="dxa"/>
            <w:shd w:val="clear" w:color="auto" w:fill="auto"/>
            <w:hideMark/>
          </w:tcPr>
          <w:p w14:paraId="10DB4B1D" w14:textId="77777777" w:rsidR="00FE46C4" w:rsidRPr="0033367E" w:rsidRDefault="00FE46C4" w:rsidP="00CC2474">
            <w:pPr>
              <w:pStyle w:val="TableText-Numbered"/>
            </w:pPr>
            <w:r w:rsidRPr="0033367E">
              <w:t xml:space="preserve">have a physical appearance of the relevant Wildcat aircraft structure and weapon systems, including (but not be limited to) the simulation of: </w:t>
            </w:r>
          </w:p>
        </w:tc>
        <w:tc>
          <w:tcPr>
            <w:tcW w:w="2546" w:type="dxa"/>
            <w:shd w:val="clear" w:color="auto" w:fill="auto"/>
            <w:hideMark/>
          </w:tcPr>
          <w:p w14:paraId="47DD5F62" w14:textId="77777777" w:rsidR="00FE46C4" w:rsidRPr="0033367E" w:rsidRDefault="00FE46C4" w:rsidP="00CC2474">
            <w:pPr>
              <w:pStyle w:val="TableText-Numbered"/>
            </w:pPr>
            <w:r w:rsidRPr="0033367E">
              <w:t>utilising the GFE provided TI#2 airframe</w:t>
            </w:r>
          </w:p>
        </w:tc>
      </w:tr>
      <w:tr w:rsidR="00FE46C4" w:rsidRPr="0033367E" w14:paraId="4098C098" w14:textId="77777777" w:rsidTr="00967F53">
        <w:trPr>
          <w:gridAfter w:val="1"/>
          <w:wAfter w:w="6" w:type="dxa"/>
          <w:cantSplit/>
        </w:trPr>
        <w:tc>
          <w:tcPr>
            <w:tcW w:w="1291" w:type="dxa"/>
            <w:shd w:val="clear" w:color="auto" w:fill="auto"/>
            <w:noWrap/>
            <w:hideMark/>
          </w:tcPr>
          <w:p w14:paraId="463ABA46" w14:textId="77777777" w:rsidR="00FE46C4" w:rsidRPr="00753EFB" w:rsidRDefault="00FE46C4" w:rsidP="00CC2474">
            <w:pPr>
              <w:pStyle w:val="TableText-Numbered"/>
            </w:pPr>
            <w:r w:rsidRPr="00753EFB">
              <w:t>MTE-300.2.1</w:t>
            </w:r>
          </w:p>
        </w:tc>
        <w:tc>
          <w:tcPr>
            <w:tcW w:w="992" w:type="dxa"/>
            <w:shd w:val="clear" w:color="auto" w:fill="auto"/>
            <w:noWrap/>
            <w:hideMark/>
          </w:tcPr>
          <w:p w14:paraId="5608F4F5" w14:textId="77777777" w:rsidR="00FE46C4" w:rsidRPr="0033367E" w:rsidRDefault="00FE46C4" w:rsidP="00CC2474">
            <w:pPr>
              <w:pStyle w:val="TableText-Numbered"/>
            </w:pPr>
            <w:r w:rsidRPr="0033367E">
              <w:t>-</w:t>
            </w:r>
          </w:p>
        </w:tc>
        <w:tc>
          <w:tcPr>
            <w:tcW w:w="993" w:type="dxa"/>
            <w:shd w:val="clear" w:color="auto" w:fill="auto"/>
            <w:noWrap/>
            <w:hideMark/>
          </w:tcPr>
          <w:p w14:paraId="30AA3991" w14:textId="77777777" w:rsidR="00FE46C4" w:rsidRPr="0091078D" w:rsidRDefault="00FE46C4" w:rsidP="00CC2474">
            <w:pPr>
              <w:pStyle w:val="TableText"/>
            </w:pPr>
            <w:r w:rsidRPr="0091078D">
              <w:t>Shall</w:t>
            </w:r>
          </w:p>
        </w:tc>
        <w:tc>
          <w:tcPr>
            <w:tcW w:w="4677" w:type="dxa"/>
            <w:shd w:val="clear" w:color="auto" w:fill="auto"/>
            <w:hideMark/>
          </w:tcPr>
          <w:p w14:paraId="0D6F2BFF" w14:textId="77777777" w:rsidR="00FE46C4" w:rsidRPr="0033367E" w:rsidRDefault="00FE46C4" w:rsidP="00CC2474">
            <w:pPr>
              <w:pStyle w:val="TableText-Numbered"/>
            </w:pPr>
            <w:r w:rsidRPr="0033367E">
              <w:t>FASGW Temporary Role Equipment Items</w:t>
            </w:r>
          </w:p>
        </w:tc>
        <w:tc>
          <w:tcPr>
            <w:tcW w:w="2546" w:type="dxa"/>
            <w:shd w:val="clear" w:color="auto" w:fill="auto"/>
            <w:hideMark/>
          </w:tcPr>
          <w:p w14:paraId="7CF79193" w14:textId="77777777" w:rsidR="00FE46C4" w:rsidRPr="0033367E" w:rsidRDefault="00FE46C4" w:rsidP="00CC2474">
            <w:pPr>
              <w:pStyle w:val="TableText-Numbered"/>
            </w:pPr>
          </w:p>
        </w:tc>
      </w:tr>
      <w:tr w:rsidR="00FE46C4" w:rsidRPr="0033367E" w14:paraId="09A660E5" w14:textId="77777777" w:rsidTr="00967F53">
        <w:trPr>
          <w:gridAfter w:val="1"/>
          <w:wAfter w:w="6" w:type="dxa"/>
          <w:cantSplit/>
        </w:trPr>
        <w:tc>
          <w:tcPr>
            <w:tcW w:w="1291" w:type="dxa"/>
            <w:shd w:val="clear" w:color="auto" w:fill="auto"/>
            <w:noWrap/>
            <w:hideMark/>
          </w:tcPr>
          <w:p w14:paraId="3F215B5D" w14:textId="77777777" w:rsidR="00FE46C4" w:rsidRPr="00753EFB" w:rsidRDefault="00FE46C4" w:rsidP="00CC2474">
            <w:pPr>
              <w:pStyle w:val="TableText-Numbered"/>
            </w:pPr>
            <w:r w:rsidRPr="00753EFB">
              <w:t>MTE-300.2.2</w:t>
            </w:r>
          </w:p>
        </w:tc>
        <w:tc>
          <w:tcPr>
            <w:tcW w:w="992" w:type="dxa"/>
            <w:shd w:val="clear" w:color="auto" w:fill="auto"/>
            <w:noWrap/>
            <w:hideMark/>
          </w:tcPr>
          <w:p w14:paraId="7DBAD7F2" w14:textId="77777777" w:rsidR="00FE46C4" w:rsidRPr="0033367E" w:rsidRDefault="00FE46C4" w:rsidP="00CC2474">
            <w:pPr>
              <w:pStyle w:val="TableText-Numbered"/>
            </w:pPr>
            <w:r w:rsidRPr="0033367E">
              <w:t>-</w:t>
            </w:r>
          </w:p>
        </w:tc>
        <w:tc>
          <w:tcPr>
            <w:tcW w:w="993" w:type="dxa"/>
            <w:shd w:val="clear" w:color="auto" w:fill="auto"/>
            <w:noWrap/>
            <w:hideMark/>
          </w:tcPr>
          <w:p w14:paraId="03FB64F7" w14:textId="77777777" w:rsidR="00FE46C4" w:rsidRPr="0091078D" w:rsidRDefault="00FE46C4" w:rsidP="00CC2474">
            <w:pPr>
              <w:pStyle w:val="TableText"/>
            </w:pPr>
            <w:r w:rsidRPr="0091078D">
              <w:t>Shall</w:t>
            </w:r>
          </w:p>
        </w:tc>
        <w:tc>
          <w:tcPr>
            <w:tcW w:w="4677" w:type="dxa"/>
            <w:shd w:val="clear" w:color="auto" w:fill="auto"/>
            <w:hideMark/>
          </w:tcPr>
          <w:p w14:paraId="5E5D098E" w14:textId="77777777" w:rsidR="00FE46C4" w:rsidRPr="0033367E" w:rsidRDefault="00FE46C4" w:rsidP="00CC2474">
            <w:pPr>
              <w:pStyle w:val="TableText-Numbered"/>
            </w:pPr>
            <w:r w:rsidRPr="0033367E">
              <w:t>WCP</w:t>
            </w:r>
          </w:p>
        </w:tc>
        <w:tc>
          <w:tcPr>
            <w:tcW w:w="2546" w:type="dxa"/>
            <w:shd w:val="clear" w:color="auto" w:fill="auto"/>
            <w:hideMark/>
          </w:tcPr>
          <w:p w14:paraId="324484C6" w14:textId="77777777" w:rsidR="00FE46C4" w:rsidRPr="0033367E" w:rsidRDefault="00FE46C4" w:rsidP="00CC2474">
            <w:pPr>
              <w:pStyle w:val="TableText-Numbered"/>
            </w:pPr>
          </w:p>
        </w:tc>
      </w:tr>
      <w:tr w:rsidR="00FE46C4" w:rsidRPr="0033367E" w14:paraId="022C957F" w14:textId="77777777" w:rsidTr="00967F53">
        <w:trPr>
          <w:gridAfter w:val="1"/>
          <w:wAfter w:w="6" w:type="dxa"/>
          <w:cantSplit/>
        </w:trPr>
        <w:tc>
          <w:tcPr>
            <w:tcW w:w="1291" w:type="dxa"/>
            <w:shd w:val="clear" w:color="auto" w:fill="auto"/>
            <w:noWrap/>
            <w:hideMark/>
          </w:tcPr>
          <w:p w14:paraId="4EDFF72D" w14:textId="77777777" w:rsidR="00FE46C4" w:rsidRPr="00753EFB" w:rsidRDefault="00FE46C4" w:rsidP="00CC2474">
            <w:pPr>
              <w:pStyle w:val="TableText-Numbered"/>
            </w:pPr>
            <w:r w:rsidRPr="00753EFB">
              <w:t>MTE-300.2.3</w:t>
            </w:r>
          </w:p>
        </w:tc>
        <w:tc>
          <w:tcPr>
            <w:tcW w:w="992" w:type="dxa"/>
            <w:shd w:val="clear" w:color="auto" w:fill="auto"/>
            <w:noWrap/>
            <w:hideMark/>
          </w:tcPr>
          <w:p w14:paraId="011A45DB" w14:textId="77777777" w:rsidR="00FE46C4" w:rsidRPr="0033367E" w:rsidRDefault="00FE46C4" w:rsidP="00CC2474">
            <w:pPr>
              <w:pStyle w:val="TableText-Numbered"/>
            </w:pPr>
            <w:r w:rsidRPr="0033367E">
              <w:t>-</w:t>
            </w:r>
          </w:p>
        </w:tc>
        <w:tc>
          <w:tcPr>
            <w:tcW w:w="993" w:type="dxa"/>
            <w:shd w:val="clear" w:color="auto" w:fill="auto"/>
            <w:noWrap/>
            <w:hideMark/>
          </w:tcPr>
          <w:p w14:paraId="67F68121" w14:textId="77777777" w:rsidR="00FE46C4" w:rsidRPr="0091078D" w:rsidRDefault="00FE46C4" w:rsidP="00CC2474">
            <w:pPr>
              <w:pStyle w:val="TableText"/>
            </w:pPr>
            <w:r w:rsidRPr="0091078D">
              <w:t>Shall</w:t>
            </w:r>
          </w:p>
        </w:tc>
        <w:tc>
          <w:tcPr>
            <w:tcW w:w="4677" w:type="dxa"/>
            <w:shd w:val="clear" w:color="auto" w:fill="auto"/>
            <w:hideMark/>
          </w:tcPr>
          <w:p w14:paraId="76C4AD05" w14:textId="77777777" w:rsidR="00FE46C4" w:rsidRPr="0033367E" w:rsidRDefault="00FE46C4" w:rsidP="00CC2474">
            <w:pPr>
              <w:pStyle w:val="TableText-Numbered"/>
            </w:pPr>
            <w:r w:rsidRPr="0033367E">
              <w:t>Cable Breaks/Sockets</w:t>
            </w:r>
          </w:p>
        </w:tc>
        <w:tc>
          <w:tcPr>
            <w:tcW w:w="2546" w:type="dxa"/>
            <w:shd w:val="clear" w:color="auto" w:fill="auto"/>
            <w:hideMark/>
          </w:tcPr>
          <w:p w14:paraId="722EA2E8" w14:textId="77777777" w:rsidR="00FE46C4" w:rsidRPr="0033367E" w:rsidRDefault="00FE46C4" w:rsidP="00CC2474">
            <w:pPr>
              <w:pStyle w:val="TableText-Numbered"/>
            </w:pPr>
          </w:p>
        </w:tc>
      </w:tr>
      <w:tr w:rsidR="00FE46C4" w:rsidRPr="0033367E" w14:paraId="37588306" w14:textId="77777777" w:rsidTr="00967F53">
        <w:trPr>
          <w:gridAfter w:val="1"/>
          <w:wAfter w:w="6" w:type="dxa"/>
          <w:cantSplit/>
        </w:trPr>
        <w:tc>
          <w:tcPr>
            <w:tcW w:w="1291" w:type="dxa"/>
            <w:shd w:val="clear" w:color="auto" w:fill="auto"/>
            <w:noWrap/>
            <w:hideMark/>
          </w:tcPr>
          <w:p w14:paraId="036FDC51" w14:textId="77777777" w:rsidR="00FE46C4" w:rsidRPr="00753EFB" w:rsidRDefault="00FE46C4" w:rsidP="00CC2474">
            <w:pPr>
              <w:pStyle w:val="TableText-Numbered"/>
            </w:pPr>
            <w:r w:rsidRPr="00753EFB">
              <w:t>MTE-300.2.4</w:t>
            </w:r>
          </w:p>
        </w:tc>
        <w:tc>
          <w:tcPr>
            <w:tcW w:w="992" w:type="dxa"/>
            <w:shd w:val="clear" w:color="auto" w:fill="auto"/>
            <w:noWrap/>
            <w:hideMark/>
          </w:tcPr>
          <w:p w14:paraId="7563C539" w14:textId="77777777" w:rsidR="00FE46C4" w:rsidRPr="0033367E" w:rsidRDefault="00FE46C4" w:rsidP="00CC2474">
            <w:pPr>
              <w:pStyle w:val="TableText-Numbered"/>
            </w:pPr>
            <w:r w:rsidRPr="0033367E">
              <w:t>-</w:t>
            </w:r>
          </w:p>
        </w:tc>
        <w:tc>
          <w:tcPr>
            <w:tcW w:w="993" w:type="dxa"/>
            <w:shd w:val="clear" w:color="auto" w:fill="auto"/>
            <w:noWrap/>
            <w:hideMark/>
          </w:tcPr>
          <w:p w14:paraId="0F921C94" w14:textId="77777777" w:rsidR="00FE46C4" w:rsidRPr="0091078D" w:rsidRDefault="00FE46C4" w:rsidP="00CC2474">
            <w:pPr>
              <w:pStyle w:val="TableText"/>
            </w:pPr>
            <w:r w:rsidRPr="0091078D">
              <w:t>Shall</w:t>
            </w:r>
          </w:p>
        </w:tc>
        <w:tc>
          <w:tcPr>
            <w:tcW w:w="4677" w:type="dxa"/>
            <w:shd w:val="clear" w:color="auto" w:fill="auto"/>
            <w:hideMark/>
          </w:tcPr>
          <w:p w14:paraId="735F0E4A" w14:textId="77777777" w:rsidR="00FE46C4" w:rsidRPr="0033367E" w:rsidRDefault="00FE46C4" w:rsidP="00CC2474">
            <w:pPr>
              <w:pStyle w:val="TableText-Numbered"/>
            </w:pPr>
            <w:r w:rsidRPr="0033367E">
              <w:t>reconfigurable CMDS dispenser brackets</w:t>
            </w:r>
          </w:p>
        </w:tc>
        <w:tc>
          <w:tcPr>
            <w:tcW w:w="2546" w:type="dxa"/>
            <w:shd w:val="clear" w:color="auto" w:fill="auto"/>
            <w:hideMark/>
          </w:tcPr>
          <w:p w14:paraId="20B41363" w14:textId="77777777" w:rsidR="00FE46C4" w:rsidRPr="0033367E" w:rsidRDefault="00FE46C4" w:rsidP="00CC2474">
            <w:pPr>
              <w:pStyle w:val="TableText-Numbered"/>
            </w:pPr>
          </w:p>
        </w:tc>
      </w:tr>
      <w:tr w:rsidR="00FE46C4" w:rsidRPr="0033367E" w14:paraId="251371E3" w14:textId="77777777" w:rsidTr="00967F53">
        <w:trPr>
          <w:gridAfter w:val="1"/>
          <w:wAfter w:w="6" w:type="dxa"/>
          <w:cantSplit/>
        </w:trPr>
        <w:tc>
          <w:tcPr>
            <w:tcW w:w="1291" w:type="dxa"/>
            <w:shd w:val="clear" w:color="auto" w:fill="auto"/>
            <w:noWrap/>
            <w:hideMark/>
          </w:tcPr>
          <w:p w14:paraId="59A750A6" w14:textId="77777777" w:rsidR="00FE46C4" w:rsidRPr="00753EFB" w:rsidRDefault="00FE46C4" w:rsidP="00CC2474">
            <w:pPr>
              <w:pStyle w:val="TableText-Numbered"/>
            </w:pPr>
            <w:r w:rsidRPr="00753EFB">
              <w:t>MTE-300.2.5</w:t>
            </w:r>
          </w:p>
        </w:tc>
        <w:tc>
          <w:tcPr>
            <w:tcW w:w="992" w:type="dxa"/>
            <w:shd w:val="clear" w:color="auto" w:fill="auto"/>
            <w:noWrap/>
            <w:hideMark/>
          </w:tcPr>
          <w:p w14:paraId="02CDD77C" w14:textId="77777777" w:rsidR="00FE46C4" w:rsidRPr="0033367E" w:rsidRDefault="00FE46C4" w:rsidP="00CC2474">
            <w:pPr>
              <w:pStyle w:val="TableText-Numbered"/>
            </w:pPr>
            <w:r w:rsidRPr="0033367E">
              <w:t>-</w:t>
            </w:r>
          </w:p>
        </w:tc>
        <w:tc>
          <w:tcPr>
            <w:tcW w:w="993" w:type="dxa"/>
            <w:shd w:val="clear" w:color="auto" w:fill="auto"/>
            <w:noWrap/>
            <w:hideMark/>
          </w:tcPr>
          <w:p w14:paraId="2DD06818" w14:textId="77777777" w:rsidR="00FE46C4" w:rsidRPr="0091078D" w:rsidRDefault="00FE46C4" w:rsidP="00CC2474">
            <w:pPr>
              <w:pStyle w:val="TableText"/>
            </w:pPr>
            <w:r w:rsidRPr="0091078D">
              <w:t>Shall</w:t>
            </w:r>
          </w:p>
        </w:tc>
        <w:tc>
          <w:tcPr>
            <w:tcW w:w="4677" w:type="dxa"/>
            <w:shd w:val="clear" w:color="auto" w:fill="auto"/>
            <w:hideMark/>
          </w:tcPr>
          <w:p w14:paraId="2F363577" w14:textId="77777777" w:rsidR="00FE46C4" w:rsidRPr="0033367E" w:rsidRDefault="00FE46C4" w:rsidP="00CC2474">
            <w:pPr>
              <w:pStyle w:val="TableText-Numbered"/>
            </w:pPr>
            <w:r w:rsidRPr="0033367E">
              <w:t>sponsons</w:t>
            </w:r>
          </w:p>
        </w:tc>
        <w:tc>
          <w:tcPr>
            <w:tcW w:w="2546" w:type="dxa"/>
            <w:shd w:val="clear" w:color="auto" w:fill="auto"/>
            <w:hideMark/>
          </w:tcPr>
          <w:p w14:paraId="4DADF16B" w14:textId="77777777" w:rsidR="00FE46C4" w:rsidRPr="0033367E" w:rsidRDefault="00FE46C4" w:rsidP="00CC2474">
            <w:pPr>
              <w:pStyle w:val="TableText-Numbered"/>
            </w:pPr>
          </w:p>
        </w:tc>
      </w:tr>
      <w:tr w:rsidR="00FE46C4" w:rsidRPr="0033367E" w14:paraId="1EFD35E8" w14:textId="77777777" w:rsidTr="00967F53">
        <w:trPr>
          <w:gridAfter w:val="1"/>
          <w:wAfter w:w="6" w:type="dxa"/>
          <w:cantSplit/>
        </w:trPr>
        <w:tc>
          <w:tcPr>
            <w:tcW w:w="1291" w:type="dxa"/>
            <w:shd w:val="clear" w:color="auto" w:fill="auto"/>
            <w:noWrap/>
            <w:hideMark/>
          </w:tcPr>
          <w:p w14:paraId="7604C709" w14:textId="77777777" w:rsidR="00FE46C4" w:rsidRPr="00753EFB" w:rsidRDefault="00FE46C4" w:rsidP="00CC2474">
            <w:pPr>
              <w:pStyle w:val="TableText-Numbered"/>
            </w:pPr>
            <w:r w:rsidRPr="00753EFB">
              <w:t>MTE-300.2.6</w:t>
            </w:r>
          </w:p>
        </w:tc>
        <w:tc>
          <w:tcPr>
            <w:tcW w:w="992" w:type="dxa"/>
            <w:shd w:val="clear" w:color="auto" w:fill="auto"/>
            <w:noWrap/>
            <w:hideMark/>
          </w:tcPr>
          <w:p w14:paraId="30549F9A" w14:textId="77777777" w:rsidR="00FE46C4" w:rsidRPr="0033367E" w:rsidRDefault="00FE46C4" w:rsidP="00CC2474">
            <w:pPr>
              <w:pStyle w:val="TableText-Numbered"/>
            </w:pPr>
            <w:r w:rsidRPr="0033367E">
              <w:t>-</w:t>
            </w:r>
          </w:p>
        </w:tc>
        <w:tc>
          <w:tcPr>
            <w:tcW w:w="993" w:type="dxa"/>
            <w:shd w:val="clear" w:color="auto" w:fill="auto"/>
            <w:noWrap/>
            <w:hideMark/>
          </w:tcPr>
          <w:p w14:paraId="397BB030" w14:textId="77777777" w:rsidR="00FE46C4" w:rsidRPr="0091078D" w:rsidRDefault="00FE46C4" w:rsidP="00CC2474">
            <w:pPr>
              <w:pStyle w:val="TableText"/>
            </w:pPr>
            <w:r w:rsidRPr="0091078D">
              <w:t>Shall</w:t>
            </w:r>
          </w:p>
        </w:tc>
        <w:tc>
          <w:tcPr>
            <w:tcW w:w="4677" w:type="dxa"/>
            <w:shd w:val="clear" w:color="auto" w:fill="auto"/>
            <w:hideMark/>
          </w:tcPr>
          <w:p w14:paraId="5922E1BA" w14:textId="77777777" w:rsidR="00FE46C4" w:rsidRPr="0033367E" w:rsidRDefault="00FE46C4" w:rsidP="00CC2474">
            <w:pPr>
              <w:pStyle w:val="TableText-Numbered"/>
            </w:pPr>
            <w:r w:rsidRPr="0033367E">
              <w:t>undercarriage</w:t>
            </w:r>
          </w:p>
        </w:tc>
        <w:tc>
          <w:tcPr>
            <w:tcW w:w="2546" w:type="dxa"/>
            <w:shd w:val="clear" w:color="auto" w:fill="auto"/>
            <w:hideMark/>
          </w:tcPr>
          <w:p w14:paraId="2A3A7091" w14:textId="77777777" w:rsidR="00FE46C4" w:rsidRPr="0033367E" w:rsidRDefault="00FE46C4" w:rsidP="00CC2474">
            <w:pPr>
              <w:pStyle w:val="TableText-Numbered"/>
            </w:pPr>
          </w:p>
        </w:tc>
      </w:tr>
      <w:tr w:rsidR="00FE46C4" w:rsidRPr="0033367E" w14:paraId="089DFB3E" w14:textId="77777777" w:rsidTr="00967F53">
        <w:trPr>
          <w:gridAfter w:val="1"/>
          <w:wAfter w:w="6" w:type="dxa"/>
          <w:cantSplit/>
        </w:trPr>
        <w:tc>
          <w:tcPr>
            <w:tcW w:w="1291" w:type="dxa"/>
            <w:shd w:val="clear" w:color="auto" w:fill="auto"/>
            <w:noWrap/>
            <w:hideMark/>
          </w:tcPr>
          <w:p w14:paraId="7309C6D7" w14:textId="77777777" w:rsidR="00FE46C4" w:rsidRPr="00753EFB" w:rsidRDefault="00FE46C4" w:rsidP="00CC2474">
            <w:pPr>
              <w:pStyle w:val="TableText-Numbered"/>
            </w:pPr>
            <w:r w:rsidRPr="00753EFB">
              <w:lastRenderedPageBreak/>
              <w:t>MTE-300.2.7</w:t>
            </w:r>
          </w:p>
        </w:tc>
        <w:tc>
          <w:tcPr>
            <w:tcW w:w="992" w:type="dxa"/>
            <w:shd w:val="clear" w:color="auto" w:fill="auto"/>
            <w:noWrap/>
            <w:hideMark/>
          </w:tcPr>
          <w:p w14:paraId="591E23D5" w14:textId="77777777" w:rsidR="00FE46C4" w:rsidRPr="0033367E" w:rsidRDefault="00FE46C4" w:rsidP="00CC2474">
            <w:pPr>
              <w:pStyle w:val="TableText-Numbered"/>
            </w:pPr>
            <w:r w:rsidRPr="0033367E">
              <w:t>-</w:t>
            </w:r>
          </w:p>
        </w:tc>
        <w:tc>
          <w:tcPr>
            <w:tcW w:w="993" w:type="dxa"/>
            <w:shd w:val="clear" w:color="auto" w:fill="auto"/>
            <w:noWrap/>
            <w:hideMark/>
          </w:tcPr>
          <w:p w14:paraId="74519AC9" w14:textId="77777777" w:rsidR="00FE46C4" w:rsidRPr="0091078D" w:rsidRDefault="00FE46C4" w:rsidP="00CC2474">
            <w:pPr>
              <w:pStyle w:val="TableText"/>
            </w:pPr>
            <w:r w:rsidRPr="0091078D">
              <w:t>Shall</w:t>
            </w:r>
          </w:p>
        </w:tc>
        <w:tc>
          <w:tcPr>
            <w:tcW w:w="4677" w:type="dxa"/>
            <w:shd w:val="clear" w:color="auto" w:fill="auto"/>
            <w:hideMark/>
          </w:tcPr>
          <w:p w14:paraId="79AC0D3F" w14:textId="77777777" w:rsidR="00FE46C4" w:rsidRPr="0033367E" w:rsidRDefault="00FE46C4" w:rsidP="00CC2474">
            <w:pPr>
              <w:pStyle w:val="TableText-Numbered"/>
            </w:pPr>
            <w:r w:rsidRPr="0033367E">
              <w:t>relevant airframe obstructions and impediments to maintenance and weapon loading tasks</w:t>
            </w:r>
          </w:p>
        </w:tc>
        <w:tc>
          <w:tcPr>
            <w:tcW w:w="2546" w:type="dxa"/>
            <w:shd w:val="clear" w:color="auto" w:fill="auto"/>
            <w:hideMark/>
          </w:tcPr>
          <w:p w14:paraId="58853062" w14:textId="77777777" w:rsidR="00FE46C4" w:rsidRPr="0033367E" w:rsidRDefault="00FE46C4" w:rsidP="00CC2474">
            <w:pPr>
              <w:pStyle w:val="TableText-Numbered"/>
            </w:pPr>
          </w:p>
        </w:tc>
      </w:tr>
      <w:tr w:rsidR="00FE46C4" w:rsidRPr="0033367E" w14:paraId="0B9337FE" w14:textId="77777777" w:rsidTr="00967F53">
        <w:trPr>
          <w:gridAfter w:val="1"/>
          <w:wAfter w:w="6" w:type="dxa"/>
          <w:cantSplit/>
        </w:trPr>
        <w:tc>
          <w:tcPr>
            <w:tcW w:w="1291" w:type="dxa"/>
            <w:shd w:val="clear" w:color="auto" w:fill="auto"/>
            <w:noWrap/>
            <w:hideMark/>
          </w:tcPr>
          <w:p w14:paraId="2FBC329F" w14:textId="77777777" w:rsidR="00FE46C4" w:rsidRPr="00753EFB" w:rsidRDefault="00FE46C4" w:rsidP="00CC2474">
            <w:pPr>
              <w:pStyle w:val="TableText-Numbered"/>
            </w:pPr>
            <w:r w:rsidRPr="00753EFB">
              <w:t>MTE-300.2.8</w:t>
            </w:r>
          </w:p>
        </w:tc>
        <w:tc>
          <w:tcPr>
            <w:tcW w:w="992" w:type="dxa"/>
            <w:shd w:val="clear" w:color="auto" w:fill="auto"/>
            <w:noWrap/>
            <w:hideMark/>
          </w:tcPr>
          <w:p w14:paraId="61EEC0F8" w14:textId="77777777" w:rsidR="00FE46C4" w:rsidRPr="0033367E" w:rsidRDefault="00FE46C4" w:rsidP="00CC2474">
            <w:pPr>
              <w:pStyle w:val="TableText-Numbered"/>
            </w:pPr>
            <w:r w:rsidRPr="0033367E">
              <w:t>-</w:t>
            </w:r>
          </w:p>
        </w:tc>
        <w:tc>
          <w:tcPr>
            <w:tcW w:w="993" w:type="dxa"/>
            <w:shd w:val="clear" w:color="auto" w:fill="auto"/>
            <w:noWrap/>
            <w:hideMark/>
          </w:tcPr>
          <w:p w14:paraId="1F6DE7AD" w14:textId="77777777" w:rsidR="00FE46C4" w:rsidRPr="0091078D" w:rsidRDefault="00FE46C4" w:rsidP="00CC2474">
            <w:pPr>
              <w:pStyle w:val="TableText"/>
            </w:pPr>
            <w:r w:rsidRPr="0091078D">
              <w:t>Shall</w:t>
            </w:r>
          </w:p>
        </w:tc>
        <w:tc>
          <w:tcPr>
            <w:tcW w:w="4677" w:type="dxa"/>
            <w:shd w:val="clear" w:color="auto" w:fill="auto"/>
            <w:hideMark/>
          </w:tcPr>
          <w:p w14:paraId="565D9BCE" w14:textId="77777777" w:rsidR="00FE46C4" w:rsidRPr="0033367E" w:rsidRDefault="00FE46C4" w:rsidP="00CC2474">
            <w:pPr>
              <w:pStyle w:val="TableText-Numbered"/>
            </w:pPr>
            <w:r w:rsidRPr="0033367E">
              <w:t>Pre-FASGW Mod AIS Antenna Removal</w:t>
            </w:r>
          </w:p>
        </w:tc>
        <w:tc>
          <w:tcPr>
            <w:tcW w:w="2546" w:type="dxa"/>
            <w:shd w:val="clear" w:color="auto" w:fill="auto"/>
            <w:hideMark/>
          </w:tcPr>
          <w:p w14:paraId="602F245F" w14:textId="77777777" w:rsidR="00FE46C4" w:rsidRPr="0033367E" w:rsidRDefault="00FE46C4" w:rsidP="00CC2474">
            <w:pPr>
              <w:pStyle w:val="TableText-Numbered"/>
            </w:pPr>
            <w:r w:rsidRPr="0033367E">
              <w:t>AIS antenna not present on TI#2 a/c</w:t>
            </w:r>
          </w:p>
        </w:tc>
      </w:tr>
      <w:tr w:rsidR="00FE46C4" w:rsidRPr="0033367E" w14:paraId="191DF29D" w14:textId="77777777" w:rsidTr="00967F53">
        <w:trPr>
          <w:gridAfter w:val="1"/>
          <w:wAfter w:w="6" w:type="dxa"/>
          <w:cantSplit/>
        </w:trPr>
        <w:tc>
          <w:tcPr>
            <w:tcW w:w="1291" w:type="dxa"/>
            <w:shd w:val="clear" w:color="auto" w:fill="auto"/>
            <w:noWrap/>
            <w:hideMark/>
          </w:tcPr>
          <w:p w14:paraId="29D7B8D5" w14:textId="77777777" w:rsidR="00FE46C4" w:rsidRPr="00753EFB" w:rsidRDefault="00FE46C4" w:rsidP="00CC2474">
            <w:pPr>
              <w:pStyle w:val="TableSub-Heading"/>
              <w:rPr>
                <w:i w:val="0"/>
              </w:rPr>
            </w:pPr>
            <w:r w:rsidRPr="00753EFB">
              <w:rPr>
                <w:i w:val="0"/>
              </w:rPr>
              <w:t>MTE-400.0.0</w:t>
            </w:r>
          </w:p>
        </w:tc>
        <w:tc>
          <w:tcPr>
            <w:tcW w:w="992" w:type="dxa"/>
            <w:shd w:val="clear" w:color="auto" w:fill="auto"/>
            <w:noWrap/>
            <w:hideMark/>
          </w:tcPr>
          <w:p w14:paraId="53DA87A3" w14:textId="77777777" w:rsidR="00FE46C4" w:rsidRPr="0033367E" w:rsidRDefault="00FE46C4" w:rsidP="00CC2474">
            <w:pPr>
              <w:pStyle w:val="TableSub-Heading"/>
            </w:pPr>
            <w:r w:rsidRPr="0033367E">
              <w:t>-</w:t>
            </w:r>
          </w:p>
        </w:tc>
        <w:tc>
          <w:tcPr>
            <w:tcW w:w="993" w:type="dxa"/>
            <w:shd w:val="clear" w:color="auto" w:fill="auto"/>
            <w:noWrap/>
            <w:hideMark/>
          </w:tcPr>
          <w:p w14:paraId="01926444" w14:textId="77777777" w:rsidR="00FE46C4" w:rsidRPr="0033367E" w:rsidRDefault="00FE46C4" w:rsidP="00CC2474">
            <w:pPr>
              <w:pStyle w:val="TableSub-Heading"/>
            </w:pPr>
            <w:r w:rsidRPr="0033367E">
              <w:t>Heading</w:t>
            </w:r>
          </w:p>
        </w:tc>
        <w:tc>
          <w:tcPr>
            <w:tcW w:w="4677" w:type="dxa"/>
            <w:shd w:val="clear" w:color="auto" w:fill="auto"/>
            <w:hideMark/>
          </w:tcPr>
          <w:p w14:paraId="681D3554" w14:textId="77777777" w:rsidR="00FE46C4" w:rsidRPr="0033367E" w:rsidRDefault="00FE46C4" w:rsidP="00CC2474">
            <w:pPr>
              <w:pStyle w:val="TableSub-Heading"/>
            </w:pPr>
            <w:r w:rsidRPr="0033367E">
              <w:t>Avionic Systems</w:t>
            </w:r>
          </w:p>
        </w:tc>
        <w:tc>
          <w:tcPr>
            <w:tcW w:w="2546" w:type="dxa"/>
            <w:shd w:val="clear" w:color="auto" w:fill="auto"/>
            <w:hideMark/>
          </w:tcPr>
          <w:p w14:paraId="4393D34C" w14:textId="77777777" w:rsidR="00FE46C4" w:rsidRPr="0033367E" w:rsidRDefault="00FE46C4" w:rsidP="00CC2474">
            <w:pPr>
              <w:pStyle w:val="TableSub-Heading"/>
            </w:pPr>
          </w:p>
        </w:tc>
      </w:tr>
      <w:tr w:rsidR="00FE46C4" w:rsidRPr="0033367E" w14:paraId="1B6CA4AC" w14:textId="77777777" w:rsidTr="00967F53">
        <w:trPr>
          <w:gridAfter w:val="1"/>
          <w:wAfter w:w="6" w:type="dxa"/>
          <w:cantSplit/>
        </w:trPr>
        <w:tc>
          <w:tcPr>
            <w:tcW w:w="1291" w:type="dxa"/>
            <w:shd w:val="clear" w:color="auto" w:fill="auto"/>
            <w:noWrap/>
            <w:hideMark/>
          </w:tcPr>
          <w:p w14:paraId="2CF12902" w14:textId="77777777" w:rsidR="00FE46C4" w:rsidRPr="00753EFB" w:rsidRDefault="00FE46C4" w:rsidP="00CC2474">
            <w:pPr>
              <w:pStyle w:val="TableSub-Heading"/>
              <w:rPr>
                <w:i w:val="0"/>
              </w:rPr>
            </w:pPr>
            <w:r w:rsidRPr="00753EFB">
              <w:rPr>
                <w:i w:val="0"/>
              </w:rPr>
              <w:t>MTE-402.0.0</w:t>
            </w:r>
          </w:p>
        </w:tc>
        <w:tc>
          <w:tcPr>
            <w:tcW w:w="992" w:type="dxa"/>
            <w:shd w:val="clear" w:color="auto" w:fill="auto"/>
            <w:noWrap/>
            <w:hideMark/>
          </w:tcPr>
          <w:p w14:paraId="3ABEFF81" w14:textId="77777777" w:rsidR="00FE46C4" w:rsidRPr="0033367E" w:rsidRDefault="00FE46C4" w:rsidP="00CC2474">
            <w:pPr>
              <w:pStyle w:val="TableSub-Heading"/>
            </w:pPr>
            <w:r w:rsidRPr="0033367E">
              <w:t>-</w:t>
            </w:r>
          </w:p>
        </w:tc>
        <w:tc>
          <w:tcPr>
            <w:tcW w:w="993" w:type="dxa"/>
            <w:shd w:val="clear" w:color="auto" w:fill="auto"/>
            <w:noWrap/>
            <w:hideMark/>
          </w:tcPr>
          <w:p w14:paraId="4C5CC02B" w14:textId="77777777" w:rsidR="00FE46C4" w:rsidRPr="0033367E" w:rsidRDefault="00FE46C4" w:rsidP="00CC2474">
            <w:pPr>
              <w:pStyle w:val="TableSub-Heading"/>
            </w:pPr>
            <w:r w:rsidRPr="0033367E">
              <w:t>Heading</w:t>
            </w:r>
          </w:p>
        </w:tc>
        <w:tc>
          <w:tcPr>
            <w:tcW w:w="4677" w:type="dxa"/>
            <w:shd w:val="clear" w:color="auto" w:fill="auto"/>
            <w:hideMark/>
          </w:tcPr>
          <w:p w14:paraId="1D451654" w14:textId="77777777" w:rsidR="00FE46C4" w:rsidRPr="0033367E" w:rsidRDefault="00FE46C4" w:rsidP="00CC2474">
            <w:pPr>
              <w:pStyle w:val="TableSub-Heading"/>
              <w:rPr>
                <w:iCs/>
              </w:rPr>
            </w:pPr>
            <w:r w:rsidRPr="0033367E">
              <w:rPr>
                <w:iCs/>
              </w:rPr>
              <w:t>Cockpit Display System (CDS)</w:t>
            </w:r>
          </w:p>
        </w:tc>
        <w:tc>
          <w:tcPr>
            <w:tcW w:w="2546" w:type="dxa"/>
            <w:shd w:val="clear" w:color="auto" w:fill="auto"/>
            <w:hideMark/>
          </w:tcPr>
          <w:p w14:paraId="7E764CC9" w14:textId="77777777" w:rsidR="00FE46C4" w:rsidRPr="0033367E" w:rsidRDefault="00FE46C4" w:rsidP="00CC2474">
            <w:pPr>
              <w:pStyle w:val="TableSub-Heading"/>
            </w:pPr>
            <w:r w:rsidRPr="0033367E">
              <w:t>associated with the FASGW weapon systems</w:t>
            </w:r>
          </w:p>
        </w:tc>
      </w:tr>
      <w:tr w:rsidR="00FE46C4" w:rsidRPr="0033367E" w14:paraId="3B933822" w14:textId="77777777" w:rsidTr="00967F53">
        <w:trPr>
          <w:gridAfter w:val="1"/>
          <w:wAfter w:w="6" w:type="dxa"/>
          <w:cantSplit/>
        </w:trPr>
        <w:tc>
          <w:tcPr>
            <w:tcW w:w="1291" w:type="dxa"/>
            <w:shd w:val="clear" w:color="auto" w:fill="auto"/>
            <w:noWrap/>
            <w:hideMark/>
          </w:tcPr>
          <w:p w14:paraId="31F61275" w14:textId="77777777" w:rsidR="00FE46C4" w:rsidRPr="00753EFB" w:rsidRDefault="00FE46C4" w:rsidP="00CC2474">
            <w:pPr>
              <w:pStyle w:val="TableText-Numbered"/>
              <w:rPr>
                <w:iCs/>
              </w:rPr>
            </w:pPr>
            <w:r w:rsidRPr="00753EFB">
              <w:rPr>
                <w:iCs/>
              </w:rPr>
              <w:t>MTE-402.1.0</w:t>
            </w:r>
          </w:p>
        </w:tc>
        <w:tc>
          <w:tcPr>
            <w:tcW w:w="992" w:type="dxa"/>
            <w:shd w:val="clear" w:color="auto" w:fill="auto"/>
            <w:noWrap/>
            <w:hideMark/>
          </w:tcPr>
          <w:p w14:paraId="482EE048" w14:textId="77777777" w:rsidR="00FE46C4" w:rsidRPr="0033367E" w:rsidRDefault="00FE46C4" w:rsidP="00CC2474">
            <w:pPr>
              <w:pStyle w:val="TableText-Numbered"/>
            </w:pPr>
            <w:r w:rsidRPr="0033367E">
              <w:t>The WLST</w:t>
            </w:r>
          </w:p>
        </w:tc>
        <w:tc>
          <w:tcPr>
            <w:tcW w:w="993" w:type="dxa"/>
            <w:shd w:val="clear" w:color="auto" w:fill="auto"/>
            <w:noWrap/>
            <w:hideMark/>
          </w:tcPr>
          <w:p w14:paraId="495EF276" w14:textId="77777777" w:rsidR="00FE46C4" w:rsidRPr="0033367E" w:rsidRDefault="00FE46C4" w:rsidP="00CC2474">
            <w:pPr>
              <w:pStyle w:val="TableText-Numbered"/>
            </w:pPr>
            <w:r w:rsidRPr="0033367E">
              <w:t>Shall</w:t>
            </w:r>
          </w:p>
        </w:tc>
        <w:tc>
          <w:tcPr>
            <w:tcW w:w="4677" w:type="dxa"/>
            <w:shd w:val="clear" w:color="auto" w:fill="auto"/>
            <w:hideMark/>
          </w:tcPr>
          <w:p w14:paraId="5A887D92" w14:textId="77777777" w:rsidR="00FE46C4" w:rsidRPr="0033367E" w:rsidRDefault="00FE46C4" w:rsidP="00CC2474">
            <w:pPr>
              <w:pStyle w:val="TableText-Numbered"/>
            </w:pPr>
            <w:r w:rsidRPr="0033367E">
              <w:t>provide a representative CDS HMI such that the EOs/TOS can be fulfilled in support of the specified maintenance tasks.</w:t>
            </w:r>
          </w:p>
        </w:tc>
        <w:tc>
          <w:tcPr>
            <w:tcW w:w="2546" w:type="dxa"/>
            <w:shd w:val="clear" w:color="auto" w:fill="auto"/>
            <w:hideMark/>
          </w:tcPr>
          <w:p w14:paraId="414628AC" w14:textId="77777777" w:rsidR="00FE46C4" w:rsidRPr="0033367E" w:rsidRDefault="00FE46C4" w:rsidP="00CC2474">
            <w:pPr>
              <w:pStyle w:val="TableText-Numbered"/>
            </w:pPr>
            <w:r w:rsidRPr="0033367E">
              <w:t>Minimum requirement for 2x IDU &amp; 1x CDNU</w:t>
            </w:r>
          </w:p>
        </w:tc>
      </w:tr>
      <w:tr w:rsidR="00FE46C4" w:rsidRPr="0033367E" w14:paraId="172EC905" w14:textId="77777777" w:rsidTr="00967F53">
        <w:trPr>
          <w:gridAfter w:val="1"/>
          <w:wAfter w:w="6" w:type="dxa"/>
          <w:cantSplit/>
        </w:trPr>
        <w:tc>
          <w:tcPr>
            <w:tcW w:w="1291" w:type="dxa"/>
            <w:shd w:val="clear" w:color="auto" w:fill="auto"/>
            <w:noWrap/>
            <w:hideMark/>
          </w:tcPr>
          <w:p w14:paraId="19DD4E8A" w14:textId="77777777" w:rsidR="00FE46C4" w:rsidRPr="00753EFB" w:rsidRDefault="00FE46C4" w:rsidP="00CC2474">
            <w:pPr>
              <w:pStyle w:val="TableSub-Heading"/>
              <w:rPr>
                <w:i w:val="0"/>
              </w:rPr>
            </w:pPr>
            <w:r w:rsidRPr="00753EFB">
              <w:rPr>
                <w:i w:val="0"/>
              </w:rPr>
              <w:t>MTE-500.0.0</w:t>
            </w:r>
          </w:p>
        </w:tc>
        <w:tc>
          <w:tcPr>
            <w:tcW w:w="992" w:type="dxa"/>
            <w:shd w:val="clear" w:color="auto" w:fill="auto"/>
            <w:noWrap/>
            <w:hideMark/>
          </w:tcPr>
          <w:p w14:paraId="5A1AC3F8" w14:textId="77777777" w:rsidR="00FE46C4" w:rsidRPr="0033367E" w:rsidRDefault="00FE46C4" w:rsidP="00CC2474">
            <w:pPr>
              <w:pStyle w:val="TableSub-Heading"/>
            </w:pPr>
            <w:r w:rsidRPr="0033367E">
              <w:t>-</w:t>
            </w:r>
          </w:p>
        </w:tc>
        <w:tc>
          <w:tcPr>
            <w:tcW w:w="993" w:type="dxa"/>
            <w:shd w:val="clear" w:color="auto" w:fill="auto"/>
            <w:noWrap/>
            <w:hideMark/>
          </w:tcPr>
          <w:p w14:paraId="4FDCF801" w14:textId="77777777" w:rsidR="00FE46C4" w:rsidRPr="0033367E" w:rsidRDefault="00FE46C4" w:rsidP="00CC2474">
            <w:pPr>
              <w:pStyle w:val="TableSub-Heading"/>
            </w:pPr>
            <w:r w:rsidRPr="0033367E">
              <w:t>Heading</w:t>
            </w:r>
          </w:p>
        </w:tc>
        <w:tc>
          <w:tcPr>
            <w:tcW w:w="4677" w:type="dxa"/>
            <w:shd w:val="clear" w:color="auto" w:fill="auto"/>
            <w:hideMark/>
          </w:tcPr>
          <w:p w14:paraId="6B232251" w14:textId="77777777" w:rsidR="00FE46C4" w:rsidRPr="0033367E" w:rsidRDefault="00FE46C4" w:rsidP="00CC2474">
            <w:pPr>
              <w:pStyle w:val="TableSub-Heading"/>
            </w:pPr>
            <w:r w:rsidRPr="0033367E">
              <w:t>Mission Systems</w:t>
            </w:r>
          </w:p>
        </w:tc>
        <w:tc>
          <w:tcPr>
            <w:tcW w:w="2546" w:type="dxa"/>
            <w:shd w:val="clear" w:color="auto" w:fill="auto"/>
            <w:hideMark/>
          </w:tcPr>
          <w:p w14:paraId="3DE8631B" w14:textId="77777777" w:rsidR="00FE46C4" w:rsidRPr="0033367E" w:rsidRDefault="00FE46C4" w:rsidP="00CC2474">
            <w:pPr>
              <w:pStyle w:val="TableSub-Heading"/>
            </w:pPr>
          </w:p>
        </w:tc>
      </w:tr>
      <w:tr w:rsidR="00FE46C4" w:rsidRPr="0033367E" w14:paraId="78FB1C30" w14:textId="77777777" w:rsidTr="00967F53">
        <w:trPr>
          <w:gridAfter w:val="1"/>
          <w:wAfter w:w="6" w:type="dxa"/>
          <w:cantSplit/>
        </w:trPr>
        <w:tc>
          <w:tcPr>
            <w:tcW w:w="1291" w:type="dxa"/>
            <w:shd w:val="clear" w:color="auto" w:fill="auto"/>
            <w:noWrap/>
            <w:hideMark/>
          </w:tcPr>
          <w:p w14:paraId="78E27FDB" w14:textId="77777777" w:rsidR="00FE46C4" w:rsidRPr="00753EFB" w:rsidRDefault="00FE46C4" w:rsidP="00CC2474">
            <w:pPr>
              <w:pStyle w:val="TableSub-Heading"/>
              <w:rPr>
                <w:i w:val="0"/>
              </w:rPr>
            </w:pPr>
            <w:r w:rsidRPr="00753EFB">
              <w:rPr>
                <w:i w:val="0"/>
              </w:rPr>
              <w:t>MTE-502.0.0</w:t>
            </w:r>
          </w:p>
        </w:tc>
        <w:tc>
          <w:tcPr>
            <w:tcW w:w="992" w:type="dxa"/>
            <w:shd w:val="clear" w:color="auto" w:fill="auto"/>
            <w:noWrap/>
            <w:hideMark/>
          </w:tcPr>
          <w:p w14:paraId="244FF9DC" w14:textId="77777777" w:rsidR="00FE46C4" w:rsidRPr="0033367E" w:rsidRDefault="00FE46C4" w:rsidP="00CC2474">
            <w:pPr>
              <w:pStyle w:val="TableSub-Heading"/>
            </w:pPr>
            <w:r w:rsidRPr="0033367E">
              <w:t>-</w:t>
            </w:r>
          </w:p>
        </w:tc>
        <w:tc>
          <w:tcPr>
            <w:tcW w:w="993" w:type="dxa"/>
            <w:shd w:val="clear" w:color="auto" w:fill="auto"/>
            <w:noWrap/>
            <w:hideMark/>
          </w:tcPr>
          <w:p w14:paraId="2B3125CB" w14:textId="77777777" w:rsidR="00FE46C4" w:rsidRPr="0033367E" w:rsidRDefault="00FE46C4" w:rsidP="00CC2474">
            <w:pPr>
              <w:pStyle w:val="TableSub-Heading"/>
            </w:pPr>
            <w:r w:rsidRPr="0033367E">
              <w:t>Heading</w:t>
            </w:r>
          </w:p>
        </w:tc>
        <w:tc>
          <w:tcPr>
            <w:tcW w:w="4677" w:type="dxa"/>
            <w:shd w:val="clear" w:color="auto" w:fill="auto"/>
            <w:hideMark/>
          </w:tcPr>
          <w:p w14:paraId="1783B16B" w14:textId="77777777" w:rsidR="00FE46C4" w:rsidRPr="0033367E" w:rsidRDefault="00FE46C4" w:rsidP="00CC2474">
            <w:pPr>
              <w:pStyle w:val="TableSub-Heading"/>
              <w:rPr>
                <w:iCs/>
              </w:rPr>
            </w:pPr>
            <w:r w:rsidRPr="0033367E">
              <w:rPr>
                <w:iCs/>
              </w:rPr>
              <w:t>Tactical Processor (TP)</w:t>
            </w:r>
          </w:p>
        </w:tc>
        <w:tc>
          <w:tcPr>
            <w:tcW w:w="2546" w:type="dxa"/>
            <w:shd w:val="clear" w:color="auto" w:fill="auto"/>
            <w:hideMark/>
          </w:tcPr>
          <w:p w14:paraId="323A1317" w14:textId="77777777" w:rsidR="00FE46C4" w:rsidRPr="0033367E" w:rsidRDefault="00FE46C4" w:rsidP="00CC2474">
            <w:pPr>
              <w:pStyle w:val="TableSub-Heading"/>
            </w:pPr>
          </w:p>
        </w:tc>
      </w:tr>
      <w:tr w:rsidR="00FE46C4" w:rsidRPr="0033367E" w14:paraId="73AC1014" w14:textId="77777777" w:rsidTr="00967F53">
        <w:trPr>
          <w:gridAfter w:val="1"/>
          <w:wAfter w:w="6" w:type="dxa"/>
          <w:cantSplit/>
        </w:trPr>
        <w:tc>
          <w:tcPr>
            <w:tcW w:w="1291" w:type="dxa"/>
            <w:shd w:val="clear" w:color="auto" w:fill="auto"/>
            <w:noWrap/>
            <w:hideMark/>
          </w:tcPr>
          <w:p w14:paraId="54755E8A" w14:textId="77777777" w:rsidR="00FE46C4" w:rsidRPr="00753EFB" w:rsidRDefault="00FE46C4" w:rsidP="00CC2474">
            <w:pPr>
              <w:pStyle w:val="TableText-Numbered"/>
              <w:rPr>
                <w:iCs/>
              </w:rPr>
            </w:pPr>
            <w:r w:rsidRPr="00753EFB">
              <w:rPr>
                <w:iCs/>
              </w:rPr>
              <w:t>MTE-502.1.0</w:t>
            </w:r>
          </w:p>
        </w:tc>
        <w:tc>
          <w:tcPr>
            <w:tcW w:w="992" w:type="dxa"/>
            <w:shd w:val="clear" w:color="auto" w:fill="auto"/>
            <w:noWrap/>
            <w:hideMark/>
          </w:tcPr>
          <w:p w14:paraId="35B8ACC6" w14:textId="77777777" w:rsidR="00FE46C4" w:rsidRPr="0033367E" w:rsidRDefault="00FE46C4" w:rsidP="00CC2474">
            <w:pPr>
              <w:pStyle w:val="TableText-Numbered"/>
            </w:pPr>
            <w:r w:rsidRPr="0033367E">
              <w:t>The WLST</w:t>
            </w:r>
          </w:p>
        </w:tc>
        <w:tc>
          <w:tcPr>
            <w:tcW w:w="993" w:type="dxa"/>
            <w:shd w:val="clear" w:color="auto" w:fill="auto"/>
            <w:noWrap/>
            <w:hideMark/>
          </w:tcPr>
          <w:p w14:paraId="08C8FD34" w14:textId="77777777" w:rsidR="00FE46C4" w:rsidRPr="0033367E" w:rsidRDefault="00FE46C4" w:rsidP="00CC2474">
            <w:pPr>
              <w:pStyle w:val="TableText-Numbered"/>
            </w:pPr>
            <w:r w:rsidRPr="0033367E">
              <w:t>Shall</w:t>
            </w:r>
          </w:p>
        </w:tc>
        <w:tc>
          <w:tcPr>
            <w:tcW w:w="4677" w:type="dxa"/>
            <w:shd w:val="clear" w:color="auto" w:fill="auto"/>
            <w:hideMark/>
          </w:tcPr>
          <w:p w14:paraId="21A65C21" w14:textId="77777777" w:rsidR="00FE46C4" w:rsidRPr="0033367E" w:rsidRDefault="00FE46C4" w:rsidP="00CC2474">
            <w:pPr>
              <w:pStyle w:val="TableText-Numbered"/>
            </w:pPr>
            <w:r w:rsidRPr="0033367E">
              <w:t>provide a representative TP HMI such that the EOs/TOS can be fulfilled in support of the specified maintenance tasks.</w:t>
            </w:r>
          </w:p>
        </w:tc>
        <w:tc>
          <w:tcPr>
            <w:tcW w:w="2546" w:type="dxa"/>
            <w:shd w:val="clear" w:color="auto" w:fill="auto"/>
            <w:hideMark/>
          </w:tcPr>
          <w:p w14:paraId="06292639" w14:textId="77777777" w:rsidR="00FE46C4" w:rsidRPr="0033367E" w:rsidRDefault="00FE46C4" w:rsidP="00CC2474">
            <w:pPr>
              <w:pStyle w:val="TableText-Numbered"/>
            </w:pPr>
          </w:p>
        </w:tc>
      </w:tr>
      <w:tr w:rsidR="00FE46C4" w:rsidRPr="0033367E" w14:paraId="176CFF7B" w14:textId="77777777" w:rsidTr="00967F53">
        <w:trPr>
          <w:gridAfter w:val="1"/>
          <w:wAfter w:w="6" w:type="dxa"/>
          <w:cantSplit/>
        </w:trPr>
        <w:tc>
          <w:tcPr>
            <w:tcW w:w="1291" w:type="dxa"/>
            <w:shd w:val="clear" w:color="auto" w:fill="auto"/>
            <w:noWrap/>
            <w:hideMark/>
          </w:tcPr>
          <w:p w14:paraId="2AF1B206" w14:textId="77777777" w:rsidR="00FE46C4" w:rsidRPr="00753EFB" w:rsidRDefault="00FE46C4" w:rsidP="00CC2474">
            <w:pPr>
              <w:pStyle w:val="TableSub-Heading"/>
              <w:rPr>
                <w:i w:val="0"/>
              </w:rPr>
            </w:pPr>
            <w:r w:rsidRPr="00753EFB">
              <w:rPr>
                <w:i w:val="0"/>
              </w:rPr>
              <w:t>MTE-504.0.0</w:t>
            </w:r>
          </w:p>
        </w:tc>
        <w:tc>
          <w:tcPr>
            <w:tcW w:w="992" w:type="dxa"/>
            <w:shd w:val="clear" w:color="auto" w:fill="auto"/>
            <w:noWrap/>
            <w:hideMark/>
          </w:tcPr>
          <w:p w14:paraId="1547533E" w14:textId="77777777" w:rsidR="00FE46C4" w:rsidRPr="0033367E" w:rsidRDefault="00FE46C4" w:rsidP="00CC2474">
            <w:pPr>
              <w:pStyle w:val="TableSub-Heading"/>
            </w:pPr>
            <w:r w:rsidRPr="0033367E">
              <w:t>-</w:t>
            </w:r>
          </w:p>
        </w:tc>
        <w:tc>
          <w:tcPr>
            <w:tcW w:w="993" w:type="dxa"/>
            <w:shd w:val="clear" w:color="auto" w:fill="auto"/>
            <w:noWrap/>
            <w:hideMark/>
          </w:tcPr>
          <w:p w14:paraId="6C513ACD" w14:textId="77777777" w:rsidR="00FE46C4" w:rsidRPr="0033367E" w:rsidRDefault="00FE46C4" w:rsidP="00CC2474">
            <w:pPr>
              <w:pStyle w:val="TableSub-Heading"/>
            </w:pPr>
            <w:r w:rsidRPr="0033367E">
              <w:t>Heading</w:t>
            </w:r>
          </w:p>
        </w:tc>
        <w:tc>
          <w:tcPr>
            <w:tcW w:w="4677" w:type="dxa"/>
            <w:shd w:val="clear" w:color="auto" w:fill="auto"/>
            <w:hideMark/>
          </w:tcPr>
          <w:p w14:paraId="0349BD0B" w14:textId="77777777" w:rsidR="00FE46C4" w:rsidRPr="0033367E" w:rsidRDefault="00FE46C4" w:rsidP="00CC2474">
            <w:pPr>
              <w:pStyle w:val="TableSub-Heading"/>
              <w:rPr>
                <w:iCs/>
              </w:rPr>
            </w:pPr>
            <w:r w:rsidRPr="0033367E">
              <w:rPr>
                <w:iCs/>
              </w:rPr>
              <w:t>Stores Management Computer (SMC)</w:t>
            </w:r>
          </w:p>
        </w:tc>
        <w:tc>
          <w:tcPr>
            <w:tcW w:w="2546" w:type="dxa"/>
            <w:shd w:val="clear" w:color="auto" w:fill="auto"/>
            <w:hideMark/>
          </w:tcPr>
          <w:p w14:paraId="3EE5F822" w14:textId="77777777" w:rsidR="00FE46C4" w:rsidRPr="0033367E" w:rsidRDefault="00FE46C4" w:rsidP="00CC2474">
            <w:pPr>
              <w:pStyle w:val="TableSub-Heading"/>
            </w:pPr>
          </w:p>
        </w:tc>
      </w:tr>
      <w:tr w:rsidR="00FE46C4" w:rsidRPr="0033367E" w14:paraId="7740BD38" w14:textId="77777777" w:rsidTr="00967F53">
        <w:trPr>
          <w:gridAfter w:val="1"/>
          <w:wAfter w:w="6" w:type="dxa"/>
          <w:cantSplit/>
        </w:trPr>
        <w:tc>
          <w:tcPr>
            <w:tcW w:w="1291" w:type="dxa"/>
            <w:shd w:val="clear" w:color="auto" w:fill="auto"/>
            <w:noWrap/>
            <w:hideMark/>
          </w:tcPr>
          <w:p w14:paraId="4B91D4F8" w14:textId="77777777" w:rsidR="00FE46C4" w:rsidRPr="00753EFB" w:rsidRDefault="00FE46C4" w:rsidP="00CC2474">
            <w:pPr>
              <w:pStyle w:val="TableText-Numbered"/>
              <w:rPr>
                <w:iCs/>
              </w:rPr>
            </w:pPr>
            <w:r w:rsidRPr="00753EFB">
              <w:rPr>
                <w:iCs/>
              </w:rPr>
              <w:t>MTE-504.1.0</w:t>
            </w:r>
          </w:p>
        </w:tc>
        <w:tc>
          <w:tcPr>
            <w:tcW w:w="992" w:type="dxa"/>
            <w:shd w:val="clear" w:color="auto" w:fill="auto"/>
            <w:noWrap/>
            <w:hideMark/>
          </w:tcPr>
          <w:p w14:paraId="34A40C48" w14:textId="77777777" w:rsidR="00FE46C4" w:rsidRPr="0033367E" w:rsidRDefault="00FE46C4" w:rsidP="00CC2474">
            <w:pPr>
              <w:pStyle w:val="TableText-Numbered"/>
            </w:pPr>
            <w:r w:rsidRPr="0033367E">
              <w:t>The WLST</w:t>
            </w:r>
          </w:p>
        </w:tc>
        <w:tc>
          <w:tcPr>
            <w:tcW w:w="993" w:type="dxa"/>
            <w:shd w:val="clear" w:color="auto" w:fill="auto"/>
            <w:noWrap/>
            <w:hideMark/>
          </w:tcPr>
          <w:p w14:paraId="1477E600" w14:textId="77777777" w:rsidR="00FE46C4" w:rsidRPr="0033367E" w:rsidRDefault="00FE46C4" w:rsidP="00CC2474">
            <w:pPr>
              <w:pStyle w:val="TableText-Numbered"/>
            </w:pPr>
            <w:r w:rsidRPr="0033367E">
              <w:t>Shall</w:t>
            </w:r>
          </w:p>
        </w:tc>
        <w:tc>
          <w:tcPr>
            <w:tcW w:w="4677" w:type="dxa"/>
            <w:shd w:val="clear" w:color="auto" w:fill="auto"/>
            <w:hideMark/>
          </w:tcPr>
          <w:p w14:paraId="56BF382F" w14:textId="77777777" w:rsidR="00FE46C4" w:rsidRPr="0033367E" w:rsidRDefault="00FE46C4" w:rsidP="00CC2474">
            <w:pPr>
              <w:pStyle w:val="TableText-Numbered"/>
            </w:pPr>
            <w:r w:rsidRPr="0033367E">
              <w:t>provide a representative SMC HMI such that the EOs/TOS can be fulfilled in support of the specified maintenance tasks.</w:t>
            </w:r>
          </w:p>
        </w:tc>
        <w:tc>
          <w:tcPr>
            <w:tcW w:w="2546" w:type="dxa"/>
            <w:shd w:val="clear" w:color="auto" w:fill="auto"/>
            <w:hideMark/>
          </w:tcPr>
          <w:p w14:paraId="00DB4708" w14:textId="77777777" w:rsidR="00FE46C4" w:rsidRPr="0033367E" w:rsidRDefault="00FE46C4" w:rsidP="00CC2474">
            <w:pPr>
              <w:pStyle w:val="TableText-Numbered"/>
            </w:pPr>
          </w:p>
        </w:tc>
      </w:tr>
      <w:tr w:rsidR="00FE46C4" w:rsidRPr="0033367E" w14:paraId="14BE2233" w14:textId="77777777" w:rsidTr="00967F53">
        <w:trPr>
          <w:gridAfter w:val="1"/>
          <w:wAfter w:w="6" w:type="dxa"/>
          <w:cantSplit/>
        </w:trPr>
        <w:tc>
          <w:tcPr>
            <w:tcW w:w="1291" w:type="dxa"/>
            <w:shd w:val="clear" w:color="auto" w:fill="auto"/>
            <w:noWrap/>
            <w:hideMark/>
          </w:tcPr>
          <w:p w14:paraId="09A7F9D8" w14:textId="77777777" w:rsidR="00FE46C4" w:rsidRPr="00753EFB" w:rsidRDefault="00FE46C4" w:rsidP="00CC2474">
            <w:pPr>
              <w:pStyle w:val="TableText-Numbered"/>
              <w:rPr>
                <w:iCs/>
              </w:rPr>
            </w:pPr>
            <w:r w:rsidRPr="00753EFB">
              <w:rPr>
                <w:iCs/>
              </w:rPr>
              <w:t>MTE-504.2.0</w:t>
            </w:r>
          </w:p>
        </w:tc>
        <w:tc>
          <w:tcPr>
            <w:tcW w:w="992" w:type="dxa"/>
            <w:shd w:val="clear" w:color="auto" w:fill="auto"/>
            <w:noWrap/>
            <w:hideMark/>
          </w:tcPr>
          <w:p w14:paraId="0C289316" w14:textId="77777777" w:rsidR="00FE46C4" w:rsidRPr="0033367E" w:rsidRDefault="00FE46C4" w:rsidP="00CC2474">
            <w:pPr>
              <w:pStyle w:val="TableText-Numbered"/>
            </w:pPr>
            <w:r w:rsidRPr="0033367E">
              <w:t>The SMC</w:t>
            </w:r>
          </w:p>
        </w:tc>
        <w:tc>
          <w:tcPr>
            <w:tcW w:w="993" w:type="dxa"/>
            <w:shd w:val="clear" w:color="auto" w:fill="auto"/>
            <w:noWrap/>
            <w:hideMark/>
          </w:tcPr>
          <w:p w14:paraId="0B9F6EA3" w14:textId="77777777" w:rsidR="00FE46C4" w:rsidRPr="0033367E" w:rsidRDefault="00FE46C4" w:rsidP="00CC2474">
            <w:pPr>
              <w:pStyle w:val="TableText-Numbered"/>
            </w:pPr>
            <w:r w:rsidRPr="0033367E">
              <w:t>Shall</w:t>
            </w:r>
          </w:p>
        </w:tc>
        <w:tc>
          <w:tcPr>
            <w:tcW w:w="4677" w:type="dxa"/>
            <w:shd w:val="clear" w:color="auto" w:fill="auto"/>
            <w:hideMark/>
          </w:tcPr>
          <w:p w14:paraId="7E642D2A" w14:textId="77777777" w:rsidR="00FE46C4" w:rsidRPr="0033367E" w:rsidRDefault="00FE46C4" w:rsidP="00CC2474">
            <w:pPr>
              <w:pStyle w:val="TableText-Numbered"/>
            </w:pPr>
            <w:r w:rsidRPr="0033367E">
              <w:t>provide a representative simulation of the SMC PBIT functionality including malfunction conditions</w:t>
            </w:r>
          </w:p>
        </w:tc>
        <w:tc>
          <w:tcPr>
            <w:tcW w:w="2546" w:type="dxa"/>
            <w:shd w:val="clear" w:color="auto" w:fill="auto"/>
            <w:hideMark/>
          </w:tcPr>
          <w:p w14:paraId="6425AF2C" w14:textId="77777777" w:rsidR="00FE46C4" w:rsidRPr="0033367E" w:rsidRDefault="00FE46C4" w:rsidP="00CC2474">
            <w:pPr>
              <w:pStyle w:val="TableText-Numbered"/>
            </w:pPr>
            <w:r w:rsidRPr="0033367E">
              <w:t>to support the maintenance tasks and defect investigation and diagnostics</w:t>
            </w:r>
          </w:p>
        </w:tc>
      </w:tr>
      <w:tr w:rsidR="00FE46C4" w:rsidRPr="0033367E" w14:paraId="33B22D8D" w14:textId="77777777" w:rsidTr="00967F53">
        <w:trPr>
          <w:gridAfter w:val="1"/>
          <w:wAfter w:w="6" w:type="dxa"/>
          <w:cantSplit/>
        </w:trPr>
        <w:tc>
          <w:tcPr>
            <w:tcW w:w="1291" w:type="dxa"/>
            <w:shd w:val="clear" w:color="auto" w:fill="auto"/>
            <w:noWrap/>
            <w:hideMark/>
          </w:tcPr>
          <w:p w14:paraId="5D32B1A1" w14:textId="77777777" w:rsidR="00FE46C4" w:rsidRPr="00753EFB" w:rsidRDefault="00FE46C4" w:rsidP="00CC2474">
            <w:pPr>
              <w:pStyle w:val="TableText-Numbered"/>
              <w:rPr>
                <w:iCs/>
              </w:rPr>
            </w:pPr>
            <w:r w:rsidRPr="00753EFB">
              <w:rPr>
                <w:iCs/>
              </w:rPr>
              <w:t>MTE-504.3.0</w:t>
            </w:r>
          </w:p>
        </w:tc>
        <w:tc>
          <w:tcPr>
            <w:tcW w:w="992" w:type="dxa"/>
            <w:shd w:val="clear" w:color="auto" w:fill="auto"/>
            <w:noWrap/>
            <w:hideMark/>
          </w:tcPr>
          <w:p w14:paraId="7CD542AE" w14:textId="77777777" w:rsidR="00FE46C4" w:rsidRPr="0033367E" w:rsidRDefault="00FE46C4" w:rsidP="00CC2474">
            <w:pPr>
              <w:pStyle w:val="TableText-Numbered"/>
            </w:pPr>
            <w:r w:rsidRPr="0033367E">
              <w:t>The SMC</w:t>
            </w:r>
          </w:p>
        </w:tc>
        <w:tc>
          <w:tcPr>
            <w:tcW w:w="993" w:type="dxa"/>
            <w:shd w:val="clear" w:color="auto" w:fill="auto"/>
            <w:noWrap/>
            <w:hideMark/>
          </w:tcPr>
          <w:p w14:paraId="1C6BFB35" w14:textId="77777777" w:rsidR="00FE46C4" w:rsidRPr="0033367E" w:rsidRDefault="00FE46C4" w:rsidP="00CC2474">
            <w:pPr>
              <w:pStyle w:val="TableText-Numbered"/>
            </w:pPr>
            <w:r w:rsidRPr="0033367E">
              <w:t>Shall</w:t>
            </w:r>
          </w:p>
        </w:tc>
        <w:tc>
          <w:tcPr>
            <w:tcW w:w="4677" w:type="dxa"/>
            <w:shd w:val="clear" w:color="auto" w:fill="auto"/>
            <w:hideMark/>
          </w:tcPr>
          <w:p w14:paraId="7590EC9A" w14:textId="77777777" w:rsidR="00FE46C4" w:rsidRPr="0033367E" w:rsidRDefault="00FE46C4" w:rsidP="00CC2474">
            <w:pPr>
              <w:pStyle w:val="TableText-Numbered"/>
            </w:pPr>
            <w:r w:rsidRPr="0033367E">
              <w:t>provide a representative simulation of the SMC IBIT functionality including malfunction conditions</w:t>
            </w:r>
          </w:p>
        </w:tc>
        <w:tc>
          <w:tcPr>
            <w:tcW w:w="2546" w:type="dxa"/>
            <w:shd w:val="clear" w:color="auto" w:fill="auto"/>
            <w:hideMark/>
          </w:tcPr>
          <w:p w14:paraId="53D1D3AB" w14:textId="77777777" w:rsidR="00FE46C4" w:rsidRPr="0033367E" w:rsidRDefault="00FE46C4" w:rsidP="00CC2474">
            <w:pPr>
              <w:pStyle w:val="TableText-Numbered"/>
            </w:pPr>
          </w:p>
        </w:tc>
      </w:tr>
      <w:tr w:rsidR="00FE46C4" w:rsidRPr="0033367E" w14:paraId="606C3A38" w14:textId="77777777" w:rsidTr="00967F53">
        <w:trPr>
          <w:gridAfter w:val="1"/>
          <w:wAfter w:w="6" w:type="dxa"/>
          <w:cantSplit/>
        </w:trPr>
        <w:tc>
          <w:tcPr>
            <w:tcW w:w="1291" w:type="dxa"/>
            <w:shd w:val="clear" w:color="auto" w:fill="auto"/>
            <w:noWrap/>
            <w:hideMark/>
          </w:tcPr>
          <w:p w14:paraId="558A3950" w14:textId="77777777" w:rsidR="00FE46C4" w:rsidRPr="00753EFB" w:rsidRDefault="00FE46C4" w:rsidP="00CC2474">
            <w:pPr>
              <w:pStyle w:val="TableSub-Heading"/>
              <w:rPr>
                <w:i w:val="0"/>
              </w:rPr>
            </w:pPr>
            <w:r w:rsidRPr="00753EFB">
              <w:rPr>
                <w:i w:val="0"/>
              </w:rPr>
              <w:t>MTE-506.0.0</w:t>
            </w:r>
          </w:p>
        </w:tc>
        <w:tc>
          <w:tcPr>
            <w:tcW w:w="992" w:type="dxa"/>
            <w:shd w:val="clear" w:color="auto" w:fill="auto"/>
            <w:noWrap/>
            <w:hideMark/>
          </w:tcPr>
          <w:p w14:paraId="32C589A8" w14:textId="77777777" w:rsidR="00FE46C4" w:rsidRPr="0033367E" w:rsidRDefault="00FE46C4" w:rsidP="00CC2474">
            <w:pPr>
              <w:pStyle w:val="TableSub-Heading"/>
            </w:pPr>
            <w:r w:rsidRPr="0033367E">
              <w:t>-</w:t>
            </w:r>
          </w:p>
        </w:tc>
        <w:tc>
          <w:tcPr>
            <w:tcW w:w="993" w:type="dxa"/>
            <w:shd w:val="clear" w:color="auto" w:fill="auto"/>
            <w:noWrap/>
            <w:hideMark/>
          </w:tcPr>
          <w:p w14:paraId="5F3EB278" w14:textId="77777777" w:rsidR="00FE46C4" w:rsidRPr="0033367E" w:rsidRDefault="00FE46C4" w:rsidP="00CC2474">
            <w:pPr>
              <w:pStyle w:val="TableSub-Heading"/>
            </w:pPr>
            <w:r w:rsidRPr="0033367E">
              <w:t>Heading</w:t>
            </w:r>
          </w:p>
        </w:tc>
        <w:tc>
          <w:tcPr>
            <w:tcW w:w="4677" w:type="dxa"/>
            <w:shd w:val="clear" w:color="auto" w:fill="auto"/>
            <w:hideMark/>
          </w:tcPr>
          <w:p w14:paraId="03518787" w14:textId="77777777" w:rsidR="00FE46C4" w:rsidRPr="0033367E" w:rsidRDefault="00FE46C4" w:rsidP="00CC2474">
            <w:pPr>
              <w:pStyle w:val="TableSub-Heading"/>
              <w:rPr>
                <w:iCs/>
              </w:rPr>
            </w:pPr>
            <w:r w:rsidRPr="0033367E">
              <w:rPr>
                <w:iCs/>
              </w:rPr>
              <w:t>Electro-Optical Designation System (EODS)</w:t>
            </w:r>
          </w:p>
        </w:tc>
        <w:tc>
          <w:tcPr>
            <w:tcW w:w="2546" w:type="dxa"/>
            <w:shd w:val="clear" w:color="auto" w:fill="auto"/>
            <w:hideMark/>
          </w:tcPr>
          <w:p w14:paraId="69C90907" w14:textId="77777777" w:rsidR="00FE46C4" w:rsidRPr="0033367E" w:rsidRDefault="00FE46C4" w:rsidP="00CC2474">
            <w:pPr>
              <w:pStyle w:val="TableSub-Heading"/>
            </w:pPr>
          </w:p>
        </w:tc>
      </w:tr>
      <w:tr w:rsidR="00FE46C4" w:rsidRPr="0033367E" w14:paraId="0E822992" w14:textId="77777777" w:rsidTr="00967F53">
        <w:trPr>
          <w:gridAfter w:val="1"/>
          <w:wAfter w:w="6" w:type="dxa"/>
          <w:cantSplit/>
        </w:trPr>
        <w:tc>
          <w:tcPr>
            <w:tcW w:w="1291" w:type="dxa"/>
            <w:shd w:val="clear" w:color="auto" w:fill="auto"/>
            <w:noWrap/>
            <w:hideMark/>
          </w:tcPr>
          <w:p w14:paraId="33025DAC" w14:textId="77777777" w:rsidR="00FE46C4" w:rsidRPr="00753EFB" w:rsidRDefault="00FE46C4" w:rsidP="00CC2474">
            <w:pPr>
              <w:pStyle w:val="TableText-Numbered"/>
              <w:rPr>
                <w:iCs/>
              </w:rPr>
            </w:pPr>
            <w:r w:rsidRPr="00753EFB">
              <w:rPr>
                <w:iCs/>
              </w:rPr>
              <w:t>MTE-506.1.0</w:t>
            </w:r>
          </w:p>
        </w:tc>
        <w:tc>
          <w:tcPr>
            <w:tcW w:w="992" w:type="dxa"/>
            <w:shd w:val="clear" w:color="auto" w:fill="auto"/>
            <w:noWrap/>
            <w:hideMark/>
          </w:tcPr>
          <w:p w14:paraId="7CD05577" w14:textId="77777777" w:rsidR="00FE46C4" w:rsidRPr="0033367E" w:rsidRDefault="00FE46C4" w:rsidP="00CC2474">
            <w:pPr>
              <w:pStyle w:val="TableText-Numbered"/>
            </w:pPr>
            <w:r w:rsidRPr="0033367E">
              <w:t>The WLST</w:t>
            </w:r>
          </w:p>
        </w:tc>
        <w:tc>
          <w:tcPr>
            <w:tcW w:w="993" w:type="dxa"/>
            <w:shd w:val="clear" w:color="auto" w:fill="auto"/>
            <w:noWrap/>
            <w:hideMark/>
          </w:tcPr>
          <w:p w14:paraId="5F6BA918" w14:textId="77777777" w:rsidR="00FE46C4" w:rsidRPr="0033367E" w:rsidRDefault="00FE46C4" w:rsidP="00CC2474">
            <w:pPr>
              <w:pStyle w:val="TableText-Numbered"/>
            </w:pPr>
            <w:r w:rsidRPr="0033367E">
              <w:t>Shall</w:t>
            </w:r>
          </w:p>
        </w:tc>
        <w:tc>
          <w:tcPr>
            <w:tcW w:w="4677" w:type="dxa"/>
            <w:shd w:val="clear" w:color="auto" w:fill="auto"/>
            <w:hideMark/>
          </w:tcPr>
          <w:p w14:paraId="4042E917" w14:textId="77777777" w:rsidR="00FE46C4" w:rsidRPr="0033367E" w:rsidRDefault="00FE46C4" w:rsidP="00CC2474">
            <w:pPr>
              <w:pStyle w:val="TableText-Numbered"/>
            </w:pPr>
            <w:r w:rsidRPr="0033367E">
              <w:t>provide a representative EODS HMI such that the EOs/TOS can be fulfilled in support of the specified maintenance tasks.</w:t>
            </w:r>
          </w:p>
        </w:tc>
        <w:tc>
          <w:tcPr>
            <w:tcW w:w="2546" w:type="dxa"/>
            <w:shd w:val="clear" w:color="auto" w:fill="auto"/>
            <w:hideMark/>
          </w:tcPr>
          <w:p w14:paraId="61F4FC5B" w14:textId="77777777" w:rsidR="00FE46C4" w:rsidRPr="0033367E" w:rsidRDefault="00FE46C4" w:rsidP="00CC2474">
            <w:pPr>
              <w:pStyle w:val="TableText-Numbered"/>
            </w:pPr>
          </w:p>
        </w:tc>
      </w:tr>
      <w:tr w:rsidR="00FE46C4" w:rsidRPr="0033367E" w14:paraId="4498E9EC" w14:textId="77777777" w:rsidTr="00967F53">
        <w:trPr>
          <w:gridAfter w:val="1"/>
          <w:wAfter w:w="6" w:type="dxa"/>
          <w:cantSplit/>
        </w:trPr>
        <w:tc>
          <w:tcPr>
            <w:tcW w:w="1291" w:type="dxa"/>
            <w:shd w:val="clear" w:color="auto" w:fill="auto"/>
            <w:noWrap/>
            <w:hideMark/>
          </w:tcPr>
          <w:p w14:paraId="328178D7" w14:textId="77777777" w:rsidR="00FE46C4" w:rsidRPr="00753EFB" w:rsidRDefault="00FE46C4" w:rsidP="00CC2474">
            <w:pPr>
              <w:pStyle w:val="TableText-Numbered"/>
              <w:rPr>
                <w:iCs/>
              </w:rPr>
            </w:pPr>
            <w:r w:rsidRPr="00753EFB">
              <w:rPr>
                <w:iCs/>
              </w:rPr>
              <w:t>MTE-506.2.0</w:t>
            </w:r>
          </w:p>
        </w:tc>
        <w:tc>
          <w:tcPr>
            <w:tcW w:w="992" w:type="dxa"/>
            <w:shd w:val="clear" w:color="auto" w:fill="auto"/>
            <w:noWrap/>
            <w:hideMark/>
          </w:tcPr>
          <w:p w14:paraId="2C05AFCA" w14:textId="77777777" w:rsidR="00FE46C4" w:rsidRPr="0033367E" w:rsidRDefault="00FE46C4" w:rsidP="00CC2474">
            <w:pPr>
              <w:pStyle w:val="TableText-Numbered"/>
            </w:pPr>
            <w:r w:rsidRPr="0033367E">
              <w:t>The WLST</w:t>
            </w:r>
          </w:p>
        </w:tc>
        <w:tc>
          <w:tcPr>
            <w:tcW w:w="993" w:type="dxa"/>
            <w:shd w:val="clear" w:color="auto" w:fill="auto"/>
            <w:noWrap/>
            <w:hideMark/>
          </w:tcPr>
          <w:p w14:paraId="7135B07F" w14:textId="77777777" w:rsidR="00FE46C4" w:rsidRPr="0033367E" w:rsidRDefault="00FE46C4" w:rsidP="00CC2474">
            <w:pPr>
              <w:pStyle w:val="TableText-Numbered"/>
            </w:pPr>
            <w:r w:rsidRPr="0033367E">
              <w:t>Shall Not</w:t>
            </w:r>
          </w:p>
        </w:tc>
        <w:tc>
          <w:tcPr>
            <w:tcW w:w="4677" w:type="dxa"/>
            <w:shd w:val="clear" w:color="auto" w:fill="auto"/>
            <w:hideMark/>
          </w:tcPr>
          <w:p w14:paraId="33C0E95B" w14:textId="77777777" w:rsidR="00FE46C4" w:rsidRPr="0033367E" w:rsidRDefault="00FE46C4" w:rsidP="00CC2474">
            <w:pPr>
              <w:pStyle w:val="TableText-Numbered"/>
            </w:pPr>
            <w:r w:rsidRPr="0033367E">
              <w:t xml:space="preserve">Support training of the ALGU BAT fitting elements of the ALGU calibration maintenance task </w:t>
            </w:r>
          </w:p>
        </w:tc>
        <w:tc>
          <w:tcPr>
            <w:tcW w:w="2546" w:type="dxa"/>
            <w:shd w:val="clear" w:color="auto" w:fill="auto"/>
            <w:hideMark/>
          </w:tcPr>
          <w:p w14:paraId="0AC50D39" w14:textId="77777777" w:rsidR="00FE46C4" w:rsidRPr="0033367E" w:rsidRDefault="00FE46C4" w:rsidP="00CC2474">
            <w:pPr>
              <w:pStyle w:val="TableText-Numbered"/>
            </w:pPr>
          </w:p>
        </w:tc>
      </w:tr>
      <w:tr w:rsidR="00FE46C4" w:rsidRPr="0033367E" w14:paraId="6DAB8092" w14:textId="77777777" w:rsidTr="00967F53">
        <w:trPr>
          <w:gridAfter w:val="1"/>
          <w:wAfter w:w="6" w:type="dxa"/>
          <w:cantSplit/>
        </w:trPr>
        <w:tc>
          <w:tcPr>
            <w:tcW w:w="1291" w:type="dxa"/>
            <w:shd w:val="clear" w:color="auto" w:fill="auto"/>
            <w:noWrap/>
            <w:hideMark/>
          </w:tcPr>
          <w:p w14:paraId="3952CEA3" w14:textId="77777777" w:rsidR="00FE46C4" w:rsidRPr="00753EFB" w:rsidRDefault="00FE46C4" w:rsidP="00CC2474">
            <w:pPr>
              <w:pStyle w:val="TableText-Numbered"/>
              <w:rPr>
                <w:iCs/>
              </w:rPr>
            </w:pPr>
            <w:r w:rsidRPr="00753EFB">
              <w:rPr>
                <w:iCs/>
              </w:rPr>
              <w:t>MTE-506.3.0</w:t>
            </w:r>
          </w:p>
        </w:tc>
        <w:tc>
          <w:tcPr>
            <w:tcW w:w="992" w:type="dxa"/>
            <w:shd w:val="clear" w:color="auto" w:fill="auto"/>
            <w:noWrap/>
            <w:hideMark/>
          </w:tcPr>
          <w:p w14:paraId="38CE1D21" w14:textId="77777777" w:rsidR="00FE46C4" w:rsidRPr="0033367E" w:rsidRDefault="00FE46C4" w:rsidP="00CC2474">
            <w:pPr>
              <w:pStyle w:val="TableText-Numbered"/>
            </w:pPr>
            <w:r w:rsidRPr="0033367E">
              <w:t>The WAvT</w:t>
            </w:r>
          </w:p>
        </w:tc>
        <w:tc>
          <w:tcPr>
            <w:tcW w:w="993" w:type="dxa"/>
            <w:shd w:val="clear" w:color="auto" w:fill="auto"/>
            <w:noWrap/>
            <w:hideMark/>
          </w:tcPr>
          <w:p w14:paraId="564053A1" w14:textId="77777777" w:rsidR="00FE46C4" w:rsidRPr="0033367E" w:rsidRDefault="00FE46C4" w:rsidP="00CC2474">
            <w:pPr>
              <w:pStyle w:val="TableText-Numbered"/>
            </w:pPr>
            <w:r w:rsidRPr="0033367E">
              <w:t>Shall Not</w:t>
            </w:r>
          </w:p>
        </w:tc>
        <w:tc>
          <w:tcPr>
            <w:tcW w:w="4677" w:type="dxa"/>
            <w:shd w:val="clear" w:color="auto" w:fill="auto"/>
            <w:hideMark/>
          </w:tcPr>
          <w:p w14:paraId="7CD51CC1" w14:textId="77777777" w:rsidR="00FE46C4" w:rsidRPr="0033367E" w:rsidRDefault="00FE46C4" w:rsidP="00CC2474">
            <w:pPr>
              <w:pStyle w:val="TableText-Numbered"/>
            </w:pPr>
            <w:r w:rsidRPr="0033367E">
              <w:t>be updated with ALGU functionality within its EODS simulation</w:t>
            </w:r>
          </w:p>
        </w:tc>
        <w:tc>
          <w:tcPr>
            <w:tcW w:w="2546" w:type="dxa"/>
            <w:shd w:val="clear" w:color="auto" w:fill="auto"/>
            <w:hideMark/>
          </w:tcPr>
          <w:p w14:paraId="16BD0D14" w14:textId="77777777" w:rsidR="00FE46C4" w:rsidRPr="0033367E" w:rsidRDefault="00FE46C4" w:rsidP="00CC2474">
            <w:pPr>
              <w:pStyle w:val="TableText-Numbered"/>
            </w:pPr>
          </w:p>
        </w:tc>
      </w:tr>
      <w:tr w:rsidR="00FE46C4" w:rsidRPr="0033367E" w14:paraId="335998BE" w14:textId="77777777" w:rsidTr="00967F53">
        <w:trPr>
          <w:gridAfter w:val="1"/>
          <w:wAfter w:w="6" w:type="dxa"/>
          <w:cantSplit/>
        </w:trPr>
        <w:tc>
          <w:tcPr>
            <w:tcW w:w="1291" w:type="dxa"/>
            <w:shd w:val="clear" w:color="auto" w:fill="auto"/>
            <w:noWrap/>
            <w:hideMark/>
          </w:tcPr>
          <w:p w14:paraId="677045BE" w14:textId="77777777" w:rsidR="00FE46C4" w:rsidRPr="00753EFB" w:rsidRDefault="00FE46C4" w:rsidP="00CC2474">
            <w:pPr>
              <w:pStyle w:val="TableText-Numbered"/>
              <w:rPr>
                <w:iCs/>
              </w:rPr>
            </w:pPr>
            <w:r w:rsidRPr="00753EFB">
              <w:rPr>
                <w:iCs/>
              </w:rPr>
              <w:t>MTE-506.4.0</w:t>
            </w:r>
          </w:p>
        </w:tc>
        <w:tc>
          <w:tcPr>
            <w:tcW w:w="992" w:type="dxa"/>
            <w:shd w:val="clear" w:color="auto" w:fill="auto"/>
            <w:noWrap/>
            <w:hideMark/>
          </w:tcPr>
          <w:p w14:paraId="593068A8" w14:textId="77777777" w:rsidR="00FE46C4" w:rsidRPr="0033367E" w:rsidRDefault="00FE46C4" w:rsidP="00CC2474">
            <w:pPr>
              <w:pStyle w:val="TableText-Numbered"/>
            </w:pPr>
            <w:r w:rsidRPr="0033367E">
              <w:t>The WLST</w:t>
            </w:r>
          </w:p>
        </w:tc>
        <w:tc>
          <w:tcPr>
            <w:tcW w:w="993" w:type="dxa"/>
            <w:shd w:val="clear" w:color="auto" w:fill="auto"/>
            <w:noWrap/>
            <w:hideMark/>
          </w:tcPr>
          <w:p w14:paraId="312BDEAE" w14:textId="77777777" w:rsidR="00FE46C4" w:rsidRPr="0033367E" w:rsidRDefault="00FE46C4" w:rsidP="00CC2474">
            <w:pPr>
              <w:pStyle w:val="TableText-Numbered"/>
            </w:pPr>
            <w:r w:rsidRPr="0033367E">
              <w:t>Shall</w:t>
            </w:r>
          </w:p>
        </w:tc>
        <w:tc>
          <w:tcPr>
            <w:tcW w:w="4677" w:type="dxa"/>
            <w:shd w:val="clear" w:color="auto" w:fill="auto"/>
            <w:hideMark/>
          </w:tcPr>
          <w:p w14:paraId="7B0A9764" w14:textId="77777777" w:rsidR="00FE46C4" w:rsidRPr="0033367E" w:rsidRDefault="00FE46C4" w:rsidP="00CC2474">
            <w:pPr>
              <w:pStyle w:val="TableText-Numbered"/>
            </w:pPr>
            <w:r w:rsidRPr="0033367E">
              <w:t>Provide a representative simulation of the Armament Laser Guidance Unit (ALGU) HMI to complete the required training task/s</w:t>
            </w:r>
          </w:p>
        </w:tc>
        <w:tc>
          <w:tcPr>
            <w:tcW w:w="2546" w:type="dxa"/>
            <w:shd w:val="clear" w:color="auto" w:fill="auto"/>
            <w:hideMark/>
          </w:tcPr>
          <w:p w14:paraId="605EE3E4" w14:textId="77777777" w:rsidR="00FE46C4" w:rsidRPr="0033367E" w:rsidRDefault="00FE46C4" w:rsidP="00CC2474">
            <w:pPr>
              <w:pStyle w:val="TableText-Numbered"/>
            </w:pPr>
            <w:r w:rsidRPr="0033367E">
              <w:t xml:space="preserve">FASGW(L) </w:t>
            </w:r>
          </w:p>
        </w:tc>
      </w:tr>
      <w:tr w:rsidR="00FE46C4" w:rsidRPr="0033367E" w14:paraId="73554805" w14:textId="77777777" w:rsidTr="00967F53">
        <w:trPr>
          <w:gridAfter w:val="1"/>
          <w:wAfter w:w="6" w:type="dxa"/>
          <w:cantSplit/>
        </w:trPr>
        <w:tc>
          <w:tcPr>
            <w:tcW w:w="1291" w:type="dxa"/>
            <w:shd w:val="clear" w:color="auto" w:fill="auto"/>
            <w:noWrap/>
            <w:hideMark/>
          </w:tcPr>
          <w:p w14:paraId="0F456E9E" w14:textId="77777777" w:rsidR="00FE46C4" w:rsidRPr="00753EFB" w:rsidRDefault="00FE46C4" w:rsidP="00CC2474">
            <w:pPr>
              <w:pStyle w:val="TableText-Numbered"/>
              <w:rPr>
                <w:iCs/>
              </w:rPr>
            </w:pPr>
            <w:r w:rsidRPr="00753EFB">
              <w:rPr>
                <w:iCs/>
              </w:rPr>
              <w:t>MTE-506.5.0</w:t>
            </w:r>
          </w:p>
        </w:tc>
        <w:tc>
          <w:tcPr>
            <w:tcW w:w="992" w:type="dxa"/>
            <w:shd w:val="clear" w:color="auto" w:fill="auto"/>
            <w:noWrap/>
            <w:hideMark/>
          </w:tcPr>
          <w:p w14:paraId="75B162B6" w14:textId="77777777" w:rsidR="00FE46C4" w:rsidRPr="0033367E" w:rsidRDefault="00FE46C4" w:rsidP="00CC2474">
            <w:pPr>
              <w:pStyle w:val="TableText-Numbered"/>
            </w:pPr>
            <w:r w:rsidRPr="0033367E">
              <w:t>The WLST</w:t>
            </w:r>
          </w:p>
        </w:tc>
        <w:tc>
          <w:tcPr>
            <w:tcW w:w="993" w:type="dxa"/>
            <w:shd w:val="clear" w:color="auto" w:fill="auto"/>
            <w:noWrap/>
            <w:hideMark/>
          </w:tcPr>
          <w:p w14:paraId="3124CC9D" w14:textId="77777777" w:rsidR="00FE46C4" w:rsidRPr="0033367E" w:rsidRDefault="00FE46C4" w:rsidP="00CC2474">
            <w:pPr>
              <w:pStyle w:val="TableText-Numbered"/>
            </w:pPr>
            <w:r w:rsidRPr="0033367E">
              <w:t>Shall</w:t>
            </w:r>
          </w:p>
        </w:tc>
        <w:tc>
          <w:tcPr>
            <w:tcW w:w="4677" w:type="dxa"/>
            <w:shd w:val="clear" w:color="auto" w:fill="auto"/>
            <w:hideMark/>
          </w:tcPr>
          <w:p w14:paraId="6BCA7D79" w14:textId="77777777" w:rsidR="00FE46C4" w:rsidRPr="0033367E" w:rsidRDefault="00FE46C4" w:rsidP="00CC2474">
            <w:pPr>
              <w:pStyle w:val="TableText-Numbered"/>
            </w:pPr>
            <w:r w:rsidRPr="0033367E">
              <w:t>simulate the function of the ALGU Boresight Alignment Tool (BAT)</w:t>
            </w:r>
          </w:p>
        </w:tc>
        <w:tc>
          <w:tcPr>
            <w:tcW w:w="2546" w:type="dxa"/>
            <w:shd w:val="clear" w:color="auto" w:fill="auto"/>
            <w:hideMark/>
          </w:tcPr>
          <w:p w14:paraId="523C6E03" w14:textId="77777777" w:rsidR="00FE46C4" w:rsidRPr="0033367E" w:rsidRDefault="00FE46C4" w:rsidP="00CC2474">
            <w:pPr>
              <w:pStyle w:val="TableText-Numbered"/>
            </w:pPr>
            <w:r w:rsidRPr="0033367E">
              <w:t>cockpit HMI only, ALGU BAT not to be fitted</w:t>
            </w:r>
          </w:p>
        </w:tc>
      </w:tr>
      <w:tr w:rsidR="00FE46C4" w:rsidRPr="0033367E" w14:paraId="61F2AABA" w14:textId="77777777" w:rsidTr="00967F53">
        <w:trPr>
          <w:gridAfter w:val="1"/>
          <w:wAfter w:w="6" w:type="dxa"/>
          <w:cantSplit/>
        </w:trPr>
        <w:tc>
          <w:tcPr>
            <w:tcW w:w="1291" w:type="dxa"/>
            <w:shd w:val="clear" w:color="auto" w:fill="auto"/>
            <w:noWrap/>
            <w:hideMark/>
          </w:tcPr>
          <w:p w14:paraId="29B8ED57" w14:textId="77777777" w:rsidR="00FE46C4" w:rsidRPr="00753EFB" w:rsidRDefault="00FE46C4" w:rsidP="00CC2474">
            <w:pPr>
              <w:pStyle w:val="TableText-Numbered"/>
              <w:rPr>
                <w:iCs/>
              </w:rPr>
            </w:pPr>
            <w:r w:rsidRPr="00753EFB">
              <w:rPr>
                <w:iCs/>
              </w:rPr>
              <w:t>MTE-506.6.0</w:t>
            </w:r>
          </w:p>
        </w:tc>
        <w:tc>
          <w:tcPr>
            <w:tcW w:w="992" w:type="dxa"/>
            <w:shd w:val="clear" w:color="auto" w:fill="auto"/>
            <w:noWrap/>
            <w:hideMark/>
          </w:tcPr>
          <w:p w14:paraId="3675F075" w14:textId="77777777" w:rsidR="00FE46C4" w:rsidRPr="0033367E" w:rsidRDefault="00FE46C4" w:rsidP="00CC2474">
            <w:pPr>
              <w:pStyle w:val="TableText-Numbered"/>
            </w:pPr>
            <w:r w:rsidRPr="0033367E">
              <w:t>The WLST</w:t>
            </w:r>
          </w:p>
        </w:tc>
        <w:tc>
          <w:tcPr>
            <w:tcW w:w="993" w:type="dxa"/>
            <w:shd w:val="clear" w:color="auto" w:fill="auto"/>
            <w:noWrap/>
            <w:hideMark/>
          </w:tcPr>
          <w:p w14:paraId="659687C7" w14:textId="77777777" w:rsidR="00FE46C4" w:rsidRPr="0033367E" w:rsidRDefault="00FE46C4" w:rsidP="00CC2474">
            <w:pPr>
              <w:pStyle w:val="TableText-Numbered"/>
            </w:pPr>
            <w:r w:rsidRPr="0033367E">
              <w:t>Shall</w:t>
            </w:r>
          </w:p>
        </w:tc>
        <w:tc>
          <w:tcPr>
            <w:tcW w:w="4677" w:type="dxa"/>
            <w:shd w:val="clear" w:color="auto" w:fill="auto"/>
            <w:hideMark/>
          </w:tcPr>
          <w:p w14:paraId="5AE3BDE0" w14:textId="77777777" w:rsidR="00FE46C4" w:rsidRPr="0033367E" w:rsidRDefault="00FE46C4" w:rsidP="00CC2474">
            <w:pPr>
              <w:pStyle w:val="TableText-Numbered"/>
            </w:pPr>
            <w:r w:rsidRPr="0033367E">
              <w:t>simulate the following EODS/ALGU Malfunctions:</w:t>
            </w:r>
          </w:p>
        </w:tc>
        <w:tc>
          <w:tcPr>
            <w:tcW w:w="2546" w:type="dxa"/>
            <w:shd w:val="clear" w:color="auto" w:fill="auto"/>
            <w:hideMark/>
          </w:tcPr>
          <w:p w14:paraId="6DF81962" w14:textId="77777777" w:rsidR="00FE46C4" w:rsidRPr="0033367E" w:rsidRDefault="00FE46C4" w:rsidP="00CC2474">
            <w:pPr>
              <w:pStyle w:val="TableText-Numbered"/>
            </w:pPr>
          </w:p>
        </w:tc>
      </w:tr>
      <w:tr w:rsidR="00FE46C4" w:rsidRPr="0033367E" w14:paraId="49ED1769" w14:textId="77777777" w:rsidTr="00967F53">
        <w:trPr>
          <w:gridAfter w:val="1"/>
          <w:wAfter w:w="6" w:type="dxa"/>
          <w:cantSplit/>
        </w:trPr>
        <w:tc>
          <w:tcPr>
            <w:tcW w:w="1291" w:type="dxa"/>
            <w:shd w:val="clear" w:color="auto" w:fill="auto"/>
            <w:noWrap/>
            <w:hideMark/>
          </w:tcPr>
          <w:p w14:paraId="358C9197" w14:textId="77777777" w:rsidR="00FE46C4" w:rsidRPr="00753EFB" w:rsidRDefault="00FE46C4" w:rsidP="00CC2474">
            <w:pPr>
              <w:pStyle w:val="TableText-Numbered"/>
            </w:pPr>
            <w:r w:rsidRPr="00753EFB">
              <w:t>MTE-506.6.1</w:t>
            </w:r>
          </w:p>
        </w:tc>
        <w:tc>
          <w:tcPr>
            <w:tcW w:w="992" w:type="dxa"/>
            <w:shd w:val="clear" w:color="auto" w:fill="auto"/>
            <w:noWrap/>
            <w:hideMark/>
          </w:tcPr>
          <w:p w14:paraId="6CBA1689" w14:textId="77777777" w:rsidR="00FE46C4" w:rsidRPr="0033367E" w:rsidRDefault="00FE46C4" w:rsidP="00CC2474">
            <w:pPr>
              <w:pStyle w:val="TableText-Numbered"/>
            </w:pPr>
            <w:r w:rsidRPr="0033367E">
              <w:t>-</w:t>
            </w:r>
          </w:p>
        </w:tc>
        <w:tc>
          <w:tcPr>
            <w:tcW w:w="993" w:type="dxa"/>
            <w:shd w:val="clear" w:color="auto" w:fill="auto"/>
            <w:noWrap/>
            <w:hideMark/>
          </w:tcPr>
          <w:p w14:paraId="39FF66F4" w14:textId="77777777" w:rsidR="00FE46C4" w:rsidRPr="0091078D" w:rsidRDefault="00FE46C4" w:rsidP="00CC2474">
            <w:pPr>
              <w:pStyle w:val="TableText"/>
            </w:pPr>
            <w:r w:rsidRPr="0091078D">
              <w:t>Shall</w:t>
            </w:r>
          </w:p>
        </w:tc>
        <w:tc>
          <w:tcPr>
            <w:tcW w:w="4677" w:type="dxa"/>
            <w:shd w:val="clear" w:color="auto" w:fill="auto"/>
            <w:hideMark/>
          </w:tcPr>
          <w:p w14:paraId="161D68BF" w14:textId="77777777" w:rsidR="00FE46C4" w:rsidRPr="0033367E" w:rsidRDefault="00FE46C4" w:rsidP="00CC2474">
            <w:pPr>
              <w:pStyle w:val="TableText-Numbered"/>
            </w:pPr>
            <w:r w:rsidRPr="0033367E">
              <w:t>ALGU Thermal Shutdown</w:t>
            </w:r>
          </w:p>
        </w:tc>
        <w:tc>
          <w:tcPr>
            <w:tcW w:w="2546" w:type="dxa"/>
            <w:shd w:val="clear" w:color="auto" w:fill="auto"/>
            <w:hideMark/>
          </w:tcPr>
          <w:p w14:paraId="01483385" w14:textId="77777777" w:rsidR="00FE46C4" w:rsidRPr="0033367E" w:rsidRDefault="00FE46C4" w:rsidP="00CC2474">
            <w:pPr>
              <w:pStyle w:val="TableText-Numbered"/>
            </w:pPr>
          </w:p>
        </w:tc>
      </w:tr>
      <w:tr w:rsidR="00FE46C4" w:rsidRPr="0033367E" w14:paraId="6430F195" w14:textId="77777777" w:rsidTr="00967F53">
        <w:trPr>
          <w:gridAfter w:val="1"/>
          <w:wAfter w:w="6" w:type="dxa"/>
          <w:cantSplit/>
        </w:trPr>
        <w:tc>
          <w:tcPr>
            <w:tcW w:w="1291" w:type="dxa"/>
            <w:shd w:val="clear" w:color="auto" w:fill="auto"/>
            <w:noWrap/>
            <w:hideMark/>
          </w:tcPr>
          <w:p w14:paraId="27A7E36D" w14:textId="77777777" w:rsidR="00FE46C4" w:rsidRPr="00753EFB" w:rsidRDefault="00FE46C4" w:rsidP="00CC2474">
            <w:pPr>
              <w:pStyle w:val="TableText-Numbered"/>
            </w:pPr>
            <w:r w:rsidRPr="00753EFB">
              <w:t>MTE-506.6.2</w:t>
            </w:r>
          </w:p>
        </w:tc>
        <w:tc>
          <w:tcPr>
            <w:tcW w:w="992" w:type="dxa"/>
            <w:shd w:val="clear" w:color="auto" w:fill="auto"/>
            <w:noWrap/>
            <w:hideMark/>
          </w:tcPr>
          <w:p w14:paraId="6ECC8817" w14:textId="77777777" w:rsidR="00FE46C4" w:rsidRPr="0033367E" w:rsidRDefault="00FE46C4" w:rsidP="00CC2474">
            <w:pPr>
              <w:pStyle w:val="TableText-Numbered"/>
            </w:pPr>
            <w:r w:rsidRPr="0033367E">
              <w:t>-</w:t>
            </w:r>
          </w:p>
        </w:tc>
        <w:tc>
          <w:tcPr>
            <w:tcW w:w="993" w:type="dxa"/>
            <w:shd w:val="clear" w:color="auto" w:fill="auto"/>
            <w:noWrap/>
            <w:hideMark/>
          </w:tcPr>
          <w:p w14:paraId="378DBCBD" w14:textId="77777777" w:rsidR="00FE46C4" w:rsidRPr="0091078D" w:rsidRDefault="00FE46C4" w:rsidP="00CC2474">
            <w:pPr>
              <w:pStyle w:val="TableText"/>
            </w:pPr>
            <w:r w:rsidRPr="0091078D">
              <w:t>Shall</w:t>
            </w:r>
          </w:p>
        </w:tc>
        <w:tc>
          <w:tcPr>
            <w:tcW w:w="4677" w:type="dxa"/>
            <w:shd w:val="clear" w:color="auto" w:fill="auto"/>
            <w:hideMark/>
          </w:tcPr>
          <w:p w14:paraId="538E652B" w14:textId="77777777" w:rsidR="00FE46C4" w:rsidRPr="0033367E" w:rsidRDefault="00FE46C4" w:rsidP="00CC2474">
            <w:pPr>
              <w:pStyle w:val="TableText-Numbered"/>
            </w:pPr>
            <w:r w:rsidRPr="0033367E">
              <w:t>Turret boresight position error</w:t>
            </w:r>
          </w:p>
        </w:tc>
        <w:tc>
          <w:tcPr>
            <w:tcW w:w="2546" w:type="dxa"/>
            <w:shd w:val="clear" w:color="auto" w:fill="auto"/>
            <w:hideMark/>
          </w:tcPr>
          <w:p w14:paraId="18CBF98A" w14:textId="77777777" w:rsidR="00FE46C4" w:rsidRPr="0033367E" w:rsidRDefault="00FE46C4" w:rsidP="00CC2474">
            <w:pPr>
              <w:pStyle w:val="TableText-Numbered"/>
            </w:pPr>
          </w:p>
        </w:tc>
      </w:tr>
      <w:tr w:rsidR="00FE46C4" w:rsidRPr="0033367E" w14:paraId="0730F517" w14:textId="77777777" w:rsidTr="00967F53">
        <w:trPr>
          <w:gridAfter w:val="1"/>
          <w:wAfter w:w="6" w:type="dxa"/>
          <w:cantSplit/>
        </w:trPr>
        <w:tc>
          <w:tcPr>
            <w:tcW w:w="1291" w:type="dxa"/>
            <w:shd w:val="clear" w:color="auto" w:fill="auto"/>
            <w:noWrap/>
            <w:hideMark/>
          </w:tcPr>
          <w:p w14:paraId="44B0C1C9" w14:textId="77777777" w:rsidR="00FE46C4" w:rsidRPr="00753EFB" w:rsidRDefault="00FE46C4" w:rsidP="00CC2474">
            <w:pPr>
              <w:pStyle w:val="TableText-Numbered"/>
            </w:pPr>
            <w:r w:rsidRPr="00753EFB">
              <w:t>MTE-506.6.3</w:t>
            </w:r>
          </w:p>
        </w:tc>
        <w:tc>
          <w:tcPr>
            <w:tcW w:w="992" w:type="dxa"/>
            <w:shd w:val="clear" w:color="auto" w:fill="auto"/>
            <w:noWrap/>
            <w:hideMark/>
          </w:tcPr>
          <w:p w14:paraId="4C0721FF" w14:textId="77777777" w:rsidR="00FE46C4" w:rsidRPr="0033367E" w:rsidRDefault="00FE46C4" w:rsidP="00CC2474">
            <w:pPr>
              <w:pStyle w:val="TableText-Numbered"/>
            </w:pPr>
            <w:r w:rsidRPr="0033367E">
              <w:t>-</w:t>
            </w:r>
          </w:p>
        </w:tc>
        <w:tc>
          <w:tcPr>
            <w:tcW w:w="993" w:type="dxa"/>
            <w:shd w:val="clear" w:color="auto" w:fill="auto"/>
            <w:noWrap/>
            <w:hideMark/>
          </w:tcPr>
          <w:p w14:paraId="48B015A5" w14:textId="77777777" w:rsidR="00FE46C4" w:rsidRPr="0091078D" w:rsidRDefault="00FE46C4" w:rsidP="00CC2474">
            <w:pPr>
              <w:pStyle w:val="TableText"/>
            </w:pPr>
            <w:r w:rsidRPr="0091078D">
              <w:t>Shall</w:t>
            </w:r>
          </w:p>
        </w:tc>
        <w:tc>
          <w:tcPr>
            <w:tcW w:w="4677" w:type="dxa"/>
            <w:shd w:val="clear" w:color="auto" w:fill="auto"/>
            <w:hideMark/>
          </w:tcPr>
          <w:p w14:paraId="263B24E6" w14:textId="77777777" w:rsidR="00FE46C4" w:rsidRPr="0033367E" w:rsidRDefault="00FE46C4" w:rsidP="00CC2474">
            <w:pPr>
              <w:pStyle w:val="TableText-Numbered"/>
            </w:pPr>
            <w:r w:rsidRPr="0033367E">
              <w:t>Stale SWLS boresight</w:t>
            </w:r>
          </w:p>
        </w:tc>
        <w:tc>
          <w:tcPr>
            <w:tcW w:w="2546" w:type="dxa"/>
            <w:shd w:val="clear" w:color="auto" w:fill="auto"/>
            <w:hideMark/>
          </w:tcPr>
          <w:p w14:paraId="460349BF" w14:textId="77777777" w:rsidR="00FE46C4" w:rsidRPr="0033367E" w:rsidRDefault="00FE46C4" w:rsidP="00CC2474">
            <w:pPr>
              <w:pStyle w:val="TableText-Numbered"/>
            </w:pPr>
          </w:p>
        </w:tc>
      </w:tr>
      <w:tr w:rsidR="00FE46C4" w:rsidRPr="0033367E" w14:paraId="55BB7902" w14:textId="77777777" w:rsidTr="00967F53">
        <w:trPr>
          <w:gridAfter w:val="1"/>
          <w:wAfter w:w="6" w:type="dxa"/>
          <w:cantSplit/>
        </w:trPr>
        <w:tc>
          <w:tcPr>
            <w:tcW w:w="1291" w:type="dxa"/>
            <w:shd w:val="clear" w:color="auto" w:fill="auto"/>
            <w:noWrap/>
            <w:hideMark/>
          </w:tcPr>
          <w:p w14:paraId="7C371884" w14:textId="77777777" w:rsidR="00FE46C4" w:rsidRPr="00753EFB" w:rsidRDefault="00FE46C4" w:rsidP="00CC2474">
            <w:pPr>
              <w:pStyle w:val="TableText-Numbered"/>
            </w:pPr>
            <w:r w:rsidRPr="00753EFB">
              <w:t>MTE-506.6.4</w:t>
            </w:r>
          </w:p>
        </w:tc>
        <w:tc>
          <w:tcPr>
            <w:tcW w:w="992" w:type="dxa"/>
            <w:shd w:val="clear" w:color="auto" w:fill="auto"/>
            <w:noWrap/>
            <w:hideMark/>
          </w:tcPr>
          <w:p w14:paraId="68B483C0" w14:textId="77777777" w:rsidR="00FE46C4" w:rsidRPr="0033367E" w:rsidRDefault="00FE46C4" w:rsidP="00CC2474">
            <w:pPr>
              <w:pStyle w:val="TableText-Numbered"/>
            </w:pPr>
            <w:r w:rsidRPr="0033367E">
              <w:t>-</w:t>
            </w:r>
          </w:p>
        </w:tc>
        <w:tc>
          <w:tcPr>
            <w:tcW w:w="993" w:type="dxa"/>
            <w:shd w:val="clear" w:color="auto" w:fill="auto"/>
            <w:noWrap/>
            <w:hideMark/>
          </w:tcPr>
          <w:p w14:paraId="702F4A11" w14:textId="77777777" w:rsidR="00FE46C4" w:rsidRPr="0091078D" w:rsidRDefault="00FE46C4" w:rsidP="00CC2474">
            <w:pPr>
              <w:pStyle w:val="TableText"/>
            </w:pPr>
            <w:r w:rsidRPr="0091078D">
              <w:t>Shall</w:t>
            </w:r>
          </w:p>
        </w:tc>
        <w:tc>
          <w:tcPr>
            <w:tcW w:w="4677" w:type="dxa"/>
            <w:shd w:val="clear" w:color="auto" w:fill="auto"/>
            <w:hideMark/>
          </w:tcPr>
          <w:p w14:paraId="61396EE7" w14:textId="77777777" w:rsidR="00FE46C4" w:rsidRPr="0033367E" w:rsidRDefault="00FE46C4" w:rsidP="00CC2474">
            <w:pPr>
              <w:pStyle w:val="TableText-Numbered"/>
            </w:pPr>
            <w:r w:rsidRPr="0033367E">
              <w:t>EON reported error</w:t>
            </w:r>
          </w:p>
        </w:tc>
        <w:tc>
          <w:tcPr>
            <w:tcW w:w="2546" w:type="dxa"/>
            <w:shd w:val="clear" w:color="auto" w:fill="auto"/>
            <w:hideMark/>
          </w:tcPr>
          <w:p w14:paraId="73607027" w14:textId="77777777" w:rsidR="00FE46C4" w:rsidRPr="0033367E" w:rsidRDefault="00FE46C4" w:rsidP="00CC2474">
            <w:pPr>
              <w:pStyle w:val="TableText-Numbered"/>
            </w:pPr>
          </w:p>
        </w:tc>
      </w:tr>
      <w:tr w:rsidR="00FE46C4" w:rsidRPr="0033367E" w14:paraId="787A2FBE" w14:textId="77777777" w:rsidTr="00967F53">
        <w:trPr>
          <w:gridAfter w:val="1"/>
          <w:wAfter w:w="6" w:type="dxa"/>
          <w:cantSplit/>
        </w:trPr>
        <w:tc>
          <w:tcPr>
            <w:tcW w:w="1291" w:type="dxa"/>
            <w:shd w:val="clear" w:color="auto" w:fill="auto"/>
            <w:noWrap/>
            <w:hideMark/>
          </w:tcPr>
          <w:p w14:paraId="141E30D9" w14:textId="77777777" w:rsidR="00FE46C4" w:rsidRPr="00753EFB" w:rsidRDefault="00FE46C4" w:rsidP="00CC2474">
            <w:pPr>
              <w:pStyle w:val="TableText-Numbered"/>
            </w:pPr>
            <w:r w:rsidRPr="00753EFB">
              <w:t>MTE-506.6.5</w:t>
            </w:r>
          </w:p>
        </w:tc>
        <w:tc>
          <w:tcPr>
            <w:tcW w:w="992" w:type="dxa"/>
            <w:shd w:val="clear" w:color="auto" w:fill="auto"/>
            <w:noWrap/>
            <w:hideMark/>
          </w:tcPr>
          <w:p w14:paraId="6544B69E" w14:textId="77777777" w:rsidR="00FE46C4" w:rsidRPr="0033367E" w:rsidRDefault="00FE46C4" w:rsidP="00CC2474">
            <w:pPr>
              <w:pStyle w:val="TableText-Numbered"/>
            </w:pPr>
            <w:r w:rsidRPr="0033367E">
              <w:t>-</w:t>
            </w:r>
          </w:p>
        </w:tc>
        <w:tc>
          <w:tcPr>
            <w:tcW w:w="993" w:type="dxa"/>
            <w:shd w:val="clear" w:color="auto" w:fill="auto"/>
            <w:noWrap/>
            <w:hideMark/>
          </w:tcPr>
          <w:p w14:paraId="181EB7AC" w14:textId="77777777" w:rsidR="00FE46C4" w:rsidRPr="0091078D" w:rsidRDefault="00FE46C4" w:rsidP="00CC2474">
            <w:pPr>
              <w:pStyle w:val="TableText"/>
            </w:pPr>
            <w:r w:rsidRPr="0091078D">
              <w:t>Shall</w:t>
            </w:r>
          </w:p>
        </w:tc>
        <w:tc>
          <w:tcPr>
            <w:tcW w:w="4677" w:type="dxa"/>
            <w:shd w:val="clear" w:color="auto" w:fill="auto"/>
            <w:hideMark/>
          </w:tcPr>
          <w:p w14:paraId="6D790704" w14:textId="77777777" w:rsidR="00FE46C4" w:rsidRPr="0033367E" w:rsidRDefault="00FE46C4" w:rsidP="00CC2474">
            <w:pPr>
              <w:pStyle w:val="TableText-Numbered"/>
            </w:pPr>
            <w:r w:rsidRPr="0033367E">
              <w:t>ATT reported error</w:t>
            </w:r>
          </w:p>
        </w:tc>
        <w:tc>
          <w:tcPr>
            <w:tcW w:w="2546" w:type="dxa"/>
            <w:shd w:val="clear" w:color="auto" w:fill="auto"/>
            <w:hideMark/>
          </w:tcPr>
          <w:p w14:paraId="570F13DF" w14:textId="77777777" w:rsidR="00FE46C4" w:rsidRPr="0033367E" w:rsidRDefault="00FE46C4" w:rsidP="00CC2474">
            <w:pPr>
              <w:pStyle w:val="TableText-Numbered"/>
            </w:pPr>
          </w:p>
        </w:tc>
      </w:tr>
      <w:tr w:rsidR="00FE46C4" w:rsidRPr="0033367E" w14:paraId="7743533E" w14:textId="77777777" w:rsidTr="00967F53">
        <w:trPr>
          <w:gridAfter w:val="1"/>
          <w:wAfter w:w="6" w:type="dxa"/>
          <w:cantSplit/>
        </w:trPr>
        <w:tc>
          <w:tcPr>
            <w:tcW w:w="1291" w:type="dxa"/>
            <w:shd w:val="clear" w:color="auto" w:fill="auto"/>
            <w:noWrap/>
            <w:hideMark/>
          </w:tcPr>
          <w:p w14:paraId="02869525" w14:textId="77777777" w:rsidR="00FE46C4" w:rsidRPr="00753EFB" w:rsidRDefault="00FE46C4" w:rsidP="00CC2474">
            <w:pPr>
              <w:pStyle w:val="TableText-Numbered"/>
            </w:pPr>
            <w:r w:rsidRPr="00753EFB">
              <w:t>MTE-506.6.6</w:t>
            </w:r>
          </w:p>
        </w:tc>
        <w:tc>
          <w:tcPr>
            <w:tcW w:w="992" w:type="dxa"/>
            <w:shd w:val="clear" w:color="auto" w:fill="auto"/>
            <w:noWrap/>
            <w:hideMark/>
          </w:tcPr>
          <w:p w14:paraId="00146F82" w14:textId="77777777" w:rsidR="00FE46C4" w:rsidRPr="0033367E" w:rsidRDefault="00FE46C4" w:rsidP="00CC2474">
            <w:pPr>
              <w:pStyle w:val="TableText-Numbered"/>
            </w:pPr>
            <w:r w:rsidRPr="0033367E">
              <w:t>-</w:t>
            </w:r>
          </w:p>
        </w:tc>
        <w:tc>
          <w:tcPr>
            <w:tcW w:w="993" w:type="dxa"/>
            <w:shd w:val="clear" w:color="auto" w:fill="auto"/>
            <w:noWrap/>
            <w:hideMark/>
          </w:tcPr>
          <w:p w14:paraId="2B067126" w14:textId="77777777" w:rsidR="00FE46C4" w:rsidRPr="0091078D" w:rsidRDefault="00FE46C4" w:rsidP="00CC2474">
            <w:pPr>
              <w:pStyle w:val="TableText"/>
            </w:pPr>
            <w:r w:rsidRPr="0091078D">
              <w:t>Shall</w:t>
            </w:r>
          </w:p>
        </w:tc>
        <w:tc>
          <w:tcPr>
            <w:tcW w:w="4677" w:type="dxa"/>
            <w:shd w:val="clear" w:color="auto" w:fill="auto"/>
            <w:hideMark/>
          </w:tcPr>
          <w:p w14:paraId="312F7BA4" w14:textId="77777777" w:rsidR="00FE46C4" w:rsidRPr="0033367E" w:rsidRDefault="00FE46C4" w:rsidP="00CC2474">
            <w:pPr>
              <w:pStyle w:val="TableText-Numbered"/>
            </w:pPr>
            <w:r w:rsidRPr="0033367E">
              <w:t>Insufficient signal</w:t>
            </w:r>
          </w:p>
        </w:tc>
        <w:tc>
          <w:tcPr>
            <w:tcW w:w="2546" w:type="dxa"/>
            <w:shd w:val="clear" w:color="auto" w:fill="auto"/>
            <w:hideMark/>
          </w:tcPr>
          <w:p w14:paraId="05A71E55" w14:textId="77777777" w:rsidR="00FE46C4" w:rsidRPr="0033367E" w:rsidRDefault="00FE46C4" w:rsidP="00CC2474">
            <w:pPr>
              <w:pStyle w:val="TableText-Numbered"/>
            </w:pPr>
          </w:p>
        </w:tc>
      </w:tr>
      <w:tr w:rsidR="00FE46C4" w:rsidRPr="0033367E" w14:paraId="0237D3FC" w14:textId="77777777" w:rsidTr="00967F53">
        <w:trPr>
          <w:gridAfter w:val="1"/>
          <w:wAfter w:w="6" w:type="dxa"/>
          <w:cantSplit/>
        </w:trPr>
        <w:tc>
          <w:tcPr>
            <w:tcW w:w="1291" w:type="dxa"/>
            <w:shd w:val="clear" w:color="auto" w:fill="auto"/>
            <w:noWrap/>
            <w:hideMark/>
          </w:tcPr>
          <w:p w14:paraId="6CDD6818" w14:textId="77777777" w:rsidR="00FE46C4" w:rsidRPr="00753EFB" w:rsidRDefault="00FE46C4" w:rsidP="00CC2474">
            <w:pPr>
              <w:pStyle w:val="TableText-Numbered"/>
            </w:pPr>
            <w:r w:rsidRPr="00753EFB">
              <w:t>MTE-506.6.7</w:t>
            </w:r>
          </w:p>
        </w:tc>
        <w:tc>
          <w:tcPr>
            <w:tcW w:w="992" w:type="dxa"/>
            <w:shd w:val="clear" w:color="auto" w:fill="auto"/>
            <w:noWrap/>
            <w:hideMark/>
          </w:tcPr>
          <w:p w14:paraId="04EF5EFA" w14:textId="77777777" w:rsidR="00FE46C4" w:rsidRPr="0033367E" w:rsidRDefault="00FE46C4" w:rsidP="00CC2474">
            <w:pPr>
              <w:pStyle w:val="TableText-Numbered"/>
            </w:pPr>
            <w:r w:rsidRPr="0033367E">
              <w:t>-</w:t>
            </w:r>
          </w:p>
        </w:tc>
        <w:tc>
          <w:tcPr>
            <w:tcW w:w="993" w:type="dxa"/>
            <w:shd w:val="clear" w:color="auto" w:fill="auto"/>
            <w:noWrap/>
            <w:hideMark/>
          </w:tcPr>
          <w:p w14:paraId="6E1B52D7" w14:textId="77777777" w:rsidR="00FE46C4" w:rsidRPr="0091078D" w:rsidRDefault="00FE46C4" w:rsidP="00CC2474">
            <w:pPr>
              <w:pStyle w:val="TableText"/>
            </w:pPr>
            <w:r w:rsidRPr="0091078D">
              <w:t>Shall</w:t>
            </w:r>
          </w:p>
        </w:tc>
        <w:tc>
          <w:tcPr>
            <w:tcW w:w="4677" w:type="dxa"/>
            <w:shd w:val="clear" w:color="auto" w:fill="auto"/>
            <w:hideMark/>
          </w:tcPr>
          <w:p w14:paraId="294600E3" w14:textId="77777777" w:rsidR="00FE46C4" w:rsidRPr="0033367E" w:rsidRDefault="00FE46C4" w:rsidP="00CC2474">
            <w:pPr>
              <w:pStyle w:val="TableText-Numbered"/>
            </w:pPr>
            <w:r w:rsidRPr="0033367E">
              <w:t>Excessive signal/scatter</w:t>
            </w:r>
          </w:p>
        </w:tc>
        <w:tc>
          <w:tcPr>
            <w:tcW w:w="2546" w:type="dxa"/>
            <w:shd w:val="clear" w:color="auto" w:fill="auto"/>
            <w:hideMark/>
          </w:tcPr>
          <w:p w14:paraId="7D9CC4D3" w14:textId="77777777" w:rsidR="00FE46C4" w:rsidRPr="0033367E" w:rsidRDefault="00FE46C4" w:rsidP="00CC2474">
            <w:pPr>
              <w:pStyle w:val="TableText-Numbered"/>
            </w:pPr>
          </w:p>
        </w:tc>
      </w:tr>
      <w:tr w:rsidR="00FE46C4" w:rsidRPr="0033367E" w14:paraId="09E78604" w14:textId="77777777" w:rsidTr="00967F53">
        <w:trPr>
          <w:gridAfter w:val="1"/>
          <w:wAfter w:w="6" w:type="dxa"/>
          <w:cantSplit/>
        </w:trPr>
        <w:tc>
          <w:tcPr>
            <w:tcW w:w="1291" w:type="dxa"/>
            <w:shd w:val="clear" w:color="auto" w:fill="auto"/>
            <w:noWrap/>
            <w:hideMark/>
          </w:tcPr>
          <w:p w14:paraId="32CC0B71" w14:textId="77777777" w:rsidR="00FE46C4" w:rsidRPr="00753EFB" w:rsidRDefault="00FE46C4" w:rsidP="00CC2474">
            <w:pPr>
              <w:pStyle w:val="TableSub-Heading"/>
              <w:rPr>
                <w:i w:val="0"/>
              </w:rPr>
            </w:pPr>
            <w:r w:rsidRPr="00753EFB">
              <w:rPr>
                <w:i w:val="0"/>
              </w:rPr>
              <w:t>MTE-600.0.0</w:t>
            </w:r>
          </w:p>
        </w:tc>
        <w:tc>
          <w:tcPr>
            <w:tcW w:w="992" w:type="dxa"/>
            <w:shd w:val="clear" w:color="auto" w:fill="auto"/>
            <w:noWrap/>
            <w:hideMark/>
          </w:tcPr>
          <w:p w14:paraId="58DFBDED" w14:textId="77777777" w:rsidR="00FE46C4" w:rsidRPr="0033367E" w:rsidRDefault="00FE46C4" w:rsidP="00CC2474">
            <w:pPr>
              <w:pStyle w:val="TableSub-Heading"/>
            </w:pPr>
            <w:r w:rsidRPr="0033367E">
              <w:t>-</w:t>
            </w:r>
          </w:p>
        </w:tc>
        <w:tc>
          <w:tcPr>
            <w:tcW w:w="993" w:type="dxa"/>
            <w:shd w:val="clear" w:color="auto" w:fill="auto"/>
            <w:noWrap/>
            <w:hideMark/>
          </w:tcPr>
          <w:p w14:paraId="1A860FB5" w14:textId="77777777" w:rsidR="00FE46C4" w:rsidRPr="0033367E" w:rsidRDefault="00FE46C4" w:rsidP="00CC2474">
            <w:pPr>
              <w:pStyle w:val="TableSub-Heading"/>
            </w:pPr>
            <w:r w:rsidRPr="0033367E">
              <w:t>Heading</w:t>
            </w:r>
          </w:p>
        </w:tc>
        <w:tc>
          <w:tcPr>
            <w:tcW w:w="4677" w:type="dxa"/>
            <w:shd w:val="clear" w:color="auto" w:fill="auto"/>
            <w:hideMark/>
          </w:tcPr>
          <w:p w14:paraId="241547BB" w14:textId="77777777" w:rsidR="00FE46C4" w:rsidRPr="0033367E" w:rsidRDefault="00FE46C4" w:rsidP="00CC2474">
            <w:pPr>
              <w:pStyle w:val="TableSub-Heading"/>
            </w:pPr>
            <w:r w:rsidRPr="0033367E">
              <w:t>Weapons Systems</w:t>
            </w:r>
          </w:p>
        </w:tc>
        <w:tc>
          <w:tcPr>
            <w:tcW w:w="2546" w:type="dxa"/>
            <w:shd w:val="clear" w:color="auto" w:fill="auto"/>
            <w:hideMark/>
          </w:tcPr>
          <w:p w14:paraId="5F6D9484" w14:textId="77777777" w:rsidR="00FE46C4" w:rsidRPr="0033367E" w:rsidRDefault="00FE46C4" w:rsidP="00CC2474">
            <w:pPr>
              <w:pStyle w:val="TableSub-Heading"/>
            </w:pPr>
          </w:p>
        </w:tc>
      </w:tr>
      <w:tr w:rsidR="00FE46C4" w:rsidRPr="0033367E" w14:paraId="0972AB7D" w14:textId="77777777" w:rsidTr="00967F53">
        <w:trPr>
          <w:gridAfter w:val="1"/>
          <w:wAfter w:w="6" w:type="dxa"/>
          <w:cantSplit/>
        </w:trPr>
        <w:tc>
          <w:tcPr>
            <w:tcW w:w="1291" w:type="dxa"/>
            <w:shd w:val="clear" w:color="auto" w:fill="auto"/>
            <w:noWrap/>
            <w:hideMark/>
          </w:tcPr>
          <w:p w14:paraId="120CF6D0" w14:textId="77777777" w:rsidR="00FE46C4" w:rsidRPr="00753EFB" w:rsidRDefault="00FE46C4" w:rsidP="00CC2474">
            <w:pPr>
              <w:pStyle w:val="TableSub-Heading"/>
              <w:rPr>
                <w:i w:val="0"/>
              </w:rPr>
            </w:pPr>
            <w:r w:rsidRPr="00753EFB">
              <w:rPr>
                <w:i w:val="0"/>
              </w:rPr>
              <w:t>MTE-602.0.0</w:t>
            </w:r>
          </w:p>
        </w:tc>
        <w:tc>
          <w:tcPr>
            <w:tcW w:w="992" w:type="dxa"/>
            <w:shd w:val="clear" w:color="auto" w:fill="auto"/>
            <w:noWrap/>
            <w:hideMark/>
          </w:tcPr>
          <w:p w14:paraId="16653540" w14:textId="77777777" w:rsidR="00FE46C4" w:rsidRPr="0033367E" w:rsidRDefault="00FE46C4" w:rsidP="00CC2474">
            <w:pPr>
              <w:pStyle w:val="TableSub-Heading"/>
            </w:pPr>
            <w:r w:rsidRPr="0033367E">
              <w:t>-</w:t>
            </w:r>
          </w:p>
        </w:tc>
        <w:tc>
          <w:tcPr>
            <w:tcW w:w="993" w:type="dxa"/>
            <w:shd w:val="clear" w:color="auto" w:fill="auto"/>
            <w:noWrap/>
            <w:hideMark/>
          </w:tcPr>
          <w:p w14:paraId="43B887C1" w14:textId="77777777" w:rsidR="00FE46C4" w:rsidRPr="0033367E" w:rsidRDefault="00FE46C4" w:rsidP="00CC2474">
            <w:pPr>
              <w:pStyle w:val="TableSub-Heading"/>
            </w:pPr>
            <w:r w:rsidRPr="0033367E">
              <w:t>Heading</w:t>
            </w:r>
          </w:p>
        </w:tc>
        <w:tc>
          <w:tcPr>
            <w:tcW w:w="4677" w:type="dxa"/>
            <w:shd w:val="clear" w:color="auto" w:fill="auto"/>
            <w:hideMark/>
          </w:tcPr>
          <w:p w14:paraId="193CD719" w14:textId="77777777" w:rsidR="00FE46C4" w:rsidRPr="0033367E" w:rsidRDefault="00FE46C4" w:rsidP="00CC2474">
            <w:pPr>
              <w:pStyle w:val="TableSub-Heading"/>
              <w:rPr>
                <w:iCs/>
              </w:rPr>
            </w:pPr>
            <w:r w:rsidRPr="0033367E">
              <w:rPr>
                <w:iCs/>
              </w:rPr>
              <w:t>FASGW(H) - Sea Venom</w:t>
            </w:r>
          </w:p>
        </w:tc>
        <w:tc>
          <w:tcPr>
            <w:tcW w:w="2546" w:type="dxa"/>
            <w:shd w:val="clear" w:color="auto" w:fill="auto"/>
            <w:hideMark/>
          </w:tcPr>
          <w:p w14:paraId="4E14A7B5" w14:textId="77777777" w:rsidR="00FE46C4" w:rsidRPr="0033367E" w:rsidRDefault="00FE46C4" w:rsidP="00CC2474">
            <w:pPr>
              <w:pStyle w:val="TableSub-Heading"/>
            </w:pPr>
          </w:p>
        </w:tc>
      </w:tr>
      <w:tr w:rsidR="00FE46C4" w:rsidRPr="0033367E" w14:paraId="1C2DA974" w14:textId="77777777" w:rsidTr="00967F53">
        <w:trPr>
          <w:gridAfter w:val="1"/>
          <w:wAfter w:w="6" w:type="dxa"/>
          <w:cantSplit/>
        </w:trPr>
        <w:tc>
          <w:tcPr>
            <w:tcW w:w="1291" w:type="dxa"/>
            <w:shd w:val="clear" w:color="auto" w:fill="auto"/>
            <w:noWrap/>
            <w:hideMark/>
          </w:tcPr>
          <w:p w14:paraId="0F29A0FF" w14:textId="77777777" w:rsidR="00FE46C4" w:rsidRPr="00753EFB" w:rsidRDefault="00FE46C4" w:rsidP="00CC2474">
            <w:pPr>
              <w:pStyle w:val="TableText-Numbered"/>
              <w:rPr>
                <w:iCs/>
              </w:rPr>
            </w:pPr>
            <w:r w:rsidRPr="00753EFB">
              <w:rPr>
                <w:iCs/>
              </w:rPr>
              <w:t>MTE-602.1.0</w:t>
            </w:r>
          </w:p>
        </w:tc>
        <w:tc>
          <w:tcPr>
            <w:tcW w:w="992" w:type="dxa"/>
            <w:shd w:val="clear" w:color="auto" w:fill="auto"/>
            <w:noWrap/>
            <w:hideMark/>
          </w:tcPr>
          <w:p w14:paraId="4B120E29" w14:textId="77777777" w:rsidR="00FE46C4" w:rsidRPr="0033367E" w:rsidRDefault="00FE46C4" w:rsidP="00CC2474">
            <w:pPr>
              <w:pStyle w:val="TableText-Numbered"/>
            </w:pPr>
            <w:r w:rsidRPr="0033367E">
              <w:t>The WLST</w:t>
            </w:r>
          </w:p>
        </w:tc>
        <w:tc>
          <w:tcPr>
            <w:tcW w:w="993" w:type="dxa"/>
            <w:shd w:val="clear" w:color="auto" w:fill="auto"/>
            <w:noWrap/>
            <w:hideMark/>
          </w:tcPr>
          <w:p w14:paraId="0EB6053A" w14:textId="77777777" w:rsidR="00FE46C4" w:rsidRPr="0033367E" w:rsidRDefault="00FE46C4" w:rsidP="00CC2474">
            <w:pPr>
              <w:pStyle w:val="TableText-Numbered"/>
            </w:pPr>
            <w:r w:rsidRPr="0033367E">
              <w:t>Shall</w:t>
            </w:r>
          </w:p>
        </w:tc>
        <w:tc>
          <w:tcPr>
            <w:tcW w:w="4677" w:type="dxa"/>
            <w:shd w:val="clear" w:color="auto" w:fill="auto"/>
            <w:hideMark/>
          </w:tcPr>
          <w:p w14:paraId="77F33CBC" w14:textId="77777777" w:rsidR="00FE46C4" w:rsidRPr="0033367E" w:rsidRDefault="00FE46C4" w:rsidP="00CC2474">
            <w:pPr>
              <w:pStyle w:val="TableText-Numbered"/>
            </w:pPr>
            <w:r w:rsidRPr="0033367E">
              <w:t>provide a representative Sea Venom/FASGW(H) HMI such that the EOs/TOS can be fulfilled in support of the specified maintenance tasks.</w:t>
            </w:r>
          </w:p>
        </w:tc>
        <w:tc>
          <w:tcPr>
            <w:tcW w:w="2546" w:type="dxa"/>
            <w:shd w:val="clear" w:color="auto" w:fill="auto"/>
            <w:hideMark/>
          </w:tcPr>
          <w:p w14:paraId="496E011E" w14:textId="77777777" w:rsidR="00FE46C4" w:rsidRPr="0033367E" w:rsidRDefault="00FE46C4" w:rsidP="00CC2474">
            <w:pPr>
              <w:pStyle w:val="TableText-Numbered"/>
            </w:pPr>
          </w:p>
        </w:tc>
      </w:tr>
      <w:tr w:rsidR="00FE46C4" w:rsidRPr="0033367E" w14:paraId="3DD93E5F" w14:textId="77777777" w:rsidTr="00967F53">
        <w:trPr>
          <w:gridAfter w:val="1"/>
          <w:wAfter w:w="6" w:type="dxa"/>
          <w:cantSplit/>
        </w:trPr>
        <w:tc>
          <w:tcPr>
            <w:tcW w:w="1291" w:type="dxa"/>
            <w:shd w:val="clear" w:color="auto" w:fill="auto"/>
            <w:noWrap/>
            <w:hideMark/>
          </w:tcPr>
          <w:p w14:paraId="1ECA7A8B" w14:textId="77777777" w:rsidR="00FE46C4" w:rsidRPr="00753EFB" w:rsidRDefault="00FE46C4" w:rsidP="00CC2474">
            <w:pPr>
              <w:pStyle w:val="TableText-Numbered"/>
              <w:rPr>
                <w:iCs/>
              </w:rPr>
            </w:pPr>
            <w:r w:rsidRPr="00753EFB">
              <w:rPr>
                <w:iCs/>
              </w:rPr>
              <w:t>MTE-602.2.0</w:t>
            </w:r>
          </w:p>
        </w:tc>
        <w:tc>
          <w:tcPr>
            <w:tcW w:w="992" w:type="dxa"/>
            <w:shd w:val="clear" w:color="auto" w:fill="auto"/>
            <w:noWrap/>
            <w:hideMark/>
          </w:tcPr>
          <w:p w14:paraId="58CBF133" w14:textId="77777777" w:rsidR="00FE46C4" w:rsidRPr="0033367E" w:rsidRDefault="00FE46C4" w:rsidP="00CC2474">
            <w:pPr>
              <w:pStyle w:val="TableText-Numbered"/>
            </w:pPr>
            <w:r w:rsidRPr="0033367E">
              <w:t>The WLST</w:t>
            </w:r>
          </w:p>
        </w:tc>
        <w:tc>
          <w:tcPr>
            <w:tcW w:w="993" w:type="dxa"/>
            <w:shd w:val="clear" w:color="auto" w:fill="auto"/>
            <w:noWrap/>
            <w:hideMark/>
          </w:tcPr>
          <w:p w14:paraId="22F10F0A" w14:textId="77777777" w:rsidR="00FE46C4" w:rsidRPr="0033367E" w:rsidRDefault="00FE46C4" w:rsidP="00CC2474">
            <w:pPr>
              <w:pStyle w:val="TableText-Numbered"/>
            </w:pPr>
            <w:r w:rsidRPr="0033367E">
              <w:t>Shall</w:t>
            </w:r>
          </w:p>
        </w:tc>
        <w:tc>
          <w:tcPr>
            <w:tcW w:w="4677" w:type="dxa"/>
            <w:shd w:val="clear" w:color="auto" w:fill="auto"/>
            <w:hideMark/>
          </w:tcPr>
          <w:p w14:paraId="14DAC07C" w14:textId="77777777" w:rsidR="00FE46C4" w:rsidRPr="0033367E" w:rsidRDefault="00FE46C4" w:rsidP="00CC2474">
            <w:pPr>
              <w:pStyle w:val="TableText-Numbered"/>
            </w:pPr>
            <w:r w:rsidRPr="0033367E">
              <w:t>provide a tactile, representative simulation of the missile Isolation Safety Plug</w:t>
            </w:r>
          </w:p>
        </w:tc>
        <w:tc>
          <w:tcPr>
            <w:tcW w:w="2546" w:type="dxa"/>
            <w:shd w:val="clear" w:color="auto" w:fill="auto"/>
            <w:hideMark/>
          </w:tcPr>
          <w:p w14:paraId="27172453" w14:textId="77777777" w:rsidR="00FE46C4" w:rsidRPr="0033367E" w:rsidRDefault="00FE46C4" w:rsidP="00CC2474">
            <w:pPr>
              <w:pStyle w:val="TableText-Numbered"/>
            </w:pPr>
          </w:p>
        </w:tc>
      </w:tr>
      <w:tr w:rsidR="00FE46C4" w:rsidRPr="0033367E" w14:paraId="2B2CD4DF" w14:textId="77777777" w:rsidTr="00967F53">
        <w:trPr>
          <w:gridAfter w:val="1"/>
          <w:wAfter w:w="6" w:type="dxa"/>
          <w:cantSplit/>
        </w:trPr>
        <w:tc>
          <w:tcPr>
            <w:tcW w:w="1291" w:type="dxa"/>
            <w:shd w:val="clear" w:color="auto" w:fill="auto"/>
            <w:noWrap/>
            <w:hideMark/>
          </w:tcPr>
          <w:p w14:paraId="523AA185" w14:textId="77777777" w:rsidR="00FE46C4" w:rsidRPr="00753EFB" w:rsidRDefault="00FE46C4" w:rsidP="00CC2474">
            <w:pPr>
              <w:pStyle w:val="TableSub-Heading"/>
              <w:rPr>
                <w:i w:val="0"/>
              </w:rPr>
            </w:pPr>
            <w:r w:rsidRPr="00753EFB">
              <w:rPr>
                <w:i w:val="0"/>
              </w:rPr>
              <w:t>MTE-604.0.0</w:t>
            </w:r>
          </w:p>
        </w:tc>
        <w:tc>
          <w:tcPr>
            <w:tcW w:w="992" w:type="dxa"/>
            <w:shd w:val="clear" w:color="auto" w:fill="auto"/>
            <w:noWrap/>
            <w:hideMark/>
          </w:tcPr>
          <w:p w14:paraId="2E535172" w14:textId="77777777" w:rsidR="00FE46C4" w:rsidRPr="0033367E" w:rsidRDefault="00FE46C4" w:rsidP="00CC2474">
            <w:pPr>
              <w:pStyle w:val="TableSub-Heading"/>
            </w:pPr>
            <w:r w:rsidRPr="0033367E">
              <w:t>-</w:t>
            </w:r>
          </w:p>
        </w:tc>
        <w:tc>
          <w:tcPr>
            <w:tcW w:w="993" w:type="dxa"/>
            <w:shd w:val="clear" w:color="auto" w:fill="auto"/>
            <w:noWrap/>
            <w:hideMark/>
          </w:tcPr>
          <w:p w14:paraId="4D684BFE" w14:textId="77777777" w:rsidR="00FE46C4" w:rsidRPr="0033367E" w:rsidRDefault="00FE46C4" w:rsidP="00CC2474">
            <w:pPr>
              <w:pStyle w:val="TableSub-Heading"/>
            </w:pPr>
            <w:r w:rsidRPr="0033367E">
              <w:t>Heading</w:t>
            </w:r>
          </w:p>
        </w:tc>
        <w:tc>
          <w:tcPr>
            <w:tcW w:w="4677" w:type="dxa"/>
            <w:shd w:val="clear" w:color="auto" w:fill="auto"/>
            <w:hideMark/>
          </w:tcPr>
          <w:p w14:paraId="3538375A" w14:textId="77777777" w:rsidR="00FE46C4" w:rsidRPr="0033367E" w:rsidRDefault="00FE46C4" w:rsidP="00CC2474">
            <w:pPr>
              <w:pStyle w:val="TableSub-Heading"/>
              <w:rPr>
                <w:iCs/>
              </w:rPr>
            </w:pPr>
            <w:r w:rsidRPr="0033367E">
              <w:rPr>
                <w:iCs/>
              </w:rPr>
              <w:t>FASGW(L) - Martlet</w:t>
            </w:r>
          </w:p>
        </w:tc>
        <w:tc>
          <w:tcPr>
            <w:tcW w:w="2546" w:type="dxa"/>
            <w:shd w:val="clear" w:color="auto" w:fill="auto"/>
            <w:hideMark/>
          </w:tcPr>
          <w:p w14:paraId="48B036A3" w14:textId="77777777" w:rsidR="00FE46C4" w:rsidRPr="0033367E" w:rsidRDefault="00FE46C4" w:rsidP="00CC2474">
            <w:pPr>
              <w:pStyle w:val="TableSub-Heading"/>
            </w:pPr>
          </w:p>
        </w:tc>
      </w:tr>
      <w:tr w:rsidR="00FE46C4" w:rsidRPr="0033367E" w14:paraId="311BA18A" w14:textId="77777777" w:rsidTr="00967F53">
        <w:trPr>
          <w:gridAfter w:val="1"/>
          <w:wAfter w:w="6" w:type="dxa"/>
          <w:cantSplit/>
        </w:trPr>
        <w:tc>
          <w:tcPr>
            <w:tcW w:w="1291" w:type="dxa"/>
            <w:shd w:val="clear" w:color="auto" w:fill="auto"/>
            <w:noWrap/>
            <w:hideMark/>
          </w:tcPr>
          <w:p w14:paraId="71EF37B0" w14:textId="77777777" w:rsidR="00FE46C4" w:rsidRPr="00753EFB" w:rsidRDefault="00FE46C4" w:rsidP="00CC2474">
            <w:pPr>
              <w:pStyle w:val="TableText-Numbered"/>
              <w:rPr>
                <w:iCs/>
              </w:rPr>
            </w:pPr>
            <w:r w:rsidRPr="00753EFB">
              <w:rPr>
                <w:iCs/>
              </w:rPr>
              <w:t>MTE-604.1.0</w:t>
            </w:r>
          </w:p>
        </w:tc>
        <w:tc>
          <w:tcPr>
            <w:tcW w:w="992" w:type="dxa"/>
            <w:shd w:val="clear" w:color="auto" w:fill="auto"/>
            <w:noWrap/>
            <w:hideMark/>
          </w:tcPr>
          <w:p w14:paraId="0138627D" w14:textId="77777777" w:rsidR="00FE46C4" w:rsidRPr="0033367E" w:rsidRDefault="00FE46C4" w:rsidP="00CC2474">
            <w:pPr>
              <w:pStyle w:val="TableText-Numbered"/>
            </w:pPr>
            <w:r w:rsidRPr="0033367E">
              <w:t>The WLST</w:t>
            </w:r>
          </w:p>
        </w:tc>
        <w:tc>
          <w:tcPr>
            <w:tcW w:w="993" w:type="dxa"/>
            <w:shd w:val="clear" w:color="auto" w:fill="auto"/>
            <w:noWrap/>
            <w:hideMark/>
          </w:tcPr>
          <w:p w14:paraId="6B26F926" w14:textId="77777777" w:rsidR="00FE46C4" w:rsidRPr="0033367E" w:rsidRDefault="00FE46C4" w:rsidP="00CC2474">
            <w:pPr>
              <w:pStyle w:val="TableText-Numbered"/>
            </w:pPr>
            <w:r w:rsidRPr="0033367E">
              <w:t>Shall</w:t>
            </w:r>
          </w:p>
        </w:tc>
        <w:tc>
          <w:tcPr>
            <w:tcW w:w="4677" w:type="dxa"/>
            <w:shd w:val="clear" w:color="auto" w:fill="auto"/>
            <w:hideMark/>
          </w:tcPr>
          <w:p w14:paraId="5131194C" w14:textId="77777777" w:rsidR="00FE46C4" w:rsidRPr="0033367E" w:rsidRDefault="00FE46C4" w:rsidP="00CC2474">
            <w:pPr>
              <w:pStyle w:val="TableText-Numbered"/>
            </w:pPr>
            <w:r w:rsidRPr="0033367E">
              <w:t>provide a representative Martlet/FASGW(L) HMI such that the EOs/TOS can be fulfilled in support of the specified maintenance tasks.</w:t>
            </w:r>
          </w:p>
        </w:tc>
        <w:tc>
          <w:tcPr>
            <w:tcW w:w="2546" w:type="dxa"/>
            <w:shd w:val="clear" w:color="auto" w:fill="auto"/>
            <w:hideMark/>
          </w:tcPr>
          <w:p w14:paraId="63A44C9A" w14:textId="77777777" w:rsidR="00FE46C4" w:rsidRPr="0033367E" w:rsidRDefault="00FE46C4" w:rsidP="00CC2474">
            <w:pPr>
              <w:pStyle w:val="TableText-Numbered"/>
            </w:pPr>
          </w:p>
        </w:tc>
      </w:tr>
      <w:tr w:rsidR="00FE46C4" w:rsidRPr="0033367E" w14:paraId="03BDA516" w14:textId="77777777" w:rsidTr="00967F53">
        <w:trPr>
          <w:gridAfter w:val="1"/>
          <w:wAfter w:w="6" w:type="dxa"/>
          <w:cantSplit/>
        </w:trPr>
        <w:tc>
          <w:tcPr>
            <w:tcW w:w="1291" w:type="dxa"/>
            <w:shd w:val="clear" w:color="auto" w:fill="auto"/>
            <w:noWrap/>
            <w:hideMark/>
          </w:tcPr>
          <w:p w14:paraId="0C10ECB3" w14:textId="77777777" w:rsidR="00FE46C4" w:rsidRPr="00753EFB" w:rsidRDefault="00FE46C4" w:rsidP="00CC2474">
            <w:pPr>
              <w:pStyle w:val="TableText-Numbered"/>
              <w:rPr>
                <w:iCs/>
              </w:rPr>
            </w:pPr>
            <w:r w:rsidRPr="00753EFB">
              <w:rPr>
                <w:iCs/>
              </w:rPr>
              <w:t>MTE-604.2.0</w:t>
            </w:r>
          </w:p>
        </w:tc>
        <w:tc>
          <w:tcPr>
            <w:tcW w:w="992" w:type="dxa"/>
            <w:shd w:val="clear" w:color="auto" w:fill="auto"/>
            <w:noWrap/>
            <w:hideMark/>
          </w:tcPr>
          <w:p w14:paraId="00554009" w14:textId="77777777" w:rsidR="00FE46C4" w:rsidRPr="0033367E" w:rsidRDefault="00FE46C4" w:rsidP="00CC2474">
            <w:pPr>
              <w:pStyle w:val="TableText-Numbered"/>
            </w:pPr>
            <w:r w:rsidRPr="0033367E">
              <w:t>The WLST</w:t>
            </w:r>
          </w:p>
        </w:tc>
        <w:tc>
          <w:tcPr>
            <w:tcW w:w="993" w:type="dxa"/>
            <w:shd w:val="clear" w:color="auto" w:fill="auto"/>
            <w:noWrap/>
            <w:hideMark/>
          </w:tcPr>
          <w:p w14:paraId="618644CD" w14:textId="77777777" w:rsidR="00FE46C4" w:rsidRPr="0033367E" w:rsidRDefault="00FE46C4" w:rsidP="00CC2474">
            <w:pPr>
              <w:pStyle w:val="TableText-Numbered"/>
            </w:pPr>
            <w:r w:rsidRPr="0033367E">
              <w:t>Shall</w:t>
            </w:r>
          </w:p>
        </w:tc>
        <w:tc>
          <w:tcPr>
            <w:tcW w:w="4677" w:type="dxa"/>
            <w:shd w:val="clear" w:color="auto" w:fill="auto"/>
            <w:hideMark/>
          </w:tcPr>
          <w:p w14:paraId="770A5AC4" w14:textId="77777777" w:rsidR="00FE46C4" w:rsidRPr="0033367E" w:rsidRDefault="00FE46C4" w:rsidP="00CC2474">
            <w:pPr>
              <w:pStyle w:val="TableText-Numbered"/>
            </w:pPr>
            <w:r w:rsidRPr="0033367E">
              <w:t>include a tactile, representative simulation of the Store Enable Interlock Device plugs:</w:t>
            </w:r>
          </w:p>
        </w:tc>
        <w:tc>
          <w:tcPr>
            <w:tcW w:w="2546" w:type="dxa"/>
            <w:shd w:val="clear" w:color="auto" w:fill="auto"/>
            <w:hideMark/>
          </w:tcPr>
          <w:p w14:paraId="634907D0" w14:textId="77777777" w:rsidR="00FE46C4" w:rsidRPr="0033367E" w:rsidRDefault="00FE46C4" w:rsidP="00CC2474">
            <w:pPr>
              <w:pStyle w:val="TableText-Numbered"/>
            </w:pPr>
          </w:p>
        </w:tc>
      </w:tr>
      <w:tr w:rsidR="00FE46C4" w:rsidRPr="0033367E" w14:paraId="5A8BFCEF" w14:textId="77777777" w:rsidTr="00967F53">
        <w:trPr>
          <w:gridAfter w:val="1"/>
          <w:wAfter w:w="6" w:type="dxa"/>
          <w:cantSplit/>
        </w:trPr>
        <w:tc>
          <w:tcPr>
            <w:tcW w:w="1291" w:type="dxa"/>
            <w:shd w:val="clear" w:color="auto" w:fill="auto"/>
            <w:noWrap/>
            <w:hideMark/>
          </w:tcPr>
          <w:p w14:paraId="1D72ED66" w14:textId="77777777" w:rsidR="00FE46C4" w:rsidRPr="00753EFB" w:rsidRDefault="00FE46C4" w:rsidP="00CC2474">
            <w:pPr>
              <w:pStyle w:val="TableText-Numbered"/>
              <w:rPr>
                <w:iCs/>
              </w:rPr>
            </w:pPr>
            <w:r w:rsidRPr="00753EFB">
              <w:rPr>
                <w:iCs/>
              </w:rPr>
              <w:t>MTE-604.3.0</w:t>
            </w:r>
          </w:p>
        </w:tc>
        <w:tc>
          <w:tcPr>
            <w:tcW w:w="992" w:type="dxa"/>
            <w:shd w:val="clear" w:color="auto" w:fill="auto"/>
            <w:noWrap/>
            <w:hideMark/>
          </w:tcPr>
          <w:p w14:paraId="5D0A2291" w14:textId="77777777" w:rsidR="00FE46C4" w:rsidRPr="0033367E" w:rsidRDefault="00FE46C4" w:rsidP="00CC2474">
            <w:pPr>
              <w:pStyle w:val="TableText-Numbered"/>
            </w:pPr>
            <w:r w:rsidRPr="0033367E">
              <w:t>The WLST</w:t>
            </w:r>
          </w:p>
        </w:tc>
        <w:tc>
          <w:tcPr>
            <w:tcW w:w="993" w:type="dxa"/>
            <w:shd w:val="clear" w:color="auto" w:fill="auto"/>
            <w:noWrap/>
            <w:hideMark/>
          </w:tcPr>
          <w:p w14:paraId="68DCFD93" w14:textId="77777777" w:rsidR="00FE46C4" w:rsidRPr="0033367E" w:rsidRDefault="00FE46C4" w:rsidP="00CC2474">
            <w:pPr>
              <w:pStyle w:val="TableText-Numbered"/>
            </w:pPr>
            <w:r w:rsidRPr="0033367E">
              <w:t>Shall</w:t>
            </w:r>
          </w:p>
        </w:tc>
        <w:tc>
          <w:tcPr>
            <w:tcW w:w="4677" w:type="dxa"/>
            <w:shd w:val="clear" w:color="auto" w:fill="auto"/>
            <w:hideMark/>
          </w:tcPr>
          <w:p w14:paraId="00F8D5A2" w14:textId="77777777" w:rsidR="00FE46C4" w:rsidRPr="0033367E" w:rsidRDefault="00FE46C4" w:rsidP="00CC2474">
            <w:pPr>
              <w:pStyle w:val="TableText-Numbered"/>
            </w:pPr>
            <w:r w:rsidRPr="0033367E">
              <w:t>include a tactile, representative simulation of the Launcher Arming Enable Plug functionality</w:t>
            </w:r>
          </w:p>
        </w:tc>
        <w:tc>
          <w:tcPr>
            <w:tcW w:w="2546" w:type="dxa"/>
            <w:shd w:val="clear" w:color="auto" w:fill="auto"/>
            <w:hideMark/>
          </w:tcPr>
          <w:p w14:paraId="65286A89" w14:textId="77777777" w:rsidR="00FE46C4" w:rsidRPr="0033367E" w:rsidRDefault="00FE46C4" w:rsidP="00CC2474">
            <w:pPr>
              <w:pStyle w:val="TableText-Numbered"/>
            </w:pPr>
          </w:p>
        </w:tc>
      </w:tr>
      <w:tr w:rsidR="00FE46C4" w:rsidRPr="0033367E" w14:paraId="02FAB373" w14:textId="77777777" w:rsidTr="00967F53">
        <w:trPr>
          <w:gridAfter w:val="1"/>
          <w:wAfter w:w="6" w:type="dxa"/>
          <w:cantSplit/>
        </w:trPr>
        <w:tc>
          <w:tcPr>
            <w:tcW w:w="1291" w:type="dxa"/>
            <w:shd w:val="clear" w:color="auto" w:fill="auto"/>
            <w:noWrap/>
            <w:hideMark/>
          </w:tcPr>
          <w:p w14:paraId="47734918" w14:textId="77777777" w:rsidR="00FE46C4" w:rsidRPr="00753EFB" w:rsidRDefault="00FE46C4" w:rsidP="00CC2474">
            <w:pPr>
              <w:pStyle w:val="TableText-Numbered"/>
              <w:rPr>
                <w:iCs/>
              </w:rPr>
            </w:pPr>
            <w:r w:rsidRPr="00753EFB">
              <w:rPr>
                <w:iCs/>
              </w:rPr>
              <w:lastRenderedPageBreak/>
              <w:t>MTE-604.4.0</w:t>
            </w:r>
          </w:p>
        </w:tc>
        <w:tc>
          <w:tcPr>
            <w:tcW w:w="992" w:type="dxa"/>
            <w:shd w:val="clear" w:color="auto" w:fill="auto"/>
            <w:noWrap/>
            <w:hideMark/>
          </w:tcPr>
          <w:p w14:paraId="2CC8099E" w14:textId="77777777" w:rsidR="00FE46C4" w:rsidRPr="0033367E" w:rsidRDefault="00FE46C4" w:rsidP="00CC2474">
            <w:pPr>
              <w:pStyle w:val="TableText-Numbered"/>
            </w:pPr>
            <w:r w:rsidRPr="0033367E">
              <w:t>The WLST</w:t>
            </w:r>
          </w:p>
        </w:tc>
        <w:tc>
          <w:tcPr>
            <w:tcW w:w="993" w:type="dxa"/>
            <w:shd w:val="clear" w:color="auto" w:fill="auto"/>
            <w:noWrap/>
            <w:hideMark/>
          </w:tcPr>
          <w:p w14:paraId="1125BB75" w14:textId="77777777" w:rsidR="00FE46C4" w:rsidRPr="0033367E" w:rsidRDefault="00FE46C4" w:rsidP="00CC2474">
            <w:pPr>
              <w:pStyle w:val="TableText-Numbered"/>
            </w:pPr>
            <w:r w:rsidRPr="0033367E">
              <w:t>Shall</w:t>
            </w:r>
          </w:p>
        </w:tc>
        <w:tc>
          <w:tcPr>
            <w:tcW w:w="4677" w:type="dxa"/>
            <w:shd w:val="clear" w:color="auto" w:fill="auto"/>
            <w:hideMark/>
          </w:tcPr>
          <w:p w14:paraId="6F952ECC" w14:textId="77777777" w:rsidR="00FE46C4" w:rsidRPr="0033367E" w:rsidRDefault="00FE46C4" w:rsidP="00CC2474">
            <w:pPr>
              <w:pStyle w:val="TableText-Numbered"/>
            </w:pPr>
            <w:r w:rsidRPr="0033367E">
              <w:t>include a tactile, representative simulation of the Launcher Safety Plug functionality</w:t>
            </w:r>
          </w:p>
        </w:tc>
        <w:tc>
          <w:tcPr>
            <w:tcW w:w="2546" w:type="dxa"/>
            <w:shd w:val="clear" w:color="auto" w:fill="auto"/>
            <w:hideMark/>
          </w:tcPr>
          <w:p w14:paraId="49314A42" w14:textId="77777777" w:rsidR="00FE46C4" w:rsidRPr="0033367E" w:rsidRDefault="00FE46C4" w:rsidP="00CC2474">
            <w:pPr>
              <w:pStyle w:val="TableText-Numbered"/>
            </w:pPr>
          </w:p>
        </w:tc>
      </w:tr>
      <w:tr w:rsidR="00FE46C4" w:rsidRPr="0033367E" w14:paraId="177C4A60" w14:textId="77777777" w:rsidTr="00967F53">
        <w:trPr>
          <w:gridAfter w:val="1"/>
          <w:wAfter w:w="6" w:type="dxa"/>
          <w:cantSplit/>
        </w:trPr>
        <w:tc>
          <w:tcPr>
            <w:tcW w:w="1291" w:type="dxa"/>
            <w:shd w:val="clear" w:color="auto" w:fill="auto"/>
            <w:noWrap/>
            <w:hideMark/>
          </w:tcPr>
          <w:p w14:paraId="66C304B6" w14:textId="77777777" w:rsidR="00FE46C4" w:rsidRPr="00753EFB" w:rsidRDefault="00FE46C4" w:rsidP="00CC2474">
            <w:pPr>
              <w:pStyle w:val="TableSub-Heading"/>
              <w:rPr>
                <w:i w:val="0"/>
              </w:rPr>
            </w:pPr>
            <w:r w:rsidRPr="00753EFB">
              <w:rPr>
                <w:i w:val="0"/>
              </w:rPr>
              <w:t>MTE-700.0.0</w:t>
            </w:r>
          </w:p>
        </w:tc>
        <w:tc>
          <w:tcPr>
            <w:tcW w:w="992" w:type="dxa"/>
            <w:shd w:val="clear" w:color="auto" w:fill="auto"/>
            <w:noWrap/>
            <w:hideMark/>
          </w:tcPr>
          <w:p w14:paraId="6298B453" w14:textId="77777777" w:rsidR="00FE46C4" w:rsidRPr="0033367E" w:rsidRDefault="00FE46C4" w:rsidP="00CC2474">
            <w:pPr>
              <w:pStyle w:val="TableSub-Heading"/>
            </w:pPr>
            <w:r w:rsidRPr="0033367E">
              <w:t>-</w:t>
            </w:r>
          </w:p>
        </w:tc>
        <w:tc>
          <w:tcPr>
            <w:tcW w:w="993" w:type="dxa"/>
            <w:shd w:val="clear" w:color="auto" w:fill="auto"/>
            <w:noWrap/>
            <w:hideMark/>
          </w:tcPr>
          <w:p w14:paraId="174ACED0" w14:textId="77777777" w:rsidR="00FE46C4" w:rsidRPr="0033367E" w:rsidRDefault="00FE46C4" w:rsidP="00CC2474">
            <w:pPr>
              <w:pStyle w:val="TableSub-Heading"/>
            </w:pPr>
            <w:r w:rsidRPr="0033367E">
              <w:t>Heading</w:t>
            </w:r>
          </w:p>
        </w:tc>
        <w:tc>
          <w:tcPr>
            <w:tcW w:w="4677" w:type="dxa"/>
            <w:shd w:val="clear" w:color="auto" w:fill="auto"/>
            <w:hideMark/>
          </w:tcPr>
          <w:p w14:paraId="2BECC24D" w14:textId="77777777" w:rsidR="00FE46C4" w:rsidRPr="0033367E" w:rsidRDefault="00FE46C4" w:rsidP="00CC2474">
            <w:pPr>
              <w:pStyle w:val="TableSub-Heading"/>
            </w:pPr>
            <w:r w:rsidRPr="0033367E">
              <w:t>Aircraft System Support Equipment (ASSE)</w:t>
            </w:r>
          </w:p>
        </w:tc>
        <w:tc>
          <w:tcPr>
            <w:tcW w:w="2546" w:type="dxa"/>
            <w:shd w:val="clear" w:color="auto" w:fill="auto"/>
            <w:hideMark/>
          </w:tcPr>
          <w:p w14:paraId="34E6DB6A" w14:textId="77777777" w:rsidR="00FE46C4" w:rsidRPr="0033367E" w:rsidRDefault="00FE46C4" w:rsidP="00CC2474">
            <w:pPr>
              <w:pStyle w:val="TableSub-Heading"/>
            </w:pPr>
          </w:p>
        </w:tc>
      </w:tr>
      <w:tr w:rsidR="00FE46C4" w:rsidRPr="0033367E" w14:paraId="455E08EF" w14:textId="77777777" w:rsidTr="00967F53">
        <w:trPr>
          <w:gridAfter w:val="1"/>
          <w:wAfter w:w="6" w:type="dxa"/>
          <w:cantSplit/>
        </w:trPr>
        <w:tc>
          <w:tcPr>
            <w:tcW w:w="1291" w:type="dxa"/>
            <w:shd w:val="clear" w:color="auto" w:fill="auto"/>
            <w:noWrap/>
            <w:hideMark/>
          </w:tcPr>
          <w:p w14:paraId="163E08B0" w14:textId="77777777" w:rsidR="00FE46C4" w:rsidRPr="00753EFB" w:rsidRDefault="00FE46C4" w:rsidP="00CC2474">
            <w:pPr>
              <w:pStyle w:val="TableText-Numbered"/>
              <w:rPr>
                <w:iCs/>
              </w:rPr>
            </w:pPr>
            <w:r w:rsidRPr="00753EFB">
              <w:rPr>
                <w:iCs/>
              </w:rPr>
              <w:t>MTE-700.1.0</w:t>
            </w:r>
          </w:p>
        </w:tc>
        <w:tc>
          <w:tcPr>
            <w:tcW w:w="992" w:type="dxa"/>
            <w:shd w:val="clear" w:color="auto" w:fill="auto"/>
            <w:noWrap/>
            <w:hideMark/>
          </w:tcPr>
          <w:p w14:paraId="64E00A2C" w14:textId="77777777" w:rsidR="00FE46C4" w:rsidRPr="0033367E" w:rsidRDefault="00FE46C4" w:rsidP="00CC2474">
            <w:pPr>
              <w:pStyle w:val="TableText-Numbered"/>
            </w:pPr>
            <w:r w:rsidRPr="0033367E">
              <w:t>The WLST</w:t>
            </w:r>
          </w:p>
        </w:tc>
        <w:tc>
          <w:tcPr>
            <w:tcW w:w="993" w:type="dxa"/>
            <w:shd w:val="clear" w:color="auto" w:fill="auto"/>
            <w:noWrap/>
            <w:hideMark/>
          </w:tcPr>
          <w:p w14:paraId="01F329B5" w14:textId="77777777" w:rsidR="00FE46C4" w:rsidRPr="0033367E" w:rsidRDefault="00FE46C4" w:rsidP="00CC2474">
            <w:pPr>
              <w:pStyle w:val="TableText-Numbered"/>
            </w:pPr>
            <w:r w:rsidRPr="0033367E">
              <w:t>Shall</w:t>
            </w:r>
          </w:p>
        </w:tc>
        <w:tc>
          <w:tcPr>
            <w:tcW w:w="4677" w:type="dxa"/>
            <w:shd w:val="clear" w:color="auto" w:fill="auto"/>
            <w:hideMark/>
          </w:tcPr>
          <w:p w14:paraId="6893B18F" w14:textId="77777777" w:rsidR="00FE46C4" w:rsidRPr="0033367E" w:rsidRDefault="00FE46C4" w:rsidP="00CC2474">
            <w:pPr>
              <w:pStyle w:val="TableText-Numbered"/>
            </w:pPr>
            <w:r w:rsidRPr="0033367E">
              <w:t>include tactile, functional representations of the following ASSE, as required to conduct the maintenance tasks:</w:t>
            </w:r>
          </w:p>
        </w:tc>
        <w:tc>
          <w:tcPr>
            <w:tcW w:w="2546" w:type="dxa"/>
            <w:shd w:val="clear" w:color="auto" w:fill="auto"/>
            <w:hideMark/>
          </w:tcPr>
          <w:p w14:paraId="050FAC9F" w14:textId="77777777" w:rsidR="00FE46C4" w:rsidRPr="0033367E" w:rsidRDefault="00FE46C4" w:rsidP="00CC2474">
            <w:pPr>
              <w:pStyle w:val="TableText-Numbered"/>
            </w:pPr>
            <w:r w:rsidRPr="0033367E">
              <w:t>assumed to supplied as GFE or modified GFE/BFE</w:t>
            </w:r>
          </w:p>
        </w:tc>
      </w:tr>
      <w:tr w:rsidR="00FE46C4" w:rsidRPr="0033367E" w14:paraId="297CF4F1" w14:textId="77777777" w:rsidTr="00967F53">
        <w:trPr>
          <w:gridAfter w:val="1"/>
          <w:wAfter w:w="6" w:type="dxa"/>
          <w:cantSplit/>
        </w:trPr>
        <w:tc>
          <w:tcPr>
            <w:tcW w:w="1291" w:type="dxa"/>
            <w:shd w:val="clear" w:color="auto" w:fill="auto"/>
            <w:noWrap/>
            <w:hideMark/>
          </w:tcPr>
          <w:p w14:paraId="43898301" w14:textId="77777777" w:rsidR="00FE46C4" w:rsidRPr="00753EFB" w:rsidRDefault="00FE46C4" w:rsidP="00CC2474">
            <w:pPr>
              <w:pStyle w:val="TableText-Numbered"/>
            </w:pPr>
            <w:r w:rsidRPr="00753EFB">
              <w:t>MTE-700.1.1</w:t>
            </w:r>
          </w:p>
        </w:tc>
        <w:tc>
          <w:tcPr>
            <w:tcW w:w="992" w:type="dxa"/>
            <w:shd w:val="clear" w:color="auto" w:fill="auto"/>
            <w:noWrap/>
            <w:hideMark/>
          </w:tcPr>
          <w:p w14:paraId="0D739076" w14:textId="77777777" w:rsidR="00FE46C4" w:rsidRPr="0033367E" w:rsidRDefault="00FE46C4" w:rsidP="00CC2474">
            <w:pPr>
              <w:pStyle w:val="TableText-Numbered"/>
            </w:pPr>
            <w:r w:rsidRPr="0033367E">
              <w:t>-</w:t>
            </w:r>
          </w:p>
        </w:tc>
        <w:tc>
          <w:tcPr>
            <w:tcW w:w="993" w:type="dxa"/>
            <w:shd w:val="clear" w:color="auto" w:fill="auto"/>
            <w:noWrap/>
            <w:hideMark/>
          </w:tcPr>
          <w:p w14:paraId="2579C334" w14:textId="77777777" w:rsidR="00FE46C4" w:rsidRPr="0091078D" w:rsidRDefault="00FE46C4" w:rsidP="00CC2474">
            <w:pPr>
              <w:pStyle w:val="TableText"/>
            </w:pPr>
            <w:r w:rsidRPr="0091078D">
              <w:t>Shall</w:t>
            </w:r>
          </w:p>
        </w:tc>
        <w:tc>
          <w:tcPr>
            <w:tcW w:w="4677" w:type="dxa"/>
            <w:shd w:val="clear" w:color="auto" w:fill="auto"/>
            <w:hideMark/>
          </w:tcPr>
          <w:p w14:paraId="4B426E8B" w14:textId="77777777" w:rsidR="00FE46C4" w:rsidRPr="0033367E" w:rsidRDefault="00FE46C4" w:rsidP="00CC2474">
            <w:pPr>
              <w:pStyle w:val="TableText-Numbered"/>
            </w:pPr>
            <w:r w:rsidRPr="0033367E">
              <w:t>Weapon Trolley</w:t>
            </w:r>
          </w:p>
        </w:tc>
        <w:tc>
          <w:tcPr>
            <w:tcW w:w="2546" w:type="dxa"/>
            <w:shd w:val="clear" w:color="auto" w:fill="auto"/>
            <w:hideMark/>
          </w:tcPr>
          <w:p w14:paraId="4E979D5E" w14:textId="77777777" w:rsidR="00FE46C4" w:rsidRPr="0033367E" w:rsidRDefault="00FE46C4" w:rsidP="00CC2474">
            <w:pPr>
              <w:pStyle w:val="TableText-Numbered"/>
            </w:pPr>
            <w:r w:rsidRPr="0033367E">
              <w:t xml:space="preserve">assumed to supplied as GFE </w:t>
            </w:r>
          </w:p>
        </w:tc>
      </w:tr>
      <w:tr w:rsidR="00FE46C4" w:rsidRPr="0033367E" w14:paraId="4465609D" w14:textId="77777777" w:rsidTr="00967F53">
        <w:trPr>
          <w:gridAfter w:val="1"/>
          <w:wAfter w:w="6" w:type="dxa"/>
          <w:cantSplit/>
        </w:trPr>
        <w:tc>
          <w:tcPr>
            <w:tcW w:w="1291" w:type="dxa"/>
            <w:shd w:val="clear" w:color="auto" w:fill="auto"/>
            <w:noWrap/>
            <w:hideMark/>
          </w:tcPr>
          <w:p w14:paraId="39CD9A91" w14:textId="77777777" w:rsidR="00FE46C4" w:rsidRPr="00753EFB" w:rsidRDefault="00FE46C4" w:rsidP="00CC2474">
            <w:pPr>
              <w:pStyle w:val="TableText-Numbered"/>
            </w:pPr>
            <w:r w:rsidRPr="00753EFB">
              <w:t>MTE-700.1.2</w:t>
            </w:r>
          </w:p>
        </w:tc>
        <w:tc>
          <w:tcPr>
            <w:tcW w:w="992" w:type="dxa"/>
            <w:shd w:val="clear" w:color="auto" w:fill="auto"/>
            <w:noWrap/>
            <w:hideMark/>
          </w:tcPr>
          <w:p w14:paraId="1FAF7E6D" w14:textId="77777777" w:rsidR="00FE46C4" w:rsidRPr="0033367E" w:rsidRDefault="00FE46C4" w:rsidP="00CC2474">
            <w:pPr>
              <w:pStyle w:val="TableText-Numbered"/>
            </w:pPr>
            <w:r w:rsidRPr="0033367E">
              <w:t>-</w:t>
            </w:r>
          </w:p>
        </w:tc>
        <w:tc>
          <w:tcPr>
            <w:tcW w:w="993" w:type="dxa"/>
            <w:shd w:val="clear" w:color="auto" w:fill="auto"/>
            <w:noWrap/>
            <w:hideMark/>
          </w:tcPr>
          <w:p w14:paraId="2A91D598" w14:textId="77777777" w:rsidR="00FE46C4" w:rsidRPr="0091078D" w:rsidRDefault="00FE46C4" w:rsidP="00CC2474">
            <w:pPr>
              <w:pStyle w:val="TableText"/>
            </w:pPr>
            <w:r w:rsidRPr="0091078D">
              <w:t>Shall</w:t>
            </w:r>
          </w:p>
        </w:tc>
        <w:tc>
          <w:tcPr>
            <w:tcW w:w="4677" w:type="dxa"/>
            <w:shd w:val="clear" w:color="auto" w:fill="auto"/>
            <w:hideMark/>
          </w:tcPr>
          <w:p w14:paraId="37BBF253" w14:textId="77777777" w:rsidR="00FE46C4" w:rsidRPr="0033367E" w:rsidRDefault="00FE46C4" w:rsidP="00CC2474">
            <w:pPr>
              <w:pStyle w:val="TableText-Numbered"/>
            </w:pPr>
            <w:r w:rsidRPr="0033367E">
              <w:t>Weapon Loading Boxes</w:t>
            </w:r>
          </w:p>
        </w:tc>
        <w:tc>
          <w:tcPr>
            <w:tcW w:w="2546" w:type="dxa"/>
            <w:shd w:val="clear" w:color="auto" w:fill="auto"/>
            <w:hideMark/>
          </w:tcPr>
          <w:p w14:paraId="404C2648" w14:textId="77777777" w:rsidR="00FE46C4" w:rsidRPr="0033367E" w:rsidRDefault="00FE46C4" w:rsidP="00CC2474">
            <w:pPr>
              <w:pStyle w:val="TableText-Numbered"/>
            </w:pPr>
            <w:r w:rsidRPr="0033367E">
              <w:t xml:space="preserve">assumed to supplied as GFE </w:t>
            </w:r>
          </w:p>
        </w:tc>
      </w:tr>
      <w:tr w:rsidR="00FE46C4" w:rsidRPr="0033367E" w14:paraId="500CC048" w14:textId="77777777" w:rsidTr="00967F53">
        <w:trPr>
          <w:gridAfter w:val="1"/>
          <w:wAfter w:w="6" w:type="dxa"/>
          <w:cantSplit/>
        </w:trPr>
        <w:tc>
          <w:tcPr>
            <w:tcW w:w="1291" w:type="dxa"/>
            <w:shd w:val="clear" w:color="auto" w:fill="auto"/>
            <w:noWrap/>
            <w:hideMark/>
          </w:tcPr>
          <w:p w14:paraId="00383351" w14:textId="77777777" w:rsidR="00FE46C4" w:rsidRPr="00753EFB" w:rsidRDefault="00FE46C4" w:rsidP="00CC2474">
            <w:pPr>
              <w:pStyle w:val="TableText-Numbered"/>
            </w:pPr>
            <w:r w:rsidRPr="00753EFB">
              <w:t>MTE-700.1.3</w:t>
            </w:r>
          </w:p>
        </w:tc>
        <w:tc>
          <w:tcPr>
            <w:tcW w:w="992" w:type="dxa"/>
            <w:shd w:val="clear" w:color="auto" w:fill="auto"/>
            <w:noWrap/>
            <w:hideMark/>
          </w:tcPr>
          <w:p w14:paraId="07155A75" w14:textId="77777777" w:rsidR="00FE46C4" w:rsidRPr="0033367E" w:rsidRDefault="00FE46C4" w:rsidP="00CC2474">
            <w:pPr>
              <w:pStyle w:val="TableText-Numbered"/>
            </w:pPr>
            <w:r w:rsidRPr="0033367E">
              <w:t>-</w:t>
            </w:r>
          </w:p>
        </w:tc>
        <w:tc>
          <w:tcPr>
            <w:tcW w:w="993" w:type="dxa"/>
            <w:shd w:val="clear" w:color="auto" w:fill="auto"/>
            <w:noWrap/>
            <w:hideMark/>
          </w:tcPr>
          <w:p w14:paraId="593BFE8A" w14:textId="77777777" w:rsidR="00FE46C4" w:rsidRPr="0091078D" w:rsidRDefault="00FE46C4" w:rsidP="00CC2474">
            <w:pPr>
              <w:pStyle w:val="TableText"/>
            </w:pPr>
            <w:r w:rsidRPr="0091078D">
              <w:t>Shall</w:t>
            </w:r>
          </w:p>
        </w:tc>
        <w:tc>
          <w:tcPr>
            <w:tcW w:w="4677" w:type="dxa"/>
            <w:shd w:val="clear" w:color="auto" w:fill="auto"/>
            <w:hideMark/>
          </w:tcPr>
          <w:p w14:paraId="6DA0D9A6" w14:textId="77777777" w:rsidR="00FE46C4" w:rsidRPr="0033367E" w:rsidRDefault="00FE46C4" w:rsidP="00CC2474">
            <w:pPr>
              <w:pStyle w:val="TableText-Numbered"/>
            </w:pPr>
            <w:r w:rsidRPr="0033367E">
              <w:t>Weapon Hoist FASGW(H) Weapon Sling</w:t>
            </w:r>
          </w:p>
        </w:tc>
        <w:tc>
          <w:tcPr>
            <w:tcW w:w="2546" w:type="dxa"/>
            <w:shd w:val="clear" w:color="auto" w:fill="auto"/>
            <w:hideMark/>
          </w:tcPr>
          <w:p w14:paraId="4ECAAAF1" w14:textId="77777777" w:rsidR="00FE46C4" w:rsidRPr="0033367E" w:rsidRDefault="00FE46C4" w:rsidP="00CC2474">
            <w:pPr>
              <w:pStyle w:val="TableText-Numbered"/>
            </w:pPr>
            <w:r w:rsidRPr="0033367E">
              <w:t xml:space="preserve">assumed to supplied as GFE </w:t>
            </w:r>
          </w:p>
        </w:tc>
      </w:tr>
      <w:tr w:rsidR="00FE46C4" w:rsidRPr="0033367E" w14:paraId="101B7139" w14:textId="77777777" w:rsidTr="00967F53">
        <w:trPr>
          <w:gridAfter w:val="1"/>
          <w:wAfter w:w="6" w:type="dxa"/>
          <w:cantSplit/>
        </w:trPr>
        <w:tc>
          <w:tcPr>
            <w:tcW w:w="1291" w:type="dxa"/>
            <w:shd w:val="clear" w:color="auto" w:fill="auto"/>
            <w:noWrap/>
            <w:hideMark/>
          </w:tcPr>
          <w:p w14:paraId="1439771B" w14:textId="77777777" w:rsidR="00FE46C4" w:rsidRPr="00753EFB" w:rsidRDefault="00FE46C4" w:rsidP="00CC2474">
            <w:pPr>
              <w:pStyle w:val="TableText-Numbered"/>
            </w:pPr>
            <w:r w:rsidRPr="00753EFB">
              <w:t>MTE-700.1.4</w:t>
            </w:r>
          </w:p>
        </w:tc>
        <w:tc>
          <w:tcPr>
            <w:tcW w:w="992" w:type="dxa"/>
            <w:shd w:val="clear" w:color="auto" w:fill="auto"/>
            <w:noWrap/>
            <w:hideMark/>
          </w:tcPr>
          <w:p w14:paraId="7B9AFE54" w14:textId="77777777" w:rsidR="00FE46C4" w:rsidRPr="0033367E" w:rsidRDefault="00FE46C4" w:rsidP="00CC2474">
            <w:pPr>
              <w:pStyle w:val="TableText-Numbered"/>
            </w:pPr>
            <w:r w:rsidRPr="0033367E">
              <w:t>-</w:t>
            </w:r>
          </w:p>
        </w:tc>
        <w:tc>
          <w:tcPr>
            <w:tcW w:w="993" w:type="dxa"/>
            <w:shd w:val="clear" w:color="auto" w:fill="auto"/>
            <w:noWrap/>
            <w:hideMark/>
          </w:tcPr>
          <w:p w14:paraId="041BCD36" w14:textId="77777777" w:rsidR="00FE46C4" w:rsidRPr="0091078D" w:rsidRDefault="00FE46C4" w:rsidP="00CC2474">
            <w:pPr>
              <w:pStyle w:val="TableText"/>
            </w:pPr>
            <w:r w:rsidRPr="0091078D">
              <w:t>Shall</w:t>
            </w:r>
          </w:p>
        </w:tc>
        <w:tc>
          <w:tcPr>
            <w:tcW w:w="4677" w:type="dxa"/>
            <w:shd w:val="clear" w:color="auto" w:fill="auto"/>
            <w:hideMark/>
          </w:tcPr>
          <w:p w14:paraId="399C4B49" w14:textId="77777777" w:rsidR="00FE46C4" w:rsidRPr="0033367E" w:rsidRDefault="00FE46C4" w:rsidP="00CC2474">
            <w:pPr>
              <w:pStyle w:val="TableText-Numbered"/>
            </w:pPr>
            <w:r w:rsidRPr="0033367E">
              <w:t>Quad Pod GSE to connect to Weapon Hoist</w:t>
            </w:r>
          </w:p>
        </w:tc>
        <w:tc>
          <w:tcPr>
            <w:tcW w:w="2546" w:type="dxa"/>
            <w:shd w:val="clear" w:color="auto" w:fill="auto"/>
            <w:hideMark/>
          </w:tcPr>
          <w:p w14:paraId="3C0111FA" w14:textId="77777777" w:rsidR="00FE46C4" w:rsidRPr="0033367E" w:rsidRDefault="00FE46C4" w:rsidP="00CC2474">
            <w:pPr>
              <w:pStyle w:val="TableText-Numbered"/>
            </w:pPr>
            <w:r w:rsidRPr="0033367E">
              <w:t xml:space="preserve">assumed to supplied as GFE </w:t>
            </w:r>
          </w:p>
        </w:tc>
      </w:tr>
      <w:tr w:rsidR="00FE46C4" w:rsidRPr="0033367E" w14:paraId="39F6E40E" w14:textId="77777777" w:rsidTr="00967F53">
        <w:trPr>
          <w:gridAfter w:val="1"/>
          <w:wAfter w:w="6" w:type="dxa"/>
          <w:cantSplit/>
        </w:trPr>
        <w:tc>
          <w:tcPr>
            <w:tcW w:w="1291" w:type="dxa"/>
            <w:shd w:val="clear" w:color="auto" w:fill="auto"/>
            <w:noWrap/>
            <w:hideMark/>
          </w:tcPr>
          <w:p w14:paraId="07D3638A" w14:textId="77777777" w:rsidR="00FE46C4" w:rsidRPr="00753EFB" w:rsidRDefault="00FE46C4" w:rsidP="00CC2474">
            <w:pPr>
              <w:pStyle w:val="TableText-Numbered"/>
            </w:pPr>
            <w:r w:rsidRPr="00753EFB">
              <w:t>MTE-700.1.5</w:t>
            </w:r>
          </w:p>
        </w:tc>
        <w:tc>
          <w:tcPr>
            <w:tcW w:w="992" w:type="dxa"/>
            <w:shd w:val="clear" w:color="auto" w:fill="auto"/>
            <w:noWrap/>
            <w:hideMark/>
          </w:tcPr>
          <w:p w14:paraId="539E51B7" w14:textId="77777777" w:rsidR="00FE46C4" w:rsidRPr="0033367E" w:rsidRDefault="00FE46C4" w:rsidP="00CC2474">
            <w:pPr>
              <w:pStyle w:val="TableText-Numbered"/>
            </w:pPr>
            <w:r w:rsidRPr="0033367E">
              <w:t>-</w:t>
            </w:r>
          </w:p>
        </w:tc>
        <w:tc>
          <w:tcPr>
            <w:tcW w:w="993" w:type="dxa"/>
            <w:shd w:val="clear" w:color="auto" w:fill="auto"/>
            <w:noWrap/>
            <w:hideMark/>
          </w:tcPr>
          <w:p w14:paraId="7BB1B63D" w14:textId="77777777" w:rsidR="00FE46C4" w:rsidRPr="0091078D" w:rsidRDefault="00FE46C4" w:rsidP="00CC2474">
            <w:pPr>
              <w:pStyle w:val="TableText"/>
            </w:pPr>
            <w:r w:rsidRPr="0091078D">
              <w:t>Shall</w:t>
            </w:r>
          </w:p>
        </w:tc>
        <w:tc>
          <w:tcPr>
            <w:tcW w:w="4677" w:type="dxa"/>
            <w:shd w:val="clear" w:color="auto" w:fill="auto"/>
            <w:hideMark/>
          </w:tcPr>
          <w:p w14:paraId="6BA93D6A" w14:textId="77777777" w:rsidR="00FE46C4" w:rsidRPr="0033367E" w:rsidRDefault="00FE46C4" w:rsidP="00CC2474">
            <w:pPr>
              <w:pStyle w:val="TableText-Numbered"/>
            </w:pPr>
            <w:r w:rsidRPr="0033367E">
              <w:t>Weapon Hoist LMM Interface</w:t>
            </w:r>
          </w:p>
        </w:tc>
        <w:tc>
          <w:tcPr>
            <w:tcW w:w="2546" w:type="dxa"/>
            <w:shd w:val="clear" w:color="auto" w:fill="auto"/>
            <w:hideMark/>
          </w:tcPr>
          <w:p w14:paraId="56A60411" w14:textId="77777777" w:rsidR="00FE46C4" w:rsidRPr="0033367E" w:rsidRDefault="00FE46C4" w:rsidP="00CC2474">
            <w:pPr>
              <w:pStyle w:val="TableText-Numbered"/>
            </w:pPr>
            <w:r w:rsidRPr="0033367E">
              <w:t xml:space="preserve">assumed to supplied as GFE </w:t>
            </w:r>
          </w:p>
        </w:tc>
      </w:tr>
      <w:tr w:rsidR="00FE46C4" w:rsidRPr="0033367E" w14:paraId="47050734" w14:textId="77777777" w:rsidTr="00967F53">
        <w:trPr>
          <w:gridAfter w:val="1"/>
          <w:wAfter w:w="6" w:type="dxa"/>
          <w:cantSplit/>
        </w:trPr>
        <w:tc>
          <w:tcPr>
            <w:tcW w:w="1291" w:type="dxa"/>
            <w:shd w:val="clear" w:color="auto" w:fill="auto"/>
            <w:noWrap/>
            <w:hideMark/>
          </w:tcPr>
          <w:p w14:paraId="4F97CBCB" w14:textId="77777777" w:rsidR="00FE46C4" w:rsidRPr="00753EFB" w:rsidRDefault="00FE46C4" w:rsidP="00CC2474">
            <w:pPr>
              <w:pStyle w:val="TableText-Numbered"/>
            </w:pPr>
            <w:r w:rsidRPr="00753EFB">
              <w:t>MTE-700.1.6</w:t>
            </w:r>
          </w:p>
        </w:tc>
        <w:tc>
          <w:tcPr>
            <w:tcW w:w="992" w:type="dxa"/>
            <w:shd w:val="clear" w:color="auto" w:fill="auto"/>
            <w:noWrap/>
            <w:hideMark/>
          </w:tcPr>
          <w:p w14:paraId="0D721B5E" w14:textId="77777777" w:rsidR="00FE46C4" w:rsidRPr="0033367E" w:rsidRDefault="00FE46C4" w:rsidP="00CC2474">
            <w:pPr>
              <w:pStyle w:val="TableText-Numbered"/>
            </w:pPr>
            <w:r w:rsidRPr="0033367E">
              <w:t>-</w:t>
            </w:r>
          </w:p>
        </w:tc>
        <w:tc>
          <w:tcPr>
            <w:tcW w:w="993" w:type="dxa"/>
            <w:shd w:val="clear" w:color="auto" w:fill="auto"/>
            <w:noWrap/>
            <w:hideMark/>
          </w:tcPr>
          <w:p w14:paraId="6D9098D9" w14:textId="77777777" w:rsidR="00FE46C4" w:rsidRPr="0091078D" w:rsidRDefault="00FE46C4" w:rsidP="00CC2474">
            <w:pPr>
              <w:pStyle w:val="TableText"/>
            </w:pPr>
            <w:r w:rsidRPr="0091078D">
              <w:t>Shall</w:t>
            </w:r>
          </w:p>
        </w:tc>
        <w:tc>
          <w:tcPr>
            <w:tcW w:w="4677" w:type="dxa"/>
            <w:shd w:val="clear" w:color="auto" w:fill="auto"/>
            <w:noWrap/>
            <w:hideMark/>
          </w:tcPr>
          <w:p w14:paraId="5F44A368" w14:textId="77777777" w:rsidR="00FE46C4" w:rsidRPr="0033367E" w:rsidRDefault="00FE46C4" w:rsidP="00CC2474">
            <w:pPr>
              <w:pStyle w:val="TableText-Numbered"/>
            </w:pPr>
            <w:r w:rsidRPr="0033367E">
              <w:t>FASGW (H) Weapon to Hoist interface</w:t>
            </w:r>
          </w:p>
        </w:tc>
        <w:tc>
          <w:tcPr>
            <w:tcW w:w="2546" w:type="dxa"/>
            <w:shd w:val="clear" w:color="auto" w:fill="auto"/>
            <w:hideMark/>
          </w:tcPr>
          <w:p w14:paraId="673DC03E" w14:textId="77777777" w:rsidR="00FE46C4" w:rsidRPr="0033367E" w:rsidRDefault="00FE46C4" w:rsidP="00CC2474">
            <w:pPr>
              <w:pStyle w:val="TableText-Numbered"/>
            </w:pPr>
            <w:r w:rsidRPr="0033367E">
              <w:t xml:space="preserve">assumed to supplied as GFE </w:t>
            </w:r>
          </w:p>
        </w:tc>
      </w:tr>
      <w:tr w:rsidR="00FE46C4" w:rsidRPr="0033367E" w14:paraId="65DAED26" w14:textId="77777777" w:rsidTr="00967F53">
        <w:trPr>
          <w:gridAfter w:val="1"/>
          <w:wAfter w:w="6" w:type="dxa"/>
          <w:cantSplit/>
        </w:trPr>
        <w:tc>
          <w:tcPr>
            <w:tcW w:w="1291" w:type="dxa"/>
            <w:shd w:val="clear" w:color="auto" w:fill="auto"/>
            <w:noWrap/>
            <w:hideMark/>
          </w:tcPr>
          <w:p w14:paraId="26F23953" w14:textId="77777777" w:rsidR="00FE46C4" w:rsidRPr="00753EFB" w:rsidRDefault="00FE46C4" w:rsidP="00CC2474">
            <w:pPr>
              <w:pStyle w:val="TableText-Numbered"/>
            </w:pPr>
            <w:r w:rsidRPr="00753EFB">
              <w:t>MTE-700.1.7</w:t>
            </w:r>
          </w:p>
        </w:tc>
        <w:tc>
          <w:tcPr>
            <w:tcW w:w="992" w:type="dxa"/>
            <w:shd w:val="clear" w:color="auto" w:fill="auto"/>
            <w:noWrap/>
            <w:hideMark/>
          </w:tcPr>
          <w:p w14:paraId="358DDA0D" w14:textId="77777777" w:rsidR="00FE46C4" w:rsidRPr="0033367E" w:rsidRDefault="00FE46C4" w:rsidP="00CC2474">
            <w:pPr>
              <w:pStyle w:val="TableText-Numbered"/>
            </w:pPr>
            <w:r w:rsidRPr="0033367E">
              <w:t>-</w:t>
            </w:r>
          </w:p>
        </w:tc>
        <w:tc>
          <w:tcPr>
            <w:tcW w:w="993" w:type="dxa"/>
            <w:shd w:val="clear" w:color="auto" w:fill="auto"/>
            <w:noWrap/>
            <w:hideMark/>
          </w:tcPr>
          <w:p w14:paraId="1DF307B5" w14:textId="77777777" w:rsidR="00FE46C4" w:rsidRPr="0091078D" w:rsidRDefault="00FE46C4" w:rsidP="00CC2474">
            <w:pPr>
              <w:pStyle w:val="TableText"/>
            </w:pPr>
            <w:r w:rsidRPr="0091078D">
              <w:t>Shall</w:t>
            </w:r>
          </w:p>
        </w:tc>
        <w:tc>
          <w:tcPr>
            <w:tcW w:w="4677" w:type="dxa"/>
            <w:shd w:val="clear" w:color="auto" w:fill="auto"/>
            <w:noWrap/>
            <w:hideMark/>
          </w:tcPr>
          <w:p w14:paraId="0F7B5C36" w14:textId="77777777" w:rsidR="00FE46C4" w:rsidRPr="0033367E" w:rsidRDefault="00FE46C4" w:rsidP="00CC2474">
            <w:pPr>
              <w:pStyle w:val="TableText-Numbered"/>
            </w:pPr>
            <w:r w:rsidRPr="0033367E">
              <w:t>AEREA EMRU/SRS test set (off Aircraft)</w:t>
            </w:r>
          </w:p>
        </w:tc>
        <w:tc>
          <w:tcPr>
            <w:tcW w:w="2546" w:type="dxa"/>
            <w:shd w:val="clear" w:color="auto" w:fill="auto"/>
            <w:hideMark/>
          </w:tcPr>
          <w:p w14:paraId="0A8D329A" w14:textId="77777777" w:rsidR="00FE46C4" w:rsidRPr="0033367E" w:rsidRDefault="00FE46C4" w:rsidP="00CC2474">
            <w:pPr>
              <w:pStyle w:val="TableText-Numbered"/>
            </w:pPr>
            <w:r w:rsidRPr="0033367E">
              <w:t xml:space="preserve">assumed to supplied as GFE </w:t>
            </w:r>
          </w:p>
        </w:tc>
      </w:tr>
      <w:tr w:rsidR="00FE46C4" w:rsidRPr="0033367E" w14:paraId="17D992FE" w14:textId="77777777" w:rsidTr="00967F53">
        <w:trPr>
          <w:gridAfter w:val="1"/>
          <w:wAfter w:w="6" w:type="dxa"/>
          <w:cantSplit/>
        </w:trPr>
        <w:tc>
          <w:tcPr>
            <w:tcW w:w="1291" w:type="dxa"/>
            <w:shd w:val="clear" w:color="auto" w:fill="auto"/>
            <w:noWrap/>
            <w:hideMark/>
          </w:tcPr>
          <w:p w14:paraId="1AC8B548" w14:textId="77777777" w:rsidR="00FE46C4" w:rsidRPr="00753EFB" w:rsidRDefault="00FE46C4" w:rsidP="00CC2474">
            <w:pPr>
              <w:pStyle w:val="TableText-Numbered"/>
            </w:pPr>
            <w:r w:rsidRPr="00753EFB">
              <w:t>MTE-700.1.8</w:t>
            </w:r>
          </w:p>
        </w:tc>
        <w:tc>
          <w:tcPr>
            <w:tcW w:w="992" w:type="dxa"/>
            <w:shd w:val="clear" w:color="auto" w:fill="auto"/>
            <w:noWrap/>
            <w:hideMark/>
          </w:tcPr>
          <w:p w14:paraId="20DF42E8" w14:textId="77777777" w:rsidR="00FE46C4" w:rsidRPr="0033367E" w:rsidRDefault="00FE46C4" w:rsidP="00CC2474">
            <w:pPr>
              <w:pStyle w:val="TableText-Numbered"/>
            </w:pPr>
            <w:r w:rsidRPr="0033367E">
              <w:t>-</w:t>
            </w:r>
          </w:p>
        </w:tc>
        <w:tc>
          <w:tcPr>
            <w:tcW w:w="993" w:type="dxa"/>
            <w:shd w:val="clear" w:color="auto" w:fill="auto"/>
            <w:noWrap/>
            <w:hideMark/>
          </w:tcPr>
          <w:p w14:paraId="30167727" w14:textId="77777777" w:rsidR="00FE46C4" w:rsidRPr="0091078D" w:rsidRDefault="00FE46C4" w:rsidP="00CC2474">
            <w:pPr>
              <w:pStyle w:val="TableText"/>
            </w:pPr>
            <w:r w:rsidRPr="0091078D">
              <w:t>Shall</w:t>
            </w:r>
          </w:p>
        </w:tc>
        <w:tc>
          <w:tcPr>
            <w:tcW w:w="4677" w:type="dxa"/>
            <w:shd w:val="clear" w:color="auto" w:fill="auto"/>
            <w:noWrap/>
            <w:hideMark/>
          </w:tcPr>
          <w:p w14:paraId="68E5E7D6" w14:textId="77777777" w:rsidR="00FE46C4" w:rsidRPr="0033367E" w:rsidRDefault="00FE46C4" w:rsidP="00CC2474">
            <w:pPr>
              <w:pStyle w:val="TableText-Numbered"/>
            </w:pPr>
            <w:r w:rsidRPr="0033367E">
              <w:t>AEREA Stores Loading/Unloading Torque Tool</w:t>
            </w:r>
          </w:p>
        </w:tc>
        <w:tc>
          <w:tcPr>
            <w:tcW w:w="2546" w:type="dxa"/>
            <w:shd w:val="clear" w:color="auto" w:fill="auto"/>
            <w:hideMark/>
          </w:tcPr>
          <w:p w14:paraId="56FBE052" w14:textId="77777777" w:rsidR="00FE46C4" w:rsidRPr="0033367E" w:rsidRDefault="00FE46C4" w:rsidP="00CC2474">
            <w:pPr>
              <w:pStyle w:val="TableText-Numbered"/>
            </w:pPr>
            <w:r w:rsidRPr="0033367E">
              <w:t xml:space="preserve">assumed to supplied as GFE </w:t>
            </w:r>
          </w:p>
        </w:tc>
      </w:tr>
      <w:tr w:rsidR="00FE46C4" w:rsidRPr="0033367E" w14:paraId="794692A1" w14:textId="77777777" w:rsidTr="00967F53">
        <w:trPr>
          <w:gridAfter w:val="1"/>
          <w:wAfter w:w="6" w:type="dxa"/>
          <w:cantSplit/>
        </w:trPr>
        <w:tc>
          <w:tcPr>
            <w:tcW w:w="1291" w:type="dxa"/>
            <w:shd w:val="clear" w:color="auto" w:fill="auto"/>
            <w:noWrap/>
            <w:hideMark/>
          </w:tcPr>
          <w:p w14:paraId="10E8CEA7" w14:textId="77777777" w:rsidR="00FE46C4" w:rsidRPr="00753EFB" w:rsidRDefault="00FE46C4" w:rsidP="00CC2474">
            <w:pPr>
              <w:pStyle w:val="TableText-Numbered"/>
            </w:pPr>
            <w:r w:rsidRPr="00753EFB">
              <w:t>MTE-700.1.9</w:t>
            </w:r>
          </w:p>
        </w:tc>
        <w:tc>
          <w:tcPr>
            <w:tcW w:w="992" w:type="dxa"/>
            <w:shd w:val="clear" w:color="auto" w:fill="auto"/>
            <w:noWrap/>
            <w:hideMark/>
          </w:tcPr>
          <w:p w14:paraId="4E4C8EDF" w14:textId="77777777" w:rsidR="00FE46C4" w:rsidRPr="0033367E" w:rsidRDefault="00FE46C4" w:rsidP="00CC2474">
            <w:pPr>
              <w:pStyle w:val="TableText-Numbered"/>
            </w:pPr>
            <w:r w:rsidRPr="0033367E">
              <w:t>-</w:t>
            </w:r>
          </w:p>
        </w:tc>
        <w:tc>
          <w:tcPr>
            <w:tcW w:w="993" w:type="dxa"/>
            <w:shd w:val="clear" w:color="auto" w:fill="auto"/>
            <w:noWrap/>
            <w:hideMark/>
          </w:tcPr>
          <w:p w14:paraId="6A11CF4F" w14:textId="77777777" w:rsidR="00FE46C4" w:rsidRPr="0091078D" w:rsidRDefault="00FE46C4" w:rsidP="00CC2474">
            <w:pPr>
              <w:pStyle w:val="TableText"/>
            </w:pPr>
            <w:r w:rsidRPr="0091078D">
              <w:t>Shall</w:t>
            </w:r>
          </w:p>
        </w:tc>
        <w:tc>
          <w:tcPr>
            <w:tcW w:w="4677" w:type="dxa"/>
            <w:shd w:val="clear" w:color="auto" w:fill="auto"/>
            <w:noWrap/>
            <w:hideMark/>
          </w:tcPr>
          <w:p w14:paraId="484B02C8" w14:textId="77777777" w:rsidR="00FE46C4" w:rsidRPr="0033367E" w:rsidRDefault="00FE46C4" w:rsidP="00CC2474">
            <w:pPr>
              <w:pStyle w:val="TableText-Numbered"/>
            </w:pPr>
            <w:r w:rsidRPr="0033367E">
              <w:t>1760 Databus Test Set</w:t>
            </w:r>
          </w:p>
        </w:tc>
        <w:tc>
          <w:tcPr>
            <w:tcW w:w="2546" w:type="dxa"/>
            <w:shd w:val="clear" w:color="auto" w:fill="auto"/>
            <w:hideMark/>
          </w:tcPr>
          <w:p w14:paraId="00B6A0E1" w14:textId="77777777" w:rsidR="00FE46C4" w:rsidRPr="0033367E" w:rsidRDefault="00FE46C4" w:rsidP="00CC2474">
            <w:pPr>
              <w:pStyle w:val="TableText-Numbered"/>
            </w:pPr>
            <w:r w:rsidRPr="0033367E">
              <w:t>assumed to be simulated or modified GFE</w:t>
            </w:r>
          </w:p>
        </w:tc>
      </w:tr>
      <w:tr w:rsidR="00FE46C4" w:rsidRPr="0033367E" w14:paraId="18D1E5FA" w14:textId="77777777" w:rsidTr="00967F53">
        <w:trPr>
          <w:gridAfter w:val="1"/>
          <w:wAfter w:w="6" w:type="dxa"/>
          <w:cantSplit/>
        </w:trPr>
        <w:tc>
          <w:tcPr>
            <w:tcW w:w="1291" w:type="dxa"/>
            <w:shd w:val="clear" w:color="auto" w:fill="auto"/>
            <w:noWrap/>
            <w:hideMark/>
          </w:tcPr>
          <w:p w14:paraId="237421DA" w14:textId="77777777" w:rsidR="00FE46C4" w:rsidRPr="00753EFB" w:rsidRDefault="00FE46C4" w:rsidP="00CC2474">
            <w:pPr>
              <w:pStyle w:val="TableText-Numbered"/>
            </w:pPr>
            <w:r w:rsidRPr="00753EFB">
              <w:t>MTE-700.1.10</w:t>
            </w:r>
          </w:p>
        </w:tc>
        <w:tc>
          <w:tcPr>
            <w:tcW w:w="992" w:type="dxa"/>
            <w:shd w:val="clear" w:color="auto" w:fill="auto"/>
            <w:noWrap/>
            <w:hideMark/>
          </w:tcPr>
          <w:p w14:paraId="394374D9" w14:textId="77777777" w:rsidR="00FE46C4" w:rsidRPr="0033367E" w:rsidRDefault="00FE46C4" w:rsidP="00CC2474">
            <w:pPr>
              <w:pStyle w:val="TableText-Numbered"/>
            </w:pPr>
            <w:r w:rsidRPr="0033367E">
              <w:t>-</w:t>
            </w:r>
          </w:p>
        </w:tc>
        <w:tc>
          <w:tcPr>
            <w:tcW w:w="993" w:type="dxa"/>
            <w:shd w:val="clear" w:color="auto" w:fill="auto"/>
            <w:noWrap/>
            <w:hideMark/>
          </w:tcPr>
          <w:p w14:paraId="6BE67BB3" w14:textId="77777777" w:rsidR="00FE46C4" w:rsidRPr="0091078D" w:rsidRDefault="00FE46C4" w:rsidP="00CC2474">
            <w:pPr>
              <w:pStyle w:val="TableText"/>
            </w:pPr>
            <w:r w:rsidRPr="0091078D">
              <w:t>Shall</w:t>
            </w:r>
          </w:p>
        </w:tc>
        <w:tc>
          <w:tcPr>
            <w:tcW w:w="4677" w:type="dxa"/>
            <w:shd w:val="clear" w:color="auto" w:fill="auto"/>
            <w:hideMark/>
          </w:tcPr>
          <w:p w14:paraId="04247E30" w14:textId="77777777" w:rsidR="00FE46C4" w:rsidRPr="0033367E" w:rsidRDefault="00FE46C4" w:rsidP="00CC2474">
            <w:pPr>
              <w:pStyle w:val="TableText-Numbered"/>
            </w:pPr>
            <w:r w:rsidRPr="0033367E">
              <w:t xml:space="preserve">Launcher Continuity Test Set (LCTS) </w:t>
            </w:r>
          </w:p>
        </w:tc>
        <w:tc>
          <w:tcPr>
            <w:tcW w:w="2546" w:type="dxa"/>
            <w:shd w:val="clear" w:color="auto" w:fill="auto"/>
            <w:hideMark/>
          </w:tcPr>
          <w:p w14:paraId="0709AA2B" w14:textId="77777777" w:rsidR="00FE46C4" w:rsidRPr="0033367E" w:rsidRDefault="00FE46C4" w:rsidP="00CC2474">
            <w:pPr>
              <w:pStyle w:val="TableText-Numbered"/>
            </w:pPr>
            <w:r w:rsidRPr="0033367E">
              <w:t>assumed to be simulated or modified GFE</w:t>
            </w:r>
          </w:p>
        </w:tc>
      </w:tr>
      <w:tr w:rsidR="00FE46C4" w:rsidRPr="0033367E" w14:paraId="69DCA75E" w14:textId="77777777" w:rsidTr="00967F53">
        <w:trPr>
          <w:gridAfter w:val="1"/>
          <w:wAfter w:w="6" w:type="dxa"/>
          <w:cantSplit/>
        </w:trPr>
        <w:tc>
          <w:tcPr>
            <w:tcW w:w="1291" w:type="dxa"/>
            <w:shd w:val="clear" w:color="auto" w:fill="auto"/>
            <w:noWrap/>
            <w:hideMark/>
          </w:tcPr>
          <w:p w14:paraId="47705DB2" w14:textId="77777777" w:rsidR="00FE46C4" w:rsidRPr="00753EFB" w:rsidRDefault="00FE46C4" w:rsidP="00CC2474">
            <w:pPr>
              <w:pStyle w:val="TableText-Numbered"/>
            </w:pPr>
            <w:r w:rsidRPr="00753EFB">
              <w:t>MTE-700.1.11</w:t>
            </w:r>
          </w:p>
        </w:tc>
        <w:tc>
          <w:tcPr>
            <w:tcW w:w="992" w:type="dxa"/>
            <w:shd w:val="clear" w:color="auto" w:fill="auto"/>
            <w:noWrap/>
            <w:hideMark/>
          </w:tcPr>
          <w:p w14:paraId="3CC74025" w14:textId="77777777" w:rsidR="00FE46C4" w:rsidRPr="0033367E" w:rsidRDefault="00FE46C4" w:rsidP="00CC2474">
            <w:pPr>
              <w:pStyle w:val="TableText-Numbered"/>
            </w:pPr>
            <w:r w:rsidRPr="0033367E">
              <w:t>-</w:t>
            </w:r>
          </w:p>
        </w:tc>
        <w:tc>
          <w:tcPr>
            <w:tcW w:w="993" w:type="dxa"/>
            <w:shd w:val="clear" w:color="auto" w:fill="auto"/>
            <w:noWrap/>
            <w:hideMark/>
          </w:tcPr>
          <w:p w14:paraId="42F4940C" w14:textId="77777777" w:rsidR="00FE46C4" w:rsidRPr="0091078D" w:rsidRDefault="00FE46C4" w:rsidP="00CC2474">
            <w:pPr>
              <w:pStyle w:val="TableText"/>
            </w:pPr>
            <w:r w:rsidRPr="0091078D">
              <w:t>Shall</w:t>
            </w:r>
          </w:p>
        </w:tc>
        <w:tc>
          <w:tcPr>
            <w:tcW w:w="4677" w:type="dxa"/>
            <w:shd w:val="clear" w:color="auto" w:fill="auto"/>
            <w:noWrap/>
            <w:hideMark/>
          </w:tcPr>
          <w:p w14:paraId="3BE06A93" w14:textId="77777777" w:rsidR="00FE46C4" w:rsidRPr="0033367E" w:rsidRDefault="00FE46C4" w:rsidP="00CC2474">
            <w:pPr>
              <w:pStyle w:val="TableText-Numbered"/>
            </w:pPr>
            <w:r w:rsidRPr="0033367E">
              <w:t>GBIT Aircraft System Test Set</w:t>
            </w:r>
          </w:p>
        </w:tc>
        <w:tc>
          <w:tcPr>
            <w:tcW w:w="2546" w:type="dxa"/>
            <w:shd w:val="clear" w:color="auto" w:fill="auto"/>
            <w:hideMark/>
          </w:tcPr>
          <w:p w14:paraId="2B65578E" w14:textId="77777777" w:rsidR="00FE46C4" w:rsidRPr="0033367E" w:rsidRDefault="00FE46C4" w:rsidP="00CC2474">
            <w:pPr>
              <w:pStyle w:val="TableText-Numbered"/>
            </w:pPr>
            <w:r w:rsidRPr="0033367E">
              <w:t>assumed to be simulated or modified GFE</w:t>
            </w:r>
          </w:p>
        </w:tc>
      </w:tr>
      <w:tr w:rsidR="00FE46C4" w:rsidRPr="0033367E" w14:paraId="0254137E" w14:textId="77777777" w:rsidTr="00967F53">
        <w:trPr>
          <w:gridAfter w:val="1"/>
          <w:wAfter w:w="6" w:type="dxa"/>
          <w:cantSplit/>
        </w:trPr>
        <w:tc>
          <w:tcPr>
            <w:tcW w:w="1291" w:type="dxa"/>
            <w:shd w:val="clear" w:color="auto" w:fill="auto"/>
            <w:noWrap/>
            <w:hideMark/>
          </w:tcPr>
          <w:p w14:paraId="510DB79C" w14:textId="77777777" w:rsidR="00FE46C4" w:rsidRPr="00753EFB" w:rsidRDefault="00FE46C4" w:rsidP="00CC2474">
            <w:pPr>
              <w:pStyle w:val="TableSub-Heading"/>
              <w:rPr>
                <w:i w:val="0"/>
              </w:rPr>
            </w:pPr>
            <w:r w:rsidRPr="00753EFB">
              <w:rPr>
                <w:i w:val="0"/>
              </w:rPr>
              <w:t>MTE-800.0.0</w:t>
            </w:r>
          </w:p>
        </w:tc>
        <w:tc>
          <w:tcPr>
            <w:tcW w:w="992" w:type="dxa"/>
            <w:shd w:val="clear" w:color="auto" w:fill="auto"/>
            <w:noWrap/>
            <w:hideMark/>
          </w:tcPr>
          <w:p w14:paraId="1649BC2F" w14:textId="77777777" w:rsidR="00FE46C4" w:rsidRPr="0033367E" w:rsidRDefault="00FE46C4" w:rsidP="00CC2474">
            <w:pPr>
              <w:pStyle w:val="TableSub-Heading"/>
            </w:pPr>
            <w:r w:rsidRPr="0033367E">
              <w:t>-</w:t>
            </w:r>
          </w:p>
        </w:tc>
        <w:tc>
          <w:tcPr>
            <w:tcW w:w="993" w:type="dxa"/>
            <w:shd w:val="clear" w:color="auto" w:fill="auto"/>
            <w:noWrap/>
            <w:hideMark/>
          </w:tcPr>
          <w:p w14:paraId="25C508C1" w14:textId="77777777" w:rsidR="00FE46C4" w:rsidRPr="0033367E" w:rsidRDefault="00FE46C4" w:rsidP="00CC2474">
            <w:pPr>
              <w:pStyle w:val="TableSub-Heading"/>
            </w:pPr>
            <w:r w:rsidRPr="0033367E">
              <w:t>Heading</w:t>
            </w:r>
          </w:p>
        </w:tc>
        <w:tc>
          <w:tcPr>
            <w:tcW w:w="4677" w:type="dxa"/>
            <w:shd w:val="clear" w:color="auto" w:fill="auto"/>
            <w:hideMark/>
          </w:tcPr>
          <w:p w14:paraId="12ED9800" w14:textId="77777777" w:rsidR="00FE46C4" w:rsidRPr="0033367E" w:rsidRDefault="00FE46C4" w:rsidP="00CC2474">
            <w:pPr>
              <w:pStyle w:val="TableSub-Heading"/>
            </w:pPr>
            <w:r w:rsidRPr="0033367E">
              <w:t>Instructor Operating Station</w:t>
            </w:r>
          </w:p>
        </w:tc>
        <w:tc>
          <w:tcPr>
            <w:tcW w:w="2546" w:type="dxa"/>
            <w:shd w:val="clear" w:color="auto" w:fill="auto"/>
            <w:hideMark/>
          </w:tcPr>
          <w:p w14:paraId="3FED0135" w14:textId="77777777" w:rsidR="00FE46C4" w:rsidRPr="0033367E" w:rsidRDefault="00FE46C4" w:rsidP="00CC2474">
            <w:pPr>
              <w:pStyle w:val="TableSub-Heading"/>
            </w:pPr>
          </w:p>
        </w:tc>
      </w:tr>
      <w:tr w:rsidR="00FE46C4" w:rsidRPr="0033367E" w14:paraId="7B9C8690" w14:textId="77777777" w:rsidTr="00967F53">
        <w:trPr>
          <w:gridAfter w:val="1"/>
          <w:wAfter w:w="6" w:type="dxa"/>
          <w:cantSplit/>
        </w:trPr>
        <w:tc>
          <w:tcPr>
            <w:tcW w:w="1291" w:type="dxa"/>
            <w:shd w:val="clear" w:color="auto" w:fill="auto"/>
            <w:noWrap/>
            <w:hideMark/>
          </w:tcPr>
          <w:p w14:paraId="6E7C75F4" w14:textId="77777777" w:rsidR="00FE46C4" w:rsidRPr="00753EFB" w:rsidRDefault="00FE46C4" w:rsidP="00CC2474">
            <w:pPr>
              <w:pStyle w:val="TableText-Numbered"/>
              <w:rPr>
                <w:iCs/>
              </w:rPr>
            </w:pPr>
            <w:r w:rsidRPr="00753EFB">
              <w:rPr>
                <w:iCs/>
              </w:rPr>
              <w:t>MTE-800.1.0</w:t>
            </w:r>
          </w:p>
        </w:tc>
        <w:tc>
          <w:tcPr>
            <w:tcW w:w="992" w:type="dxa"/>
            <w:shd w:val="clear" w:color="auto" w:fill="auto"/>
            <w:noWrap/>
            <w:hideMark/>
          </w:tcPr>
          <w:p w14:paraId="37C5FFCA" w14:textId="77777777" w:rsidR="00FE46C4" w:rsidRPr="0033367E" w:rsidRDefault="00FE46C4" w:rsidP="00CC2474">
            <w:pPr>
              <w:pStyle w:val="TableText-Numbered"/>
            </w:pPr>
            <w:r w:rsidRPr="0033367E">
              <w:t>The IOS</w:t>
            </w:r>
          </w:p>
        </w:tc>
        <w:tc>
          <w:tcPr>
            <w:tcW w:w="993" w:type="dxa"/>
            <w:shd w:val="clear" w:color="auto" w:fill="auto"/>
            <w:noWrap/>
            <w:hideMark/>
          </w:tcPr>
          <w:p w14:paraId="41F2B363" w14:textId="77777777" w:rsidR="00FE46C4" w:rsidRPr="0033367E" w:rsidRDefault="00A55A18" w:rsidP="00CC2474">
            <w:pPr>
              <w:pStyle w:val="TableText-Numbered"/>
            </w:pPr>
            <w:r w:rsidRPr="00FE46C4">
              <w:t>Shall</w:t>
            </w:r>
          </w:p>
        </w:tc>
        <w:tc>
          <w:tcPr>
            <w:tcW w:w="4677" w:type="dxa"/>
            <w:shd w:val="clear" w:color="auto" w:fill="auto"/>
            <w:hideMark/>
          </w:tcPr>
          <w:p w14:paraId="16D8AFFD" w14:textId="77777777" w:rsidR="00FE46C4" w:rsidRPr="0033367E" w:rsidRDefault="00FE46C4" w:rsidP="00CC2474">
            <w:pPr>
              <w:pStyle w:val="TableText-Numbered"/>
            </w:pPr>
            <w:r w:rsidRPr="0033367E">
              <w:t>support injection of malfunctions using existing HMI</w:t>
            </w:r>
          </w:p>
        </w:tc>
        <w:tc>
          <w:tcPr>
            <w:tcW w:w="2546" w:type="dxa"/>
            <w:shd w:val="clear" w:color="auto" w:fill="auto"/>
            <w:hideMark/>
          </w:tcPr>
          <w:p w14:paraId="11E43A48" w14:textId="77777777" w:rsidR="00FE46C4" w:rsidRPr="0033367E" w:rsidRDefault="00FE46C4" w:rsidP="00CC2474">
            <w:pPr>
              <w:pStyle w:val="TableText-Numbered"/>
            </w:pPr>
          </w:p>
        </w:tc>
      </w:tr>
      <w:tr w:rsidR="00FE46C4" w:rsidRPr="0033367E" w14:paraId="03CF939F" w14:textId="77777777" w:rsidTr="00967F53">
        <w:trPr>
          <w:gridAfter w:val="1"/>
          <w:wAfter w:w="6" w:type="dxa"/>
          <w:cantSplit/>
        </w:trPr>
        <w:tc>
          <w:tcPr>
            <w:tcW w:w="1291" w:type="dxa"/>
            <w:shd w:val="clear" w:color="auto" w:fill="auto"/>
            <w:noWrap/>
            <w:hideMark/>
          </w:tcPr>
          <w:p w14:paraId="3EE33B2C" w14:textId="77777777" w:rsidR="00FE46C4" w:rsidRPr="00753EFB" w:rsidRDefault="00FE46C4" w:rsidP="00CC2474">
            <w:pPr>
              <w:pStyle w:val="TableText-Numbered"/>
              <w:rPr>
                <w:iCs/>
              </w:rPr>
            </w:pPr>
            <w:r w:rsidRPr="00753EFB">
              <w:rPr>
                <w:iCs/>
              </w:rPr>
              <w:t>MTE-800.2.0</w:t>
            </w:r>
          </w:p>
        </w:tc>
        <w:tc>
          <w:tcPr>
            <w:tcW w:w="992" w:type="dxa"/>
            <w:shd w:val="clear" w:color="auto" w:fill="auto"/>
            <w:noWrap/>
            <w:hideMark/>
          </w:tcPr>
          <w:p w14:paraId="2E61E060" w14:textId="77777777" w:rsidR="00FE46C4" w:rsidRPr="0033367E" w:rsidRDefault="00FE46C4" w:rsidP="00CC2474">
            <w:pPr>
              <w:pStyle w:val="TableText-Numbered"/>
            </w:pPr>
            <w:r w:rsidRPr="0033367E">
              <w:t>The IOS</w:t>
            </w:r>
          </w:p>
        </w:tc>
        <w:tc>
          <w:tcPr>
            <w:tcW w:w="993" w:type="dxa"/>
            <w:shd w:val="clear" w:color="auto" w:fill="auto"/>
            <w:noWrap/>
            <w:hideMark/>
          </w:tcPr>
          <w:p w14:paraId="7BE99119" w14:textId="77777777" w:rsidR="00FE46C4" w:rsidRPr="0033367E" w:rsidRDefault="00FE46C4" w:rsidP="00CC2474">
            <w:pPr>
              <w:pStyle w:val="TableText-Numbered"/>
            </w:pPr>
            <w:r w:rsidRPr="0033367E">
              <w:t>Shall</w:t>
            </w:r>
          </w:p>
        </w:tc>
        <w:tc>
          <w:tcPr>
            <w:tcW w:w="4677" w:type="dxa"/>
            <w:shd w:val="clear" w:color="auto" w:fill="auto"/>
            <w:hideMark/>
          </w:tcPr>
          <w:p w14:paraId="4A705E33" w14:textId="77777777" w:rsidR="00FE46C4" w:rsidRPr="0033367E" w:rsidRDefault="00FE46C4" w:rsidP="00CC2474">
            <w:pPr>
              <w:pStyle w:val="TableText-Numbered"/>
            </w:pPr>
            <w:r w:rsidRPr="0033367E">
              <w:t>have the ability for instructors to set and remove malfunctions as listed elsewhere</w:t>
            </w:r>
          </w:p>
        </w:tc>
        <w:tc>
          <w:tcPr>
            <w:tcW w:w="2546" w:type="dxa"/>
            <w:shd w:val="clear" w:color="auto" w:fill="auto"/>
            <w:hideMark/>
          </w:tcPr>
          <w:p w14:paraId="53DA9694" w14:textId="77777777" w:rsidR="00FE46C4" w:rsidRPr="0033367E" w:rsidRDefault="00FE46C4" w:rsidP="00502D1A">
            <w:pPr>
              <w:pStyle w:val="TableText-Numbered"/>
              <w:keepNext/>
            </w:pPr>
          </w:p>
        </w:tc>
      </w:tr>
    </w:tbl>
    <w:p w14:paraId="4D5EE4CC" w14:textId="2399C08A" w:rsidR="00502D1A" w:rsidRDefault="00502D1A" w:rsidP="00EE39AA">
      <w:pPr>
        <w:pStyle w:val="Caption"/>
        <w:spacing w:after="240"/>
      </w:pPr>
      <w:bookmarkStart w:id="45" w:name="_Toc496870689"/>
      <w:bookmarkStart w:id="46" w:name="_Toc487468254"/>
      <w:r>
        <w:t xml:space="preserve">Table </w:t>
      </w:r>
      <w:r w:rsidR="00EA11FA">
        <w:fldChar w:fldCharType="begin"/>
      </w:r>
      <w:r w:rsidR="00EA11FA">
        <w:instrText xml:space="preserve"> SEQ Table \* ARABIC </w:instrText>
      </w:r>
      <w:r w:rsidR="00EA11FA">
        <w:fldChar w:fldCharType="separate"/>
      </w:r>
      <w:r w:rsidR="005423FB">
        <w:rPr>
          <w:noProof/>
        </w:rPr>
        <w:t>8</w:t>
      </w:r>
      <w:r w:rsidR="00EA11FA">
        <w:fldChar w:fldCharType="end"/>
      </w:r>
      <w:r>
        <w:t xml:space="preserve"> - </w:t>
      </w:r>
      <w:r w:rsidR="002C7946">
        <w:t>MTE System</w:t>
      </w:r>
      <w:r w:rsidRPr="000679F8">
        <w:t xml:space="preserve"> Requirements</w:t>
      </w:r>
      <w:bookmarkEnd w:id="45"/>
    </w:p>
    <w:p w14:paraId="4C7C3C20" w14:textId="77777777" w:rsidR="00E4010A" w:rsidRPr="00A715C2" w:rsidRDefault="00E4010A" w:rsidP="002C7946">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47" w:name="_Toc507658896"/>
      <w:r>
        <w:rPr>
          <w:rFonts w:ascii="Arial" w:hAnsi="Arial" w:cs="Arial"/>
          <w:b/>
        </w:rPr>
        <w:t xml:space="preserve">MTE </w:t>
      </w:r>
      <w:r w:rsidRPr="00A715C2">
        <w:rPr>
          <w:rFonts w:ascii="Arial" w:hAnsi="Arial" w:cs="Arial"/>
          <w:b/>
        </w:rPr>
        <w:t>Requirements to be provided as Options</w:t>
      </w:r>
      <w:bookmarkEnd w:id="47"/>
    </w:p>
    <w:p w14:paraId="551B858B" w14:textId="77777777" w:rsidR="00E4010A" w:rsidRPr="00A715C2" w:rsidRDefault="00EE39AA" w:rsidP="00E4010A">
      <w:pPr>
        <w:rPr>
          <w:rFonts w:ascii="Arial" w:hAnsi="Arial" w:cs="Arial"/>
        </w:rPr>
      </w:pPr>
      <w:r>
        <w:rPr>
          <w:rFonts w:ascii="Arial" w:hAnsi="Arial" w:cs="Arial"/>
        </w:rPr>
        <w:t>T</w:t>
      </w:r>
      <w:r w:rsidR="00E4010A" w:rsidRPr="00A715C2">
        <w:rPr>
          <w:rFonts w:ascii="Arial" w:hAnsi="Arial" w:cs="Arial"/>
        </w:rPr>
        <w:t xml:space="preserve">ables </w:t>
      </w:r>
      <w:r>
        <w:rPr>
          <w:rFonts w:ascii="Arial" w:hAnsi="Arial" w:cs="Arial"/>
        </w:rPr>
        <w:t>9</w:t>
      </w:r>
      <w:r w:rsidR="00E4010A" w:rsidRPr="00A715C2">
        <w:rPr>
          <w:rFonts w:ascii="Arial" w:hAnsi="Arial" w:cs="Arial"/>
        </w:rPr>
        <w:t xml:space="preserve"> contain</w:t>
      </w:r>
      <w:r>
        <w:rPr>
          <w:rFonts w:ascii="Arial" w:hAnsi="Arial" w:cs="Arial"/>
        </w:rPr>
        <w:t>s</w:t>
      </w:r>
      <w:r w:rsidR="00E4010A" w:rsidRPr="00A715C2">
        <w:rPr>
          <w:rFonts w:ascii="Arial" w:hAnsi="Arial" w:cs="Arial"/>
        </w:rPr>
        <w:t xml:space="preserve"> a number of </w:t>
      </w:r>
      <w:r>
        <w:rPr>
          <w:rFonts w:ascii="Arial" w:hAnsi="Arial" w:cs="Arial"/>
        </w:rPr>
        <w:t xml:space="preserve">MTE </w:t>
      </w:r>
      <w:r w:rsidR="00E4010A" w:rsidRPr="00A715C2">
        <w:rPr>
          <w:rFonts w:ascii="Arial" w:hAnsi="Arial" w:cs="Arial"/>
        </w:rPr>
        <w:t>options to be potentially provided ab</w:t>
      </w:r>
      <w:r>
        <w:rPr>
          <w:rFonts w:ascii="Arial" w:hAnsi="Arial" w:cs="Arial"/>
        </w:rPr>
        <w:t>ove the baseline.</w:t>
      </w:r>
    </w:p>
    <w:tbl>
      <w:tblPr>
        <w:tblStyle w:val="TableGrid"/>
        <w:tblW w:w="0" w:type="auto"/>
        <w:tblLook w:val="04A0" w:firstRow="1" w:lastRow="0" w:firstColumn="1" w:lastColumn="0" w:noHBand="0" w:noVBand="1"/>
      </w:tblPr>
      <w:tblGrid>
        <w:gridCol w:w="817"/>
        <w:gridCol w:w="1276"/>
        <w:gridCol w:w="1027"/>
        <w:gridCol w:w="816"/>
        <w:gridCol w:w="3543"/>
        <w:gridCol w:w="2734"/>
      </w:tblGrid>
      <w:tr w:rsidR="00CC2474" w:rsidRPr="00502D1A" w14:paraId="1A63A69A" w14:textId="77777777" w:rsidTr="00CD13AC">
        <w:trPr>
          <w:cantSplit/>
        </w:trPr>
        <w:tc>
          <w:tcPr>
            <w:tcW w:w="817" w:type="dxa"/>
            <w:shd w:val="clear" w:color="auto" w:fill="F2F2F2" w:themeFill="background1" w:themeFillShade="F2"/>
          </w:tcPr>
          <w:p w14:paraId="1BDF113F" w14:textId="77777777" w:rsidR="00CC2474" w:rsidRPr="00CC2474" w:rsidRDefault="00CC2474" w:rsidP="00CC2474">
            <w:pPr>
              <w:pStyle w:val="TableHeading"/>
            </w:pPr>
            <w:r w:rsidRPr="00CC2474">
              <w:t>Option No</w:t>
            </w:r>
          </w:p>
        </w:tc>
        <w:tc>
          <w:tcPr>
            <w:tcW w:w="1276" w:type="dxa"/>
            <w:shd w:val="clear" w:color="auto" w:fill="F2F2F2" w:themeFill="background1" w:themeFillShade="F2"/>
            <w:noWrap/>
            <w:hideMark/>
          </w:tcPr>
          <w:p w14:paraId="57A55901" w14:textId="77777777" w:rsidR="00CC2474" w:rsidRPr="00502D1A" w:rsidRDefault="00CC2474" w:rsidP="00CC2474">
            <w:pPr>
              <w:pStyle w:val="TableHeading"/>
            </w:pPr>
            <w:r w:rsidRPr="00502D1A">
              <w:t>Serial No</w:t>
            </w:r>
          </w:p>
        </w:tc>
        <w:tc>
          <w:tcPr>
            <w:tcW w:w="1027" w:type="dxa"/>
            <w:shd w:val="clear" w:color="auto" w:fill="F2F2F2" w:themeFill="background1" w:themeFillShade="F2"/>
            <w:noWrap/>
            <w:hideMark/>
          </w:tcPr>
          <w:p w14:paraId="7D546143" w14:textId="77777777" w:rsidR="00CC2474" w:rsidRPr="00502D1A" w:rsidRDefault="00CC2474" w:rsidP="00CC2474">
            <w:pPr>
              <w:pStyle w:val="TableHeading"/>
            </w:pPr>
            <w:r w:rsidRPr="00502D1A">
              <w:t>Preamble</w:t>
            </w:r>
          </w:p>
        </w:tc>
        <w:tc>
          <w:tcPr>
            <w:tcW w:w="816" w:type="dxa"/>
            <w:shd w:val="clear" w:color="auto" w:fill="F2F2F2" w:themeFill="background1" w:themeFillShade="F2"/>
            <w:hideMark/>
          </w:tcPr>
          <w:p w14:paraId="292448BE" w14:textId="77777777" w:rsidR="00CC2474" w:rsidRPr="00502D1A" w:rsidRDefault="00CC2474" w:rsidP="00CC2474">
            <w:pPr>
              <w:pStyle w:val="TableHeading"/>
            </w:pPr>
            <w:r w:rsidRPr="00502D1A">
              <w:t>Level</w:t>
            </w:r>
          </w:p>
        </w:tc>
        <w:tc>
          <w:tcPr>
            <w:tcW w:w="3543" w:type="dxa"/>
            <w:shd w:val="clear" w:color="auto" w:fill="F2F2F2" w:themeFill="background1" w:themeFillShade="F2"/>
            <w:hideMark/>
          </w:tcPr>
          <w:p w14:paraId="70076F2C" w14:textId="77777777" w:rsidR="00CC2474" w:rsidRPr="00502D1A" w:rsidRDefault="00CC2474" w:rsidP="00CC2474">
            <w:pPr>
              <w:pStyle w:val="TableHeading"/>
              <w:jc w:val="left"/>
            </w:pPr>
            <w:r w:rsidRPr="00502D1A">
              <w:t>Requirement</w:t>
            </w:r>
          </w:p>
        </w:tc>
        <w:tc>
          <w:tcPr>
            <w:tcW w:w="2734" w:type="dxa"/>
            <w:shd w:val="clear" w:color="auto" w:fill="F2F2F2" w:themeFill="background1" w:themeFillShade="F2"/>
            <w:hideMark/>
          </w:tcPr>
          <w:p w14:paraId="6840D621" w14:textId="77777777" w:rsidR="00CC2474" w:rsidRPr="00502D1A" w:rsidRDefault="00CC2474" w:rsidP="00CC2474">
            <w:pPr>
              <w:pStyle w:val="TableHeading"/>
              <w:jc w:val="left"/>
            </w:pPr>
            <w:r w:rsidRPr="00502D1A">
              <w:t>Amplifying Information</w:t>
            </w:r>
          </w:p>
        </w:tc>
      </w:tr>
      <w:tr w:rsidR="00CC2474" w:rsidRPr="00D00218" w14:paraId="3B1371EA" w14:textId="77777777" w:rsidTr="00CD13AC">
        <w:trPr>
          <w:cantSplit/>
        </w:trPr>
        <w:tc>
          <w:tcPr>
            <w:tcW w:w="817" w:type="dxa"/>
          </w:tcPr>
          <w:p w14:paraId="7BFB2A06" w14:textId="77777777" w:rsidR="00CC2474" w:rsidRPr="00CC2474" w:rsidRDefault="00CC2474" w:rsidP="001B6380">
            <w:pPr>
              <w:pStyle w:val="TableText"/>
            </w:pPr>
            <w:r>
              <w:t xml:space="preserve">See </w:t>
            </w:r>
            <w:r w:rsidR="001B6380">
              <w:t xml:space="preserve">Option </w:t>
            </w:r>
            <w:r>
              <w:t xml:space="preserve">ATE-1 </w:t>
            </w:r>
          </w:p>
        </w:tc>
        <w:tc>
          <w:tcPr>
            <w:tcW w:w="1276" w:type="dxa"/>
            <w:noWrap/>
          </w:tcPr>
          <w:p w14:paraId="6D881E57" w14:textId="77777777" w:rsidR="00CC2474" w:rsidRPr="007B480E" w:rsidRDefault="00CC2474" w:rsidP="00CC2474">
            <w:pPr>
              <w:pStyle w:val="TableText"/>
              <w:rPr>
                <w:i/>
              </w:rPr>
            </w:pPr>
            <w:r w:rsidRPr="007B480E">
              <w:rPr>
                <w:i/>
              </w:rPr>
              <w:t>GEN-130.2.0</w:t>
            </w:r>
          </w:p>
        </w:tc>
        <w:tc>
          <w:tcPr>
            <w:tcW w:w="1027" w:type="dxa"/>
            <w:noWrap/>
          </w:tcPr>
          <w:p w14:paraId="1A00DAAE" w14:textId="77777777" w:rsidR="00CC2474" w:rsidRPr="00D00218" w:rsidRDefault="00CC2474" w:rsidP="00CC2474">
            <w:pPr>
              <w:pStyle w:val="TableText"/>
            </w:pPr>
            <w:r w:rsidRPr="00D00218">
              <w:t>The STE</w:t>
            </w:r>
          </w:p>
        </w:tc>
        <w:tc>
          <w:tcPr>
            <w:tcW w:w="816" w:type="dxa"/>
            <w:noWrap/>
          </w:tcPr>
          <w:p w14:paraId="2DD20E6B" w14:textId="77777777" w:rsidR="00CC2474" w:rsidRPr="00D00218" w:rsidRDefault="00CC2474" w:rsidP="00CC2474">
            <w:pPr>
              <w:pStyle w:val="TableText"/>
            </w:pPr>
            <w:r w:rsidRPr="00D00218">
              <w:t>Could</w:t>
            </w:r>
          </w:p>
        </w:tc>
        <w:tc>
          <w:tcPr>
            <w:tcW w:w="3543" w:type="dxa"/>
          </w:tcPr>
          <w:p w14:paraId="6E7FE41A" w14:textId="77777777" w:rsidR="00CC2474" w:rsidRPr="00D00218" w:rsidRDefault="00CC2474" w:rsidP="00E4010A">
            <w:pPr>
              <w:pStyle w:val="TableText"/>
              <w:jc w:val="left"/>
            </w:pPr>
            <w:r w:rsidRPr="00D00218">
              <w:t>include a spares package to cover the remaining duration of PP2</w:t>
            </w:r>
          </w:p>
        </w:tc>
        <w:tc>
          <w:tcPr>
            <w:tcW w:w="2734" w:type="dxa"/>
          </w:tcPr>
          <w:p w14:paraId="3B5EB35B" w14:textId="77777777" w:rsidR="00CC2474" w:rsidRPr="00D00218" w:rsidRDefault="00CC2474" w:rsidP="00E4010A">
            <w:pPr>
              <w:pStyle w:val="TableText"/>
              <w:jc w:val="left"/>
            </w:pPr>
            <w:r w:rsidRPr="009A467F">
              <w:t>PP2 completes April 2022 - notionally a 30-month duration</w:t>
            </w:r>
          </w:p>
        </w:tc>
      </w:tr>
      <w:tr w:rsidR="00CC2474" w:rsidRPr="0002078A" w14:paraId="292F930B" w14:textId="77777777" w:rsidTr="00CD13AC">
        <w:trPr>
          <w:cantSplit/>
        </w:trPr>
        <w:tc>
          <w:tcPr>
            <w:tcW w:w="817" w:type="dxa"/>
          </w:tcPr>
          <w:p w14:paraId="7405FF43" w14:textId="77777777" w:rsidR="00CC2474" w:rsidRPr="00CC2474" w:rsidRDefault="001B6380" w:rsidP="00CC2474">
            <w:pPr>
              <w:pStyle w:val="TableText-Numbered"/>
            </w:pPr>
            <w:r>
              <w:t>MTE-1</w:t>
            </w:r>
          </w:p>
        </w:tc>
        <w:tc>
          <w:tcPr>
            <w:tcW w:w="1276" w:type="dxa"/>
            <w:noWrap/>
            <w:hideMark/>
          </w:tcPr>
          <w:p w14:paraId="251EA4B4" w14:textId="77777777" w:rsidR="00CC2474" w:rsidRPr="007B480E" w:rsidRDefault="00CC2474" w:rsidP="00CC2474">
            <w:pPr>
              <w:pStyle w:val="TableText-Numbered"/>
              <w:rPr>
                <w:i/>
              </w:rPr>
            </w:pPr>
            <w:r w:rsidRPr="007B480E">
              <w:rPr>
                <w:i/>
              </w:rPr>
              <w:t>MTE-200.5.1</w:t>
            </w:r>
          </w:p>
        </w:tc>
        <w:tc>
          <w:tcPr>
            <w:tcW w:w="1027" w:type="dxa"/>
            <w:noWrap/>
            <w:hideMark/>
          </w:tcPr>
          <w:p w14:paraId="23A14E81" w14:textId="77777777" w:rsidR="00CC2474" w:rsidRPr="0002078A" w:rsidRDefault="00CC2474" w:rsidP="00CC2474">
            <w:pPr>
              <w:pStyle w:val="TableText-Numbered"/>
            </w:pPr>
            <w:r w:rsidRPr="0002078A">
              <w:t>The WLST</w:t>
            </w:r>
          </w:p>
        </w:tc>
        <w:tc>
          <w:tcPr>
            <w:tcW w:w="816" w:type="dxa"/>
            <w:noWrap/>
            <w:hideMark/>
          </w:tcPr>
          <w:p w14:paraId="7E4D7EC8" w14:textId="77777777" w:rsidR="00CC2474" w:rsidRPr="0002078A" w:rsidRDefault="00CC2474" w:rsidP="00CC2474">
            <w:pPr>
              <w:pStyle w:val="TableText-Numbered"/>
            </w:pPr>
            <w:r w:rsidRPr="0002078A">
              <w:t>Could</w:t>
            </w:r>
          </w:p>
        </w:tc>
        <w:tc>
          <w:tcPr>
            <w:tcW w:w="3543" w:type="dxa"/>
            <w:hideMark/>
          </w:tcPr>
          <w:p w14:paraId="7E05A947" w14:textId="77777777" w:rsidR="00CC2474" w:rsidRPr="0002078A" w:rsidRDefault="00CC2474" w:rsidP="00E4010A">
            <w:pPr>
              <w:pStyle w:val="TableText-Numbered"/>
              <w:jc w:val="left"/>
            </w:pPr>
            <w:r w:rsidRPr="0002078A">
              <w:t>Support training of Weapon and FASGW system malfunctions</w:t>
            </w:r>
          </w:p>
        </w:tc>
        <w:tc>
          <w:tcPr>
            <w:tcW w:w="2734" w:type="dxa"/>
            <w:hideMark/>
          </w:tcPr>
          <w:p w14:paraId="3A3BF4EA" w14:textId="77777777" w:rsidR="00CC2474" w:rsidRPr="0002078A" w:rsidRDefault="00CC2474" w:rsidP="00E4010A">
            <w:pPr>
              <w:pStyle w:val="TableText-Numbered"/>
              <w:jc w:val="left"/>
            </w:pPr>
          </w:p>
        </w:tc>
      </w:tr>
      <w:tr w:rsidR="00CC2474" w:rsidRPr="0002078A" w14:paraId="6F22F9BC" w14:textId="77777777" w:rsidTr="00CD13AC">
        <w:trPr>
          <w:cantSplit/>
        </w:trPr>
        <w:tc>
          <w:tcPr>
            <w:tcW w:w="817" w:type="dxa"/>
          </w:tcPr>
          <w:p w14:paraId="2128E544" w14:textId="77777777" w:rsidR="00CC2474" w:rsidRPr="00CC2474" w:rsidRDefault="001B6380" w:rsidP="00CC2474">
            <w:pPr>
              <w:pStyle w:val="TableText-Numbered"/>
              <w:rPr>
                <w:iCs/>
              </w:rPr>
            </w:pPr>
            <w:r>
              <w:t>MTE-2</w:t>
            </w:r>
          </w:p>
        </w:tc>
        <w:tc>
          <w:tcPr>
            <w:tcW w:w="1276" w:type="dxa"/>
            <w:noWrap/>
            <w:hideMark/>
          </w:tcPr>
          <w:p w14:paraId="38F01421" w14:textId="77777777" w:rsidR="00CC2474" w:rsidRPr="007B480E" w:rsidRDefault="00CC2474" w:rsidP="00CC2474">
            <w:pPr>
              <w:pStyle w:val="TableText-Numbered"/>
              <w:rPr>
                <w:i/>
                <w:iCs/>
              </w:rPr>
            </w:pPr>
            <w:r w:rsidRPr="007B480E">
              <w:rPr>
                <w:i/>
                <w:iCs/>
              </w:rPr>
              <w:t>MTE-200.9.0</w:t>
            </w:r>
          </w:p>
        </w:tc>
        <w:tc>
          <w:tcPr>
            <w:tcW w:w="1027" w:type="dxa"/>
            <w:noWrap/>
            <w:hideMark/>
          </w:tcPr>
          <w:p w14:paraId="6D411931" w14:textId="77777777" w:rsidR="00CC2474" w:rsidRPr="0002078A" w:rsidRDefault="00CC2474" w:rsidP="00CC2474">
            <w:pPr>
              <w:pStyle w:val="TableText-Numbered"/>
            </w:pPr>
            <w:r w:rsidRPr="0002078A">
              <w:t>The WLST</w:t>
            </w:r>
          </w:p>
        </w:tc>
        <w:tc>
          <w:tcPr>
            <w:tcW w:w="816" w:type="dxa"/>
            <w:noWrap/>
            <w:hideMark/>
          </w:tcPr>
          <w:p w14:paraId="75705985" w14:textId="77777777" w:rsidR="00CC2474" w:rsidRPr="0002078A" w:rsidRDefault="00CC2474" w:rsidP="00CC2474">
            <w:pPr>
              <w:pStyle w:val="TableText-Numbered"/>
            </w:pPr>
            <w:r w:rsidRPr="0002078A">
              <w:t>Could</w:t>
            </w:r>
          </w:p>
        </w:tc>
        <w:tc>
          <w:tcPr>
            <w:tcW w:w="3543" w:type="dxa"/>
            <w:hideMark/>
          </w:tcPr>
          <w:p w14:paraId="722732BB" w14:textId="77777777" w:rsidR="00CC2474" w:rsidRPr="0002078A" w:rsidRDefault="00CC2474" w:rsidP="00E4010A">
            <w:pPr>
              <w:pStyle w:val="TableText-Numbered"/>
              <w:jc w:val="left"/>
            </w:pPr>
            <w:r w:rsidRPr="0002078A">
              <w:t>include tactile, non-functional representation</w:t>
            </w:r>
            <w:r>
              <w:t>s</w:t>
            </w:r>
            <w:r w:rsidRPr="0002078A">
              <w:t xml:space="preserve"> of the PIE LRUs</w:t>
            </w:r>
          </w:p>
        </w:tc>
        <w:tc>
          <w:tcPr>
            <w:tcW w:w="2734" w:type="dxa"/>
            <w:hideMark/>
          </w:tcPr>
          <w:p w14:paraId="64D23408" w14:textId="77777777" w:rsidR="00CC2474" w:rsidRPr="0002078A" w:rsidRDefault="00CC2474" w:rsidP="00E4010A">
            <w:pPr>
              <w:pStyle w:val="TableText-Numbered"/>
              <w:jc w:val="left"/>
            </w:pPr>
            <w:r w:rsidRPr="0002078A">
              <w:t>space model only, to be provided as an Option</w:t>
            </w:r>
          </w:p>
        </w:tc>
      </w:tr>
      <w:tr w:rsidR="00CC2474" w:rsidRPr="0002078A" w14:paraId="7D571310" w14:textId="77777777" w:rsidTr="00CD13AC">
        <w:trPr>
          <w:cantSplit/>
        </w:trPr>
        <w:tc>
          <w:tcPr>
            <w:tcW w:w="817" w:type="dxa"/>
            <w:vMerge w:val="restart"/>
          </w:tcPr>
          <w:p w14:paraId="2BD3918B" w14:textId="77777777" w:rsidR="00CC2474" w:rsidRPr="00CC2474" w:rsidRDefault="001B6380" w:rsidP="00CC2474">
            <w:pPr>
              <w:pStyle w:val="TableText-Numbered"/>
              <w:rPr>
                <w:iCs/>
              </w:rPr>
            </w:pPr>
            <w:r>
              <w:t>MTE-3</w:t>
            </w:r>
          </w:p>
        </w:tc>
        <w:tc>
          <w:tcPr>
            <w:tcW w:w="1276" w:type="dxa"/>
            <w:noWrap/>
            <w:hideMark/>
          </w:tcPr>
          <w:p w14:paraId="6E8338DE" w14:textId="77777777" w:rsidR="00CC2474" w:rsidRPr="007B480E" w:rsidRDefault="00CC2474" w:rsidP="00CC2474">
            <w:pPr>
              <w:pStyle w:val="TableText-Numbered"/>
              <w:rPr>
                <w:i/>
                <w:iCs/>
              </w:rPr>
            </w:pPr>
            <w:r w:rsidRPr="007B480E">
              <w:rPr>
                <w:i/>
                <w:iCs/>
              </w:rPr>
              <w:t>MTE-200.11.0</w:t>
            </w:r>
          </w:p>
        </w:tc>
        <w:tc>
          <w:tcPr>
            <w:tcW w:w="1027" w:type="dxa"/>
            <w:noWrap/>
            <w:hideMark/>
          </w:tcPr>
          <w:p w14:paraId="3B297F68" w14:textId="77777777" w:rsidR="00CC2474" w:rsidRPr="0002078A" w:rsidRDefault="00CC2474" w:rsidP="00CC2474">
            <w:pPr>
              <w:pStyle w:val="TableText-Numbered"/>
            </w:pPr>
            <w:r w:rsidRPr="0002078A">
              <w:t>The WLST</w:t>
            </w:r>
          </w:p>
        </w:tc>
        <w:tc>
          <w:tcPr>
            <w:tcW w:w="816" w:type="dxa"/>
            <w:noWrap/>
            <w:hideMark/>
          </w:tcPr>
          <w:p w14:paraId="42097BD8" w14:textId="77777777" w:rsidR="00CC2474" w:rsidRPr="0002078A" w:rsidRDefault="00CC2474" w:rsidP="00CC2474">
            <w:pPr>
              <w:pStyle w:val="TableText-Numbered"/>
            </w:pPr>
            <w:r w:rsidRPr="0002078A">
              <w:t>Could</w:t>
            </w:r>
          </w:p>
        </w:tc>
        <w:tc>
          <w:tcPr>
            <w:tcW w:w="3543" w:type="dxa"/>
            <w:hideMark/>
          </w:tcPr>
          <w:p w14:paraId="00E0D6C1" w14:textId="77777777" w:rsidR="00CC2474" w:rsidRPr="0002078A" w:rsidRDefault="00CC2474" w:rsidP="00E4010A">
            <w:pPr>
              <w:pStyle w:val="TableText-Numbered"/>
              <w:jc w:val="left"/>
            </w:pPr>
            <w:r w:rsidRPr="0002078A">
              <w:t xml:space="preserve">Support the re-alignment of the CMDS dispensers </w:t>
            </w:r>
          </w:p>
        </w:tc>
        <w:tc>
          <w:tcPr>
            <w:tcW w:w="2734" w:type="dxa"/>
            <w:hideMark/>
          </w:tcPr>
          <w:p w14:paraId="4C9B4FF4" w14:textId="77777777" w:rsidR="00CC2474" w:rsidRPr="0002078A" w:rsidRDefault="00CC2474" w:rsidP="00E4010A">
            <w:pPr>
              <w:pStyle w:val="TableText-Numbered"/>
              <w:jc w:val="left"/>
            </w:pPr>
          </w:p>
        </w:tc>
      </w:tr>
      <w:tr w:rsidR="00CC2474" w:rsidRPr="0002078A" w14:paraId="429280D1" w14:textId="77777777" w:rsidTr="00CD13AC">
        <w:trPr>
          <w:cantSplit/>
        </w:trPr>
        <w:tc>
          <w:tcPr>
            <w:tcW w:w="817" w:type="dxa"/>
            <w:vMerge/>
          </w:tcPr>
          <w:p w14:paraId="108346CD" w14:textId="77777777" w:rsidR="00CC2474" w:rsidRPr="00CC2474" w:rsidRDefault="00CC2474" w:rsidP="00CC2474">
            <w:pPr>
              <w:pStyle w:val="TableText-Numbered"/>
              <w:rPr>
                <w:iCs/>
              </w:rPr>
            </w:pPr>
          </w:p>
        </w:tc>
        <w:tc>
          <w:tcPr>
            <w:tcW w:w="1276" w:type="dxa"/>
            <w:noWrap/>
            <w:hideMark/>
          </w:tcPr>
          <w:p w14:paraId="173FCEDD" w14:textId="77777777" w:rsidR="00CC2474" w:rsidRPr="007B480E" w:rsidRDefault="00CC2474" w:rsidP="00CC2474">
            <w:pPr>
              <w:pStyle w:val="TableText-Numbered"/>
              <w:rPr>
                <w:i/>
                <w:iCs/>
              </w:rPr>
            </w:pPr>
            <w:r w:rsidRPr="007B480E">
              <w:rPr>
                <w:i/>
                <w:iCs/>
              </w:rPr>
              <w:t>MTE-200.12.0</w:t>
            </w:r>
          </w:p>
        </w:tc>
        <w:tc>
          <w:tcPr>
            <w:tcW w:w="1027" w:type="dxa"/>
            <w:noWrap/>
            <w:hideMark/>
          </w:tcPr>
          <w:p w14:paraId="05EFA418" w14:textId="77777777" w:rsidR="00CC2474" w:rsidRPr="0002078A" w:rsidRDefault="00CC2474" w:rsidP="00CC2474">
            <w:pPr>
              <w:pStyle w:val="TableText-Numbered"/>
            </w:pPr>
            <w:r w:rsidRPr="0002078A">
              <w:t>The WLST</w:t>
            </w:r>
          </w:p>
        </w:tc>
        <w:tc>
          <w:tcPr>
            <w:tcW w:w="816" w:type="dxa"/>
            <w:noWrap/>
            <w:hideMark/>
          </w:tcPr>
          <w:p w14:paraId="5576DBD9" w14:textId="77777777" w:rsidR="00CC2474" w:rsidRPr="0002078A" w:rsidRDefault="00CC2474" w:rsidP="00CC2474">
            <w:pPr>
              <w:pStyle w:val="TableText-Numbered"/>
            </w:pPr>
            <w:r w:rsidRPr="0002078A">
              <w:t>Could</w:t>
            </w:r>
          </w:p>
        </w:tc>
        <w:tc>
          <w:tcPr>
            <w:tcW w:w="3543" w:type="dxa"/>
            <w:hideMark/>
          </w:tcPr>
          <w:p w14:paraId="4BDCF756" w14:textId="77777777" w:rsidR="00CC2474" w:rsidRPr="0002078A" w:rsidRDefault="00CC2474" w:rsidP="00E4010A">
            <w:pPr>
              <w:pStyle w:val="TableText-Numbered"/>
              <w:jc w:val="left"/>
            </w:pPr>
            <w:r w:rsidRPr="0002078A">
              <w:t>Support the training of the maintenance, loading or unloading of the CMDS</w:t>
            </w:r>
          </w:p>
        </w:tc>
        <w:tc>
          <w:tcPr>
            <w:tcW w:w="2734" w:type="dxa"/>
            <w:hideMark/>
          </w:tcPr>
          <w:p w14:paraId="77098078" w14:textId="77777777" w:rsidR="00CC2474" w:rsidRPr="0002078A" w:rsidRDefault="00CC2474" w:rsidP="00E4010A">
            <w:pPr>
              <w:pStyle w:val="TableText-Numbered"/>
              <w:jc w:val="left"/>
            </w:pPr>
          </w:p>
        </w:tc>
      </w:tr>
      <w:tr w:rsidR="00CC2474" w:rsidRPr="0002078A" w14:paraId="34B85B81" w14:textId="77777777" w:rsidTr="00CD13AC">
        <w:trPr>
          <w:cantSplit/>
        </w:trPr>
        <w:tc>
          <w:tcPr>
            <w:tcW w:w="817" w:type="dxa"/>
            <w:vMerge w:val="restart"/>
          </w:tcPr>
          <w:p w14:paraId="0964AA45" w14:textId="77777777" w:rsidR="00CC2474" w:rsidRPr="00CC2474" w:rsidRDefault="001B6380" w:rsidP="00CC2474">
            <w:pPr>
              <w:pStyle w:val="TableText-Numbered"/>
              <w:rPr>
                <w:iCs/>
              </w:rPr>
            </w:pPr>
            <w:r>
              <w:t>MTE-4</w:t>
            </w:r>
          </w:p>
        </w:tc>
        <w:tc>
          <w:tcPr>
            <w:tcW w:w="1276" w:type="dxa"/>
            <w:noWrap/>
            <w:hideMark/>
          </w:tcPr>
          <w:p w14:paraId="75E4D275" w14:textId="77777777" w:rsidR="00CC2474" w:rsidRPr="007B480E" w:rsidRDefault="00CC2474" w:rsidP="00CC2474">
            <w:pPr>
              <w:pStyle w:val="TableText-Numbered"/>
              <w:rPr>
                <w:i/>
                <w:iCs/>
              </w:rPr>
            </w:pPr>
            <w:r w:rsidRPr="007B480E">
              <w:rPr>
                <w:i/>
                <w:iCs/>
              </w:rPr>
              <w:t>MTE-204.2.0</w:t>
            </w:r>
          </w:p>
        </w:tc>
        <w:tc>
          <w:tcPr>
            <w:tcW w:w="1027" w:type="dxa"/>
            <w:noWrap/>
            <w:hideMark/>
          </w:tcPr>
          <w:p w14:paraId="666AD7F3" w14:textId="77777777" w:rsidR="00CC2474" w:rsidRPr="0002078A" w:rsidRDefault="00CC2474" w:rsidP="00CC2474">
            <w:pPr>
              <w:pStyle w:val="TableText-Numbered"/>
            </w:pPr>
            <w:r w:rsidRPr="0002078A">
              <w:t>The WLST</w:t>
            </w:r>
          </w:p>
        </w:tc>
        <w:tc>
          <w:tcPr>
            <w:tcW w:w="816" w:type="dxa"/>
            <w:noWrap/>
            <w:hideMark/>
          </w:tcPr>
          <w:p w14:paraId="2BEB7273" w14:textId="77777777" w:rsidR="00CC2474" w:rsidRPr="0002078A" w:rsidRDefault="00CC2474" w:rsidP="00CC2474">
            <w:pPr>
              <w:pStyle w:val="TableText-Numbered"/>
            </w:pPr>
            <w:r w:rsidRPr="0002078A">
              <w:t>Could</w:t>
            </w:r>
          </w:p>
        </w:tc>
        <w:tc>
          <w:tcPr>
            <w:tcW w:w="3543" w:type="dxa"/>
            <w:hideMark/>
          </w:tcPr>
          <w:p w14:paraId="02927235" w14:textId="77777777" w:rsidR="00CC2474" w:rsidRPr="0002078A" w:rsidRDefault="00CC2474" w:rsidP="00E4010A">
            <w:pPr>
              <w:pStyle w:val="TableText-Numbered"/>
              <w:jc w:val="left"/>
            </w:pPr>
            <w:r w:rsidRPr="0002078A">
              <w:t>support the training of the following Maintenance Procedures from the CIETP:</w:t>
            </w:r>
          </w:p>
        </w:tc>
        <w:tc>
          <w:tcPr>
            <w:tcW w:w="2734" w:type="dxa"/>
            <w:hideMark/>
          </w:tcPr>
          <w:p w14:paraId="47341938" w14:textId="77777777" w:rsidR="00CC2474" w:rsidRPr="0002078A" w:rsidRDefault="00D41FE6" w:rsidP="00E4010A">
            <w:pPr>
              <w:pStyle w:val="TableText-Numbered"/>
              <w:jc w:val="left"/>
            </w:pPr>
            <w:r w:rsidRPr="0002078A">
              <w:t>Option iaw MTE-200.12.0</w:t>
            </w:r>
          </w:p>
        </w:tc>
      </w:tr>
      <w:tr w:rsidR="00CC2474" w:rsidRPr="0002078A" w14:paraId="52E8EB25" w14:textId="77777777" w:rsidTr="00CD13AC">
        <w:trPr>
          <w:cantSplit/>
        </w:trPr>
        <w:tc>
          <w:tcPr>
            <w:tcW w:w="817" w:type="dxa"/>
            <w:vMerge/>
          </w:tcPr>
          <w:p w14:paraId="1F9B2C65" w14:textId="77777777" w:rsidR="00CC2474" w:rsidRPr="00CC2474" w:rsidRDefault="00CC2474" w:rsidP="00CC2474">
            <w:pPr>
              <w:pStyle w:val="TableText-Numbered"/>
            </w:pPr>
          </w:p>
        </w:tc>
        <w:tc>
          <w:tcPr>
            <w:tcW w:w="1276" w:type="dxa"/>
            <w:noWrap/>
            <w:hideMark/>
          </w:tcPr>
          <w:p w14:paraId="1F02F1F0" w14:textId="77777777" w:rsidR="00CC2474" w:rsidRPr="007B480E" w:rsidRDefault="00CC2474" w:rsidP="00CC2474">
            <w:pPr>
              <w:pStyle w:val="TableText-Numbered"/>
              <w:rPr>
                <w:i/>
              </w:rPr>
            </w:pPr>
            <w:r w:rsidRPr="007B480E">
              <w:rPr>
                <w:i/>
              </w:rPr>
              <w:t>MTE-204.2.1</w:t>
            </w:r>
          </w:p>
        </w:tc>
        <w:tc>
          <w:tcPr>
            <w:tcW w:w="1027" w:type="dxa"/>
            <w:noWrap/>
            <w:hideMark/>
          </w:tcPr>
          <w:p w14:paraId="4F085675" w14:textId="77777777" w:rsidR="00CC2474" w:rsidRPr="0002078A" w:rsidRDefault="00CC2474" w:rsidP="00CC2474">
            <w:pPr>
              <w:pStyle w:val="TableText-Numbered"/>
            </w:pPr>
            <w:r w:rsidRPr="0002078A">
              <w:t>-</w:t>
            </w:r>
          </w:p>
        </w:tc>
        <w:tc>
          <w:tcPr>
            <w:tcW w:w="816" w:type="dxa"/>
            <w:noWrap/>
            <w:hideMark/>
          </w:tcPr>
          <w:p w14:paraId="0DE9B148" w14:textId="77777777" w:rsidR="00CC2474" w:rsidRPr="0002078A" w:rsidRDefault="00CC2474" w:rsidP="00CC2474">
            <w:pPr>
              <w:pStyle w:val="TableText-Numbered"/>
            </w:pPr>
            <w:r w:rsidRPr="0002078A">
              <w:t>Could</w:t>
            </w:r>
          </w:p>
        </w:tc>
        <w:tc>
          <w:tcPr>
            <w:tcW w:w="3543" w:type="dxa"/>
            <w:hideMark/>
          </w:tcPr>
          <w:p w14:paraId="5942C469" w14:textId="77777777" w:rsidR="00CC2474" w:rsidRPr="0002078A" w:rsidRDefault="00CC2474" w:rsidP="00E4010A">
            <w:pPr>
              <w:pStyle w:val="TableText-Numbered"/>
              <w:jc w:val="left"/>
            </w:pPr>
            <w:r w:rsidRPr="0002078A">
              <w:t>C99-31-00-00-340A-A Countermeasures dispensing system - Function tests</w:t>
            </w:r>
          </w:p>
        </w:tc>
        <w:tc>
          <w:tcPr>
            <w:tcW w:w="2734" w:type="dxa"/>
            <w:hideMark/>
          </w:tcPr>
          <w:p w14:paraId="7175E541" w14:textId="77777777" w:rsidR="00CC2474" w:rsidRPr="0002078A" w:rsidRDefault="00D41FE6" w:rsidP="00CC2474">
            <w:pPr>
              <w:pStyle w:val="TableText-Numbered"/>
              <w:jc w:val="left"/>
            </w:pPr>
            <w:r w:rsidRPr="0002078A">
              <w:t>Option iaw MTE-200.12.0</w:t>
            </w:r>
          </w:p>
        </w:tc>
      </w:tr>
      <w:tr w:rsidR="00CC2474" w:rsidRPr="0002078A" w14:paraId="0267AAA2" w14:textId="77777777" w:rsidTr="00CD13AC">
        <w:trPr>
          <w:cantSplit/>
        </w:trPr>
        <w:tc>
          <w:tcPr>
            <w:tcW w:w="817" w:type="dxa"/>
            <w:vMerge/>
          </w:tcPr>
          <w:p w14:paraId="4C91C016" w14:textId="77777777" w:rsidR="00CC2474" w:rsidRPr="00CC2474" w:rsidRDefault="00CC2474" w:rsidP="00CC2474">
            <w:pPr>
              <w:pStyle w:val="TableText-Numbered"/>
            </w:pPr>
          </w:p>
        </w:tc>
        <w:tc>
          <w:tcPr>
            <w:tcW w:w="1276" w:type="dxa"/>
            <w:noWrap/>
            <w:hideMark/>
          </w:tcPr>
          <w:p w14:paraId="0E82D713" w14:textId="77777777" w:rsidR="00CC2474" w:rsidRPr="007B480E" w:rsidRDefault="00CC2474" w:rsidP="00CC2474">
            <w:pPr>
              <w:pStyle w:val="TableText-Numbered"/>
              <w:rPr>
                <w:i/>
              </w:rPr>
            </w:pPr>
            <w:r w:rsidRPr="007B480E">
              <w:rPr>
                <w:i/>
              </w:rPr>
              <w:t>MTE-204.2.2</w:t>
            </w:r>
          </w:p>
        </w:tc>
        <w:tc>
          <w:tcPr>
            <w:tcW w:w="1027" w:type="dxa"/>
            <w:noWrap/>
            <w:hideMark/>
          </w:tcPr>
          <w:p w14:paraId="4C81A787" w14:textId="77777777" w:rsidR="00CC2474" w:rsidRPr="0002078A" w:rsidRDefault="00CC2474" w:rsidP="00CC2474">
            <w:pPr>
              <w:pStyle w:val="TableText-Numbered"/>
            </w:pPr>
            <w:r w:rsidRPr="0002078A">
              <w:t>-</w:t>
            </w:r>
          </w:p>
        </w:tc>
        <w:tc>
          <w:tcPr>
            <w:tcW w:w="816" w:type="dxa"/>
            <w:noWrap/>
            <w:hideMark/>
          </w:tcPr>
          <w:p w14:paraId="2504C5A7" w14:textId="77777777" w:rsidR="00CC2474" w:rsidRPr="0002078A" w:rsidRDefault="00CC2474" w:rsidP="00CC2474">
            <w:pPr>
              <w:pStyle w:val="TableText-Numbered"/>
            </w:pPr>
            <w:r w:rsidRPr="0002078A">
              <w:t>Could</w:t>
            </w:r>
          </w:p>
        </w:tc>
        <w:tc>
          <w:tcPr>
            <w:tcW w:w="3543" w:type="dxa"/>
            <w:hideMark/>
          </w:tcPr>
          <w:p w14:paraId="431F68D1" w14:textId="77777777" w:rsidR="00CC2474" w:rsidRPr="0002078A" w:rsidRDefault="00CC2474" w:rsidP="00E4010A">
            <w:pPr>
              <w:pStyle w:val="TableText-Numbered"/>
              <w:jc w:val="left"/>
            </w:pPr>
            <w:r w:rsidRPr="0002078A">
              <w:t>C99-xx-xx-xx-xxx-A Countermeasures dispensing system - LH Sponson Dispenser Realignment (not yet issued)</w:t>
            </w:r>
          </w:p>
        </w:tc>
        <w:tc>
          <w:tcPr>
            <w:tcW w:w="2734" w:type="dxa"/>
            <w:hideMark/>
          </w:tcPr>
          <w:p w14:paraId="2704E8E7" w14:textId="77777777" w:rsidR="00CC2474" w:rsidRPr="0002078A" w:rsidRDefault="00D41FE6" w:rsidP="00CC2474">
            <w:pPr>
              <w:pStyle w:val="TableText-Numbered"/>
              <w:jc w:val="left"/>
            </w:pPr>
            <w:r w:rsidRPr="0002078A">
              <w:t>Option iaw MTE-200.12.0</w:t>
            </w:r>
          </w:p>
        </w:tc>
      </w:tr>
      <w:tr w:rsidR="00CC2474" w:rsidRPr="0002078A" w14:paraId="473D9049" w14:textId="77777777" w:rsidTr="00CD13AC">
        <w:trPr>
          <w:cantSplit/>
        </w:trPr>
        <w:tc>
          <w:tcPr>
            <w:tcW w:w="817" w:type="dxa"/>
            <w:vMerge/>
          </w:tcPr>
          <w:p w14:paraId="5E09AB9E" w14:textId="77777777" w:rsidR="00CC2474" w:rsidRPr="00CC2474" w:rsidRDefault="00CC2474" w:rsidP="00CC2474">
            <w:pPr>
              <w:pStyle w:val="TableText-Numbered"/>
            </w:pPr>
          </w:p>
        </w:tc>
        <w:tc>
          <w:tcPr>
            <w:tcW w:w="1276" w:type="dxa"/>
            <w:noWrap/>
            <w:hideMark/>
          </w:tcPr>
          <w:p w14:paraId="3409B108" w14:textId="77777777" w:rsidR="00CC2474" w:rsidRPr="007B480E" w:rsidRDefault="00CC2474" w:rsidP="00CC2474">
            <w:pPr>
              <w:pStyle w:val="TableText-Numbered"/>
              <w:rPr>
                <w:i/>
              </w:rPr>
            </w:pPr>
            <w:r w:rsidRPr="007B480E">
              <w:rPr>
                <w:i/>
              </w:rPr>
              <w:t>MTE-204.2.3</w:t>
            </w:r>
          </w:p>
        </w:tc>
        <w:tc>
          <w:tcPr>
            <w:tcW w:w="1027" w:type="dxa"/>
            <w:noWrap/>
            <w:hideMark/>
          </w:tcPr>
          <w:p w14:paraId="72D94836" w14:textId="77777777" w:rsidR="00CC2474" w:rsidRPr="0002078A" w:rsidRDefault="00CC2474" w:rsidP="00CC2474">
            <w:pPr>
              <w:pStyle w:val="TableText-Numbered"/>
            </w:pPr>
            <w:r w:rsidRPr="0002078A">
              <w:t>-</w:t>
            </w:r>
          </w:p>
        </w:tc>
        <w:tc>
          <w:tcPr>
            <w:tcW w:w="816" w:type="dxa"/>
            <w:noWrap/>
            <w:hideMark/>
          </w:tcPr>
          <w:p w14:paraId="14B42453" w14:textId="77777777" w:rsidR="00CC2474" w:rsidRPr="0002078A" w:rsidRDefault="00CC2474" w:rsidP="00CC2474">
            <w:pPr>
              <w:pStyle w:val="TableText-Numbered"/>
            </w:pPr>
            <w:r w:rsidRPr="0002078A">
              <w:t>Could</w:t>
            </w:r>
          </w:p>
        </w:tc>
        <w:tc>
          <w:tcPr>
            <w:tcW w:w="3543" w:type="dxa"/>
            <w:hideMark/>
          </w:tcPr>
          <w:p w14:paraId="5DE23C6C" w14:textId="77777777" w:rsidR="00CC2474" w:rsidRPr="0002078A" w:rsidRDefault="00CC2474" w:rsidP="00E4010A">
            <w:pPr>
              <w:pStyle w:val="TableText-Numbered"/>
              <w:jc w:val="left"/>
            </w:pPr>
            <w:r w:rsidRPr="0002078A">
              <w:t>C99-xx-xx-xx-xxx-A Countermeasures dispensing system - RH Sponson Dispenser Realignment (not yet issued)</w:t>
            </w:r>
          </w:p>
        </w:tc>
        <w:tc>
          <w:tcPr>
            <w:tcW w:w="2734" w:type="dxa"/>
            <w:hideMark/>
          </w:tcPr>
          <w:p w14:paraId="4B34E4E2" w14:textId="77777777" w:rsidR="00CC2474" w:rsidRPr="0002078A" w:rsidRDefault="00D41FE6" w:rsidP="00CC2474">
            <w:pPr>
              <w:pStyle w:val="TableText-Numbered"/>
              <w:jc w:val="left"/>
            </w:pPr>
            <w:r>
              <w:t xml:space="preserve">Option </w:t>
            </w:r>
            <w:r w:rsidR="00CC2474" w:rsidRPr="0002078A">
              <w:t>iaw MTE-200.12.0</w:t>
            </w:r>
          </w:p>
        </w:tc>
      </w:tr>
      <w:tr w:rsidR="00CC2474" w14:paraId="04A82F45" w14:textId="77777777" w:rsidTr="00CD13AC">
        <w:trPr>
          <w:cantSplit/>
        </w:trPr>
        <w:tc>
          <w:tcPr>
            <w:tcW w:w="817" w:type="dxa"/>
            <w:vMerge w:val="restart"/>
          </w:tcPr>
          <w:p w14:paraId="1FD526B9" w14:textId="77777777" w:rsidR="00CC2474" w:rsidRPr="00CC2474" w:rsidRDefault="001B6380" w:rsidP="00CC2474">
            <w:pPr>
              <w:pStyle w:val="TableText-Numbered"/>
            </w:pPr>
            <w:r>
              <w:t>MTE-5</w:t>
            </w:r>
          </w:p>
        </w:tc>
        <w:tc>
          <w:tcPr>
            <w:tcW w:w="1276" w:type="dxa"/>
            <w:noWrap/>
          </w:tcPr>
          <w:p w14:paraId="4F3B57C1" w14:textId="77777777" w:rsidR="00CC2474" w:rsidRPr="007B480E" w:rsidRDefault="00CC2474" w:rsidP="00CC2474">
            <w:pPr>
              <w:pStyle w:val="TableText-Numbered"/>
              <w:rPr>
                <w:i/>
              </w:rPr>
            </w:pPr>
            <w:r w:rsidRPr="007B480E">
              <w:rPr>
                <w:i/>
              </w:rPr>
              <w:t>MTE-206.2.0</w:t>
            </w:r>
          </w:p>
        </w:tc>
        <w:tc>
          <w:tcPr>
            <w:tcW w:w="1027" w:type="dxa"/>
            <w:noWrap/>
          </w:tcPr>
          <w:p w14:paraId="32A26B12" w14:textId="77777777" w:rsidR="00CC2474" w:rsidRPr="00135ADD" w:rsidRDefault="00CC2474" w:rsidP="00CC2474">
            <w:pPr>
              <w:pStyle w:val="TableText-Numbered"/>
            </w:pPr>
            <w:r w:rsidRPr="00135ADD">
              <w:t>The WLST</w:t>
            </w:r>
          </w:p>
        </w:tc>
        <w:tc>
          <w:tcPr>
            <w:tcW w:w="816" w:type="dxa"/>
            <w:noWrap/>
          </w:tcPr>
          <w:p w14:paraId="1BF250DB" w14:textId="77777777" w:rsidR="00CC2474" w:rsidRPr="00135ADD" w:rsidRDefault="00CC2474" w:rsidP="00CC2474">
            <w:pPr>
              <w:pStyle w:val="TableText-Numbered"/>
            </w:pPr>
            <w:r w:rsidRPr="00135ADD">
              <w:t>Could</w:t>
            </w:r>
          </w:p>
        </w:tc>
        <w:tc>
          <w:tcPr>
            <w:tcW w:w="3543" w:type="dxa"/>
          </w:tcPr>
          <w:p w14:paraId="3A14A7B1" w14:textId="77777777" w:rsidR="00CC2474" w:rsidRPr="00135ADD" w:rsidRDefault="00CC2474" w:rsidP="00E4010A">
            <w:pPr>
              <w:pStyle w:val="TableText-Numbered"/>
              <w:jc w:val="left"/>
            </w:pPr>
            <w:r w:rsidRPr="00135ADD">
              <w:t>support the Weapon Loading &amp; Unloading Procedures for the following weapon systems;</w:t>
            </w:r>
          </w:p>
        </w:tc>
        <w:tc>
          <w:tcPr>
            <w:tcW w:w="2734" w:type="dxa"/>
          </w:tcPr>
          <w:p w14:paraId="45720BBD" w14:textId="77777777" w:rsidR="00CC2474" w:rsidRDefault="00CC2474" w:rsidP="00E4010A">
            <w:pPr>
              <w:pStyle w:val="TableText-Numbered"/>
              <w:jc w:val="left"/>
            </w:pPr>
            <w:r w:rsidRPr="0002078A">
              <w:t>to be provided as an Option</w:t>
            </w:r>
            <w:r w:rsidRPr="00135ADD">
              <w:t xml:space="preserve"> </w:t>
            </w:r>
          </w:p>
          <w:p w14:paraId="433934B7" w14:textId="77777777" w:rsidR="00CC2474" w:rsidRDefault="00CC2474" w:rsidP="00E4010A">
            <w:pPr>
              <w:pStyle w:val="TableText-Numbered"/>
              <w:jc w:val="left"/>
            </w:pPr>
            <w:r w:rsidRPr="00135ADD">
              <w:t>iaw Wildcat AH Mk1 and HMA-FASGW Weapons Loading/Unloading Procedures; including approved mixed loads</w:t>
            </w:r>
          </w:p>
        </w:tc>
      </w:tr>
      <w:tr w:rsidR="00CC2474" w:rsidRPr="0002078A" w14:paraId="45D58922" w14:textId="77777777" w:rsidTr="00CD13AC">
        <w:trPr>
          <w:cantSplit/>
        </w:trPr>
        <w:tc>
          <w:tcPr>
            <w:tcW w:w="817" w:type="dxa"/>
            <w:vMerge/>
          </w:tcPr>
          <w:p w14:paraId="432A14ED" w14:textId="77777777" w:rsidR="00CC2474" w:rsidRPr="00CC2474" w:rsidRDefault="00CC2474" w:rsidP="00CC2474">
            <w:pPr>
              <w:pStyle w:val="TableText-Numbered"/>
            </w:pPr>
          </w:p>
        </w:tc>
        <w:tc>
          <w:tcPr>
            <w:tcW w:w="1276" w:type="dxa"/>
            <w:noWrap/>
            <w:hideMark/>
          </w:tcPr>
          <w:p w14:paraId="40719E0A" w14:textId="77777777" w:rsidR="00CC2474" w:rsidRPr="007B480E" w:rsidRDefault="00CC2474" w:rsidP="00CC2474">
            <w:pPr>
              <w:pStyle w:val="TableText-Numbered"/>
              <w:rPr>
                <w:i/>
              </w:rPr>
            </w:pPr>
            <w:r w:rsidRPr="007B480E">
              <w:rPr>
                <w:i/>
              </w:rPr>
              <w:t>MTE-206.</w:t>
            </w:r>
            <w:r>
              <w:rPr>
                <w:i/>
              </w:rPr>
              <w:t>2</w:t>
            </w:r>
            <w:r w:rsidRPr="007B480E">
              <w:rPr>
                <w:i/>
              </w:rPr>
              <w:t>.</w:t>
            </w:r>
            <w:r>
              <w:rPr>
                <w:i/>
              </w:rPr>
              <w:t>1</w:t>
            </w:r>
          </w:p>
        </w:tc>
        <w:tc>
          <w:tcPr>
            <w:tcW w:w="1027" w:type="dxa"/>
            <w:noWrap/>
            <w:hideMark/>
          </w:tcPr>
          <w:p w14:paraId="61C8CC95" w14:textId="77777777" w:rsidR="00CC2474" w:rsidRPr="0002078A" w:rsidRDefault="00CC2474" w:rsidP="00CC2474">
            <w:pPr>
              <w:pStyle w:val="TableText-Numbered"/>
            </w:pPr>
            <w:r w:rsidRPr="0002078A">
              <w:t>-</w:t>
            </w:r>
          </w:p>
        </w:tc>
        <w:tc>
          <w:tcPr>
            <w:tcW w:w="816" w:type="dxa"/>
            <w:noWrap/>
            <w:hideMark/>
          </w:tcPr>
          <w:p w14:paraId="6F5D5FFF" w14:textId="77777777" w:rsidR="00CC2474" w:rsidRPr="0002078A" w:rsidRDefault="00CC2474" w:rsidP="00CC2474">
            <w:pPr>
              <w:pStyle w:val="TableText-Numbered"/>
            </w:pPr>
            <w:r w:rsidRPr="0002078A">
              <w:t>Could</w:t>
            </w:r>
          </w:p>
        </w:tc>
        <w:tc>
          <w:tcPr>
            <w:tcW w:w="3543" w:type="dxa"/>
            <w:hideMark/>
          </w:tcPr>
          <w:p w14:paraId="6C389ABE" w14:textId="77777777" w:rsidR="00CC2474" w:rsidRPr="0002078A" w:rsidRDefault="00CC2474" w:rsidP="00E4010A">
            <w:pPr>
              <w:pStyle w:val="TableText-Numbered"/>
              <w:jc w:val="left"/>
            </w:pPr>
            <w:r w:rsidRPr="0002078A">
              <w:t>VICON 78 Series 455 CMDS ARI 18254</w:t>
            </w:r>
          </w:p>
        </w:tc>
        <w:tc>
          <w:tcPr>
            <w:tcW w:w="2734" w:type="dxa"/>
            <w:hideMark/>
          </w:tcPr>
          <w:p w14:paraId="52955472" w14:textId="77777777" w:rsidR="00CC2474" w:rsidRPr="0002078A" w:rsidRDefault="00CC2474" w:rsidP="00E4010A">
            <w:pPr>
              <w:pStyle w:val="TableText-Numbered"/>
              <w:jc w:val="left"/>
            </w:pPr>
            <w:r w:rsidRPr="0002078A">
              <w:t>Option iaw MTE-200.12.0</w:t>
            </w:r>
          </w:p>
        </w:tc>
      </w:tr>
      <w:tr w:rsidR="00CC2474" w:rsidRPr="0002078A" w14:paraId="1A64EE49" w14:textId="77777777" w:rsidTr="00CD13AC">
        <w:trPr>
          <w:cantSplit/>
        </w:trPr>
        <w:tc>
          <w:tcPr>
            <w:tcW w:w="817" w:type="dxa"/>
            <w:vMerge w:val="restart"/>
          </w:tcPr>
          <w:p w14:paraId="2BFAB086" w14:textId="77777777" w:rsidR="00CC2474" w:rsidRPr="00CC2474" w:rsidRDefault="001B6380" w:rsidP="00CC2474">
            <w:pPr>
              <w:pStyle w:val="TableText-Numbered"/>
              <w:rPr>
                <w:iCs/>
              </w:rPr>
            </w:pPr>
            <w:r>
              <w:t>MTE-6</w:t>
            </w:r>
          </w:p>
        </w:tc>
        <w:tc>
          <w:tcPr>
            <w:tcW w:w="1276" w:type="dxa"/>
            <w:noWrap/>
            <w:hideMark/>
          </w:tcPr>
          <w:p w14:paraId="4B52CFFB" w14:textId="77777777" w:rsidR="00CC2474" w:rsidRPr="007B480E" w:rsidRDefault="00CC2474" w:rsidP="00CC2474">
            <w:pPr>
              <w:pStyle w:val="TableText-Numbered"/>
              <w:rPr>
                <w:i/>
                <w:iCs/>
              </w:rPr>
            </w:pPr>
            <w:r w:rsidRPr="007B480E">
              <w:rPr>
                <w:i/>
                <w:iCs/>
              </w:rPr>
              <w:t>MTE-602.3.0</w:t>
            </w:r>
          </w:p>
        </w:tc>
        <w:tc>
          <w:tcPr>
            <w:tcW w:w="1027" w:type="dxa"/>
            <w:noWrap/>
            <w:hideMark/>
          </w:tcPr>
          <w:p w14:paraId="4301BF14" w14:textId="77777777" w:rsidR="00CC2474" w:rsidRPr="0002078A" w:rsidRDefault="00CC2474" w:rsidP="00CC2474">
            <w:pPr>
              <w:pStyle w:val="TableText-Numbered"/>
            </w:pPr>
            <w:r w:rsidRPr="0002078A">
              <w:t>The WLST</w:t>
            </w:r>
          </w:p>
        </w:tc>
        <w:tc>
          <w:tcPr>
            <w:tcW w:w="816" w:type="dxa"/>
            <w:noWrap/>
            <w:hideMark/>
          </w:tcPr>
          <w:p w14:paraId="350C3583" w14:textId="77777777" w:rsidR="00CC2474" w:rsidRPr="0002078A" w:rsidRDefault="00CC2474" w:rsidP="00CC2474">
            <w:pPr>
              <w:pStyle w:val="TableText-Numbered"/>
            </w:pPr>
            <w:r w:rsidRPr="0002078A">
              <w:t>Could</w:t>
            </w:r>
          </w:p>
        </w:tc>
        <w:tc>
          <w:tcPr>
            <w:tcW w:w="3543" w:type="dxa"/>
            <w:hideMark/>
          </w:tcPr>
          <w:p w14:paraId="306DB4DD" w14:textId="77777777" w:rsidR="00CC2474" w:rsidRPr="0002078A" w:rsidRDefault="00CC2474" w:rsidP="00E4010A">
            <w:pPr>
              <w:pStyle w:val="TableText-Numbered"/>
              <w:jc w:val="left"/>
            </w:pPr>
            <w:r w:rsidRPr="0002078A">
              <w:t>simulate the following Sea Venom - FASGW(H) Malfunctions;</w:t>
            </w:r>
          </w:p>
        </w:tc>
        <w:tc>
          <w:tcPr>
            <w:tcW w:w="2734" w:type="dxa"/>
            <w:hideMark/>
          </w:tcPr>
          <w:p w14:paraId="7BC046B1" w14:textId="77777777" w:rsidR="00CC2474" w:rsidRPr="0002078A" w:rsidRDefault="00CC2474" w:rsidP="00E4010A">
            <w:pPr>
              <w:pStyle w:val="TableText-Numbered"/>
              <w:jc w:val="left"/>
            </w:pPr>
          </w:p>
        </w:tc>
      </w:tr>
      <w:tr w:rsidR="00CC2474" w:rsidRPr="007725E1" w14:paraId="3F16FA5F" w14:textId="77777777" w:rsidTr="00CD13AC">
        <w:trPr>
          <w:cantSplit/>
        </w:trPr>
        <w:tc>
          <w:tcPr>
            <w:tcW w:w="817" w:type="dxa"/>
            <w:vMerge/>
          </w:tcPr>
          <w:p w14:paraId="2D163545" w14:textId="77777777" w:rsidR="00CC2474" w:rsidRPr="00CC2474" w:rsidRDefault="00CC2474" w:rsidP="00CC2474">
            <w:pPr>
              <w:pStyle w:val="TableText-Numbered"/>
            </w:pPr>
          </w:p>
        </w:tc>
        <w:tc>
          <w:tcPr>
            <w:tcW w:w="1276" w:type="dxa"/>
            <w:noWrap/>
          </w:tcPr>
          <w:p w14:paraId="48066E3C" w14:textId="77777777" w:rsidR="00CC2474" w:rsidRPr="007B480E" w:rsidRDefault="00CC2474" w:rsidP="00CC2474">
            <w:pPr>
              <w:pStyle w:val="TableText-Numbered"/>
              <w:rPr>
                <w:i/>
              </w:rPr>
            </w:pPr>
            <w:r w:rsidRPr="007B480E">
              <w:rPr>
                <w:i/>
              </w:rPr>
              <w:t>MTE-602.3.1</w:t>
            </w:r>
          </w:p>
        </w:tc>
        <w:tc>
          <w:tcPr>
            <w:tcW w:w="1027" w:type="dxa"/>
            <w:noWrap/>
          </w:tcPr>
          <w:p w14:paraId="39BFC94A" w14:textId="77777777" w:rsidR="00CC2474" w:rsidRPr="007725E1" w:rsidRDefault="00CC2474" w:rsidP="00CC2474">
            <w:pPr>
              <w:pStyle w:val="TableText-Numbered"/>
            </w:pPr>
            <w:r w:rsidRPr="007725E1">
              <w:t>-</w:t>
            </w:r>
          </w:p>
        </w:tc>
        <w:tc>
          <w:tcPr>
            <w:tcW w:w="816" w:type="dxa"/>
            <w:noWrap/>
          </w:tcPr>
          <w:p w14:paraId="0D99FF64" w14:textId="77777777" w:rsidR="00CC2474" w:rsidRPr="0002078A" w:rsidRDefault="00CC2474" w:rsidP="00CC2474">
            <w:pPr>
              <w:pStyle w:val="TableText-Numbered"/>
            </w:pPr>
            <w:r w:rsidRPr="0002078A">
              <w:t>Could</w:t>
            </w:r>
          </w:p>
        </w:tc>
        <w:tc>
          <w:tcPr>
            <w:tcW w:w="3543" w:type="dxa"/>
          </w:tcPr>
          <w:p w14:paraId="67E75B32" w14:textId="77777777" w:rsidR="00CC2474" w:rsidRPr="007725E1" w:rsidRDefault="00CC2474" w:rsidP="00E4010A">
            <w:pPr>
              <w:pStyle w:val="TableText-Numbered"/>
              <w:jc w:val="left"/>
            </w:pPr>
            <w:r w:rsidRPr="007725E1">
              <w:t>PIE NOGO Status</w:t>
            </w:r>
          </w:p>
        </w:tc>
        <w:tc>
          <w:tcPr>
            <w:tcW w:w="2734" w:type="dxa"/>
          </w:tcPr>
          <w:p w14:paraId="31A26C06" w14:textId="77777777" w:rsidR="00CC2474" w:rsidRPr="007725E1" w:rsidRDefault="00CC2474" w:rsidP="00E4010A">
            <w:pPr>
              <w:pStyle w:val="TableText-Numbered"/>
              <w:jc w:val="left"/>
            </w:pPr>
          </w:p>
        </w:tc>
      </w:tr>
      <w:tr w:rsidR="00CC2474" w:rsidRPr="007725E1" w14:paraId="04ACB029" w14:textId="77777777" w:rsidTr="00CD13AC">
        <w:trPr>
          <w:cantSplit/>
        </w:trPr>
        <w:tc>
          <w:tcPr>
            <w:tcW w:w="817" w:type="dxa"/>
            <w:vMerge/>
          </w:tcPr>
          <w:p w14:paraId="6F8FE055" w14:textId="77777777" w:rsidR="00CC2474" w:rsidRPr="00CC2474" w:rsidRDefault="00CC2474" w:rsidP="00CC2474">
            <w:pPr>
              <w:pStyle w:val="TableText-Numbered"/>
            </w:pPr>
          </w:p>
        </w:tc>
        <w:tc>
          <w:tcPr>
            <w:tcW w:w="1276" w:type="dxa"/>
            <w:noWrap/>
          </w:tcPr>
          <w:p w14:paraId="7D9E0434" w14:textId="77777777" w:rsidR="00CC2474" w:rsidRPr="007B480E" w:rsidRDefault="00CC2474" w:rsidP="00CC2474">
            <w:pPr>
              <w:pStyle w:val="TableText-Numbered"/>
              <w:rPr>
                <w:i/>
              </w:rPr>
            </w:pPr>
            <w:r w:rsidRPr="007B480E">
              <w:rPr>
                <w:i/>
              </w:rPr>
              <w:t>MTE-602.3.2</w:t>
            </w:r>
          </w:p>
        </w:tc>
        <w:tc>
          <w:tcPr>
            <w:tcW w:w="1027" w:type="dxa"/>
            <w:noWrap/>
          </w:tcPr>
          <w:p w14:paraId="32142B50" w14:textId="77777777" w:rsidR="00CC2474" w:rsidRPr="007725E1" w:rsidRDefault="00CC2474" w:rsidP="00CC2474">
            <w:pPr>
              <w:pStyle w:val="TableText-Numbered"/>
            </w:pPr>
            <w:r w:rsidRPr="007725E1">
              <w:t>-</w:t>
            </w:r>
          </w:p>
        </w:tc>
        <w:tc>
          <w:tcPr>
            <w:tcW w:w="816" w:type="dxa"/>
            <w:noWrap/>
          </w:tcPr>
          <w:p w14:paraId="4ACE6F9B" w14:textId="77777777" w:rsidR="00CC2474" w:rsidRPr="0002078A" w:rsidRDefault="00CC2474" w:rsidP="00CC2474">
            <w:pPr>
              <w:pStyle w:val="TableText-Numbered"/>
            </w:pPr>
            <w:r w:rsidRPr="0002078A">
              <w:t>Could</w:t>
            </w:r>
          </w:p>
        </w:tc>
        <w:tc>
          <w:tcPr>
            <w:tcW w:w="3543" w:type="dxa"/>
          </w:tcPr>
          <w:p w14:paraId="6C9C7B73" w14:textId="77777777" w:rsidR="00CC2474" w:rsidRPr="007725E1" w:rsidRDefault="00CC2474" w:rsidP="00E4010A">
            <w:pPr>
              <w:pStyle w:val="TableText-Numbered"/>
              <w:jc w:val="left"/>
            </w:pPr>
            <w:r w:rsidRPr="007725E1">
              <w:t>Missile DEGR (No MDLT)</w:t>
            </w:r>
          </w:p>
        </w:tc>
        <w:tc>
          <w:tcPr>
            <w:tcW w:w="2734" w:type="dxa"/>
          </w:tcPr>
          <w:p w14:paraId="4A38EB6E" w14:textId="77777777" w:rsidR="00CC2474" w:rsidRPr="007725E1" w:rsidRDefault="00CC2474" w:rsidP="00E4010A">
            <w:pPr>
              <w:pStyle w:val="TableText-Numbered"/>
              <w:jc w:val="left"/>
            </w:pPr>
          </w:p>
        </w:tc>
      </w:tr>
      <w:tr w:rsidR="00CC2474" w:rsidRPr="007725E1" w14:paraId="1C3B3B5D" w14:textId="77777777" w:rsidTr="00CD13AC">
        <w:trPr>
          <w:cantSplit/>
        </w:trPr>
        <w:tc>
          <w:tcPr>
            <w:tcW w:w="817" w:type="dxa"/>
            <w:vMerge/>
          </w:tcPr>
          <w:p w14:paraId="6FEEB629" w14:textId="77777777" w:rsidR="00CC2474" w:rsidRPr="00CC2474" w:rsidRDefault="00CC2474" w:rsidP="00CC2474">
            <w:pPr>
              <w:pStyle w:val="TableText-Numbered"/>
            </w:pPr>
          </w:p>
        </w:tc>
        <w:tc>
          <w:tcPr>
            <w:tcW w:w="1276" w:type="dxa"/>
            <w:noWrap/>
          </w:tcPr>
          <w:p w14:paraId="33CF359C" w14:textId="77777777" w:rsidR="00CC2474" w:rsidRPr="007B480E" w:rsidRDefault="00CC2474" w:rsidP="00CC2474">
            <w:pPr>
              <w:pStyle w:val="TableText-Numbered"/>
              <w:rPr>
                <w:i/>
              </w:rPr>
            </w:pPr>
            <w:r w:rsidRPr="007B480E">
              <w:rPr>
                <w:i/>
              </w:rPr>
              <w:t>MTE-602.3.3</w:t>
            </w:r>
          </w:p>
        </w:tc>
        <w:tc>
          <w:tcPr>
            <w:tcW w:w="1027" w:type="dxa"/>
            <w:noWrap/>
          </w:tcPr>
          <w:p w14:paraId="2F487F1C" w14:textId="77777777" w:rsidR="00CC2474" w:rsidRPr="007725E1" w:rsidRDefault="00CC2474" w:rsidP="00CC2474">
            <w:pPr>
              <w:pStyle w:val="TableText-Numbered"/>
            </w:pPr>
            <w:r w:rsidRPr="007725E1">
              <w:t>-</w:t>
            </w:r>
          </w:p>
        </w:tc>
        <w:tc>
          <w:tcPr>
            <w:tcW w:w="816" w:type="dxa"/>
            <w:noWrap/>
          </w:tcPr>
          <w:p w14:paraId="0B411C0F" w14:textId="77777777" w:rsidR="00CC2474" w:rsidRPr="0002078A" w:rsidRDefault="00CC2474" w:rsidP="00CC2474">
            <w:pPr>
              <w:pStyle w:val="TableText-Numbered"/>
            </w:pPr>
            <w:r w:rsidRPr="0002078A">
              <w:t>Could</w:t>
            </w:r>
          </w:p>
        </w:tc>
        <w:tc>
          <w:tcPr>
            <w:tcW w:w="3543" w:type="dxa"/>
          </w:tcPr>
          <w:p w14:paraId="5BDE187B" w14:textId="77777777" w:rsidR="00CC2474" w:rsidRPr="007725E1" w:rsidRDefault="00CC2474" w:rsidP="00E4010A">
            <w:pPr>
              <w:pStyle w:val="TableText-Numbered"/>
              <w:jc w:val="left"/>
            </w:pPr>
            <w:r w:rsidRPr="007725E1">
              <w:t>Missile NOGO</w:t>
            </w:r>
          </w:p>
        </w:tc>
        <w:tc>
          <w:tcPr>
            <w:tcW w:w="2734" w:type="dxa"/>
          </w:tcPr>
          <w:p w14:paraId="725E06E4" w14:textId="77777777" w:rsidR="00CC2474" w:rsidRPr="007725E1" w:rsidRDefault="00CC2474" w:rsidP="00E4010A">
            <w:pPr>
              <w:pStyle w:val="TableText-Numbered"/>
              <w:jc w:val="left"/>
            </w:pPr>
          </w:p>
        </w:tc>
      </w:tr>
      <w:tr w:rsidR="00CC2474" w:rsidRPr="007725E1" w14:paraId="261D35AB" w14:textId="77777777" w:rsidTr="00CD13AC">
        <w:trPr>
          <w:cantSplit/>
        </w:trPr>
        <w:tc>
          <w:tcPr>
            <w:tcW w:w="817" w:type="dxa"/>
            <w:vMerge/>
          </w:tcPr>
          <w:p w14:paraId="27610CDE" w14:textId="77777777" w:rsidR="00CC2474" w:rsidRPr="00CC2474" w:rsidRDefault="00CC2474" w:rsidP="00CC2474">
            <w:pPr>
              <w:pStyle w:val="TableText-Numbered"/>
            </w:pPr>
          </w:p>
        </w:tc>
        <w:tc>
          <w:tcPr>
            <w:tcW w:w="1276" w:type="dxa"/>
            <w:noWrap/>
          </w:tcPr>
          <w:p w14:paraId="51376F53" w14:textId="77777777" w:rsidR="00CC2474" w:rsidRPr="007B480E" w:rsidRDefault="00CC2474" w:rsidP="00CC2474">
            <w:pPr>
              <w:pStyle w:val="TableText-Numbered"/>
              <w:rPr>
                <w:i/>
              </w:rPr>
            </w:pPr>
            <w:r w:rsidRPr="007B480E">
              <w:rPr>
                <w:i/>
              </w:rPr>
              <w:t>MTE-602.3.4</w:t>
            </w:r>
          </w:p>
        </w:tc>
        <w:tc>
          <w:tcPr>
            <w:tcW w:w="1027" w:type="dxa"/>
            <w:noWrap/>
          </w:tcPr>
          <w:p w14:paraId="56B6925A" w14:textId="77777777" w:rsidR="00CC2474" w:rsidRPr="007725E1" w:rsidRDefault="00CC2474" w:rsidP="00CC2474">
            <w:pPr>
              <w:pStyle w:val="TableText-Numbered"/>
            </w:pPr>
            <w:r w:rsidRPr="007725E1">
              <w:t>-</w:t>
            </w:r>
          </w:p>
        </w:tc>
        <w:tc>
          <w:tcPr>
            <w:tcW w:w="816" w:type="dxa"/>
            <w:noWrap/>
          </w:tcPr>
          <w:p w14:paraId="3519604F" w14:textId="77777777" w:rsidR="00CC2474" w:rsidRPr="0002078A" w:rsidRDefault="00CC2474" w:rsidP="00CC2474">
            <w:pPr>
              <w:pStyle w:val="TableText-Numbered"/>
            </w:pPr>
            <w:r w:rsidRPr="0002078A">
              <w:t>Could</w:t>
            </w:r>
          </w:p>
        </w:tc>
        <w:tc>
          <w:tcPr>
            <w:tcW w:w="3543" w:type="dxa"/>
          </w:tcPr>
          <w:p w14:paraId="299099D5" w14:textId="77777777" w:rsidR="00CC2474" w:rsidRPr="007725E1" w:rsidRDefault="00CC2474" w:rsidP="00E4010A">
            <w:pPr>
              <w:pStyle w:val="TableText-Numbered"/>
              <w:jc w:val="left"/>
            </w:pPr>
            <w:r w:rsidRPr="007725E1">
              <w:t>Misfire - missile did not report committed to store separation - [STORE HAZARD]</w:t>
            </w:r>
          </w:p>
        </w:tc>
        <w:tc>
          <w:tcPr>
            <w:tcW w:w="2734" w:type="dxa"/>
          </w:tcPr>
          <w:p w14:paraId="2B6A3FC5" w14:textId="77777777" w:rsidR="00CC2474" w:rsidRPr="007725E1" w:rsidRDefault="00CC2474" w:rsidP="00E4010A">
            <w:pPr>
              <w:pStyle w:val="TableText-Numbered"/>
              <w:jc w:val="left"/>
            </w:pPr>
          </w:p>
        </w:tc>
      </w:tr>
      <w:tr w:rsidR="00CC2474" w:rsidRPr="007725E1" w14:paraId="056BE303" w14:textId="77777777" w:rsidTr="00CD13AC">
        <w:trPr>
          <w:cantSplit/>
        </w:trPr>
        <w:tc>
          <w:tcPr>
            <w:tcW w:w="817" w:type="dxa"/>
            <w:vMerge/>
          </w:tcPr>
          <w:p w14:paraId="49A0B770" w14:textId="77777777" w:rsidR="00CC2474" w:rsidRPr="00CC2474" w:rsidRDefault="00CC2474" w:rsidP="00CC2474">
            <w:pPr>
              <w:pStyle w:val="TableText-Numbered"/>
            </w:pPr>
          </w:p>
        </w:tc>
        <w:tc>
          <w:tcPr>
            <w:tcW w:w="1276" w:type="dxa"/>
            <w:noWrap/>
          </w:tcPr>
          <w:p w14:paraId="35AA271E" w14:textId="77777777" w:rsidR="00CC2474" w:rsidRPr="007B480E" w:rsidRDefault="00CC2474" w:rsidP="00CC2474">
            <w:pPr>
              <w:pStyle w:val="TableText-Numbered"/>
              <w:rPr>
                <w:i/>
              </w:rPr>
            </w:pPr>
            <w:r w:rsidRPr="007B480E">
              <w:rPr>
                <w:i/>
              </w:rPr>
              <w:t>MTE-602.3.5</w:t>
            </w:r>
          </w:p>
        </w:tc>
        <w:tc>
          <w:tcPr>
            <w:tcW w:w="1027" w:type="dxa"/>
            <w:noWrap/>
          </w:tcPr>
          <w:p w14:paraId="5BAB8529" w14:textId="77777777" w:rsidR="00CC2474" w:rsidRPr="007725E1" w:rsidRDefault="00CC2474" w:rsidP="00CC2474">
            <w:pPr>
              <w:pStyle w:val="TableText-Numbered"/>
            </w:pPr>
            <w:r w:rsidRPr="007725E1">
              <w:t>-</w:t>
            </w:r>
          </w:p>
        </w:tc>
        <w:tc>
          <w:tcPr>
            <w:tcW w:w="816" w:type="dxa"/>
            <w:noWrap/>
          </w:tcPr>
          <w:p w14:paraId="5E2058E0" w14:textId="77777777" w:rsidR="00CC2474" w:rsidRPr="0002078A" w:rsidRDefault="00CC2474" w:rsidP="00CC2474">
            <w:pPr>
              <w:pStyle w:val="TableText-Numbered"/>
            </w:pPr>
            <w:r w:rsidRPr="0002078A">
              <w:t>Could</w:t>
            </w:r>
          </w:p>
        </w:tc>
        <w:tc>
          <w:tcPr>
            <w:tcW w:w="3543" w:type="dxa"/>
          </w:tcPr>
          <w:p w14:paraId="19FE6132" w14:textId="77777777" w:rsidR="00CC2474" w:rsidRPr="007725E1" w:rsidRDefault="00CC2474" w:rsidP="00E4010A">
            <w:pPr>
              <w:pStyle w:val="TableText-Numbered"/>
              <w:jc w:val="left"/>
            </w:pPr>
            <w:r w:rsidRPr="007725E1">
              <w:t>Missile Hung - missile reported committed to store separation - [STORE HAZARD]</w:t>
            </w:r>
          </w:p>
        </w:tc>
        <w:tc>
          <w:tcPr>
            <w:tcW w:w="2734" w:type="dxa"/>
          </w:tcPr>
          <w:p w14:paraId="4EE36A25" w14:textId="77777777" w:rsidR="00CC2474" w:rsidRPr="007725E1" w:rsidRDefault="00CC2474" w:rsidP="00E4010A">
            <w:pPr>
              <w:pStyle w:val="TableText-Numbered"/>
              <w:jc w:val="left"/>
            </w:pPr>
          </w:p>
        </w:tc>
      </w:tr>
      <w:tr w:rsidR="00CC2474" w:rsidRPr="007725E1" w14:paraId="111E5612" w14:textId="77777777" w:rsidTr="00CD13AC">
        <w:trPr>
          <w:cantSplit/>
        </w:trPr>
        <w:tc>
          <w:tcPr>
            <w:tcW w:w="817" w:type="dxa"/>
            <w:vMerge/>
          </w:tcPr>
          <w:p w14:paraId="16F0AE34" w14:textId="77777777" w:rsidR="00CC2474" w:rsidRPr="00CC2474" w:rsidRDefault="00CC2474" w:rsidP="00CC2474">
            <w:pPr>
              <w:pStyle w:val="TableText-Numbered"/>
            </w:pPr>
          </w:p>
        </w:tc>
        <w:tc>
          <w:tcPr>
            <w:tcW w:w="1276" w:type="dxa"/>
            <w:noWrap/>
          </w:tcPr>
          <w:p w14:paraId="2A57B8A4" w14:textId="77777777" w:rsidR="00CC2474" w:rsidRPr="007B480E" w:rsidRDefault="00CC2474" w:rsidP="00CC2474">
            <w:pPr>
              <w:pStyle w:val="TableText-Numbered"/>
              <w:rPr>
                <w:i/>
              </w:rPr>
            </w:pPr>
            <w:r w:rsidRPr="007B480E">
              <w:rPr>
                <w:i/>
              </w:rPr>
              <w:t>MTE-602.3.6</w:t>
            </w:r>
          </w:p>
        </w:tc>
        <w:tc>
          <w:tcPr>
            <w:tcW w:w="1027" w:type="dxa"/>
            <w:noWrap/>
          </w:tcPr>
          <w:p w14:paraId="02532474" w14:textId="77777777" w:rsidR="00CC2474" w:rsidRPr="007725E1" w:rsidRDefault="00CC2474" w:rsidP="00CC2474">
            <w:pPr>
              <w:pStyle w:val="TableText-Numbered"/>
            </w:pPr>
            <w:r w:rsidRPr="007725E1">
              <w:t>-</w:t>
            </w:r>
          </w:p>
        </w:tc>
        <w:tc>
          <w:tcPr>
            <w:tcW w:w="816" w:type="dxa"/>
            <w:noWrap/>
          </w:tcPr>
          <w:p w14:paraId="4AAA2472" w14:textId="77777777" w:rsidR="00CC2474" w:rsidRPr="0002078A" w:rsidRDefault="00CC2474" w:rsidP="00CC2474">
            <w:pPr>
              <w:pStyle w:val="TableText-Numbered"/>
            </w:pPr>
            <w:r w:rsidRPr="0002078A">
              <w:t>Could</w:t>
            </w:r>
          </w:p>
        </w:tc>
        <w:tc>
          <w:tcPr>
            <w:tcW w:w="3543" w:type="dxa"/>
          </w:tcPr>
          <w:p w14:paraId="7C450CFE" w14:textId="77777777" w:rsidR="00CC2474" w:rsidRDefault="00CC2474" w:rsidP="00E4010A">
            <w:pPr>
              <w:pStyle w:val="TableText-Numbered"/>
              <w:jc w:val="left"/>
            </w:pPr>
            <w:r w:rsidRPr="007725E1">
              <w:t>Missile Hung - unsuccessful Jettison</w:t>
            </w:r>
          </w:p>
        </w:tc>
        <w:tc>
          <w:tcPr>
            <w:tcW w:w="2734" w:type="dxa"/>
          </w:tcPr>
          <w:p w14:paraId="00106C7B" w14:textId="77777777" w:rsidR="00CC2474" w:rsidRPr="007725E1" w:rsidRDefault="00CC2474" w:rsidP="00E4010A">
            <w:pPr>
              <w:pStyle w:val="TableText-Numbered"/>
              <w:jc w:val="left"/>
            </w:pPr>
          </w:p>
        </w:tc>
      </w:tr>
      <w:tr w:rsidR="00CC2474" w:rsidRPr="0002078A" w14:paraId="248485EF" w14:textId="77777777" w:rsidTr="00CD13AC">
        <w:trPr>
          <w:cantSplit/>
        </w:trPr>
        <w:tc>
          <w:tcPr>
            <w:tcW w:w="817" w:type="dxa"/>
            <w:vMerge w:val="restart"/>
          </w:tcPr>
          <w:p w14:paraId="53D8AA89" w14:textId="77777777" w:rsidR="00CC2474" w:rsidRPr="00CC2474" w:rsidRDefault="001B6380" w:rsidP="00CC2474">
            <w:pPr>
              <w:pStyle w:val="TableText-Numbered"/>
              <w:rPr>
                <w:iCs/>
              </w:rPr>
            </w:pPr>
            <w:r>
              <w:t>MTE-7</w:t>
            </w:r>
          </w:p>
        </w:tc>
        <w:tc>
          <w:tcPr>
            <w:tcW w:w="1276" w:type="dxa"/>
            <w:noWrap/>
            <w:hideMark/>
          </w:tcPr>
          <w:p w14:paraId="3A132188" w14:textId="77777777" w:rsidR="00CC2474" w:rsidRPr="007B480E" w:rsidRDefault="00CC2474" w:rsidP="00CC2474">
            <w:pPr>
              <w:pStyle w:val="TableText-Numbered"/>
              <w:rPr>
                <w:i/>
                <w:iCs/>
              </w:rPr>
            </w:pPr>
            <w:r w:rsidRPr="007B480E">
              <w:rPr>
                <w:i/>
                <w:iCs/>
              </w:rPr>
              <w:t>MTE-604.5.0</w:t>
            </w:r>
          </w:p>
        </w:tc>
        <w:tc>
          <w:tcPr>
            <w:tcW w:w="1027" w:type="dxa"/>
            <w:noWrap/>
            <w:hideMark/>
          </w:tcPr>
          <w:p w14:paraId="0AFA24EB" w14:textId="77777777" w:rsidR="00CC2474" w:rsidRPr="0002078A" w:rsidRDefault="00CC2474" w:rsidP="00CC2474">
            <w:pPr>
              <w:pStyle w:val="TableText-Numbered"/>
            </w:pPr>
            <w:r w:rsidRPr="0002078A">
              <w:t>The WLST</w:t>
            </w:r>
          </w:p>
        </w:tc>
        <w:tc>
          <w:tcPr>
            <w:tcW w:w="816" w:type="dxa"/>
            <w:noWrap/>
            <w:hideMark/>
          </w:tcPr>
          <w:p w14:paraId="3966FBED" w14:textId="77777777" w:rsidR="00CC2474" w:rsidRPr="0002078A" w:rsidRDefault="00CC2474" w:rsidP="00CC2474">
            <w:pPr>
              <w:pStyle w:val="TableText-Numbered"/>
            </w:pPr>
            <w:r w:rsidRPr="0002078A">
              <w:t>Could</w:t>
            </w:r>
          </w:p>
        </w:tc>
        <w:tc>
          <w:tcPr>
            <w:tcW w:w="3543" w:type="dxa"/>
            <w:hideMark/>
          </w:tcPr>
          <w:p w14:paraId="3EDB818C" w14:textId="77777777" w:rsidR="00CC2474" w:rsidRPr="0002078A" w:rsidRDefault="00CC2474" w:rsidP="00E4010A">
            <w:pPr>
              <w:pStyle w:val="TableText-Numbered"/>
              <w:jc w:val="left"/>
            </w:pPr>
            <w:r w:rsidRPr="0002078A">
              <w:t>simulate the following Martlet - FASGW(L) Malfunctions;</w:t>
            </w:r>
          </w:p>
        </w:tc>
        <w:tc>
          <w:tcPr>
            <w:tcW w:w="2734" w:type="dxa"/>
            <w:hideMark/>
          </w:tcPr>
          <w:p w14:paraId="0605B885" w14:textId="77777777" w:rsidR="00CC2474" w:rsidRPr="0002078A" w:rsidRDefault="00CC2474" w:rsidP="00E4010A">
            <w:pPr>
              <w:pStyle w:val="TableText-Numbered"/>
              <w:jc w:val="left"/>
            </w:pPr>
          </w:p>
        </w:tc>
      </w:tr>
      <w:tr w:rsidR="00CC2474" w14:paraId="2967DE02" w14:textId="77777777" w:rsidTr="00CD13AC">
        <w:trPr>
          <w:cantSplit/>
        </w:trPr>
        <w:tc>
          <w:tcPr>
            <w:tcW w:w="817" w:type="dxa"/>
            <w:vMerge/>
          </w:tcPr>
          <w:p w14:paraId="0B12DD78" w14:textId="77777777" w:rsidR="00CC2474" w:rsidRPr="00CC2474" w:rsidRDefault="00CC2474" w:rsidP="00CC2474">
            <w:pPr>
              <w:pStyle w:val="TableText-Numbered"/>
            </w:pPr>
          </w:p>
        </w:tc>
        <w:tc>
          <w:tcPr>
            <w:tcW w:w="1276" w:type="dxa"/>
            <w:noWrap/>
          </w:tcPr>
          <w:p w14:paraId="6DC70E8C" w14:textId="77777777" w:rsidR="00CC2474" w:rsidRPr="007B480E" w:rsidRDefault="00CC2474" w:rsidP="00CC2474">
            <w:pPr>
              <w:pStyle w:val="TableText-Numbered"/>
              <w:rPr>
                <w:i/>
              </w:rPr>
            </w:pPr>
            <w:r w:rsidRPr="007B480E">
              <w:rPr>
                <w:i/>
              </w:rPr>
              <w:t>MTE-604.5.1</w:t>
            </w:r>
          </w:p>
        </w:tc>
        <w:tc>
          <w:tcPr>
            <w:tcW w:w="1027" w:type="dxa"/>
            <w:noWrap/>
          </w:tcPr>
          <w:p w14:paraId="0885F56B" w14:textId="77777777" w:rsidR="00CC2474" w:rsidRDefault="00CC2474" w:rsidP="00CC2474">
            <w:pPr>
              <w:pStyle w:val="TableText-Numbered"/>
            </w:pPr>
            <w:r>
              <w:t>-</w:t>
            </w:r>
          </w:p>
        </w:tc>
        <w:tc>
          <w:tcPr>
            <w:tcW w:w="816" w:type="dxa"/>
            <w:noWrap/>
          </w:tcPr>
          <w:p w14:paraId="1624B45C" w14:textId="77777777" w:rsidR="00CC2474" w:rsidRPr="0002078A" w:rsidRDefault="00CC2474" w:rsidP="00CC2474">
            <w:pPr>
              <w:pStyle w:val="TableText-Numbered"/>
            </w:pPr>
            <w:r w:rsidRPr="0002078A">
              <w:t>Could</w:t>
            </w:r>
          </w:p>
        </w:tc>
        <w:tc>
          <w:tcPr>
            <w:tcW w:w="3543" w:type="dxa"/>
          </w:tcPr>
          <w:p w14:paraId="1927E087" w14:textId="77777777" w:rsidR="00CC2474" w:rsidRDefault="00CC2474" w:rsidP="00E4010A">
            <w:pPr>
              <w:pStyle w:val="TableText-Numbered"/>
              <w:jc w:val="left"/>
            </w:pPr>
            <w:r>
              <w:t>Launcher DEGR</w:t>
            </w:r>
          </w:p>
        </w:tc>
        <w:tc>
          <w:tcPr>
            <w:tcW w:w="2734" w:type="dxa"/>
          </w:tcPr>
          <w:p w14:paraId="29DD49E0" w14:textId="77777777" w:rsidR="00CC2474" w:rsidRDefault="00CC2474" w:rsidP="00E4010A">
            <w:pPr>
              <w:pStyle w:val="TableText-Numbered"/>
              <w:jc w:val="left"/>
            </w:pPr>
          </w:p>
        </w:tc>
      </w:tr>
      <w:tr w:rsidR="00CC2474" w14:paraId="7D36B69A" w14:textId="77777777" w:rsidTr="00CD13AC">
        <w:trPr>
          <w:cantSplit/>
        </w:trPr>
        <w:tc>
          <w:tcPr>
            <w:tcW w:w="817" w:type="dxa"/>
            <w:vMerge/>
          </w:tcPr>
          <w:p w14:paraId="10BCBF15" w14:textId="77777777" w:rsidR="00CC2474" w:rsidRPr="00CC2474" w:rsidRDefault="00CC2474" w:rsidP="00CC2474">
            <w:pPr>
              <w:pStyle w:val="TableText-Numbered"/>
            </w:pPr>
          </w:p>
        </w:tc>
        <w:tc>
          <w:tcPr>
            <w:tcW w:w="1276" w:type="dxa"/>
            <w:noWrap/>
          </w:tcPr>
          <w:p w14:paraId="33FB3FA1" w14:textId="77777777" w:rsidR="00CC2474" w:rsidRPr="007B480E" w:rsidRDefault="00CC2474" w:rsidP="00CC2474">
            <w:pPr>
              <w:pStyle w:val="TableText-Numbered"/>
              <w:rPr>
                <w:i/>
              </w:rPr>
            </w:pPr>
            <w:r w:rsidRPr="007B480E">
              <w:rPr>
                <w:i/>
              </w:rPr>
              <w:t>MTE-604.5.2</w:t>
            </w:r>
          </w:p>
        </w:tc>
        <w:tc>
          <w:tcPr>
            <w:tcW w:w="1027" w:type="dxa"/>
            <w:noWrap/>
          </w:tcPr>
          <w:p w14:paraId="48C4C367" w14:textId="77777777" w:rsidR="00CC2474" w:rsidRDefault="00CC2474" w:rsidP="00CC2474">
            <w:pPr>
              <w:pStyle w:val="TableText-Numbered"/>
            </w:pPr>
            <w:r>
              <w:t>-</w:t>
            </w:r>
          </w:p>
        </w:tc>
        <w:tc>
          <w:tcPr>
            <w:tcW w:w="816" w:type="dxa"/>
            <w:noWrap/>
          </w:tcPr>
          <w:p w14:paraId="3F891DEF" w14:textId="77777777" w:rsidR="00CC2474" w:rsidRPr="0002078A" w:rsidRDefault="00CC2474" w:rsidP="00CC2474">
            <w:pPr>
              <w:pStyle w:val="TableText-Numbered"/>
            </w:pPr>
            <w:r w:rsidRPr="0002078A">
              <w:t>Could</w:t>
            </w:r>
          </w:p>
        </w:tc>
        <w:tc>
          <w:tcPr>
            <w:tcW w:w="3543" w:type="dxa"/>
          </w:tcPr>
          <w:p w14:paraId="0A4E39A9" w14:textId="77777777" w:rsidR="00CC2474" w:rsidRDefault="00CC2474" w:rsidP="00E4010A">
            <w:pPr>
              <w:pStyle w:val="TableText-Numbered"/>
              <w:jc w:val="left"/>
            </w:pPr>
            <w:r>
              <w:t>Launcher NOGO</w:t>
            </w:r>
          </w:p>
        </w:tc>
        <w:tc>
          <w:tcPr>
            <w:tcW w:w="2734" w:type="dxa"/>
          </w:tcPr>
          <w:p w14:paraId="7606C815" w14:textId="77777777" w:rsidR="00CC2474" w:rsidRDefault="00CC2474" w:rsidP="00E4010A">
            <w:pPr>
              <w:pStyle w:val="TableText-Numbered"/>
              <w:jc w:val="left"/>
            </w:pPr>
          </w:p>
        </w:tc>
      </w:tr>
      <w:tr w:rsidR="00CC2474" w14:paraId="6EF92784" w14:textId="77777777" w:rsidTr="00CD13AC">
        <w:trPr>
          <w:cantSplit/>
        </w:trPr>
        <w:tc>
          <w:tcPr>
            <w:tcW w:w="817" w:type="dxa"/>
            <w:vMerge/>
          </w:tcPr>
          <w:p w14:paraId="37081E38" w14:textId="77777777" w:rsidR="00CC2474" w:rsidRPr="00CC2474" w:rsidRDefault="00CC2474" w:rsidP="00CC2474">
            <w:pPr>
              <w:pStyle w:val="TableText-Numbered"/>
            </w:pPr>
          </w:p>
        </w:tc>
        <w:tc>
          <w:tcPr>
            <w:tcW w:w="1276" w:type="dxa"/>
            <w:noWrap/>
          </w:tcPr>
          <w:p w14:paraId="4D7C0FF4" w14:textId="77777777" w:rsidR="00CC2474" w:rsidRPr="007B480E" w:rsidRDefault="00CC2474" w:rsidP="00CC2474">
            <w:pPr>
              <w:pStyle w:val="TableText-Numbered"/>
              <w:rPr>
                <w:i/>
              </w:rPr>
            </w:pPr>
            <w:r w:rsidRPr="007B480E">
              <w:rPr>
                <w:i/>
              </w:rPr>
              <w:t>MTE-604.5.3</w:t>
            </w:r>
          </w:p>
        </w:tc>
        <w:tc>
          <w:tcPr>
            <w:tcW w:w="1027" w:type="dxa"/>
            <w:noWrap/>
          </w:tcPr>
          <w:p w14:paraId="2B7CD3AA" w14:textId="77777777" w:rsidR="00CC2474" w:rsidRDefault="00CC2474" w:rsidP="00CC2474">
            <w:pPr>
              <w:pStyle w:val="TableText-Numbered"/>
            </w:pPr>
            <w:r>
              <w:t>-</w:t>
            </w:r>
          </w:p>
        </w:tc>
        <w:tc>
          <w:tcPr>
            <w:tcW w:w="816" w:type="dxa"/>
            <w:noWrap/>
          </w:tcPr>
          <w:p w14:paraId="6ED0FA4B" w14:textId="77777777" w:rsidR="00CC2474" w:rsidRPr="0002078A" w:rsidRDefault="00CC2474" w:rsidP="00CC2474">
            <w:pPr>
              <w:pStyle w:val="TableText-Numbered"/>
            </w:pPr>
            <w:r w:rsidRPr="0002078A">
              <w:t>Could</w:t>
            </w:r>
          </w:p>
        </w:tc>
        <w:tc>
          <w:tcPr>
            <w:tcW w:w="3543" w:type="dxa"/>
          </w:tcPr>
          <w:p w14:paraId="621F11C5" w14:textId="77777777" w:rsidR="00CC2474" w:rsidRDefault="00CC2474" w:rsidP="00E4010A">
            <w:pPr>
              <w:pStyle w:val="TableText-Numbered"/>
              <w:jc w:val="left"/>
            </w:pPr>
            <w:r>
              <w:t>Missile Aborted Message</w:t>
            </w:r>
          </w:p>
        </w:tc>
        <w:tc>
          <w:tcPr>
            <w:tcW w:w="2734" w:type="dxa"/>
          </w:tcPr>
          <w:p w14:paraId="5CF99C97" w14:textId="77777777" w:rsidR="00CC2474" w:rsidRDefault="00CC2474" w:rsidP="00E4010A">
            <w:pPr>
              <w:pStyle w:val="TableText-Numbered"/>
              <w:jc w:val="left"/>
            </w:pPr>
          </w:p>
        </w:tc>
      </w:tr>
      <w:tr w:rsidR="00CC2474" w14:paraId="3463F912" w14:textId="77777777" w:rsidTr="00CD13AC">
        <w:trPr>
          <w:cantSplit/>
        </w:trPr>
        <w:tc>
          <w:tcPr>
            <w:tcW w:w="817" w:type="dxa"/>
            <w:vMerge/>
          </w:tcPr>
          <w:p w14:paraId="676DEAE9" w14:textId="77777777" w:rsidR="00CC2474" w:rsidRPr="00CC2474" w:rsidRDefault="00CC2474" w:rsidP="00CC2474">
            <w:pPr>
              <w:pStyle w:val="TableText-Numbered"/>
            </w:pPr>
          </w:p>
        </w:tc>
        <w:tc>
          <w:tcPr>
            <w:tcW w:w="1276" w:type="dxa"/>
            <w:noWrap/>
          </w:tcPr>
          <w:p w14:paraId="7ED9E580" w14:textId="77777777" w:rsidR="00CC2474" w:rsidRPr="007B480E" w:rsidRDefault="00CC2474" w:rsidP="00CC2474">
            <w:pPr>
              <w:pStyle w:val="TableText-Numbered"/>
              <w:rPr>
                <w:i/>
              </w:rPr>
            </w:pPr>
            <w:r w:rsidRPr="007B480E">
              <w:rPr>
                <w:i/>
              </w:rPr>
              <w:t>MTE-604.5.4</w:t>
            </w:r>
          </w:p>
        </w:tc>
        <w:tc>
          <w:tcPr>
            <w:tcW w:w="1027" w:type="dxa"/>
            <w:noWrap/>
          </w:tcPr>
          <w:p w14:paraId="08465F2E" w14:textId="77777777" w:rsidR="00CC2474" w:rsidRDefault="00CC2474" w:rsidP="00CC2474">
            <w:pPr>
              <w:pStyle w:val="TableText-Numbered"/>
            </w:pPr>
            <w:r>
              <w:t>-</w:t>
            </w:r>
          </w:p>
        </w:tc>
        <w:tc>
          <w:tcPr>
            <w:tcW w:w="816" w:type="dxa"/>
            <w:noWrap/>
          </w:tcPr>
          <w:p w14:paraId="0EBE2EF9" w14:textId="77777777" w:rsidR="00CC2474" w:rsidRPr="0002078A" w:rsidRDefault="00CC2474" w:rsidP="00CC2474">
            <w:pPr>
              <w:pStyle w:val="TableText-Numbered"/>
            </w:pPr>
            <w:r w:rsidRPr="0002078A">
              <w:t>Could</w:t>
            </w:r>
          </w:p>
        </w:tc>
        <w:tc>
          <w:tcPr>
            <w:tcW w:w="3543" w:type="dxa"/>
          </w:tcPr>
          <w:p w14:paraId="311CAFF8" w14:textId="77777777" w:rsidR="00CC2474" w:rsidRDefault="00CC2474" w:rsidP="00E4010A">
            <w:pPr>
              <w:pStyle w:val="TableText-Numbered"/>
              <w:jc w:val="left"/>
            </w:pPr>
            <w:r>
              <w:t>Store Battery Misfired - [STORE HAZARD]</w:t>
            </w:r>
          </w:p>
        </w:tc>
        <w:tc>
          <w:tcPr>
            <w:tcW w:w="2734" w:type="dxa"/>
          </w:tcPr>
          <w:p w14:paraId="349788B3" w14:textId="77777777" w:rsidR="00CC2474" w:rsidRDefault="00CC2474" w:rsidP="00E4010A">
            <w:pPr>
              <w:pStyle w:val="TableText-Numbered"/>
              <w:jc w:val="left"/>
            </w:pPr>
          </w:p>
        </w:tc>
      </w:tr>
      <w:tr w:rsidR="00CC2474" w14:paraId="4E6CCA16" w14:textId="77777777" w:rsidTr="00CD13AC">
        <w:trPr>
          <w:cantSplit/>
        </w:trPr>
        <w:tc>
          <w:tcPr>
            <w:tcW w:w="817" w:type="dxa"/>
            <w:vMerge/>
          </w:tcPr>
          <w:p w14:paraId="7A56EA4C" w14:textId="77777777" w:rsidR="00CC2474" w:rsidRPr="00CC2474" w:rsidRDefault="00CC2474" w:rsidP="00CC2474">
            <w:pPr>
              <w:pStyle w:val="TableText-Numbered"/>
            </w:pPr>
          </w:p>
        </w:tc>
        <w:tc>
          <w:tcPr>
            <w:tcW w:w="1276" w:type="dxa"/>
            <w:noWrap/>
          </w:tcPr>
          <w:p w14:paraId="73675FBD" w14:textId="77777777" w:rsidR="00CC2474" w:rsidRPr="007B480E" w:rsidRDefault="00CC2474" w:rsidP="00CC2474">
            <w:pPr>
              <w:pStyle w:val="TableText-Numbered"/>
              <w:rPr>
                <w:i/>
              </w:rPr>
            </w:pPr>
            <w:r w:rsidRPr="007B480E">
              <w:rPr>
                <w:i/>
              </w:rPr>
              <w:t>MTE-604.5.5</w:t>
            </w:r>
          </w:p>
        </w:tc>
        <w:tc>
          <w:tcPr>
            <w:tcW w:w="1027" w:type="dxa"/>
            <w:noWrap/>
          </w:tcPr>
          <w:p w14:paraId="5FD0D8DC" w14:textId="77777777" w:rsidR="00CC2474" w:rsidRDefault="00CC2474" w:rsidP="00CC2474">
            <w:pPr>
              <w:pStyle w:val="TableText-Numbered"/>
            </w:pPr>
            <w:r>
              <w:t>-</w:t>
            </w:r>
          </w:p>
        </w:tc>
        <w:tc>
          <w:tcPr>
            <w:tcW w:w="816" w:type="dxa"/>
            <w:noWrap/>
          </w:tcPr>
          <w:p w14:paraId="6A1C4BDB" w14:textId="77777777" w:rsidR="00CC2474" w:rsidRPr="0002078A" w:rsidRDefault="00CC2474" w:rsidP="00CC2474">
            <w:pPr>
              <w:pStyle w:val="TableText-Numbered"/>
            </w:pPr>
            <w:r w:rsidRPr="0002078A">
              <w:t>Could</w:t>
            </w:r>
          </w:p>
        </w:tc>
        <w:tc>
          <w:tcPr>
            <w:tcW w:w="3543" w:type="dxa"/>
          </w:tcPr>
          <w:p w14:paraId="5A970BE4" w14:textId="77777777" w:rsidR="00CC2474" w:rsidRDefault="00CC2474" w:rsidP="00E4010A">
            <w:pPr>
              <w:pStyle w:val="TableText-Numbered"/>
              <w:jc w:val="left"/>
            </w:pPr>
            <w:r>
              <w:t>Store Motor Misfired - [STORE HAZARD]</w:t>
            </w:r>
          </w:p>
        </w:tc>
        <w:tc>
          <w:tcPr>
            <w:tcW w:w="2734" w:type="dxa"/>
          </w:tcPr>
          <w:p w14:paraId="6FB002EA" w14:textId="77777777" w:rsidR="00CC2474" w:rsidRDefault="00CC2474" w:rsidP="00502D1A">
            <w:pPr>
              <w:pStyle w:val="TableText-Numbered"/>
              <w:keepNext/>
              <w:jc w:val="left"/>
            </w:pPr>
          </w:p>
        </w:tc>
      </w:tr>
      <w:tr w:rsidR="00CD13AC" w:rsidRPr="00FF2D27" w14:paraId="39F3B144" w14:textId="77777777" w:rsidTr="00CD13AC">
        <w:tc>
          <w:tcPr>
            <w:tcW w:w="817" w:type="dxa"/>
          </w:tcPr>
          <w:p w14:paraId="3E918A3B" w14:textId="77777777" w:rsidR="00CD13AC" w:rsidRPr="00FE46C4" w:rsidRDefault="00CD13AC" w:rsidP="00CD13AC">
            <w:pPr>
              <w:pStyle w:val="TableText"/>
              <w:rPr>
                <w:iCs/>
              </w:rPr>
            </w:pPr>
            <w:bookmarkStart w:id="48" w:name="_Toc496870690"/>
            <w:bookmarkEnd w:id="46"/>
            <w:r>
              <w:rPr>
                <w:iCs/>
              </w:rPr>
              <w:t>MTE-8</w:t>
            </w:r>
          </w:p>
        </w:tc>
        <w:tc>
          <w:tcPr>
            <w:tcW w:w="1276" w:type="dxa"/>
            <w:noWrap/>
            <w:hideMark/>
          </w:tcPr>
          <w:p w14:paraId="7070C3E9" w14:textId="77777777" w:rsidR="00CD13AC" w:rsidRPr="00FE46C4" w:rsidRDefault="00CD13AC" w:rsidP="008C6457">
            <w:pPr>
              <w:pStyle w:val="TableText"/>
              <w:rPr>
                <w:iCs/>
              </w:rPr>
            </w:pPr>
            <w:r>
              <w:rPr>
                <w:iCs/>
              </w:rPr>
              <w:t>N/A</w:t>
            </w:r>
          </w:p>
        </w:tc>
        <w:tc>
          <w:tcPr>
            <w:tcW w:w="1027" w:type="dxa"/>
            <w:noWrap/>
            <w:hideMark/>
          </w:tcPr>
          <w:p w14:paraId="3118B09D" w14:textId="77777777" w:rsidR="00CD13AC" w:rsidRPr="00FF2D27" w:rsidRDefault="00CD13AC" w:rsidP="008C6457">
            <w:pPr>
              <w:pStyle w:val="TableText"/>
            </w:pPr>
            <w:r>
              <w:t>The M</w:t>
            </w:r>
            <w:r w:rsidRPr="00FF2D27">
              <w:t>TE</w:t>
            </w:r>
          </w:p>
        </w:tc>
        <w:tc>
          <w:tcPr>
            <w:tcW w:w="816" w:type="dxa"/>
            <w:noWrap/>
            <w:hideMark/>
          </w:tcPr>
          <w:p w14:paraId="1B3C5154" w14:textId="77777777" w:rsidR="00CD13AC" w:rsidRPr="00FF2D27" w:rsidRDefault="00CD13AC" w:rsidP="008C6457">
            <w:pPr>
              <w:pStyle w:val="TableText"/>
            </w:pPr>
            <w:r w:rsidRPr="00FF2D27">
              <w:t>Could</w:t>
            </w:r>
          </w:p>
        </w:tc>
        <w:tc>
          <w:tcPr>
            <w:tcW w:w="3543" w:type="dxa"/>
            <w:hideMark/>
          </w:tcPr>
          <w:p w14:paraId="7408B245" w14:textId="77777777" w:rsidR="00CD13AC" w:rsidRPr="00FF2D27" w:rsidRDefault="00CD13AC" w:rsidP="008C6457">
            <w:pPr>
              <w:pStyle w:val="TableText"/>
              <w:jc w:val="left"/>
            </w:pPr>
            <w:r w:rsidRPr="00FF2D27">
              <w:t>be modified to include</w:t>
            </w:r>
            <w:r>
              <w:t xml:space="preserve"> the additional WOANS included within JMS LH18331 TP Uplift (cost delta)</w:t>
            </w:r>
          </w:p>
        </w:tc>
        <w:tc>
          <w:tcPr>
            <w:tcW w:w="2734" w:type="dxa"/>
            <w:hideMark/>
          </w:tcPr>
          <w:p w14:paraId="0CABE819" w14:textId="77777777" w:rsidR="00CD13AC" w:rsidRPr="00FF2D27" w:rsidRDefault="00CD13AC" w:rsidP="008C6457">
            <w:pPr>
              <w:pStyle w:val="TableText"/>
              <w:jc w:val="left"/>
            </w:pPr>
            <w:r>
              <w:t>JMS LH18331 TP Uplift to be considered as FASGW baseline (MTE-502.1.0), minus the WOANS</w:t>
            </w:r>
          </w:p>
        </w:tc>
      </w:tr>
    </w:tbl>
    <w:p w14:paraId="54E461A8" w14:textId="3F5324E7" w:rsidR="00502D1A" w:rsidRDefault="00502D1A">
      <w:pPr>
        <w:pStyle w:val="Caption"/>
      </w:pPr>
      <w:r>
        <w:t xml:space="preserve">Table </w:t>
      </w:r>
      <w:r w:rsidR="00EA11FA">
        <w:fldChar w:fldCharType="begin"/>
      </w:r>
      <w:r w:rsidR="00EA11FA">
        <w:instrText xml:space="preserve"> SEQ Table \* ARABIC </w:instrText>
      </w:r>
      <w:r w:rsidR="00EA11FA">
        <w:fldChar w:fldCharType="separate"/>
      </w:r>
      <w:r w:rsidR="005423FB">
        <w:rPr>
          <w:noProof/>
        </w:rPr>
        <w:t>9</w:t>
      </w:r>
      <w:r w:rsidR="00EA11FA">
        <w:fldChar w:fldCharType="end"/>
      </w:r>
      <w:r>
        <w:t xml:space="preserve"> - </w:t>
      </w:r>
      <w:r w:rsidRPr="005A79FA">
        <w:t>MTE Requirements to be provided as Options</w:t>
      </w:r>
      <w:bookmarkEnd w:id="48"/>
    </w:p>
    <w:p w14:paraId="58834FB5" w14:textId="77777777" w:rsidR="00E4010A" w:rsidRDefault="00E4010A" w:rsidP="00E4010A">
      <w:pPr>
        <w:rPr>
          <w:rFonts w:ascii="Arial" w:hAnsi="Arial" w:cs="Arial"/>
        </w:rPr>
      </w:pPr>
    </w:p>
    <w:p w14:paraId="4095BF40" w14:textId="77777777" w:rsidR="00031D1B" w:rsidRDefault="00031D1B">
      <w:pPr>
        <w:rPr>
          <w:rFonts w:ascii="Arial" w:hAnsi="Arial" w:cs="Arial"/>
        </w:rPr>
        <w:sectPr w:rsidR="00031D1B" w:rsidSect="00031D1B">
          <w:pgSz w:w="11906" w:h="16838"/>
          <w:pgMar w:top="867" w:right="707" w:bottom="1276" w:left="851" w:header="567" w:footer="354" w:gutter="0"/>
          <w:cols w:space="708"/>
          <w:docGrid w:linePitch="360"/>
        </w:sectPr>
      </w:pPr>
    </w:p>
    <w:p w14:paraId="4BD6D4B0" w14:textId="77777777" w:rsidR="00E4010A" w:rsidRDefault="00E4010A" w:rsidP="00C77364">
      <w:pPr>
        <w:pStyle w:val="Heading2"/>
      </w:pPr>
      <w:bookmarkStart w:id="49" w:name="_Toc507658897"/>
      <w:r>
        <w:lastRenderedPageBreak/>
        <w:t>PART FOUR</w:t>
      </w:r>
      <w:r w:rsidR="00CA2475">
        <w:t xml:space="preserve"> - NON-</w:t>
      </w:r>
      <w:r w:rsidR="00CA2475" w:rsidRPr="00E4010A">
        <w:t>FUNCTIONAL REQUIREMENTS</w:t>
      </w:r>
      <w:bookmarkEnd w:id="49"/>
    </w:p>
    <w:p w14:paraId="0BAA46FF" w14:textId="77777777" w:rsidR="00E4010A" w:rsidRPr="00E4010A" w:rsidRDefault="00E4010A" w:rsidP="00E63ED6">
      <w:pPr>
        <w:rPr>
          <w:rFonts w:ascii="Arial" w:hAnsi="Arial" w:cs="Arial"/>
          <w:b/>
        </w:rPr>
      </w:pPr>
      <w:r w:rsidRPr="00E4010A">
        <w:rPr>
          <w:rFonts w:ascii="Arial" w:eastAsia="Times New Roman" w:hAnsi="Arial" w:cs="Arial"/>
          <w:b/>
          <w:kern w:val="22"/>
          <w:szCs w:val="20"/>
        </w:rPr>
        <w:t>FOR THE INTRODUCTION OF FASGW CAPABILITY INTO THE WILDCAT STE</w:t>
      </w:r>
    </w:p>
    <w:p w14:paraId="1E725D0F" w14:textId="77777777" w:rsidR="00E4010A" w:rsidRPr="00A715C2" w:rsidRDefault="00E4010A" w:rsidP="002C7946">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50" w:name="_Toc487468038"/>
      <w:bookmarkStart w:id="51" w:name="_Toc507658898"/>
      <w:r w:rsidRPr="00A715C2">
        <w:rPr>
          <w:rFonts w:ascii="Arial" w:hAnsi="Arial" w:cs="Arial"/>
          <w:b/>
          <w:lang w:eastAsia="en-GB"/>
        </w:rPr>
        <w:t xml:space="preserve">Non-Functional </w:t>
      </w:r>
      <w:r w:rsidR="00502D1A">
        <w:rPr>
          <w:rFonts w:ascii="Arial" w:hAnsi="Arial" w:cs="Arial"/>
          <w:b/>
          <w:lang w:eastAsia="en-GB"/>
        </w:rPr>
        <w:t>STE R</w:t>
      </w:r>
      <w:r w:rsidRPr="00A715C2">
        <w:rPr>
          <w:rFonts w:ascii="Arial" w:hAnsi="Arial" w:cs="Arial"/>
          <w:b/>
          <w:lang w:eastAsia="en-GB"/>
        </w:rPr>
        <w:t>equirements</w:t>
      </w:r>
      <w:bookmarkEnd w:id="50"/>
      <w:bookmarkEnd w:id="51"/>
    </w:p>
    <w:tbl>
      <w:tblPr>
        <w:tblStyle w:val="TableGrid"/>
        <w:tblW w:w="0" w:type="auto"/>
        <w:tblLayout w:type="fixed"/>
        <w:tblLook w:val="04A0" w:firstRow="1" w:lastRow="0" w:firstColumn="1" w:lastColumn="0" w:noHBand="0" w:noVBand="1"/>
      </w:tblPr>
      <w:tblGrid>
        <w:gridCol w:w="1267"/>
        <w:gridCol w:w="1251"/>
        <w:gridCol w:w="1134"/>
        <w:gridCol w:w="4253"/>
        <w:gridCol w:w="2659"/>
      </w:tblGrid>
      <w:tr w:rsidR="00E4010A" w:rsidRPr="00743A35" w14:paraId="2AFFBD46" w14:textId="77777777" w:rsidTr="00E4010A">
        <w:trPr>
          <w:cantSplit/>
          <w:tblHeader/>
        </w:trPr>
        <w:tc>
          <w:tcPr>
            <w:tcW w:w="1267" w:type="dxa"/>
            <w:shd w:val="clear" w:color="auto" w:fill="F2F2F2" w:themeFill="background1" w:themeFillShade="F2"/>
            <w:noWrap/>
            <w:hideMark/>
          </w:tcPr>
          <w:p w14:paraId="2468D9AC" w14:textId="77777777" w:rsidR="00E4010A" w:rsidRPr="00743A35" w:rsidRDefault="00E4010A" w:rsidP="00CC2474">
            <w:pPr>
              <w:pStyle w:val="TableHeading"/>
            </w:pPr>
            <w:r>
              <w:t>Serial No</w:t>
            </w:r>
          </w:p>
        </w:tc>
        <w:tc>
          <w:tcPr>
            <w:tcW w:w="1251" w:type="dxa"/>
            <w:shd w:val="clear" w:color="auto" w:fill="F2F2F2" w:themeFill="background1" w:themeFillShade="F2"/>
            <w:noWrap/>
            <w:hideMark/>
          </w:tcPr>
          <w:p w14:paraId="6573716D" w14:textId="77777777" w:rsidR="00E4010A" w:rsidRPr="00743A35" w:rsidRDefault="00E4010A" w:rsidP="00CC2474">
            <w:pPr>
              <w:pStyle w:val="TableHeading"/>
            </w:pPr>
            <w:r w:rsidRPr="00743A35">
              <w:t>Preamble</w:t>
            </w:r>
          </w:p>
        </w:tc>
        <w:tc>
          <w:tcPr>
            <w:tcW w:w="1134" w:type="dxa"/>
            <w:shd w:val="clear" w:color="auto" w:fill="F2F2F2" w:themeFill="background1" w:themeFillShade="F2"/>
            <w:hideMark/>
          </w:tcPr>
          <w:p w14:paraId="18D3498D" w14:textId="77777777" w:rsidR="00E4010A" w:rsidRPr="00743A35" w:rsidRDefault="00E4010A" w:rsidP="00CC2474">
            <w:pPr>
              <w:pStyle w:val="TableHeading"/>
            </w:pPr>
            <w:r w:rsidRPr="00743A35">
              <w:t>Descriptor</w:t>
            </w:r>
          </w:p>
        </w:tc>
        <w:tc>
          <w:tcPr>
            <w:tcW w:w="4253" w:type="dxa"/>
            <w:shd w:val="clear" w:color="auto" w:fill="F2F2F2" w:themeFill="background1" w:themeFillShade="F2"/>
            <w:hideMark/>
          </w:tcPr>
          <w:p w14:paraId="7CB96FB9" w14:textId="77777777" w:rsidR="00E4010A" w:rsidRPr="00743A35" w:rsidRDefault="00E4010A" w:rsidP="00CC2474">
            <w:pPr>
              <w:pStyle w:val="TableHeading"/>
              <w:jc w:val="left"/>
            </w:pPr>
            <w:r w:rsidRPr="00743A35">
              <w:t>Requirement</w:t>
            </w:r>
          </w:p>
        </w:tc>
        <w:tc>
          <w:tcPr>
            <w:tcW w:w="2659" w:type="dxa"/>
            <w:shd w:val="clear" w:color="auto" w:fill="F2F2F2" w:themeFill="background1" w:themeFillShade="F2"/>
            <w:hideMark/>
          </w:tcPr>
          <w:p w14:paraId="710013AD" w14:textId="77777777" w:rsidR="00E4010A" w:rsidRPr="00743A35" w:rsidRDefault="00E4010A" w:rsidP="00CC2474">
            <w:pPr>
              <w:pStyle w:val="TableHeading"/>
              <w:jc w:val="left"/>
            </w:pPr>
            <w:r w:rsidRPr="00743A35">
              <w:t>Amplifying Information</w:t>
            </w:r>
          </w:p>
        </w:tc>
      </w:tr>
      <w:tr w:rsidR="00E4010A" w:rsidRPr="00743A35" w14:paraId="4FE5AB3A" w14:textId="77777777" w:rsidTr="00E4010A">
        <w:trPr>
          <w:cantSplit/>
        </w:trPr>
        <w:tc>
          <w:tcPr>
            <w:tcW w:w="1267" w:type="dxa"/>
            <w:noWrap/>
            <w:hideMark/>
          </w:tcPr>
          <w:p w14:paraId="300CEFC9" w14:textId="77777777" w:rsidR="00E4010A" w:rsidRPr="00743A35" w:rsidRDefault="00E4010A" w:rsidP="00CC2474">
            <w:pPr>
              <w:pStyle w:val="TableSub-Heading"/>
            </w:pPr>
            <w:r w:rsidRPr="00743A35">
              <w:t>GEN-10.0.0</w:t>
            </w:r>
          </w:p>
        </w:tc>
        <w:tc>
          <w:tcPr>
            <w:tcW w:w="1251" w:type="dxa"/>
            <w:noWrap/>
            <w:hideMark/>
          </w:tcPr>
          <w:p w14:paraId="7B57C530" w14:textId="77777777" w:rsidR="00E4010A" w:rsidRPr="00743A35" w:rsidRDefault="00E4010A" w:rsidP="00CC2474">
            <w:pPr>
              <w:pStyle w:val="TableSub-Heading"/>
            </w:pPr>
          </w:p>
        </w:tc>
        <w:tc>
          <w:tcPr>
            <w:tcW w:w="1134" w:type="dxa"/>
            <w:noWrap/>
            <w:hideMark/>
          </w:tcPr>
          <w:p w14:paraId="7134B41A" w14:textId="77777777" w:rsidR="00E4010A" w:rsidRPr="00743A35" w:rsidRDefault="00E4010A" w:rsidP="00CC2474">
            <w:pPr>
              <w:pStyle w:val="TableSub-Heading"/>
            </w:pPr>
            <w:r w:rsidRPr="00743A35">
              <w:t>Heading</w:t>
            </w:r>
          </w:p>
        </w:tc>
        <w:tc>
          <w:tcPr>
            <w:tcW w:w="4253" w:type="dxa"/>
            <w:hideMark/>
          </w:tcPr>
          <w:p w14:paraId="0DEE386B" w14:textId="77777777" w:rsidR="00E4010A" w:rsidRPr="00743A35" w:rsidRDefault="00E4010A" w:rsidP="00CC2474">
            <w:pPr>
              <w:pStyle w:val="TableSub-Heading"/>
              <w:jc w:val="left"/>
              <w:rPr>
                <w:iCs/>
              </w:rPr>
            </w:pPr>
            <w:r w:rsidRPr="00743A35">
              <w:rPr>
                <w:iCs/>
              </w:rPr>
              <w:t>General Context</w:t>
            </w:r>
          </w:p>
        </w:tc>
        <w:tc>
          <w:tcPr>
            <w:tcW w:w="2659" w:type="dxa"/>
            <w:hideMark/>
          </w:tcPr>
          <w:p w14:paraId="06F714CD" w14:textId="77777777" w:rsidR="00E4010A" w:rsidRPr="00743A35" w:rsidRDefault="00E4010A" w:rsidP="00CC2474">
            <w:pPr>
              <w:pStyle w:val="TableSub-Heading"/>
              <w:jc w:val="left"/>
            </w:pPr>
          </w:p>
        </w:tc>
      </w:tr>
      <w:tr w:rsidR="00E4010A" w:rsidRPr="00743A35" w14:paraId="5B5A5D3E" w14:textId="77777777" w:rsidTr="00E4010A">
        <w:trPr>
          <w:cantSplit/>
        </w:trPr>
        <w:tc>
          <w:tcPr>
            <w:tcW w:w="1267" w:type="dxa"/>
            <w:noWrap/>
            <w:hideMark/>
          </w:tcPr>
          <w:p w14:paraId="38E6B719" w14:textId="77777777" w:rsidR="00E4010A" w:rsidRPr="00743A35" w:rsidRDefault="00E4010A" w:rsidP="00CC2474">
            <w:pPr>
              <w:pStyle w:val="TableText-Numbered"/>
              <w:rPr>
                <w:i/>
                <w:iCs/>
              </w:rPr>
            </w:pPr>
            <w:r w:rsidRPr="00743A35">
              <w:rPr>
                <w:i/>
                <w:iCs/>
              </w:rPr>
              <w:t>GEN-10.1.0</w:t>
            </w:r>
          </w:p>
        </w:tc>
        <w:tc>
          <w:tcPr>
            <w:tcW w:w="1251" w:type="dxa"/>
            <w:noWrap/>
            <w:hideMark/>
          </w:tcPr>
          <w:p w14:paraId="060B0A8F" w14:textId="77777777" w:rsidR="00E4010A" w:rsidRPr="00743A35" w:rsidRDefault="00E4010A" w:rsidP="00CC2474">
            <w:pPr>
              <w:pStyle w:val="TableText-Numbered"/>
            </w:pPr>
            <w:r w:rsidRPr="00743A35">
              <w:t>The design</w:t>
            </w:r>
          </w:p>
        </w:tc>
        <w:tc>
          <w:tcPr>
            <w:tcW w:w="1134" w:type="dxa"/>
            <w:noWrap/>
            <w:hideMark/>
          </w:tcPr>
          <w:p w14:paraId="70A0C692" w14:textId="77777777" w:rsidR="00E4010A" w:rsidRPr="00743A35" w:rsidRDefault="00A55A18" w:rsidP="00CC2474">
            <w:pPr>
              <w:pStyle w:val="TableText-Numbered"/>
            </w:pPr>
            <w:r w:rsidRPr="00FE46C4">
              <w:t>Shall</w:t>
            </w:r>
          </w:p>
        </w:tc>
        <w:tc>
          <w:tcPr>
            <w:tcW w:w="4253" w:type="dxa"/>
            <w:hideMark/>
          </w:tcPr>
          <w:p w14:paraId="62EEB8D6" w14:textId="77777777" w:rsidR="00E4010A" w:rsidRPr="00743A35" w:rsidRDefault="00E4010A" w:rsidP="00CC2474">
            <w:pPr>
              <w:pStyle w:val="TableText-Numbered"/>
              <w:jc w:val="left"/>
            </w:pPr>
            <w:r w:rsidRPr="00743A35">
              <w:t>be based upon an enhancement to the existing STE system as delivered to the UK MOD under the AW159 Wildcat TCE contract</w:t>
            </w:r>
          </w:p>
        </w:tc>
        <w:tc>
          <w:tcPr>
            <w:tcW w:w="2659" w:type="dxa"/>
            <w:hideMark/>
          </w:tcPr>
          <w:p w14:paraId="7B35D5DC" w14:textId="77777777" w:rsidR="00E4010A" w:rsidRPr="00743A35" w:rsidRDefault="00E4010A" w:rsidP="00CC2474">
            <w:pPr>
              <w:pStyle w:val="TableText-Numbered"/>
              <w:jc w:val="left"/>
            </w:pPr>
          </w:p>
        </w:tc>
      </w:tr>
      <w:tr w:rsidR="00E4010A" w:rsidRPr="00743A35" w14:paraId="4FF18AAE" w14:textId="77777777" w:rsidTr="00E4010A">
        <w:trPr>
          <w:cantSplit/>
        </w:trPr>
        <w:tc>
          <w:tcPr>
            <w:tcW w:w="1267" w:type="dxa"/>
            <w:noWrap/>
            <w:hideMark/>
          </w:tcPr>
          <w:p w14:paraId="34B80B56" w14:textId="77777777" w:rsidR="00E4010A" w:rsidRPr="00743A35" w:rsidRDefault="00E4010A" w:rsidP="00CC2474">
            <w:pPr>
              <w:pStyle w:val="TableText-Numbered"/>
              <w:rPr>
                <w:i/>
                <w:iCs/>
              </w:rPr>
            </w:pPr>
            <w:r w:rsidRPr="00743A35">
              <w:rPr>
                <w:i/>
                <w:iCs/>
              </w:rPr>
              <w:t>GEN-10.2.0</w:t>
            </w:r>
          </w:p>
        </w:tc>
        <w:tc>
          <w:tcPr>
            <w:tcW w:w="1251" w:type="dxa"/>
            <w:noWrap/>
            <w:hideMark/>
          </w:tcPr>
          <w:p w14:paraId="1397A6BB" w14:textId="77777777" w:rsidR="00E4010A" w:rsidRPr="00743A35" w:rsidRDefault="00E4010A" w:rsidP="00CC2474">
            <w:pPr>
              <w:pStyle w:val="TableText-Numbered"/>
            </w:pPr>
            <w:r w:rsidRPr="00743A35">
              <w:t>The design</w:t>
            </w:r>
          </w:p>
        </w:tc>
        <w:tc>
          <w:tcPr>
            <w:tcW w:w="1134" w:type="dxa"/>
            <w:noWrap/>
            <w:hideMark/>
          </w:tcPr>
          <w:p w14:paraId="3BE40829" w14:textId="77777777" w:rsidR="00E4010A" w:rsidRPr="00743A35" w:rsidRDefault="00E4010A" w:rsidP="00CC2474">
            <w:pPr>
              <w:pStyle w:val="TableText-Numbered"/>
            </w:pPr>
            <w:r w:rsidRPr="00743A35">
              <w:t>Shall</w:t>
            </w:r>
          </w:p>
        </w:tc>
        <w:tc>
          <w:tcPr>
            <w:tcW w:w="4253" w:type="dxa"/>
            <w:hideMark/>
          </w:tcPr>
          <w:p w14:paraId="3619D786" w14:textId="77777777" w:rsidR="00E4010A" w:rsidRPr="00743A35" w:rsidRDefault="00E4010A" w:rsidP="00CC2474">
            <w:pPr>
              <w:pStyle w:val="TableText-Numbered"/>
              <w:jc w:val="left"/>
            </w:pPr>
            <w:r w:rsidRPr="00743A35">
              <w:t>incorporate technological advances and lessons identified from previous programmes</w:t>
            </w:r>
          </w:p>
        </w:tc>
        <w:tc>
          <w:tcPr>
            <w:tcW w:w="2659" w:type="dxa"/>
            <w:hideMark/>
          </w:tcPr>
          <w:p w14:paraId="186E0639" w14:textId="77777777" w:rsidR="00E4010A" w:rsidRPr="00743A35" w:rsidRDefault="00E4010A" w:rsidP="00CC2474">
            <w:pPr>
              <w:pStyle w:val="TableText-Numbered"/>
              <w:jc w:val="left"/>
            </w:pPr>
          </w:p>
        </w:tc>
      </w:tr>
      <w:tr w:rsidR="00E4010A" w:rsidRPr="00743A35" w14:paraId="2D84B2B5" w14:textId="77777777" w:rsidTr="00E4010A">
        <w:trPr>
          <w:cantSplit/>
        </w:trPr>
        <w:tc>
          <w:tcPr>
            <w:tcW w:w="1267" w:type="dxa"/>
            <w:noWrap/>
            <w:hideMark/>
          </w:tcPr>
          <w:p w14:paraId="0062041D" w14:textId="77777777" w:rsidR="00E4010A" w:rsidRPr="00743A35" w:rsidRDefault="00E4010A" w:rsidP="00CC2474">
            <w:pPr>
              <w:pStyle w:val="TableText-Numbered"/>
              <w:rPr>
                <w:i/>
                <w:iCs/>
              </w:rPr>
            </w:pPr>
            <w:r w:rsidRPr="00743A35">
              <w:rPr>
                <w:i/>
                <w:iCs/>
              </w:rPr>
              <w:t>GEN-10.3.0</w:t>
            </w:r>
          </w:p>
        </w:tc>
        <w:tc>
          <w:tcPr>
            <w:tcW w:w="1251" w:type="dxa"/>
            <w:noWrap/>
            <w:hideMark/>
          </w:tcPr>
          <w:p w14:paraId="4B448A47" w14:textId="77777777" w:rsidR="00E4010A" w:rsidRPr="00743A35" w:rsidRDefault="00E4010A" w:rsidP="00CC2474">
            <w:pPr>
              <w:pStyle w:val="TableText-Numbered"/>
            </w:pPr>
            <w:r w:rsidRPr="00743A35">
              <w:t>The design</w:t>
            </w:r>
          </w:p>
        </w:tc>
        <w:tc>
          <w:tcPr>
            <w:tcW w:w="1134" w:type="dxa"/>
            <w:noWrap/>
            <w:hideMark/>
          </w:tcPr>
          <w:p w14:paraId="1F79930C" w14:textId="77777777" w:rsidR="00E4010A" w:rsidRPr="00743A35" w:rsidRDefault="00E4010A" w:rsidP="00CC2474">
            <w:pPr>
              <w:pStyle w:val="TableText-Numbered"/>
            </w:pPr>
            <w:r w:rsidRPr="00743A35">
              <w:t>Shall</w:t>
            </w:r>
          </w:p>
        </w:tc>
        <w:tc>
          <w:tcPr>
            <w:tcW w:w="4253" w:type="dxa"/>
            <w:hideMark/>
          </w:tcPr>
          <w:p w14:paraId="160AFFA4" w14:textId="77777777" w:rsidR="00E4010A" w:rsidRPr="00743A35" w:rsidRDefault="00E4010A" w:rsidP="00CC2474">
            <w:pPr>
              <w:pStyle w:val="TableText-Numbered"/>
              <w:jc w:val="left"/>
            </w:pPr>
            <w:r w:rsidRPr="00743A35">
              <w:t>be designed to minimise the through life cost of change by maximising the commonality of design between all the STE</w:t>
            </w:r>
          </w:p>
        </w:tc>
        <w:tc>
          <w:tcPr>
            <w:tcW w:w="2659" w:type="dxa"/>
            <w:hideMark/>
          </w:tcPr>
          <w:p w14:paraId="3EFDE69C" w14:textId="77777777" w:rsidR="00E4010A" w:rsidRPr="00743A35" w:rsidRDefault="00E4010A" w:rsidP="00CC2474">
            <w:pPr>
              <w:pStyle w:val="TableText-Numbered"/>
              <w:jc w:val="left"/>
            </w:pPr>
          </w:p>
        </w:tc>
      </w:tr>
      <w:tr w:rsidR="00E4010A" w:rsidRPr="00743A35" w14:paraId="282DA018" w14:textId="77777777" w:rsidTr="00E4010A">
        <w:trPr>
          <w:cantSplit/>
        </w:trPr>
        <w:tc>
          <w:tcPr>
            <w:tcW w:w="1267" w:type="dxa"/>
            <w:noWrap/>
            <w:hideMark/>
          </w:tcPr>
          <w:p w14:paraId="56C8A0E5" w14:textId="77777777" w:rsidR="00E4010A" w:rsidRPr="00743A35" w:rsidRDefault="00E4010A" w:rsidP="00CC2474">
            <w:pPr>
              <w:pStyle w:val="TableText-Numbered"/>
              <w:rPr>
                <w:i/>
                <w:iCs/>
              </w:rPr>
            </w:pPr>
            <w:r w:rsidRPr="00743A35">
              <w:rPr>
                <w:i/>
                <w:iCs/>
              </w:rPr>
              <w:t>GEN-10.4.0</w:t>
            </w:r>
          </w:p>
        </w:tc>
        <w:tc>
          <w:tcPr>
            <w:tcW w:w="1251" w:type="dxa"/>
            <w:noWrap/>
            <w:hideMark/>
          </w:tcPr>
          <w:p w14:paraId="69D1548B" w14:textId="77777777" w:rsidR="00E4010A" w:rsidRPr="00743A35" w:rsidRDefault="00E4010A" w:rsidP="00CC2474">
            <w:pPr>
              <w:pStyle w:val="TableText-Numbered"/>
            </w:pPr>
            <w:r w:rsidRPr="00743A35">
              <w:t>The design</w:t>
            </w:r>
          </w:p>
        </w:tc>
        <w:tc>
          <w:tcPr>
            <w:tcW w:w="1134" w:type="dxa"/>
            <w:noWrap/>
            <w:hideMark/>
          </w:tcPr>
          <w:p w14:paraId="1EA55328" w14:textId="77777777" w:rsidR="00E4010A" w:rsidRPr="00743A35" w:rsidRDefault="00E4010A" w:rsidP="00CC2474">
            <w:pPr>
              <w:pStyle w:val="TableText-Numbered"/>
            </w:pPr>
            <w:r w:rsidRPr="00743A35">
              <w:t>Shall</w:t>
            </w:r>
          </w:p>
        </w:tc>
        <w:tc>
          <w:tcPr>
            <w:tcW w:w="4253" w:type="dxa"/>
            <w:hideMark/>
          </w:tcPr>
          <w:p w14:paraId="4773E645" w14:textId="77777777" w:rsidR="00E4010A" w:rsidRPr="00743A35" w:rsidRDefault="00E4010A" w:rsidP="00CC2474">
            <w:pPr>
              <w:pStyle w:val="TableText-Numbered"/>
              <w:jc w:val="left"/>
            </w:pPr>
            <w:r w:rsidRPr="00743A35">
              <w:t xml:space="preserve">align with the latest FASGW schedule and include FASGW programme changes up to Contract Amendment 109 </w:t>
            </w:r>
          </w:p>
        </w:tc>
        <w:tc>
          <w:tcPr>
            <w:tcW w:w="2659" w:type="dxa"/>
            <w:hideMark/>
          </w:tcPr>
          <w:p w14:paraId="4455BC82" w14:textId="77777777" w:rsidR="00E4010A" w:rsidRPr="00743A35" w:rsidRDefault="00E4010A" w:rsidP="00CC2474">
            <w:pPr>
              <w:pStyle w:val="TableText-Numbered"/>
              <w:jc w:val="left"/>
            </w:pPr>
          </w:p>
        </w:tc>
      </w:tr>
      <w:tr w:rsidR="00E4010A" w:rsidRPr="00743A35" w14:paraId="13333ACB" w14:textId="77777777" w:rsidTr="00E4010A">
        <w:trPr>
          <w:cantSplit/>
        </w:trPr>
        <w:tc>
          <w:tcPr>
            <w:tcW w:w="1267" w:type="dxa"/>
            <w:noWrap/>
            <w:hideMark/>
          </w:tcPr>
          <w:p w14:paraId="79637C87" w14:textId="77777777" w:rsidR="00E4010A" w:rsidRPr="00743A35" w:rsidRDefault="00E4010A" w:rsidP="00CC2474">
            <w:pPr>
              <w:pStyle w:val="TableSub-Heading"/>
            </w:pPr>
            <w:r w:rsidRPr="00743A35">
              <w:t>GEN-20.0.0</w:t>
            </w:r>
          </w:p>
        </w:tc>
        <w:tc>
          <w:tcPr>
            <w:tcW w:w="1251" w:type="dxa"/>
            <w:noWrap/>
            <w:hideMark/>
          </w:tcPr>
          <w:p w14:paraId="78AD2FA4" w14:textId="77777777" w:rsidR="00E4010A" w:rsidRPr="00743A35" w:rsidRDefault="00E4010A" w:rsidP="00CC2474">
            <w:pPr>
              <w:pStyle w:val="TableSub-Heading"/>
            </w:pPr>
          </w:p>
        </w:tc>
        <w:tc>
          <w:tcPr>
            <w:tcW w:w="1134" w:type="dxa"/>
            <w:noWrap/>
            <w:hideMark/>
          </w:tcPr>
          <w:p w14:paraId="2709964C" w14:textId="77777777" w:rsidR="00E4010A" w:rsidRPr="00743A35" w:rsidRDefault="00E4010A" w:rsidP="00CC2474">
            <w:pPr>
              <w:pStyle w:val="TableSub-Heading"/>
            </w:pPr>
            <w:r w:rsidRPr="00743A35">
              <w:t>Heading</w:t>
            </w:r>
          </w:p>
        </w:tc>
        <w:tc>
          <w:tcPr>
            <w:tcW w:w="4253" w:type="dxa"/>
            <w:hideMark/>
          </w:tcPr>
          <w:p w14:paraId="35D7B4DB" w14:textId="77777777" w:rsidR="00E4010A" w:rsidRPr="00743A35" w:rsidRDefault="00E4010A" w:rsidP="00CC2474">
            <w:pPr>
              <w:pStyle w:val="TableSub-Heading"/>
              <w:jc w:val="left"/>
              <w:rPr>
                <w:iCs/>
              </w:rPr>
            </w:pPr>
            <w:r w:rsidRPr="00743A35">
              <w:rPr>
                <w:iCs/>
              </w:rPr>
              <w:t>Usability requirements</w:t>
            </w:r>
          </w:p>
        </w:tc>
        <w:tc>
          <w:tcPr>
            <w:tcW w:w="2659" w:type="dxa"/>
            <w:hideMark/>
          </w:tcPr>
          <w:p w14:paraId="2F4207D5" w14:textId="77777777" w:rsidR="00E4010A" w:rsidRPr="00743A35" w:rsidRDefault="00E4010A" w:rsidP="00CC2474">
            <w:pPr>
              <w:pStyle w:val="TableSub-Heading"/>
              <w:jc w:val="left"/>
            </w:pPr>
          </w:p>
        </w:tc>
      </w:tr>
      <w:tr w:rsidR="00E4010A" w:rsidRPr="00743A35" w14:paraId="08ECB18B" w14:textId="77777777" w:rsidTr="00E4010A">
        <w:trPr>
          <w:cantSplit/>
        </w:trPr>
        <w:tc>
          <w:tcPr>
            <w:tcW w:w="1267" w:type="dxa"/>
            <w:noWrap/>
            <w:hideMark/>
          </w:tcPr>
          <w:p w14:paraId="2F632B01" w14:textId="77777777" w:rsidR="00E4010A" w:rsidRPr="00743A35" w:rsidRDefault="00E4010A" w:rsidP="00CC2474">
            <w:pPr>
              <w:pStyle w:val="TableText-Numbered"/>
              <w:rPr>
                <w:i/>
                <w:iCs/>
              </w:rPr>
            </w:pPr>
            <w:r w:rsidRPr="00743A35">
              <w:rPr>
                <w:i/>
                <w:iCs/>
              </w:rPr>
              <w:t>GEN-20.1.0</w:t>
            </w:r>
          </w:p>
        </w:tc>
        <w:tc>
          <w:tcPr>
            <w:tcW w:w="1251" w:type="dxa"/>
            <w:noWrap/>
            <w:hideMark/>
          </w:tcPr>
          <w:p w14:paraId="0A75941E" w14:textId="77777777" w:rsidR="00E4010A" w:rsidRPr="00743A35" w:rsidRDefault="00E4010A" w:rsidP="00CC2474">
            <w:pPr>
              <w:pStyle w:val="TableText-Numbered"/>
            </w:pPr>
            <w:r w:rsidRPr="00743A35">
              <w:t>The Systems</w:t>
            </w:r>
          </w:p>
        </w:tc>
        <w:tc>
          <w:tcPr>
            <w:tcW w:w="1134" w:type="dxa"/>
            <w:noWrap/>
            <w:hideMark/>
          </w:tcPr>
          <w:p w14:paraId="5BBFF2B4" w14:textId="77777777" w:rsidR="00E4010A" w:rsidRPr="00743A35" w:rsidRDefault="00A55A18" w:rsidP="00CC2474">
            <w:pPr>
              <w:pStyle w:val="TableText-Numbered"/>
            </w:pPr>
            <w:r w:rsidRPr="00FE46C4">
              <w:t>Shall</w:t>
            </w:r>
          </w:p>
        </w:tc>
        <w:tc>
          <w:tcPr>
            <w:tcW w:w="4253" w:type="dxa"/>
            <w:hideMark/>
          </w:tcPr>
          <w:p w14:paraId="6DCEB8E2" w14:textId="77777777" w:rsidR="00E4010A" w:rsidRPr="00743A35" w:rsidRDefault="00E4010A" w:rsidP="00CC2474">
            <w:pPr>
              <w:pStyle w:val="TableText-Numbered"/>
              <w:jc w:val="left"/>
            </w:pPr>
            <w:r w:rsidRPr="00743A35">
              <w:t xml:space="preserve">utilise a  Microsoft Windows based Software Environment </w:t>
            </w:r>
          </w:p>
        </w:tc>
        <w:tc>
          <w:tcPr>
            <w:tcW w:w="2659" w:type="dxa"/>
            <w:hideMark/>
          </w:tcPr>
          <w:p w14:paraId="2E97999C" w14:textId="77777777" w:rsidR="00E4010A" w:rsidRPr="00743A35" w:rsidRDefault="00E4010A" w:rsidP="00CC2474">
            <w:pPr>
              <w:pStyle w:val="TableText-Numbered"/>
              <w:jc w:val="left"/>
            </w:pPr>
          </w:p>
        </w:tc>
      </w:tr>
      <w:tr w:rsidR="00E4010A" w:rsidRPr="00743A35" w14:paraId="597CCE75" w14:textId="77777777" w:rsidTr="00E4010A">
        <w:trPr>
          <w:cantSplit/>
        </w:trPr>
        <w:tc>
          <w:tcPr>
            <w:tcW w:w="1267" w:type="dxa"/>
            <w:noWrap/>
            <w:hideMark/>
          </w:tcPr>
          <w:p w14:paraId="7B63D9FD" w14:textId="77777777" w:rsidR="00E4010A" w:rsidRPr="00743A35" w:rsidRDefault="00E4010A" w:rsidP="00CC2474">
            <w:pPr>
              <w:pStyle w:val="TableText-Numbered"/>
              <w:rPr>
                <w:i/>
                <w:iCs/>
              </w:rPr>
            </w:pPr>
            <w:r w:rsidRPr="00743A35">
              <w:rPr>
                <w:i/>
                <w:iCs/>
              </w:rPr>
              <w:t>GEN-20.2.0</w:t>
            </w:r>
          </w:p>
        </w:tc>
        <w:tc>
          <w:tcPr>
            <w:tcW w:w="1251" w:type="dxa"/>
            <w:noWrap/>
            <w:hideMark/>
          </w:tcPr>
          <w:p w14:paraId="40AEBD77" w14:textId="77777777" w:rsidR="00E4010A" w:rsidRPr="00743A35" w:rsidRDefault="00E4010A" w:rsidP="00CC2474">
            <w:pPr>
              <w:pStyle w:val="TableText-Numbered"/>
            </w:pPr>
            <w:r w:rsidRPr="00743A35">
              <w:t>The Systems</w:t>
            </w:r>
          </w:p>
        </w:tc>
        <w:tc>
          <w:tcPr>
            <w:tcW w:w="1134" w:type="dxa"/>
            <w:noWrap/>
            <w:hideMark/>
          </w:tcPr>
          <w:p w14:paraId="0AA75021" w14:textId="77777777" w:rsidR="00E4010A" w:rsidRPr="00743A35" w:rsidRDefault="00A55A18" w:rsidP="00CC2474">
            <w:pPr>
              <w:pStyle w:val="TableText-Numbered"/>
            </w:pPr>
            <w:r w:rsidRPr="00FE46C4">
              <w:t>Shall</w:t>
            </w:r>
          </w:p>
        </w:tc>
        <w:tc>
          <w:tcPr>
            <w:tcW w:w="4253" w:type="dxa"/>
            <w:hideMark/>
          </w:tcPr>
          <w:p w14:paraId="4FB9C9EB" w14:textId="77777777" w:rsidR="00E4010A" w:rsidRPr="00743A35" w:rsidRDefault="00E4010A" w:rsidP="00CC2474">
            <w:pPr>
              <w:pStyle w:val="TableText-Numbered"/>
              <w:jc w:val="left"/>
            </w:pPr>
            <w:r w:rsidRPr="00743A35">
              <w:t>utilise an Operating system that on delivery is within the extended support period of the SW lifecycle</w:t>
            </w:r>
          </w:p>
        </w:tc>
        <w:tc>
          <w:tcPr>
            <w:tcW w:w="2659" w:type="dxa"/>
            <w:hideMark/>
          </w:tcPr>
          <w:p w14:paraId="25842499" w14:textId="77777777" w:rsidR="00E4010A" w:rsidRPr="00743A35" w:rsidRDefault="00E4010A" w:rsidP="00CC2474">
            <w:pPr>
              <w:pStyle w:val="TableText-Numbered"/>
              <w:jc w:val="left"/>
            </w:pPr>
            <w:r w:rsidRPr="00743A35">
              <w:t>optimally not less than 2-years of support remaining</w:t>
            </w:r>
          </w:p>
        </w:tc>
      </w:tr>
      <w:tr w:rsidR="00E4010A" w:rsidRPr="00743A35" w14:paraId="3D625B12" w14:textId="77777777" w:rsidTr="00E4010A">
        <w:trPr>
          <w:cantSplit/>
        </w:trPr>
        <w:tc>
          <w:tcPr>
            <w:tcW w:w="1267" w:type="dxa"/>
            <w:noWrap/>
            <w:hideMark/>
          </w:tcPr>
          <w:p w14:paraId="24094648" w14:textId="77777777" w:rsidR="00E4010A" w:rsidRPr="00743A35" w:rsidRDefault="00E4010A" w:rsidP="00CC2474">
            <w:pPr>
              <w:pStyle w:val="TableSub-Heading"/>
            </w:pPr>
            <w:r w:rsidRPr="00743A35">
              <w:t>GEN-30.0.0</w:t>
            </w:r>
          </w:p>
        </w:tc>
        <w:tc>
          <w:tcPr>
            <w:tcW w:w="1251" w:type="dxa"/>
            <w:noWrap/>
            <w:hideMark/>
          </w:tcPr>
          <w:p w14:paraId="12DA0197" w14:textId="77777777" w:rsidR="00E4010A" w:rsidRPr="00743A35" w:rsidRDefault="00E4010A" w:rsidP="00CC2474">
            <w:pPr>
              <w:pStyle w:val="TableSub-Heading"/>
            </w:pPr>
          </w:p>
        </w:tc>
        <w:tc>
          <w:tcPr>
            <w:tcW w:w="1134" w:type="dxa"/>
            <w:noWrap/>
            <w:hideMark/>
          </w:tcPr>
          <w:p w14:paraId="507BB1A1" w14:textId="77777777" w:rsidR="00E4010A" w:rsidRPr="00743A35" w:rsidRDefault="00E4010A" w:rsidP="00CC2474">
            <w:pPr>
              <w:pStyle w:val="TableSub-Heading"/>
            </w:pPr>
            <w:r w:rsidRPr="00743A35">
              <w:t>Heading</w:t>
            </w:r>
          </w:p>
        </w:tc>
        <w:tc>
          <w:tcPr>
            <w:tcW w:w="4253" w:type="dxa"/>
            <w:hideMark/>
          </w:tcPr>
          <w:p w14:paraId="345A5B09" w14:textId="77777777" w:rsidR="00E4010A" w:rsidRPr="00743A35" w:rsidRDefault="00E4010A" w:rsidP="00CC2474">
            <w:pPr>
              <w:pStyle w:val="TableSub-Heading"/>
              <w:jc w:val="left"/>
              <w:rPr>
                <w:iCs/>
              </w:rPr>
            </w:pPr>
            <w:r w:rsidRPr="00743A35">
              <w:rPr>
                <w:iCs/>
              </w:rPr>
              <w:t>Performance requirements</w:t>
            </w:r>
          </w:p>
        </w:tc>
        <w:tc>
          <w:tcPr>
            <w:tcW w:w="2659" w:type="dxa"/>
            <w:hideMark/>
          </w:tcPr>
          <w:p w14:paraId="0963312E" w14:textId="77777777" w:rsidR="00E4010A" w:rsidRPr="00743A35" w:rsidRDefault="00E4010A" w:rsidP="00CC2474">
            <w:pPr>
              <w:pStyle w:val="TableSub-Heading"/>
              <w:jc w:val="left"/>
            </w:pPr>
          </w:p>
        </w:tc>
      </w:tr>
      <w:tr w:rsidR="00E4010A" w:rsidRPr="00743A35" w14:paraId="4B46B222" w14:textId="77777777" w:rsidTr="00E4010A">
        <w:trPr>
          <w:cantSplit/>
        </w:trPr>
        <w:tc>
          <w:tcPr>
            <w:tcW w:w="1267" w:type="dxa"/>
            <w:noWrap/>
            <w:hideMark/>
          </w:tcPr>
          <w:p w14:paraId="014CA593" w14:textId="77777777" w:rsidR="00E4010A" w:rsidRPr="00743A35" w:rsidRDefault="00E4010A" w:rsidP="00CC2474">
            <w:pPr>
              <w:pStyle w:val="TableText-Numbered"/>
              <w:rPr>
                <w:i/>
                <w:iCs/>
              </w:rPr>
            </w:pPr>
            <w:r w:rsidRPr="00743A35">
              <w:rPr>
                <w:i/>
                <w:iCs/>
              </w:rPr>
              <w:t>GEN-30.1.0</w:t>
            </w:r>
          </w:p>
        </w:tc>
        <w:tc>
          <w:tcPr>
            <w:tcW w:w="1251" w:type="dxa"/>
            <w:noWrap/>
            <w:hideMark/>
          </w:tcPr>
          <w:p w14:paraId="74789852" w14:textId="77777777" w:rsidR="00E4010A" w:rsidRPr="00743A35" w:rsidRDefault="00E4010A" w:rsidP="00CC2474">
            <w:pPr>
              <w:pStyle w:val="TableText-Numbered"/>
            </w:pPr>
            <w:r w:rsidRPr="00743A35">
              <w:t>The ATE</w:t>
            </w:r>
          </w:p>
        </w:tc>
        <w:tc>
          <w:tcPr>
            <w:tcW w:w="1134" w:type="dxa"/>
            <w:noWrap/>
            <w:hideMark/>
          </w:tcPr>
          <w:p w14:paraId="51786A2A" w14:textId="77777777" w:rsidR="00E4010A" w:rsidRPr="00743A35" w:rsidRDefault="00A55A18" w:rsidP="00CC2474">
            <w:pPr>
              <w:pStyle w:val="TableText-Numbered"/>
            </w:pPr>
            <w:r w:rsidRPr="00FE46C4">
              <w:t>Shall</w:t>
            </w:r>
          </w:p>
        </w:tc>
        <w:tc>
          <w:tcPr>
            <w:tcW w:w="4253" w:type="dxa"/>
            <w:hideMark/>
          </w:tcPr>
          <w:p w14:paraId="138DB3B0" w14:textId="77777777" w:rsidR="00E4010A" w:rsidRPr="00743A35" w:rsidRDefault="00E4010A" w:rsidP="00CC2474">
            <w:pPr>
              <w:pStyle w:val="TableText-Numbered"/>
              <w:jc w:val="left"/>
            </w:pPr>
            <w:r w:rsidRPr="00743A35">
              <w:t>comply with the requirements of ICAO 9625, unless specifically addressed within the contracted requirement set</w:t>
            </w:r>
          </w:p>
        </w:tc>
        <w:tc>
          <w:tcPr>
            <w:tcW w:w="2659" w:type="dxa"/>
            <w:hideMark/>
          </w:tcPr>
          <w:p w14:paraId="3E332607" w14:textId="77777777" w:rsidR="00E4010A" w:rsidRPr="00743A35" w:rsidRDefault="00E4010A" w:rsidP="00CC2474">
            <w:pPr>
              <w:pStyle w:val="TableText-Numbered"/>
              <w:jc w:val="left"/>
            </w:pPr>
          </w:p>
        </w:tc>
      </w:tr>
      <w:tr w:rsidR="00E4010A" w:rsidRPr="00743A35" w14:paraId="5E17D120" w14:textId="77777777" w:rsidTr="00E4010A">
        <w:trPr>
          <w:cantSplit/>
        </w:trPr>
        <w:tc>
          <w:tcPr>
            <w:tcW w:w="1267" w:type="dxa"/>
            <w:noWrap/>
            <w:hideMark/>
          </w:tcPr>
          <w:p w14:paraId="722CA927" w14:textId="77777777" w:rsidR="00E4010A" w:rsidRPr="00743A35" w:rsidRDefault="00E4010A" w:rsidP="00CC2474">
            <w:pPr>
              <w:pStyle w:val="TableSub-Heading"/>
            </w:pPr>
            <w:r w:rsidRPr="00743A35">
              <w:t>GEN-40.0.0</w:t>
            </w:r>
          </w:p>
        </w:tc>
        <w:tc>
          <w:tcPr>
            <w:tcW w:w="1251" w:type="dxa"/>
            <w:noWrap/>
            <w:hideMark/>
          </w:tcPr>
          <w:p w14:paraId="36621F1A" w14:textId="77777777" w:rsidR="00E4010A" w:rsidRPr="00743A35" w:rsidRDefault="00E4010A" w:rsidP="00CC2474">
            <w:pPr>
              <w:pStyle w:val="TableSub-Heading"/>
            </w:pPr>
          </w:p>
        </w:tc>
        <w:tc>
          <w:tcPr>
            <w:tcW w:w="1134" w:type="dxa"/>
            <w:noWrap/>
            <w:hideMark/>
          </w:tcPr>
          <w:p w14:paraId="6D4FEB81" w14:textId="77777777" w:rsidR="00E4010A" w:rsidRPr="00743A35" w:rsidRDefault="00E4010A" w:rsidP="00CC2474">
            <w:pPr>
              <w:pStyle w:val="TableSub-Heading"/>
            </w:pPr>
            <w:r w:rsidRPr="00743A35">
              <w:t>Heading</w:t>
            </w:r>
          </w:p>
        </w:tc>
        <w:tc>
          <w:tcPr>
            <w:tcW w:w="4253" w:type="dxa"/>
            <w:hideMark/>
          </w:tcPr>
          <w:p w14:paraId="2E0AA382" w14:textId="77777777" w:rsidR="00E4010A" w:rsidRPr="00743A35" w:rsidRDefault="00E4010A" w:rsidP="00CC2474">
            <w:pPr>
              <w:pStyle w:val="TableSub-Heading"/>
              <w:jc w:val="left"/>
              <w:rPr>
                <w:iCs/>
              </w:rPr>
            </w:pPr>
            <w:r w:rsidRPr="00743A35">
              <w:rPr>
                <w:iCs/>
              </w:rPr>
              <w:t>System interfaces</w:t>
            </w:r>
          </w:p>
        </w:tc>
        <w:tc>
          <w:tcPr>
            <w:tcW w:w="2659" w:type="dxa"/>
            <w:hideMark/>
          </w:tcPr>
          <w:p w14:paraId="692F7E94" w14:textId="77777777" w:rsidR="00E4010A" w:rsidRPr="00743A35" w:rsidRDefault="00E4010A" w:rsidP="00CC2474">
            <w:pPr>
              <w:pStyle w:val="TableSub-Heading"/>
              <w:jc w:val="left"/>
            </w:pPr>
          </w:p>
        </w:tc>
      </w:tr>
      <w:tr w:rsidR="00E4010A" w:rsidRPr="00743A35" w14:paraId="0FD0BD89" w14:textId="77777777" w:rsidTr="00E4010A">
        <w:trPr>
          <w:cantSplit/>
        </w:trPr>
        <w:tc>
          <w:tcPr>
            <w:tcW w:w="1267" w:type="dxa"/>
            <w:noWrap/>
            <w:hideMark/>
          </w:tcPr>
          <w:p w14:paraId="52BE9EE7" w14:textId="77777777" w:rsidR="00E4010A" w:rsidRPr="00743A35" w:rsidRDefault="00E4010A" w:rsidP="00CC2474">
            <w:pPr>
              <w:pStyle w:val="TableText-Numbered"/>
              <w:rPr>
                <w:i/>
                <w:iCs/>
              </w:rPr>
            </w:pPr>
            <w:r w:rsidRPr="00743A35">
              <w:rPr>
                <w:i/>
                <w:iCs/>
              </w:rPr>
              <w:t>GEN-40.1.0</w:t>
            </w:r>
          </w:p>
        </w:tc>
        <w:tc>
          <w:tcPr>
            <w:tcW w:w="1251" w:type="dxa"/>
            <w:noWrap/>
            <w:hideMark/>
          </w:tcPr>
          <w:p w14:paraId="75E2DB6E" w14:textId="77777777" w:rsidR="00E4010A" w:rsidRPr="00743A35" w:rsidRDefault="00E4010A" w:rsidP="00CC2474">
            <w:pPr>
              <w:pStyle w:val="TableText-Numbered"/>
            </w:pPr>
            <w:r w:rsidRPr="00743A35">
              <w:t>The Systems</w:t>
            </w:r>
          </w:p>
        </w:tc>
        <w:tc>
          <w:tcPr>
            <w:tcW w:w="1134" w:type="dxa"/>
            <w:noWrap/>
            <w:hideMark/>
          </w:tcPr>
          <w:p w14:paraId="1B091129" w14:textId="77777777" w:rsidR="00E4010A" w:rsidRPr="00743A35" w:rsidRDefault="00E4010A" w:rsidP="00CC2474">
            <w:pPr>
              <w:pStyle w:val="TableText-Numbered"/>
            </w:pPr>
            <w:r w:rsidRPr="00743A35">
              <w:t>Shall</w:t>
            </w:r>
          </w:p>
        </w:tc>
        <w:tc>
          <w:tcPr>
            <w:tcW w:w="4253" w:type="dxa"/>
            <w:hideMark/>
          </w:tcPr>
          <w:p w14:paraId="45E411A9" w14:textId="77777777" w:rsidR="00E4010A" w:rsidRPr="00743A35" w:rsidRDefault="00E4010A" w:rsidP="00CC2474">
            <w:pPr>
              <w:pStyle w:val="TableText-Numbered"/>
              <w:jc w:val="left"/>
            </w:pPr>
            <w:r w:rsidRPr="00743A35">
              <w:t>employ industry standard protocols for network communication whether internally via LAN or externally via a WAN</w:t>
            </w:r>
          </w:p>
        </w:tc>
        <w:tc>
          <w:tcPr>
            <w:tcW w:w="2659" w:type="dxa"/>
            <w:hideMark/>
          </w:tcPr>
          <w:p w14:paraId="598649F9" w14:textId="77777777" w:rsidR="00E4010A" w:rsidRPr="00743A35" w:rsidRDefault="00E4010A" w:rsidP="00CC2474">
            <w:pPr>
              <w:pStyle w:val="TableText-Numbered"/>
              <w:jc w:val="left"/>
            </w:pPr>
            <w:r w:rsidRPr="00743A35">
              <w:t>i.e. HLA</w:t>
            </w:r>
          </w:p>
        </w:tc>
      </w:tr>
      <w:tr w:rsidR="00E4010A" w:rsidRPr="00743A35" w14:paraId="1E1157CC" w14:textId="77777777" w:rsidTr="00E4010A">
        <w:trPr>
          <w:cantSplit/>
        </w:trPr>
        <w:tc>
          <w:tcPr>
            <w:tcW w:w="1267" w:type="dxa"/>
            <w:noWrap/>
            <w:hideMark/>
          </w:tcPr>
          <w:p w14:paraId="5603EFB5" w14:textId="77777777" w:rsidR="00E4010A" w:rsidRPr="00743A35" w:rsidRDefault="00E4010A" w:rsidP="00CC2474">
            <w:pPr>
              <w:pStyle w:val="TableSub-Heading"/>
            </w:pPr>
            <w:r w:rsidRPr="00743A35">
              <w:t>GEN-45.0.0</w:t>
            </w:r>
          </w:p>
        </w:tc>
        <w:tc>
          <w:tcPr>
            <w:tcW w:w="1251" w:type="dxa"/>
            <w:noWrap/>
            <w:hideMark/>
          </w:tcPr>
          <w:p w14:paraId="700FE2C5" w14:textId="77777777" w:rsidR="00E4010A" w:rsidRPr="00743A35" w:rsidRDefault="00E4010A" w:rsidP="00CC2474">
            <w:pPr>
              <w:pStyle w:val="TableSub-Heading"/>
            </w:pPr>
          </w:p>
        </w:tc>
        <w:tc>
          <w:tcPr>
            <w:tcW w:w="1134" w:type="dxa"/>
            <w:noWrap/>
            <w:hideMark/>
          </w:tcPr>
          <w:p w14:paraId="2C7B8E9D" w14:textId="77777777" w:rsidR="00E4010A" w:rsidRPr="00743A35" w:rsidRDefault="00E4010A" w:rsidP="00CC2474">
            <w:pPr>
              <w:pStyle w:val="TableSub-Heading"/>
            </w:pPr>
            <w:r w:rsidRPr="00743A35">
              <w:t>Heading</w:t>
            </w:r>
          </w:p>
        </w:tc>
        <w:tc>
          <w:tcPr>
            <w:tcW w:w="4253" w:type="dxa"/>
            <w:hideMark/>
          </w:tcPr>
          <w:p w14:paraId="1B1AD802" w14:textId="77777777" w:rsidR="00E4010A" w:rsidRPr="00743A35" w:rsidRDefault="00E4010A" w:rsidP="00CC2474">
            <w:pPr>
              <w:pStyle w:val="TableSub-Heading"/>
              <w:jc w:val="left"/>
              <w:rPr>
                <w:iCs/>
              </w:rPr>
            </w:pPr>
            <w:r w:rsidRPr="00743A35">
              <w:rPr>
                <w:iCs/>
              </w:rPr>
              <w:t>Interoperability</w:t>
            </w:r>
          </w:p>
        </w:tc>
        <w:tc>
          <w:tcPr>
            <w:tcW w:w="2659" w:type="dxa"/>
            <w:hideMark/>
          </w:tcPr>
          <w:p w14:paraId="6FDD7654" w14:textId="77777777" w:rsidR="00E4010A" w:rsidRPr="00743A35" w:rsidRDefault="00E4010A" w:rsidP="00CC2474">
            <w:pPr>
              <w:pStyle w:val="TableSub-Heading"/>
              <w:jc w:val="left"/>
            </w:pPr>
          </w:p>
        </w:tc>
      </w:tr>
      <w:tr w:rsidR="00E4010A" w:rsidRPr="00743A35" w14:paraId="41117580" w14:textId="77777777" w:rsidTr="00E4010A">
        <w:trPr>
          <w:cantSplit/>
        </w:trPr>
        <w:tc>
          <w:tcPr>
            <w:tcW w:w="1267" w:type="dxa"/>
            <w:noWrap/>
            <w:hideMark/>
          </w:tcPr>
          <w:p w14:paraId="1A61FA83" w14:textId="77777777" w:rsidR="00E4010A" w:rsidRPr="00743A35" w:rsidRDefault="00E4010A" w:rsidP="00CC2474">
            <w:pPr>
              <w:pStyle w:val="TableText-Numbered"/>
              <w:rPr>
                <w:i/>
                <w:iCs/>
              </w:rPr>
            </w:pPr>
            <w:r w:rsidRPr="00743A35">
              <w:rPr>
                <w:i/>
                <w:iCs/>
              </w:rPr>
              <w:t>GEN-45.1.0</w:t>
            </w:r>
          </w:p>
        </w:tc>
        <w:tc>
          <w:tcPr>
            <w:tcW w:w="1251" w:type="dxa"/>
            <w:noWrap/>
            <w:hideMark/>
          </w:tcPr>
          <w:p w14:paraId="3BD43F6B" w14:textId="77777777" w:rsidR="00E4010A" w:rsidRPr="00743A35" w:rsidRDefault="00E4010A" w:rsidP="00CC2474">
            <w:pPr>
              <w:pStyle w:val="TableText-Numbered"/>
            </w:pPr>
            <w:r w:rsidRPr="00743A35">
              <w:t>The ATE</w:t>
            </w:r>
          </w:p>
        </w:tc>
        <w:tc>
          <w:tcPr>
            <w:tcW w:w="1134" w:type="dxa"/>
            <w:noWrap/>
            <w:hideMark/>
          </w:tcPr>
          <w:p w14:paraId="5891BED1" w14:textId="77777777" w:rsidR="00E4010A" w:rsidRPr="00743A35" w:rsidRDefault="00E4010A" w:rsidP="00CC2474">
            <w:pPr>
              <w:pStyle w:val="TableText-Numbered"/>
            </w:pPr>
            <w:r w:rsidRPr="00743A35">
              <w:t>Shall</w:t>
            </w:r>
          </w:p>
        </w:tc>
        <w:tc>
          <w:tcPr>
            <w:tcW w:w="4253" w:type="dxa"/>
            <w:hideMark/>
          </w:tcPr>
          <w:p w14:paraId="6A5234AF" w14:textId="77777777" w:rsidR="00E4010A" w:rsidRPr="00743A35" w:rsidRDefault="00E4010A" w:rsidP="00CC2474">
            <w:pPr>
              <w:pStyle w:val="TableText-Numbered"/>
              <w:jc w:val="left"/>
            </w:pPr>
            <w:r w:rsidRPr="00743A35">
              <w:t>support the use of international open standards for simulation interoperability</w:t>
            </w:r>
          </w:p>
        </w:tc>
        <w:tc>
          <w:tcPr>
            <w:tcW w:w="2659" w:type="dxa"/>
            <w:hideMark/>
          </w:tcPr>
          <w:p w14:paraId="6EBC18D4" w14:textId="77777777" w:rsidR="00E4010A" w:rsidRPr="00743A35" w:rsidRDefault="00E4010A" w:rsidP="00CC2474">
            <w:pPr>
              <w:pStyle w:val="TableText-Numbered"/>
              <w:jc w:val="left"/>
            </w:pPr>
          </w:p>
        </w:tc>
      </w:tr>
      <w:tr w:rsidR="00E4010A" w:rsidRPr="00743A35" w14:paraId="534ADCB2" w14:textId="77777777" w:rsidTr="00E4010A">
        <w:trPr>
          <w:cantSplit/>
        </w:trPr>
        <w:tc>
          <w:tcPr>
            <w:tcW w:w="1267" w:type="dxa"/>
            <w:noWrap/>
            <w:hideMark/>
          </w:tcPr>
          <w:p w14:paraId="55D58C56" w14:textId="77777777" w:rsidR="00E4010A" w:rsidRPr="00743A35" w:rsidRDefault="00E4010A" w:rsidP="00CC2474">
            <w:pPr>
              <w:pStyle w:val="TableText-Numbered"/>
              <w:rPr>
                <w:i/>
                <w:iCs/>
              </w:rPr>
            </w:pPr>
            <w:r w:rsidRPr="00743A35">
              <w:rPr>
                <w:i/>
                <w:iCs/>
              </w:rPr>
              <w:t>GEN-45.2.0</w:t>
            </w:r>
          </w:p>
        </w:tc>
        <w:tc>
          <w:tcPr>
            <w:tcW w:w="1251" w:type="dxa"/>
            <w:noWrap/>
            <w:hideMark/>
          </w:tcPr>
          <w:p w14:paraId="7C759B1A" w14:textId="77777777" w:rsidR="00E4010A" w:rsidRPr="00743A35" w:rsidRDefault="00E4010A" w:rsidP="00CC2474">
            <w:pPr>
              <w:pStyle w:val="TableText-Numbered"/>
            </w:pPr>
            <w:r w:rsidRPr="00743A35">
              <w:t>The ATE</w:t>
            </w:r>
          </w:p>
        </w:tc>
        <w:tc>
          <w:tcPr>
            <w:tcW w:w="1134" w:type="dxa"/>
            <w:noWrap/>
            <w:hideMark/>
          </w:tcPr>
          <w:p w14:paraId="46CC28CF" w14:textId="77777777" w:rsidR="00E4010A" w:rsidRPr="00743A35" w:rsidRDefault="00E4010A" w:rsidP="00CC2474">
            <w:pPr>
              <w:pStyle w:val="TableText-Numbered"/>
            </w:pPr>
            <w:r w:rsidRPr="00743A35">
              <w:t>Shall</w:t>
            </w:r>
          </w:p>
        </w:tc>
        <w:tc>
          <w:tcPr>
            <w:tcW w:w="4253" w:type="dxa"/>
            <w:hideMark/>
          </w:tcPr>
          <w:p w14:paraId="21466A7D" w14:textId="77777777" w:rsidR="00E4010A" w:rsidRPr="00743A35" w:rsidRDefault="00E4010A" w:rsidP="00CC2474">
            <w:pPr>
              <w:pStyle w:val="TableText-Numbered"/>
              <w:jc w:val="left"/>
            </w:pPr>
            <w:r w:rsidRPr="00743A35">
              <w:t>Provide, for future UK MOD use, a copy of any updated data or databases and 3D models to the UK MOD Defence Simulation Centre (DSC) repository in a format consistent with the DTEC Modelling &amp; Simulation (M&amp;S) Standards Profile (DMSP) v5 dated 13 Nov 15.</w:t>
            </w:r>
          </w:p>
        </w:tc>
        <w:tc>
          <w:tcPr>
            <w:tcW w:w="2659" w:type="dxa"/>
            <w:hideMark/>
          </w:tcPr>
          <w:p w14:paraId="256FF65C" w14:textId="77777777" w:rsidR="00E4010A" w:rsidRPr="00743A35" w:rsidRDefault="00E4010A" w:rsidP="00CC2474">
            <w:pPr>
              <w:pStyle w:val="TableText-Numbered"/>
              <w:jc w:val="left"/>
            </w:pPr>
            <w:r w:rsidRPr="00743A35">
              <w:t>iaw DTEC MODELLING &amp; SIMULATION (M&amp;S) STANDARDS PROFILE (DMSP)</w:t>
            </w:r>
          </w:p>
        </w:tc>
      </w:tr>
      <w:tr w:rsidR="00E4010A" w:rsidRPr="00743A35" w14:paraId="2EB99C9E" w14:textId="77777777" w:rsidTr="00E4010A">
        <w:trPr>
          <w:cantSplit/>
        </w:trPr>
        <w:tc>
          <w:tcPr>
            <w:tcW w:w="1267" w:type="dxa"/>
            <w:noWrap/>
            <w:hideMark/>
          </w:tcPr>
          <w:p w14:paraId="7A01781F" w14:textId="77777777" w:rsidR="00E4010A" w:rsidRPr="00743A35" w:rsidRDefault="00E4010A" w:rsidP="00CC2474">
            <w:pPr>
              <w:pStyle w:val="TableSub-Heading"/>
            </w:pPr>
            <w:r w:rsidRPr="00743A35">
              <w:t>GEN-50.0.0</w:t>
            </w:r>
          </w:p>
        </w:tc>
        <w:tc>
          <w:tcPr>
            <w:tcW w:w="1251" w:type="dxa"/>
            <w:noWrap/>
            <w:hideMark/>
          </w:tcPr>
          <w:p w14:paraId="256A26D6" w14:textId="77777777" w:rsidR="00E4010A" w:rsidRPr="00743A35" w:rsidRDefault="00E4010A" w:rsidP="00CC2474">
            <w:pPr>
              <w:pStyle w:val="TableSub-Heading"/>
            </w:pPr>
          </w:p>
        </w:tc>
        <w:tc>
          <w:tcPr>
            <w:tcW w:w="1134" w:type="dxa"/>
            <w:noWrap/>
            <w:hideMark/>
          </w:tcPr>
          <w:p w14:paraId="7460B708" w14:textId="77777777" w:rsidR="00E4010A" w:rsidRPr="00743A35" w:rsidRDefault="00E4010A" w:rsidP="00CC2474">
            <w:pPr>
              <w:pStyle w:val="TableSub-Heading"/>
            </w:pPr>
            <w:r w:rsidRPr="00743A35">
              <w:t>Heading</w:t>
            </w:r>
          </w:p>
        </w:tc>
        <w:tc>
          <w:tcPr>
            <w:tcW w:w="4253" w:type="dxa"/>
            <w:hideMark/>
          </w:tcPr>
          <w:p w14:paraId="3D5A9F33" w14:textId="77777777" w:rsidR="00E4010A" w:rsidRPr="00743A35" w:rsidRDefault="00E4010A" w:rsidP="00CC2474">
            <w:pPr>
              <w:pStyle w:val="TableSub-Heading"/>
              <w:jc w:val="left"/>
              <w:rPr>
                <w:iCs/>
              </w:rPr>
            </w:pPr>
            <w:r w:rsidRPr="00743A35">
              <w:rPr>
                <w:iCs/>
              </w:rPr>
              <w:t>System operations</w:t>
            </w:r>
          </w:p>
        </w:tc>
        <w:tc>
          <w:tcPr>
            <w:tcW w:w="2659" w:type="dxa"/>
            <w:hideMark/>
          </w:tcPr>
          <w:p w14:paraId="589A3394" w14:textId="77777777" w:rsidR="00E4010A" w:rsidRPr="00743A35" w:rsidRDefault="00E4010A" w:rsidP="00CC2474">
            <w:pPr>
              <w:pStyle w:val="TableSub-Heading"/>
              <w:jc w:val="left"/>
            </w:pPr>
          </w:p>
        </w:tc>
      </w:tr>
      <w:tr w:rsidR="00E4010A" w:rsidRPr="00743A35" w14:paraId="70C88C19" w14:textId="77777777" w:rsidTr="00E4010A">
        <w:trPr>
          <w:cantSplit/>
        </w:trPr>
        <w:tc>
          <w:tcPr>
            <w:tcW w:w="1267" w:type="dxa"/>
            <w:noWrap/>
            <w:hideMark/>
          </w:tcPr>
          <w:p w14:paraId="21BA29CC" w14:textId="77777777" w:rsidR="00E4010A" w:rsidRPr="00743A35" w:rsidRDefault="00E4010A" w:rsidP="00CC2474">
            <w:pPr>
              <w:pStyle w:val="TableText-Numbered"/>
              <w:rPr>
                <w:i/>
                <w:iCs/>
              </w:rPr>
            </w:pPr>
            <w:r w:rsidRPr="00743A35">
              <w:rPr>
                <w:i/>
                <w:iCs/>
              </w:rPr>
              <w:t>GEN-50.1.0</w:t>
            </w:r>
          </w:p>
        </w:tc>
        <w:tc>
          <w:tcPr>
            <w:tcW w:w="1251" w:type="dxa"/>
            <w:noWrap/>
            <w:hideMark/>
          </w:tcPr>
          <w:p w14:paraId="7DE24D20" w14:textId="77777777" w:rsidR="00E4010A" w:rsidRPr="00743A35" w:rsidRDefault="00E4010A" w:rsidP="00CC2474">
            <w:pPr>
              <w:pStyle w:val="TableText-Numbered"/>
            </w:pPr>
            <w:r w:rsidRPr="00743A35">
              <w:t>The Systems</w:t>
            </w:r>
          </w:p>
        </w:tc>
        <w:tc>
          <w:tcPr>
            <w:tcW w:w="1134" w:type="dxa"/>
            <w:noWrap/>
            <w:hideMark/>
          </w:tcPr>
          <w:p w14:paraId="6DB5B28B" w14:textId="77777777" w:rsidR="00E4010A" w:rsidRPr="00743A35" w:rsidRDefault="00A55A18" w:rsidP="00CC2474">
            <w:pPr>
              <w:pStyle w:val="TableText-Numbered"/>
            </w:pPr>
            <w:r w:rsidRPr="00FE46C4">
              <w:t>Shall</w:t>
            </w:r>
          </w:p>
        </w:tc>
        <w:tc>
          <w:tcPr>
            <w:tcW w:w="4253" w:type="dxa"/>
            <w:hideMark/>
          </w:tcPr>
          <w:p w14:paraId="6E8F6A51" w14:textId="77777777" w:rsidR="00E4010A" w:rsidRPr="00743A35" w:rsidRDefault="00E4010A" w:rsidP="00CC2474">
            <w:pPr>
              <w:pStyle w:val="TableText-Numbered"/>
              <w:jc w:val="left"/>
            </w:pPr>
            <w:r w:rsidRPr="00743A35">
              <w:t>utilise the same operating HMI for all devices of the same grouping; ATE or MTE</w:t>
            </w:r>
          </w:p>
        </w:tc>
        <w:tc>
          <w:tcPr>
            <w:tcW w:w="2659" w:type="dxa"/>
            <w:hideMark/>
          </w:tcPr>
          <w:p w14:paraId="0EEE8DF4" w14:textId="77777777" w:rsidR="00E4010A" w:rsidRPr="00743A35" w:rsidRDefault="00E4010A" w:rsidP="00CC2474">
            <w:pPr>
              <w:pStyle w:val="TableText-Numbered"/>
              <w:jc w:val="left"/>
            </w:pPr>
          </w:p>
        </w:tc>
      </w:tr>
      <w:tr w:rsidR="00E4010A" w:rsidRPr="00743A35" w14:paraId="0FAA41BD" w14:textId="77777777" w:rsidTr="00E4010A">
        <w:trPr>
          <w:cantSplit/>
        </w:trPr>
        <w:tc>
          <w:tcPr>
            <w:tcW w:w="1267" w:type="dxa"/>
            <w:noWrap/>
            <w:hideMark/>
          </w:tcPr>
          <w:p w14:paraId="58B39FB4" w14:textId="77777777" w:rsidR="00E4010A" w:rsidRPr="00743A35" w:rsidRDefault="00E4010A" w:rsidP="00CC2474">
            <w:pPr>
              <w:pStyle w:val="TableText-Numbered"/>
              <w:rPr>
                <w:i/>
                <w:iCs/>
              </w:rPr>
            </w:pPr>
            <w:r w:rsidRPr="00743A35">
              <w:rPr>
                <w:i/>
                <w:iCs/>
              </w:rPr>
              <w:t>GEN-50.2.0</w:t>
            </w:r>
          </w:p>
        </w:tc>
        <w:tc>
          <w:tcPr>
            <w:tcW w:w="1251" w:type="dxa"/>
            <w:noWrap/>
            <w:hideMark/>
          </w:tcPr>
          <w:p w14:paraId="7E02A9B5" w14:textId="77777777" w:rsidR="00E4010A" w:rsidRPr="00743A35" w:rsidRDefault="00E4010A" w:rsidP="00006F2D">
            <w:pPr>
              <w:pStyle w:val="TableText-Numbered"/>
              <w:jc w:val="left"/>
            </w:pPr>
            <w:r w:rsidRPr="00743A35">
              <w:t>The ATE Supplier</w:t>
            </w:r>
          </w:p>
        </w:tc>
        <w:tc>
          <w:tcPr>
            <w:tcW w:w="1134" w:type="dxa"/>
            <w:noWrap/>
            <w:hideMark/>
          </w:tcPr>
          <w:p w14:paraId="4735857B" w14:textId="77777777" w:rsidR="00E4010A" w:rsidRPr="00743A35" w:rsidRDefault="00E4010A" w:rsidP="00CC2474">
            <w:pPr>
              <w:pStyle w:val="TableText-Numbered"/>
            </w:pPr>
            <w:r w:rsidRPr="00743A35">
              <w:t>Shall</w:t>
            </w:r>
          </w:p>
        </w:tc>
        <w:tc>
          <w:tcPr>
            <w:tcW w:w="4253" w:type="dxa"/>
            <w:hideMark/>
          </w:tcPr>
          <w:p w14:paraId="6B4E9BEB" w14:textId="77777777" w:rsidR="00E4010A" w:rsidRPr="00743A35" w:rsidRDefault="00E4010A" w:rsidP="00CC2474">
            <w:pPr>
              <w:pStyle w:val="TableText-Numbered"/>
              <w:jc w:val="left"/>
            </w:pPr>
            <w:r w:rsidRPr="00743A35">
              <w:t>provide for and support 2x test bed environments for SW development and initial integration</w:t>
            </w:r>
          </w:p>
        </w:tc>
        <w:tc>
          <w:tcPr>
            <w:tcW w:w="2659" w:type="dxa"/>
            <w:hideMark/>
          </w:tcPr>
          <w:p w14:paraId="41C07737" w14:textId="77777777" w:rsidR="00E4010A" w:rsidRPr="00743A35" w:rsidRDefault="00E4010A" w:rsidP="00CC2474">
            <w:pPr>
              <w:pStyle w:val="TableText-Numbered"/>
              <w:jc w:val="left"/>
            </w:pPr>
            <w:r w:rsidRPr="00743A35">
              <w:t>identical specifications as defined by the Supplier located in the Supplier's facility and LH Yeovil Site</w:t>
            </w:r>
          </w:p>
        </w:tc>
      </w:tr>
      <w:tr w:rsidR="00E4010A" w:rsidRPr="00743A35" w14:paraId="575E9BB0" w14:textId="77777777" w:rsidTr="00E4010A">
        <w:trPr>
          <w:cantSplit/>
        </w:trPr>
        <w:tc>
          <w:tcPr>
            <w:tcW w:w="1267" w:type="dxa"/>
            <w:noWrap/>
            <w:hideMark/>
          </w:tcPr>
          <w:p w14:paraId="11A8B173" w14:textId="77777777" w:rsidR="00E4010A" w:rsidRPr="00743A35" w:rsidRDefault="00E4010A" w:rsidP="00CC2474">
            <w:pPr>
              <w:pStyle w:val="TableSub-Heading"/>
            </w:pPr>
            <w:r w:rsidRPr="00743A35">
              <w:t>GEN-60.0.0</w:t>
            </w:r>
          </w:p>
        </w:tc>
        <w:tc>
          <w:tcPr>
            <w:tcW w:w="1251" w:type="dxa"/>
            <w:noWrap/>
            <w:hideMark/>
          </w:tcPr>
          <w:p w14:paraId="0FAC4EB0" w14:textId="77777777" w:rsidR="00E4010A" w:rsidRPr="00743A35" w:rsidRDefault="00E4010A" w:rsidP="00CC2474">
            <w:pPr>
              <w:pStyle w:val="TableSub-Heading"/>
            </w:pPr>
          </w:p>
        </w:tc>
        <w:tc>
          <w:tcPr>
            <w:tcW w:w="1134" w:type="dxa"/>
            <w:noWrap/>
            <w:hideMark/>
          </w:tcPr>
          <w:p w14:paraId="60537B78" w14:textId="77777777" w:rsidR="00E4010A" w:rsidRPr="00743A35" w:rsidRDefault="00E4010A" w:rsidP="00CC2474">
            <w:pPr>
              <w:pStyle w:val="TableSub-Heading"/>
            </w:pPr>
            <w:r w:rsidRPr="00743A35">
              <w:t>Heading</w:t>
            </w:r>
          </w:p>
        </w:tc>
        <w:tc>
          <w:tcPr>
            <w:tcW w:w="4253" w:type="dxa"/>
            <w:hideMark/>
          </w:tcPr>
          <w:p w14:paraId="7DB49A02" w14:textId="77777777" w:rsidR="00E4010A" w:rsidRPr="00743A35" w:rsidRDefault="00E4010A" w:rsidP="00CC2474">
            <w:pPr>
              <w:pStyle w:val="TableSub-Heading"/>
              <w:jc w:val="left"/>
              <w:rPr>
                <w:iCs/>
              </w:rPr>
            </w:pPr>
            <w:r w:rsidRPr="00743A35">
              <w:rPr>
                <w:iCs/>
              </w:rPr>
              <w:t>System modes and states</w:t>
            </w:r>
          </w:p>
        </w:tc>
        <w:tc>
          <w:tcPr>
            <w:tcW w:w="2659" w:type="dxa"/>
            <w:hideMark/>
          </w:tcPr>
          <w:p w14:paraId="148542C1" w14:textId="77777777" w:rsidR="00E4010A" w:rsidRPr="00743A35" w:rsidRDefault="00E4010A" w:rsidP="00CC2474">
            <w:pPr>
              <w:pStyle w:val="TableSub-Heading"/>
              <w:jc w:val="left"/>
            </w:pPr>
          </w:p>
        </w:tc>
      </w:tr>
      <w:tr w:rsidR="00E4010A" w:rsidRPr="00743A35" w14:paraId="26959C30" w14:textId="77777777" w:rsidTr="00E4010A">
        <w:trPr>
          <w:cantSplit/>
        </w:trPr>
        <w:tc>
          <w:tcPr>
            <w:tcW w:w="1267" w:type="dxa"/>
            <w:noWrap/>
            <w:hideMark/>
          </w:tcPr>
          <w:p w14:paraId="638783E8" w14:textId="77777777" w:rsidR="00E4010A" w:rsidRPr="00743A35" w:rsidRDefault="00E4010A" w:rsidP="00CC2474">
            <w:pPr>
              <w:pStyle w:val="TableText-Numbered"/>
              <w:rPr>
                <w:i/>
                <w:iCs/>
              </w:rPr>
            </w:pPr>
            <w:r w:rsidRPr="00743A35">
              <w:rPr>
                <w:i/>
                <w:iCs/>
              </w:rPr>
              <w:t>GEN-60.1.0</w:t>
            </w:r>
          </w:p>
        </w:tc>
        <w:tc>
          <w:tcPr>
            <w:tcW w:w="1251" w:type="dxa"/>
            <w:noWrap/>
            <w:hideMark/>
          </w:tcPr>
          <w:p w14:paraId="60DC345F" w14:textId="77777777" w:rsidR="00E4010A" w:rsidRPr="00743A35" w:rsidRDefault="00E4010A" w:rsidP="00CC2474">
            <w:pPr>
              <w:pStyle w:val="TableText-Numbered"/>
            </w:pPr>
            <w:r w:rsidRPr="00743A35">
              <w:t>The STE</w:t>
            </w:r>
          </w:p>
        </w:tc>
        <w:tc>
          <w:tcPr>
            <w:tcW w:w="1134" w:type="dxa"/>
            <w:noWrap/>
            <w:hideMark/>
          </w:tcPr>
          <w:p w14:paraId="7AD1F939" w14:textId="77777777" w:rsidR="00E4010A" w:rsidRPr="00743A35" w:rsidRDefault="00E4010A" w:rsidP="00CC2474">
            <w:pPr>
              <w:pStyle w:val="TableText-Numbered"/>
            </w:pPr>
            <w:r w:rsidRPr="00743A35">
              <w:t>Shall</w:t>
            </w:r>
          </w:p>
        </w:tc>
        <w:tc>
          <w:tcPr>
            <w:tcW w:w="4253" w:type="dxa"/>
            <w:hideMark/>
          </w:tcPr>
          <w:p w14:paraId="6453024E" w14:textId="77777777" w:rsidR="00E4010A" w:rsidRPr="00743A35" w:rsidRDefault="00E4010A" w:rsidP="00CC2474">
            <w:pPr>
              <w:pStyle w:val="TableText-Numbered"/>
              <w:jc w:val="left"/>
            </w:pPr>
            <w:r w:rsidRPr="00743A35">
              <w:t>provide self-diagnostic testing of the STE to the instructor station in order to determine the integrity of hardware and software operation whilst in operation</w:t>
            </w:r>
          </w:p>
        </w:tc>
        <w:tc>
          <w:tcPr>
            <w:tcW w:w="2659" w:type="dxa"/>
            <w:hideMark/>
          </w:tcPr>
          <w:p w14:paraId="5F8C5B40" w14:textId="77777777" w:rsidR="00E4010A" w:rsidRPr="00743A35" w:rsidRDefault="00E4010A" w:rsidP="00CC2474">
            <w:pPr>
              <w:pStyle w:val="TableText-Numbered"/>
              <w:jc w:val="left"/>
            </w:pPr>
          </w:p>
        </w:tc>
      </w:tr>
      <w:tr w:rsidR="00E4010A" w:rsidRPr="00743A35" w14:paraId="13D7B46B" w14:textId="77777777" w:rsidTr="00E4010A">
        <w:tc>
          <w:tcPr>
            <w:tcW w:w="1267" w:type="dxa"/>
            <w:noWrap/>
            <w:hideMark/>
          </w:tcPr>
          <w:p w14:paraId="5495B387" w14:textId="77777777" w:rsidR="00E4010A" w:rsidRPr="00743A35" w:rsidRDefault="00E4010A" w:rsidP="00CC2474">
            <w:pPr>
              <w:pStyle w:val="TableText-Numbered"/>
              <w:rPr>
                <w:i/>
                <w:iCs/>
              </w:rPr>
            </w:pPr>
            <w:r w:rsidRPr="00743A35">
              <w:rPr>
                <w:i/>
                <w:iCs/>
              </w:rPr>
              <w:t>GEN-60.2.0</w:t>
            </w:r>
          </w:p>
        </w:tc>
        <w:tc>
          <w:tcPr>
            <w:tcW w:w="1251" w:type="dxa"/>
            <w:noWrap/>
            <w:hideMark/>
          </w:tcPr>
          <w:p w14:paraId="0E1536EF" w14:textId="77777777" w:rsidR="00E4010A" w:rsidRPr="00743A35" w:rsidRDefault="00E4010A" w:rsidP="00CC2474">
            <w:pPr>
              <w:pStyle w:val="TableText-Numbered"/>
            </w:pPr>
            <w:r w:rsidRPr="00743A35">
              <w:t>The STE</w:t>
            </w:r>
          </w:p>
        </w:tc>
        <w:tc>
          <w:tcPr>
            <w:tcW w:w="1134" w:type="dxa"/>
            <w:noWrap/>
            <w:hideMark/>
          </w:tcPr>
          <w:p w14:paraId="5EE93016" w14:textId="77777777" w:rsidR="00E4010A" w:rsidRPr="00743A35" w:rsidRDefault="00E4010A" w:rsidP="00CC2474">
            <w:pPr>
              <w:pStyle w:val="TableText-Numbered"/>
            </w:pPr>
            <w:r w:rsidRPr="00743A35">
              <w:t>Shall</w:t>
            </w:r>
          </w:p>
        </w:tc>
        <w:tc>
          <w:tcPr>
            <w:tcW w:w="4253" w:type="dxa"/>
            <w:hideMark/>
          </w:tcPr>
          <w:p w14:paraId="32E69DDA" w14:textId="77777777" w:rsidR="00E4010A" w:rsidRPr="00743A35" w:rsidRDefault="00E4010A" w:rsidP="00CC2474">
            <w:pPr>
              <w:pStyle w:val="TableText-Numbered"/>
              <w:jc w:val="left"/>
            </w:pPr>
            <w:r w:rsidRPr="00743A35">
              <w:t>provide a means for quickly and effectively conducting daily testing of the STE software and hardware.</w:t>
            </w:r>
          </w:p>
        </w:tc>
        <w:tc>
          <w:tcPr>
            <w:tcW w:w="2659" w:type="dxa"/>
            <w:hideMark/>
          </w:tcPr>
          <w:p w14:paraId="54427036" w14:textId="77777777" w:rsidR="00E4010A" w:rsidRPr="00743A35" w:rsidRDefault="00E4010A" w:rsidP="00CC2474">
            <w:pPr>
              <w:pStyle w:val="TableText-Numbered"/>
              <w:jc w:val="left"/>
            </w:pPr>
          </w:p>
        </w:tc>
      </w:tr>
      <w:tr w:rsidR="00E4010A" w:rsidRPr="00743A35" w14:paraId="105BCF40" w14:textId="77777777" w:rsidTr="00E4010A">
        <w:tc>
          <w:tcPr>
            <w:tcW w:w="1267" w:type="dxa"/>
            <w:noWrap/>
            <w:hideMark/>
          </w:tcPr>
          <w:p w14:paraId="55311675" w14:textId="77777777" w:rsidR="00E4010A" w:rsidRPr="00743A35" w:rsidRDefault="00E4010A" w:rsidP="00CC2474">
            <w:pPr>
              <w:pStyle w:val="TableSub-Heading"/>
            </w:pPr>
            <w:r w:rsidRPr="00743A35">
              <w:t>GEN-90.0.0</w:t>
            </w:r>
          </w:p>
        </w:tc>
        <w:tc>
          <w:tcPr>
            <w:tcW w:w="1251" w:type="dxa"/>
            <w:noWrap/>
            <w:hideMark/>
          </w:tcPr>
          <w:p w14:paraId="57375913" w14:textId="77777777" w:rsidR="00E4010A" w:rsidRPr="00743A35" w:rsidRDefault="00E4010A" w:rsidP="00CC2474">
            <w:pPr>
              <w:pStyle w:val="TableSub-Heading"/>
            </w:pPr>
          </w:p>
        </w:tc>
        <w:tc>
          <w:tcPr>
            <w:tcW w:w="1134" w:type="dxa"/>
            <w:noWrap/>
            <w:hideMark/>
          </w:tcPr>
          <w:p w14:paraId="01610E30" w14:textId="77777777" w:rsidR="00E4010A" w:rsidRPr="00743A35" w:rsidRDefault="00E4010A" w:rsidP="00CC2474">
            <w:pPr>
              <w:pStyle w:val="TableSub-Heading"/>
            </w:pPr>
            <w:r w:rsidRPr="00743A35">
              <w:t>Heading</w:t>
            </w:r>
          </w:p>
        </w:tc>
        <w:tc>
          <w:tcPr>
            <w:tcW w:w="4253" w:type="dxa"/>
            <w:hideMark/>
          </w:tcPr>
          <w:p w14:paraId="036A0A94" w14:textId="77777777" w:rsidR="00E4010A" w:rsidRPr="00743A35" w:rsidRDefault="00E4010A" w:rsidP="00CC2474">
            <w:pPr>
              <w:pStyle w:val="TableSub-Heading"/>
              <w:jc w:val="left"/>
              <w:rPr>
                <w:iCs/>
              </w:rPr>
            </w:pPr>
            <w:r w:rsidRPr="00743A35">
              <w:rPr>
                <w:iCs/>
              </w:rPr>
              <w:t>System security</w:t>
            </w:r>
          </w:p>
        </w:tc>
        <w:tc>
          <w:tcPr>
            <w:tcW w:w="2659" w:type="dxa"/>
            <w:hideMark/>
          </w:tcPr>
          <w:p w14:paraId="162479A8" w14:textId="77777777" w:rsidR="00E4010A" w:rsidRPr="00743A35" w:rsidRDefault="00E4010A" w:rsidP="00CC2474">
            <w:pPr>
              <w:pStyle w:val="TableSub-Heading"/>
              <w:jc w:val="left"/>
            </w:pPr>
          </w:p>
        </w:tc>
      </w:tr>
      <w:tr w:rsidR="00E4010A" w:rsidRPr="00743A35" w14:paraId="0C676F0A" w14:textId="77777777" w:rsidTr="00E4010A">
        <w:tc>
          <w:tcPr>
            <w:tcW w:w="1267" w:type="dxa"/>
            <w:noWrap/>
            <w:hideMark/>
          </w:tcPr>
          <w:p w14:paraId="2D2A7AB6" w14:textId="77777777" w:rsidR="00E4010A" w:rsidRPr="00743A35" w:rsidRDefault="00E4010A" w:rsidP="00CC2474">
            <w:pPr>
              <w:pStyle w:val="TableText-Numbered"/>
              <w:rPr>
                <w:i/>
                <w:iCs/>
              </w:rPr>
            </w:pPr>
            <w:r w:rsidRPr="00743A35">
              <w:rPr>
                <w:i/>
                <w:iCs/>
              </w:rPr>
              <w:t>GEN-90.1.0</w:t>
            </w:r>
          </w:p>
        </w:tc>
        <w:tc>
          <w:tcPr>
            <w:tcW w:w="1251" w:type="dxa"/>
            <w:noWrap/>
            <w:hideMark/>
          </w:tcPr>
          <w:p w14:paraId="51B26772" w14:textId="77777777" w:rsidR="00E4010A" w:rsidRPr="00743A35" w:rsidRDefault="00E4010A" w:rsidP="00CC2474">
            <w:pPr>
              <w:pStyle w:val="TableText-Numbered"/>
            </w:pPr>
            <w:r w:rsidRPr="00743A35">
              <w:t>The STE</w:t>
            </w:r>
          </w:p>
        </w:tc>
        <w:tc>
          <w:tcPr>
            <w:tcW w:w="1134" w:type="dxa"/>
            <w:noWrap/>
            <w:hideMark/>
          </w:tcPr>
          <w:p w14:paraId="44376FD5" w14:textId="77777777" w:rsidR="00E4010A" w:rsidRPr="00743A35" w:rsidRDefault="00E4010A" w:rsidP="00CC2474">
            <w:pPr>
              <w:pStyle w:val="TableText-Numbered"/>
            </w:pPr>
            <w:r w:rsidRPr="00743A35">
              <w:t>Shall</w:t>
            </w:r>
          </w:p>
        </w:tc>
        <w:tc>
          <w:tcPr>
            <w:tcW w:w="4253" w:type="dxa"/>
            <w:hideMark/>
          </w:tcPr>
          <w:p w14:paraId="1DCA1C0B" w14:textId="77777777" w:rsidR="00E4010A" w:rsidRDefault="00E4010A" w:rsidP="00CC2474">
            <w:pPr>
              <w:pStyle w:val="TableText-Numbered"/>
              <w:jc w:val="left"/>
            </w:pPr>
            <w:r w:rsidRPr="00743A35">
              <w:t>conform to the requirements of JSP 604 for installation</w:t>
            </w:r>
          </w:p>
          <w:p w14:paraId="6DA2876B" w14:textId="77777777" w:rsidR="00A55A18" w:rsidRPr="00743A35" w:rsidRDefault="00A55A18" w:rsidP="00CC2474">
            <w:pPr>
              <w:pStyle w:val="TableText-Numbered"/>
              <w:jc w:val="left"/>
            </w:pPr>
          </w:p>
        </w:tc>
        <w:tc>
          <w:tcPr>
            <w:tcW w:w="2659" w:type="dxa"/>
            <w:hideMark/>
          </w:tcPr>
          <w:p w14:paraId="0F320145" w14:textId="77777777" w:rsidR="00E4010A" w:rsidRPr="00743A35" w:rsidRDefault="00E4010A" w:rsidP="00CC2474">
            <w:pPr>
              <w:pStyle w:val="TableText-Numbered"/>
              <w:jc w:val="left"/>
            </w:pPr>
            <w:r w:rsidRPr="00743A35">
              <w:t>replaces JSP 480</w:t>
            </w:r>
          </w:p>
        </w:tc>
      </w:tr>
      <w:tr w:rsidR="00E4010A" w:rsidRPr="00743A35" w14:paraId="7AF1F55C" w14:textId="77777777" w:rsidTr="00E4010A">
        <w:tc>
          <w:tcPr>
            <w:tcW w:w="1267" w:type="dxa"/>
            <w:noWrap/>
            <w:hideMark/>
          </w:tcPr>
          <w:p w14:paraId="771B843B" w14:textId="77777777" w:rsidR="00E4010A" w:rsidRPr="00743A35" w:rsidRDefault="00E4010A" w:rsidP="00CC2474">
            <w:pPr>
              <w:pStyle w:val="TableText-Numbered"/>
              <w:rPr>
                <w:i/>
                <w:iCs/>
              </w:rPr>
            </w:pPr>
            <w:r w:rsidRPr="00743A35">
              <w:rPr>
                <w:i/>
                <w:iCs/>
              </w:rPr>
              <w:lastRenderedPageBreak/>
              <w:t>GEN-90.2.0</w:t>
            </w:r>
          </w:p>
        </w:tc>
        <w:tc>
          <w:tcPr>
            <w:tcW w:w="1251" w:type="dxa"/>
            <w:noWrap/>
            <w:hideMark/>
          </w:tcPr>
          <w:p w14:paraId="75ACD513" w14:textId="77777777" w:rsidR="00E4010A" w:rsidRPr="00743A35" w:rsidRDefault="00E4010A" w:rsidP="00CC2474">
            <w:pPr>
              <w:pStyle w:val="TableText-Numbered"/>
            </w:pPr>
            <w:r w:rsidRPr="00743A35">
              <w:t>The ATE</w:t>
            </w:r>
          </w:p>
        </w:tc>
        <w:tc>
          <w:tcPr>
            <w:tcW w:w="1134" w:type="dxa"/>
            <w:noWrap/>
            <w:hideMark/>
          </w:tcPr>
          <w:p w14:paraId="02772DAC" w14:textId="77777777" w:rsidR="00E4010A" w:rsidRPr="00743A35" w:rsidRDefault="00E4010A" w:rsidP="00CC2474">
            <w:pPr>
              <w:pStyle w:val="TableText-Numbered"/>
            </w:pPr>
            <w:r w:rsidRPr="00743A35">
              <w:t>Shall</w:t>
            </w:r>
          </w:p>
        </w:tc>
        <w:tc>
          <w:tcPr>
            <w:tcW w:w="4253" w:type="dxa"/>
            <w:hideMark/>
          </w:tcPr>
          <w:p w14:paraId="311FC506" w14:textId="77777777" w:rsidR="00E4010A" w:rsidRPr="00743A35" w:rsidRDefault="00E4010A" w:rsidP="00CC2474">
            <w:pPr>
              <w:pStyle w:val="TableText-Numbered"/>
              <w:jc w:val="left"/>
            </w:pPr>
            <w:r w:rsidRPr="00743A35">
              <w:t>will maintain Security Classification of the STE at Official-Sensitive</w:t>
            </w:r>
          </w:p>
        </w:tc>
        <w:tc>
          <w:tcPr>
            <w:tcW w:w="2659" w:type="dxa"/>
            <w:hideMark/>
          </w:tcPr>
          <w:p w14:paraId="2AD65119" w14:textId="77777777" w:rsidR="00E4010A" w:rsidRPr="00743A35" w:rsidRDefault="00E4010A" w:rsidP="00CC2474">
            <w:pPr>
              <w:pStyle w:val="TableText-Numbered"/>
              <w:jc w:val="left"/>
            </w:pPr>
            <w:r w:rsidRPr="00743A35">
              <w:t>Operation at Security Classifications above OS to be managed procedurally to prevent escalation of ATE classification.</w:t>
            </w:r>
          </w:p>
        </w:tc>
      </w:tr>
      <w:tr w:rsidR="00E4010A" w:rsidRPr="00743A35" w14:paraId="3B985187" w14:textId="77777777" w:rsidTr="00E4010A">
        <w:tc>
          <w:tcPr>
            <w:tcW w:w="1267" w:type="dxa"/>
            <w:noWrap/>
            <w:hideMark/>
          </w:tcPr>
          <w:p w14:paraId="2F5EBCFD" w14:textId="77777777" w:rsidR="00E4010A" w:rsidRPr="00743A35" w:rsidRDefault="00E4010A" w:rsidP="00CC2474">
            <w:pPr>
              <w:pStyle w:val="TableSub-Heading"/>
            </w:pPr>
            <w:r w:rsidRPr="00743A35">
              <w:t>GEN-110.0.0</w:t>
            </w:r>
          </w:p>
        </w:tc>
        <w:tc>
          <w:tcPr>
            <w:tcW w:w="1251" w:type="dxa"/>
            <w:noWrap/>
            <w:hideMark/>
          </w:tcPr>
          <w:p w14:paraId="60850568" w14:textId="77777777" w:rsidR="00E4010A" w:rsidRPr="00743A35" w:rsidRDefault="00E4010A" w:rsidP="00CC2474">
            <w:pPr>
              <w:pStyle w:val="TableSub-Heading"/>
            </w:pPr>
          </w:p>
        </w:tc>
        <w:tc>
          <w:tcPr>
            <w:tcW w:w="1134" w:type="dxa"/>
            <w:noWrap/>
            <w:hideMark/>
          </w:tcPr>
          <w:p w14:paraId="6A2D5C44" w14:textId="77777777" w:rsidR="00E4010A" w:rsidRPr="00743A35" w:rsidRDefault="00E4010A" w:rsidP="00CC2474">
            <w:pPr>
              <w:pStyle w:val="TableSub-Heading"/>
            </w:pPr>
            <w:r w:rsidRPr="00743A35">
              <w:t>Heading</w:t>
            </w:r>
          </w:p>
        </w:tc>
        <w:tc>
          <w:tcPr>
            <w:tcW w:w="4253" w:type="dxa"/>
            <w:hideMark/>
          </w:tcPr>
          <w:p w14:paraId="693995B6" w14:textId="77777777" w:rsidR="00E4010A" w:rsidRPr="00743A35" w:rsidRDefault="00E4010A" w:rsidP="00CC2474">
            <w:pPr>
              <w:pStyle w:val="TableSub-Heading"/>
              <w:jc w:val="left"/>
              <w:rPr>
                <w:iCs/>
              </w:rPr>
            </w:pPr>
            <w:r w:rsidRPr="00743A35">
              <w:rPr>
                <w:iCs/>
              </w:rPr>
              <w:t>Information management</w:t>
            </w:r>
          </w:p>
        </w:tc>
        <w:tc>
          <w:tcPr>
            <w:tcW w:w="2659" w:type="dxa"/>
            <w:hideMark/>
          </w:tcPr>
          <w:p w14:paraId="61314E5E" w14:textId="77777777" w:rsidR="00E4010A" w:rsidRPr="00743A35" w:rsidRDefault="00E4010A" w:rsidP="00CC2474">
            <w:pPr>
              <w:pStyle w:val="TableSub-Heading"/>
              <w:jc w:val="left"/>
            </w:pPr>
          </w:p>
        </w:tc>
      </w:tr>
      <w:tr w:rsidR="00E4010A" w:rsidRPr="00743A35" w14:paraId="397EE5AF" w14:textId="77777777" w:rsidTr="00E4010A">
        <w:tc>
          <w:tcPr>
            <w:tcW w:w="1267" w:type="dxa"/>
            <w:noWrap/>
            <w:hideMark/>
          </w:tcPr>
          <w:p w14:paraId="5D7C78AA" w14:textId="77777777" w:rsidR="00E4010A" w:rsidRPr="00743A35" w:rsidRDefault="00E4010A" w:rsidP="00CC2474">
            <w:pPr>
              <w:pStyle w:val="TableText-Numbered"/>
              <w:rPr>
                <w:i/>
                <w:iCs/>
              </w:rPr>
            </w:pPr>
            <w:r w:rsidRPr="00743A35">
              <w:rPr>
                <w:i/>
                <w:iCs/>
              </w:rPr>
              <w:t>GEN-110.1.0</w:t>
            </w:r>
          </w:p>
        </w:tc>
        <w:tc>
          <w:tcPr>
            <w:tcW w:w="1251" w:type="dxa"/>
            <w:noWrap/>
            <w:hideMark/>
          </w:tcPr>
          <w:p w14:paraId="0B2DFCAF" w14:textId="77777777" w:rsidR="00E4010A" w:rsidRPr="00743A35" w:rsidRDefault="00E4010A" w:rsidP="00CC2474">
            <w:pPr>
              <w:pStyle w:val="TableText-Numbered"/>
            </w:pPr>
            <w:r w:rsidRPr="00743A35">
              <w:t>The Supplier</w:t>
            </w:r>
          </w:p>
        </w:tc>
        <w:tc>
          <w:tcPr>
            <w:tcW w:w="1134" w:type="dxa"/>
            <w:noWrap/>
            <w:hideMark/>
          </w:tcPr>
          <w:p w14:paraId="7E4380C4" w14:textId="77777777" w:rsidR="00E4010A" w:rsidRPr="00743A35" w:rsidRDefault="00E4010A" w:rsidP="00CC2474">
            <w:pPr>
              <w:pStyle w:val="TableText-Numbered"/>
            </w:pPr>
            <w:r w:rsidRPr="00743A35">
              <w:t>Shall</w:t>
            </w:r>
          </w:p>
        </w:tc>
        <w:tc>
          <w:tcPr>
            <w:tcW w:w="4253" w:type="dxa"/>
            <w:hideMark/>
          </w:tcPr>
          <w:p w14:paraId="7EAFCC12" w14:textId="77777777" w:rsidR="00E4010A" w:rsidRPr="00743A35" w:rsidRDefault="00E4010A" w:rsidP="00CC2474">
            <w:pPr>
              <w:pStyle w:val="TableText-Numbered"/>
              <w:jc w:val="left"/>
            </w:pPr>
            <w:r w:rsidRPr="00743A35">
              <w:t>submit data for information or approval iaw with the CDRL and corresponding DID</w:t>
            </w:r>
          </w:p>
        </w:tc>
        <w:tc>
          <w:tcPr>
            <w:tcW w:w="2659" w:type="dxa"/>
            <w:hideMark/>
          </w:tcPr>
          <w:p w14:paraId="3934CBE5" w14:textId="77777777" w:rsidR="00E4010A" w:rsidRPr="00743A35" w:rsidRDefault="00E4010A" w:rsidP="00CC2474">
            <w:pPr>
              <w:pStyle w:val="TableText-Numbered"/>
              <w:jc w:val="left"/>
            </w:pPr>
            <w:r w:rsidRPr="00743A35">
              <w:t>iaw the contracted SOW</w:t>
            </w:r>
          </w:p>
        </w:tc>
      </w:tr>
      <w:tr w:rsidR="00E4010A" w:rsidRPr="00743A35" w14:paraId="575FADD9" w14:textId="77777777" w:rsidTr="00E4010A">
        <w:tc>
          <w:tcPr>
            <w:tcW w:w="1267" w:type="dxa"/>
            <w:noWrap/>
            <w:hideMark/>
          </w:tcPr>
          <w:p w14:paraId="543E4E14" w14:textId="77777777" w:rsidR="00E4010A" w:rsidRPr="00743A35" w:rsidRDefault="00E4010A" w:rsidP="00CC2474">
            <w:pPr>
              <w:pStyle w:val="TableText-Numbered"/>
              <w:rPr>
                <w:i/>
                <w:iCs/>
              </w:rPr>
            </w:pPr>
            <w:r w:rsidRPr="00743A35">
              <w:rPr>
                <w:i/>
                <w:iCs/>
              </w:rPr>
              <w:t>GEN-110.2.0</w:t>
            </w:r>
          </w:p>
        </w:tc>
        <w:tc>
          <w:tcPr>
            <w:tcW w:w="1251" w:type="dxa"/>
            <w:noWrap/>
            <w:hideMark/>
          </w:tcPr>
          <w:p w14:paraId="7546377E" w14:textId="77777777" w:rsidR="00E4010A" w:rsidRPr="00743A35" w:rsidRDefault="00E4010A" w:rsidP="00CC2474">
            <w:pPr>
              <w:pStyle w:val="TableText-Numbered"/>
            </w:pPr>
            <w:r w:rsidRPr="00743A35">
              <w:t>The Supplier</w:t>
            </w:r>
          </w:p>
        </w:tc>
        <w:tc>
          <w:tcPr>
            <w:tcW w:w="1134" w:type="dxa"/>
            <w:noWrap/>
            <w:hideMark/>
          </w:tcPr>
          <w:p w14:paraId="21CBE200" w14:textId="77777777" w:rsidR="00E4010A" w:rsidRPr="00743A35" w:rsidRDefault="00E4010A" w:rsidP="00CC2474">
            <w:pPr>
              <w:pStyle w:val="TableText-Numbered"/>
            </w:pPr>
            <w:r w:rsidRPr="00743A35">
              <w:t>Shall</w:t>
            </w:r>
          </w:p>
        </w:tc>
        <w:tc>
          <w:tcPr>
            <w:tcW w:w="4253" w:type="dxa"/>
            <w:hideMark/>
          </w:tcPr>
          <w:p w14:paraId="25A9CBFB" w14:textId="77777777" w:rsidR="00E4010A" w:rsidRPr="00743A35" w:rsidRDefault="00E4010A" w:rsidP="00CC2474">
            <w:pPr>
              <w:pStyle w:val="TableText-Numbered"/>
              <w:jc w:val="left"/>
            </w:pPr>
            <w:r w:rsidRPr="00743A35">
              <w:t>implement a DRACAS process through the utilisation of a shared Snag/Bug/Discrepancy Tracking Tool</w:t>
            </w:r>
          </w:p>
        </w:tc>
        <w:tc>
          <w:tcPr>
            <w:tcW w:w="2659" w:type="dxa"/>
            <w:hideMark/>
          </w:tcPr>
          <w:p w14:paraId="7E031593" w14:textId="77777777" w:rsidR="00E4010A" w:rsidRPr="00743A35" w:rsidRDefault="00E4010A" w:rsidP="00CC2474">
            <w:pPr>
              <w:pStyle w:val="TableText-Numbered"/>
              <w:jc w:val="left"/>
            </w:pPr>
          </w:p>
        </w:tc>
      </w:tr>
      <w:tr w:rsidR="00E4010A" w:rsidRPr="00743A35" w14:paraId="79C23D19" w14:textId="77777777" w:rsidTr="00E4010A">
        <w:tc>
          <w:tcPr>
            <w:tcW w:w="1267" w:type="dxa"/>
            <w:noWrap/>
            <w:hideMark/>
          </w:tcPr>
          <w:p w14:paraId="0C9D4B02" w14:textId="77777777" w:rsidR="00E4010A" w:rsidRPr="00743A35" w:rsidRDefault="00E4010A" w:rsidP="00CC2474">
            <w:pPr>
              <w:pStyle w:val="TableSub-Heading"/>
            </w:pPr>
            <w:r w:rsidRPr="00743A35">
              <w:t>GEN-120.0.0</w:t>
            </w:r>
          </w:p>
        </w:tc>
        <w:tc>
          <w:tcPr>
            <w:tcW w:w="1251" w:type="dxa"/>
            <w:noWrap/>
            <w:hideMark/>
          </w:tcPr>
          <w:p w14:paraId="095331CB" w14:textId="77777777" w:rsidR="00E4010A" w:rsidRPr="00743A35" w:rsidRDefault="00E4010A" w:rsidP="00CC2474">
            <w:pPr>
              <w:pStyle w:val="TableSub-Heading"/>
            </w:pPr>
          </w:p>
        </w:tc>
        <w:tc>
          <w:tcPr>
            <w:tcW w:w="1134" w:type="dxa"/>
            <w:noWrap/>
            <w:hideMark/>
          </w:tcPr>
          <w:p w14:paraId="57A9F6B6" w14:textId="77777777" w:rsidR="00E4010A" w:rsidRPr="00743A35" w:rsidRDefault="00E4010A" w:rsidP="00CC2474">
            <w:pPr>
              <w:pStyle w:val="TableSub-Heading"/>
            </w:pPr>
            <w:r w:rsidRPr="00743A35">
              <w:t>Heading</w:t>
            </w:r>
          </w:p>
        </w:tc>
        <w:tc>
          <w:tcPr>
            <w:tcW w:w="4253" w:type="dxa"/>
            <w:hideMark/>
          </w:tcPr>
          <w:p w14:paraId="2E6A8646" w14:textId="77777777" w:rsidR="00E4010A" w:rsidRPr="00743A35" w:rsidRDefault="00E4010A" w:rsidP="00CC2474">
            <w:pPr>
              <w:pStyle w:val="TableSub-Heading"/>
              <w:jc w:val="left"/>
              <w:rPr>
                <w:iCs/>
              </w:rPr>
            </w:pPr>
            <w:r w:rsidRPr="00743A35">
              <w:rPr>
                <w:iCs/>
              </w:rPr>
              <w:t>Policies and Regulations</w:t>
            </w:r>
          </w:p>
        </w:tc>
        <w:tc>
          <w:tcPr>
            <w:tcW w:w="2659" w:type="dxa"/>
            <w:hideMark/>
          </w:tcPr>
          <w:p w14:paraId="47AE0352" w14:textId="77777777" w:rsidR="00E4010A" w:rsidRPr="00743A35" w:rsidRDefault="00E4010A" w:rsidP="00CC2474">
            <w:pPr>
              <w:pStyle w:val="TableSub-Heading"/>
              <w:jc w:val="left"/>
            </w:pPr>
          </w:p>
        </w:tc>
      </w:tr>
      <w:tr w:rsidR="00E4010A" w:rsidRPr="00743A35" w14:paraId="61ED0237" w14:textId="77777777" w:rsidTr="00E4010A">
        <w:tc>
          <w:tcPr>
            <w:tcW w:w="1267" w:type="dxa"/>
            <w:noWrap/>
            <w:hideMark/>
          </w:tcPr>
          <w:p w14:paraId="2BAEDFE5" w14:textId="77777777" w:rsidR="00E4010A" w:rsidRPr="00743A35" w:rsidRDefault="00E4010A" w:rsidP="00CC2474">
            <w:pPr>
              <w:pStyle w:val="TableText-Numbered"/>
              <w:rPr>
                <w:i/>
                <w:iCs/>
              </w:rPr>
            </w:pPr>
            <w:r w:rsidRPr="00743A35">
              <w:rPr>
                <w:i/>
                <w:iCs/>
              </w:rPr>
              <w:t>GEN-120.1.0</w:t>
            </w:r>
          </w:p>
        </w:tc>
        <w:tc>
          <w:tcPr>
            <w:tcW w:w="1251" w:type="dxa"/>
            <w:noWrap/>
            <w:hideMark/>
          </w:tcPr>
          <w:p w14:paraId="6ED018C0" w14:textId="77777777" w:rsidR="00E4010A" w:rsidRPr="00743A35" w:rsidRDefault="00E4010A" w:rsidP="00CC2474">
            <w:pPr>
              <w:pStyle w:val="TableText-Numbered"/>
            </w:pPr>
            <w:r w:rsidRPr="00743A35">
              <w:t>The Supplier</w:t>
            </w:r>
          </w:p>
        </w:tc>
        <w:tc>
          <w:tcPr>
            <w:tcW w:w="1134" w:type="dxa"/>
            <w:noWrap/>
            <w:hideMark/>
          </w:tcPr>
          <w:p w14:paraId="40525F4F" w14:textId="77777777" w:rsidR="00E4010A" w:rsidRPr="00743A35" w:rsidRDefault="00E4010A" w:rsidP="00CC2474">
            <w:pPr>
              <w:pStyle w:val="TableText-Numbered"/>
            </w:pPr>
            <w:r w:rsidRPr="00743A35">
              <w:t>Shall</w:t>
            </w:r>
          </w:p>
        </w:tc>
        <w:tc>
          <w:tcPr>
            <w:tcW w:w="4253" w:type="dxa"/>
            <w:hideMark/>
          </w:tcPr>
          <w:p w14:paraId="331F205C" w14:textId="77777777" w:rsidR="00E4010A" w:rsidRPr="00743A35" w:rsidRDefault="00E4010A" w:rsidP="00CC2474">
            <w:pPr>
              <w:pStyle w:val="TableText-Numbered"/>
              <w:jc w:val="left"/>
            </w:pPr>
            <w:r w:rsidRPr="00743A35">
              <w:t>Comply with the requirements of QRS01 - AgustaWestland - Quality Requirements for Suppliers</w:t>
            </w:r>
          </w:p>
        </w:tc>
        <w:tc>
          <w:tcPr>
            <w:tcW w:w="2659" w:type="dxa"/>
            <w:hideMark/>
          </w:tcPr>
          <w:p w14:paraId="4C2927E9" w14:textId="77777777" w:rsidR="00E4010A" w:rsidRPr="00743A35" w:rsidRDefault="00E4010A" w:rsidP="00CC2474">
            <w:pPr>
              <w:pStyle w:val="TableText-Numbered"/>
              <w:jc w:val="left"/>
            </w:pPr>
          </w:p>
        </w:tc>
      </w:tr>
      <w:tr w:rsidR="00E4010A" w:rsidRPr="00743A35" w14:paraId="08C7A5C1" w14:textId="77777777" w:rsidTr="00E4010A">
        <w:tc>
          <w:tcPr>
            <w:tcW w:w="1267" w:type="dxa"/>
            <w:noWrap/>
            <w:hideMark/>
          </w:tcPr>
          <w:p w14:paraId="5C7AD963" w14:textId="77777777" w:rsidR="00E4010A" w:rsidRPr="00743A35" w:rsidRDefault="00E4010A" w:rsidP="00CC2474">
            <w:pPr>
              <w:pStyle w:val="TableText-Numbered"/>
              <w:rPr>
                <w:i/>
                <w:iCs/>
              </w:rPr>
            </w:pPr>
            <w:r w:rsidRPr="00743A35">
              <w:rPr>
                <w:i/>
                <w:iCs/>
              </w:rPr>
              <w:t>GEN-120.2.0</w:t>
            </w:r>
          </w:p>
        </w:tc>
        <w:tc>
          <w:tcPr>
            <w:tcW w:w="1251" w:type="dxa"/>
            <w:noWrap/>
            <w:hideMark/>
          </w:tcPr>
          <w:p w14:paraId="6FF289E5" w14:textId="77777777" w:rsidR="00E4010A" w:rsidRPr="00743A35" w:rsidRDefault="00E4010A" w:rsidP="00CC2474">
            <w:pPr>
              <w:pStyle w:val="TableText-Numbered"/>
            </w:pPr>
            <w:r w:rsidRPr="00743A35">
              <w:t>The Systems</w:t>
            </w:r>
          </w:p>
        </w:tc>
        <w:tc>
          <w:tcPr>
            <w:tcW w:w="1134" w:type="dxa"/>
            <w:noWrap/>
            <w:hideMark/>
          </w:tcPr>
          <w:p w14:paraId="46A11BB7" w14:textId="77777777" w:rsidR="00E4010A" w:rsidRPr="00743A35" w:rsidRDefault="00E4010A" w:rsidP="00CC2474">
            <w:pPr>
              <w:pStyle w:val="TableText-Numbered"/>
            </w:pPr>
            <w:r w:rsidRPr="00743A35">
              <w:t>Shall</w:t>
            </w:r>
          </w:p>
        </w:tc>
        <w:tc>
          <w:tcPr>
            <w:tcW w:w="4253" w:type="dxa"/>
            <w:hideMark/>
          </w:tcPr>
          <w:p w14:paraId="2DB10955" w14:textId="77777777" w:rsidR="00E4010A" w:rsidRPr="00743A35" w:rsidRDefault="00E4010A" w:rsidP="00CC2474">
            <w:pPr>
              <w:pStyle w:val="TableText-Numbered"/>
              <w:jc w:val="left"/>
            </w:pPr>
            <w:r w:rsidRPr="00743A35">
              <w:t>Qualify for CE Marking; confirming, as a minimum, compliance with the relevant European health, safety and environmental protection legislation plus the Low Voltage and the Electro Magnetic Compatibility (EMC) Directives</w:t>
            </w:r>
          </w:p>
        </w:tc>
        <w:tc>
          <w:tcPr>
            <w:tcW w:w="2659" w:type="dxa"/>
            <w:hideMark/>
          </w:tcPr>
          <w:p w14:paraId="7BBFD126" w14:textId="77777777" w:rsidR="00E4010A" w:rsidRPr="00743A35" w:rsidRDefault="00E4010A" w:rsidP="00CC2474">
            <w:pPr>
              <w:pStyle w:val="TableText-Numbered"/>
              <w:jc w:val="left"/>
            </w:pPr>
            <w:r w:rsidRPr="00743A35">
              <w:t>Suppliers will provide the required Declaration of Conformity</w:t>
            </w:r>
            <w:r w:rsidRPr="00743A35">
              <w:br/>
              <w:t>Regulation (EC) No 765/2008</w:t>
            </w:r>
          </w:p>
        </w:tc>
      </w:tr>
      <w:tr w:rsidR="00E4010A" w:rsidRPr="00743A35" w14:paraId="7A3F003F" w14:textId="77777777" w:rsidTr="00E4010A">
        <w:tc>
          <w:tcPr>
            <w:tcW w:w="1267" w:type="dxa"/>
            <w:noWrap/>
            <w:hideMark/>
          </w:tcPr>
          <w:p w14:paraId="6E2E95D5" w14:textId="77777777" w:rsidR="00E4010A" w:rsidRPr="00743A35" w:rsidRDefault="00E4010A" w:rsidP="00CC2474">
            <w:pPr>
              <w:pStyle w:val="TableText-Numbered"/>
              <w:rPr>
                <w:i/>
                <w:iCs/>
              </w:rPr>
            </w:pPr>
            <w:r w:rsidRPr="00743A35">
              <w:rPr>
                <w:i/>
                <w:iCs/>
              </w:rPr>
              <w:t>GEN-120.3.0</w:t>
            </w:r>
          </w:p>
        </w:tc>
        <w:tc>
          <w:tcPr>
            <w:tcW w:w="1251" w:type="dxa"/>
            <w:noWrap/>
            <w:hideMark/>
          </w:tcPr>
          <w:p w14:paraId="0C36F97A" w14:textId="77777777" w:rsidR="00E4010A" w:rsidRPr="00743A35" w:rsidRDefault="00E4010A" w:rsidP="00CC2474">
            <w:pPr>
              <w:pStyle w:val="TableText-Numbered"/>
            </w:pPr>
            <w:r w:rsidRPr="00743A35">
              <w:t>The ATE</w:t>
            </w:r>
          </w:p>
        </w:tc>
        <w:tc>
          <w:tcPr>
            <w:tcW w:w="1134" w:type="dxa"/>
            <w:noWrap/>
            <w:hideMark/>
          </w:tcPr>
          <w:p w14:paraId="340D82C8" w14:textId="77777777" w:rsidR="00E4010A" w:rsidRPr="00743A35" w:rsidRDefault="00A55A18" w:rsidP="00CC2474">
            <w:pPr>
              <w:pStyle w:val="TableText-Numbered"/>
            </w:pPr>
            <w:r w:rsidRPr="00FE46C4">
              <w:t>Shall</w:t>
            </w:r>
          </w:p>
        </w:tc>
        <w:tc>
          <w:tcPr>
            <w:tcW w:w="4253" w:type="dxa"/>
            <w:hideMark/>
          </w:tcPr>
          <w:p w14:paraId="055EF4BF" w14:textId="77777777" w:rsidR="00E4010A" w:rsidRPr="00743A35" w:rsidRDefault="00E4010A" w:rsidP="00CC2474">
            <w:pPr>
              <w:pStyle w:val="TableText-Numbered"/>
              <w:jc w:val="left"/>
            </w:pPr>
            <w:r w:rsidRPr="00743A35">
              <w:t>be developed and tested consistently to the guidance within SISO-GUIDE-001.1-2012; Guide for Generic Methodology for Verification and Validation (GM-VV) to Support Acceptance of Models, Simulations, and Data</w:t>
            </w:r>
          </w:p>
        </w:tc>
        <w:tc>
          <w:tcPr>
            <w:tcW w:w="2659" w:type="dxa"/>
            <w:hideMark/>
          </w:tcPr>
          <w:p w14:paraId="26DFFECF" w14:textId="77777777" w:rsidR="00E4010A" w:rsidRPr="00743A35" w:rsidRDefault="00E4010A" w:rsidP="00CC2474">
            <w:pPr>
              <w:pStyle w:val="TableText-Numbered"/>
              <w:jc w:val="left"/>
            </w:pPr>
          </w:p>
        </w:tc>
      </w:tr>
      <w:tr w:rsidR="00E4010A" w:rsidRPr="00743A35" w14:paraId="161C11C1" w14:textId="77777777" w:rsidTr="00E4010A">
        <w:tc>
          <w:tcPr>
            <w:tcW w:w="1267" w:type="dxa"/>
            <w:noWrap/>
            <w:hideMark/>
          </w:tcPr>
          <w:p w14:paraId="5DF961CD" w14:textId="77777777" w:rsidR="00E4010A" w:rsidRPr="00743A35" w:rsidRDefault="00E4010A" w:rsidP="00CC2474">
            <w:pPr>
              <w:pStyle w:val="TableText-Numbered"/>
              <w:rPr>
                <w:i/>
                <w:iCs/>
              </w:rPr>
            </w:pPr>
            <w:r w:rsidRPr="00743A35">
              <w:rPr>
                <w:i/>
                <w:iCs/>
              </w:rPr>
              <w:t>GEN-120.4.0</w:t>
            </w:r>
          </w:p>
        </w:tc>
        <w:tc>
          <w:tcPr>
            <w:tcW w:w="1251" w:type="dxa"/>
            <w:noWrap/>
            <w:hideMark/>
          </w:tcPr>
          <w:p w14:paraId="4329EB7C" w14:textId="77777777" w:rsidR="00E4010A" w:rsidRPr="00743A35" w:rsidRDefault="00E4010A" w:rsidP="00CC2474">
            <w:pPr>
              <w:pStyle w:val="TableText-Numbered"/>
            </w:pPr>
            <w:r w:rsidRPr="00743A35">
              <w:t>The Supplier</w:t>
            </w:r>
          </w:p>
        </w:tc>
        <w:tc>
          <w:tcPr>
            <w:tcW w:w="1134" w:type="dxa"/>
            <w:noWrap/>
            <w:hideMark/>
          </w:tcPr>
          <w:p w14:paraId="3A3BD11C" w14:textId="77777777" w:rsidR="00E4010A" w:rsidRPr="00743A35" w:rsidRDefault="00A55A18" w:rsidP="00CC2474">
            <w:pPr>
              <w:pStyle w:val="TableText-Numbered"/>
            </w:pPr>
            <w:r w:rsidRPr="00FE46C4">
              <w:t>Shall</w:t>
            </w:r>
          </w:p>
        </w:tc>
        <w:tc>
          <w:tcPr>
            <w:tcW w:w="4253" w:type="dxa"/>
            <w:hideMark/>
          </w:tcPr>
          <w:p w14:paraId="23D1E994" w14:textId="77777777" w:rsidR="00E4010A" w:rsidRPr="00743A35" w:rsidRDefault="00E4010A" w:rsidP="00CC2474">
            <w:pPr>
              <w:pStyle w:val="TableText-Numbered"/>
              <w:jc w:val="left"/>
            </w:pPr>
            <w:r w:rsidRPr="00743A35">
              <w:t>conduct Configuration Management activities in accordance with DEF STAN 05-57; Configuration Management of Defence Materiel and ISO 10007:2017; Quality management -- Guidelines for configuration management</w:t>
            </w:r>
          </w:p>
        </w:tc>
        <w:tc>
          <w:tcPr>
            <w:tcW w:w="2659" w:type="dxa"/>
            <w:hideMark/>
          </w:tcPr>
          <w:p w14:paraId="46FA9467" w14:textId="77777777" w:rsidR="00E4010A" w:rsidRPr="00743A35" w:rsidRDefault="00E4010A" w:rsidP="00CC2474">
            <w:pPr>
              <w:pStyle w:val="TableText-Numbered"/>
              <w:jc w:val="left"/>
            </w:pPr>
          </w:p>
        </w:tc>
      </w:tr>
      <w:tr w:rsidR="00E4010A" w:rsidRPr="00743A35" w14:paraId="737FDCE7" w14:textId="77777777" w:rsidTr="00E4010A">
        <w:tc>
          <w:tcPr>
            <w:tcW w:w="1267" w:type="dxa"/>
            <w:noWrap/>
            <w:hideMark/>
          </w:tcPr>
          <w:p w14:paraId="4DE1E6E3" w14:textId="77777777" w:rsidR="00E4010A" w:rsidRPr="00743A35" w:rsidRDefault="00E4010A" w:rsidP="00CC2474">
            <w:pPr>
              <w:pStyle w:val="TableText-Numbered"/>
              <w:rPr>
                <w:i/>
                <w:iCs/>
              </w:rPr>
            </w:pPr>
            <w:r w:rsidRPr="00743A35">
              <w:rPr>
                <w:i/>
                <w:iCs/>
              </w:rPr>
              <w:t>GEN-120.5.0</w:t>
            </w:r>
          </w:p>
        </w:tc>
        <w:tc>
          <w:tcPr>
            <w:tcW w:w="1251" w:type="dxa"/>
            <w:noWrap/>
            <w:hideMark/>
          </w:tcPr>
          <w:p w14:paraId="6E638122" w14:textId="77777777" w:rsidR="00E4010A" w:rsidRPr="00743A35" w:rsidRDefault="00E4010A" w:rsidP="00CC2474">
            <w:pPr>
              <w:pStyle w:val="TableText-Numbered"/>
            </w:pPr>
            <w:r w:rsidRPr="00743A35">
              <w:t>The Supplier</w:t>
            </w:r>
          </w:p>
        </w:tc>
        <w:tc>
          <w:tcPr>
            <w:tcW w:w="1134" w:type="dxa"/>
            <w:noWrap/>
            <w:hideMark/>
          </w:tcPr>
          <w:p w14:paraId="7A5DDA0D" w14:textId="77777777" w:rsidR="00E4010A" w:rsidRPr="00743A35" w:rsidRDefault="00E4010A" w:rsidP="00CC2474">
            <w:pPr>
              <w:pStyle w:val="TableText-Numbered"/>
            </w:pPr>
            <w:r w:rsidRPr="00743A35">
              <w:t>Shall</w:t>
            </w:r>
          </w:p>
        </w:tc>
        <w:tc>
          <w:tcPr>
            <w:tcW w:w="4253" w:type="dxa"/>
            <w:hideMark/>
          </w:tcPr>
          <w:p w14:paraId="7D8329B8" w14:textId="77777777" w:rsidR="00E4010A" w:rsidRPr="00743A35" w:rsidRDefault="00E4010A" w:rsidP="00CC2474">
            <w:pPr>
              <w:pStyle w:val="TableText-Numbered"/>
              <w:jc w:val="left"/>
            </w:pPr>
            <w:r w:rsidRPr="00743A35">
              <w:t>conduct Configuration Management activities in accordance with the AgustaWestland document NA00G0004W</w:t>
            </w:r>
          </w:p>
        </w:tc>
        <w:tc>
          <w:tcPr>
            <w:tcW w:w="2659" w:type="dxa"/>
            <w:hideMark/>
          </w:tcPr>
          <w:p w14:paraId="2BE46192" w14:textId="77777777" w:rsidR="00E4010A" w:rsidRPr="00743A35" w:rsidRDefault="00E4010A" w:rsidP="00CC2474">
            <w:pPr>
              <w:pStyle w:val="TableText-Numbered"/>
              <w:jc w:val="left"/>
            </w:pPr>
          </w:p>
        </w:tc>
      </w:tr>
      <w:tr w:rsidR="00E4010A" w:rsidRPr="00743A35" w14:paraId="78B18459" w14:textId="77777777" w:rsidTr="00E4010A">
        <w:tc>
          <w:tcPr>
            <w:tcW w:w="1267" w:type="dxa"/>
            <w:noWrap/>
            <w:hideMark/>
          </w:tcPr>
          <w:p w14:paraId="0B4A72F9" w14:textId="77777777" w:rsidR="00E4010A" w:rsidRPr="00743A35" w:rsidRDefault="00E4010A" w:rsidP="00CC2474">
            <w:pPr>
              <w:pStyle w:val="TableSub-Heading"/>
            </w:pPr>
            <w:r w:rsidRPr="00743A35">
              <w:t>GEN-130.0.0</w:t>
            </w:r>
          </w:p>
        </w:tc>
        <w:tc>
          <w:tcPr>
            <w:tcW w:w="1251" w:type="dxa"/>
            <w:noWrap/>
            <w:hideMark/>
          </w:tcPr>
          <w:p w14:paraId="4229610C" w14:textId="77777777" w:rsidR="00E4010A" w:rsidRPr="00743A35" w:rsidRDefault="00E4010A" w:rsidP="00CC2474">
            <w:pPr>
              <w:pStyle w:val="TableSub-Heading"/>
            </w:pPr>
          </w:p>
        </w:tc>
        <w:tc>
          <w:tcPr>
            <w:tcW w:w="1134" w:type="dxa"/>
            <w:noWrap/>
            <w:hideMark/>
          </w:tcPr>
          <w:p w14:paraId="487CD1BD" w14:textId="77777777" w:rsidR="00E4010A" w:rsidRPr="00743A35" w:rsidRDefault="00E4010A" w:rsidP="00CC2474">
            <w:pPr>
              <w:pStyle w:val="TableSub-Heading"/>
            </w:pPr>
            <w:r w:rsidRPr="00743A35">
              <w:t>Heading</w:t>
            </w:r>
          </w:p>
        </w:tc>
        <w:tc>
          <w:tcPr>
            <w:tcW w:w="4253" w:type="dxa"/>
            <w:hideMark/>
          </w:tcPr>
          <w:p w14:paraId="77872B54" w14:textId="77777777" w:rsidR="00E4010A" w:rsidRPr="00743A35" w:rsidRDefault="00E4010A" w:rsidP="00CC2474">
            <w:pPr>
              <w:pStyle w:val="TableSub-Heading"/>
              <w:jc w:val="left"/>
              <w:rPr>
                <w:iCs/>
              </w:rPr>
            </w:pPr>
            <w:r w:rsidRPr="00743A35">
              <w:rPr>
                <w:iCs/>
              </w:rPr>
              <w:t>System life cycle sustainment</w:t>
            </w:r>
          </w:p>
        </w:tc>
        <w:tc>
          <w:tcPr>
            <w:tcW w:w="2659" w:type="dxa"/>
            <w:hideMark/>
          </w:tcPr>
          <w:p w14:paraId="17963665" w14:textId="77777777" w:rsidR="00E4010A" w:rsidRPr="00743A35" w:rsidRDefault="00E4010A" w:rsidP="00CC2474">
            <w:pPr>
              <w:pStyle w:val="TableSub-Heading"/>
              <w:jc w:val="left"/>
            </w:pPr>
          </w:p>
        </w:tc>
      </w:tr>
      <w:tr w:rsidR="00E4010A" w:rsidRPr="00743A35" w14:paraId="28A5208C" w14:textId="77777777" w:rsidTr="00E4010A">
        <w:tc>
          <w:tcPr>
            <w:tcW w:w="1267" w:type="dxa"/>
            <w:noWrap/>
            <w:hideMark/>
          </w:tcPr>
          <w:p w14:paraId="4D2F4B5C" w14:textId="77777777" w:rsidR="00E4010A" w:rsidRPr="00743A35" w:rsidRDefault="00E4010A" w:rsidP="00CC2474">
            <w:pPr>
              <w:pStyle w:val="TableText-Numbered"/>
              <w:rPr>
                <w:i/>
                <w:iCs/>
              </w:rPr>
            </w:pPr>
            <w:r w:rsidRPr="00743A35">
              <w:rPr>
                <w:i/>
                <w:iCs/>
              </w:rPr>
              <w:t>GEN-130.1.0</w:t>
            </w:r>
          </w:p>
        </w:tc>
        <w:tc>
          <w:tcPr>
            <w:tcW w:w="1251" w:type="dxa"/>
            <w:noWrap/>
            <w:hideMark/>
          </w:tcPr>
          <w:p w14:paraId="2A6ADA2C" w14:textId="77777777" w:rsidR="00E4010A" w:rsidRPr="00743A35" w:rsidRDefault="00E4010A" w:rsidP="00CC2474">
            <w:pPr>
              <w:pStyle w:val="TableText-Numbered"/>
            </w:pPr>
            <w:r w:rsidRPr="00743A35">
              <w:t>The Design</w:t>
            </w:r>
          </w:p>
        </w:tc>
        <w:tc>
          <w:tcPr>
            <w:tcW w:w="1134" w:type="dxa"/>
            <w:noWrap/>
            <w:hideMark/>
          </w:tcPr>
          <w:p w14:paraId="604083FA" w14:textId="77777777" w:rsidR="00E4010A" w:rsidRPr="00743A35" w:rsidRDefault="00A55A18" w:rsidP="00CC2474">
            <w:pPr>
              <w:pStyle w:val="TableText-Numbered"/>
            </w:pPr>
            <w:r w:rsidRPr="00FE46C4">
              <w:t>Shall</w:t>
            </w:r>
          </w:p>
        </w:tc>
        <w:tc>
          <w:tcPr>
            <w:tcW w:w="4253" w:type="dxa"/>
            <w:hideMark/>
          </w:tcPr>
          <w:p w14:paraId="2613FE4A" w14:textId="77777777" w:rsidR="00E4010A" w:rsidRPr="00743A35" w:rsidRDefault="00E4010A" w:rsidP="00CC2474">
            <w:pPr>
              <w:pStyle w:val="TableText-Numbered"/>
              <w:jc w:val="left"/>
            </w:pPr>
            <w:r w:rsidRPr="00743A35">
              <w:t>use, as far as possible COTS components and SW</w:t>
            </w:r>
          </w:p>
        </w:tc>
        <w:tc>
          <w:tcPr>
            <w:tcW w:w="2659" w:type="dxa"/>
            <w:hideMark/>
          </w:tcPr>
          <w:p w14:paraId="680F2902" w14:textId="77777777" w:rsidR="00E4010A" w:rsidRPr="00743A35" w:rsidRDefault="00E4010A" w:rsidP="00CC2474">
            <w:pPr>
              <w:pStyle w:val="TableText-Numbered"/>
              <w:jc w:val="left"/>
            </w:pPr>
          </w:p>
        </w:tc>
      </w:tr>
      <w:tr w:rsidR="00E4010A" w:rsidRPr="00743A35" w14:paraId="6A5E3BA8" w14:textId="77777777" w:rsidTr="00E4010A">
        <w:tc>
          <w:tcPr>
            <w:tcW w:w="1267" w:type="dxa"/>
            <w:noWrap/>
            <w:hideMark/>
          </w:tcPr>
          <w:p w14:paraId="61DE6722" w14:textId="77777777" w:rsidR="00E4010A" w:rsidRPr="00743A35" w:rsidRDefault="00E4010A" w:rsidP="00CC2474">
            <w:pPr>
              <w:pStyle w:val="TableText-Numbered"/>
              <w:rPr>
                <w:i/>
                <w:iCs/>
              </w:rPr>
            </w:pPr>
            <w:r w:rsidRPr="00743A35">
              <w:rPr>
                <w:i/>
                <w:iCs/>
              </w:rPr>
              <w:t>GEN-130.5.0</w:t>
            </w:r>
          </w:p>
        </w:tc>
        <w:tc>
          <w:tcPr>
            <w:tcW w:w="1251" w:type="dxa"/>
            <w:noWrap/>
            <w:hideMark/>
          </w:tcPr>
          <w:p w14:paraId="2C27801C" w14:textId="77777777" w:rsidR="00E4010A" w:rsidRPr="00743A35" w:rsidRDefault="00E4010A" w:rsidP="00CC2474">
            <w:pPr>
              <w:pStyle w:val="TableText-Numbered"/>
            </w:pPr>
            <w:r w:rsidRPr="00743A35">
              <w:t>The Design</w:t>
            </w:r>
          </w:p>
        </w:tc>
        <w:tc>
          <w:tcPr>
            <w:tcW w:w="1134" w:type="dxa"/>
            <w:noWrap/>
            <w:hideMark/>
          </w:tcPr>
          <w:p w14:paraId="026A7636" w14:textId="77777777" w:rsidR="00E4010A" w:rsidRPr="00743A35" w:rsidRDefault="00E4010A" w:rsidP="00CC2474">
            <w:pPr>
              <w:pStyle w:val="TableText-Numbered"/>
            </w:pPr>
            <w:r w:rsidRPr="00743A35">
              <w:t>Shall</w:t>
            </w:r>
          </w:p>
        </w:tc>
        <w:tc>
          <w:tcPr>
            <w:tcW w:w="4253" w:type="dxa"/>
            <w:hideMark/>
          </w:tcPr>
          <w:p w14:paraId="4945A665" w14:textId="77777777" w:rsidR="00E4010A" w:rsidRPr="00743A35" w:rsidRDefault="00E4010A" w:rsidP="00CC2474">
            <w:pPr>
              <w:pStyle w:val="TableText-Numbered"/>
              <w:jc w:val="left"/>
            </w:pPr>
            <w:r w:rsidRPr="00743A35">
              <w:t>minimise the demand on BFE/GFE as far as is possible through either the external sourcing of real a/c parts or by manufacture</w:t>
            </w:r>
          </w:p>
        </w:tc>
        <w:tc>
          <w:tcPr>
            <w:tcW w:w="2659" w:type="dxa"/>
            <w:hideMark/>
          </w:tcPr>
          <w:p w14:paraId="100D540D" w14:textId="77777777" w:rsidR="00E4010A" w:rsidRPr="00743A35" w:rsidRDefault="00E4010A" w:rsidP="00CC2474">
            <w:pPr>
              <w:pStyle w:val="TableText-Numbered"/>
              <w:jc w:val="left"/>
            </w:pPr>
            <w:r w:rsidRPr="00743A35">
              <w:t>BFX/GFX requirement to be identified as early as possible recognising variation to the list may change</w:t>
            </w:r>
          </w:p>
        </w:tc>
      </w:tr>
      <w:tr w:rsidR="00E4010A" w:rsidRPr="00743A35" w14:paraId="27B07B37" w14:textId="77777777" w:rsidTr="00E4010A">
        <w:tc>
          <w:tcPr>
            <w:tcW w:w="1267" w:type="dxa"/>
            <w:noWrap/>
            <w:hideMark/>
          </w:tcPr>
          <w:p w14:paraId="3C237A11" w14:textId="77777777" w:rsidR="00E4010A" w:rsidRPr="00743A35" w:rsidRDefault="00E4010A" w:rsidP="00CC2474">
            <w:pPr>
              <w:pStyle w:val="TableText-Numbered"/>
              <w:rPr>
                <w:i/>
                <w:iCs/>
              </w:rPr>
            </w:pPr>
            <w:r w:rsidRPr="00743A35">
              <w:rPr>
                <w:i/>
                <w:iCs/>
              </w:rPr>
              <w:t>GEN-130.6.0</w:t>
            </w:r>
          </w:p>
        </w:tc>
        <w:tc>
          <w:tcPr>
            <w:tcW w:w="1251" w:type="dxa"/>
            <w:noWrap/>
            <w:hideMark/>
          </w:tcPr>
          <w:p w14:paraId="380EB671" w14:textId="77777777" w:rsidR="00E4010A" w:rsidRPr="00743A35" w:rsidRDefault="00E4010A" w:rsidP="00CC2474">
            <w:pPr>
              <w:pStyle w:val="TableText-Numbered"/>
            </w:pPr>
            <w:r w:rsidRPr="00743A35">
              <w:t>The ATE</w:t>
            </w:r>
          </w:p>
        </w:tc>
        <w:tc>
          <w:tcPr>
            <w:tcW w:w="1134" w:type="dxa"/>
            <w:noWrap/>
            <w:hideMark/>
          </w:tcPr>
          <w:p w14:paraId="2779E5D8" w14:textId="77777777" w:rsidR="00E4010A" w:rsidRPr="00743A35" w:rsidRDefault="00E4010A" w:rsidP="00CC2474">
            <w:pPr>
              <w:pStyle w:val="TableText-Numbered"/>
            </w:pPr>
            <w:r w:rsidRPr="00743A35">
              <w:t>Shall</w:t>
            </w:r>
          </w:p>
        </w:tc>
        <w:tc>
          <w:tcPr>
            <w:tcW w:w="4253" w:type="dxa"/>
            <w:hideMark/>
          </w:tcPr>
          <w:p w14:paraId="0A734C50" w14:textId="77777777" w:rsidR="00E4010A" w:rsidRPr="00743A35" w:rsidRDefault="00E4010A" w:rsidP="00CC2474">
            <w:pPr>
              <w:pStyle w:val="TableText-Numbered"/>
              <w:jc w:val="left"/>
            </w:pPr>
            <w:r w:rsidRPr="00743A35">
              <w:t>comprise a capability enhancement to the de</w:t>
            </w:r>
            <w:r w:rsidR="00C31346">
              <w:t xml:space="preserve">vices contracted under the </w:t>
            </w:r>
            <w:r w:rsidRPr="00743A35">
              <w:t>Wildcat D&amp;M TCE contracts</w:t>
            </w:r>
          </w:p>
        </w:tc>
        <w:tc>
          <w:tcPr>
            <w:tcW w:w="2659" w:type="dxa"/>
            <w:hideMark/>
          </w:tcPr>
          <w:p w14:paraId="04435F6D" w14:textId="77777777" w:rsidR="00E4010A" w:rsidRPr="00743A35" w:rsidRDefault="00E4010A" w:rsidP="00CC2474">
            <w:pPr>
              <w:pStyle w:val="TableText-Numbered"/>
              <w:jc w:val="left"/>
            </w:pPr>
            <w:r w:rsidRPr="00743A35">
              <w:t>The requirements contained within the associated contracts will remain compliant to the extent determined at acceptance of those devices.</w:t>
            </w:r>
          </w:p>
        </w:tc>
      </w:tr>
      <w:tr w:rsidR="00E4010A" w:rsidRPr="00743A35" w14:paraId="3A880317" w14:textId="77777777" w:rsidTr="00E4010A">
        <w:tc>
          <w:tcPr>
            <w:tcW w:w="1267" w:type="dxa"/>
            <w:noWrap/>
            <w:hideMark/>
          </w:tcPr>
          <w:p w14:paraId="3873C3AC" w14:textId="77777777" w:rsidR="00E4010A" w:rsidRPr="00743A35" w:rsidRDefault="00E4010A" w:rsidP="00CC2474">
            <w:pPr>
              <w:pStyle w:val="TableText-Numbered"/>
              <w:rPr>
                <w:i/>
                <w:iCs/>
              </w:rPr>
            </w:pPr>
            <w:r w:rsidRPr="00743A35">
              <w:rPr>
                <w:i/>
                <w:iCs/>
              </w:rPr>
              <w:t>GEN-130.7.0</w:t>
            </w:r>
          </w:p>
        </w:tc>
        <w:tc>
          <w:tcPr>
            <w:tcW w:w="1251" w:type="dxa"/>
            <w:noWrap/>
            <w:hideMark/>
          </w:tcPr>
          <w:p w14:paraId="4C267D64" w14:textId="77777777" w:rsidR="00E4010A" w:rsidRPr="00743A35" w:rsidRDefault="00E4010A" w:rsidP="00CC2474">
            <w:pPr>
              <w:pStyle w:val="TableText-Numbered"/>
            </w:pPr>
            <w:r w:rsidRPr="00743A35">
              <w:t>The Supplier</w:t>
            </w:r>
          </w:p>
        </w:tc>
        <w:tc>
          <w:tcPr>
            <w:tcW w:w="1134" w:type="dxa"/>
            <w:noWrap/>
            <w:hideMark/>
          </w:tcPr>
          <w:p w14:paraId="7BA55258" w14:textId="77777777" w:rsidR="00E4010A" w:rsidRPr="00743A35" w:rsidRDefault="00E4010A" w:rsidP="00CC2474">
            <w:pPr>
              <w:pStyle w:val="TableText-Numbered"/>
            </w:pPr>
            <w:r w:rsidRPr="00743A35">
              <w:t>Shall</w:t>
            </w:r>
          </w:p>
        </w:tc>
        <w:tc>
          <w:tcPr>
            <w:tcW w:w="4253" w:type="dxa"/>
            <w:hideMark/>
          </w:tcPr>
          <w:p w14:paraId="10550530" w14:textId="77777777" w:rsidR="00E4010A" w:rsidRPr="00743A35" w:rsidRDefault="00E4010A" w:rsidP="00CC2474">
            <w:pPr>
              <w:pStyle w:val="TableText-Numbered"/>
              <w:jc w:val="left"/>
            </w:pPr>
            <w:r w:rsidRPr="00743A35">
              <w:t>Minimize the impact upon the availability for training of the existing devices during the upgrade process</w:t>
            </w:r>
          </w:p>
        </w:tc>
        <w:tc>
          <w:tcPr>
            <w:tcW w:w="2659" w:type="dxa"/>
            <w:hideMark/>
          </w:tcPr>
          <w:p w14:paraId="28B4C8CC" w14:textId="77777777" w:rsidR="00E4010A" w:rsidRPr="00743A35" w:rsidRDefault="00E4010A" w:rsidP="00CC2474">
            <w:pPr>
              <w:pStyle w:val="TableText-Numbered"/>
              <w:jc w:val="left"/>
            </w:pPr>
            <w:r w:rsidRPr="00743A35">
              <w:t>disruption within the MTE hall should be minimised</w:t>
            </w:r>
          </w:p>
        </w:tc>
      </w:tr>
      <w:tr w:rsidR="00E4010A" w:rsidRPr="00743A35" w14:paraId="359AF21D" w14:textId="77777777" w:rsidTr="00E4010A">
        <w:tc>
          <w:tcPr>
            <w:tcW w:w="1267" w:type="dxa"/>
            <w:noWrap/>
            <w:hideMark/>
          </w:tcPr>
          <w:p w14:paraId="0EEB600D" w14:textId="77777777" w:rsidR="00E4010A" w:rsidRPr="00743A35" w:rsidRDefault="00E4010A" w:rsidP="00CC2474">
            <w:pPr>
              <w:pStyle w:val="TableText-Numbered"/>
              <w:rPr>
                <w:i/>
                <w:iCs/>
              </w:rPr>
            </w:pPr>
            <w:r w:rsidRPr="00743A35">
              <w:rPr>
                <w:i/>
                <w:iCs/>
              </w:rPr>
              <w:t>GEN-130.8.0</w:t>
            </w:r>
          </w:p>
        </w:tc>
        <w:tc>
          <w:tcPr>
            <w:tcW w:w="1251" w:type="dxa"/>
            <w:noWrap/>
            <w:hideMark/>
          </w:tcPr>
          <w:p w14:paraId="76D08C44" w14:textId="77777777" w:rsidR="00E4010A" w:rsidRPr="00743A35" w:rsidRDefault="00E4010A" w:rsidP="00CC2474">
            <w:pPr>
              <w:pStyle w:val="TableText-Numbered"/>
            </w:pPr>
            <w:r w:rsidRPr="00743A35">
              <w:t>The Supplier</w:t>
            </w:r>
          </w:p>
        </w:tc>
        <w:tc>
          <w:tcPr>
            <w:tcW w:w="1134" w:type="dxa"/>
            <w:noWrap/>
            <w:hideMark/>
          </w:tcPr>
          <w:p w14:paraId="39A1F9B9" w14:textId="77777777" w:rsidR="00E4010A" w:rsidRPr="00743A35" w:rsidRDefault="00E4010A" w:rsidP="00CC2474">
            <w:pPr>
              <w:pStyle w:val="TableText-Numbered"/>
            </w:pPr>
            <w:r w:rsidRPr="00743A35">
              <w:t>Shall</w:t>
            </w:r>
          </w:p>
        </w:tc>
        <w:tc>
          <w:tcPr>
            <w:tcW w:w="4253" w:type="dxa"/>
            <w:hideMark/>
          </w:tcPr>
          <w:p w14:paraId="15F61323" w14:textId="77777777" w:rsidR="00E4010A" w:rsidRPr="00743A35" w:rsidRDefault="00E4010A" w:rsidP="00CC2474">
            <w:pPr>
              <w:pStyle w:val="TableText-Numbered"/>
              <w:jc w:val="left"/>
            </w:pPr>
            <w:r w:rsidRPr="00743A35">
              <w:t>Identify any impact associated with this upgrade in respect of the Customer Logistic Support (CLS) contract and spares inventory.</w:t>
            </w:r>
          </w:p>
        </w:tc>
        <w:tc>
          <w:tcPr>
            <w:tcW w:w="2659" w:type="dxa"/>
            <w:hideMark/>
          </w:tcPr>
          <w:p w14:paraId="1C48F2E5" w14:textId="77777777" w:rsidR="00E4010A" w:rsidRPr="00743A35" w:rsidRDefault="00E4010A" w:rsidP="00CC2474">
            <w:pPr>
              <w:pStyle w:val="TableText-Numbered"/>
              <w:jc w:val="left"/>
            </w:pPr>
          </w:p>
        </w:tc>
      </w:tr>
      <w:tr w:rsidR="00E4010A" w:rsidRPr="00743A35" w14:paraId="2A70CE0D" w14:textId="77777777" w:rsidTr="00E4010A">
        <w:tc>
          <w:tcPr>
            <w:tcW w:w="1267" w:type="dxa"/>
            <w:noWrap/>
            <w:hideMark/>
          </w:tcPr>
          <w:p w14:paraId="144721D9" w14:textId="77777777" w:rsidR="00E4010A" w:rsidRPr="00743A35" w:rsidRDefault="00E4010A" w:rsidP="00CC2474">
            <w:pPr>
              <w:pStyle w:val="TableSub-Heading"/>
            </w:pPr>
            <w:r w:rsidRPr="00743A35">
              <w:t>GEN-140.0.0</w:t>
            </w:r>
          </w:p>
        </w:tc>
        <w:tc>
          <w:tcPr>
            <w:tcW w:w="1251" w:type="dxa"/>
            <w:noWrap/>
            <w:hideMark/>
          </w:tcPr>
          <w:p w14:paraId="07EA371C" w14:textId="77777777" w:rsidR="00E4010A" w:rsidRPr="00743A35" w:rsidRDefault="00E4010A" w:rsidP="00CC2474">
            <w:pPr>
              <w:pStyle w:val="TableSub-Heading"/>
            </w:pPr>
          </w:p>
        </w:tc>
        <w:tc>
          <w:tcPr>
            <w:tcW w:w="1134" w:type="dxa"/>
            <w:noWrap/>
            <w:hideMark/>
          </w:tcPr>
          <w:p w14:paraId="3F50E645" w14:textId="77777777" w:rsidR="00E4010A" w:rsidRPr="00743A35" w:rsidRDefault="00E4010A" w:rsidP="00CC2474">
            <w:pPr>
              <w:pStyle w:val="TableSub-Heading"/>
            </w:pPr>
            <w:r w:rsidRPr="00743A35">
              <w:t>Heading</w:t>
            </w:r>
          </w:p>
        </w:tc>
        <w:tc>
          <w:tcPr>
            <w:tcW w:w="4253" w:type="dxa"/>
            <w:hideMark/>
          </w:tcPr>
          <w:p w14:paraId="1D9EA848" w14:textId="77777777" w:rsidR="00E4010A" w:rsidRPr="00743A35" w:rsidRDefault="00E4010A" w:rsidP="00CC2474">
            <w:pPr>
              <w:pStyle w:val="TableSub-Heading"/>
              <w:jc w:val="left"/>
              <w:rPr>
                <w:iCs/>
              </w:rPr>
            </w:pPr>
            <w:r w:rsidRPr="00743A35">
              <w:rPr>
                <w:iCs/>
              </w:rPr>
              <w:t>Packaging, handling, shipping and transportation</w:t>
            </w:r>
          </w:p>
        </w:tc>
        <w:tc>
          <w:tcPr>
            <w:tcW w:w="2659" w:type="dxa"/>
            <w:hideMark/>
          </w:tcPr>
          <w:p w14:paraId="6AAA8302" w14:textId="77777777" w:rsidR="00E4010A" w:rsidRPr="00743A35" w:rsidRDefault="00E4010A" w:rsidP="00CC2474">
            <w:pPr>
              <w:pStyle w:val="TableSub-Heading"/>
              <w:jc w:val="left"/>
            </w:pPr>
          </w:p>
        </w:tc>
      </w:tr>
      <w:tr w:rsidR="00E4010A" w:rsidRPr="00743A35" w14:paraId="39057D63" w14:textId="77777777" w:rsidTr="00E4010A">
        <w:tc>
          <w:tcPr>
            <w:tcW w:w="1267" w:type="dxa"/>
            <w:noWrap/>
            <w:hideMark/>
          </w:tcPr>
          <w:p w14:paraId="449D98E5" w14:textId="77777777" w:rsidR="00E4010A" w:rsidRPr="00743A35" w:rsidRDefault="00E4010A" w:rsidP="00CC2474">
            <w:pPr>
              <w:pStyle w:val="TableText-Numbered"/>
              <w:rPr>
                <w:i/>
                <w:iCs/>
              </w:rPr>
            </w:pPr>
            <w:r w:rsidRPr="00743A35">
              <w:rPr>
                <w:i/>
                <w:iCs/>
              </w:rPr>
              <w:t>GEN-140.1.0</w:t>
            </w:r>
          </w:p>
        </w:tc>
        <w:tc>
          <w:tcPr>
            <w:tcW w:w="1251" w:type="dxa"/>
            <w:noWrap/>
            <w:hideMark/>
          </w:tcPr>
          <w:p w14:paraId="6CFF70AA" w14:textId="77777777" w:rsidR="00E4010A" w:rsidRPr="00743A35" w:rsidRDefault="00E4010A" w:rsidP="00CC2474">
            <w:pPr>
              <w:pStyle w:val="TableText-Numbered"/>
            </w:pPr>
            <w:r w:rsidRPr="00743A35">
              <w:t>The Systems</w:t>
            </w:r>
          </w:p>
        </w:tc>
        <w:tc>
          <w:tcPr>
            <w:tcW w:w="1134" w:type="dxa"/>
            <w:noWrap/>
            <w:hideMark/>
          </w:tcPr>
          <w:p w14:paraId="1E92240B" w14:textId="77777777" w:rsidR="00E4010A" w:rsidRPr="00743A35" w:rsidRDefault="00E4010A" w:rsidP="00CC2474">
            <w:pPr>
              <w:pStyle w:val="TableText-Numbered"/>
            </w:pPr>
            <w:r w:rsidRPr="00743A35">
              <w:t>Shall</w:t>
            </w:r>
          </w:p>
        </w:tc>
        <w:tc>
          <w:tcPr>
            <w:tcW w:w="4253" w:type="dxa"/>
            <w:hideMark/>
          </w:tcPr>
          <w:p w14:paraId="677D7E41" w14:textId="77777777" w:rsidR="00E4010A" w:rsidRPr="00743A35" w:rsidRDefault="00E4010A" w:rsidP="00CC2474">
            <w:pPr>
              <w:pStyle w:val="TableText-Numbered"/>
              <w:jc w:val="left"/>
            </w:pPr>
            <w:r w:rsidRPr="00743A35">
              <w:t>Be delivered to and installed at the WTC, RNAS Yeovilton</w:t>
            </w:r>
          </w:p>
        </w:tc>
        <w:tc>
          <w:tcPr>
            <w:tcW w:w="2659" w:type="dxa"/>
            <w:hideMark/>
          </w:tcPr>
          <w:p w14:paraId="54616FA9" w14:textId="77777777" w:rsidR="00E4010A" w:rsidRPr="00743A35" w:rsidRDefault="00E4010A" w:rsidP="00502D1A">
            <w:pPr>
              <w:pStyle w:val="TableText-Numbered"/>
              <w:keepNext/>
              <w:jc w:val="left"/>
            </w:pPr>
          </w:p>
        </w:tc>
      </w:tr>
    </w:tbl>
    <w:p w14:paraId="22A81463" w14:textId="6BE4E257" w:rsidR="00502D1A" w:rsidRPr="00E4010A" w:rsidRDefault="00502D1A" w:rsidP="00502D1A">
      <w:pPr>
        <w:pStyle w:val="Caption"/>
        <w:rPr>
          <w:lang w:val="en-GB"/>
        </w:rPr>
      </w:pPr>
      <w:bookmarkStart w:id="52" w:name="_Toc496870691"/>
      <w:r>
        <w:t xml:space="preserve">Table </w:t>
      </w:r>
      <w:r w:rsidR="00EA11FA">
        <w:fldChar w:fldCharType="begin"/>
      </w:r>
      <w:r w:rsidR="00EA11FA">
        <w:instrText xml:space="preserve"> SEQ Table \* ARABIC </w:instrText>
      </w:r>
      <w:r w:rsidR="00EA11FA">
        <w:fldChar w:fldCharType="separate"/>
      </w:r>
      <w:r w:rsidR="005423FB">
        <w:rPr>
          <w:noProof/>
        </w:rPr>
        <w:t>10</w:t>
      </w:r>
      <w:r w:rsidR="00EA11FA">
        <w:fldChar w:fldCharType="end"/>
      </w:r>
      <w:r>
        <w:t xml:space="preserve"> - </w:t>
      </w:r>
      <w:r w:rsidRPr="00D573CE">
        <w:t>Non-Functional STE Requirements</w:t>
      </w:r>
      <w:bookmarkEnd w:id="52"/>
    </w:p>
    <w:p w14:paraId="2522D024" w14:textId="77777777" w:rsidR="00D00AA7" w:rsidRDefault="00D00AA7" w:rsidP="00D00AA7">
      <w:pPr>
        <w:rPr>
          <w:rFonts w:ascii="Arial" w:hAnsi="Arial" w:cs="Arial"/>
        </w:rPr>
      </w:pPr>
    </w:p>
    <w:p w14:paraId="4397B511" w14:textId="77777777" w:rsidR="00D00AA7" w:rsidRDefault="00D00AA7" w:rsidP="00D00AA7">
      <w:pPr>
        <w:rPr>
          <w:rFonts w:ascii="Arial" w:hAnsi="Arial" w:cs="Arial"/>
        </w:rPr>
        <w:sectPr w:rsidR="00D00AA7" w:rsidSect="00031D1B">
          <w:pgSz w:w="11906" w:h="16838"/>
          <w:pgMar w:top="867" w:right="707" w:bottom="1276" w:left="851" w:header="567" w:footer="354" w:gutter="0"/>
          <w:cols w:space="708"/>
          <w:docGrid w:linePitch="360"/>
        </w:sectPr>
      </w:pPr>
    </w:p>
    <w:p w14:paraId="2E0A2BA9" w14:textId="77777777" w:rsidR="00E4010A" w:rsidRDefault="00D00AA7" w:rsidP="00C77364">
      <w:pPr>
        <w:pStyle w:val="Heading2"/>
      </w:pPr>
      <w:bookmarkStart w:id="53" w:name="_Toc507658899"/>
      <w:r>
        <w:lastRenderedPageBreak/>
        <w:t xml:space="preserve">PART FIVE – </w:t>
      </w:r>
      <w:r w:rsidR="00C77364">
        <w:rPr>
          <w:caps w:val="0"/>
        </w:rPr>
        <w:t>FACTORY DELIVERED TRAINING</w:t>
      </w:r>
      <w:bookmarkEnd w:id="53"/>
    </w:p>
    <w:p w14:paraId="5739CE1B" w14:textId="77777777" w:rsidR="00C77364" w:rsidRPr="00A715C2" w:rsidRDefault="00C77364" w:rsidP="00C77364">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54" w:name="_Toc507658900"/>
      <w:r>
        <w:rPr>
          <w:rFonts w:ascii="Arial" w:hAnsi="Arial" w:cs="Arial"/>
          <w:b/>
          <w:lang w:eastAsia="en-GB"/>
        </w:rPr>
        <w:t>Factory Delivered Training Baseline Requirement</w:t>
      </w:r>
      <w:bookmarkEnd w:id="54"/>
    </w:p>
    <w:p w14:paraId="5FA4C83C" w14:textId="77777777" w:rsidR="00D00AA7" w:rsidRDefault="00C77364" w:rsidP="00D00AA7">
      <w:pPr>
        <w:rPr>
          <w:lang w:eastAsia="it-IT"/>
        </w:rPr>
      </w:pPr>
      <w:r>
        <w:rPr>
          <w:rFonts w:ascii="Arial" w:hAnsi="Arial" w:cs="Arial"/>
        </w:rPr>
        <w:t>The ITT prop</w:t>
      </w:r>
      <w:r w:rsidR="00FB5F8C">
        <w:rPr>
          <w:rFonts w:ascii="Arial" w:hAnsi="Arial" w:cs="Arial"/>
        </w:rPr>
        <w:t>osal</w:t>
      </w:r>
      <w:r w:rsidR="00F56D87">
        <w:rPr>
          <w:rFonts w:ascii="Arial" w:hAnsi="Arial" w:cs="Arial"/>
        </w:rPr>
        <w:t xml:space="preserve"> response</w:t>
      </w:r>
      <w:r w:rsidR="00FD3104">
        <w:rPr>
          <w:rFonts w:ascii="Arial" w:hAnsi="Arial" w:cs="Arial"/>
        </w:rPr>
        <w:t xml:space="preserve"> shall</w:t>
      </w:r>
      <w:r w:rsidR="00FB5F8C">
        <w:rPr>
          <w:rFonts w:ascii="Arial" w:hAnsi="Arial" w:cs="Arial"/>
        </w:rPr>
        <w:t xml:space="preserve"> support </w:t>
      </w:r>
      <w:r w:rsidR="002A5CBF">
        <w:rPr>
          <w:rFonts w:ascii="Arial" w:hAnsi="Arial" w:cs="Arial"/>
        </w:rPr>
        <w:t>Factory Delivered Training (</w:t>
      </w:r>
      <w:r>
        <w:rPr>
          <w:rFonts w:ascii="Arial" w:hAnsi="Arial" w:cs="Arial"/>
        </w:rPr>
        <w:t>FDT</w:t>
      </w:r>
      <w:r w:rsidR="002A5CBF">
        <w:rPr>
          <w:rFonts w:ascii="Arial" w:hAnsi="Arial" w:cs="Arial"/>
        </w:rPr>
        <w:t>)</w:t>
      </w:r>
      <w:r>
        <w:rPr>
          <w:rFonts w:ascii="Arial" w:hAnsi="Arial" w:cs="Arial"/>
        </w:rPr>
        <w:t xml:space="preserve"> courses as </w:t>
      </w:r>
      <w:r w:rsidR="00EA11FA">
        <w:rPr>
          <w:rFonts w:ascii="Arial" w:hAnsi="Arial" w:cs="Arial"/>
        </w:rPr>
        <w:t>detailed in Tables 11 through 16</w:t>
      </w:r>
      <w:r>
        <w:rPr>
          <w:rFonts w:ascii="Arial" w:hAnsi="Arial" w:cs="Arial"/>
        </w:rPr>
        <w:t>.</w:t>
      </w:r>
      <w:r w:rsidR="00FD3104">
        <w:rPr>
          <w:rFonts w:ascii="Arial" w:hAnsi="Arial" w:cs="Arial"/>
        </w:rPr>
        <w:t xml:space="preserve"> FDT shall</w:t>
      </w:r>
      <w:r w:rsidR="002A5CBF">
        <w:rPr>
          <w:rFonts w:ascii="Arial" w:hAnsi="Arial" w:cs="Arial"/>
        </w:rPr>
        <w:t xml:space="preserve"> require the training of a number of different M</w:t>
      </w:r>
      <w:r w:rsidR="00FB5F8C">
        <w:rPr>
          <w:rFonts w:ascii="Arial" w:hAnsi="Arial" w:cs="Arial"/>
        </w:rPr>
        <w:t>ilitary roles, including Train-t</w:t>
      </w:r>
      <w:r w:rsidR="002A5CBF">
        <w:rPr>
          <w:rFonts w:ascii="Arial" w:hAnsi="Arial" w:cs="Arial"/>
        </w:rPr>
        <w:t>he</w:t>
      </w:r>
      <w:r w:rsidR="00FB5F8C">
        <w:rPr>
          <w:rFonts w:ascii="Arial" w:hAnsi="Arial" w:cs="Arial"/>
        </w:rPr>
        <w:t>-</w:t>
      </w:r>
      <w:r w:rsidR="002A5CBF">
        <w:rPr>
          <w:rFonts w:ascii="Arial" w:hAnsi="Arial" w:cs="Arial"/>
        </w:rPr>
        <w:t>Trainers and RN IOC Ships Flight Crew</w:t>
      </w:r>
      <w:r w:rsidR="00EA11FA">
        <w:rPr>
          <w:rFonts w:ascii="Arial" w:hAnsi="Arial" w:cs="Arial"/>
        </w:rPr>
        <w:t>s</w:t>
      </w:r>
      <w:r w:rsidR="002A5CBF">
        <w:rPr>
          <w:rFonts w:ascii="Arial" w:hAnsi="Arial" w:cs="Arial"/>
        </w:rPr>
        <w:t>.</w:t>
      </w:r>
    </w:p>
    <w:tbl>
      <w:tblPr>
        <w:tblStyle w:val="TableGrid"/>
        <w:tblW w:w="0" w:type="auto"/>
        <w:tblLook w:val="04A0" w:firstRow="1" w:lastRow="0" w:firstColumn="1" w:lastColumn="0" w:noHBand="0" w:noVBand="1"/>
      </w:tblPr>
      <w:tblGrid>
        <w:gridCol w:w="816"/>
        <w:gridCol w:w="2269"/>
        <w:gridCol w:w="4253"/>
        <w:gridCol w:w="1701"/>
        <w:gridCol w:w="5528"/>
      </w:tblGrid>
      <w:tr w:rsidR="00C77364" w:rsidRPr="00C77364" w14:paraId="29C4EDD8" w14:textId="77777777" w:rsidTr="00C77364">
        <w:tc>
          <w:tcPr>
            <w:tcW w:w="14567" w:type="dxa"/>
            <w:gridSpan w:val="5"/>
          </w:tcPr>
          <w:p w14:paraId="4FA28B40" w14:textId="77777777" w:rsidR="00C77364" w:rsidRPr="00C77364" w:rsidRDefault="00C77364" w:rsidP="00CC2474">
            <w:pPr>
              <w:rPr>
                <w:rFonts w:cs="Arial"/>
                <w:b/>
                <w:sz w:val="18"/>
                <w:szCs w:val="18"/>
              </w:rPr>
            </w:pPr>
            <w:r w:rsidRPr="00C77364">
              <w:rPr>
                <w:rFonts w:cs="Arial"/>
                <w:b/>
                <w:bCs/>
                <w:sz w:val="18"/>
                <w:szCs w:val="18"/>
              </w:rPr>
              <w:t>FDT Course 1A</w:t>
            </w:r>
          </w:p>
        </w:tc>
      </w:tr>
      <w:tr w:rsidR="00C77364" w:rsidRPr="00C77364" w14:paraId="169B7DF9" w14:textId="77777777" w:rsidTr="00EA11FA">
        <w:tc>
          <w:tcPr>
            <w:tcW w:w="3085" w:type="dxa"/>
            <w:gridSpan w:val="2"/>
            <w:vAlign w:val="bottom"/>
          </w:tcPr>
          <w:p w14:paraId="02E537E9" w14:textId="77777777" w:rsidR="00C77364" w:rsidRPr="00C77364" w:rsidRDefault="00C77364" w:rsidP="00CC2474">
            <w:pPr>
              <w:rPr>
                <w:rFonts w:cs="Arial"/>
                <w:sz w:val="18"/>
                <w:szCs w:val="18"/>
              </w:rPr>
            </w:pPr>
            <w:r w:rsidRPr="00C77364">
              <w:rPr>
                <w:rFonts w:cs="Arial"/>
                <w:sz w:val="18"/>
                <w:szCs w:val="18"/>
              </w:rPr>
              <w:t>4 Aircrew</w:t>
            </w:r>
          </w:p>
        </w:tc>
        <w:tc>
          <w:tcPr>
            <w:tcW w:w="11482" w:type="dxa"/>
            <w:gridSpan w:val="3"/>
            <w:vAlign w:val="bottom"/>
          </w:tcPr>
          <w:p w14:paraId="2E9EA137" w14:textId="77777777" w:rsidR="00C77364" w:rsidRPr="00C77364" w:rsidRDefault="00C77364" w:rsidP="00CC2474">
            <w:pPr>
              <w:rPr>
                <w:rFonts w:cs="Arial"/>
                <w:sz w:val="18"/>
                <w:szCs w:val="18"/>
              </w:rPr>
            </w:pPr>
            <w:r w:rsidRPr="00C77364">
              <w:rPr>
                <w:rFonts w:cs="Arial"/>
                <w:sz w:val="18"/>
                <w:szCs w:val="18"/>
              </w:rPr>
              <w:t>2 x WTC RN Pilot/Observer crew</w:t>
            </w:r>
          </w:p>
        </w:tc>
      </w:tr>
      <w:tr w:rsidR="00C77364" w:rsidRPr="00C77364" w14:paraId="21F27DEC" w14:textId="77777777" w:rsidTr="00EA11FA">
        <w:tc>
          <w:tcPr>
            <w:tcW w:w="816" w:type="dxa"/>
          </w:tcPr>
          <w:p w14:paraId="663C6C68" w14:textId="77777777" w:rsidR="00C77364" w:rsidRPr="00C77364" w:rsidRDefault="00C77364" w:rsidP="00CC2474">
            <w:pPr>
              <w:rPr>
                <w:rFonts w:cs="Arial"/>
                <w:b/>
                <w:sz w:val="18"/>
                <w:szCs w:val="18"/>
              </w:rPr>
            </w:pPr>
            <w:r w:rsidRPr="00C77364">
              <w:rPr>
                <w:rFonts w:cs="Arial"/>
                <w:b/>
                <w:sz w:val="18"/>
                <w:szCs w:val="18"/>
              </w:rPr>
              <w:t>Serial</w:t>
            </w:r>
          </w:p>
        </w:tc>
        <w:tc>
          <w:tcPr>
            <w:tcW w:w="2269" w:type="dxa"/>
          </w:tcPr>
          <w:p w14:paraId="3717BF67" w14:textId="77777777" w:rsidR="00C77364" w:rsidRPr="00C77364" w:rsidRDefault="00C77364" w:rsidP="00CC2474">
            <w:pPr>
              <w:rPr>
                <w:rFonts w:cs="Arial"/>
                <w:b/>
                <w:sz w:val="18"/>
                <w:szCs w:val="18"/>
              </w:rPr>
            </w:pPr>
            <w:r w:rsidRPr="00C77364">
              <w:rPr>
                <w:rFonts w:cs="Arial"/>
                <w:b/>
                <w:sz w:val="18"/>
                <w:szCs w:val="18"/>
              </w:rPr>
              <w:t>Lesson Phase</w:t>
            </w:r>
          </w:p>
        </w:tc>
        <w:tc>
          <w:tcPr>
            <w:tcW w:w="4253" w:type="dxa"/>
          </w:tcPr>
          <w:p w14:paraId="2516A24B" w14:textId="77777777" w:rsidR="00C77364" w:rsidRPr="00C77364" w:rsidRDefault="00C77364" w:rsidP="00CC2474">
            <w:pPr>
              <w:rPr>
                <w:rFonts w:cs="Arial"/>
                <w:b/>
                <w:sz w:val="18"/>
                <w:szCs w:val="18"/>
              </w:rPr>
            </w:pPr>
            <w:r w:rsidRPr="00C77364">
              <w:rPr>
                <w:rFonts w:cs="Arial"/>
                <w:b/>
                <w:sz w:val="18"/>
                <w:szCs w:val="18"/>
              </w:rPr>
              <w:t>Delivered By</w:t>
            </w:r>
          </w:p>
        </w:tc>
        <w:tc>
          <w:tcPr>
            <w:tcW w:w="1701" w:type="dxa"/>
          </w:tcPr>
          <w:p w14:paraId="705CE2D9" w14:textId="77777777" w:rsidR="00C77364" w:rsidRPr="00C77364" w:rsidRDefault="00C77364" w:rsidP="00CC2474">
            <w:pPr>
              <w:rPr>
                <w:rFonts w:cs="Arial"/>
                <w:b/>
                <w:sz w:val="18"/>
                <w:szCs w:val="18"/>
              </w:rPr>
            </w:pPr>
            <w:r w:rsidRPr="00C77364">
              <w:rPr>
                <w:rFonts w:cs="Arial"/>
                <w:b/>
                <w:sz w:val="18"/>
                <w:szCs w:val="18"/>
              </w:rPr>
              <w:t>Location</w:t>
            </w:r>
          </w:p>
        </w:tc>
        <w:tc>
          <w:tcPr>
            <w:tcW w:w="5528" w:type="dxa"/>
          </w:tcPr>
          <w:p w14:paraId="3677833D" w14:textId="77777777" w:rsidR="00C77364" w:rsidRPr="00C77364" w:rsidRDefault="00C77364" w:rsidP="00CC2474">
            <w:pPr>
              <w:rPr>
                <w:rFonts w:cs="Arial"/>
                <w:b/>
                <w:sz w:val="18"/>
                <w:szCs w:val="18"/>
              </w:rPr>
            </w:pPr>
            <w:r w:rsidRPr="00C77364">
              <w:rPr>
                <w:rFonts w:cs="Arial"/>
                <w:b/>
                <w:sz w:val="18"/>
                <w:szCs w:val="18"/>
              </w:rPr>
              <w:t>Remarks</w:t>
            </w:r>
          </w:p>
        </w:tc>
      </w:tr>
      <w:tr w:rsidR="00C77364" w:rsidRPr="00C77364" w14:paraId="6CE8B5E0" w14:textId="77777777" w:rsidTr="00EA11FA">
        <w:tc>
          <w:tcPr>
            <w:tcW w:w="816" w:type="dxa"/>
          </w:tcPr>
          <w:p w14:paraId="6ED59A80" w14:textId="77777777" w:rsidR="00C77364" w:rsidRPr="00C77364" w:rsidRDefault="00C77364" w:rsidP="00C77364">
            <w:pPr>
              <w:jc w:val="left"/>
              <w:rPr>
                <w:rFonts w:cs="Arial"/>
                <w:sz w:val="18"/>
                <w:szCs w:val="18"/>
              </w:rPr>
            </w:pPr>
            <w:r w:rsidRPr="00C77364">
              <w:rPr>
                <w:rFonts w:cs="Arial"/>
                <w:sz w:val="18"/>
                <w:szCs w:val="18"/>
              </w:rPr>
              <w:t>1.1</w:t>
            </w:r>
          </w:p>
        </w:tc>
        <w:tc>
          <w:tcPr>
            <w:tcW w:w="2269" w:type="dxa"/>
          </w:tcPr>
          <w:p w14:paraId="1395238D" w14:textId="77777777" w:rsidR="00C77364" w:rsidRPr="00C77364" w:rsidRDefault="00C77364" w:rsidP="00C77364">
            <w:pPr>
              <w:jc w:val="left"/>
              <w:rPr>
                <w:rFonts w:cs="Arial"/>
                <w:sz w:val="18"/>
                <w:szCs w:val="18"/>
              </w:rPr>
            </w:pPr>
            <w:r w:rsidRPr="00C77364">
              <w:rPr>
                <w:rFonts w:eastAsia="Batang" w:cs="Arial"/>
                <w:sz w:val="18"/>
                <w:szCs w:val="18"/>
              </w:rPr>
              <w:t>Classroom</w:t>
            </w:r>
          </w:p>
        </w:tc>
        <w:tc>
          <w:tcPr>
            <w:tcW w:w="4253" w:type="dxa"/>
          </w:tcPr>
          <w:p w14:paraId="5B81A639" w14:textId="77777777" w:rsidR="00C77364" w:rsidRPr="00C77364" w:rsidRDefault="00C77364" w:rsidP="00C77364">
            <w:pPr>
              <w:jc w:val="left"/>
              <w:rPr>
                <w:rFonts w:cs="Arial"/>
                <w:sz w:val="18"/>
                <w:szCs w:val="18"/>
              </w:rPr>
            </w:pPr>
            <w:r w:rsidRPr="00C77364">
              <w:rPr>
                <w:rFonts w:eastAsia="Batang" w:cs="Arial"/>
                <w:sz w:val="18"/>
                <w:szCs w:val="18"/>
              </w:rPr>
              <w:t>TA(UK) supported by OEM FASGW(H&amp;L) personnel</w:t>
            </w:r>
          </w:p>
        </w:tc>
        <w:tc>
          <w:tcPr>
            <w:tcW w:w="1701" w:type="dxa"/>
          </w:tcPr>
          <w:p w14:paraId="17D2B5EC" w14:textId="77777777" w:rsidR="00C77364" w:rsidRPr="00C77364" w:rsidRDefault="00C77364" w:rsidP="00C77364">
            <w:pPr>
              <w:jc w:val="left"/>
              <w:rPr>
                <w:rFonts w:cs="Arial"/>
                <w:sz w:val="18"/>
                <w:szCs w:val="18"/>
              </w:rPr>
            </w:pPr>
            <w:r w:rsidRPr="00C77364">
              <w:rPr>
                <w:rFonts w:eastAsia="Batang" w:cs="Arial"/>
                <w:sz w:val="18"/>
                <w:szCs w:val="18"/>
              </w:rPr>
              <w:t>TA(UK) LH Yeovil</w:t>
            </w:r>
          </w:p>
        </w:tc>
        <w:tc>
          <w:tcPr>
            <w:tcW w:w="5528" w:type="dxa"/>
          </w:tcPr>
          <w:p w14:paraId="0999D0B7" w14:textId="77777777" w:rsidR="00C77364" w:rsidRPr="00C77364" w:rsidRDefault="00C77364" w:rsidP="00C77364">
            <w:pPr>
              <w:jc w:val="left"/>
              <w:rPr>
                <w:rFonts w:cs="Arial"/>
                <w:sz w:val="18"/>
                <w:szCs w:val="18"/>
              </w:rPr>
            </w:pPr>
            <w:r w:rsidRPr="00C77364">
              <w:rPr>
                <w:rFonts w:eastAsia="Batang" w:cs="Arial"/>
                <w:sz w:val="18"/>
                <w:szCs w:val="18"/>
              </w:rPr>
              <w:t xml:space="preserve">Lesson to include: Component location &amp; function, armed aircraft safety, </w:t>
            </w:r>
            <w:r w:rsidR="00F56D87">
              <w:rPr>
                <w:rFonts w:eastAsia="Batang" w:cs="Arial"/>
                <w:sz w:val="18"/>
                <w:szCs w:val="18"/>
              </w:rPr>
              <w:t xml:space="preserve">role change and restrictions on role, </w:t>
            </w:r>
            <w:r w:rsidRPr="00C77364">
              <w:rPr>
                <w:rFonts w:eastAsia="Batang" w:cs="Arial"/>
                <w:sz w:val="18"/>
                <w:szCs w:val="18"/>
              </w:rPr>
              <w:t>FASGW HMI (SMS, WCP, EODS Wpn page).</w:t>
            </w:r>
          </w:p>
        </w:tc>
      </w:tr>
      <w:tr w:rsidR="000E4DC1" w:rsidRPr="000E4DC1" w14:paraId="74607DC8" w14:textId="77777777" w:rsidTr="00EA11FA">
        <w:tc>
          <w:tcPr>
            <w:tcW w:w="816" w:type="dxa"/>
          </w:tcPr>
          <w:p w14:paraId="36963176" w14:textId="77777777" w:rsidR="00C77364" w:rsidRPr="000E4DC1" w:rsidRDefault="00C77364" w:rsidP="00C77364">
            <w:pPr>
              <w:jc w:val="left"/>
              <w:rPr>
                <w:rFonts w:cs="Arial"/>
                <w:sz w:val="18"/>
                <w:szCs w:val="18"/>
              </w:rPr>
            </w:pPr>
            <w:r w:rsidRPr="000E4DC1">
              <w:rPr>
                <w:rFonts w:cs="Arial"/>
                <w:sz w:val="18"/>
                <w:szCs w:val="18"/>
              </w:rPr>
              <w:t>1.2a</w:t>
            </w:r>
          </w:p>
          <w:p w14:paraId="3AF442AD" w14:textId="77777777" w:rsidR="00FB5F8C" w:rsidRPr="000E4DC1" w:rsidRDefault="00FB5F8C" w:rsidP="00C77364">
            <w:pPr>
              <w:jc w:val="left"/>
              <w:rPr>
                <w:rFonts w:cs="Arial"/>
                <w:sz w:val="18"/>
                <w:szCs w:val="18"/>
              </w:rPr>
            </w:pPr>
          </w:p>
          <w:p w14:paraId="47AEB346" w14:textId="77777777" w:rsidR="00FB5F8C" w:rsidRPr="000E4DC1" w:rsidRDefault="00EA11FA" w:rsidP="00C77364">
            <w:pPr>
              <w:jc w:val="left"/>
              <w:rPr>
                <w:rFonts w:cs="Arial"/>
                <w:sz w:val="18"/>
                <w:szCs w:val="18"/>
              </w:rPr>
            </w:pPr>
            <w:r w:rsidRPr="000E4DC1">
              <w:rPr>
                <w:rFonts w:cs="Arial"/>
                <w:sz w:val="18"/>
                <w:szCs w:val="18"/>
              </w:rPr>
              <w:t xml:space="preserve"> </w:t>
            </w:r>
            <w:r w:rsidR="00FB5F8C" w:rsidRPr="000E4DC1">
              <w:rPr>
                <w:rFonts w:cs="Arial"/>
                <w:sz w:val="18"/>
                <w:szCs w:val="18"/>
              </w:rPr>
              <w:t>OR</w:t>
            </w:r>
          </w:p>
        </w:tc>
        <w:tc>
          <w:tcPr>
            <w:tcW w:w="2269" w:type="dxa"/>
          </w:tcPr>
          <w:p w14:paraId="142068C3" w14:textId="77777777" w:rsidR="00C77364" w:rsidRPr="000E4DC1" w:rsidRDefault="00C77364" w:rsidP="00C77364">
            <w:pPr>
              <w:jc w:val="left"/>
              <w:rPr>
                <w:rFonts w:cs="Arial"/>
                <w:sz w:val="18"/>
                <w:szCs w:val="18"/>
              </w:rPr>
            </w:pPr>
            <w:r w:rsidRPr="000E4DC1">
              <w:rPr>
                <w:rFonts w:cs="Arial"/>
                <w:sz w:val="18"/>
                <w:szCs w:val="18"/>
              </w:rPr>
              <w:t xml:space="preserve">Practical - </w:t>
            </w:r>
            <w:r w:rsidRPr="000E4DC1">
              <w:rPr>
                <w:rFonts w:eastAsia="Batang" w:cs="Arial"/>
                <w:sz w:val="18"/>
                <w:szCs w:val="18"/>
              </w:rPr>
              <w:t>using live aircraft (</w:t>
            </w:r>
            <w:r w:rsidRPr="000E4DC1">
              <w:rPr>
                <w:rFonts w:cs="Arial"/>
                <w:sz w:val="18"/>
                <w:szCs w:val="18"/>
              </w:rPr>
              <w:t>Depending on delivery of WLST)</w:t>
            </w:r>
          </w:p>
        </w:tc>
        <w:tc>
          <w:tcPr>
            <w:tcW w:w="4253" w:type="dxa"/>
          </w:tcPr>
          <w:p w14:paraId="3A5FBCA2" w14:textId="77777777" w:rsidR="00C77364" w:rsidRPr="000E4DC1" w:rsidRDefault="00C77364" w:rsidP="00C77364">
            <w:pPr>
              <w:jc w:val="left"/>
              <w:rPr>
                <w:rFonts w:cs="Arial"/>
                <w:sz w:val="18"/>
                <w:szCs w:val="18"/>
              </w:rPr>
            </w:pPr>
            <w:r w:rsidRPr="000E4DC1">
              <w:rPr>
                <w:rFonts w:eastAsia="Batang" w:cs="Arial"/>
                <w:sz w:val="18"/>
                <w:szCs w:val="18"/>
              </w:rPr>
              <w:t xml:space="preserve">TA(UK) </w:t>
            </w:r>
            <w:r w:rsidR="005E3440" w:rsidRPr="000E4DC1">
              <w:rPr>
                <w:rFonts w:eastAsia="Batang" w:cs="Arial"/>
                <w:sz w:val="18"/>
                <w:szCs w:val="18"/>
              </w:rPr>
              <w:t xml:space="preserve">supported by </w:t>
            </w:r>
            <w:r w:rsidR="0096760F" w:rsidRPr="000E4DC1">
              <w:rPr>
                <w:rFonts w:eastAsia="Batang" w:cs="Arial"/>
                <w:sz w:val="18"/>
                <w:szCs w:val="18"/>
              </w:rPr>
              <w:t>RN ATEC/LH</w:t>
            </w:r>
            <w:r w:rsidRPr="000E4DC1">
              <w:rPr>
                <w:rFonts w:eastAsia="Batang" w:cs="Arial"/>
                <w:sz w:val="18"/>
                <w:szCs w:val="18"/>
              </w:rPr>
              <w:t xml:space="preserve"> Test &amp;Trials Weapons Team</w:t>
            </w:r>
          </w:p>
        </w:tc>
        <w:tc>
          <w:tcPr>
            <w:tcW w:w="1701" w:type="dxa"/>
          </w:tcPr>
          <w:p w14:paraId="05D46ABF" w14:textId="77777777" w:rsidR="00C77364" w:rsidRPr="000E4DC1" w:rsidRDefault="00C77364" w:rsidP="00C77364">
            <w:pPr>
              <w:jc w:val="left"/>
              <w:rPr>
                <w:rFonts w:cs="Arial"/>
                <w:sz w:val="18"/>
                <w:szCs w:val="18"/>
              </w:rPr>
            </w:pPr>
            <w:r w:rsidRPr="000E4DC1">
              <w:rPr>
                <w:rFonts w:cs="Arial"/>
                <w:sz w:val="18"/>
                <w:szCs w:val="18"/>
              </w:rPr>
              <w:t>LH Yeovil</w:t>
            </w:r>
          </w:p>
        </w:tc>
        <w:tc>
          <w:tcPr>
            <w:tcW w:w="5528" w:type="dxa"/>
          </w:tcPr>
          <w:p w14:paraId="410FD756" w14:textId="77777777" w:rsidR="00C77364" w:rsidRPr="000E4DC1" w:rsidRDefault="00C77364" w:rsidP="00C77364">
            <w:pPr>
              <w:jc w:val="left"/>
              <w:rPr>
                <w:rFonts w:eastAsia="Batang" w:cs="Arial"/>
                <w:sz w:val="18"/>
                <w:szCs w:val="18"/>
              </w:rPr>
            </w:pPr>
            <w:r w:rsidRPr="000E4DC1">
              <w:rPr>
                <w:rFonts w:eastAsia="Batang" w:cs="Arial"/>
                <w:sz w:val="18"/>
                <w:szCs w:val="18"/>
              </w:rPr>
              <w:t>Safety pin routine and component location.</w:t>
            </w:r>
          </w:p>
          <w:p w14:paraId="17C4CFB1" w14:textId="77777777" w:rsidR="00C77364" w:rsidRPr="000E4DC1" w:rsidRDefault="00C77364" w:rsidP="00C77364">
            <w:pPr>
              <w:jc w:val="left"/>
              <w:rPr>
                <w:rFonts w:cs="Arial"/>
                <w:sz w:val="18"/>
                <w:szCs w:val="18"/>
              </w:rPr>
            </w:pPr>
            <w:r w:rsidRPr="000E4DC1">
              <w:rPr>
                <w:rFonts w:eastAsia="Batang" w:cs="Arial"/>
                <w:sz w:val="18"/>
                <w:szCs w:val="18"/>
              </w:rPr>
              <w:t>Witness FASGW H&amp;L, Depth Charge and Stingray loading/unloading procedures.</w:t>
            </w:r>
          </w:p>
        </w:tc>
      </w:tr>
      <w:tr w:rsidR="000E4DC1" w:rsidRPr="000E4DC1" w14:paraId="41371B2E" w14:textId="77777777" w:rsidTr="00EA11FA">
        <w:tc>
          <w:tcPr>
            <w:tcW w:w="816" w:type="dxa"/>
          </w:tcPr>
          <w:p w14:paraId="34C6629C" w14:textId="77777777" w:rsidR="00C77364" w:rsidRPr="000E4DC1" w:rsidRDefault="00C77364" w:rsidP="00C77364">
            <w:pPr>
              <w:jc w:val="left"/>
              <w:rPr>
                <w:rFonts w:cs="Arial"/>
                <w:sz w:val="18"/>
                <w:szCs w:val="18"/>
              </w:rPr>
            </w:pPr>
            <w:r w:rsidRPr="000E4DC1">
              <w:rPr>
                <w:rFonts w:cs="Arial"/>
                <w:sz w:val="18"/>
                <w:szCs w:val="18"/>
              </w:rPr>
              <w:t>1.2b</w:t>
            </w:r>
          </w:p>
        </w:tc>
        <w:tc>
          <w:tcPr>
            <w:tcW w:w="2269" w:type="dxa"/>
          </w:tcPr>
          <w:p w14:paraId="39C1C560" w14:textId="77777777" w:rsidR="00C77364" w:rsidRPr="000E4DC1" w:rsidRDefault="00C77364" w:rsidP="00C77364">
            <w:pPr>
              <w:jc w:val="left"/>
              <w:rPr>
                <w:rFonts w:cs="Arial"/>
                <w:sz w:val="18"/>
                <w:szCs w:val="18"/>
              </w:rPr>
            </w:pPr>
            <w:r w:rsidRPr="000E4DC1">
              <w:rPr>
                <w:rFonts w:cs="Arial"/>
                <w:sz w:val="18"/>
                <w:szCs w:val="18"/>
              </w:rPr>
              <w:t>Practical – using WLST (Depending on delivery of WLST)</w:t>
            </w:r>
          </w:p>
        </w:tc>
        <w:tc>
          <w:tcPr>
            <w:tcW w:w="4253" w:type="dxa"/>
          </w:tcPr>
          <w:p w14:paraId="59BDD162" w14:textId="77777777" w:rsidR="00C77364" w:rsidRPr="000E4DC1" w:rsidRDefault="00C77364" w:rsidP="00C77364">
            <w:pPr>
              <w:jc w:val="left"/>
              <w:rPr>
                <w:rFonts w:cs="Arial"/>
                <w:sz w:val="18"/>
                <w:szCs w:val="18"/>
              </w:rPr>
            </w:pPr>
            <w:r w:rsidRPr="000E4DC1">
              <w:rPr>
                <w:rFonts w:eastAsia="Batang" w:cs="Arial"/>
                <w:sz w:val="18"/>
                <w:szCs w:val="18"/>
              </w:rPr>
              <w:t xml:space="preserve">TA(UK) supported by </w:t>
            </w:r>
            <w:r w:rsidR="0096760F" w:rsidRPr="000E4DC1">
              <w:rPr>
                <w:rFonts w:eastAsia="Batang" w:cs="Arial"/>
                <w:sz w:val="18"/>
                <w:szCs w:val="18"/>
              </w:rPr>
              <w:t xml:space="preserve">RN ATEC/LH </w:t>
            </w:r>
            <w:r w:rsidRPr="000E4DC1">
              <w:rPr>
                <w:rFonts w:eastAsia="Batang" w:cs="Arial"/>
                <w:sz w:val="18"/>
                <w:szCs w:val="18"/>
              </w:rPr>
              <w:t>Test &amp;Trials Weapons Team</w:t>
            </w:r>
          </w:p>
        </w:tc>
        <w:tc>
          <w:tcPr>
            <w:tcW w:w="1701" w:type="dxa"/>
          </w:tcPr>
          <w:p w14:paraId="621690D0" w14:textId="77777777" w:rsidR="00C77364" w:rsidRPr="000E4DC1" w:rsidRDefault="00C77364" w:rsidP="00C77364">
            <w:pPr>
              <w:jc w:val="left"/>
              <w:rPr>
                <w:rFonts w:cs="Arial"/>
                <w:sz w:val="18"/>
                <w:szCs w:val="18"/>
              </w:rPr>
            </w:pPr>
            <w:r w:rsidRPr="000E4DC1">
              <w:rPr>
                <w:rFonts w:cs="Arial"/>
                <w:sz w:val="18"/>
                <w:szCs w:val="18"/>
              </w:rPr>
              <w:t>WTC Yeovilton</w:t>
            </w:r>
          </w:p>
        </w:tc>
        <w:tc>
          <w:tcPr>
            <w:tcW w:w="5528" w:type="dxa"/>
          </w:tcPr>
          <w:p w14:paraId="16BE7134" w14:textId="77777777" w:rsidR="00C77364" w:rsidRPr="000E4DC1" w:rsidRDefault="00C77364" w:rsidP="00C77364">
            <w:pPr>
              <w:jc w:val="left"/>
              <w:rPr>
                <w:rFonts w:eastAsia="Batang" w:cs="Arial"/>
                <w:sz w:val="18"/>
                <w:szCs w:val="18"/>
              </w:rPr>
            </w:pPr>
            <w:r w:rsidRPr="000E4DC1">
              <w:rPr>
                <w:rFonts w:eastAsia="Batang" w:cs="Arial"/>
                <w:sz w:val="18"/>
                <w:szCs w:val="18"/>
              </w:rPr>
              <w:t>Safety pin routine and component location.</w:t>
            </w:r>
          </w:p>
          <w:p w14:paraId="2309921D" w14:textId="77777777" w:rsidR="00C77364" w:rsidRPr="000E4DC1" w:rsidRDefault="00C77364" w:rsidP="00C77364">
            <w:pPr>
              <w:jc w:val="left"/>
              <w:rPr>
                <w:rFonts w:cs="Arial"/>
                <w:sz w:val="18"/>
                <w:szCs w:val="18"/>
              </w:rPr>
            </w:pPr>
            <w:r w:rsidRPr="000E4DC1">
              <w:rPr>
                <w:rFonts w:eastAsia="Batang" w:cs="Arial"/>
                <w:sz w:val="18"/>
                <w:szCs w:val="18"/>
              </w:rPr>
              <w:t>Witness FASGW H&amp;L, Depth Charge and Stingray loading/unloading procedures.</w:t>
            </w:r>
          </w:p>
        </w:tc>
      </w:tr>
      <w:tr w:rsidR="00C77364" w:rsidRPr="00C77364" w14:paraId="783B3315" w14:textId="77777777" w:rsidTr="00EA11FA">
        <w:tc>
          <w:tcPr>
            <w:tcW w:w="816" w:type="dxa"/>
          </w:tcPr>
          <w:p w14:paraId="7A1A99D6" w14:textId="77777777" w:rsidR="00C77364" w:rsidRPr="00C77364" w:rsidRDefault="00C77364" w:rsidP="00C77364">
            <w:pPr>
              <w:jc w:val="left"/>
              <w:rPr>
                <w:rFonts w:cs="Arial"/>
                <w:sz w:val="18"/>
                <w:szCs w:val="18"/>
              </w:rPr>
            </w:pPr>
            <w:r w:rsidRPr="00C77364">
              <w:rPr>
                <w:rFonts w:cs="Arial"/>
                <w:sz w:val="18"/>
                <w:szCs w:val="18"/>
              </w:rPr>
              <w:t>1.3</w:t>
            </w:r>
          </w:p>
        </w:tc>
        <w:tc>
          <w:tcPr>
            <w:tcW w:w="2269" w:type="dxa"/>
          </w:tcPr>
          <w:p w14:paraId="698C96AF" w14:textId="77777777" w:rsidR="00C77364" w:rsidRPr="00C77364" w:rsidRDefault="00C77364" w:rsidP="00C77364">
            <w:pPr>
              <w:jc w:val="left"/>
              <w:rPr>
                <w:rFonts w:cs="Arial"/>
                <w:sz w:val="18"/>
                <w:szCs w:val="18"/>
              </w:rPr>
            </w:pPr>
            <w:r w:rsidRPr="00C77364">
              <w:rPr>
                <w:rFonts w:eastAsia="Batang" w:cs="Arial"/>
                <w:sz w:val="18"/>
                <w:szCs w:val="18"/>
              </w:rPr>
              <w:t>Engineering Simulator</w:t>
            </w:r>
          </w:p>
        </w:tc>
        <w:tc>
          <w:tcPr>
            <w:tcW w:w="4253" w:type="dxa"/>
          </w:tcPr>
          <w:p w14:paraId="517D9FCC" w14:textId="77777777" w:rsidR="00C77364" w:rsidRPr="00C77364" w:rsidRDefault="00C77364" w:rsidP="00C77364">
            <w:pPr>
              <w:jc w:val="left"/>
              <w:rPr>
                <w:rFonts w:cs="Arial"/>
                <w:sz w:val="18"/>
                <w:szCs w:val="18"/>
              </w:rPr>
            </w:pPr>
            <w:r w:rsidRPr="00C77364">
              <w:rPr>
                <w:rFonts w:eastAsia="Batang" w:cs="Arial"/>
                <w:sz w:val="18"/>
                <w:szCs w:val="18"/>
              </w:rPr>
              <w:t>RN ATEC/LH flight/weapons trials test crew</w:t>
            </w:r>
          </w:p>
        </w:tc>
        <w:tc>
          <w:tcPr>
            <w:tcW w:w="1701" w:type="dxa"/>
          </w:tcPr>
          <w:p w14:paraId="5B684859" w14:textId="77777777" w:rsidR="00C77364" w:rsidRPr="00C77364" w:rsidRDefault="00C77364" w:rsidP="00C77364">
            <w:pPr>
              <w:jc w:val="left"/>
              <w:rPr>
                <w:rFonts w:cs="Arial"/>
                <w:sz w:val="18"/>
                <w:szCs w:val="18"/>
              </w:rPr>
            </w:pPr>
            <w:r w:rsidRPr="00C77364">
              <w:rPr>
                <w:rFonts w:cs="Arial"/>
                <w:sz w:val="18"/>
                <w:szCs w:val="18"/>
              </w:rPr>
              <w:t>LH Yeovil</w:t>
            </w:r>
          </w:p>
        </w:tc>
        <w:tc>
          <w:tcPr>
            <w:tcW w:w="5528" w:type="dxa"/>
          </w:tcPr>
          <w:p w14:paraId="4AAC661B" w14:textId="77777777" w:rsidR="00C77364" w:rsidRPr="00C77364" w:rsidRDefault="00C77364" w:rsidP="00C77364">
            <w:pPr>
              <w:jc w:val="left"/>
              <w:rPr>
                <w:rFonts w:eastAsia="Batang" w:cs="Arial"/>
                <w:sz w:val="18"/>
                <w:szCs w:val="18"/>
              </w:rPr>
            </w:pPr>
            <w:r w:rsidRPr="00C77364">
              <w:rPr>
                <w:rFonts w:eastAsia="Batang" w:cs="Arial"/>
                <w:sz w:val="18"/>
                <w:szCs w:val="18"/>
              </w:rPr>
              <w:t>Crew-based FASGW H&amp;L attack operations, including malfunctions and hang-up drills.</w:t>
            </w:r>
          </w:p>
          <w:p w14:paraId="52D6099A" w14:textId="77777777" w:rsidR="00C77364" w:rsidRPr="00C77364" w:rsidRDefault="00C77364" w:rsidP="00C77364">
            <w:pPr>
              <w:jc w:val="left"/>
              <w:rPr>
                <w:rFonts w:cs="Arial"/>
                <w:sz w:val="18"/>
                <w:szCs w:val="18"/>
              </w:rPr>
            </w:pPr>
            <w:r w:rsidRPr="00C77364">
              <w:rPr>
                <w:rFonts w:eastAsia="Batang" w:cs="Arial"/>
                <w:sz w:val="18"/>
                <w:szCs w:val="18"/>
              </w:rPr>
              <w:t>2 x 2 hour sorties</w:t>
            </w:r>
            <w:r w:rsidR="00FB5F8C">
              <w:rPr>
                <w:rFonts w:eastAsia="Batang" w:cs="Arial"/>
                <w:sz w:val="18"/>
                <w:szCs w:val="18"/>
              </w:rPr>
              <w:t xml:space="preserve"> per crew</w:t>
            </w:r>
            <w:r w:rsidRPr="00C77364">
              <w:rPr>
                <w:rFonts w:eastAsia="Batang" w:cs="Arial"/>
                <w:sz w:val="18"/>
                <w:szCs w:val="18"/>
              </w:rPr>
              <w:t>.</w:t>
            </w:r>
          </w:p>
        </w:tc>
      </w:tr>
      <w:tr w:rsidR="00C77364" w:rsidRPr="00C77364" w14:paraId="61DF1312" w14:textId="77777777" w:rsidTr="00EA11FA">
        <w:tc>
          <w:tcPr>
            <w:tcW w:w="816" w:type="dxa"/>
          </w:tcPr>
          <w:p w14:paraId="12239A2D" w14:textId="77777777" w:rsidR="00C77364" w:rsidRPr="00C77364" w:rsidRDefault="00C77364" w:rsidP="00C77364">
            <w:pPr>
              <w:jc w:val="left"/>
              <w:rPr>
                <w:rFonts w:cs="Arial"/>
                <w:sz w:val="18"/>
                <w:szCs w:val="18"/>
              </w:rPr>
            </w:pPr>
            <w:r w:rsidRPr="00C77364">
              <w:rPr>
                <w:rFonts w:cs="Arial"/>
                <w:sz w:val="18"/>
                <w:szCs w:val="18"/>
              </w:rPr>
              <w:t>1.4</w:t>
            </w:r>
          </w:p>
        </w:tc>
        <w:tc>
          <w:tcPr>
            <w:tcW w:w="2269" w:type="dxa"/>
          </w:tcPr>
          <w:p w14:paraId="7ADE7966" w14:textId="77777777" w:rsidR="00C77364" w:rsidRPr="00C77364" w:rsidRDefault="00C77364" w:rsidP="00C77364">
            <w:pPr>
              <w:jc w:val="left"/>
              <w:rPr>
                <w:rFonts w:eastAsia="Batang" w:cs="Arial"/>
                <w:sz w:val="18"/>
                <w:szCs w:val="18"/>
              </w:rPr>
            </w:pPr>
            <w:r w:rsidRPr="00C77364">
              <w:rPr>
                <w:rFonts w:eastAsia="Batang" w:cs="Arial"/>
                <w:sz w:val="18"/>
                <w:szCs w:val="18"/>
              </w:rPr>
              <w:t>Live flying serial – Pilot student</w:t>
            </w:r>
          </w:p>
        </w:tc>
        <w:tc>
          <w:tcPr>
            <w:tcW w:w="4253" w:type="dxa"/>
          </w:tcPr>
          <w:p w14:paraId="43E44214" w14:textId="77777777" w:rsidR="00C77364" w:rsidRPr="00C77364" w:rsidRDefault="00C77364" w:rsidP="00C77364">
            <w:pPr>
              <w:jc w:val="left"/>
              <w:rPr>
                <w:rFonts w:eastAsia="Batang" w:cs="Arial"/>
                <w:sz w:val="18"/>
                <w:szCs w:val="18"/>
              </w:rPr>
            </w:pPr>
            <w:r w:rsidRPr="00C77364">
              <w:rPr>
                <w:rFonts w:eastAsia="Batang" w:cs="Arial"/>
                <w:sz w:val="18"/>
                <w:szCs w:val="18"/>
              </w:rPr>
              <w:t>RN ATEC/LH flight/weapons trials test crew</w:t>
            </w:r>
          </w:p>
        </w:tc>
        <w:tc>
          <w:tcPr>
            <w:tcW w:w="1701" w:type="dxa"/>
          </w:tcPr>
          <w:p w14:paraId="26C7D534" w14:textId="77777777" w:rsidR="00C77364" w:rsidRPr="00C77364" w:rsidRDefault="00C77364" w:rsidP="00C77364">
            <w:pPr>
              <w:jc w:val="left"/>
              <w:rPr>
                <w:rFonts w:cs="Arial"/>
                <w:sz w:val="18"/>
                <w:szCs w:val="18"/>
              </w:rPr>
            </w:pPr>
            <w:r w:rsidRPr="00C77364">
              <w:rPr>
                <w:rFonts w:cs="Arial"/>
                <w:sz w:val="18"/>
                <w:szCs w:val="18"/>
              </w:rPr>
              <w:t>Merryfield</w:t>
            </w:r>
          </w:p>
        </w:tc>
        <w:tc>
          <w:tcPr>
            <w:tcW w:w="5528" w:type="dxa"/>
          </w:tcPr>
          <w:p w14:paraId="5B4B00DC" w14:textId="77777777" w:rsidR="00C77364" w:rsidRPr="00C77364" w:rsidRDefault="00C77364" w:rsidP="00C77364">
            <w:pPr>
              <w:jc w:val="left"/>
              <w:rPr>
                <w:rFonts w:eastAsia="Batang" w:cs="Arial"/>
                <w:sz w:val="18"/>
                <w:szCs w:val="18"/>
              </w:rPr>
            </w:pPr>
            <w:r w:rsidRPr="00C77364">
              <w:rPr>
                <w:rFonts w:eastAsia="Batang" w:cs="Arial"/>
                <w:sz w:val="18"/>
                <w:szCs w:val="18"/>
              </w:rPr>
              <w:t>Dummy weapon flying serial to include: normal carriage load handling, malfunction handling, sloping ground landings. Light Wpn attack operations using Aircraft Training Mode.</w:t>
            </w:r>
          </w:p>
          <w:p w14:paraId="676CD102" w14:textId="77777777" w:rsidR="00C77364" w:rsidRPr="00C77364" w:rsidRDefault="00C77364" w:rsidP="00C77364">
            <w:pPr>
              <w:jc w:val="left"/>
              <w:rPr>
                <w:rFonts w:eastAsia="Batang" w:cs="Arial"/>
                <w:sz w:val="18"/>
                <w:szCs w:val="18"/>
              </w:rPr>
            </w:pPr>
            <w:r w:rsidRPr="00C77364">
              <w:rPr>
                <w:rFonts w:eastAsia="Batang" w:cs="Arial"/>
                <w:sz w:val="18"/>
                <w:szCs w:val="18"/>
              </w:rPr>
              <w:t>1 x 1.5 hour sortie</w:t>
            </w:r>
            <w:r w:rsidR="00FB5F8C">
              <w:rPr>
                <w:rFonts w:eastAsia="Batang" w:cs="Arial"/>
                <w:sz w:val="18"/>
                <w:szCs w:val="18"/>
              </w:rPr>
              <w:t xml:space="preserve"> per pilot</w:t>
            </w:r>
            <w:r w:rsidRPr="00C77364">
              <w:rPr>
                <w:rFonts w:eastAsia="Batang" w:cs="Arial"/>
                <w:sz w:val="18"/>
                <w:szCs w:val="18"/>
              </w:rPr>
              <w:t>.</w:t>
            </w:r>
          </w:p>
          <w:p w14:paraId="549B38CE" w14:textId="77777777" w:rsidR="00C77364" w:rsidRPr="00C77364" w:rsidRDefault="00C77364" w:rsidP="00C77364">
            <w:pPr>
              <w:jc w:val="left"/>
              <w:rPr>
                <w:rFonts w:eastAsia="Batang" w:cs="Arial"/>
                <w:sz w:val="18"/>
                <w:szCs w:val="18"/>
              </w:rPr>
            </w:pPr>
            <w:r w:rsidRPr="00C77364">
              <w:rPr>
                <w:rFonts w:eastAsia="Batang" w:cs="Arial"/>
                <w:sz w:val="18"/>
                <w:szCs w:val="18"/>
              </w:rPr>
              <w:t>Observer student to witness via aircraft rear seat.</w:t>
            </w:r>
          </w:p>
        </w:tc>
      </w:tr>
    </w:tbl>
    <w:p w14:paraId="45EB8A62" w14:textId="40AFF337" w:rsidR="00C77364" w:rsidRDefault="00C77364" w:rsidP="00106E8B">
      <w:pPr>
        <w:pStyle w:val="Caption"/>
        <w:spacing w:after="360"/>
      </w:pPr>
      <w:bookmarkStart w:id="55" w:name="_Toc496870692"/>
      <w:r>
        <w:t xml:space="preserve">Table </w:t>
      </w:r>
      <w:r w:rsidR="00EA11FA">
        <w:fldChar w:fldCharType="begin"/>
      </w:r>
      <w:r w:rsidR="00EA11FA">
        <w:instrText xml:space="preserve"> SEQ Table \* ARABIC </w:instrText>
      </w:r>
      <w:r w:rsidR="00EA11FA">
        <w:fldChar w:fldCharType="separate"/>
      </w:r>
      <w:r w:rsidR="005423FB">
        <w:rPr>
          <w:noProof/>
        </w:rPr>
        <w:t>11</w:t>
      </w:r>
      <w:r w:rsidR="00EA11FA">
        <w:fldChar w:fldCharType="end"/>
      </w:r>
      <w:r>
        <w:t xml:space="preserve"> - FDT Course 1A (Aircrew)</w:t>
      </w:r>
      <w:bookmarkEnd w:id="55"/>
    </w:p>
    <w:tbl>
      <w:tblPr>
        <w:tblStyle w:val="TableGrid"/>
        <w:tblW w:w="0" w:type="auto"/>
        <w:tblLook w:val="04A0" w:firstRow="1" w:lastRow="0" w:firstColumn="1" w:lastColumn="0" w:noHBand="0" w:noVBand="1"/>
      </w:tblPr>
      <w:tblGrid>
        <w:gridCol w:w="816"/>
        <w:gridCol w:w="2269"/>
        <w:gridCol w:w="4253"/>
        <w:gridCol w:w="1701"/>
        <w:gridCol w:w="5528"/>
      </w:tblGrid>
      <w:tr w:rsidR="00C77364" w:rsidRPr="00C77364" w14:paraId="48B0BD78" w14:textId="77777777" w:rsidTr="00C77364">
        <w:tc>
          <w:tcPr>
            <w:tcW w:w="14567" w:type="dxa"/>
            <w:gridSpan w:val="5"/>
          </w:tcPr>
          <w:p w14:paraId="78289A34" w14:textId="77777777" w:rsidR="00C77364" w:rsidRPr="00C77364" w:rsidRDefault="00C77364" w:rsidP="00CC2474">
            <w:pPr>
              <w:rPr>
                <w:rFonts w:cs="Arial"/>
                <w:b/>
                <w:sz w:val="18"/>
                <w:szCs w:val="18"/>
              </w:rPr>
            </w:pPr>
            <w:r w:rsidRPr="00C77364">
              <w:rPr>
                <w:rFonts w:cs="Arial"/>
                <w:b/>
                <w:bCs/>
                <w:sz w:val="18"/>
                <w:szCs w:val="18"/>
              </w:rPr>
              <w:t>FDT Course 1B</w:t>
            </w:r>
          </w:p>
        </w:tc>
      </w:tr>
      <w:tr w:rsidR="000E4DC1" w:rsidRPr="000E4DC1" w14:paraId="24D78C23" w14:textId="77777777" w:rsidTr="00EA11FA">
        <w:tc>
          <w:tcPr>
            <w:tcW w:w="3085" w:type="dxa"/>
            <w:gridSpan w:val="2"/>
          </w:tcPr>
          <w:p w14:paraId="3F6172BF" w14:textId="77777777" w:rsidR="00C77364" w:rsidRPr="000E4DC1" w:rsidRDefault="00C77364" w:rsidP="00C77364">
            <w:pPr>
              <w:jc w:val="left"/>
              <w:rPr>
                <w:rFonts w:cs="Arial"/>
                <w:sz w:val="18"/>
                <w:szCs w:val="18"/>
              </w:rPr>
            </w:pPr>
            <w:r w:rsidRPr="000E4DC1">
              <w:rPr>
                <w:rFonts w:cs="Arial"/>
                <w:sz w:val="18"/>
                <w:szCs w:val="18"/>
              </w:rPr>
              <w:t>2 OME Maintainers</w:t>
            </w:r>
          </w:p>
        </w:tc>
        <w:tc>
          <w:tcPr>
            <w:tcW w:w="11482" w:type="dxa"/>
            <w:gridSpan w:val="3"/>
            <w:vAlign w:val="bottom"/>
          </w:tcPr>
          <w:p w14:paraId="187BCE2C" w14:textId="77777777" w:rsidR="00C77364" w:rsidRPr="000E4DC1" w:rsidRDefault="00C77364" w:rsidP="00C77364">
            <w:pPr>
              <w:jc w:val="left"/>
              <w:rPr>
                <w:rFonts w:cs="Arial"/>
                <w:sz w:val="18"/>
                <w:szCs w:val="18"/>
              </w:rPr>
            </w:pPr>
            <w:r w:rsidRPr="000E4DC1">
              <w:rPr>
                <w:rFonts w:cs="Arial"/>
                <w:sz w:val="18"/>
                <w:szCs w:val="18"/>
              </w:rPr>
              <w:t>2 x RN Sqn Instructors</w:t>
            </w:r>
          </w:p>
          <w:p w14:paraId="60A13E15" w14:textId="77777777" w:rsidR="00C77364" w:rsidRPr="000E4DC1" w:rsidRDefault="00C77364" w:rsidP="00C77364">
            <w:pPr>
              <w:jc w:val="left"/>
              <w:rPr>
                <w:rFonts w:cs="Arial"/>
                <w:sz w:val="18"/>
                <w:szCs w:val="18"/>
              </w:rPr>
            </w:pPr>
            <w:r w:rsidRPr="000E4DC1">
              <w:rPr>
                <w:rFonts w:cs="Arial"/>
                <w:sz w:val="18"/>
                <w:szCs w:val="18"/>
              </w:rPr>
              <w:t>(Proposal for a joint MOD/LH course consisting of  2 x RN Instructors plus 4 x WIST Instructors)</w:t>
            </w:r>
          </w:p>
        </w:tc>
      </w:tr>
      <w:tr w:rsidR="000E4DC1" w:rsidRPr="000E4DC1" w14:paraId="2977FF1E" w14:textId="77777777" w:rsidTr="00EA11FA">
        <w:tc>
          <w:tcPr>
            <w:tcW w:w="816" w:type="dxa"/>
          </w:tcPr>
          <w:p w14:paraId="7C27F2C1" w14:textId="77777777" w:rsidR="00C77364" w:rsidRPr="000E4DC1" w:rsidRDefault="00C77364" w:rsidP="00C77364">
            <w:pPr>
              <w:jc w:val="left"/>
              <w:rPr>
                <w:rFonts w:cs="Arial"/>
                <w:b/>
                <w:sz w:val="18"/>
                <w:szCs w:val="18"/>
              </w:rPr>
            </w:pPr>
            <w:r w:rsidRPr="000E4DC1">
              <w:rPr>
                <w:rFonts w:cs="Arial"/>
                <w:b/>
                <w:sz w:val="18"/>
                <w:szCs w:val="18"/>
              </w:rPr>
              <w:t>Serial</w:t>
            </w:r>
          </w:p>
        </w:tc>
        <w:tc>
          <w:tcPr>
            <w:tcW w:w="2269" w:type="dxa"/>
          </w:tcPr>
          <w:p w14:paraId="2398C05D" w14:textId="77777777" w:rsidR="00C77364" w:rsidRPr="000E4DC1" w:rsidRDefault="00C77364" w:rsidP="00C77364">
            <w:pPr>
              <w:jc w:val="left"/>
              <w:rPr>
                <w:rFonts w:cs="Arial"/>
                <w:b/>
                <w:sz w:val="18"/>
                <w:szCs w:val="18"/>
              </w:rPr>
            </w:pPr>
            <w:r w:rsidRPr="000E4DC1">
              <w:rPr>
                <w:rFonts w:cs="Arial"/>
                <w:b/>
                <w:sz w:val="18"/>
                <w:szCs w:val="18"/>
              </w:rPr>
              <w:t>Lesson Phase</w:t>
            </w:r>
          </w:p>
        </w:tc>
        <w:tc>
          <w:tcPr>
            <w:tcW w:w="4253" w:type="dxa"/>
          </w:tcPr>
          <w:p w14:paraId="36187924" w14:textId="77777777" w:rsidR="00C77364" w:rsidRPr="000E4DC1" w:rsidRDefault="00C77364" w:rsidP="00C77364">
            <w:pPr>
              <w:jc w:val="left"/>
              <w:rPr>
                <w:rFonts w:cs="Arial"/>
                <w:b/>
                <w:sz w:val="18"/>
                <w:szCs w:val="18"/>
              </w:rPr>
            </w:pPr>
            <w:r w:rsidRPr="000E4DC1">
              <w:rPr>
                <w:rFonts w:cs="Arial"/>
                <w:b/>
                <w:sz w:val="18"/>
                <w:szCs w:val="18"/>
              </w:rPr>
              <w:t>Delivered By</w:t>
            </w:r>
          </w:p>
        </w:tc>
        <w:tc>
          <w:tcPr>
            <w:tcW w:w="1701" w:type="dxa"/>
          </w:tcPr>
          <w:p w14:paraId="63EC2D3F" w14:textId="77777777" w:rsidR="00C77364" w:rsidRPr="000E4DC1" w:rsidRDefault="00C77364" w:rsidP="00C77364">
            <w:pPr>
              <w:jc w:val="left"/>
              <w:rPr>
                <w:rFonts w:cs="Arial"/>
                <w:b/>
                <w:sz w:val="18"/>
                <w:szCs w:val="18"/>
              </w:rPr>
            </w:pPr>
            <w:r w:rsidRPr="000E4DC1">
              <w:rPr>
                <w:rFonts w:cs="Arial"/>
                <w:b/>
                <w:sz w:val="18"/>
                <w:szCs w:val="18"/>
              </w:rPr>
              <w:t>Location</w:t>
            </w:r>
          </w:p>
        </w:tc>
        <w:tc>
          <w:tcPr>
            <w:tcW w:w="5528" w:type="dxa"/>
          </w:tcPr>
          <w:p w14:paraId="7690BB8D" w14:textId="77777777" w:rsidR="00C77364" w:rsidRPr="000E4DC1" w:rsidRDefault="00C77364" w:rsidP="00C77364">
            <w:pPr>
              <w:jc w:val="left"/>
              <w:rPr>
                <w:rFonts w:cs="Arial"/>
                <w:b/>
                <w:sz w:val="18"/>
                <w:szCs w:val="18"/>
              </w:rPr>
            </w:pPr>
            <w:r w:rsidRPr="000E4DC1">
              <w:rPr>
                <w:rFonts w:cs="Arial"/>
                <w:b/>
                <w:sz w:val="18"/>
                <w:szCs w:val="18"/>
              </w:rPr>
              <w:t>Remarks</w:t>
            </w:r>
          </w:p>
        </w:tc>
      </w:tr>
      <w:tr w:rsidR="000E4DC1" w:rsidRPr="000E4DC1" w14:paraId="21656F9E" w14:textId="77777777" w:rsidTr="00EA11FA">
        <w:tc>
          <w:tcPr>
            <w:tcW w:w="816" w:type="dxa"/>
          </w:tcPr>
          <w:p w14:paraId="7B82F524" w14:textId="77777777" w:rsidR="00C77364" w:rsidRPr="000E4DC1" w:rsidRDefault="00C77364" w:rsidP="00C77364">
            <w:pPr>
              <w:jc w:val="left"/>
              <w:rPr>
                <w:rFonts w:cs="Arial"/>
                <w:sz w:val="18"/>
                <w:szCs w:val="18"/>
              </w:rPr>
            </w:pPr>
            <w:r w:rsidRPr="000E4DC1">
              <w:rPr>
                <w:rFonts w:cs="Arial"/>
                <w:sz w:val="18"/>
                <w:szCs w:val="18"/>
              </w:rPr>
              <w:lastRenderedPageBreak/>
              <w:t>1.6</w:t>
            </w:r>
          </w:p>
        </w:tc>
        <w:tc>
          <w:tcPr>
            <w:tcW w:w="2269" w:type="dxa"/>
          </w:tcPr>
          <w:p w14:paraId="6A035EB6" w14:textId="77777777" w:rsidR="00C77364" w:rsidRPr="000E4DC1" w:rsidRDefault="00C77364" w:rsidP="00C77364">
            <w:pPr>
              <w:jc w:val="left"/>
              <w:rPr>
                <w:rFonts w:cs="Arial"/>
                <w:sz w:val="18"/>
                <w:szCs w:val="18"/>
              </w:rPr>
            </w:pPr>
            <w:r w:rsidRPr="000E4DC1">
              <w:rPr>
                <w:rFonts w:eastAsia="Batang" w:cs="Arial"/>
                <w:sz w:val="18"/>
                <w:szCs w:val="18"/>
              </w:rPr>
              <w:t>Classroom</w:t>
            </w:r>
          </w:p>
        </w:tc>
        <w:tc>
          <w:tcPr>
            <w:tcW w:w="4253" w:type="dxa"/>
          </w:tcPr>
          <w:p w14:paraId="1E55570B" w14:textId="77777777" w:rsidR="00C77364" w:rsidRPr="000E4DC1" w:rsidRDefault="00C77364" w:rsidP="00C77364">
            <w:pPr>
              <w:jc w:val="left"/>
              <w:rPr>
                <w:rFonts w:cs="Arial"/>
                <w:sz w:val="18"/>
                <w:szCs w:val="18"/>
              </w:rPr>
            </w:pPr>
            <w:r w:rsidRPr="000E4DC1">
              <w:rPr>
                <w:rFonts w:eastAsia="Batang" w:cs="Arial"/>
                <w:sz w:val="18"/>
                <w:szCs w:val="18"/>
              </w:rPr>
              <w:t>TA(UK) supported by OEM FASGW(H&amp;L) personnel</w:t>
            </w:r>
          </w:p>
        </w:tc>
        <w:tc>
          <w:tcPr>
            <w:tcW w:w="1701" w:type="dxa"/>
          </w:tcPr>
          <w:p w14:paraId="4AF8FC30" w14:textId="77777777" w:rsidR="00C77364" w:rsidRPr="000E4DC1" w:rsidRDefault="00C77364" w:rsidP="00C77364">
            <w:pPr>
              <w:jc w:val="left"/>
              <w:rPr>
                <w:rFonts w:cs="Arial"/>
                <w:sz w:val="18"/>
                <w:szCs w:val="18"/>
              </w:rPr>
            </w:pPr>
            <w:r w:rsidRPr="000E4DC1">
              <w:rPr>
                <w:rFonts w:eastAsia="Batang" w:cs="Arial"/>
                <w:sz w:val="18"/>
                <w:szCs w:val="18"/>
              </w:rPr>
              <w:t>TA(UK) LH Yeovil</w:t>
            </w:r>
          </w:p>
        </w:tc>
        <w:tc>
          <w:tcPr>
            <w:tcW w:w="5528" w:type="dxa"/>
          </w:tcPr>
          <w:p w14:paraId="4CEFAA4F" w14:textId="77777777" w:rsidR="00C77364" w:rsidRPr="000E4DC1" w:rsidRDefault="00C77364" w:rsidP="00C77364">
            <w:pPr>
              <w:jc w:val="left"/>
              <w:rPr>
                <w:rFonts w:cs="Arial"/>
                <w:sz w:val="18"/>
                <w:szCs w:val="18"/>
              </w:rPr>
            </w:pPr>
            <w:r w:rsidRPr="000E4DC1">
              <w:rPr>
                <w:rFonts w:cs="Arial"/>
                <w:sz w:val="18"/>
                <w:szCs w:val="18"/>
              </w:rPr>
              <w:t>Course content to include</w:t>
            </w:r>
            <w:r w:rsidR="00F56D87" w:rsidRPr="000E4DC1">
              <w:rPr>
                <w:rFonts w:cs="Arial"/>
                <w:sz w:val="18"/>
                <w:szCs w:val="18"/>
              </w:rPr>
              <w:t>:</w:t>
            </w:r>
            <w:r w:rsidRPr="000E4DC1">
              <w:rPr>
                <w:rFonts w:cs="Arial"/>
                <w:sz w:val="18"/>
                <w:szCs w:val="18"/>
              </w:rPr>
              <w:t xml:space="preserve"> </w:t>
            </w:r>
            <w:r w:rsidRPr="000E4DC1">
              <w:rPr>
                <w:rFonts w:eastAsia="Batang" w:cs="Arial"/>
                <w:sz w:val="18"/>
                <w:szCs w:val="18"/>
              </w:rPr>
              <w:t>FASGW H&amp;L, Depth Charge and Stingray</w:t>
            </w:r>
            <w:r w:rsidR="00F56D87" w:rsidRPr="000E4DC1">
              <w:rPr>
                <w:rFonts w:eastAsia="Batang" w:cs="Arial"/>
                <w:sz w:val="18"/>
                <w:szCs w:val="18"/>
              </w:rPr>
              <w:t xml:space="preserve"> component location &amp; function, OME role equipment and test equipment.</w:t>
            </w:r>
          </w:p>
        </w:tc>
      </w:tr>
      <w:tr w:rsidR="000E4DC1" w:rsidRPr="000E4DC1" w14:paraId="594F3B19" w14:textId="77777777" w:rsidTr="00EA11FA">
        <w:trPr>
          <w:trHeight w:val="688"/>
        </w:trPr>
        <w:tc>
          <w:tcPr>
            <w:tcW w:w="816" w:type="dxa"/>
          </w:tcPr>
          <w:p w14:paraId="4B77CED9" w14:textId="77777777" w:rsidR="00C77364" w:rsidRPr="000E4DC1" w:rsidRDefault="00C77364" w:rsidP="00C77364">
            <w:pPr>
              <w:jc w:val="left"/>
              <w:rPr>
                <w:rFonts w:cs="Arial"/>
                <w:sz w:val="18"/>
                <w:szCs w:val="18"/>
              </w:rPr>
            </w:pPr>
            <w:r w:rsidRPr="000E4DC1">
              <w:rPr>
                <w:rFonts w:cs="Arial"/>
                <w:sz w:val="18"/>
                <w:szCs w:val="18"/>
              </w:rPr>
              <w:t>1.7a</w:t>
            </w:r>
          </w:p>
          <w:p w14:paraId="4E473B7D" w14:textId="77777777" w:rsidR="00FB5F8C" w:rsidRPr="000E4DC1" w:rsidRDefault="00FB5F8C" w:rsidP="00C77364">
            <w:pPr>
              <w:jc w:val="left"/>
              <w:rPr>
                <w:rFonts w:cs="Arial"/>
                <w:sz w:val="18"/>
                <w:szCs w:val="18"/>
              </w:rPr>
            </w:pPr>
          </w:p>
          <w:p w14:paraId="1DC21064" w14:textId="77777777" w:rsidR="00FB5F8C" w:rsidRPr="000E4DC1" w:rsidRDefault="00EA11FA" w:rsidP="00C77364">
            <w:pPr>
              <w:jc w:val="left"/>
              <w:rPr>
                <w:rFonts w:cs="Arial"/>
                <w:sz w:val="18"/>
                <w:szCs w:val="18"/>
              </w:rPr>
            </w:pPr>
            <w:r w:rsidRPr="000E4DC1">
              <w:rPr>
                <w:rFonts w:cs="Arial"/>
                <w:sz w:val="18"/>
                <w:szCs w:val="18"/>
              </w:rPr>
              <w:t xml:space="preserve"> </w:t>
            </w:r>
            <w:r w:rsidR="00FB5F8C" w:rsidRPr="000E4DC1">
              <w:rPr>
                <w:rFonts w:cs="Arial"/>
                <w:sz w:val="18"/>
                <w:szCs w:val="18"/>
              </w:rPr>
              <w:t>OR</w:t>
            </w:r>
          </w:p>
        </w:tc>
        <w:tc>
          <w:tcPr>
            <w:tcW w:w="2269" w:type="dxa"/>
          </w:tcPr>
          <w:p w14:paraId="38FB87F9" w14:textId="77777777" w:rsidR="00C77364" w:rsidRPr="000E4DC1" w:rsidRDefault="00C77364" w:rsidP="00C77364">
            <w:pPr>
              <w:jc w:val="left"/>
              <w:rPr>
                <w:rFonts w:cs="Arial"/>
                <w:sz w:val="18"/>
                <w:szCs w:val="18"/>
              </w:rPr>
            </w:pPr>
            <w:r w:rsidRPr="000E4DC1">
              <w:rPr>
                <w:rFonts w:cs="Arial"/>
                <w:sz w:val="18"/>
                <w:szCs w:val="18"/>
              </w:rPr>
              <w:t xml:space="preserve">Practical – </w:t>
            </w:r>
            <w:r w:rsidRPr="000E4DC1">
              <w:rPr>
                <w:rFonts w:eastAsia="Batang" w:cs="Arial"/>
                <w:sz w:val="18"/>
                <w:szCs w:val="18"/>
              </w:rPr>
              <w:t>using live aircraft (</w:t>
            </w:r>
            <w:r w:rsidRPr="000E4DC1">
              <w:rPr>
                <w:rFonts w:cs="Arial"/>
                <w:sz w:val="18"/>
                <w:szCs w:val="18"/>
              </w:rPr>
              <w:t>Depending on delivery of WLST)</w:t>
            </w:r>
          </w:p>
        </w:tc>
        <w:tc>
          <w:tcPr>
            <w:tcW w:w="4253" w:type="dxa"/>
          </w:tcPr>
          <w:p w14:paraId="249C256A" w14:textId="77777777" w:rsidR="00C77364" w:rsidRPr="000E4DC1" w:rsidRDefault="00C77364" w:rsidP="00C77364">
            <w:pPr>
              <w:jc w:val="left"/>
              <w:rPr>
                <w:rFonts w:cs="Arial"/>
                <w:sz w:val="18"/>
                <w:szCs w:val="18"/>
              </w:rPr>
            </w:pPr>
            <w:r w:rsidRPr="000E4DC1">
              <w:rPr>
                <w:rFonts w:eastAsia="Batang" w:cs="Arial"/>
                <w:sz w:val="18"/>
                <w:szCs w:val="18"/>
              </w:rPr>
              <w:t xml:space="preserve">TA(UK) supported by </w:t>
            </w:r>
            <w:r w:rsidR="0096760F" w:rsidRPr="000E4DC1">
              <w:rPr>
                <w:rFonts w:eastAsia="Batang" w:cs="Arial"/>
                <w:sz w:val="18"/>
                <w:szCs w:val="18"/>
              </w:rPr>
              <w:t>RN ATEC/LH</w:t>
            </w:r>
            <w:r w:rsidRPr="000E4DC1">
              <w:rPr>
                <w:rFonts w:eastAsia="Batang" w:cs="Arial"/>
                <w:sz w:val="18"/>
                <w:szCs w:val="18"/>
              </w:rPr>
              <w:t xml:space="preserve"> Test &amp;Trials Weapons Team</w:t>
            </w:r>
          </w:p>
        </w:tc>
        <w:tc>
          <w:tcPr>
            <w:tcW w:w="1701" w:type="dxa"/>
          </w:tcPr>
          <w:p w14:paraId="155411B4" w14:textId="77777777" w:rsidR="00C77364" w:rsidRPr="000E4DC1" w:rsidRDefault="00C77364" w:rsidP="00C77364">
            <w:pPr>
              <w:jc w:val="left"/>
              <w:rPr>
                <w:rFonts w:cs="Arial"/>
                <w:sz w:val="18"/>
                <w:szCs w:val="18"/>
              </w:rPr>
            </w:pPr>
            <w:r w:rsidRPr="000E4DC1">
              <w:rPr>
                <w:rFonts w:cs="Arial"/>
                <w:sz w:val="18"/>
                <w:szCs w:val="18"/>
              </w:rPr>
              <w:t>LH Yeovil</w:t>
            </w:r>
          </w:p>
        </w:tc>
        <w:tc>
          <w:tcPr>
            <w:tcW w:w="5528" w:type="dxa"/>
          </w:tcPr>
          <w:p w14:paraId="5537D0B9" w14:textId="77777777" w:rsidR="00C77364" w:rsidRPr="000E4DC1" w:rsidRDefault="00E33D0F" w:rsidP="00E33D0F">
            <w:pPr>
              <w:jc w:val="left"/>
              <w:rPr>
                <w:rFonts w:cs="Arial"/>
                <w:sz w:val="18"/>
                <w:szCs w:val="18"/>
              </w:rPr>
            </w:pPr>
            <w:r w:rsidRPr="000E4DC1">
              <w:rPr>
                <w:rFonts w:eastAsia="Batang" w:cs="Arial"/>
                <w:sz w:val="18"/>
                <w:szCs w:val="18"/>
              </w:rPr>
              <w:t xml:space="preserve">Lesson to include: </w:t>
            </w:r>
            <w:r w:rsidR="00C77364" w:rsidRPr="000E4DC1">
              <w:rPr>
                <w:rFonts w:eastAsia="Batang" w:cs="Arial"/>
                <w:sz w:val="18"/>
                <w:szCs w:val="18"/>
              </w:rPr>
              <w:t xml:space="preserve"> </w:t>
            </w:r>
            <w:r w:rsidRPr="000E4DC1">
              <w:rPr>
                <w:rFonts w:eastAsia="Batang" w:cs="Arial"/>
                <w:sz w:val="18"/>
                <w:szCs w:val="18"/>
              </w:rPr>
              <w:t>W</w:t>
            </w:r>
            <w:r w:rsidR="00F56D87" w:rsidRPr="000E4DC1">
              <w:rPr>
                <w:rFonts w:eastAsia="Batang" w:cs="Arial"/>
                <w:sz w:val="18"/>
                <w:szCs w:val="18"/>
              </w:rPr>
              <w:t xml:space="preserve">eapon wing installation/removal and </w:t>
            </w:r>
            <w:r w:rsidR="00C77364" w:rsidRPr="000E4DC1">
              <w:rPr>
                <w:rFonts w:eastAsia="Batang" w:cs="Arial"/>
                <w:sz w:val="18"/>
                <w:szCs w:val="18"/>
              </w:rPr>
              <w:t>loading/unloading drills</w:t>
            </w:r>
            <w:r w:rsidR="00C77364" w:rsidRPr="000E4DC1">
              <w:rPr>
                <w:rFonts w:cs="Arial"/>
                <w:sz w:val="18"/>
                <w:szCs w:val="18"/>
              </w:rPr>
              <w:t xml:space="preserve"> for </w:t>
            </w:r>
            <w:r w:rsidR="00C77364" w:rsidRPr="000E4DC1">
              <w:rPr>
                <w:rFonts w:eastAsia="Batang" w:cs="Arial"/>
                <w:sz w:val="18"/>
                <w:szCs w:val="18"/>
              </w:rPr>
              <w:t>FASGW H&amp;L, Depth Charge and Stingray</w:t>
            </w:r>
            <w:r w:rsidR="00F56D87" w:rsidRPr="000E4DC1">
              <w:rPr>
                <w:rFonts w:eastAsia="Batang" w:cs="Arial"/>
                <w:sz w:val="18"/>
                <w:szCs w:val="18"/>
              </w:rPr>
              <w:t>. Conduct OME test set procedures.</w:t>
            </w:r>
          </w:p>
        </w:tc>
      </w:tr>
      <w:tr w:rsidR="000E4DC1" w:rsidRPr="000E4DC1" w14:paraId="4B4825FF" w14:textId="77777777" w:rsidTr="00EA11FA">
        <w:tc>
          <w:tcPr>
            <w:tcW w:w="816" w:type="dxa"/>
          </w:tcPr>
          <w:p w14:paraId="4F9B0B84" w14:textId="77777777" w:rsidR="00C77364" w:rsidRPr="000E4DC1" w:rsidRDefault="00C77364" w:rsidP="00C77364">
            <w:pPr>
              <w:jc w:val="left"/>
              <w:rPr>
                <w:rFonts w:cs="Arial"/>
                <w:sz w:val="18"/>
                <w:szCs w:val="18"/>
              </w:rPr>
            </w:pPr>
            <w:r w:rsidRPr="000E4DC1">
              <w:rPr>
                <w:rFonts w:cs="Arial"/>
                <w:sz w:val="18"/>
                <w:szCs w:val="18"/>
              </w:rPr>
              <w:t>1.7b</w:t>
            </w:r>
          </w:p>
        </w:tc>
        <w:tc>
          <w:tcPr>
            <w:tcW w:w="2269" w:type="dxa"/>
          </w:tcPr>
          <w:p w14:paraId="0A15B434" w14:textId="77777777" w:rsidR="00C77364" w:rsidRPr="000E4DC1" w:rsidRDefault="00C77364" w:rsidP="00C77364">
            <w:pPr>
              <w:jc w:val="left"/>
              <w:rPr>
                <w:rFonts w:cs="Arial"/>
                <w:sz w:val="18"/>
                <w:szCs w:val="18"/>
              </w:rPr>
            </w:pPr>
            <w:r w:rsidRPr="000E4DC1">
              <w:rPr>
                <w:rFonts w:cs="Arial"/>
                <w:sz w:val="18"/>
                <w:szCs w:val="18"/>
              </w:rPr>
              <w:t>Practical – using WLST (Depending on delivery of WLST)</w:t>
            </w:r>
          </w:p>
        </w:tc>
        <w:tc>
          <w:tcPr>
            <w:tcW w:w="4253" w:type="dxa"/>
          </w:tcPr>
          <w:p w14:paraId="7DAEDBEB" w14:textId="77777777" w:rsidR="00C77364" w:rsidRPr="000E4DC1" w:rsidRDefault="00C77364" w:rsidP="00C77364">
            <w:pPr>
              <w:jc w:val="left"/>
              <w:rPr>
                <w:rFonts w:cs="Arial"/>
                <w:sz w:val="18"/>
                <w:szCs w:val="18"/>
              </w:rPr>
            </w:pPr>
            <w:r w:rsidRPr="000E4DC1">
              <w:rPr>
                <w:rFonts w:eastAsia="Batang" w:cs="Arial"/>
                <w:sz w:val="18"/>
                <w:szCs w:val="18"/>
              </w:rPr>
              <w:t xml:space="preserve">TA(UK) supported by </w:t>
            </w:r>
            <w:r w:rsidR="0096760F" w:rsidRPr="000E4DC1">
              <w:rPr>
                <w:rFonts w:eastAsia="Batang" w:cs="Arial"/>
                <w:sz w:val="18"/>
                <w:szCs w:val="18"/>
              </w:rPr>
              <w:t>RN ATEC/LH</w:t>
            </w:r>
            <w:r w:rsidRPr="000E4DC1">
              <w:rPr>
                <w:rFonts w:eastAsia="Batang" w:cs="Arial"/>
                <w:sz w:val="18"/>
                <w:szCs w:val="18"/>
              </w:rPr>
              <w:t xml:space="preserve"> Test &amp;Trials Weapons Team</w:t>
            </w:r>
          </w:p>
        </w:tc>
        <w:tc>
          <w:tcPr>
            <w:tcW w:w="1701" w:type="dxa"/>
          </w:tcPr>
          <w:p w14:paraId="3837CCF1" w14:textId="77777777" w:rsidR="00C77364" w:rsidRPr="000E4DC1" w:rsidRDefault="00C77364" w:rsidP="00C77364">
            <w:pPr>
              <w:jc w:val="left"/>
              <w:rPr>
                <w:rFonts w:cs="Arial"/>
                <w:sz w:val="18"/>
                <w:szCs w:val="18"/>
              </w:rPr>
            </w:pPr>
            <w:r w:rsidRPr="000E4DC1">
              <w:rPr>
                <w:rFonts w:cs="Arial"/>
                <w:sz w:val="18"/>
                <w:szCs w:val="18"/>
              </w:rPr>
              <w:t>WTC Yeovilton</w:t>
            </w:r>
          </w:p>
        </w:tc>
        <w:tc>
          <w:tcPr>
            <w:tcW w:w="5528" w:type="dxa"/>
          </w:tcPr>
          <w:p w14:paraId="4FBE1C15" w14:textId="77777777" w:rsidR="00C77364" w:rsidRPr="000E4DC1" w:rsidRDefault="00E33D0F" w:rsidP="00C77364">
            <w:pPr>
              <w:jc w:val="left"/>
              <w:rPr>
                <w:rFonts w:cs="Arial"/>
                <w:sz w:val="18"/>
                <w:szCs w:val="18"/>
              </w:rPr>
            </w:pPr>
            <w:r w:rsidRPr="000E4DC1">
              <w:rPr>
                <w:rFonts w:eastAsia="Batang" w:cs="Arial"/>
                <w:sz w:val="18"/>
                <w:szCs w:val="18"/>
              </w:rPr>
              <w:t xml:space="preserve">Lesson to include:  Weapon </w:t>
            </w:r>
            <w:r w:rsidR="00F56D87" w:rsidRPr="000E4DC1">
              <w:rPr>
                <w:rFonts w:eastAsia="Batang" w:cs="Arial"/>
                <w:sz w:val="18"/>
                <w:szCs w:val="18"/>
              </w:rPr>
              <w:t>wing installation/removal and loading/unloading drills</w:t>
            </w:r>
            <w:r w:rsidR="00F56D87" w:rsidRPr="000E4DC1">
              <w:rPr>
                <w:rFonts w:cs="Arial"/>
                <w:sz w:val="18"/>
                <w:szCs w:val="18"/>
              </w:rPr>
              <w:t xml:space="preserve"> for </w:t>
            </w:r>
            <w:r w:rsidR="00F56D87" w:rsidRPr="000E4DC1">
              <w:rPr>
                <w:rFonts w:eastAsia="Batang" w:cs="Arial"/>
                <w:sz w:val="18"/>
                <w:szCs w:val="18"/>
              </w:rPr>
              <w:t>FASGW H&amp;L, Depth Charge and Stingray. Conduct OME test set procedures.</w:t>
            </w:r>
          </w:p>
        </w:tc>
      </w:tr>
    </w:tbl>
    <w:p w14:paraId="29E695B5" w14:textId="44BE1716" w:rsidR="00C77364" w:rsidRPr="00C77364" w:rsidRDefault="00C77364" w:rsidP="00EA11FA">
      <w:pPr>
        <w:pStyle w:val="Caption"/>
        <w:spacing w:after="360"/>
        <w:rPr>
          <w:b/>
        </w:rPr>
      </w:pPr>
      <w:bookmarkStart w:id="56" w:name="_Toc496870693"/>
      <w:r>
        <w:t xml:space="preserve">Table </w:t>
      </w:r>
      <w:r w:rsidR="00EA11FA">
        <w:fldChar w:fldCharType="begin"/>
      </w:r>
      <w:r w:rsidR="00EA11FA">
        <w:instrText xml:space="preserve"> SEQ Table \* ARABIC </w:instrText>
      </w:r>
      <w:r w:rsidR="00EA11FA">
        <w:fldChar w:fldCharType="separate"/>
      </w:r>
      <w:r w:rsidR="005423FB">
        <w:rPr>
          <w:noProof/>
        </w:rPr>
        <w:t>12</w:t>
      </w:r>
      <w:r w:rsidR="00EA11FA">
        <w:fldChar w:fldCharType="end"/>
      </w:r>
      <w:r>
        <w:t xml:space="preserve"> - </w:t>
      </w:r>
      <w:r w:rsidRPr="00110944">
        <w:t>FDT Course 1B (Maintainers)</w:t>
      </w:r>
      <w:bookmarkEnd w:id="56"/>
    </w:p>
    <w:tbl>
      <w:tblPr>
        <w:tblStyle w:val="TableGrid"/>
        <w:tblW w:w="0" w:type="auto"/>
        <w:tblLook w:val="04A0" w:firstRow="1" w:lastRow="0" w:firstColumn="1" w:lastColumn="0" w:noHBand="0" w:noVBand="1"/>
      </w:tblPr>
      <w:tblGrid>
        <w:gridCol w:w="816"/>
        <w:gridCol w:w="2269"/>
        <w:gridCol w:w="4253"/>
        <w:gridCol w:w="1701"/>
        <w:gridCol w:w="5528"/>
      </w:tblGrid>
      <w:tr w:rsidR="00C77364" w:rsidRPr="00C77364" w14:paraId="33B0F625" w14:textId="77777777" w:rsidTr="00C77364">
        <w:tc>
          <w:tcPr>
            <w:tcW w:w="14567" w:type="dxa"/>
            <w:gridSpan w:val="5"/>
          </w:tcPr>
          <w:p w14:paraId="0E0A1414" w14:textId="77777777" w:rsidR="00C77364" w:rsidRPr="00C77364" w:rsidRDefault="00C77364" w:rsidP="00CC2474">
            <w:pPr>
              <w:rPr>
                <w:rFonts w:cs="Arial"/>
                <w:b/>
                <w:sz w:val="18"/>
                <w:szCs w:val="18"/>
              </w:rPr>
            </w:pPr>
            <w:r w:rsidRPr="00C77364">
              <w:rPr>
                <w:rFonts w:cs="Arial"/>
                <w:b/>
                <w:bCs/>
                <w:sz w:val="18"/>
                <w:szCs w:val="18"/>
              </w:rPr>
              <w:t>FDT Course 2</w:t>
            </w:r>
            <w:r w:rsidR="00EA11FA">
              <w:rPr>
                <w:rFonts w:cs="Arial"/>
                <w:b/>
                <w:bCs/>
                <w:sz w:val="18"/>
                <w:szCs w:val="18"/>
              </w:rPr>
              <w:t>A</w:t>
            </w:r>
          </w:p>
        </w:tc>
      </w:tr>
      <w:tr w:rsidR="00C77364" w:rsidRPr="00C77364" w14:paraId="58CD76DD" w14:textId="77777777" w:rsidTr="00EA11FA">
        <w:tc>
          <w:tcPr>
            <w:tcW w:w="3085" w:type="dxa"/>
            <w:gridSpan w:val="2"/>
          </w:tcPr>
          <w:p w14:paraId="26DFA9BB" w14:textId="77777777" w:rsidR="00C77364" w:rsidRPr="00C77364" w:rsidRDefault="00C77364" w:rsidP="00CC2474">
            <w:pPr>
              <w:jc w:val="left"/>
              <w:rPr>
                <w:rFonts w:cs="Arial"/>
                <w:sz w:val="18"/>
                <w:szCs w:val="18"/>
              </w:rPr>
            </w:pPr>
            <w:r w:rsidRPr="00C77364">
              <w:rPr>
                <w:rFonts w:cs="Arial"/>
                <w:sz w:val="18"/>
                <w:szCs w:val="18"/>
              </w:rPr>
              <w:t>4 Aircrew</w:t>
            </w:r>
          </w:p>
        </w:tc>
        <w:tc>
          <w:tcPr>
            <w:tcW w:w="11482" w:type="dxa"/>
            <w:gridSpan w:val="3"/>
            <w:vAlign w:val="bottom"/>
          </w:tcPr>
          <w:p w14:paraId="6D7F3EED" w14:textId="77777777" w:rsidR="00C77364" w:rsidRPr="00C77364" w:rsidRDefault="00C77364" w:rsidP="00CC2474">
            <w:pPr>
              <w:rPr>
                <w:rFonts w:cs="Arial"/>
                <w:sz w:val="18"/>
                <w:szCs w:val="18"/>
              </w:rPr>
            </w:pPr>
            <w:r w:rsidRPr="00C77364">
              <w:rPr>
                <w:rFonts w:cs="Arial"/>
                <w:sz w:val="18"/>
                <w:szCs w:val="18"/>
              </w:rPr>
              <w:t>1 x WTC RN Pilot/Observer crew</w:t>
            </w:r>
          </w:p>
          <w:p w14:paraId="459DFBB0" w14:textId="77777777" w:rsidR="00C77364" w:rsidRPr="00C77364" w:rsidRDefault="00C77364" w:rsidP="00CC2474">
            <w:pPr>
              <w:rPr>
                <w:rFonts w:cs="Arial"/>
                <w:sz w:val="18"/>
                <w:szCs w:val="18"/>
              </w:rPr>
            </w:pPr>
            <w:r w:rsidRPr="00C77364">
              <w:rPr>
                <w:rFonts w:cs="Arial"/>
                <w:sz w:val="18"/>
                <w:szCs w:val="18"/>
              </w:rPr>
              <w:t>1 x RN Sqn QHI/QOI crew</w:t>
            </w:r>
          </w:p>
        </w:tc>
      </w:tr>
      <w:tr w:rsidR="00C77364" w:rsidRPr="00C77364" w14:paraId="23A410B8" w14:textId="77777777" w:rsidTr="00EA11FA">
        <w:tc>
          <w:tcPr>
            <w:tcW w:w="816" w:type="dxa"/>
          </w:tcPr>
          <w:p w14:paraId="5D55D3A6" w14:textId="77777777" w:rsidR="00C77364" w:rsidRPr="00C77364" w:rsidRDefault="00C77364" w:rsidP="00CC2474">
            <w:pPr>
              <w:rPr>
                <w:rFonts w:cs="Arial"/>
                <w:b/>
                <w:sz w:val="18"/>
                <w:szCs w:val="18"/>
              </w:rPr>
            </w:pPr>
            <w:r w:rsidRPr="00C77364">
              <w:rPr>
                <w:rFonts w:cs="Arial"/>
                <w:b/>
                <w:sz w:val="18"/>
                <w:szCs w:val="18"/>
              </w:rPr>
              <w:t>Serial</w:t>
            </w:r>
          </w:p>
        </w:tc>
        <w:tc>
          <w:tcPr>
            <w:tcW w:w="2269" w:type="dxa"/>
          </w:tcPr>
          <w:p w14:paraId="40A57F91" w14:textId="77777777" w:rsidR="00C77364" w:rsidRPr="00C77364" w:rsidRDefault="00C77364" w:rsidP="00CC2474">
            <w:pPr>
              <w:rPr>
                <w:rFonts w:cs="Arial"/>
                <w:b/>
                <w:sz w:val="18"/>
                <w:szCs w:val="18"/>
              </w:rPr>
            </w:pPr>
            <w:r w:rsidRPr="00C77364">
              <w:rPr>
                <w:rFonts w:cs="Arial"/>
                <w:b/>
                <w:sz w:val="18"/>
                <w:szCs w:val="18"/>
              </w:rPr>
              <w:t>Lesson Phase</w:t>
            </w:r>
          </w:p>
        </w:tc>
        <w:tc>
          <w:tcPr>
            <w:tcW w:w="4253" w:type="dxa"/>
          </w:tcPr>
          <w:p w14:paraId="281BA59C" w14:textId="77777777" w:rsidR="00C77364" w:rsidRPr="00C77364" w:rsidRDefault="00C77364" w:rsidP="00CC2474">
            <w:pPr>
              <w:rPr>
                <w:rFonts w:cs="Arial"/>
                <w:b/>
                <w:sz w:val="18"/>
                <w:szCs w:val="18"/>
              </w:rPr>
            </w:pPr>
            <w:r w:rsidRPr="00C77364">
              <w:rPr>
                <w:rFonts w:cs="Arial"/>
                <w:b/>
                <w:sz w:val="18"/>
                <w:szCs w:val="18"/>
              </w:rPr>
              <w:t>Delivered By</w:t>
            </w:r>
          </w:p>
        </w:tc>
        <w:tc>
          <w:tcPr>
            <w:tcW w:w="1701" w:type="dxa"/>
          </w:tcPr>
          <w:p w14:paraId="47AD1389" w14:textId="77777777" w:rsidR="00C77364" w:rsidRPr="00C77364" w:rsidRDefault="00C77364" w:rsidP="00CC2474">
            <w:pPr>
              <w:rPr>
                <w:rFonts w:cs="Arial"/>
                <w:b/>
                <w:sz w:val="18"/>
                <w:szCs w:val="18"/>
              </w:rPr>
            </w:pPr>
            <w:r w:rsidRPr="00C77364">
              <w:rPr>
                <w:rFonts w:cs="Arial"/>
                <w:b/>
                <w:sz w:val="18"/>
                <w:szCs w:val="18"/>
              </w:rPr>
              <w:t>Location</w:t>
            </w:r>
          </w:p>
        </w:tc>
        <w:tc>
          <w:tcPr>
            <w:tcW w:w="5528" w:type="dxa"/>
          </w:tcPr>
          <w:p w14:paraId="55D33BA5" w14:textId="77777777" w:rsidR="00C77364" w:rsidRPr="00C77364" w:rsidRDefault="00C77364" w:rsidP="00CC2474">
            <w:pPr>
              <w:rPr>
                <w:rFonts w:cs="Arial"/>
                <w:b/>
                <w:sz w:val="18"/>
                <w:szCs w:val="18"/>
              </w:rPr>
            </w:pPr>
            <w:r w:rsidRPr="00C77364">
              <w:rPr>
                <w:rFonts w:cs="Arial"/>
                <w:b/>
                <w:sz w:val="18"/>
                <w:szCs w:val="18"/>
              </w:rPr>
              <w:t>Remarks</w:t>
            </w:r>
          </w:p>
        </w:tc>
      </w:tr>
      <w:tr w:rsidR="00C77364" w:rsidRPr="00C77364" w14:paraId="2B87E2CE" w14:textId="77777777" w:rsidTr="00EA11FA">
        <w:tc>
          <w:tcPr>
            <w:tcW w:w="816" w:type="dxa"/>
          </w:tcPr>
          <w:p w14:paraId="68222C45" w14:textId="77777777" w:rsidR="00C77364" w:rsidRPr="00C77364" w:rsidRDefault="00C77364" w:rsidP="00C77364">
            <w:pPr>
              <w:jc w:val="left"/>
              <w:rPr>
                <w:rFonts w:cs="Arial"/>
                <w:sz w:val="18"/>
                <w:szCs w:val="18"/>
              </w:rPr>
            </w:pPr>
            <w:r w:rsidRPr="00C77364">
              <w:rPr>
                <w:rFonts w:cs="Arial"/>
                <w:sz w:val="18"/>
                <w:szCs w:val="18"/>
              </w:rPr>
              <w:t>2.1</w:t>
            </w:r>
          </w:p>
        </w:tc>
        <w:tc>
          <w:tcPr>
            <w:tcW w:w="2269" w:type="dxa"/>
          </w:tcPr>
          <w:p w14:paraId="02095393" w14:textId="77777777" w:rsidR="00C77364" w:rsidRPr="00C77364" w:rsidRDefault="00C77364" w:rsidP="00C77364">
            <w:pPr>
              <w:jc w:val="left"/>
              <w:rPr>
                <w:rFonts w:cs="Arial"/>
                <w:sz w:val="18"/>
                <w:szCs w:val="18"/>
              </w:rPr>
            </w:pPr>
            <w:r w:rsidRPr="00C77364">
              <w:rPr>
                <w:rFonts w:eastAsia="Batang" w:cs="Arial"/>
                <w:sz w:val="18"/>
                <w:szCs w:val="18"/>
              </w:rPr>
              <w:t>Classroom</w:t>
            </w:r>
          </w:p>
        </w:tc>
        <w:tc>
          <w:tcPr>
            <w:tcW w:w="4253" w:type="dxa"/>
          </w:tcPr>
          <w:p w14:paraId="3AD7CF39" w14:textId="77777777" w:rsidR="00C77364" w:rsidRPr="00C77364" w:rsidRDefault="00C77364" w:rsidP="00C77364">
            <w:pPr>
              <w:jc w:val="left"/>
              <w:rPr>
                <w:rFonts w:cs="Arial"/>
                <w:sz w:val="18"/>
                <w:szCs w:val="18"/>
              </w:rPr>
            </w:pPr>
            <w:r w:rsidRPr="00C77364">
              <w:rPr>
                <w:rFonts w:eastAsia="Batang" w:cs="Arial"/>
                <w:sz w:val="18"/>
                <w:szCs w:val="18"/>
              </w:rPr>
              <w:t>TA(UK) supported by OEM FASGW(H&amp;L) personnel</w:t>
            </w:r>
          </w:p>
        </w:tc>
        <w:tc>
          <w:tcPr>
            <w:tcW w:w="1701" w:type="dxa"/>
          </w:tcPr>
          <w:p w14:paraId="0435869E" w14:textId="77777777" w:rsidR="00C77364" w:rsidRPr="00C77364" w:rsidRDefault="00C77364" w:rsidP="00C77364">
            <w:pPr>
              <w:jc w:val="left"/>
              <w:rPr>
                <w:rFonts w:cs="Arial"/>
                <w:sz w:val="18"/>
                <w:szCs w:val="18"/>
              </w:rPr>
            </w:pPr>
            <w:r w:rsidRPr="00C77364">
              <w:rPr>
                <w:rFonts w:eastAsia="Batang" w:cs="Arial"/>
                <w:sz w:val="18"/>
                <w:szCs w:val="18"/>
              </w:rPr>
              <w:t>TA(UK) LH Yeovil</w:t>
            </w:r>
          </w:p>
        </w:tc>
        <w:tc>
          <w:tcPr>
            <w:tcW w:w="5528" w:type="dxa"/>
          </w:tcPr>
          <w:p w14:paraId="147A1BC4" w14:textId="77777777" w:rsidR="00C77364" w:rsidRPr="00C77364" w:rsidRDefault="00F56D87" w:rsidP="00C77364">
            <w:pPr>
              <w:jc w:val="left"/>
              <w:rPr>
                <w:rFonts w:cs="Arial"/>
                <w:sz w:val="18"/>
                <w:szCs w:val="18"/>
              </w:rPr>
            </w:pPr>
            <w:r w:rsidRPr="00C77364">
              <w:rPr>
                <w:rFonts w:eastAsia="Batang" w:cs="Arial"/>
                <w:sz w:val="18"/>
                <w:szCs w:val="18"/>
              </w:rPr>
              <w:t xml:space="preserve">Lesson to include: Component location &amp; function, armed aircraft safety, </w:t>
            </w:r>
            <w:r>
              <w:rPr>
                <w:rFonts w:eastAsia="Batang" w:cs="Arial"/>
                <w:sz w:val="18"/>
                <w:szCs w:val="18"/>
              </w:rPr>
              <w:t xml:space="preserve">role change and restrictions on role, </w:t>
            </w:r>
            <w:r w:rsidRPr="00C77364">
              <w:rPr>
                <w:rFonts w:eastAsia="Batang" w:cs="Arial"/>
                <w:sz w:val="18"/>
                <w:szCs w:val="18"/>
              </w:rPr>
              <w:t>FASGW HMI (SMS, WCP, EODS Wpn page).</w:t>
            </w:r>
          </w:p>
        </w:tc>
      </w:tr>
      <w:tr w:rsidR="000E4DC1" w:rsidRPr="000E4DC1" w14:paraId="6A54B1B6" w14:textId="77777777" w:rsidTr="00EA11FA">
        <w:tc>
          <w:tcPr>
            <w:tcW w:w="816" w:type="dxa"/>
          </w:tcPr>
          <w:p w14:paraId="1714BFF2" w14:textId="77777777" w:rsidR="00C77364" w:rsidRPr="000E4DC1" w:rsidRDefault="00C77364" w:rsidP="00C77364">
            <w:pPr>
              <w:jc w:val="left"/>
              <w:rPr>
                <w:rFonts w:cs="Arial"/>
                <w:sz w:val="18"/>
                <w:szCs w:val="18"/>
              </w:rPr>
            </w:pPr>
            <w:r w:rsidRPr="000E4DC1">
              <w:rPr>
                <w:rFonts w:cs="Arial"/>
                <w:sz w:val="18"/>
                <w:szCs w:val="18"/>
              </w:rPr>
              <w:t>2.2a</w:t>
            </w:r>
          </w:p>
          <w:p w14:paraId="121468DB" w14:textId="77777777" w:rsidR="00FB5F8C" w:rsidRPr="000E4DC1" w:rsidRDefault="00FB5F8C" w:rsidP="00C77364">
            <w:pPr>
              <w:jc w:val="left"/>
              <w:rPr>
                <w:rFonts w:cs="Arial"/>
                <w:sz w:val="18"/>
                <w:szCs w:val="18"/>
              </w:rPr>
            </w:pPr>
          </w:p>
          <w:p w14:paraId="3407470B" w14:textId="77777777" w:rsidR="00FB5F8C" w:rsidRPr="000E4DC1" w:rsidRDefault="00EA11FA" w:rsidP="00C77364">
            <w:pPr>
              <w:jc w:val="left"/>
              <w:rPr>
                <w:rFonts w:cs="Arial"/>
                <w:sz w:val="18"/>
                <w:szCs w:val="18"/>
              </w:rPr>
            </w:pPr>
            <w:r w:rsidRPr="000E4DC1">
              <w:rPr>
                <w:rFonts w:cs="Arial"/>
                <w:sz w:val="18"/>
                <w:szCs w:val="18"/>
              </w:rPr>
              <w:t xml:space="preserve"> </w:t>
            </w:r>
            <w:r w:rsidR="00FB5F8C" w:rsidRPr="000E4DC1">
              <w:rPr>
                <w:rFonts w:cs="Arial"/>
                <w:sz w:val="18"/>
                <w:szCs w:val="18"/>
              </w:rPr>
              <w:t>OR</w:t>
            </w:r>
          </w:p>
        </w:tc>
        <w:tc>
          <w:tcPr>
            <w:tcW w:w="2269" w:type="dxa"/>
          </w:tcPr>
          <w:p w14:paraId="163D2E4A" w14:textId="77777777" w:rsidR="00C77364" w:rsidRPr="000E4DC1" w:rsidRDefault="00C77364" w:rsidP="00C77364">
            <w:pPr>
              <w:jc w:val="left"/>
              <w:rPr>
                <w:rFonts w:cs="Arial"/>
                <w:sz w:val="18"/>
                <w:szCs w:val="18"/>
              </w:rPr>
            </w:pPr>
            <w:r w:rsidRPr="000E4DC1">
              <w:rPr>
                <w:rFonts w:cs="Arial"/>
                <w:sz w:val="18"/>
                <w:szCs w:val="18"/>
              </w:rPr>
              <w:t xml:space="preserve">Practical - </w:t>
            </w:r>
            <w:r w:rsidRPr="000E4DC1">
              <w:rPr>
                <w:rFonts w:eastAsia="Batang" w:cs="Arial"/>
                <w:sz w:val="18"/>
                <w:szCs w:val="18"/>
              </w:rPr>
              <w:t>using live aircraft (</w:t>
            </w:r>
            <w:r w:rsidRPr="000E4DC1">
              <w:rPr>
                <w:rFonts w:cs="Arial"/>
                <w:sz w:val="18"/>
                <w:szCs w:val="18"/>
              </w:rPr>
              <w:t>Depending on delivery of WLST)</w:t>
            </w:r>
          </w:p>
        </w:tc>
        <w:tc>
          <w:tcPr>
            <w:tcW w:w="4253" w:type="dxa"/>
          </w:tcPr>
          <w:p w14:paraId="442596B0" w14:textId="77777777" w:rsidR="00C77364" w:rsidRPr="000E4DC1" w:rsidRDefault="00C77364" w:rsidP="00C77364">
            <w:pPr>
              <w:jc w:val="left"/>
              <w:rPr>
                <w:rFonts w:cs="Arial"/>
                <w:sz w:val="18"/>
                <w:szCs w:val="18"/>
              </w:rPr>
            </w:pPr>
            <w:r w:rsidRPr="000E4DC1">
              <w:rPr>
                <w:rFonts w:eastAsia="Batang" w:cs="Arial"/>
                <w:sz w:val="18"/>
                <w:szCs w:val="18"/>
              </w:rPr>
              <w:t xml:space="preserve">TA(UK) supported by </w:t>
            </w:r>
            <w:r w:rsidR="0096760F" w:rsidRPr="000E4DC1">
              <w:rPr>
                <w:rFonts w:eastAsia="Batang" w:cs="Arial"/>
                <w:sz w:val="18"/>
                <w:szCs w:val="18"/>
              </w:rPr>
              <w:t>RN ATEC/LH</w:t>
            </w:r>
            <w:r w:rsidRPr="000E4DC1">
              <w:rPr>
                <w:rFonts w:eastAsia="Batang" w:cs="Arial"/>
                <w:sz w:val="18"/>
                <w:szCs w:val="18"/>
              </w:rPr>
              <w:t xml:space="preserve"> Test &amp;Trials Weapons Team</w:t>
            </w:r>
          </w:p>
        </w:tc>
        <w:tc>
          <w:tcPr>
            <w:tcW w:w="1701" w:type="dxa"/>
          </w:tcPr>
          <w:p w14:paraId="7112B48D" w14:textId="77777777" w:rsidR="00C77364" w:rsidRPr="000E4DC1" w:rsidRDefault="00C77364" w:rsidP="00C77364">
            <w:pPr>
              <w:jc w:val="left"/>
              <w:rPr>
                <w:rFonts w:cs="Arial"/>
                <w:sz w:val="18"/>
                <w:szCs w:val="18"/>
              </w:rPr>
            </w:pPr>
            <w:r w:rsidRPr="000E4DC1">
              <w:rPr>
                <w:rFonts w:cs="Arial"/>
                <w:sz w:val="18"/>
                <w:szCs w:val="18"/>
              </w:rPr>
              <w:t>LH Yeovil</w:t>
            </w:r>
          </w:p>
        </w:tc>
        <w:tc>
          <w:tcPr>
            <w:tcW w:w="5528" w:type="dxa"/>
          </w:tcPr>
          <w:p w14:paraId="75A58486" w14:textId="77777777" w:rsidR="00C77364" w:rsidRPr="000E4DC1" w:rsidRDefault="00C77364" w:rsidP="00C77364">
            <w:pPr>
              <w:jc w:val="left"/>
              <w:rPr>
                <w:rFonts w:eastAsia="Batang" w:cs="Arial"/>
                <w:sz w:val="18"/>
                <w:szCs w:val="18"/>
              </w:rPr>
            </w:pPr>
            <w:r w:rsidRPr="000E4DC1">
              <w:rPr>
                <w:rFonts w:eastAsia="Batang" w:cs="Arial"/>
                <w:sz w:val="18"/>
                <w:szCs w:val="18"/>
              </w:rPr>
              <w:t>Safety pin routine and component location.</w:t>
            </w:r>
          </w:p>
          <w:p w14:paraId="69D9F9E5" w14:textId="77777777" w:rsidR="00C77364" w:rsidRPr="000E4DC1" w:rsidRDefault="00C77364" w:rsidP="00C77364">
            <w:pPr>
              <w:jc w:val="left"/>
              <w:rPr>
                <w:rFonts w:cs="Arial"/>
                <w:sz w:val="18"/>
                <w:szCs w:val="18"/>
              </w:rPr>
            </w:pPr>
            <w:r w:rsidRPr="000E4DC1">
              <w:rPr>
                <w:rFonts w:eastAsia="Batang" w:cs="Arial"/>
                <w:sz w:val="18"/>
                <w:szCs w:val="18"/>
              </w:rPr>
              <w:t>Witness FASGW H&amp;L, Depth Charge and Stingray loading/unloading procedures.</w:t>
            </w:r>
          </w:p>
        </w:tc>
      </w:tr>
      <w:tr w:rsidR="000E4DC1" w:rsidRPr="000E4DC1" w14:paraId="6D282C58" w14:textId="77777777" w:rsidTr="00EA11FA">
        <w:tc>
          <w:tcPr>
            <w:tcW w:w="816" w:type="dxa"/>
          </w:tcPr>
          <w:p w14:paraId="4E32860F" w14:textId="77777777" w:rsidR="00C77364" w:rsidRPr="000E4DC1" w:rsidRDefault="00C77364" w:rsidP="00C77364">
            <w:pPr>
              <w:jc w:val="left"/>
              <w:rPr>
                <w:rFonts w:cs="Arial"/>
                <w:sz w:val="18"/>
                <w:szCs w:val="18"/>
              </w:rPr>
            </w:pPr>
            <w:r w:rsidRPr="000E4DC1">
              <w:rPr>
                <w:rFonts w:cs="Arial"/>
                <w:sz w:val="18"/>
                <w:szCs w:val="18"/>
              </w:rPr>
              <w:t>2.2b</w:t>
            </w:r>
          </w:p>
        </w:tc>
        <w:tc>
          <w:tcPr>
            <w:tcW w:w="2269" w:type="dxa"/>
          </w:tcPr>
          <w:p w14:paraId="034DB95B" w14:textId="77777777" w:rsidR="00C77364" w:rsidRPr="000E4DC1" w:rsidRDefault="00C77364" w:rsidP="00C77364">
            <w:pPr>
              <w:jc w:val="left"/>
              <w:rPr>
                <w:rFonts w:cs="Arial"/>
                <w:sz w:val="18"/>
                <w:szCs w:val="18"/>
              </w:rPr>
            </w:pPr>
            <w:r w:rsidRPr="000E4DC1">
              <w:rPr>
                <w:rFonts w:cs="Arial"/>
                <w:sz w:val="18"/>
                <w:szCs w:val="18"/>
              </w:rPr>
              <w:t>Practical – using WLST (Depending on delivery of WLST)</w:t>
            </w:r>
          </w:p>
        </w:tc>
        <w:tc>
          <w:tcPr>
            <w:tcW w:w="4253" w:type="dxa"/>
          </w:tcPr>
          <w:p w14:paraId="57CC8B9C" w14:textId="77777777" w:rsidR="00C77364" w:rsidRPr="000E4DC1" w:rsidRDefault="00C77364" w:rsidP="00C77364">
            <w:pPr>
              <w:jc w:val="left"/>
              <w:rPr>
                <w:rFonts w:cs="Arial"/>
                <w:sz w:val="18"/>
                <w:szCs w:val="18"/>
              </w:rPr>
            </w:pPr>
            <w:r w:rsidRPr="000E4DC1">
              <w:rPr>
                <w:rFonts w:eastAsia="Batang" w:cs="Arial"/>
                <w:sz w:val="18"/>
                <w:szCs w:val="18"/>
              </w:rPr>
              <w:t xml:space="preserve">TA(UK) supported by </w:t>
            </w:r>
            <w:r w:rsidR="0096760F" w:rsidRPr="000E4DC1">
              <w:rPr>
                <w:rFonts w:eastAsia="Batang" w:cs="Arial"/>
                <w:sz w:val="18"/>
                <w:szCs w:val="18"/>
              </w:rPr>
              <w:t>RN ATEC/LH</w:t>
            </w:r>
            <w:r w:rsidRPr="000E4DC1">
              <w:rPr>
                <w:rFonts w:eastAsia="Batang" w:cs="Arial"/>
                <w:sz w:val="18"/>
                <w:szCs w:val="18"/>
              </w:rPr>
              <w:t xml:space="preserve"> Test &amp;Trials Weapons Team</w:t>
            </w:r>
          </w:p>
        </w:tc>
        <w:tc>
          <w:tcPr>
            <w:tcW w:w="1701" w:type="dxa"/>
          </w:tcPr>
          <w:p w14:paraId="5D14B850" w14:textId="77777777" w:rsidR="00C77364" w:rsidRPr="000E4DC1" w:rsidRDefault="00C77364" w:rsidP="00C77364">
            <w:pPr>
              <w:jc w:val="left"/>
              <w:rPr>
                <w:rFonts w:cs="Arial"/>
                <w:sz w:val="18"/>
                <w:szCs w:val="18"/>
              </w:rPr>
            </w:pPr>
            <w:r w:rsidRPr="000E4DC1">
              <w:rPr>
                <w:rFonts w:cs="Arial"/>
                <w:sz w:val="18"/>
                <w:szCs w:val="18"/>
              </w:rPr>
              <w:t>WTC Yeovilton</w:t>
            </w:r>
          </w:p>
        </w:tc>
        <w:tc>
          <w:tcPr>
            <w:tcW w:w="5528" w:type="dxa"/>
          </w:tcPr>
          <w:p w14:paraId="7EEFC155" w14:textId="77777777" w:rsidR="00C77364" w:rsidRPr="000E4DC1" w:rsidRDefault="00C77364" w:rsidP="00C77364">
            <w:pPr>
              <w:jc w:val="left"/>
              <w:rPr>
                <w:rFonts w:eastAsia="Batang" w:cs="Arial"/>
                <w:sz w:val="18"/>
                <w:szCs w:val="18"/>
              </w:rPr>
            </w:pPr>
            <w:r w:rsidRPr="000E4DC1">
              <w:rPr>
                <w:rFonts w:eastAsia="Batang" w:cs="Arial"/>
                <w:sz w:val="18"/>
                <w:szCs w:val="18"/>
              </w:rPr>
              <w:t>Safety pin routine and component location.</w:t>
            </w:r>
          </w:p>
          <w:p w14:paraId="4ED8C5C6" w14:textId="77777777" w:rsidR="00C77364" w:rsidRPr="000E4DC1" w:rsidRDefault="00C77364" w:rsidP="00C77364">
            <w:pPr>
              <w:jc w:val="left"/>
              <w:rPr>
                <w:rFonts w:cs="Arial"/>
                <w:sz w:val="18"/>
                <w:szCs w:val="18"/>
              </w:rPr>
            </w:pPr>
            <w:r w:rsidRPr="000E4DC1">
              <w:rPr>
                <w:rFonts w:eastAsia="Batang" w:cs="Arial"/>
                <w:sz w:val="18"/>
                <w:szCs w:val="18"/>
              </w:rPr>
              <w:t>Witness FASGW H&amp;L, Depth Charge and Stingray loading/unloading procedures.</w:t>
            </w:r>
          </w:p>
        </w:tc>
      </w:tr>
      <w:tr w:rsidR="00C77364" w:rsidRPr="00C77364" w14:paraId="0D765020" w14:textId="77777777" w:rsidTr="00EA11FA">
        <w:tc>
          <w:tcPr>
            <w:tcW w:w="816" w:type="dxa"/>
          </w:tcPr>
          <w:p w14:paraId="393A2FFE" w14:textId="77777777" w:rsidR="00C77364" w:rsidRPr="00C77364" w:rsidRDefault="00C77364" w:rsidP="00C77364">
            <w:pPr>
              <w:jc w:val="left"/>
              <w:rPr>
                <w:rFonts w:cs="Arial"/>
                <w:sz w:val="18"/>
                <w:szCs w:val="18"/>
              </w:rPr>
            </w:pPr>
            <w:r w:rsidRPr="00C77364">
              <w:rPr>
                <w:rFonts w:cs="Arial"/>
                <w:sz w:val="18"/>
                <w:szCs w:val="18"/>
              </w:rPr>
              <w:t>2.3</w:t>
            </w:r>
          </w:p>
        </w:tc>
        <w:tc>
          <w:tcPr>
            <w:tcW w:w="2269" w:type="dxa"/>
          </w:tcPr>
          <w:p w14:paraId="084FFF37" w14:textId="77777777" w:rsidR="00C77364" w:rsidRPr="00C77364" w:rsidRDefault="00C77364" w:rsidP="00C77364">
            <w:pPr>
              <w:jc w:val="left"/>
              <w:rPr>
                <w:rFonts w:cs="Arial"/>
                <w:sz w:val="18"/>
                <w:szCs w:val="18"/>
              </w:rPr>
            </w:pPr>
            <w:r w:rsidRPr="00C77364">
              <w:rPr>
                <w:rFonts w:eastAsia="Batang" w:cs="Arial"/>
                <w:sz w:val="18"/>
                <w:szCs w:val="18"/>
              </w:rPr>
              <w:t>Engineering Simulator</w:t>
            </w:r>
          </w:p>
        </w:tc>
        <w:tc>
          <w:tcPr>
            <w:tcW w:w="4253" w:type="dxa"/>
          </w:tcPr>
          <w:p w14:paraId="7FFE8F95" w14:textId="77777777" w:rsidR="00C77364" w:rsidRPr="00C77364" w:rsidRDefault="00C77364" w:rsidP="00C77364">
            <w:pPr>
              <w:jc w:val="left"/>
              <w:rPr>
                <w:rFonts w:cs="Arial"/>
                <w:sz w:val="18"/>
                <w:szCs w:val="18"/>
              </w:rPr>
            </w:pPr>
            <w:r w:rsidRPr="00C77364">
              <w:rPr>
                <w:rFonts w:eastAsia="Batang" w:cs="Arial"/>
                <w:sz w:val="18"/>
                <w:szCs w:val="18"/>
              </w:rPr>
              <w:t>RN ATEC/LH flight/weapons trials test crew</w:t>
            </w:r>
          </w:p>
        </w:tc>
        <w:tc>
          <w:tcPr>
            <w:tcW w:w="1701" w:type="dxa"/>
          </w:tcPr>
          <w:p w14:paraId="63D74694" w14:textId="77777777" w:rsidR="00C77364" w:rsidRPr="00C77364" w:rsidRDefault="00C77364" w:rsidP="00C77364">
            <w:pPr>
              <w:jc w:val="left"/>
              <w:rPr>
                <w:rFonts w:cs="Arial"/>
                <w:sz w:val="18"/>
                <w:szCs w:val="18"/>
              </w:rPr>
            </w:pPr>
            <w:r w:rsidRPr="00C77364">
              <w:rPr>
                <w:rFonts w:cs="Arial"/>
                <w:sz w:val="18"/>
                <w:szCs w:val="18"/>
              </w:rPr>
              <w:t>LH Yeovil</w:t>
            </w:r>
          </w:p>
        </w:tc>
        <w:tc>
          <w:tcPr>
            <w:tcW w:w="5528" w:type="dxa"/>
          </w:tcPr>
          <w:p w14:paraId="54BB9AEB" w14:textId="77777777" w:rsidR="00C77364" w:rsidRPr="00C77364" w:rsidRDefault="00C77364" w:rsidP="00C77364">
            <w:pPr>
              <w:jc w:val="left"/>
              <w:rPr>
                <w:rFonts w:eastAsia="Batang" w:cs="Arial"/>
                <w:sz w:val="18"/>
                <w:szCs w:val="18"/>
              </w:rPr>
            </w:pPr>
            <w:r w:rsidRPr="00C77364">
              <w:rPr>
                <w:rFonts w:eastAsia="Batang" w:cs="Arial"/>
                <w:sz w:val="18"/>
                <w:szCs w:val="18"/>
              </w:rPr>
              <w:t>Crew-based FASGW H&amp;L attack operations, including malfunctions and hang-up drills.</w:t>
            </w:r>
          </w:p>
          <w:p w14:paraId="3C330C94" w14:textId="77777777" w:rsidR="00C77364" w:rsidRPr="00C77364" w:rsidRDefault="00C77364" w:rsidP="00C77364">
            <w:pPr>
              <w:jc w:val="left"/>
              <w:rPr>
                <w:rFonts w:cs="Arial"/>
                <w:sz w:val="18"/>
                <w:szCs w:val="18"/>
              </w:rPr>
            </w:pPr>
            <w:r w:rsidRPr="00C77364">
              <w:rPr>
                <w:rFonts w:eastAsia="Batang" w:cs="Arial"/>
                <w:sz w:val="18"/>
                <w:szCs w:val="18"/>
              </w:rPr>
              <w:t>2 x 2 hour sorties</w:t>
            </w:r>
            <w:r w:rsidR="00FB5F8C">
              <w:rPr>
                <w:rFonts w:eastAsia="Batang" w:cs="Arial"/>
                <w:sz w:val="18"/>
                <w:szCs w:val="18"/>
              </w:rPr>
              <w:t xml:space="preserve"> per crew</w:t>
            </w:r>
            <w:r w:rsidRPr="00C77364">
              <w:rPr>
                <w:rFonts w:eastAsia="Batang" w:cs="Arial"/>
                <w:sz w:val="18"/>
                <w:szCs w:val="18"/>
              </w:rPr>
              <w:t>.</w:t>
            </w:r>
          </w:p>
        </w:tc>
      </w:tr>
      <w:tr w:rsidR="00C77364" w:rsidRPr="00C77364" w14:paraId="1FBE53C1" w14:textId="77777777" w:rsidTr="00EA11FA">
        <w:tc>
          <w:tcPr>
            <w:tcW w:w="816" w:type="dxa"/>
          </w:tcPr>
          <w:p w14:paraId="0EECA49C" w14:textId="77777777" w:rsidR="00C77364" w:rsidRPr="00C77364" w:rsidRDefault="00C77364" w:rsidP="00C77364">
            <w:pPr>
              <w:jc w:val="left"/>
              <w:rPr>
                <w:rFonts w:cs="Arial"/>
                <w:sz w:val="18"/>
                <w:szCs w:val="18"/>
              </w:rPr>
            </w:pPr>
            <w:r w:rsidRPr="00C77364">
              <w:rPr>
                <w:rFonts w:cs="Arial"/>
                <w:sz w:val="18"/>
                <w:szCs w:val="18"/>
              </w:rPr>
              <w:t>2.4</w:t>
            </w:r>
          </w:p>
        </w:tc>
        <w:tc>
          <w:tcPr>
            <w:tcW w:w="2269" w:type="dxa"/>
          </w:tcPr>
          <w:p w14:paraId="2773A501" w14:textId="77777777" w:rsidR="00C77364" w:rsidRPr="00C77364" w:rsidRDefault="00C77364" w:rsidP="00C77364">
            <w:pPr>
              <w:jc w:val="left"/>
              <w:rPr>
                <w:rFonts w:eastAsia="Batang" w:cs="Arial"/>
                <w:sz w:val="18"/>
                <w:szCs w:val="18"/>
              </w:rPr>
            </w:pPr>
            <w:r w:rsidRPr="00C77364">
              <w:rPr>
                <w:rFonts w:eastAsia="Batang" w:cs="Arial"/>
                <w:sz w:val="18"/>
                <w:szCs w:val="18"/>
              </w:rPr>
              <w:t xml:space="preserve">Live flying serial – </w:t>
            </w:r>
          </w:p>
          <w:p w14:paraId="1A8DD0E9" w14:textId="77777777" w:rsidR="00C77364" w:rsidRPr="00C77364" w:rsidRDefault="00C77364" w:rsidP="00C77364">
            <w:pPr>
              <w:jc w:val="left"/>
              <w:rPr>
                <w:rFonts w:eastAsia="Batang" w:cs="Arial"/>
                <w:sz w:val="18"/>
                <w:szCs w:val="18"/>
              </w:rPr>
            </w:pPr>
            <w:r w:rsidRPr="00C77364">
              <w:rPr>
                <w:rFonts w:eastAsia="Batang" w:cs="Arial"/>
                <w:sz w:val="18"/>
                <w:szCs w:val="18"/>
              </w:rPr>
              <w:t>Pilot student</w:t>
            </w:r>
          </w:p>
        </w:tc>
        <w:tc>
          <w:tcPr>
            <w:tcW w:w="4253" w:type="dxa"/>
          </w:tcPr>
          <w:p w14:paraId="4D94414D" w14:textId="77777777" w:rsidR="00C77364" w:rsidRPr="00C77364" w:rsidRDefault="00C77364" w:rsidP="00C77364">
            <w:pPr>
              <w:jc w:val="left"/>
              <w:rPr>
                <w:rFonts w:eastAsia="Batang" w:cs="Arial"/>
                <w:sz w:val="18"/>
                <w:szCs w:val="18"/>
              </w:rPr>
            </w:pPr>
            <w:r w:rsidRPr="00C77364">
              <w:rPr>
                <w:rFonts w:eastAsia="Batang" w:cs="Arial"/>
                <w:sz w:val="18"/>
                <w:szCs w:val="18"/>
              </w:rPr>
              <w:t>RN ATEC/LH flight/weapons trials test crew</w:t>
            </w:r>
          </w:p>
        </w:tc>
        <w:tc>
          <w:tcPr>
            <w:tcW w:w="1701" w:type="dxa"/>
          </w:tcPr>
          <w:p w14:paraId="4B9A0BD3" w14:textId="77777777" w:rsidR="00C77364" w:rsidRPr="00C77364" w:rsidRDefault="00C77364" w:rsidP="00C77364">
            <w:pPr>
              <w:jc w:val="left"/>
              <w:rPr>
                <w:rFonts w:cs="Arial"/>
                <w:sz w:val="18"/>
                <w:szCs w:val="18"/>
              </w:rPr>
            </w:pPr>
            <w:r w:rsidRPr="00C77364">
              <w:rPr>
                <w:rFonts w:cs="Arial"/>
                <w:sz w:val="18"/>
                <w:szCs w:val="18"/>
              </w:rPr>
              <w:t>Merryfield</w:t>
            </w:r>
          </w:p>
        </w:tc>
        <w:tc>
          <w:tcPr>
            <w:tcW w:w="5528" w:type="dxa"/>
          </w:tcPr>
          <w:p w14:paraId="6FC48A39" w14:textId="77777777" w:rsidR="00C77364" w:rsidRPr="00C77364" w:rsidRDefault="00C77364" w:rsidP="00C77364">
            <w:pPr>
              <w:jc w:val="left"/>
              <w:rPr>
                <w:rFonts w:eastAsia="Batang" w:cs="Arial"/>
                <w:sz w:val="18"/>
                <w:szCs w:val="18"/>
              </w:rPr>
            </w:pPr>
            <w:r w:rsidRPr="00C77364">
              <w:rPr>
                <w:rFonts w:eastAsia="Batang" w:cs="Arial"/>
                <w:sz w:val="18"/>
                <w:szCs w:val="18"/>
              </w:rPr>
              <w:t>Dummy weapon flying serial to include: normal carriage load handling, malfunction handling, sloping ground landings. Light Wpn attack operations using Aircraft Training Mode.</w:t>
            </w:r>
          </w:p>
          <w:p w14:paraId="61F78E1D" w14:textId="77777777" w:rsidR="00C77364" w:rsidRPr="00C77364" w:rsidRDefault="00C77364" w:rsidP="00C77364">
            <w:pPr>
              <w:jc w:val="left"/>
              <w:rPr>
                <w:rFonts w:eastAsia="Batang" w:cs="Arial"/>
                <w:sz w:val="18"/>
                <w:szCs w:val="18"/>
              </w:rPr>
            </w:pPr>
            <w:r w:rsidRPr="00C77364">
              <w:rPr>
                <w:rFonts w:eastAsia="Batang" w:cs="Arial"/>
                <w:sz w:val="18"/>
                <w:szCs w:val="18"/>
              </w:rPr>
              <w:t>1 x 1.5 hour sortie</w:t>
            </w:r>
            <w:r w:rsidR="00FB5F8C">
              <w:rPr>
                <w:rFonts w:eastAsia="Batang" w:cs="Arial"/>
                <w:sz w:val="18"/>
                <w:szCs w:val="18"/>
              </w:rPr>
              <w:t xml:space="preserve"> per pilot</w:t>
            </w:r>
            <w:r w:rsidRPr="00C77364">
              <w:rPr>
                <w:rFonts w:eastAsia="Batang" w:cs="Arial"/>
                <w:sz w:val="18"/>
                <w:szCs w:val="18"/>
              </w:rPr>
              <w:t>.</w:t>
            </w:r>
          </w:p>
          <w:p w14:paraId="7113CD77" w14:textId="77777777" w:rsidR="00C77364" w:rsidRPr="00C77364" w:rsidRDefault="00C77364" w:rsidP="00C77364">
            <w:pPr>
              <w:jc w:val="left"/>
              <w:rPr>
                <w:rFonts w:eastAsia="Batang" w:cs="Arial"/>
                <w:sz w:val="18"/>
                <w:szCs w:val="18"/>
              </w:rPr>
            </w:pPr>
            <w:r w:rsidRPr="00C77364">
              <w:rPr>
                <w:rFonts w:eastAsia="Batang" w:cs="Arial"/>
                <w:sz w:val="18"/>
                <w:szCs w:val="18"/>
              </w:rPr>
              <w:t>Observer student to witness via aircraft rear seat.</w:t>
            </w:r>
          </w:p>
        </w:tc>
      </w:tr>
    </w:tbl>
    <w:p w14:paraId="639FE0F6" w14:textId="2D8CE122" w:rsidR="00C77364" w:rsidRDefault="00C77364" w:rsidP="00EA11FA">
      <w:pPr>
        <w:pStyle w:val="Caption"/>
        <w:spacing w:after="360" w:line="240" w:lineRule="auto"/>
      </w:pPr>
      <w:bookmarkStart w:id="57" w:name="_Toc496870694"/>
      <w:r>
        <w:t xml:space="preserve">Table </w:t>
      </w:r>
      <w:r w:rsidR="00EA11FA">
        <w:fldChar w:fldCharType="begin"/>
      </w:r>
      <w:r w:rsidR="00EA11FA">
        <w:instrText xml:space="preserve"> SEQ Table \* ARABIC </w:instrText>
      </w:r>
      <w:r w:rsidR="00EA11FA">
        <w:fldChar w:fldCharType="separate"/>
      </w:r>
      <w:r w:rsidR="005423FB">
        <w:rPr>
          <w:noProof/>
        </w:rPr>
        <w:t>13</w:t>
      </w:r>
      <w:r w:rsidR="00EA11FA">
        <w:fldChar w:fldCharType="end"/>
      </w:r>
      <w:r>
        <w:t xml:space="preserve"> - </w:t>
      </w:r>
      <w:r w:rsidRPr="00605F9B">
        <w:t>FDT Course 2</w:t>
      </w:r>
      <w:r w:rsidR="00EA11FA">
        <w:t>A</w:t>
      </w:r>
      <w:r w:rsidRPr="00605F9B">
        <w:t xml:space="preserve"> (Aircrew)</w:t>
      </w:r>
      <w:bookmarkEnd w:id="57"/>
    </w:p>
    <w:tbl>
      <w:tblPr>
        <w:tblStyle w:val="TableGrid"/>
        <w:tblW w:w="0" w:type="auto"/>
        <w:tblLook w:val="04A0" w:firstRow="1" w:lastRow="0" w:firstColumn="1" w:lastColumn="0" w:noHBand="0" w:noVBand="1"/>
      </w:tblPr>
      <w:tblGrid>
        <w:gridCol w:w="816"/>
        <w:gridCol w:w="2269"/>
        <w:gridCol w:w="4253"/>
        <w:gridCol w:w="1701"/>
        <w:gridCol w:w="5528"/>
      </w:tblGrid>
      <w:tr w:rsidR="00EA11FA" w:rsidRPr="00C77364" w14:paraId="425F8DF2" w14:textId="77777777" w:rsidTr="00CC2474">
        <w:tc>
          <w:tcPr>
            <w:tcW w:w="14567" w:type="dxa"/>
            <w:gridSpan w:val="5"/>
          </w:tcPr>
          <w:p w14:paraId="07863302" w14:textId="77777777" w:rsidR="00EA11FA" w:rsidRPr="00C77364" w:rsidRDefault="00EA11FA" w:rsidP="00CC2474">
            <w:pPr>
              <w:rPr>
                <w:rFonts w:cs="Arial"/>
                <w:b/>
                <w:sz w:val="18"/>
                <w:szCs w:val="18"/>
              </w:rPr>
            </w:pPr>
            <w:r w:rsidRPr="00C77364">
              <w:rPr>
                <w:rFonts w:cs="Arial"/>
                <w:b/>
                <w:bCs/>
                <w:sz w:val="18"/>
                <w:szCs w:val="18"/>
              </w:rPr>
              <w:lastRenderedPageBreak/>
              <w:t>FDT Course 3B</w:t>
            </w:r>
          </w:p>
        </w:tc>
      </w:tr>
      <w:tr w:rsidR="00EA11FA" w:rsidRPr="00C77364" w14:paraId="4C5BB1DD" w14:textId="77777777" w:rsidTr="00EA11FA">
        <w:tc>
          <w:tcPr>
            <w:tcW w:w="3085" w:type="dxa"/>
            <w:gridSpan w:val="2"/>
            <w:vAlign w:val="bottom"/>
          </w:tcPr>
          <w:p w14:paraId="66D55BEC" w14:textId="77777777" w:rsidR="00EA11FA" w:rsidRPr="00C77364" w:rsidRDefault="00EA11FA" w:rsidP="00CC2474">
            <w:pPr>
              <w:rPr>
                <w:rFonts w:cs="Arial"/>
                <w:sz w:val="18"/>
                <w:szCs w:val="18"/>
              </w:rPr>
            </w:pPr>
            <w:r w:rsidRPr="00C77364">
              <w:rPr>
                <w:rFonts w:cs="Arial"/>
                <w:sz w:val="18"/>
                <w:szCs w:val="18"/>
              </w:rPr>
              <w:t>8 OME Maintainers</w:t>
            </w:r>
          </w:p>
        </w:tc>
        <w:tc>
          <w:tcPr>
            <w:tcW w:w="11482" w:type="dxa"/>
            <w:gridSpan w:val="3"/>
            <w:vAlign w:val="bottom"/>
          </w:tcPr>
          <w:p w14:paraId="223452DD" w14:textId="77777777" w:rsidR="00EA11FA" w:rsidRPr="00C77364" w:rsidRDefault="00EA11FA" w:rsidP="00CC2474">
            <w:pPr>
              <w:rPr>
                <w:rFonts w:cs="Arial"/>
                <w:sz w:val="18"/>
                <w:szCs w:val="18"/>
              </w:rPr>
            </w:pPr>
            <w:r w:rsidRPr="00C77364">
              <w:rPr>
                <w:rFonts w:cs="Arial"/>
                <w:sz w:val="18"/>
                <w:szCs w:val="18"/>
              </w:rPr>
              <w:t>Initial IOC Ships Flight Maintainers</w:t>
            </w:r>
          </w:p>
        </w:tc>
      </w:tr>
      <w:tr w:rsidR="00EA11FA" w:rsidRPr="00C77364" w14:paraId="348C1BDB" w14:textId="77777777" w:rsidTr="00EA11FA">
        <w:tc>
          <w:tcPr>
            <w:tcW w:w="816" w:type="dxa"/>
          </w:tcPr>
          <w:p w14:paraId="74C3535C" w14:textId="77777777" w:rsidR="00EA11FA" w:rsidRPr="00C77364" w:rsidRDefault="00EA11FA" w:rsidP="00CC2474">
            <w:pPr>
              <w:rPr>
                <w:rFonts w:cs="Arial"/>
                <w:b/>
                <w:sz w:val="18"/>
                <w:szCs w:val="18"/>
              </w:rPr>
            </w:pPr>
            <w:r w:rsidRPr="00C77364">
              <w:rPr>
                <w:rFonts w:cs="Arial"/>
                <w:b/>
                <w:sz w:val="18"/>
                <w:szCs w:val="18"/>
              </w:rPr>
              <w:t>Serial</w:t>
            </w:r>
          </w:p>
        </w:tc>
        <w:tc>
          <w:tcPr>
            <w:tcW w:w="2269" w:type="dxa"/>
          </w:tcPr>
          <w:p w14:paraId="0461D5BB" w14:textId="77777777" w:rsidR="00EA11FA" w:rsidRPr="00C77364" w:rsidRDefault="00EA11FA" w:rsidP="00CC2474">
            <w:pPr>
              <w:rPr>
                <w:rFonts w:cs="Arial"/>
                <w:b/>
                <w:sz w:val="18"/>
                <w:szCs w:val="18"/>
              </w:rPr>
            </w:pPr>
            <w:r w:rsidRPr="00C77364">
              <w:rPr>
                <w:rFonts w:cs="Arial"/>
                <w:b/>
                <w:sz w:val="18"/>
                <w:szCs w:val="18"/>
              </w:rPr>
              <w:t>Lesson Phase</w:t>
            </w:r>
          </w:p>
        </w:tc>
        <w:tc>
          <w:tcPr>
            <w:tcW w:w="4253" w:type="dxa"/>
          </w:tcPr>
          <w:p w14:paraId="38510A3A" w14:textId="77777777" w:rsidR="00EA11FA" w:rsidRPr="00C77364" w:rsidRDefault="00EA11FA" w:rsidP="00CC2474">
            <w:pPr>
              <w:rPr>
                <w:rFonts w:cs="Arial"/>
                <w:b/>
                <w:sz w:val="18"/>
                <w:szCs w:val="18"/>
              </w:rPr>
            </w:pPr>
            <w:r w:rsidRPr="00C77364">
              <w:rPr>
                <w:rFonts w:cs="Arial"/>
                <w:b/>
                <w:sz w:val="18"/>
                <w:szCs w:val="18"/>
              </w:rPr>
              <w:t>Delivered By</w:t>
            </w:r>
          </w:p>
        </w:tc>
        <w:tc>
          <w:tcPr>
            <w:tcW w:w="1701" w:type="dxa"/>
          </w:tcPr>
          <w:p w14:paraId="18021BC1" w14:textId="77777777" w:rsidR="00EA11FA" w:rsidRPr="00C77364" w:rsidRDefault="00EA11FA" w:rsidP="00CC2474">
            <w:pPr>
              <w:rPr>
                <w:rFonts w:cs="Arial"/>
                <w:b/>
                <w:sz w:val="18"/>
                <w:szCs w:val="18"/>
              </w:rPr>
            </w:pPr>
            <w:r w:rsidRPr="00C77364">
              <w:rPr>
                <w:rFonts w:cs="Arial"/>
                <w:b/>
                <w:sz w:val="18"/>
                <w:szCs w:val="18"/>
              </w:rPr>
              <w:t>Location</w:t>
            </w:r>
          </w:p>
        </w:tc>
        <w:tc>
          <w:tcPr>
            <w:tcW w:w="5528" w:type="dxa"/>
          </w:tcPr>
          <w:p w14:paraId="23EF75EF" w14:textId="77777777" w:rsidR="00EA11FA" w:rsidRPr="00C77364" w:rsidRDefault="00EA11FA" w:rsidP="00CC2474">
            <w:pPr>
              <w:rPr>
                <w:rFonts w:cs="Arial"/>
                <w:b/>
                <w:sz w:val="18"/>
                <w:szCs w:val="18"/>
              </w:rPr>
            </w:pPr>
            <w:r w:rsidRPr="00C77364">
              <w:rPr>
                <w:rFonts w:cs="Arial"/>
                <w:b/>
                <w:sz w:val="18"/>
                <w:szCs w:val="18"/>
              </w:rPr>
              <w:t>Remarks</w:t>
            </w:r>
          </w:p>
        </w:tc>
      </w:tr>
      <w:tr w:rsidR="00EA11FA" w:rsidRPr="00C77364" w14:paraId="6CCDABA9" w14:textId="77777777" w:rsidTr="00EA11FA">
        <w:tc>
          <w:tcPr>
            <w:tcW w:w="816" w:type="dxa"/>
          </w:tcPr>
          <w:p w14:paraId="7E1565B7" w14:textId="77777777" w:rsidR="00EA11FA" w:rsidRPr="00C77364" w:rsidRDefault="00EA11FA" w:rsidP="00CC2474">
            <w:pPr>
              <w:jc w:val="left"/>
              <w:rPr>
                <w:rFonts w:cs="Arial"/>
                <w:sz w:val="18"/>
                <w:szCs w:val="18"/>
              </w:rPr>
            </w:pPr>
            <w:r>
              <w:rPr>
                <w:rFonts w:cs="Arial"/>
                <w:sz w:val="18"/>
                <w:szCs w:val="18"/>
              </w:rPr>
              <w:t>2.5</w:t>
            </w:r>
          </w:p>
        </w:tc>
        <w:tc>
          <w:tcPr>
            <w:tcW w:w="2269" w:type="dxa"/>
          </w:tcPr>
          <w:p w14:paraId="15EC106C" w14:textId="77777777" w:rsidR="00EA11FA" w:rsidRPr="00C77364" w:rsidRDefault="00EA11FA" w:rsidP="00CC2474">
            <w:pPr>
              <w:jc w:val="left"/>
              <w:rPr>
                <w:rFonts w:cs="Arial"/>
                <w:sz w:val="18"/>
                <w:szCs w:val="18"/>
              </w:rPr>
            </w:pPr>
            <w:r w:rsidRPr="00C77364">
              <w:rPr>
                <w:rFonts w:eastAsia="Batang" w:cs="Arial"/>
                <w:sz w:val="18"/>
                <w:szCs w:val="18"/>
              </w:rPr>
              <w:t>Classroom</w:t>
            </w:r>
          </w:p>
        </w:tc>
        <w:tc>
          <w:tcPr>
            <w:tcW w:w="4253" w:type="dxa"/>
          </w:tcPr>
          <w:p w14:paraId="1C3ECB4A" w14:textId="77777777" w:rsidR="00EA11FA" w:rsidRPr="00F83F98" w:rsidRDefault="00EA11FA" w:rsidP="00CC2474">
            <w:pPr>
              <w:jc w:val="left"/>
              <w:rPr>
                <w:rFonts w:cs="Arial"/>
                <w:sz w:val="18"/>
                <w:szCs w:val="18"/>
              </w:rPr>
            </w:pPr>
            <w:r w:rsidRPr="00F83F98">
              <w:rPr>
                <w:rFonts w:eastAsia="Batang" w:cs="Arial"/>
                <w:sz w:val="18"/>
                <w:szCs w:val="18"/>
              </w:rPr>
              <w:t>TA(UK) / WIST Instructor</w:t>
            </w:r>
          </w:p>
        </w:tc>
        <w:tc>
          <w:tcPr>
            <w:tcW w:w="1701" w:type="dxa"/>
          </w:tcPr>
          <w:p w14:paraId="3009975F" w14:textId="77777777" w:rsidR="00EA11FA" w:rsidRPr="00F83F98" w:rsidRDefault="00EA11FA" w:rsidP="00CC2474">
            <w:pPr>
              <w:jc w:val="left"/>
              <w:rPr>
                <w:rFonts w:cs="Arial"/>
                <w:sz w:val="18"/>
                <w:szCs w:val="18"/>
              </w:rPr>
            </w:pPr>
            <w:r w:rsidRPr="00F83F98">
              <w:rPr>
                <w:rFonts w:eastAsia="Batang" w:cs="Arial"/>
                <w:sz w:val="18"/>
                <w:szCs w:val="18"/>
              </w:rPr>
              <w:t>tbc</w:t>
            </w:r>
          </w:p>
        </w:tc>
        <w:tc>
          <w:tcPr>
            <w:tcW w:w="5528" w:type="dxa"/>
          </w:tcPr>
          <w:p w14:paraId="7B00E7E8" w14:textId="77777777" w:rsidR="00EA11FA" w:rsidRPr="00C77364" w:rsidRDefault="00EA11FA" w:rsidP="00CC2474">
            <w:pPr>
              <w:jc w:val="left"/>
              <w:rPr>
                <w:rFonts w:cs="Arial"/>
                <w:sz w:val="18"/>
                <w:szCs w:val="18"/>
              </w:rPr>
            </w:pPr>
            <w:r w:rsidRPr="00C77364">
              <w:rPr>
                <w:rFonts w:eastAsia="Batang" w:cs="Arial"/>
                <w:sz w:val="18"/>
                <w:szCs w:val="18"/>
              </w:rPr>
              <w:t xml:space="preserve">Lesson to include:  </w:t>
            </w:r>
            <w:r>
              <w:rPr>
                <w:rFonts w:eastAsia="Batang" w:cs="Arial"/>
                <w:sz w:val="18"/>
                <w:szCs w:val="18"/>
              </w:rPr>
              <w:t xml:space="preserve">Weapon wing installation/removal and </w:t>
            </w:r>
            <w:r w:rsidRPr="00C77364">
              <w:rPr>
                <w:rFonts w:eastAsia="Batang" w:cs="Arial"/>
                <w:sz w:val="18"/>
                <w:szCs w:val="18"/>
              </w:rPr>
              <w:t>loading/unloading drills</w:t>
            </w:r>
            <w:r w:rsidRPr="00C77364">
              <w:rPr>
                <w:rFonts w:cs="Arial"/>
                <w:sz w:val="18"/>
                <w:szCs w:val="18"/>
              </w:rPr>
              <w:t xml:space="preserve"> for </w:t>
            </w:r>
            <w:r w:rsidRPr="00C77364">
              <w:rPr>
                <w:rFonts w:eastAsia="Batang" w:cs="Arial"/>
                <w:sz w:val="18"/>
                <w:szCs w:val="18"/>
              </w:rPr>
              <w:t>FASGW H&amp;L, Depth Charge and Stingray</w:t>
            </w:r>
            <w:r>
              <w:rPr>
                <w:rFonts w:eastAsia="Batang" w:cs="Arial"/>
                <w:sz w:val="18"/>
                <w:szCs w:val="18"/>
              </w:rPr>
              <w:t>. Conduct OME test set procedures.</w:t>
            </w:r>
          </w:p>
        </w:tc>
      </w:tr>
      <w:tr w:rsidR="000E4DC1" w:rsidRPr="000E4DC1" w14:paraId="4C52C5DD" w14:textId="77777777" w:rsidTr="00EA11FA">
        <w:tc>
          <w:tcPr>
            <w:tcW w:w="816" w:type="dxa"/>
          </w:tcPr>
          <w:p w14:paraId="293F6051" w14:textId="77777777" w:rsidR="00EA11FA" w:rsidRPr="000E4DC1" w:rsidRDefault="00EA11FA" w:rsidP="00CC2474">
            <w:pPr>
              <w:jc w:val="left"/>
              <w:rPr>
                <w:rFonts w:cs="Arial"/>
                <w:sz w:val="18"/>
                <w:szCs w:val="18"/>
              </w:rPr>
            </w:pPr>
            <w:r w:rsidRPr="000E4DC1">
              <w:rPr>
                <w:rFonts w:cs="Arial"/>
                <w:sz w:val="18"/>
                <w:szCs w:val="18"/>
              </w:rPr>
              <w:t>2.6a</w:t>
            </w:r>
          </w:p>
          <w:p w14:paraId="7F5EC8E1" w14:textId="77777777" w:rsidR="00EA11FA" w:rsidRPr="000E4DC1" w:rsidRDefault="00EA11FA" w:rsidP="00CC2474">
            <w:pPr>
              <w:jc w:val="left"/>
              <w:rPr>
                <w:rFonts w:cs="Arial"/>
                <w:sz w:val="18"/>
                <w:szCs w:val="18"/>
              </w:rPr>
            </w:pPr>
          </w:p>
          <w:p w14:paraId="724D6E8D" w14:textId="77777777" w:rsidR="00EA11FA" w:rsidRPr="000E4DC1" w:rsidRDefault="00EA11FA" w:rsidP="00CC2474">
            <w:pPr>
              <w:jc w:val="left"/>
              <w:rPr>
                <w:rFonts w:cs="Arial"/>
                <w:sz w:val="18"/>
                <w:szCs w:val="18"/>
              </w:rPr>
            </w:pPr>
            <w:r w:rsidRPr="000E4DC1">
              <w:rPr>
                <w:rFonts w:cs="Arial"/>
                <w:sz w:val="18"/>
                <w:szCs w:val="18"/>
              </w:rPr>
              <w:t xml:space="preserve"> OR</w:t>
            </w:r>
          </w:p>
        </w:tc>
        <w:tc>
          <w:tcPr>
            <w:tcW w:w="2269" w:type="dxa"/>
          </w:tcPr>
          <w:p w14:paraId="1F96F928" w14:textId="77777777" w:rsidR="00EA11FA" w:rsidRPr="000E4DC1" w:rsidRDefault="00EA11FA" w:rsidP="00CC2474">
            <w:pPr>
              <w:jc w:val="left"/>
              <w:rPr>
                <w:rFonts w:cs="Arial"/>
                <w:sz w:val="18"/>
                <w:szCs w:val="18"/>
              </w:rPr>
            </w:pPr>
            <w:r w:rsidRPr="000E4DC1">
              <w:rPr>
                <w:rFonts w:cs="Arial"/>
                <w:sz w:val="18"/>
                <w:szCs w:val="18"/>
              </w:rPr>
              <w:t xml:space="preserve">Practical - </w:t>
            </w:r>
            <w:r w:rsidRPr="000E4DC1">
              <w:rPr>
                <w:rFonts w:eastAsia="Batang" w:cs="Arial"/>
                <w:sz w:val="18"/>
                <w:szCs w:val="18"/>
              </w:rPr>
              <w:t>using live aircraft (</w:t>
            </w:r>
            <w:r w:rsidRPr="000E4DC1">
              <w:rPr>
                <w:rFonts w:cs="Arial"/>
                <w:sz w:val="18"/>
                <w:szCs w:val="18"/>
              </w:rPr>
              <w:t>Depending on delivery of WLST)</w:t>
            </w:r>
          </w:p>
        </w:tc>
        <w:tc>
          <w:tcPr>
            <w:tcW w:w="4253" w:type="dxa"/>
          </w:tcPr>
          <w:p w14:paraId="7DE13697" w14:textId="77777777" w:rsidR="00EA11FA" w:rsidRPr="000E4DC1" w:rsidRDefault="0040470C" w:rsidP="00CC2474">
            <w:pPr>
              <w:jc w:val="left"/>
              <w:rPr>
                <w:rFonts w:eastAsia="Batang" w:cs="Arial"/>
                <w:sz w:val="18"/>
                <w:szCs w:val="18"/>
              </w:rPr>
            </w:pPr>
            <w:r w:rsidRPr="000E4DC1">
              <w:rPr>
                <w:rFonts w:eastAsia="Batang" w:cs="Arial"/>
                <w:sz w:val="18"/>
                <w:szCs w:val="18"/>
              </w:rPr>
              <w:t>TA(UK)</w:t>
            </w:r>
            <w:r w:rsidR="00EA11FA" w:rsidRPr="000E4DC1">
              <w:rPr>
                <w:rFonts w:eastAsia="Batang" w:cs="Arial"/>
                <w:sz w:val="18"/>
                <w:szCs w:val="18"/>
              </w:rPr>
              <w:t xml:space="preserve"> Instructor</w:t>
            </w:r>
            <w:r w:rsidRPr="000E4DC1">
              <w:rPr>
                <w:rFonts w:eastAsia="Batang" w:cs="Arial"/>
                <w:sz w:val="18"/>
                <w:szCs w:val="18"/>
              </w:rPr>
              <w:t>s</w:t>
            </w:r>
          </w:p>
        </w:tc>
        <w:tc>
          <w:tcPr>
            <w:tcW w:w="1701" w:type="dxa"/>
          </w:tcPr>
          <w:p w14:paraId="43F82E80" w14:textId="77777777" w:rsidR="00EA11FA" w:rsidRPr="000E4DC1" w:rsidRDefault="00EA11FA" w:rsidP="00CC2474">
            <w:pPr>
              <w:jc w:val="left"/>
              <w:rPr>
                <w:rFonts w:cs="Arial"/>
                <w:sz w:val="18"/>
                <w:szCs w:val="18"/>
              </w:rPr>
            </w:pPr>
            <w:r w:rsidRPr="000E4DC1">
              <w:rPr>
                <w:rFonts w:eastAsia="Batang" w:cs="Arial"/>
                <w:sz w:val="18"/>
                <w:szCs w:val="18"/>
              </w:rPr>
              <w:t>tbc</w:t>
            </w:r>
          </w:p>
        </w:tc>
        <w:tc>
          <w:tcPr>
            <w:tcW w:w="5528" w:type="dxa"/>
          </w:tcPr>
          <w:p w14:paraId="231CB0DB" w14:textId="77777777" w:rsidR="00EA11FA" w:rsidRPr="000E4DC1" w:rsidRDefault="00EA11FA" w:rsidP="00CC2474">
            <w:pPr>
              <w:jc w:val="left"/>
              <w:rPr>
                <w:rFonts w:eastAsia="Batang" w:cs="Arial"/>
                <w:sz w:val="18"/>
                <w:szCs w:val="18"/>
              </w:rPr>
            </w:pPr>
            <w:r w:rsidRPr="000E4DC1">
              <w:rPr>
                <w:rFonts w:eastAsia="Batang" w:cs="Arial"/>
                <w:sz w:val="18"/>
                <w:szCs w:val="18"/>
              </w:rPr>
              <w:t>Conduct weapon wing installation/removal and loading/unloading drills</w:t>
            </w:r>
            <w:r w:rsidRPr="000E4DC1">
              <w:rPr>
                <w:rFonts w:cs="Arial"/>
                <w:sz w:val="18"/>
                <w:szCs w:val="18"/>
              </w:rPr>
              <w:t xml:space="preserve"> for </w:t>
            </w:r>
            <w:r w:rsidRPr="000E4DC1">
              <w:rPr>
                <w:rFonts w:eastAsia="Batang" w:cs="Arial"/>
                <w:sz w:val="18"/>
                <w:szCs w:val="18"/>
              </w:rPr>
              <w:t>FASGW H&amp;L, Depth Charge and Stingray. Conduct OME test set procedures.</w:t>
            </w:r>
          </w:p>
          <w:p w14:paraId="1EB9788F" w14:textId="77777777" w:rsidR="00EA11FA" w:rsidRPr="000E4DC1" w:rsidRDefault="00EA11FA" w:rsidP="00CC2474">
            <w:pPr>
              <w:jc w:val="left"/>
              <w:rPr>
                <w:rFonts w:cs="Arial"/>
                <w:sz w:val="18"/>
                <w:szCs w:val="18"/>
              </w:rPr>
            </w:pPr>
          </w:p>
        </w:tc>
      </w:tr>
      <w:tr w:rsidR="000E4DC1" w:rsidRPr="000E4DC1" w14:paraId="57A54D87" w14:textId="77777777" w:rsidTr="00EA11FA">
        <w:tc>
          <w:tcPr>
            <w:tcW w:w="816" w:type="dxa"/>
          </w:tcPr>
          <w:p w14:paraId="1E7D86CE" w14:textId="77777777" w:rsidR="00EA11FA" w:rsidRPr="000E4DC1" w:rsidRDefault="00EA11FA" w:rsidP="00CC2474">
            <w:pPr>
              <w:jc w:val="left"/>
              <w:rPr>
                <w:rFonts w:cs="Arial"/>
                <w:sz w:val="18"/>
                <w:szCs w:val="18"/>
              </w:rPr>
            </w:pPr>
            <w:r w:rsidRPr="000E4DC1">
              <w:rPr>
                <w:rFonts w:cs="Arial"/>
                <w:sz w:val="18"/>
                <w:szCs w:val="18"/>
              </w:rPr>
              <w:t>2.6b</w:t>
            </w:r>
          </w:p>
        </w:tc>
        <w:tc>
          <w:tcPr>
            <w:tcW w:w="2269" w:type="dxa"/>
          </w:tcPr>
          <w:p w14:paraId="50A9464E" w14:textId="77777777" w:rsidR="00EA11FA" w:rsidRPr="000E4DC1" w:rsidRDefault="00EA11FA" w:rsidP="00CC2474">
            <w:pPr>
              <w:jc w:val="left"/>
              <w:rPr>
                <w:rFonts w:cs="Arial"/>
                <w:sz w:val="18"/>
                <w:szCs w:val="18"/>
              </w:rPr>
            </w:pPr>
            <w:r w:rsidRPr="000E4DC1">
              <w:rPr>
                <w:rFonts w:cs="Arial"/>
                <w:sz w:val="18"/>
                <w:szCs w:val="18"/>
              </w:rPr>
              <w:t>Practical – using WLST (Depending on delivery of WLST)</w:t>
            </w:r>
          </w:p>
        </w:tc>
        <w:tc>
          <w:tcPr>
            <w:tcW w:w="4253" w:type="dxa"/>
          </w:tcPr>
          <w:p w14:paraId="08FB0464" w14:textId="77777777" w:rsidR="00EA11FA" w:rsidRPr="000E4DC1" w:rsidRDefault="0040470C" w:rsidP="00CC2474">
            <w:pPr>
              <w:jc w:val="left"/>
              <w:rPr>
                <w:rFonts w:cs="Arial"/>
                <w:sz w:val="18"/>
                <w:szCs w:val="18"/>
              </w:rPr>
            </w:pPr>
            <w:r w:rsidRPr="000E4DC1">
              <w:rPr>
                <w:rFonts w:eastAsia="Batang" w:cs="Arial"/>
                <w:sz w:val="18"/>
                <w:szCs w:val="18"/>
              </w:rPr>
              <w:t>WIST Instructors</w:t>
            </w:r>
          </w:p>
        </w:tc>
        <w:tc>
          <w:tcPr>
            <w:tcW w:w="1701" w:type="dxa"/>
          </w:tcPr>
          <w:p w14:paraId="20E432F1" w14:textId="77777777" w:rsidR="00EA11FA" w:rsidRPr="000E4DC1" w:rsidRDefault="00EA11FA" w:rsidP="00CC2474">
            <w:pPr>
              <w:jc w:val="left"/>
              <w:rPr>
                <w:rFonts w:cs="Arial"/>
                <w:sz w:val="18"/>
                <w:szCs w:val="18"/>
              </w:rPr>
            </w:pPr>
            <w:r w:rsidRPr="000E4DC1">
              <w:rPr>
                <w:rFonts w:cs="Arial"/>
                <w:sz w:val="18"/>
                <w:szCs w:val="18"/>
              </w:rPr>
              <w:t>WTC Yeovilton</w:t>
            </w:r>
          </w:p>
        </w:tc>
        <w:tc>
          <w:tcPr>
            <w:tcW w:w="5528" w:type="dxa"/>
          </w:tcPr>
          <w:p w14:paraId="6D830D62" w14:textId="77777777" w:rsidR="00EA11FA" w:rsidRPr="000E4DC1" w:rsidRDefault="00EA11FA" w:rsidP="00CC2474">
            <w:pPr>
              <w:jc w:val="left"/>
              <w:rPr>
                <w:rFonts w:cs="Arial"/>
                <w:sz w:val="18"/>
                <w:szCs w:val="18"/>
              </w:rPr>
            </w:pPr>
            <w:r w:rsidRPr="000E4DC1">
              <w:rPr>
                <w:rFonts w:eastAsia="Batang" w:cs="Arial"/>
                <w:sz w:val="18"/>
                <w:szCs w:val="18"/>
              </w:rPr>
              <w:t>Conduct weapon wing installation/removal and loading/unloading drills</w:t>
            </w:r>
            <w:r w:rsidRPr="000E4DC1">
              <w:rPr>
                <w:rFonts w:cs="Arial"/>
                <w:sz w:val="18"/>
                <w:szCs w:val="18"/>
              </w:rPr>
              <w:t xml:space="preserve"> for </w:t>
            </w:r>
            <w:r w:rsidRPr="000E4DC1">
              <w:rPr>
                <w:rFonts w:eastAsia="Batang" w:cs="Arial"/>
                <w:sz w:val="18"/>
                <w:szCs w:val="18"/>
              </w:rPr>
              <w:t>FASGW H&amp;L, Depth Charge and Stingray. Conduct OME test set procedures.</w:t>
            </w:r>
          </w:p>
        </w:tc>
      </w:tr>
    </w:tbl>
    <w:p w14:paraId="7B9C27A7" w14:textId="2E27C6B5" w:rsidR="00EA11FA" w:rsidRPr="000E4DC1" w:rsidRDefault="00EA11FA" w:rsidP="00EA11FA">
      <w:pPr>
        <w:pStyle w:val="Caption"/>
        <w:spacing w:before="60" w:after="240"/>
        <w:rPr>
          <w:b/>
        </w:rPr>
      </w:pPr>
      <w:bookmarkStart w:id="58" w:name="_Toc496870695"/>
      <w:r w:rsidRPr="000E4DC1">
        <w:t xml:space="preserve">Table </w:t>
      </w:r>
      <w:r w:rsidRPr="000E4DC1">
        <w:fldChar w:fldCharType="begin"/>
      </w:r>
      <w:r w:rsidRPr="000E4DC1">
        <w:instrText xml:space="preserve"> SEQ Table \* ARABIC </w:instrText>
      </w:r>
      <w:r w:rsidRPr="000E4DC1">
        <w:fldChar w:fldCharType="separate"/>
      </w:r>
      <w:r w:rsidR="005423FB">
        <w:rPr>
          <w:noProof/>
        </w:rPr>
        <w:t>14</w:t>
      </w:r>
      <w:r w:rsidRPr="000E4DC1">
        <w:fldChar w:fldCharType="end"/>
      </w:r>
      <w:r w:rsidRPr="000E4DC1">
        <w:t xml:space="preserve"> - FDT Course 2B (Maintainers)</w:t>
      </w:r>
      <w:bookmarkEnd w:id="58"/>
    </w:p>
    <w:tbl>
      <w:tblPr>
        <w:tblStyle w:val="TableGrid"/>
        <w:tblW w:w="0" w:type="auto"/>
        <w:tblLook w:val="04A0" w:firstRow="1" w:lastRow="0" w:firstColumn="1" w:lastColumn="0" w:noHBand="0" w:noVBand="1"/>
      </w:tblPr>
      <w:tblGrid>
        <w:gridCol w:w="816"/>
        <w:gridCol w:w="2269"/>
        <w:gridCol w:w="4253"/>
        <w:gridCol w:w="1701"/>
        <w:gridCol w:w="5528"/>
      </w:tblGrid>
      <w:tr w:rsidR="000E4DC1" w:rsidRPr="000E4DC1" w14:paraId="0DD797DC" w14:textId="77777777" w:rsidTr="00C77364">
        <w:tc>
          <w:tcPr>
            <w:tcW w:w="14567" w:type="dxa"/>
            <w:gridSpan w:val="5"/>
          </w:tcPr>
          <w:p w14:paraId="30AA3C49" w14:textId="77777777" w:rsidR="00C77364" w:rsidRPr="000E4DC1" w:rsidRDefault="00C77364" w:rsidP="00CC2474">
            <w:pPr>
              <w:rPr>
                <w:rFonts w:cs="Arial"/>
                <w:b/>
                <w:sz w:val="18"/>
                <w:szCs w:val="18"/>
              </w:rPr>
            </w:pPr>
            <w:r w:rsidRPr="000E4DC1">
              <w:rPr>
                <w:rFonts w:cs="Arial"/>
                <w:b/>
                <w:bCs/>
                <w:sz w:val="18"/>
                <w:szCs w:val="18"/>
              </w:rPr>
              <w:t>FDT Course 3A</w:t>
            </w:r>
          </w:p>
        </w:tc>
      </w:tr>
      <w:tr w:rsidR="000E4DC1" w:rsidRPr="000E4DC1" w14:paraId="48E5E730" w14:textId="77777777" w:rsidTr="00EA11FA">
        <w:tc>
          <w:tcPr>
            <w:tcW w:w="3085" w:type="dxa"/>
            <w:gridSpan w:val="2"/>
          </w:tcPr>
          <w:p w14:paraId="22E99682" w14:textId="77777777" w:rsidR="00C77364" w:rsidRPr="000E4DC1" w:rsidRDefault="00C77364" w:rsidP="00CC2474">
            <w:pPr>
              <w:jc w:val="left"/>
              <w:rPr>
                <w:rFonts w:cs="Arial"/>
                <w:sz w:val="18"/>
                <w:szCs w:val="18"/>
              </w:rPr>
            </w:pPr>
            <w:r w:rsidRPr="000E4DC1">
              <w:rPr>
                <w:rFonts w:cs="Arial"/>
                <w:sz w:val="18"/>
                <w:szCs w:val="18"/>
              </w:rPr>
              <w:t>4 Aircrew</w:t>
            </w:r>
          </w:p>
        </w:tc>
        <w:tc>
          <w:tcPr>
            <w:tcW w:w="11482" w:type="dxa"/>
            <w:gridSpan w:val="3"/>
            <w:vAlign w:val="bottom"/>
          </w:tcPr>
          <w:p w14:paraId="763FCCEB" w14:textId="77777777" w:rsidR="00C77364" w:rsidRPr="000E4DC1" w:rsidRDefault="00C77364" w:rsidP="00CC2474">
            <w:pPr>
              <w:rPr>
                <w:rFonts w:cs="Arial"/>
                <w:sz w:val="18"/>
                <w:szCs w:val="18"/>
              </w:rPr>
            </w:pPr>
            <w:r w:rsidRPr="000E4DC1">
              <w:rPr>
                <w:rFonts w:cs="Arial"/>
                <w:sz w:val="18"/>
                <w:szCs w:val="18"/>
              </w:rPr>
              <w:t>1 x Initial IOC Ships Flight crew</w:t>
            </w:r>
          </w:p>
          <w:p w14:paraId="08A54F75" w14:textId="77777777" w:rsidR="00C77364" w:rsidRPr="000E4DC1" w:rsidRDefault="00C77364" w:rsidP="00CC2474">
            <w:pPr>
              <w:rPr>
                <w:rFonts w:cs="Arial"/>
                <w:sz w:val="18"/>
                <w:szCs w:val="18"/>
              </w:rPr>
            </w:pPr>
            <w:r w:rsidRPr="000E4DC1">
              <w:rPr>
                <w:rFonts w:cs="Arial"/>
                <w:sz w:val="18"/>
                <w:szCs w:val="18"/>
              </w:rPr>
              <w:t>1 x WTC RN Pilot/Observer crew</w:t>
            </w:r>
          </w:p>
        </w:tc>
      </w:tr>
      <w:tr w:rsidR="000E4DC1" w:rsidRPr="000E4DC1" w14:paraId="486C3EB2" w14:textId="77777777" w:rsidTr="00EA11FA">
        <w:tc>
          <w:tcPr>
            <w:tcW w:w="816" w:type="dxa"/>
          </w:tcPr>
          <w:p w14:paraId="36E2F24E" w14:textId="77777777" w:rsidR="00C77364" w:rsidRPr="000E4DC1" w:rsidRDefault="00C77364" w:rsidP="00CC2474">
            <w:pPr>
              <w:rPr>
                <w:rFonts w:cs="Arial"/>
                <w:b/>
                <w:sz w:val="18"/>
                <w:szCs w:val="18"/>
              </w:rPr>
            </w:pPr>
            <w:r w:rsidRPr="000E4DC1">
              <w:rPr>
                <w:rFonts w:cs="Arial"/>
                <w:b/>
                <w:sz w:val="18"/>
                <w:szCs w:val="18"/>
              </w:rPr>
              <w:t>Serial</w:t>
            </w:r>
          </w:p>
        </w:tc>
        <w:tc>
          <w:tcPr>
            <w:tcW w:w="2269" w:type="dxa"/>
          </w:tcPr>
          <w:p w14:paraId="3B767A52" w14:textId="77777777" w:rsidR="00C77364" w:rsidRPr="000E4DC1" w:rsidRDefault="00C77364" w:rsidP="00CC2474">
            <w:pPr>
              <w:rPr>
                <w:rFonts w:cs="Arial"/>
                <w:b/>
                <w:sz w:val="18"/>
                <w:szCs w:val="18"/>
              </w:rPr>
            </w:pPr>
            <w:r w:rsidRPr="000E4DC1">
              <w:rPr>
                <w:rFonts w:cs="Arial"/>
                <w:b/>
                <w:sz w:val="18"/>
                <w:szCs w:val="18"/>
              </w:rPr>
              <w:t>Lesson Phase</w:t>
            </w:r>
          </w:p>
        </w:tc>
        <w:tc>
          <w:tcPr>
            <w:tcW w:w="4253" w:type="dxa"/>
          </w:tcPr>
          <w:p w14:paraId="4B3F696A" w14:textId="77777777" w:rsidR="00C77364" w:rsidRPr="000E4DC1" w:rsidRDefault="00C77364" w:rsidP="00CC2474">
            <w:pPr>
              <w:rPr>
                <w:rFonts w:cs="Arial"/>
                <w:b/>
                <w:sz w:val="18"/>
                <w:szCs w:val="18"/>
              </w:rPr>
            </w:pPr>
            <w:r w:rsidRPr="000E4DC1">
              <w:rPr>
                <w:rFonts w:cs="Arial"/>
                <w:b/>
                <w:sz w:val="18"/>
                <w:szCs w:val="18"/>
              </w:rPr>
              <w:t>Delivered By</w:t>
            </w:r>
          </w:p>
        </w:tc>
        <w:tc>
          <w:tcPr>
            <w:tcW w:w="1701" w:type="dxa"/>
          </w:tcPr>
          <w:p w14:paraId="5ABBE83D" w14:textId="77777777" w:rsidR="00C77364" w:rsidRPr="000E4DC1" w:rsidRDefault="00C77364" w:rsidP="00CC2474">
            <w:pPr>
              <w:rPr>
                <w:rFonts w:cs="Arial"/>
                <w:b/>
                <w:sz w:val="18"/>
                <w:szCs w:val="18"/>
              </w:rPr>
            </w:pPr>
            <w:r w:rsidRPr="000E4DC1">
              <w:rPr>
                <w:rFonts w:cs="Arial"/>
                <w:b/>
                <w:sz w:val="18"/>
                <w:szCs w:val="18"/>
              </w:rPr>
              <w:t>Location</w:t>
            </w:r>
          </w:p>
        </w:tc>
        <w:tc>
          <w:tcPr>
            <w:tcW w:w="5528" w:type="dxa"/>
          </w:tcPr>
          <w:p w14:paraId="75C9591A" w14:textId="77777777" w:rsidR="00C77364" w:rsidRPr="000E4DC1" w:rsidRDefault="00C77364" w:rsidP="00CC2474">
            <w:pPr>
              <w:rPr>
                <w:rFonts w:cs="Arial"/>
                <w:b/>
                <w:sz w:val="18"/>
                <w:szCs w:val="18"/>
              </w:rPr>
            </w:pPr>
            <w:r w:rsidRPr="000E4DC1">
              <w:rPr>
                <w:rFonts w:cs="Arial"/>
                <w:b/>
                <w:sz w:val="18"/>
                <w:szCs w:val="18"/>
              </w:rPr>
              <w:t>Remarks</w:t>
            </w:r>
          </w:p>
        </w:tc>
      </w:tr>
      <w:tr w:rsidR="000E4DC1" w:rsidRPr="000E4DC1" w14:paraId="2D106DC8" w14:textId="77777777" w:rsidTr="00EA11FA">
        <w:tc>
          <w:tcPr>
            <w:tcW w:w="816" w:type="dxa"/>
          </w:tcPr>
          <w:p w14:paraId="7BADFD11" w14:textId="77777777" w:rsidR="00C77364" w:rsidRPr="000E4DC1" w:rsidRDefault="00C77364" w:rsidP="00C77364">
            <w:pPr>
              <w:jc w:val="left"/>
              <w:rPr>
                <w:rFonts w:cs="Arial"/>
                <w:sz w:val="18"/>
                <w:szCs w:val="18"/>
              </w:rPr>
            </w:pPr>
            <w:r w:rsidRPr="000E4DC1">
              <w:rPr>
                <w:rFonts w:cs="Arial"/>
                <w:sz w:val="18"/>
                <w:szCs w:val="18"/>
              </w:rPr>
              <w:t>3.1</w:t>
            </w:r>
          </w:p>
        </w:tc>
        <w:tc>
          <w:tcPr>
            <w:tcW w:w="2269" w:type="dxa"/>
          </w:tcPr>
          <w:p w14:paraId="5CD25D2D" w14:textId="77777777" w:rsidR="00C77364" w:rsidRPr="000E4DC1" w:rsidRDefault="00C77364" w:rsidP="00C77364">
            <w:pPr>
              <w:jc w:val="left"/>
              <w:rPr>
                <w:rFonts w:cs="Arial"/>
                <w:sz w:val="18"/>
                <w:szCs w:val="18"/>
              </w:rPr>
            </w:pPr>
            <w:r w:rsidRPr="000E4DC1">
              <w:rPr>
                <w:rFonts w:eastAsia="Batang" w:cs="Arial"/>
                <w:sz w:val="18"/>
                <w:szCs w:val="18"/>
              </w:rPr>
              <w:t>Classroom</w:t>
            </w:r>
          </w:p>
        </w:tc>
        <w:tc>
          <w:tcPr>
            <w:tcW w:w="4253" w:type="dxa"/>
          </w:tcPr>
          <w:p w14:paraId="0D4D65B0" w14:textId="77777777" w:rsidR="00C77364" w:rsidRPr="000E4DC1" w:rsidRDefault="00C77364" w:rsidP="00C77364">
            <w:pPr>
              <w:jc w:val="left"/>
              <w:rPr>
                <w:rFonts w:cs="Arial"/>
                <w:sz w:val="18"/>
                <w:szCs w:val="18"/>
              </w:rPr>
            </w:pPr>
            <w:r w:rsidRPr="000E4DC1">
              <w:rPr>
                <w:rFonts w:eastAsia="Batang" w:cs="Arial"/>
                <w:sz w:val="18"/>
                <w:szCs w:val="18"/>
              </w:rPr>
              <w:t>TA(UK) / WIST Instructor</w:t>
            </w:r>
          </w:p>
        </w:tc>
        <w:tc>
          <w:tcPr>
            <w:tcW w:w="1701" w:type="dxa"/>
          </w:tcPr>
          <w:p w14:paraId="6D42B859" w14:textId="77777777" w:rsidR="00C77364" w:rsidRPr="000E4DC1" w:rsidRDefault="00C77364" w:rsidP="00C77364">
            <w:pPr>
              <w:jc w:val="left"/>
              <w:rPr>
                <w:rFonts w:cs="Arial"/>
                <w:sz w:val="18"/>
                <w:szCs w:val="18"/>
              </w:rPr>
            </w:pPr>
            <w:r w:rsidRPr="000E4DC1">
              <w:rPr>
                <w:rFonts w:eastAsia="Batang" w:cs="Arial"/>
                <w:sz w:val="18"/>
                <w:szCs w:val="18"/>
              </w:rPr>
              <w:t>tbc</w:t>
            </w:r>
          </w:p>
        </w:tc>
        <w:tc>
          <w:tcPr>
            <w:tcW w:w="5528" w:type="dxa"/>
          </w:tcPr>
          <w:p w14:paraId="33A71D01" w14:textId="77777777" w:rsidR="00C77364" w:rsidRPr="000E4DC1" w:rsidRDefault="00F56D87" w:rsidP="00C77364">
            <w:pPr>
              <w:jc w:val="left"/>
              <w:rPr>
                <w:rFonts w:cs="Arial"/>
                <w:sz w:val="18"/>
                <w:szCs w:val="18"/>
              </w:rPr>
            </w:pPr>
            <w:r w:rsidRPr="000E4DC1">
              <w:rPr>
                <w:rFonts w:eastAsia="Batang" w:cs="Arial"/>
                <w:sz w:val="18"/>
                <w:szCs w:val="18"/>
              </w:rPr>
              <w:t>Lesson to include: Component location &amp; function, armed aircraft safety, role change and restrictions on role, FASGW HMI (SMS, WCP, EODS Wpn page).</w:t>
            </w:r>
          </w:p>
        </w:tc>
      </w:tr>
      <w:tr w:rsidR="000E4DC1" w:rsidRPr="000E4DC1" w14:paraId="2346B470" w14:textId="77777777" w:rsidTr="00EA11FA">
        <w:trPr>
          <w:trHeight w:val="712"/>
        </w:trPr>
        <w:tc>
          <w:tcPr>
            <w:tcW w:w="816" w:type="dxa"/>
          </w:tcPr>
          <w:p w14:paraId="6A5050E5" w14:textId="77777777" w:rsidR="00C77364" w:rsidRPr="000E4DC1" w:rsidRDefault="00C77364" w:rsidP="00C77364">
            <w:pPr>
              <w:jc w:val="left"/>
              <w:rPr>
                <w:rFonts w:cs="Arial"/>
                <w:sz w:val="18"/>
                <w:szCs w:val="18"/>
              </w:rPr>
            </w:pPr>
            <w:r w:rsidRPr="000E4DC1">
              <w:rPr>
                <w:rFonts w:cs="Arial"/>
                <w:sz w:val="18"/>
                <w:szCs w:val="18"/>
              </w:rPr>
              <w:t>3.2a</w:t>
            </w:r>
          </w:p>
          <w:p w14:paraId="263C46B9" w14:textId="77777777" w:rsidR="00FB5F8C" w:rsidRPr="000E4DC1" w:rsidRDefault="00FB5F8C" w:rsidP="00C77364">
            <w:pPr>
              <w:jc w:val="left"/>
              <w:rPr>
                <w:rFonts w:cs="Arial"/>
                <w:sz w:val="18"/>
                <w:szCs w:val="18"/>
              </w:rPr>
            </w:pPr>
          </w:p>
          <w:p w14:paraId="7171DF67" w14:textId="77777777" w:rsidR="00FB5F8C" w:rsidRPr="000E4DC1" w:rsidRDefault="00EA11FA" w:rsidP="00C77364">
            <w:pPr>
              <w:jc w:val="left"/>
              <w:rPr>
                <w:rFonts w:cs="Arial"/>
                <w:sz w:val="18"/>
                <w:szCs w:val="18"/>
              </w:rPr>
            </w:pPr>
            <w:r w:rsidRPr="000E4DC1">
              <w:rPr>
                <w:rFonts w:cs="Arial"/>
                <w:sz w:val="18"/>
                <w:szCs w:val="18"/>
              </w:rPr>
              <w:t xml:space="preserve"> </w:t>
            </w:r>
            <w:r w:rsidR="00FB5F8C" w:rsidRPr="000E4DC1">
              <w:rPr>
                <w:rFonts w:cs="Arial"/>
                <w:sz w:val="18"/>
                <w:szCs w:val="18"/>
              </w:rPr>
              <w:t>OR</w:t>
            </w:r>
          </w:p>
        </w:tc>
        <w:tc>
          <w:tcPr>
            <w:tcW w:w="2269" w:type="dxa"/>
          </w:tcPr>
          <w:p w14:paraId="38945519" w14:textId="77777777" w:rsidR="00C77364" w:rsidRPr="000E4DC1" w:rsidRDefault="00C77364" w:rsidP="00C77364">
            <w:pPr>
              <w:jc w:val="left"/>
              <w:rPr>
                <w:rFonts w:cs="Arial"/>
                <w:sz w:val="18"/>
                <w:szCs w:val="18"/>
              </w:rPr>
            </w:pPr>
            <w:r w:rsidRPr="000E4DC1">
              <w:rPr>
                <w:rFonts w:cs="Arial"/>
                <w:sz w:val="18"/>
                <w:szCs w:val="18"/>
              </w:rPr>
              <w:t xml:space="preserve">Practical - </w:t>
            </w:r>
            <w:r w:rsidRPr="000E4DC1">
              <w:rPr>
                <w:rFonts w:eastAsia="Batang" w:cs="Arial"/>
                <w:sz w:val="18"/>
                <w:szCs w:val="18"/>
              </w:rPr>
              <w:t>using live aircraft (</w:t>
            </w:r>
            <w:r w:rsidRPr="000E4DC1">
              <w:rPr>
                <w:rFonts w:cs="Arial"/>
                <w:sz w:val="18"/>
                <w:szCs w:val="18"/>
              </w:rPr>
              <w:t>Depending on delivery of WLST)</w:t>
            </w:r>
          </w:p>
        </w:tc>
        <w:tc>
          <w:tcPr>
            <w:tcW w:w="4253" w:type="dxa"/>
          </w:tcPr>
          <w:p w14:paraId="2D918277" w14:textId="77777777" w:rsidR="00C77364" w:rsidRPr="000E4DC1" w:rsidRDefault="00C77364" w:rsidP="00C77364">
            <w:pPr>
              <w:jc w:val="left"/>
              <w:rPr>
                <w:rFonts w:cs="Arial"/>
                <w:sz w:val="18"/>
                <w:szCs w:val="18"/>
              </w:rPr>
            </w:pPr>
            <w:r w:rsidRPr="000E4DC1">
              <w:rPr>
                <w:rFonts w:eastAsia="Batang" w:cs="Arial"/>
                <w:sz w:val="18"/>
                <w:szCs w:val="18"/>
              </w:rPr>
              <w:t>T</w:t>
            </w:r>
            <w:r w:rsidR="00DE1E3A" w:rsidRPr="000E4DC1">
              <w:rPr>
                <w:rFonts w:eastAsia="Batang" w:cs="Arial"/>
                <w:sz w:val="18"/>
                <w:szCs w:val="18"/>
              </w:rPr>
              <w:t>A(UK)</w:t>
            </w:r>
            <w:r w:rsidRPr="000E4DC1">
              <w:rPr>
                <w:rFonts w:eastAsia="Batang" w:cs="Arial"/>
                <w:sz w:val="18"/>
                <w:szCs w:val="18"/>
              </w:rPr>
              <w:t xml:space="preserve"> Instructor</w:t>
            </w:r>
            <w:r w:rsidR="00DE1E3A" w:rsidRPr="000E4DC1">
              <w:rPr>
                <w:rFonts w:eastAsia="Batang" w:cs="Arial"/>
                <w:sz w:val="18"/>
                <w:szCs w:val="18"/>
              </w:rPr>
              <w:t>s</w:t>
            </w:r>
          </w:p>
        </w:tc>
        <w:tc>
          <w:tcPr>
            <w:tcW w:w="1701" w:type="dxa"/>
          </w:tcPr>
          <w:p w14:paraId="4246D5AA" w14:textId="77777777" w:rsidR="00C77364" w:rsidRPr="000E4DC1" w:rsidRDefault="00C77364" w:rsidP="00C77364">
            <w:pPr>
              <w:jc w:val="left"/>
              <w:rPr>
                <w:rFonts w:cs="Arial"/>
                <w:sz w:val="18"/>
                <w:szCs w:val="18"/>
              </w:rPr>
            </w:pPr>
            <w:r w:rsidRPr="000E4DC1">
              <w:rPr>
                <w:rFonts w:eastAsia="Batang" w:cs="Arial"/>
                <w:sz w:val="18"/>
                <w:szCs w:val="18"/>
              </w:rPr>
              <w:t>tbc</w:t>
            </w:r>
          </w:p>
        </w:tc>
        <w:tc>
          <w:tcPr>
            <w:tcW w:w="5528" w:type="dxa"/>
          </w:tcPr>
          <w:p w14:paraId="327FAAB5" w14:textId="77777777" w:rsidR="00C77364" w:rsidRPr="000E4DC1" w:rsidRDefault="00C77364" w:rsidP="00C77364">
            <w:pPr>
              <w:jc w:val="left"/>
              <w:rPr>
                <w:rFonts w:eastAsia="Batang" w:cs="Arial"/>
                <w:sz w:val="18"/>
                <w:szCs w:val="18"/>
              </w:rPr>
            </w:pPr>
            <w:r w:rsidRPr="000E4DC1">
              <w:rPr>
                <w:rFonts w:eastAsia="Batang" w:cs="Arial"/>
                <w:sz w:val="18"/>
                <w:szCs w:val="18"/>
              </w:rPr>
              <w:t>Safety pin routine and component location.</w:t>
            </w:r>
          </w:p>
          <w:p w14:paraId="66C4B453" w14:textId="77777777" w:rsidR="00C77364" w:rsidRPr="000E4DC1" w:rsidRDefault="00C77364" w:rsidP="00C77364">
            <w:pPr>
              <w:jc w:val="left"/>
              <w:rPr>
                <w:rFonts w:cs="Arial"/>
                <w:sz w:val="18"/>
                <w:szCs w:val="18"/>
              </w:rPr>
            </w:pPr>
            <w:r w:rsidRPr="000E4DC1">
              <w:rPr>
                <w:rFonts w:eastAsia="Batang" w:cs="Arial"/>
                <w:sz w:val="18"/>
                <w:szCs w:val="18"/>
              </w:rPr>
              <w:t>Witness FASGW H&amp;L, Depth Charge and Stingray loading/unloading procedures.</w:t>
            </w:r>
          </w:p>
        </w:tc>
      </w:tr>
      <w:tr w:rsidR="000E4DC1" w:rsidRPr="000E4DC1" w14:paraId="72B1ECA1" w14:textId="77777777" w:rsidTr="00EA11FA">
        <w:tc>
          <w:tcPr>
            <w:tcW w:w="816" w:type="dxa"/>
          </w:tcPr>
          <w:p w14:paraId="6A84EFD2" w14:textId="77777777" w:rsidR="00C77364" w:rsidRPr="000E4DC1" w:rsidRDefault="00C77364" w:rsidP="00C77364">
            <w:pPr>
              <w:jc w:val="left"/>
              <w:rPr>
                <w:rFonts w:cs="Arial"/>
                <w:sz w:val="18"/>
                <w:szCs w:val="18"/>
              </w:rPr>
            </w:pPr>
            <w:r w:rsidRPr="000E4DC1">
              <w:rPr>
                <w:rFonts w:cs="Arial"/>
                <w:sz w:val="18"/>
                <w:szCs w:val="18"/>
              </w:rPr>
              <w:t>3.2b</w:t>
            </w:r>
          </w:p>
        </w:tc>
        <w:tc>
          <w:tcPr>
            <w:tcW w:w="2269" w:type="dxa"/>
          </w:tcPr>
          <w:p w14:paraId="08F141E7" w14:textId="77777777" w:rsidR="00C77364" w:rsidRPr="000E4DC1" w:rsidRDefault="00C77364" w:rsidP="00C77364">
            <w:pPr>
              <w:jc w:val="left"/>
              <w:rPr>
                <w:rFonts w:cs="Arial"/>
                <w:sz w:val="18"/>
                <w:szCs w:val="18"/>
              </w:rPr>
            </w:pPr>
            <w:r w:rsidRPr="000E4DC1">
              <w:rPr>
                <w:rFonts w:cs="Arial"/>
                <w:sz w:val="18"/>
                <w:szCs w:val="18"/>
              </w:rPr>
              <w:t>Practical – using WLST (Depending on delivery of WLST)</w:t>
            </w:r>
          </w:p>
        </w:tc>
        <w:tc>
          <w:tcPr>
            <w:tcW w:w="4253" w:type="dxa"/>
          </w:tcPr>
          <w:p w14:paraId="2A7A0300" w14:textId="77777777" w:rsidR="00C77364" w:rsidRPr="000E4DC1" w:rsidRDefault="00C77364" w:rsidP="00C77364">
            <w:pPr>
              <w:jc w:val="left"/>
              <w:rPr>
                <w:rFonts w:cs="Arial"/>
                <w:sz w:val="18"/>
                <w:szCs w:val="18"/>
              </w:rPr>
            </w:pPr>
            <w:r w:rsidRPr="000E4DC1">
              <w:rPr>
                <w:rFonts w:eastAsia="Batang" w:cs="Arial"/>
                <w:sz w:val="18"/>
                <w:szCs w:val="18"/>
              </w:rPr>
              <w:t>WIST Instructors</w:t>
            </w:r>
          </w:p>
        </w:tc>
        <w:tc>
          <w:tcPr>
            <w:tcW w:w="1701" w:type="dxa"/>
          </w:tcPr>
          <w:p w14:paraId="25D1E6CD" w14:textId="77777777" w:rsidR="00C77364" w:rsidRPr="000E4DC1" w:rsidRDefault="00C77364" w:rsidP="00C77364">
            <w:pPr>
              <w:jc w:val="left"/>
              <w:rPr>
                <w:rFonts w:cs="Arial"/>
                <w:sz w:val="18"/>
                <w:szCs w:val="18"/>
              </w:rPr>
            </w:pPr>
            <w:r w:rsidRPr="000E4DC1">
              <w:rPr>
                <w:rFonts w:cs="Arial"/>
                <w:sz w:val="18"/>
                <w:szCs w:val="18"/>
              </w:rPr>
              <w:t>WTC Yeovilton</w:t>
            </w:r>
          </w:p>
        </w:tc>
        <w:tc>
          <w:tcPr>
            <w:tcW w:w="5528" w:type="dxa"/>
          </w:tcPr>
          <w:p w14:paraId="00900B1C" w14:textId="77777777" w:rsidR="00C77364" w:rsidRPr="000E4DC1" w:rsidRDefault="00C77364" w:rsidP="00C77364">
            <w:pPr>
              <w:jc w:val="left"/>
              <w:rPr>
                <w:rFonts w:eastAsia="Batang" w:cs="Arial"/>
                <w:sz w:val="18"/>
                <w:szCs w:val="18"/>
              </w:rPr>
            </w:pPr>
            <w:r w:rsidRPr="000E4DC1">
              <w:rPr>
                <w:rFonts w:eastAsia="Batang" w:cs="Arial"/>
                <w:sz w:val="18"/>
                <w:szCs w:val="18"/>
              </w:rPr>
              <w:t>Safety pin routine and component location.</w:t>
            </w:r>
          </w:p>
          <w:p w14:paraId="3106F356" w14:textId="77777777" w:rsidR="00C77364" w:rsidRPr="000E4DC1" w:rsidRDefault="00C77364" w:rsidP="00C77364">
            <w:pPr>
              <w:jc w:val="left"/>
              <w:rPr>
                <w:rFonts w:cs="Arial"/>
                <w:sz w:val="18"/>
                <w:szCs w:val="18"/>
              </w:rPr>
            </w:pPr>
            <w:r w:rsidRPr="000E4DC1">
              <w:rPr>
                <w:rFonts w:eastAsia="Batang" w:cs="Arial"/>
                <w:sz w:val="18"/>
                <w:szCs w:val="18"/>
              </w:rPr>
              <w:t>Witness FASGW H&amp;L, Depth Charge and Stingray loading/unloading procedures.</w:t>
            </w:r>
          </w:p>
        </w:tc>
      </w:tr>
      <w:tr w:rsidR="000E4DC1" w:rsidRPr="000E4DC1" w14:paraId="0CAD2D45" w14:textId="77777777" w:rsidTr="00EA11FA">
        <w:tc>
          <w:tcPr>
            <w:tcW w:w="816" w:type="dxa"/>
          </w:tcPr>
          <w:p w14:paraId="2ECFBF48" w14:textId="77777777" w:rsidR="00C77364" w:rsidRPr="000E4DC1" w:rsidRDefault="00C77364" w:rsidP="00C77364">
            <w:pPr>
              <w:jc w:val="left"/>
              <w:rPr>
                <w:rFonts w:cs="Arial"/>
                <w:sz w:val="18"/>
                <w:szCs w:val="18"/>
              </w:rPr>
            </w:pPr>
            <w:r w:rsidRPr="000E4DC1">
              <w:rPr>
                <w:rFonts w:cs="Arial"/>
                <w:sz w:val="18"/>
                <w:szCs w:val="18"/>
              </w:rPr>
              <w:t>3.3</w:t>
            </w:r>
          </w:p>
        </w:tc>
        <w:tc>
          <w:tcPr>
            <w:tcW w:w="2269" w:type="dxa"/>
          </w:tcPr>
          <w:p w14:paraId="72EA06D8" w14:textId="77777777" w:rsidR="00C77364" w:rsidRPr="000E4DC1" w:rsidRDefault="00C77364" w:rsidP="00C77364">
            <w:pPr>
              <w:jc w:val="left"/>
              <w:rPr>
                <w:rFonts w:cs="Arial"/>
                <w:sz w:val="18"/>
                <w:szCs w:val="18"/>
              </w:rPr>
            </w:pPr>
            <w:r w:rsidRPr="000E4DC1">
              <w:rPr>
                <w:rFonts w:eastAsia="Batang" w:cs="Arial"/>
                <w:sz w:val="18"/>
                <w:szCs w:val="18"/>
              </w:rPr>
              <w:t>Engineering Simulator</w:t>
            </w:r>
          </w:p>
        </w:tc>
        <w:tc>
          <w:tcPr>
            <w:tcW w:w="4253" w:type="dxa"/>
          </w:tcPr>
          <w:p w14:paraId="17157692" w14:textId="77777777" w:rsidR="00C77364" w:rsidRPr="000E4DC1" w:rsidRDefault="00C77364" w:rsidP="00C77364">
            <w:pPr>
              <w:jc w:val="left"/>
              <w:rPr>
                <w:rFonts w:cs="Arial"/>
                <w:sz w:val="18"/>
                <w:szCs w:val="18"/>
              </w:rPr>
            </w:pPr>
            <w:r w:rsidRPr="000E4DC1">
              <w:rPr>
                <w:rFonts w:eastAsia="Batang" w:cs="Arial"/>
                <w:sz w:val="18"/>
                <w:szCs w:val="18"/>
              </w:rPr>
              <w:t>RN ATEC/LH flight/weapons trials test crew</w:t>
            </w:r>
          </w:p>
        </w:tc>
        <w:tc>
          <w:tcPr>
            <w:tcW w:w="1701" w:type="dxa"/>
          </w:tcPr>
          <w:p w14:paraId="2D727A4F" w14:textId="77777777" w:rsidR="00C77364" w:rsidRPr="000E4DC1" w:rsidRDefault="00C77364" w:rsidP="00C77364">
            <w:pPr>
              <w:jc w:val="left"/>
              <w:rPr>
                <w:rFonts w:cs="Arial"/>
                <w:sz w:val="18"/>
                <w:szCs w:val="18"/>
              </w:rPr>
            </w:pPr>
            <w:r w:rsidRPr="000E4DC1">
              <w:rPr>
                <w:rFonts w:cs="Arial"/>
                <w:sz w:val="18"/>
                <w:szCs w:val="18"/>
              </w:rPr>
              <w:t>LH Yeovil</w:t>
            </w:r>
          </w:p>
        </w:tc>
        <w:tc>
          <w:tcPr>
            <w:tcW w:w="5528" w:type="dxa"/>
          </w:tcPr>
          <w:p w14:paraId="1BCAF62D" w14:textId="77777777" w:rsidR="00C77364" w:rsidRPr="000E4DC1" w:rsidRDefault="00C77364" w:rsidP="00C77364">
            <w:pPr>
              <w:jc w:val="left"/>
              <w:rPr>
                <w:rFonts w:eastAsia="Batang" w:cs="Arial"/>
                <w:sz w:val="18"/>
                <w:szCs w:val="18"/>
              </w:rPr>
            </w:pPr>
            <w:r w:rsidRPr="000E4DC1">
              <w:rPr>
                <w:rFonts w:eastAsia="Batang" w:cs="Arial"/>
                <w:sz w:val="18"/>
                <w:szCs w:val="18"/>
              </w:rPr>
              <w:t>Crew-based FASGW H&amp;L attack operations, including malfunctions and hang-up drills.</w:t>
            </w:r>
          </w:p>
          <w:p w14:paraId="5452EF24" w14:textId="77777777" w:rsidR="00C77364" w:rsidRPr="000E4DC1" w:rsidRDefault="00C77364" w:rsidP="00C77364">
            <w:pPr>
              <w:jc w:val="left"/>
              <w:rPr>
                <w:rFonts w:cs="Arial"/>
                <w:sz w:val="18"/>
                <w:szCs w:val="18"/>
              </w:rPr>
            </w:pPr>
            <w:r w:rsidRPr="000E4DC1">
              <w:rPr>
                <w:rFonts w:eastAsia="Batang" w:cs="Arial"/>
                <w:sz w:val="18"/>
                <w:szCs w:val="18"/>
              </w:rPr>
              <w:t>2 x 2 hour sorties</w:t>
            </w:r>
            <w:r w:rsidR="00FB5F8C" w:rsidRPr="000E4DC1">
              <w:rPr>
                <w:rFonts w:eastAsia="Batang" w:cs="Arial"/>
                <w:sz w:val="18"/>
                <w:szCs w:val="18"/>
              </w:rPr>
              <w:t xml:space="preserve"> per crew</w:t>
            </w:r>
            <w:r w:rsidRPr="000E4DC1">
              <w:rPr>
                <w:rFonts w:eastAsia="Batang" w:cs="Arial"/>
                <w:sz w:val="18"/>
                <w:szCs w:val="18"/>
              </w:rPr>
              <w:t>.</w:t>
            </w:r>
          </w:p>
        </w:tc>
      </w:tr>
      <w:tr w:rsidR="000E4DC1" w:rsidRPr="000E4DC1" w14:paraId="5B025C1E" w14:textId="77777777" w:rsidTr="00EA11FA">
        <w:tc>
          <w:tcPr>
            <w:tcW w:w="816" w:type="dxa"/>
          </w:tcPr>
          <w:p w14:paraId="6AAE66D6" w14:textId="77777777" w:rsidR="00FB5F8C" w:rsidRPr="000E4DC1" w:rsidRDefault="00C77364" w:rsidP="00C77364">
            <w:pPr>
              <w:jc w:val="left"/>
              <w:rPr>
                <w:rFonts w:cs="Arial"/>
                <w:sz w:val="18"/>
                <w:szCs w:val="18"/>
              </w:rPr>
            </w:pPr>
            <w:r w:rsidRPr="000E4DC1">
              <w:rPr>
                <w:rFonts w:cs="Arial"/>
                <w:sz w:val="18"/>
                <w:szCs w:val="18"/>
              </w:rPr>
              <w:t>3.4</w:t>
            </w:r>
          </w:p>
        </w:tc>
        <w:tc>
          <w:tcPr>
            <w:tcW w:w="2269" w:type="dxa"/>
          </w:tcPr>
          <w:p w14:paraId="3FAC177A" w14:textId="77777777" w:rsidR="00C77364" w:rsidRPr="000E4DC1" w:rsidRDefault="00C77364" w:rsidP="00C77364">
            <w:pPr>
              <w:jc w:val="left"/>
              <w:rPr>
                <w:rFonts w:eastAsia="Batang" w:cs="Arial"/>
                <w:sz w:val="18"/>
                <w:szCs w:val="18"/>
              </w:rPr>
            </w:pPr>
            <w:r w:rsidRPr="000E4DC1">
              <w:rPr>
                <w:rFonts w:eastAsia="Batang" w:cs="Arial"/>
                <w:sz w:val="18"/>
                <w:szCs w:val="18"/>
              </w:rPr>
              <w:t xml:space="preserve">Live flying serial – </w:t>
            </w:r>
          </w:p>
          <w:p w14:paraId="480D8733" w14:textId="77777777" w:rsidR="00C77364" w:rsidRPr="000E4DC1" w:rsidRDefault="00C77364" w:rsidP="00C77364">
            <w:pPr>
              <w:jc w:val="left"/>
              <w:rPr>
                <w:rFonts w:eastAsia="Batang" w:cs="Arial"/>
                <w:sz w:val="18"/>
                <w:szCs w:val="18"/>
              </w:rPr>
            </w:pPr>
            <w:r w:rsidRPr="000E4DC1">
              <w:rPr>
                <w:rFonts w:eastAsia="Batang" w:cs="Arial"/>
                <w:sz w:val="18"/>
                <w:szCs w:val="18"/>
              </w:rPr>
              <w:t>Pilot student</w:t>
            </w:r>
          </w:p>
        </w:tc>
        <w:tc>
          <w:tcPr>
            <w:tcW w:w="4253" w:type="dxa"/>
          </w:tcPr>
          <w:p w14:paraId="4A088E3D" w14:textId="77777777" w:rsidR="00C77364" w:rsidRPr="000E4DC1" w:rsidRDefault="00C77364" w:rsidP="00C77364">
            <w:pPr>
              <w:jc w:val="left"/>
              <w:rPr>
                <w:rFonts w:eastAsia="Batang" w:cs="Arial"/>
                <w:sz w:val="18"/>
                <w:szCs w:val="18"/>
              </w:rPr>
            </w:pPr>
            <w:r w:rsidRPr="000E4DC1">
              <w:rPr>
                <w:rFonts w:eastAsia="Batang" w:cs="Arial"/>
                <w:sz w:val="18"/>
                <w:szCs w:val="18"/>
              </w:rPr>
              <w:t>RN Sqn QHI</w:t>
            </w:r>
          </w:p>
          <w:p w14:paraId="4545846A" w14:textId="77777777" w:rsidR="00C77364" w:rsidRPr="000E4DC1" w:rsidRDefault="00C77364" w:rsidP="00C77364">
            <w:pPr>
              <w:jc w:val="left"/>
              <w:rPr>
                <w:rFonts w:eastAsia="Batang" w:cs="Arial"/>
                <w:sz w:val="18"/>
                <w:szCs w:val="18"/>
              </w:rPr>
            </w:pPr>
            <w:r w:rsidRPr="000E4DC1">
              <w:rPr>
                <w:rFonts w:eastAsia="Batang" w:cs="Arial"/>
                <w:sz w:val="18"/>
                <w:szCs w:val="18"/>
              </w:rPr>
              <w:t>(Dependant on delivery of FASGW modified a/c to FLC)</w:t>
            </w:r>
          </w:p>
        </w:tc>
        <w:tc>
          <w:tcPr>
            <w:tcW w:w="1701" w:type="dxa"/>
          </w:tcPr>
          <w:p w14:paraId="16F5B093" w14:textId="77777777" w:rsidR="00C77364" w:rsidRPr="000E4DC1" w:rsidRDefault="00C77364" w:rsidP="00C77364">
            <w:pPr>
              <w:jc w:val="left"/>
              <w:rPr>
                <w:rFonts w:cs="Arial"/>
                <w:sz w:val="18"/>
                <w:szCs w:val="18"/>
              </w:rPr>
            </w:pPr>
            <w:r w:rsidRPr="000E4DC1">
              <w:rPr>
                <w:rFonts w:cs="Arial"/>
                <w:sz w:val="18"/>
                <w:szCs w:val="18"/>
              </w:rPr>
              <w:t>Merryfield</w:t>
            </w:r>
          </w:p>
        </w:tc>
        <w:tc>
          <w:tcPr>
            <w:tcW w:w="5528" w:type="dxa"/>
          </w:tcPr>
          <w:p w14:paraId="6A83B79D" w14:textId="77777777" w:rsidR="00C77364" w:rsidRPr="000E4DC1" w:rsidRDefault="00C77364" w:rsidP="00C77364">
            <w:pPr>
              <w:jc w:val="left"/>
              <w:rPr>
                <w:rFonts w:eastAsia="Batang" w:cs="Arial"/>
                <w:sz w:val="18"/>
                <w:szCs w:val="18"/>
              </w:rPr>
            </w:pPr>
            <w:r w:rsidRPr="000E4DC1">
              <w:rPr>
                <w:rFonts w:eastAsia="Batang" w:cs="Arial"/>
                <w:sz w:val="18"/>
                <w:szCs w:val="18"/>
              </w:rPr>
              <w:t xml:space="preserve">Dummy weapon flying serial to include: normal carriage load handling, malfunction handling, sloping ground landings. </w:t>
            </w:r>
          </w:p>
          <w:p w14:paraId="5A27F56C" w14:textId="77777777" w:rsidR="00C77364" w:rsidRPr="000E4DC1" w:rsidRDefault="00C77364" w:rsidP="00C77364">
            <w:pPr>
              <w:jc w:val="left"/>
              <w:rPr>
                <w:rFonts w:eastAsia="Batang" w:cs="Arial"/>
                <w:sz w:val="18"/>
                <w:szCs w:val="18"/>
              </w:rPr>
            </w:pPr>
            <w:r w:rsidRPr="000E4DC1">
              <w:rPr>
                <w:rFonts w:eastAsia="Batang" w:cs="Arial"/>
                <w:sz w:val="18"/>
                <w:szCs w:val="18"/>
              </w:rPr>
              <w:t>Light Wpn attack operations using Aircraft Training Mode.</w:t>
            </w:r>
          </w:p>
          <w:p w14:paraId="49FF25F2" w14:textId="77777777" w:rsidR="00C77364" w:rsidRPr="000E4DC1" w:rsidRDefault="00C77364" w:rsidP="00C77364">
            <w:pPr>
              <w:jc w:val="left"/>
              <w:rPr>
                <w:rFonts w:eastAsia="Batang" w:cs="Arial"/>
                <w:sz w:val="18"/>
                <w:szCs w:val="18"/>
              </w:rPr>
            </w:pPr>
            <w:r w:rsidRPr="000E4DC1">
              <w:rPr>
                <w:rFonts w:eastAsia="Batang" w:cs="Arial"/>
                <w:sz w:val="18"/>
                <w:szCs w:val="18"/>
              </w:rPr>
              <w:lastRenderedPageBreak/>
              <w:t>1 x 1.5 hour sortie</w:t>
            </w:r>
            <w:r w:rsidR="00FB5F8C" w:rsidRPr="000E4DC1">
              <w:rPr>
                <w:rFonts w:eastAsia="Batang" w:cs="Arial"/>
                <w:sz w:val="18"/>
                <w:szCs w:val="18"/>
              </w:rPr>
              <w:t xml:space="preserve"> per pilot</w:t>
            </w:r>
            <w:r w:rsidRPr="000E4DC1">
              <w:rPr>
                <w:rFonts w:eastAsia="Batang" w:cs="Arial"/>
                <w:sz w:val="18"/>
                <w:szCs w:val="18"/>
              </w:rPr>
              <w:t>.</w:t>
            </w:r>
          </w:p>
          <w:p w14:paraId="5C5F9C77" w14:textId="77777777" w:rsidR="00C77364" w:rsidRPr="000E4DC1" w:rsidRDefault="00C77364" w:rsidP="00C77364">
            <w:pPr>
              <w:jc w:val="left"/>
              <w:rPr>
                <w:rFonts w:eastAsia="Batang" w:cs="Arial"/>
                <w:sz w:val="18"/>
                <w:szCs w:val="18"/>
              </w:rPr>
            </w:pPr>
            <w:r w:rsidRPr="000E4DC1">
              <w:rPr>
                <w:rFonts w:eastAsia="Batang" w:cs="Arial"/>
                <w:sz w:val="18"/>
                <w:szCs w:val="18"/>
              </w:rPr>
              <w:t>Observer student to witness via aircraft rear seat.</w:t>
            </w:r>
          </w:p>
        </w:tc>
      </w:tr>
      <w:tr w:rsidR="000E4DC1" w:rsidRPr="000E4DC1" w14:paraId="33A2AB1F" w14:textId="77777777" w:rsidTr="00EA11FA">
        <w:tc>
          <w:tcPr>
            <w:tcW w:w="816" w:type="dxa"/>
          </w:tcPr>
          <w:p w14:paraId="0494D167" w14:textId="77777777" w:rsidR="00C77364" w:rsidRPr="000E4DC1" w:rsidRDefault="00C77364" w:rsidP="00C77364">
            <w:pPr>
              <w:jc w:val="left"/>
              <w:rPr>
                <w:rFonts w:cs="Arial"/>
                <w:sz w:val="18"/>
                <w:szCs w:val="18"/>
              </w:rPr>
            </w:pPr>
            <w:r w:rsidRPr="000E4DC1">
              <w:rPr>
                <w:rFonts w:cs="Arial"/>
                <w:sz w:val="18"/>
                <w:szCs w:val="18"/>
              </w:rPr>
              <w:lastRenderedPageBreak/>
              <w:t>3.5</w:t>
            </w:r>
          </w:p>
        </w:tc>
        <w:tc>
          <w:tcPr>
            <w:tcW w:w="2269" w:type="dxa"/>
          </w:tcPr>
          <w:p w14:paraId="5C322279" w14:textId="77777777" w:rsidR="00C77364" w:rsidRPr="000E4DC1" w:rsidRDefault="00C77364" w:rsidP="00C77364">
            <w:pPr>
              <w:jc w:val="left"/>
              <w:rPr>
                <w:rFonts w:eastAsia="Batang" w:cs="Arial"/>
                <w:sz w:val="18"/>
                <w:szCs w:val="18"/>
              </w:rPr>
            </w:pPr>
            <w:r w:rsidRPr="000E4DC1">
              <w:rPr>
                <w:rFonts w:eastAsia="Batang" w:cs="Arial"/>
                <w:sz w:val="18"/>
                <w:szCs w:val="18"/>
              </w:rPr>
              <w:t>Live flying serial – Observer student</w:t>
            </w:r>
          </w:p>
        </w:tc>
        <w:tc>
          <w:tcPr>
            <w:tcW w:w="4253" w:type="dxa"/>
          </w:tcPr>
          <w:p w14:paraId="0A6175CB" w14:textId="77777777" w:rsidR="00C77364" w:rsidRPr="000E4DC1" w:rsidRDefault="00C77364" w:rsidP="00C77364">
            <w:pPr>
              <w:jc w:val="left"/>
              <w:rPr>
                <w:rFonts w:eastAsia="Batang" w:cs="Arial"/>
                <w:sz w:val="18"/>
                <w:szCs w:val="18"/>
              </w:rPr>
            </w:pPr>
            <w:r w:rsidRPr="000E4DC1">
              <w:rPr>
                <w:rFonts w:eastAsia="Batang" w:cs="Arial"/>
                <w:sz w:val="18"/>
                <w:szCs w:val="18"/>
              </w:rPr>
              <w:t>RN Sqn QOI via rear seat.</w:t>
            </w:r>
          </w:p>
          <w:p w14:paraId="57F0AD8F" w14:textId="77777777" w:rsidR="00C77364" w:rsidRPr="000E4DC1" w:rsidRDefault="00C77364" w:rsidP="00C77364">
            <w:pPr>
              <w:jc w:val="left"/>
              <w:rPr>
                <w:rFonts w:eastAsia="Batang" w:cs="Arial"/>
                <w:sz w:val="18"/>
                <w:szCs w:val="18"/>
              </w:rPr>
            </w:pPr>
            <w:r w:rsidRPr="000E4DC1">
              <w:rPr>
                <w:rFonts w:eastAsia="Batang" w:cs="Arial"/>
                <w:sz w:val="18"/>
                <w:szCs w:val="18"/>
              </w:rPr>
              <w:t>Aircraft flown by Pilot student.</w:t>
            </w:r>
          </w:p>
          <w:p w14:paraId="473F255C" w14:textId="77777777" w:rsidR="00C77364" w:rsidRPr="000E4DC1" w:rsidRDefault="00C77364" w:rsidP="00C77364">
            <w:pPr>
              <w:jc w:val="left"/>
              <w:rPr>
                <w:rFonts w:eastAsia="Batang" w:cs="Arial"/>
                <w:sz w:val="18"/>
                <w:szCs w:val="18"/>
              </w:rPr>
            </w:pPr>
            <w:r w:rsidRPr="000E4DC1">
              <w:rPr>
                <w:rFonts w:eastAsia="Batang" w:cs="Arial"/>
                <w:sz w:val="18"/>
                <w:szCs w:val="18"/>
              </w:rPr>
              <w:t>(Dependant on delivery of FASGW modified a/c to FLC)</w:t>
            </w:r>
          </w:p>
        </w:tc>
        <w:tc>
          <w:tcPr>
            <w:tcW w:w="1701" w:type="dxa"/>
          </w:tcPr>
          <w:p w14:paraId="5C890F2A" w14:textId="77777777" w:rsidR="00C77364" w:rsidRPr="000E4DC1" w:rsidRDefault="00C77364" w:rsidP="00C77364">
            <w:pPr>
              <w:jc w:val="left"/>
              <w:rPr>
                <w:rFonts w:cs="Arial"/>
                <w:sz w:val="18"/>
                <w:szCs w:val="18"/>
              </w:rPr>
            </w:pPr>
            <w:r w:rsidRPr="000E4DC1">
              <w:rPr>
                <w:rFonts w:cs="Arial"/>
                <w:sz w:val="18"/>
                <w:szCs w:val="18"/>
              </w:rPr>
              <w:t>tbc</w:t>
            </w:r>
          </w:p>
        </w:tc>
        <w:tc>
          <w:tcPr>
            <w:tcW w:w="5528" w:type="dxa"/>
          </w:tcPr>
          <w:p w14:paraId="1117A8CF" w14:textId="77777777" w:rsidR="00C77364" w:rsidRPr="000E4DC1" w:rsidRDefault="00C77364" w:rsidP="00C77364">
            <w:pPr>
              <w:jc w:val="left"/>
              <w:rPr>
                <w:rFonts w:eastAsia="Batang" w:cs="Arial"/>
                <w:sz w:val="18"/>
                <w:szCs w:val="18"/>
              </w:rPr>
            </w:pPr>
            <w:r w:rsidRPr="000E4DC1">
              <w:rPr>
                <w:rFonts w:eastAsia="Batang" w:cs="Arial"/>
                <w:sz w:val="18"/>
                <w:szCs w:val="18"/>
              </w:rPr>
              <w:t>FASGW Heavy</w:t>
            </w:r>
            <w:r w:rsidR="00F56D87" w:rsidRPr="000E4DC1">
              <w:rPr>
                <w:rFonts w:eastAsia="Batang" w:cs="Arial"/>
                <w:sz w:val="18"/>
                <w:szCs w:val="18"/>
              </w:rPr>
              <w:t xml:space="preserve">, Light and </w:t>
            </w:r>
            <w:r w:rsidR="00C31346" w:rsidRPr="000E4DC1">
              <w:rPr>
                <w:sz w:val="18"/>
                <w:szCs w:val="18"/>
              </w:rPr>
              <w:t>Existing</w:t>
            </w:r>
            <w:r w:rsidRPr="000E4DC1">
              <w:rPr>
                <w:rFonts w:eastAsia="Batang" w:cs="Arial"/>
                <w:sz w:val="18"/>
                <w:szCs w:val="18"/>
              </w:rPr>
              <w:t xml:space="preserve"> Wpn attack operations using Aircraft Training Mode.</w:t>
            </w:r>
          </w:p>
          <w:p w14:paraId="53B3CBEA" w14:textId="77777777" w:rsidR="00C77364" w:rsidRPr="000E4DC1" w:rsidRDefault="00C77364" w:rsidP="00C77364">
            <w:pPr>
              <w:jc w:val="left"/>
              <w:rPr>
                <w:rFonts w:eastAsia="Batang" w:cs="Arial"/>
                <w:sz w:val="18"/>
                <w:szCs w:val="18"/>
              </w:rPr>
            </w:pPr>
            <w:r w:rsidRPr="000E4DC1">
              <w:rPr>
                <w:rFonts w:eastAsia="Batang" w:cs="Arial"/>
                <w:sz w:val="18"/>
                <w:szCs w:val="18"/>
              </w:rPr>
              <w:t>1 x 1.5 hour sortie</w:t>
            </w:r>
            <w:r w:rsidR="00FB5F8C" w:rsidRPr="000E4DC1">
              <w:rPr>
                <w:rFonts w:eastAsia="Batang" w:cs="Arial"/>
                <w:sz w:val="18"/>
                <w:szCs w:val="18"/>
              </w:rPr>
              <w:t xml:space="preserve"> per observer</w:t>
            </w:r>
            <w:r w:rsidRPr="000E4DC1">
              <w:rPr>
                <w:rFonts w:eastAsia="Batang" w:cs="Arial"/>
                <w:sz w:val="18"/>
                <w:szCs w:val="18"/>
              </w:rPr>
              <w:t>.</w:t>
            </w:r>
          </w:p>
        </w:tc>
      </w:tr>
    </w:tbl>
    <w:p w14:paraId="028B994F" w14:textId="601A5683" w:rsidR="00C77364" w:rsidRPr="00C77364" w:rsidRDefault="00C77364" w:rsidP="00106E8B">
      <w:pPr>
        <w:pStyle w:val="Caption"/>
        <w:spacing w:before="60" w:after="240"/>
        <w:rPr>
          <w:b/>
        </w:rPr>
      </w:pPr>
      <w:bookmarkStart w:id="59" w:name="_Toc496870696"/>
      <w:r>
        <w:t xml:space="preserve">Table </w:t>
      </w:r>
      <w:r w:rsidR="00EA11FA">
        <w:fldChar w:fldCharType="begin"/>
      </w:r>
      <w:r w:rsidR="00EA11FA">
        <w:instrText xml:space="preserve"> SEQ Table \* ARABIC </w:instrText>
      </w:r>
      <w:r w:rsidR="00EA11FA">
        <w:fldChar w:fldCharType="separate"/>
      </w:r>
      <w:r w:rsidR="005423FB">
        <w:rPr>
          <w:noProof/>
        </w:rPr>
        <w:t>15</w:t>
      </w:r>
      <w:r w:rsidR="00EA11FA">
        <w:fldChar w:fldCharType="end"/>
      </w:r>
      <w:r>
        <w:t xml:space="preserve"> - </w:t>
      </w:r>
      <w:r w:rsidRPr="009D3DAA">
        <w:t>FDT Course 3A (Aircrew)</w:t>
      </w:r>
      <w:bookmarkEnd w:id="59"/>
    </w:p>
    <w:tbl>
      <w:tblPr>
        <w:tblStyle w:val="TableGrid"/>
        <w:tblW w:w="0" w:type="auto"/>
        <w:tblLook w:val="04A0" w:firstRow="1" w:lastRow="0" w:firstColumn="1" w:lastColumn="0" w:noHBand="0" w:noVBand="1"/>
      </w:tblPr>
      <w:tblGrid>
        <w:gridCol w:w="816"/>
        <w:gridCol w:w="2269"/>
        <w:gridCol w:w="4253"/>
        <w:gridCol w:w="1701"/>
        <w:gridCol w:w="5528"/>
      </w:tblGrid>
      <w:tr w:rsidR="00C77364" w:rsidRPr="00C77364" w14:paraId="4EF8684A" w14:textId="77777777" w:rsidTr="00C77364">
        <w:tc>
          <w:tcPr>
            <w:tcW w:w="14567" w:type="dxa"/>
            <w:gridSpan w:val="5"/>
          </w:tcPr>
          <w:p w14:paraId="40852565" w14:textId="77777777" w:rsidR="00C77364" w:rsidRPr="00C77364" w:rsidRDefault="00C77364" w:rsidP="00CC2474">
            <w:pPr>
              <w:rPr>
                <w:rFonts w:cs="Arial"/>
                <w:b/>
                <w:sz w:val="18"/>
                <w:szCs w:val="18"/>
              </w:rPr>
            </w:pPr>
            <w:r w:rsidRPr="00C77364">
              <w:rPr>
                <w:rFonts w:cs="Arial"/>
                <w:b/>
                <w:bCs/>
                <w:sz w:val="18"/>
                <w:szCs w:val="18"/>
              </w:rPr>
              <w:t>FDT Course 3B</w:t>
            </w:r>
          </w:p>
        </w:tc>
      </w:tr>
      <w:tr w:rsidR="00C77364" w:rsidRPr="00C77364" w14:paraId="7544AD7E" w14:textId="77777777" w:rsidTr="00EA11FA">
        <w:tc>
          <w:tcPr>
            <w:tcW w:w="3085" w:type="dxa"/>
            <w:gridSpan w:val="2"/>
            <w:vAlign w:val="bottom"/>
          </w:tcPr>
          <w:p w14:paraId="2AC5AC23" w14:textId="77777777" w:rsidR="00C77364" w:rsidRPr="00C77364" w:rsidRDefault="00C77364" w:rsidP="00CC2474">
            <w:pPr>
              <w:rPr>
                <w:rFonts w:cs="Arial"/>
                <w:sz w:val="18"/>
                <w:szCs w:val="18"/>
              </w:rPr>
            </w:pPr>
            <w:r w:rsidRPr="00C77364">
              <w:rPr>
                <w:rFonts w:cs="Arial"/>
                <w:sz w:val="18"/>
                <w:szCs w:val="18"/>
              </w:rPr>
              <w:t>8 OME Maintainers</w:t>
            </w:r>
          </w:p>
        </w:tc>
        <w:tc>
          <w:tcPr>
            <w:tcW w:w="11482" w:type="dxa"/>
            <w:gridSpan w:val="3"/>
            <w:vAlign w:val="bottom"/>
          </w:tcPr>
          <w:p w14:paraId="7C69789A" w14:textId="77777777" w:rsidR="00C77364" w:rsidRPr="00C77364" w:rsidRDefault="001342A5" w:rsidP="00CC2474">
            <w:pPr>
              <w:rPr>
                <w:rFonts w:cs="Arial"/>
                <w:sz w:val="18"/>
                <w:szCs w:val="18"/>
              </w:rPr>
            </w:pPr>
            <w:r>
              <w:rPr>
                <w:rFonts w:cs="Arial"/>
                <w:sz w:val="18"/>
                <w:szCs w:val="18"/>
              </w:rPr>
              <w:t>2nd</w:t>
            </w:r>
            <w:r w:rsidR="00C77364" w:rsidRPr="00C77364">
              <w:rPr>
                <w:rFonts w:cs="Arial"/>
                <w:sz w:val="18"/>
                <w:szCs w:val="18"/>
              </w:rPr>
              <w:t xml:space="preserve"> IOC Ships Flight Maintainers</w:t>
            </w:r>
          </w:p>
        </w:tc>
      </w:tr>
      <w:tr w:rsidR="00C77364" w:rsidRPr="00C77364" w14:paraId="19A15504" w14:textId="77777777" w:rsidTr="00EA11FA">
        <w:tc>
          <w:tcPr>
            <w:tcW w:w="816" w:type="dxa"/>
          </w:tcPr>
          <w:p w14:paraId="66C0BD39" w14:textId="77777777" w:rsidR="00C77364" w:rsidRPr="00C77364" w:rsidRDefault="00C77364" w:rsidP="00CC2474">
            <w:pPr>
              <w:rPr>
                <w:rFonts w:cs="Arial"/>
                <w:b/>
                <w:sz w:val="18"/>
                <w:szCs w:val="18"/>
              </w:rPr>
            </w:pPr>
            <w:r w:rsidRPr="00C77364">
              <w:rPr>
                <w:rFonts w:cs="Arial"/>
                <w:b/>
                <w:sz w:val="18"/>
                <w:szCs w:val="18"/>
              </w:rPr>
              <w:t>Serial</w:t>
            </w:r>
          </w:p>
        </w:tc>
        <w:tc>
          <w:tcPr>
            <w:tcW w:w="2269" w:type="dxa"/>
          </w:tcPr>
          <w:p w14:paraId="0B2816B1" w14:textId="77777777" w:rsidR="00C77364" w:rsidRPr="00C77364" w:rsidRDefault="00C77364" w:rsidP="00CC2474">
            <w:pPr>
              <w:rPr>
                <w:rFonts w:cs="Arial"/>
                <w:b/>
                <w:sz w:val="18"/>
                <w:szCs w:val="18"/>
              </w:rPr>
            </w:pPr>
            <w:r w:rsidRPr="00C77364">
              <w:rPr>
                <w:rFonts w:cs="Arial"/>
                <w:b/>
                <w:sz w:val="18"/>
                <w:szCs w:val="18"/>
              </w:rPr>
              <w:t>Lesson Phase</w:t>
            </w:r>
          </w:p>
        </w:tc>
        <w:tc>
          <w:tcPr>
            <w:tcW w:w="4253" w:type="dxa"/>
          </w:tcPr>
          <w:p w14:paraId="1BFB35C2" w14:textId="77777777" w:rsidR="00C77364" w:rsidRPr="00C77364" w:rsidRDefault="00C77364" w:rsidP="00CC2474">
            <w:pPr>
              <w:rPr>
                <w:rFonts w:cs="Arial"/>
                <w:b/>
                <w:sz w:val="18"/>
                <w:szCs w:val="18"/>
              </w:rPr>
            </w:pPr>
            <w:r w:rsidRPr="00C77364">
              <w:rPr>
                <w:rFonts w:cs="Arial"/>
                <w:b/>
                <w:sz w:val="18"/>
                <w:szCs w:val="18"/>
              </w:rPr>
              <w:t>Delivered By</w:t>
            </w:r>
          </w:p>
        </w:tc>
        <w:tc>
          <w:tcPr>
            <w:tcW w:w="1701" w:type="dxa"/>
          </w:tcPr>
          <w:p w14:paraId="0F4A0276" w14:textId="77777777" w:rsidR="00C77364" w:rsidRPr="00C77364" w:rsidRDefault="00C77364" w:rsidP="00CC2474">
            <w:pPr>
              <w:rPr>
                <w:rFonts w:cs="Arial"/>
                <w:b/>
                <w:sz w:val="18"/>
                <w:szCs w:val="18"/>
              </w:rPr>
            </w:pPr>
            <w:r w:rsidRPr="00C77364">
              <w:rPr>
                <w:rFonts w:cs="Arial"/>
                <w:b/>
                <w:sz w:val="18"/>
                <w:szCs w:val="18"/>
              </w:rPr>
              <w:t>Location</w:t>
            </w:r>
          </w:p>
        </w:tc>
        <w:tc>
          <w:tcPr>
            <w:tcW w:w="5528" w:type="dxa"/>
          </w:tcPr>
          <w:p w14:paraId="254D1813" w14:textId="77777777" w:rsidR="00C77364" w:rsidRPr="00C77364" w:rsidRDefault="00C77364" w:rsidP="00CC2474">
            <w:pPr>
              <w:rPr>
                <w:rFonts w:cs="Arial"/>
                <w:b/>
                <w:sz w:val="18"/>
                <w:szCs w:val="18"/>
              </w:rPr>
            </w:pPr>
            <w:r w:rsidRPr="00C77364">
              <w:rPr>
                <w:rFonts w:cs="Arial"/>
                <w:b/>
                <w:sz w:val="18"/>
                <w:szCs w:val="18"/>
              </w:rPr>
              <w:t>Remarks</w:t>
            </w:r>
          </w:p>
        </w:tc>
      </w:tr>
      <w:tr w:rsidR="00C77364" w:rsidRPr="00C77364" w14:paraId="42852802" w14:textId="77777777" w:rsidTr="00EA11FA">
        <w:trPr>
          <w:trHeight w:val="743"/>
        </w:trPr>
        <w:tc>
          <w:tcPr>
            <w:tcW w:w="816" w:type="dxa"/>
          </w:tcPr>
          <w:p w14:paraId="5D473233" w14:textId="77777777" w:rsidR="00C77364" w:rsidRPr="00C77364" w:rsidRDefault="00C77364" w:rsidP="00C77364">
            <w:pPr>
              <w:jc w:val="left"/>
              <w:rPr>
                <w:rFonts w:cs="Arial"/>
                <w:sz w:val="18"/>
                <w:szCs w:val="18"/>
              </w:rPr>
            </w:pPr>
            <w:r w:rsidRPr="00C77364">
              <w:rPr>
                <w:rFonts w:cs="Arial"/>
                <w:sz w:val="18"/>
                <w:szCs w:val="18"/>
              </w:rPr>
              <w:t>3.6</w:t>
            </w:r>
          </w:p>
        </w:tc>
        <w:tc>
          <w:tcPr>
            <w:tcW w:w="2269" w:type="dxa"/>
          </w:tcPr>
          <w:p w14:paraId="0F5DADC4" w14:textId="77777777" w:rsidR="00C77364" w:rsidRPr="00C77364" w:rsidRDefault="00C77364" w:rsidP="00C77364">
            <w:pPr>
              <w:jc w:val="left"/>
              <w:rPr>
                <w:rFonts w:cs="Arial"/>
                <w:sz w:val="18"/>
                <w:szCs w:val="18"/>
              </w:rPr>
            </w:pPr>
            <w:r w:rsidRPr="00C77364">
              <w:rPr>
                <w:rFonts w:eastAsia="Batang" w:cs="Arial"/>
                <w:sz w:val="18"/>
                <w:szCs w:val="18"/>
              </w:rPr>
              <w:t>Classroom</w:t>
            </w:r>
          </w:p>
        </w:tc>
        <w:tc>
          <w:tcPr>
            <w:tcW w:w="4253" w:type="dxa"/>
          </w:tcPr>
          <w:p w14:paraId="17DFE683" w14:textId="77777777" w:rsidR="00C77364" w:rsidRPr="00F83F98" w:rsidRDefault="00C77364" w:rsidP="00C77364">
            <w:pPr>
              <w:jc w:val="left"/>
              <w:rPr>
                <w:rFonts w:cs="Arial"/>
                <w:sz w:val="18"/>
                <w:szCs w:val="18"/>
              </w:rPr>
            </w:pPr>
            <w:r w:rsidRPr="00F83F98">
              <w:rPr>
                <w:rFonts w:eastAsia="Batang" w:cs="Arial"/>
                <w:sz w:val="18"/>
                <w:szCs w:val="18"/>
              </w:rPr>
              <w:t>TA(UK) / WIST Instructor</w:t>
            </w:r>
          </w:p>
        </w:tc>
        <w:tc>
          <w:tcPr>
            <w:tcW w:w="1701" w:type="dxa"/>
          </w:tcPr>
          <w:p w14:paraId="039AECCF" w14:textId="77777777" w:rsidR="00C77364" w:rsidRPr="00F83F98" w:rsidRDefault="00C77364" w:rsidP="00C77364">
            <w:pPr>
              <w:jc w:val="left"/>
              <w:rPr>
                <w:rFonts w:cs="Arial"/>
                <w:sz w:val="18"/>
                <w:szCs w:val="18"/>
              </w:rPr>
            </w:pPr>
            <w:r w:rsidRPr="00F83F98">
              <w:rPr>
                <w:rFonts w:eastAsia="Batang" w:cs="Arial"/>
                <w:sz w:val="18"/>
                <w:szCs w:val="18"/>
              </w:rPr>
              <w:t>tbc</w:t>
            </w:r>
          </w:p>
        </w:tc>
        <w:tc>
          <w:tcPr>
            <w:tcW w:w="5528" w:type="dxa"/>
          </w:tcPr>
          <w:p w14:paraId="697B8408" w14:textId="77777777" w:rsidR="00C77364" w:rsidRPr="00C77364" w:rsidRDefault="00E33D0F" w:rsidP="00C77364">
            <w:pPr>
              <w:jc w:val="left"/>
              <w:rPr>
                <w:rFonts w:cs="Arial"/>
                <w:sz w:val="18"/>
                <w:szCs w:val="18"/>
              </w:rPr>
            </w:pPr>
            <w:r w:rsidRPr="00C77364">
              <w:rPr>
                <w:rFonts w:eastAsia="Batang" w:cs="Arial"/>
                <w:sz w:val="18"/>
                <w:szCs w:val="18"/>
              </w:rPr>
              <w:t xml:space="preserve">Lesson to include:  </w:t>
            </w:r>
            <w:r>
              <w:rPr>
                <w:rFonts w:eastAsia="Batang" w:cs="Arial"/>
                <w:sz w:val="18"/>
                <w:szCs w:val="18"/>
              </w:rPr>
              <w:t xml:space="preserve">Weapon wing installation/removal and </w:t>
            </w:r>
            <w:r w:rsidRPr="00C77364">
              <w:rPr>
                <w:rFonts w:eastAsia="Batang" w:cs="Arial"/>
                <w:sz w:val="18"/>
                <w:szCs w:val="18"/>
              </w:rPr>
              <w:t>loading/unloading drills</w:t>
            </w:r>
            <w:r w:rsidRPr="00C77364">
              <w:rPr>
                <w:rFonts w:cs="Arial"/>
                <w:sz w:val="18"/>
                <w:szCs w:val="18"/>
              </w:rPr>
              <w:t xml:space="preserve"> for </w:t>
            </w:r>
            <w:r w:rsidRPr="00C77364">
              <w:rPr>
                <w:rFonts w:eastAsia="Batang" w:cs="Arial"/>
                <w:sz w:val="18"/>
                <w:szCs w:val="18"/>
              </w:rPr>
              <w:t>FASGW H&amp;L, Depth Charge and Stingray</w:t>
            </w:r>
            <w:r>
              <w:rPr>
                <w:rFonts w:eastAsia="Batang" w:cs="Arial"/>
                <w:sz w:val="18"/>
                <w:szCs w:val="18"/>
              </w:rPr>
              <w:t>. Conduct OME test set procedures.</w:t>
            </w:r>
          </w:p>
        </w:tc>
      </w:tr>
      <w:tr w:rsidR="000E4DC1" w:rsidRPr="000E4DC1" w14:paraId="3DDEC29C" w14:textId="77777777" w:rsidTr="00EA11FA">
        <w:tc>
          <w:tcPr>
            <w:tcW w:w="816" w:type="dxa"/>
          </w:tcPr>
          <w:p w14:paraId="095CAD4C" w14:textId="77777777" w:rsidR="00C77364" w:rsidRPr="000E4DC1" w:rsidRDefault="00C77364" w:rsidP="00C77364">
            <w:pPr>
              <w:jc w:val="left"/>
              <w:rPr>
                <w:rFonts w:cs="Arial"/>
                <w:sz w:val="18"/>
                <w:szCs w:val="18"/>
              </w:rPr>
            </w:pPr>
            <w:r w:rsidRPr="000E4DC1">
              <w:rPr>
                <w:rFonts w:cs="Arial"/>
                <w:sz w:val="18"/>
                <w:szCs w:val="18"/>
              </w:rPr>
              <w:t>3.7a</w:t>
            </w:r>
          </w:p>
          <w:p w14:paraId="4370E48C" w14:textId="77777777" w:rsidR="00FB5F8C" w:rsidRPr="000E4DC1" w:rsidRDefault="00FB5F8C" w:rsidP="00C77364">
            <w:pPr>
              <w:jc w:val="left"/>
              <w:rPr>
                <w:rFonts w:cs="Arial"/>
                <w:sz w:val="18"/>
                <w:szCs w:val="18"/>
              </w:rPr>
            </w:pPr>
          </w:p>
          <w:p w14:paraId="5CFCA194" w14:textId="77777777" w:rsidR="00FB5F8C" w:rsidRPr="000E4DC1" w:rsidRDefault="00FB5F8C" w:rsidP="00C77364">
            <w:pPr>
              <w:jc w:val="left"/>
              <w:rPr>
                <w:rFonts w:cs="Arial"/>
                <w:sz w:val="18"/>
                <w:szCs w:val="18"/>
              </w:rPr>
            </w:pPr>
            <w:r w:rsidRPr="000E4DC1">
              <w:rPr>
                <w:rFonts w:cs="Arial"/>
                <w:sz w:val="18"/>
                <w:szCs w:val="18"/>
              </w:rPr>
              <w:t>OR</w:t>
            </w:r>
          </w:p>
        </w:tc>
        <w:tc>
          <w:tcPr>
            <w:tcW w:w="2269" w:type="dxa"/>
          </w:tcPr>
          <w:p w14:paraId="62CF98FC" w14:textId="77777777" w:rsidR="00C77364" w:rsidRPr="000E4DC1" w:rsidRDefault="00C77364" w:rsidP="00C77364">
            <w:pPr>
              <w:jc w:val="left"/>
              <w:rPr>
                <w:rFonts w:cs="Arial"/>
                <w:sz w:val="18"/>
                <w:szCs w:val="18"/>
              </w:rPr>
            </w:pPr>
            <w:r w:rsidRPr="000E4DC1">
              <w:rPr>
                <w:rFonts w:cs="Arial"/>
                <w:sz w:val="18"/>
                <w:szCs w:val="18"/>
              </w:rPr>
              <w:t xml:space="preserve">Practical - </w:t>
            </w:r>
            <w:r w:rsidRPr="000E4DC1">
              <w:rPr>
                <w:rFonts w:eastAsia="Batang" w:cs="Arial"/>
                <w:sz w:val="18"/>
                <w:szCs w:val="18"/>
              </w:rPr>
              <w:t>using live aircraft (</w:t>
            </w:r>
            <w:r w:rsidRPr="000E4DC1">
              <w:rPr>
                <w:rFonts w:cs="Arial"/>
                <w:sz w:val="18"/>
                <w:szCs w:val="18"/>
              </w:rPr>
              <w:t>Depending on delivery of WLST)</w:t>
            </w:r>
          </w:p>
        </w:tc>
        <w:tc>
          <w:tcPr>
            <w:tcW w:w="4253" w:type="dxa"/>
          </w:tcPr>
          <w:p w14:paraId="512CDCCE" w14:textId="77777777" w:rsidR="00C77364" w:rsidRPr="000E4DC1" w:rsidRDefault="00C77364" w:rsidP="0040470C">
            <w:pPr>
              <w:jc w:val="left"/>
              <w:rPr>
                <w:rFonts w:eastAsia="Batang" w:cs="Arial"/>
                <w:sz w:val="18"/>
                <w:szCs w:val="18"/>
              </w:rPr>
            </w:pPr>
            <w:r w:rsidRPr="000E4DC1">
              <w:rPr>
                <w:rFonts w:eastAsia="Batang" w:cs="Arial"/>
                <w:sz w:val="18"/>
                <w:szCs w:val="18"/>
              </w:rPr>
              <w:t>TA(UK) Instructor</w:t>
            </w:r>
            <w:r w:rsidR="0040470C" w:rsidRPr="000E4DC1">
              <w:rPr>
                <w:rFonts w:eastAsia="Batang" w:cs="Arial"/>
                <w:sz w:val="18"/>
                <w:szCs w:val="18"/>
              </w:rPr>
              <w:t>s</w:t>
            </w:r>
          </w:p>
        </w:tc>
        <w:tc>
          <w:tcPr>
            <w:tcW w:w="1701" w:type="dxa"/>
          </w:tcPr>
          <w:p w14:paraId="411F9BD5" w14:textId="77777777" w:rsidR="00C77364" w:rsidRPr="000E4DC1" w:rsidRDefault="00C77364" w:rsidP="00C77364">
            <w:pPr>
              <w:jc w:val="left"/>
              <w:rPr>
                <w:rFonts w:cs="Arial"/>
                <w:sz w:val="18"/>
                <w:szCs w:val="18"/>
              </w:rPr>
            </w:pPr>
            <w:r w:rsidRPr="000E4DC1">
              <w:rPr>
                <w:rFonts w:eastAsia="Batang" w:cs="Arial"/>
                <w:sz w:val="18"/>
                <w:szCs w:val="18"/>
              </w:rPr>
              <w:t>tbc</w:t>
            </w:r>
          </w:p>
        </w:tc>
        <w:tc>
          <w:tcPr>
            <w:tcW w:w="5528" w:type="dxa"/>
          </w:tcPr>
          <w:p w14:paraId="74AA21C7" w14:textId="77777777" w:rsidR="00C77364" w:rsidRPr="000E4DC1" w:rsidRDefault="00F56D87" w:rsidP="00C77364">
            <w:pPr>
              <w:jc w:val="left"/>
              <w:rPr>
                <w:rFonts w:cs="Arial"/>
                <w:sz w:val="18"/>
                <w:szCs w:val="18"/>
              </w:rPr>
            </w:pPr>
            <w:r w:rsidRPr="000E4DC1">
              <w:rPr>
                <w:rFonts w:eastAsia="Batang" w:cs="Arial"/>
                <w:sz w:val="18"/>
                <w:szCs w:val="18"/>
              </w:rPr>
              <w:t>Conduct weapon wing installation/removal and loading/unloading drills</w:t>
            </w:r>
            <w:r w:rsidRPr="000E4DC1">
              <w:rPr>
                <w:rFonts w:cs="Arial"/>
                <w:sz w:val="18"/>
                <w:szCs w:val="18"/>
              </w:rPr>
              <w:t xml:space="preserve"> for </w:t>
            </w:r>
            <w:r w:rsidRPr="000E4DC1">
              <w:rPr>
                <w:rFonts w:eastAsia="Batang" w:cs="Arial"/>
                <w:sz w:val="18"/>
                <w:szCs w:val="18"/>
              </w:rPr>
              <w:t>FASGW H&amp;L, Depth Charge and Stingray. Conduct OME test set procedures.</w:t>
            </w:r>
          </w:p>
        </w:tc>
      </w:tr>
      <w:tr w:rsidR="000E4DC1" w:rsidRPr="000E4DC1" w14:paraId="569CA410" w14:textId="77777777" w:rsidTr="00EA11FA">
        <w:tc>
          <w:tcPr>
            <w:tcW w:w="816" w:type="dxa"/>
          </w:tcPr>
          <w:p w14:paraId="25DCA321" w14:textId="77777777" w:rsidR="00C77364" w:rsidRPr="000E4DC1" w:rsidRDefault="00C77364" w:rsidP="00C77364">
            <w:pPr>
              <w:jc w:val="left"/>
              <w:rPr>
                <w:rFonts w:cs="Arial"/>
                <w:sz w:val="18"/>
                <w:szCs w:val="18"/>
              </w:rPr>
            </w:pPr>
            <w:r w:rsidRPr="000E4DC1">
              <w:rPr>
                <w:rFonts w:cs="Arial"/>
                <w:sz w:val="18"/>
                <w:szCs w:val="18"/>
              </w:rPr>
              <w:t>3.7b</w:t>
            </w:r>
          </w:p>
        </w:tc>
        <w:tc>
          <w:tcPr>
            <w:tcW w:w="2269" w:type="dxa"/>
          </w:tcPr>
          <w:p w14:paraId="1C6AF545" w14:textId="77777777" w:rsidR="00C77364" w:rsidRPr="000E4DC1" w:rsidRDefault="00C77364" w:rsidP="00C77364">
            <w:pPr>
              <w:jc w:val="left"/>
              <w:rPr>
                <w:rFonts w:cs="Arial"/>
                <w:sz w:val="18"/>
                <w:szCs w:val="18"/>
              </w:rPr>
            </w:pPr>
            <w:r w:rsidRPr="000E4DC1">
              <w:rPr>
                <w:rFonts w:cs="Arial"/>
                <w:sz w:val="18"/>
                <w:szCs w:val="18"/>
              </w:rPr>
              <w:t>Practical – using WLST (Depending on delivery of WLST)</w:t>
            </w:r>
          </w:p>
        </w:tc>
        <w:tc>
          <w:tcPr>
            <w:tcW w:w="4253" w:type="dxa"/>
          </w:tcPr>
          <w:p w14:paraId="4E500818" w14:textId="77777777" w:rsidR="00C77364" w:rsidRPr="000E4DC1" w:rsidRDefault="00C77364" w:rsidP="00C77364">
            <w:pPr>
              <w:jc w:val="left"/>
              <w:rPr>
                <w:rFonts w:cs="Arial"/>
                <w:sz w:val="18"/>
                <w:szCs w:val="18"/>
              </w:rPr>
            </w:pPr>
            <w:r w:rsidRPr="000E4DC1">
              <w:rPr>
                <w:rFonts w:eastAsia="Batang" w:cs="Arial"/>
                <w:sz w:val="18"/>
                <w:szCs w:val="18"/>
              </w:rPr>
              <w:t>WIST Instructors</w:t>
            </w:r>
          </w:p>
        </w:tc>
        <w:tc>
          <w:tcPr>
            <w:tcW w:w="1701" w:type="dxa"/>
          </w:tcPr>
          <w:p w14:paraId="6F536B1D" w14:textId="77777777" w:rsidR="00C77364" w:rsidRPr="000E4DC1" w:rsidRDefault="00C77364" w:rsidP="00C77364">
            <w:pPr>
              <w:jc w:val="left"/>
              <w:rPr>
                <w:rFonts w:cs="Arial"/>
                <w:sz w:val="18"/>
                <w:szCs w:val="18"/>
              </w:rPr>
            </w:pPr>
            <w:r w:rsidRPr="000E4DC1">
              <w:rPr>
                <w:rFonts w:cs="Arial"/>
                <w:sz w:val="18"/>
                <w:szCs w:val="18"/>
              </w:rPr>
              <w:t>WTC Yeovilton</w:t>
            </w:r>
          </w:p>
        </w:tc>
        <w:tc>
          <w:tcPr>
            <w:tcW w:w="5528" w:type="dxa"/>
          </w:tcPr>
          <w:p w14:paraId="6E41350A" w14:textId="77777777" w:rsidR="00C77364" w:rsidRPr="000E4DC1" w:rsidRDefault="00F56D87" w:rsidP="00C77364">
            <w:pPr>
              <w:jc w:val="left"/>
              <w:rPr>
                <w:rFonts w:cs="Arial"/>
                <w:sz w:val="18"/>
                <w:szCs w:val="18"/>
              </w:rPr>
            </w:pPr>
            <w:r w:rsidRPr="000E4DC1">
              <w:rPr>
                <w:rFonts w:eastAsia="Batang" w:cs="Arial"/>
                <w:sz w:val="18"/>
                <w:szCs w:val="18"/>
              </w:rPr>
              <w:t>Conduct weapon wing installation/removal and loading/unloading drills</w:t>
            </w:r>
            <w:r w:rsidRPr="000E4DC1">
              <w:rPr>
                <w:rFonts w:cs="Arial"/>
                <w:sz w:val="18"/>
                <w:szCs w:val="18"/>
              </w:rPr>
              <w:t xml:space="preserve"> for </w:t>
            </w:r>
            <w:r w:rsidRPr="000E4DC1">
              <w:rPr>
                <w:rFonts w:eastAsia="Batang" w:cs="Arial"/>
                <w:sz w:val="18"/>
                <w:szCs w:val="18"/>
              </w:rPr>
              <w:t>FASGW H&amp;L, Depth Charge and Stingray. Conduct OME test set procedures.</w:t>
            </w:r>
          </w:p>
        </w:tc>
      </w:tr>
    </w:tbl>
    <w:p w14:paraId="524ED526" w14:textId="7A798449" w:rsidR="00C77364" w:rsidRDefault="00C77364" w:rsidP="00106E8B">
      <w:pPr>
        <w:pStyle w:val="Caption"/>
        <w:spacing w:after="360"/>
      </w:pPr>
      <w:bookmarkStart w:id="60" w:name="_Toc496870697"/>
      <w:r>
        <w:t xml:space="preserve">Table </w:t>
      </w:r>
      <w:r w:rsidR="00EA11FA">
        <w:fldChar w:fldCharType="begin"/>
      </w:r>
      <w:r w:rsidR="00EA11FA">
        <w:instrText xml:space="preserve"> SEQ Table \* ARABIC </w:instrText>
      </w:r>
      <w:r w:rsidR="00EA11FA">
        <w:fldChar w:fldCharType="separate"/>
      </w:r>
      <w:r w:rsidR="005423FB">
        <w:rPr>
          <w:noProof/>
        </w:rPr>
        <w:t>16</w:t>
      </w:r>
      <w:r w:rsidR="00EA11FA">
        <w:fldChar w:fldCharType="end"/>
      </w:r>
      <w:r>
        <w:t xml:space="preserve"> - </w:t>
      </w:r>
      <w:r w:rsidRPr="00060A58">
        <w:t>FDT Course 3B (Maintainers)</w:t>
      </w:r>
      <w:bookmarkEnd w:id="60"/>
    </w:p>
    <w:p w14:paraId="3553FCC1" w14:textId="77777777" w:rsidR="00C77364" w:rsidRPr="00A715C2" w:rsidRDefault="00C77364" w:rsidP="00C77364">
      <w:pPr>
        <w:numPr>
          <w:ilvl w:val="0"/>
          <w:numId w:val="7"/>
        </w:numPr>
        <w:overflowPunct w:val="0"/>
        <w:autoSpaceDE w:val="0"/>
        <w:autoSpaceDN w:val="0"/>
        <w:adjustRightInd w:val="0"/>
        <w:spacing w:after="120" w:line="240" w:lineRule="auto"/>
        <w:textAlignment w:val="baseline"/>
        <w:outlineLvl w:val="0"/>
        <w:rPr>
          <w:rFonts w:ascii="Arial" w:hAnsi="Arial" w:cs="Arial"/>
          <w:b/>
        </w:rPr>
      </w:pPr>
      <w:bookmarkStart w:id="61" w:name="_Toc507658901"/>
      <w:r>
        <w:rPr>
          <w:rFonts w:ascii="Arial" w:hAnsi="Arial" w:cs="Arial"/>
          <w:b/>
          <w:lang w:eastAsia="en-GB"/>
        </w:rPr>
        <w:t>Factory Delivered Training Non-baseline Options</w:t>
      </w:r>
      <w:bookmarkEnd w:id="61"/>
    </w:p>
    <w:p w14:paraId="72144BCE" w14:textId="77777777" w:rsidR="00C77364" w:rsidRDefault="00C77364" w:rsidP="00D00AA7">
      <w:pPr>
        <w:rPr>
          <w:rFonts w:ascii="Arial" w:hAnsi="Arial" w:cs="Arial"/>
          <w:lang w:eastAsia="en-GB"/>
        </w:rPr>
      </w:pPr>
      <w:r w:rsidRPr="00687BC6">
        <w:rPr>
          <w:rFonts w:ascii="Arial" w:hAnsi="Arial" w:cs="Arial"/>
          <w:lang w:eastAsia="en-GB"/>
        </w:rPr>
        <w:t xml:space="preserve">For contingency planning, the </w:t>
      </w:r>
      <w:r>
        <w:rPr>
          <w:rFonts w:ascii="Arial" w:hAnsi="Arial" w:cs="Arial"/>
          <w:lang w:eastAsia="en-GB"/>
        </w:rPr>
        <w:t xml:space="preserve">ITT proposal </w:t>
      </w:r>
      <w:r w:rsidR="00F83F98">
        <w:rPr>
          <w:rFonts w:ascii="Arial" w:hAnsi="Arial" w:cs="Arial"/>
          <w:lang w:eastAsia="en-GB"/>
        </w:rPr>
        <w:t xml:space="preserve">response </w:t>
      </w:r>
      <w:r>
        <w:rPr>
          <w:rFonts w:ascii="Arial" w:hAnsi="Arial" w:cs="Arial"/>
          <w:lang w:eastAsia="en-GB"/>
        </w:rPr>
        <w:t>shall</w:t>
      </w:r>
      <w:r w:rsidRPr="00687BC6">
        <w:rPr>
          <w:rFonts w:ascii="Arial" w:hAnsi="Arial" w:cs="Arial"/>
          <w:lang w:eastAsia="en-GB"/>
        </w:rPr>
        <w:t xml:space="preserve"> also include </w:t>
      </w:r>
      <w:r>
        <w:rPr>
          <w:rFonts w:ascii="Arial" w:hAnsi="Arial" w:cs="Arial"/>
          <w:lang w:eastAsia="en-GB"/>
        </w:rPr>
        <w:t>additional FDT</w:t>
      </w:r>
      <w:r w:rsidRPr="00687BC6">
        <w:rPr>
          <w:rFonts w:ascii="Arial" w:hAnsi="Arial" w:cs="Arial"/>
          <w:lang w:eastAsia="en-GB"/>
        </w:rPr>
        <w:t xml:space="preserve"> course</w:t>
      </w:r>
      <w:r>
        <w:rPr>
          <w:rFonts w:ascii="Arial" w:hAnsi="Arial" w:cs="Arial"/>
          <w:lang w:eastAsia="en-GB"/>
        </w:rPr>
        <w:t>s</w:t>
      </w:r>
      <w:r w:rsidRPr="00687BC6">
        <w:rPr>
          <w:rFonts w:ascii="Arial" w:hAnsi="Arial" w:cs="Arial"/>
          <w:lang w:eastAsia="en-GB"/>
        </w:rPr>
        <w:t xml:space="preserve"> as detailed in Table</w:t>
      </w:r>
      <w:r>
        <w:rPr>
          <w:rFonts w:ascii="Arial" w:hAnsi="Arial" w:cs="Arial"/>
          <w:lang w:eastAsia="en-GB"/>
        </w:rPr>
        <w:t>s</w:t>
      </w:r>
      <w:r w:rsidRPr="00687BC6">
        <w:rPr>
          <w:rFonts w:ascii="Arial" w:hAnsi="Arial" w:cs="Arial"/>
          <w:lang w:eastAsia="en-GB"/>
        </w:rPr>
        <w:t xml:space="preserve"> </w:t>
      </w:r>
      <w:r w:rsidR="00EA11FA">
        <w:rPr>
          <w:rFonts w:ascii="Arial" w:hAnsi="Arial" w:cs="Arial"/>
          <w:lang w:eastAsia="en-GB"/>
        </w:rPr>
        <w:t>17 through 19</w:t>
      </w:r>
      <w:r>
        <w:rPr>
          <w:rFonts w:ascii="Arial" w:hAnsi="Arial" w:cs="Arial"/>
          <w:lang w:eastAsia="en-GB"/>
        </w:rPr>
        <w:t xml:space="preserve">, as </w:t>
      </w:r>
      <w:r w:rsidRPr="00687BC6">
        <w:rPr>
          <w:rFonts w:ascii="Arial" w:hAnsi="Arial" w:cs="Arial"/>
          <w:lang w:eastAsia="en-GB"/>
        </w:rPr>
        <w:t>non-baseline costed option</w:t>
      </w:r>
      <w:r>
        <w:rPr>
          <w:rFonts w:ascii="Arial" w:hAnsi="Arial" w:cs="Arial"/>
          <w:lang w:eastAsia="en-GB"/>
        </w:rPr>
        <w:t>s</w:t>
      </w:r>
      <w:r w:rsidRPr="00687BC6">
        <w:rPr>
          <w:rFonts w:ascii="Arial" w:hAnsi="Arial" w:cs="Arial"/>
          <w:lang w:eastAsia="en-GB"/>
        </w:rPr>
        <w:t xml:space="preserve">. If the FASGW courseware and </w:t>
      </w:r>
      <w:r>
        <w:rPr>
          <w:rFonts w:ascii="Arial" w:hAnsi="Arial" w:cs="Arial"/>
          <w:lang w:eastAsia="en-GB"/>
        </w:rPr>
        <w:t>A</w:t>
      </w:r>
      <w:r w:rsidRPr="00687BC6">
        <w:rPr>
          <w:rFonts w:ascii="Arial" w:hAnsi="Arial" w:cs="Arial"/>
          <w:lang w:eastAsia="en-GB"/>
        </w:rPr>
        <w:t>TE</w:t>
      </w:r>
      <w:r>
        <w:rPr>
          <w:rFonts w:ascii="Arial" w:hAnsi="Arial" w:cs="Arial"/>
          <w:lang w:eastAsia="en-GB"/>
        </w:rPr>
        <w:t>/MTE</w:t>
      </w:r>
      <w:r w:rsidRPr="00687BC6">
        <w:rPr>
          <w:rFonts w:ascii="Arial" w:hAnsi="Arial" w:cs="Arial"/>
          <w:lang w:eastAsia="en-GB"/>
        </w:rPr>
        <w:t xml:space="preserve"> have been delivered and accepted by the Authority, </w:t>
      </w:r>
      <w:r>
        <w:rPr>
          <w:rFonts w:ascii="Arial" w:hAnsi="Arial" w:cs="Arial"/>
          <w:lang w:eastAsia="en-GB"/>
        </w:rPr>
        <w:t>the relevant FDT C</w:t>
      </w:r>
      <w:r w:rsidR="00FD3104">
        <w:rPr>
          <w:rFonts w:ascii="Arial" w:hAnsi="Arial" w:cs="Arial"/>
          <w:lang w:eastAsia="en-GB"/>
        </w:rPr>
        <w:t>ourse shall</w:t>
      </w:r>
      <w:r w:rsidRPr="00687BC6">
        <w:rPr>
          <w:rFonts w:ascii="Arial" w:hAnsi="Arial" w:cs="Arial"/>
          <w:lang w:eastAsia="en-GB"/>
        </w:rPr>
        <w:t xml:space="preserve"> be delivered in the WTC by the WIST/WTC cadre instructors.</w:t>
      </w:r>
    </w:p>
    <w:tbl>
      <w:tblPr>
        <w:tblStyle w:val="TableGrid"/>
        <w:tblW w:w="0" w:type="auto"/>
        <w:tblLook w:val="04A0" w:firstRow="1" w:lastRow="0" w:firstColumn="1" w:lastColumn="0" w:noHBand="0" w:noVBand="1"/>
      </w:tblPr>
      <w:tblGrid>
        <w:gridCol w:w="816"/>
        <w:gridCol w:w="2553"/>
        <w:gridCol w:w="3969"/>
        <w:gridCol w:w="1701"/>
        <w:gridCol w:w="5528"/>
      </w:tblGrid>
      <w:tr w:rsidR="00C77364" w:rsidRPr="00C77364" w14:paraId="7EC81E6A" w14:textId="77777777" w:rsidTr="00C77364">
        <w:tc>
          <w:tcPr>
            <w:tcW w:w="14567" w:type="dxa"/>
            <w:gridSpan w:val="5"/>
          </w:tcPr>
          <w:p w14:paraId="0FAD19EC" w14:textId="77777777" w:rsidR="00C77364" w:rsidRPr="00C77364" w:rsidRDefault="001B6380" w:rsidP="00CC2474">
            <w:pPr>
              <w:rPr>
                <w:rFonts w:cs="Arial"/>
                <w:b/>
                <w:sz w:val="18"/>
                <w:szCs w:val="18"/>
              </w:rPr>
            </w:pPr>
            <w:r>
              <w:rPr>
                <w:rFonts w:cs="Arial"/>
                <w:b/>
                <w:bCs/>
                <w:sz w:val="18"/>
                <w:szCs w:val="18"/>
              </w:rPr>
              <w:t xml:space="preserve">Option No: </w:t>
            </w:r>
            <w:r w:rsidR="00C77364" w:rsidRPr="00C77364">
              <w:rPr>
                <w:rFonts w:cs="Arial"/>
                <w:b/>
                <w:bCs/>
                <w:sz w:val="18"/>
                <w:szCs w:val="18"/>
              </w:rPr>
              <w:t>FDT Course 4A</w:t>
            </w:r>
          </w:p>
        </w:tc>
      </w:tr>
      <w:tr w:rsidR="00C77364" w:rsidRPr="00C77364" w14:paraId="5D77554F" w14:textId="77777777" w:rsidTr="00C77364">
        <w:tc>
          <w:tcPr>
            <w:tcW w:w="3369" w:type="dxa"/>
            <w:gridSpan w:val="2"/>
            <w:vAlign w:val="bottom"/>
          </w:tcPr>
          <w:p w14:paraId="5E43C4BD" w14:textId="77777777" w:rsidR="00C77364" w:rsidRPr="00C77364" w:rsidRDefault="00C77364" w:rsidP="00CC2474">
            <w:pPr>
              <w:rPr>
                <w:rFonts w:cs="Arial"/>
                <w:sz w:val="18"/>
                <w:szCs w:val="18"/>
              </w:rPr>
            </w:pPr>
            <w:r w:rsidRPr="00C77364">
              <w:rPr>
                <w:rFonts w:cs="Arial"/>
                <w:sz w:val="18"/>
                <w:szCs w:val="18"/>
              </w:rPr>
              <w:t>4 Aircrew</w:t>
            </w:r>
          </w:p>
        </w:tc>
        <w:tc>
          <w:tcPr>
            <w:tcW w:w="11198" w:type="dxa"/>
            <w:gridSpan w:val="3"/>
            <w:vAlign w:val="bottom"/>
          </w:tcPr>
          <w:p w14:paraId="68DF66CA" w14:textId="77777777" w:rsidR="00C77364" w:rsidRPr="00C77364" w:rsidRDefault="00C77364" w:rsidP="00CC2474">
            <w:pPr>
              <w:rPr>
                <w:rFonts w:cs="Arial"/>
                <w:sz w:val="18"/>
                <w:szCs w:val="18"/>
              </w:rPr>
            </w:pPr>
            <w:r w:rsidRPr="00C77364">
              <w:rPr>
                <w:rFonts w:cs="Arial"/>
                <w:sz w:val="18"/>
                <w:szCs w:val="18"/>
              </w:rPr>
              <w:t>Additional IOC Ships Flight crews</w:t>
            </w:r>
          </w:p>
        </w:tc>
      </w:tr>
      <w:tr w:rsidR="00C77364" w:rsidRPr="00C77364" w14:paraId="442F5572" w14:textId="77777777" w:rsidTr="00F56D87">
        <w:tc>
          <w:tcPr>
            <w:tcW w:w="816" w:type="dxa"/>
          </w:tcPr>
          <w:p w14:paraId="46109031" w14:textId="77777777" w:rsidR="00C77364" w:rsidRPr="00C77364" w:rsidRDefault="00C77364" w:rsidP="00CC2474">
            <w:pPr>
              <w:rPr>
                <w:rFonts w:cs="Arial"/>
                <w:b/>
                <w:sz w:val="18"/>
                <w:szCs w:val="18"/>
              </w:rPr>
            </w:pPr>
            <w:r w:rsidRPr="00C77364">
              <w:rPr>
                <w:rFonts w:cs="Arial"/>
                <w:b/>
                <w:sz w:val="18"/>
                <w:szCs w:val="18"/>
              </w:rPr>
              <w:t>Serial</w:t>
            </w:r>
          </w:p>
        </w:tc>
        <w:tc>
          <w:tcPr>
            <w:tcW w:w="2553" w:type="dxa"/>
          </w:tcPr>
          <w:p w14:paraId="04786F23" w14:textId="77777777" w:rsidR="00C77364" w:rsidRPr="00C77364" w:rsidRDefault="00C77364" w:rsidP="00CC2474">
            <w:pPr>
              <w:rPr>
                <w:rFonts w:cs="Arial"/>
                <w:b/>
                <w:sz w:val="18"/>
                <w:szCs w:val="18"/>
              </w:rPr>
            </w:pPr>
            <w:r w:rsidRPr="00C77364">
              <w:rPr>
                <w:rFonts w:cs="Arial"/>
                <w:b/>
                <w:sz w:val="18"/>
                <w:szCs w:val="18"/>
              </w:rPr>
              <w:t>Lesson Phase</w:t>
            </w:r>
          </w:p>
        </w:tc>
        <w:tc>
          <w:tcPr>
            <w:tcW w:w="3969" w:type="dxa"/>
          </w:tcPr>
          <w:p w14:paraId="1B4C4232" w14:textId="77777777" w:rsidR="00C77364" w:rsidRPr="00C77364" w:rsidRDefault="00C77364" w:rsidP="00CC2474">
            <w:pPr>
              <w:rPr>
                <w:rFonts w:cs="Arial"/>
                <w:b/>
                <w:sz w:val="18"/>
                <w:szCs w:val="18"/>
              </w:rPr>
            </w:pPr>
            <w:r w:rsidRPr="00C77364">
              <w:rPr>
                <w:rFonts w:cs="Arial"/>
                <w:b/>
                <w:sz w:val="18"/>
                <w:szCs w:val="18"/>
              </w:rPr>
              <w:t>Delivered By</w:t>
            </w:r>
          </w:p>
        </w:tc>
        <w:tc>
          <w:tcPr>
            <w:tcW w:w="1701" w:type="dxa"/>
          </w:tcPr>
          <w:p w14:paraId="57943FA5" w14:textId="77777777" w:rsidR="00C77364" w:rsidRPr="00C77364" w:rsidRDefault="00C77364" w:rsidP="00CC2474">
            <w:pPr>
              <w:rPr>
                <w:rFonts w:cs="Arial"/>
                <w:b/>
                <w:sz w:val="18"/>
                <w:szCs w:val="18"/>
              </w:rPr>
            </w:pPr>
            <w:r w:rsidRPr="00C77364">
              <w:rPr>
                <w:rFonts w:cs="Arial"/>
                <w:b/>
                <w:sz w:val="18"/>
                <w:szCs w:val="18"/>
              </w:rPr>
              <w:t>Location</w:t>
            </w:r>
          </w:p>
        </w:tc>
        <w:tc>
          <w:tcPr>
            <w:tcW w:w="5528" w:type="dxa"/>
          </w:tcPr>
          <w:p w14:paraId="6D5A81B8" w14:textId="77777777" w:rsidR="00C77364" w:rsidRPr="00C77364" w:rsidRDefault="00C77364" w:rsidP="00CC2474">
            <w:pPr>
              <w:rPr>
                <w:rFonts w:cs="Arial"/>
                <w:b/>
                <w:sz w:val="18"/>
                <w:szCs w:val="18"/>
              </w:rPr>
            </w:pPr>
            <w:r w:rsidRPr="00C77364">
              <w:rPr>
                <w:rFonts w:cs="Arial"/>
                <w:b/>
                <w:sz w:val="18"/>
                <w:szCs w:val="18"/>
              </w:rPr>
              <w:t>Remarks</w:t>
            </w:r>
          </w:p>
        </w:tc>
      </w:tr>
      <w:tr w:rsidR="00C77364" w:rsidRPr="00C77364" w14:paraId="77F44295" w14:textId="77777777" w:rsidTr="00F56D87">
        <w:tc>
          <w:tcPr>
            <w:tcW w:w="816" w:type="dxa"/>
          </w:tcPr>
          <w:p w14:paraId="66EDDBF1" w14:textId="77777777" w:rsidR="00C77364" w:rsidRPr="00C77364" w:rsidRDefault="00C77364" w:rsidP="00CC2474">
            <w:pPr>
              <w:rPr>
                <w:rFonts w:cs="Arial"/>
                <w:sz w:val="18"/>
                <w:szCs w:val="18"/>
              </w:rPr>
            </w:pPr>
            <w:r w:rsidRPr="00C77364">
              <w:rPr>
                <w:rFonts w:cs="Arial"/>
                <w:sz w:val="18"/>
                <w:szCs w:val="18"/>
              </w:rPr>
              <w:lastRenderedPageBreak/>
              <w:t>4.1</w:t>
            </w:r>
          </w:p>
        </w:tc>
        <w:tc>
          <w:tcPr>
            <w:tcW w:w="2553" w:type="dxa"/>
          </w:tcPr>
          <w:p w14:paraId="4E1B8B1C" w14:textId="77777777" w:rsidR="00C77364" w:rsidRPr="00C77364" w:rsidRDefault="00C77364" w:rsidP="00CC2474">
            <w:pPr>
              <w:rPr>
                <w:rFonts w:cs="Arial"/>
                <w:sz w:val="18"/>
                <w:szCs w:val="18"/>
              </w:rPr>
            </w:pPr>
            <w:r w:rsidRPr="00C77364">
              <w:rPr>
                <w:rFonts w:eastAsia="Batang" w:cs="Arial"/>
                <w:sz w:val="18"/>
                <w:szCs w:val="18"/>
              </w:rPr>
              <w:t>Classroom</w:t>
            </w:r>
          </w:p>
        </w:tc>
        <w:tc>
          <w:tcPr>
            <w:tcW w:w="3969" w:type="dxa"/>
          </w:tcPr>
          <w:p w14:paraId="11B493DB" w14:textId="77777777" w:rsidR="00C77364" w:rsidRPr="00F83F98" w:rsidRDefault="00C77364" w:rsidP="00CC2474">
            <w:pPr>
              <w:rPr>
                <w:rFonts w:eastAsia="Batang" w:cs="Arial"/>
                <w:sz w:val="18"/>
                <w:szCs w:val="18"/>
              </w:rPr>
            </w:pPr>
            <w:r w:rsidRPr="00F83F98">
              <w:rPr>
                <w:rFonts w:eastAsia="Batang" w:cs="Arial"/>
                <w:sz w:val="18"/>
                <w:szCs w:val="18"/>
              </w:rPr>
              <w:t>TA(UK) / WIST Instructor</w:t>
            </w:r>
          </w:p>
        </w:tc>
        <w:tc>
          <w:tcPr>
            <w:tcW w:w="1701" w:type="dxa"/>
          </w:tcPr>
          <w:p w14:paraId="5798F480" w14:textId="77777777" w:rsidR="00C77364" w:rsidRPr="00F83F98" w:rsidRDefault="00C77364" w:rsidP="00CC2474">
            <w:pPr>
              <w:rPr>
                <w:rFonts w:cs="Arial"/>
                <w:sz w:val="18"/>
                <w:szCs w:val="18"/>
              </w:rPr>
            </w:pPr>
            <w:r w:rsidRPr="00F83F98">
              <w:rPr>
                <w:rFonts w:eastAsia="Batang" w:cs="Arial"/>
                <w:sz w:val="18"/>
                <w:szCs w:val="18"/>
              </w:rPr>
              <w:t>tbc</w:t>
            </w:r>
          </w:p>
        </w:tc>
        <w:tc>
          <w:tcPr>
            <w:tcW w:w="5528" w:type="dxa"/>
          </w:tcPr>
          <w:p w14:paraId="21E8B854" w14:textId="77777777" w:rsidR="00C77364" w:rsidRPr="00C77364" w:rsidRDefault="00C77364" w:rsidP="00CC2474">
            <w:pPr>
              <w:rPr>
                <w:rFonts w:cs="Arial"/>
                <w:sz w:val="18"/>
                <w:szCs w:val="18"/>
              </w:rPr>
            </w:pPr>
            <w:r w:rsidRPr="00C77364">
              <w:rPr>
                <w:rFonts w:eastAsia="Batang" w:cs="Arial"/>
                <w:sz w:val="18"/>
                <w:szCs w:val="18"/>
              </w:rPr>
              <w:t>Lesson to include: Component location &amp; function, armed aircraft safety, FASGW HMI (SMS, WCP, EODS Wpn page)</w:t>
            </w:r>
          </w:p>
        </w:tc>
      </w:tr>
      <w:tr w:rsidR="000E4DC1" w:rsidRPr="000E4DC1" w14:paraId="3A9697BA" w14:textId="77777777" w:rsidTr="00F56D87">
        <w:tc>
          <w:tcPr>
            <w:tcW w:w="816" w:type="dxa"/>
          </w:tcPr>
          <w:p w14:paraId="70AB46B0" w14:textId="77777777" w:rsidR="00C77364" w:rsidRPr="000E4DC1" w:rsidRDefault="00C77364" w:rsidP="00C77364">
            <w:pPr>
              <w:jc w:val="left"/>
              <w:rPr>
                <w:rFonts w:cs="Arial"/>
                <w:sz w:val="18"/>
                <w:szCs w:val="18"/>
              </w:rPr>
            </w:pPr>
            <w:r w:rsidRPr="000E4DC1">
              <w:rPr>
                <w:rFonts w:cs="Arial"/>
                <w:sz w:val="18"/>
                <w:szCs w:val="18"/>
              </w:rPr>
              <w:t>4.2a</w:t>
            </w:r>
          </w:p>
          <w:p w14:paraId="75C3B1D0" w14:textId="77777777" w:rsidR="00FB5F8C" w:rsidRPr="000E4DC1" w:rsidRDefault="00FB5F8C" w:rsidP="00C77364">
            <w:pPr>
              <w:jc w:val="left"/>
              <w:rPr>
                <w:rFonts w:cs="Arial"/>
                <w:sz w:val="18"/>
                <w:szCs w:val="18"/>
              </w:rPr>
            </w:pPr>
          </w:p>
          <w:p w14:paraId="6F897DB5" w14:textId="77777777" w:rsidR="00FB5F8C" w:rsidRPr="000E4DC1" w:rsidRDefault="00FB5F8C" w:rsidP="00C77364">
            <w:pPr>
              <w:jc w:val="left"/>
              <w:rPr>
                <w:rFonts w:cs="Arial"/>
                <w:sz w:val="18"/>
                <w:szCs w:val="18"/>
              </w:rPr>
            </w:pPr>
            <w:r w:rsidRPr="000E4DC1">
              <w:rPr>
                <w:rFonts w:cs="Arial"/>
                <w:sz w:val="18"/>
                <w:szCs w:val="18"/>
              </w:rPr>
              <w:t>OR</w:t>
            </w:r>
          </w:p>
        </w:tc>
        <w:tc>
          <w:tcPr>
            <w:tcW w:w="2553" w:type="dxa"/>
          </w:tcPr>
          <w:p w14:paraId="08A8806B" w14:textId="77777777" w:rsidR="00C77364" w:rsidRPr="000E4DC1" w:rsidRDefault="00C77364" w:rsidP="00C77364">
            <w:pPr>
              <w:jc w:val="left"/>
              <w:rPr>
                <w:rFonts w:cs="Arial"/>
                <w:sz w:val="18"/>
                <w:szCs w:val="18"/>
              </w:rPr>
            </w:pPr>
            <w:r w:rsidRPr="000E4DC1">
              <w:rPr>
                <w:rFonts w:cs="Arial"/>
                <w:sz w:val="18"/>
                <w:szCs w:val="18"/>
              </w:rPr>
              <w:t xml:space="preserve">Practical - </w:t>
            </w:r>
            <w:r w:rsidRPr="000E4DC1">
              <w:rPr>
                <w:rFonts w:eastAsia="Batang" w:cs="Arial"/>
                <w:sz w:val="18"/>
                <w:szCs w:val="18"/>
              </w:rPr>
              <w:t>using live aircraft (</w:t>
            </w:r>
            <w:r w:rsidRPr="000E4DC1">
              <w:rPr>
                <w:rFonts w:cs="Arial"/>
                <w:sz w:val="18"/>
                <w:szCs w:val="18"/>
              </w:rPr>
              <w:t>Depending on delivery of WLST)</w:t>
            </w:r>
          </w:p>
        </w:tc>
        <w:tc>
          <w:tcPr>
            <w:tcW w:w="3969" w:type="dxa"/>
          </w:tcPr>
          <w:p w14:paraId="43533F7E" w14:textId="77777777" w:rsidR="00C77364" w:rsidRPr="000E4DC1" w:rsidRDefault="00DE1E3A" w:rsidP="00C77364">
            <w:pPr>
              <w:jc w:val="left"/>
              <w:rPr>
                <w:rFonts w:eastAsia="Batang" w:cs="Arial"/>
                <w:sz w:val="18"/>
                <w:szCs w:val="18"/>
              </w:rPr>
            </w:pPr>
            <w:r w:rsidRPr="000E4DC1">
              <w:rPr>
                <w:rFonts w:eastAsia="Batang" w:cs="Arial"/>
                <w:sz w:val="18"/>
                <w:szCs w:val="18"/>
              </w:rPr>
              <w:t>TA(UK)</w:t>
            </w:r>
            <w:r w:rsidR="00C77364" w:rsidRPr="000E4DC1">
              <w:rPr>
                <w:rFonts w:eastAsia="Batang" w:cs="Arial"/>
                <w:sz w:val="18"/>
                <w:szCs w:val="18"/>
              </w:rPr>
              <w:t xml:space="preserve"> Instructor</w:t>
            </w:r>
            <w:r w:rsidRPr="000E4DC1">
              <w:rPr>
                <w:rFonts w:eastAsia="Batang" w:cs="Arial"/>
                <w:sz w:val="18"/>
                <w:szCs w:val="18"/>
              </w:rPr>
              <w:t>s</w:t>
            </w:r>
          </w:p>
        </w:tc>
        <w:tc>
          <w:tcPr>
            <w:tcW w:w="1701" w:type="dxa"/>
          </w:tcPr>
          <w:p w14:paraId="6BB7AE92" w14:textId="77777777" w:rsidR="00C77364" w:rsidRPr="000E4DC1" w:rsidRDefault="00C77364" w:rsidP="00C77364">
            <w:pPr>
              <w:jc w:val="left"/>
              <w:rPr>
                <w:rFonts w:cs="Arial"/>
                <w:sz w:val="18"/>
                <w:szCs w:val="18"/>
              </w:rPr>
            </w:pPr>
            <w:r w:rsidRPr="000E4DC1">
              <w:rPr>
                <w:rFonts w:eastAsia="Batang" w:cs="Arial"/>
                <w:sz w:val="18"/>
                <w:szCs w:val="18"/>
              </w:rPr>
              <w:t>tbc</w:t>
            </w:r>
          </w:p>
        </w:tc>
        <w:tc>
          <w:tcPr>
            <w:tcW w:w="5528" w:type="dxa"/>
          </w:tcPr>
          <w:p w14:paraId="00B1032A" w14:textId="77777777" w:rsidR="00C77364" w:rsidRPr="000E4DC1" w:rsidRDefault="00C77364" w:rsidP="00C77364">
            <w:pPr>
              <w:jc w:val="left"/>
              <w:rPr>
                <w:rFonts w:eastAsia="Batang" w:cs="Arial"/>
                <w:sz w:val="18"/>
                <w:szCs w:val="18"/>
              </w:rPr>
            </w:pPr>
            <w:r w:rsidRPr="000E4DC1">
              <w:rPr>
                <w:rFonts w:eastAsia="Batang" w:cs="Arial"/>
                <w:sz w:val="18"/>
                <w:szCs w:val="18"/>
              </w:rPr>
              <w:t>Safety pin routine and component location.</w:t>
            </w:r>
          </w:p>
          <w:p w14:paraId="21D319EF" w14:textId="77777777" w:rsidR="00C77364" w:rsidRPr="000E4DC1" w:rsidRDefault="00C77364" w:rsidP="00C77364">
            <w:pPr>
              <w:jc w:val="left"/>
              <w:rPr>
                <w:rFonts w:cs="Arial"/>
                <w:sz w:val="18"/>
                <w:szCs w:val="18"/>
              </w:rPr>
            </w:pPr>
            <w:r w:rsidRPr="000E4DC1">
              <w:rPr>
                <w:rFonts w:eastAsia="Batang" w:cs="Arial"/>
                <w:sz w:val="18"/>
                <w:szCs w:val="18"/>
              </w:rPr>
              <w:t>Witness FASGW H&amp;L, Depth Charge and Stingray loading/unloading procedures.</w:t>
            </w:r>
          </w:p>
        </w:tc>
      </w:tr>
      <w:tr w:rsidR="000E4DC1" w:rsidRPr="000E4DC1" w14:paraId="42846127" w14:textId="77777777" w:rsidTr="00F56D87">
        <w:tc>
          <w:tcPr>
            <w:tcW w:w="816" w:type="dxa"/>
          </w:tcPr>
          <w:p w14:paraId="3E479EDD" w14:textId="77777777" w:rsidR="00C77364" w:rsidRPr="000E4DC1" w:rsidRDefault="00C77364" w:rsidP="00C77364">
            <w:pPr>
              <w:jc w:val="left"/>
              <w:rPr>
                <w:rFonts w:cs="Arial"/>
                <w:sz w:val="18"/>
                <w:szCs w:val="18"/>
              </w:rPr>
            </w:pPr>
            <w:r w:rsidRPr="000E4DC1">
              <w:rPr>
                <w:rFonts w:cs="Arial"/>
                <w:sz w:val="18"/>
                <w:szCs w:val="18"/>
              </w:rPr>
              <w:t>4.2b</w:t>
            </w:r>
          </w:p>
        </w:tc>
        <w:tc>
          <w:tcPr>
            <w:tcW w:w="2553" w:type="dxa"/>
          </w:tcPr>
          <w:p w14:paraId="5CA64FD0" w14:textId="77777777" w:rsidR="00C77364" w:rsidRPr="000E4DC1" w:rsidRDefault="00C77364" w:rsidP="00C77364">
            <w:pPr>
              <w:jc w:val="left"/>
              <w:rPr>
                <w:rFonts w:cs="Arial"/>
                <w:sz w:val="18"/>
                <w:szCs w:val="18"/>
              </w:rPr>
            </w:pPr>
            <w:r w:rsidRPr="000E4DC1">
              <w:rPr>
                <w:rFonts w:cs="Arial"/>
                <w:sz w:val="18"/>
                <w:szCs w:val="18"/>
              </w:rPr>
              <w:t>Practical – using WLST (Depending on delivery of WLST)</w:t>
            </w:r>
          </w:p>
        </w:tc>
        <w:tc>
          <w:tcPr>
            <w:tcW w:w="3969" w:type="dxa"/>
          </w:tcPr>
          <w:p w14:paraId="7350BBFF" w14:textId="77777777" w:rsidR="00C77364" w:rsidRPr="000E4DC1" w:rsidRDefault="00C77364" w:rsidP="00C77364">
            <w:pPr>
              <w:jc w:val="left"/>
              <w:rPr>
                <w:rFonts w:cs="Arial"/>
                <w:sz w:val="18"/>
                <w:szCs w:val="18"/>
              </w:rPr>
            </w:pPr>
            <w:r w:rsidRPr="000E4DC1">
              <w:rPr>
                <w:rFonts w:eastAsia="Batang" w:cs="Arial"/>
                <w:sz w:val="18"/>
                <w:szCs w:val="18"/>
              </w:rPr>
              <w:t>WIST Instructors</w:t>
            </w:r>
          </w:p>
        </w:tc>
        <w:tc>
          <w:tcPr>
            <w:tcW w:w="1701" w:type="dxa"/>
          </w:tcPr>
          <w:p w14:paraId="7B4912E1" w14:textId="77777777" w:rsidR="00C77364" w:rsidRPr="000E4DC1" w:rsidRDefault="00C77364" w:rsidP="00C77364">
            <w:pPr>
              <w:jc w:val="left"/>
              <w:rPr>
                <w:rFonts w:cs="Arial"/>
                <w:sz w:val="18"/>
                <w:szCs w:val="18"/>
              </w:rPr>
            </w:pPr>
            <w:r w:rsidRPr="000E4DC1">
              <w:rPr>
                <w:rFonts w:cs="Arial"/>
                <w:sz w:val="18"/>
                <w:szCs w:val="18"/>
              </w:rPr>
              <w:t>WTC Yeovilton</w:t>
            </w:r>
          </w:p>
        </w:tc>
        <w:tc>
          <w:tcPr>
            <w:tcW w:w="5528" w:type="dxa"/>
          </w:tcPr>
          <w:p w14:paraId="3D663BA6" w14:textId="77777777" w:rsidR="00C77364" w:rsidRPr="000E4DC1" w:rsidRDefault="00C77364" w:rsidP="00C77364">
            <w:pPr>
              <w:jc w:val="left"/>
              <w:rPr>
                <w:rFonts w:eastAsia="Batang" w:cs="Arial"/>
                <w:sz w:val="18"/>
                <w:szCs w:val="18"/>
              </w:rPr>
            </w:pPr>
            <w:r w:rsidRPr="000E4DC1">
              <w:rPr>
                <w:rFonts w:eastAsia="Batang" w:cs="Arial"/>
                <w:sz w:val="18"/>
                <w:szCs w:val="18"/>
              </w:rPr>
              <w:t>Safety pin routine and component location.</w:t>
            </w:r>
          </w:p>
          <w:p w14:paraId="160B172A" w14:textId="77777777" w:rsidR="00C77364" w:rsidRPr="000E4DC1" w:rsidRDefault="00C77364" w:rsidP="00C77364">
            <w:pPr>
              <w:jc w:val="left"/>
              <w:rPr>
                <w:rFonts w:cs="Arial"/>
                <w:sz w:val="18"/>
                <w:szCs w:val="18"/>
              </w:rPr>
            </w:pPr>
            <w:r w:rsidRPr="000E4DC1">
              <w:rPr>
                <w:rFonts w:eastAsia="Batang" w:cs="Arial"/>
                <w:sz w:val="18"/>
                <w:szCs w:val="18"/>
              </w:rPr>
              <w:t>Witness FASGW H&amp;L, Depth Charge and Stingray loading/unloading procedures.</w:t>
            </w:r>
          </w:p>
        </w:tc>
      </w:tr>
    </w:tbl>
    <w:p w14:paraId="6B8FE62A" w14:textId="22850747" w:rsidR="00C77364" w:rsidRDefault="00C77364" w:rsidP="00106E8B">
      <w:pPr>
        <w:pStyle w:val="Caption"/>
        <w:spacing w:before="60" w:after="360"/>
        <w:rPr>
          <w:b/>
        </w:rPr>
      </w:pPr>
      <w:bookmarkStart w:id="62" w:name="_Toc496870698"/>
      <w:r>
        <w:t xml:space="preserve">Table </w:t>
      </w:r>
      <w:r w:rsidR="00EA11FA">
        <w:fldChar w:fldCharType="begin"/>
      </w:r>
      <w:r w:rsidR="00EA11FA">
        <w:instrText xml:space="preserve"> SEQ Table \* ARABIC </w:instrText>
      </w:r>
      <w:r w:rsidR="00EA11FA">
        <w:fldChar w:fldCharType="separate"/>
      </w:r>
      <w:r w:rsidR="005423FB">
        <w:rPr>
          <w:noProof/>
        </w:rPr>
        <w:t>17</w:t>
      </w:r>
      <w:r w:rsidR="00EA11FA">
        <w:fldChar w:fldCharType="end"/>
      </w:r>
      <w:r>
        <w:t xml:space="preserve"> - </w:t>
      </w:r>
      <w:r w:rsidRPr="000D2F18">
        <w:t>Non-baseline FDT Course 4A (Aircrew)</w:t>
      </w:r>
      <w:bookmarkEnd w:id="62"/>
    </w:p>
    <w:tbl>
      <w:tblPr>
        <w:tblStyle w:val="TableGrid"/>
        <w:tblW w:w="0" w:type="auto"/>
        <w:tblLook w:val="04A0" w:firstRow="1" w:lastRow="0" w:firstColumn="1" w:lastColumn="0" w:noHBand="0" w:noVBand="1"/>
      </w:tblPr>
      <w:tblGrid>
        <w:gridCol w:w="816"/>
        <w:gridCol w:w="2553"/>
        <w:gridCol w:w="3969"/>
        <w:gridCol w:w="1701"/>
        <w:gridCol w:w="5528"/>
      </w:tblGrid>
      <w:tr w:rsidR="00C77364" w:rsidRPr="00C77364" w14:paraId="1554E059" w14:textId="77777777" w:rsidTr="00C77364">
        <w:tc>
          <w:tcPr>
            <w:tcW w:w="14567" w:type="dxa"/>
            <w:gridSpan w:val="5"/>
          </w:tcPr>
          <w:p w14:paraId="0A7DC0AA" w14:textId="77777777" w:rsidR="00C77364" w:rsidRPr="00C77364" w:rsidRDefault="001B6380" w:rsidP="00CC2474">
            <w:pPr>
              <w:rPr>
                <w:rFonts w:cs="Arial"/>
                <w:b/>
                <w:sz w:val="18"/>
                <w:szCs w:val="18"/>
              </w:rPr>
            </w:pPr>
            <w:r>
              <w:rPr>
                <w:rFonts w:cs="Arial"/>
                <w:b/>
                <w:bCs/>
                <w:sz w:val="18"/>
                <w:szCs w:val="18"/>
              </w:rPr>
              <w:t xml:space="preserve">Option No: </w:t>
            </w:r>
            <w:r w:rsidR="00C77364" w:rsidRPr="00C77364">
              <w:rPr>
                <w:rFonts w:cs="Arial"/>
                <w:b/>
                <w:bCs/>
                <w:sz w:val="18"/>
                <w:szCs w:val="18"/>
              </w:rPr>
              <w:t>FDT Course 4B</w:t>
            </w:r>
          </w:p>
        </w:tc>
      </w:tr>
      <w:tr w:rsidR="00C77364" w:rsidRPr="00C77364" w14:paraId="3B5ADAF9" w14:textId="77777777" w:rsidTr="00C77364">
        <w:tc>
          <w:tcPr>
            <w:tcW w:w="3369" w:type="dxa"/>
            <w:gridSpan w:val="2"/>
            <w:vAlign w:val="bottom"/>
          </w:tcPr>
          <w:p w14:paraId="742F7EB6" w14:textId="77777777" w:rsidR="00C77364" w:rsidRPr="00C77364" w:rsidRDefault="00C77364" w:rsidP="00CC2474">
            <w:pPr>
              <w:rPr>
                <w:rFonts w:cs="Arial"/>
                <w:sz w:val="18"/>
                <w:szCs w:val="18"/>
              </w:rPr>
            </w:pPr>
            <w:r w:rsidRPr="00C77364">
              <w:rPr>
                <w:rFonts w:cs="Arial"/>
                <w:sz w:val="18"/>
                <w:szCs w:val="18"/>
              </w:rPr>
              <w:t>4 Aircrew</w:t>
            </w:r>
          </w:p>
        </w:tc>
        <w:tc>
          <w:tcPr>
            <w:tcW w:w="11198" w:type="dxa"/>
            <w:gridSpan w:val="3"/>
            <w:vAlign w:val="bottom"/>
          </w:tcPr>
          <w:p w14:paraId="5D1CF7CA" w14:textId="77777777" w:rsidR="00C77364" w:rsidRPr="00C77364" w:rsidRDefault="00C77364" w:rsidP="00CC2474">
            <w:pPr>
              <w:rPr>
                <w:rFonts w:cs="Arial"/>
                <w:sz w:val="18"/>
                <w:szCs w:val="18"/>
              </w:rPr>
            </w:pPr>
            <w:r w:rsidRPr="00C77364">
              <w:rPr>
                <w:rFonts w:cs="Arial"/>
                <w:sz w:val="18"/>
                <w:szCs w:val="18"/>
              </w:rPr>
              <w:t>Additional IOC Ships Flight crews</w:t>
            </w:r>
          </w:p>
        </w:tc>
      </w:tr>
      <w:tr w:rsidR="00C77364" w:rsidRPr="00C77364" w14:paraId="636D295B" w14:textId="77777777" w:rsidTr="00F56D87">
        <w:tc>
          <w:tcPr>
            <w:tcW w:w="816" w:type="dxa"/>
          </w:tcPr>
          <w:p w14:paraId="278F4D16" w14:textId="77777777" w:rsidR="00C77364" w:rsidRPr="00C77364" w:rsidRDefault="00C77364" w:rsidP="00CC2474">
            <w:pPr>
              <w:rPr>
                <w:rFonts w:cs="Arial"/>
                <w:b/>
                <w:sz w:val="18"/>
                <w:szCs w:val="18"/>
              </w:rPr>
            </w:pPr>
            <w:r w:rsidRPr="00C77364">
              <w:rPr>
                <w:rFonts w:cs="Arial"/>
                <w:b/>
                <w:sz w:val="18"/>
                <w:szCs w:val="18"/>
              </w:rPr>
              <w:t>Serial</w:t>
            </w:r>
          </w:p>
        </w:tc>
        <w:tc>
          <w:tcPr>
            <w:tcW w:w="2553" w:type="dxa"/>
          </w:tcPr>
          <w:p w14:paraId="3F8D1B89" w14:textId="77777777" w:rsidR="00C77364" w:rsidRPr="00C77364" w:rsidRDefault="00C77364" w:rsidP="00CC2474">
            <w:pPr>
              <w:rPr>
                <w:rFonts w:cs="Arial"/>
                <w:b/>
                <w:sz w:val="18"/>
                <w:szCs w:val="18"/>
              </w:rPr>
            </w:pPr>
            <w:r w:rsidRPr="00C77364">
              <w:rPr>
                <w:rFonts w:cs="Arial"/>
                <w:b/>
                <w:sz w:val="18"/>
                <w:szCs w:val="18"/>
              </w:rPr>
              <w:t>Lesson Phase</w:t>
            </w:r>
          </w:p>
        </w:tc>
        <w:tc>
          <w:tcPr>
            <w:tcW w:w="3969" w:type="dxa"/>
          </w:tcPr>
          <w:p w14:paraId="236628BE" w14:textId="77777777" w:rsidR="00C77364" w:rsidRPr="00C77364" w:rsidRDefault="00C77364" w:rsidP="00CC2474">
            <w:pPr>
              <w:rPr>
                <w:rFonts w:cs="Arial"/>
                <w:b/>
                <w:sz w:val="18"/>
                <w:szCs w:val="18"/>
              </w:rPr>
            </w:pPr>
            <w:r w:rsidRPr="00C77364">
              <w:rPr>
                <w:rFonts w:cs="Arial"/>
                <w:b/>
                <w:sz w:val="18"/>
                <w:szCs w:val="18"/>
              </w:rPr>
              <w:t>Delivered By</w:t>
            </w:r>
          </w:p>
        </w:tc>
        <w:tc>
          <w:tcPr>
            <w:tcW w:w="1701" w:type="dxa"/>
          </w:tcPr>
          <w:p w14:paraId="2135CFED" w14:textId="77777777" w:rsidR="00C77364" w:rsidRPr="00C77364" w:rsidRDefault="00C77364" w:rsidP="00CC2474">
            <w:pPr>
              <w:rPr>
                <w:rFonts w:cs="Arial"/>
                <w:b/>
                <w:sz w:val="18"/>
                <w:szCs w:val="18"/>
              </w:rPr>
            </w:pPr>
            <w:r w:rsidRPr="00C77364">
              <w:rPr>
                <w:rFonts w:cs="Arial"/>
                <w:b/>
                <w:sz w:val="18"/>
                <w:szCs w:val="18"/>
              </w:rPr>
              <w:t>Location</w:t>
            </w:r>
          </w:p>
        </w:tc>
        <w:tc>
          <w:tcPr>
            <w:tcW w:w="5528" w:type="dxa"/>
          </w:tcPr>
          <w:p w14:paraId="287674D7" w14:textId="77777777" w:rsidR="00C77364" w:rsidRPr="00C77364" w:rsidRDefault="00C77364" w:rsidP="00CC2474">
            <w:pPr>
              <w:rPr>
                <w:rFonts w:cs="Arial"/>
                <w:b/>
                <w:sz w:val="18"/>
                <w:szCs w:val="18"/>
              </w:rPr>
            </w:pPr>
            <w:r w:rsidRPr="00C77364">
              <w:rPr>
                <w:rFonts w:cs="Arial"/>
                <w:b/>
                <w:sz w:val="18"/>
                <w:szCs w:val="18"/>
              </w:rPr>
              <w:t>Remarks</w:t>
            </w:r>
          </w:p>
        </w:tc>
      </w:tr>
      <w:tr w:rsidR="00C77364" w:rsidRPr="00C77364" w14:paraId="34E2A48C" w14:textId="77777777" w:rsidTr="00F56D87">
        <w:tc>
          <w:tcPr>
            <w:tcW w:w="816" w:type="dxa"/>
          </w:tcPr>
          <w:p w14:paraId="6DD86C4F" w14:textId="77777777" w:rsidR="00C77364" w:rsidRPr="00C77364" w:rsidRDefault="00C77364" w:rsidP="00C77364">
            <w:pPr>
              <w:jc w:val="left"/>
              <w:rPr>
                <w:rFonts w:cs="Arial"/>
                <w:sz w:val="18"/>
                <w:szCs w:val="18"/>
              </w:rPr>
            </w:pPr>
            <w:r w:rsidRPr="00C77364">
              <w:rPr>
                <w:rFonts w:cs="Arial"/>
                <w:sz w:val="18"/>
                <w:szCs w:val="18"/>
              </w:rPr>
              <w:t>4.3</w:t>
            </w:r>
          </w:p>
        </w:tc>
        <w:tc>
          <w:tcPr>
            <w:tcW w:w="2553" w:type="dxa"/>
          </w:tcPr>
          <w:p w14:paraId="22C01441" w14:textId="77777777" w:rsidR="00C77364" w:rsidRPr="00C77364" w:rsidRDefault="00C77364" w:rsidP="00C77364">
            <w:pPr>
              <w:jc w:val="left"/>
              <w:rPr>
                <w:rFonts w:cs="Arial"/>
                <w:sz w:val="18"/>
                <w:szCs w:val="18"/>
              </w:rPr>
            </w:pPr>
            <w:r w:rsidRPr="00C77364">
              <w:rPr>
                <w:rFonts w:eastAsia="Batang" w:cs="Arial"/>
                <w:sz w:val="18"/>
                <w:szCs w:val="18"/>
              </w:rPr>
              <w:t>Engineering Simulator</w:t>
            </w:r>
          </w:p>
        </w:tc>
        <w:tc>
          <w:tcPr>
            <w:tcW w:w="3969" w:type="dxa"/>
          </w:tcPr>
          <w:p w14:paraId="3DD5B756" w14:textId="77777777" w:rsidR="00C77364" w:rsidRPr="00C77364" w:rsidRDefault="00C77364" w:rsidP="00C77364">
            <w:pPr>
              <w:jc w:val="left"/>
              <w:rPr>
                <w:rFonts w:cs="Arial"/>
                <w:sz w:val="18"/>
                <w:szCs w:val="18"/>
              </w:rPr>
            </w:pPr>
            <w:r w:rsidRPr="00C77364">
              <w:rPr>
                <w:rFonts w:eastAsia="Batang" w:cs="Arial"/>
                <w:sz w:val="18"/>
                <w:szCs w:val="18"/>
              </w:rPr>
              <w:t>RN ATEC/LH flight/weapons trials test crew</w:t>
            </w:r>
          </w:p>
        </w:tc>
        <w:tc>
          <w:tcPr>
            <w:tcW w:w="1701" w:type="dxa"/>
          </w:tcPr>
          <w:p w14:paraId="4AE74126" w14:textId="77777777" w:rsidR="00C77364" w:rsidRPr="00C77364" w:rsidRDefault="00C77364" w:rsidP="00C77364">
            <w:pPr>
              <w:jc w:val="left"/>
              <w:rPr>
                <w:rFonts w:cs="Arial"/>
                <w:sz w:val="18"/>
                <w:szCs w:val="18"/>
              </w:rPr>
            </w:pPr>
            <w:r w:rsidRPr="00C77364">
              <w:rPr>
                <w:rFonts w:cs="Arial"/>
                <w:sz w:val="18"/>
                <w:szCs w:val="18"/>
              </w:rPr>
              <w:t>LH Yeovil</w:t>
            </w:r>
          </w:p>
        </w:tc>
        <w:tc>
          <w:tcPr>
            <w:tcW w:w="5528" w:type="dxa"/>
          </w:tcPr>
          <w:p w14:paraId="24BB1FA8" w14:textId="77777777" w:rsidR="00C77364" w:rsidRPr="00C77364" w:rsidRDefault="00C77364" w:rsidP="00C77364">
            <w:pPr>
              <w:jc w:val="left"/>
              <w:rPr>
                <w:rFonts w:eastAsia="Batang" w:cs="Arial"/>
                <w:sz w:val="18"/>
                <w:szCs w:val="18"/>
              </w:rPr>
            </w:pPr>
            <w:r w:rsidRPr="00C77364">
              <w:rPr>
                <w:rFonts w:eastAsia="Batang" w:cs="Arial"/>
                <w:sz w:val="18"/>
                <w:szCs w:val="18"/>
              </w:rPr>
              <w:t>Crew-based FASGW H&amp;L attack operations, including malfunctions and hang-up drills.</w:t>
            </w:r>
          </w:p>
          <w:p w14:paraId="39BA2322" w14:textId="77777777" w:rsidR="00C77364" w:rsidRPr="00C77364" w:rsidRDefault="00C77364" w:rsidP="00C77364">
            <w:pPr>
              <w:jc w:val="left"/>
              <w:rPr>
                <w:rFonts w:cs="Arial"/>
                <w:sz w:val="18"/>
                <w:szCs w:val="18"/>
              </w:rPr>
            </w:pPr>
            <w:r w:rsidRPr="00C77364">
              <w:rPr>
                <w:rFonts w:eastAsia="Batang" w:cs="Arial"/>
                <w:sz w:val="18"/>
                <w:szCs w:val="18"/>
              </w:rPr>
              <w:t>2 x 2 hour sorties</w:t>
            </w:r>
            <w:r w:rsidR="00FB5F8C">
              <w:rPr>
                <w:rFonts w:eastAsia="Batang" w:cs="Arial"/>
                <w:sz w:val="18"/>
                <w:szCs w:val="18"/>
              </w:rPr>
              <w:t xml:space="preserve"> per crew</w:t>
            </w:r>
            <w:r w:rsidRPr="00C77364">
              <w:rPr>
                <w:rFonts w:eastAsia="Batang" w:cs="Arial"/>
                <w:sz w:val="18"/>
                <w:szCs w:val="18"/>
              </w:rPr>
              <w:t>.</w:t>
            </w:r>
          </w:p>
        </w:tc>
      </w:tr>
    </w:tbl>
    <w:p w14:paraId="75CF567D" w14:textId="658F91F2" w:rsidR="00EA11FA" w:rsidRPr="00EA11FA" w:rsidRDefault="00C77364" w:rsidP="00FD3104">
      <w:pPr>
        <w:pStyle w:val="Caption"/>
        <w:spacing w:before="60" w:after="360"/>
      </w:pPr>
      <w:bookmarkStart w:id="63" w:name="_Toc496870699"/>
      <w:r>
        <w:t xml:space="preserve">Table </w:t>
      </w:r>
      <w:r w:rsidR="00EA11FA">
        <w:fldChar w:fldCharType="begin"/>
      </w:r>
      <w:r w:rsidR="00EA11FA">
        <w:instrText xml:space="preserve"> SEQ Table \* ARABIC </w:instrText>
      </w:r>
      <w:r w:rsidR="00EA11FA">
        <w:fldChar w:fldCharType="separate"/>
      </w:r>
      <w:r w:rsidR="005423FB">
        <w:rPr>
          <w:noProof/>
        </w:rPr>
        <w:t>18</w:t>
      </w:r>
      <w:r w:rsidR="00EA11FA">
        <w:fldChar w:fldCharType="end"/>
      </w:r>
      <w:r>
        <w:t xml:space="preserve"> - </w:t>
      </w:r>
      <w:r w:rsidRPr="009A2594">
        <w:t>Non-baseline FDT Course 4B (Aircrew)</w:t>
      </w:r>
      <w:bookmarkEnd w:id="63"/>
    </w:p>
    <w:tbl>
      <w:tblPr>
        <w:tblStyle w:val="TableGrid"/>
        <w:tblW w:w="0" w:type="auto"/>
        <w:tblLook w:val="04A0" w:firstRow="1" w:lastRow="0" w:firstColumn="1" w:lastColumn="0" w:noHBand="0" w:noVBand="1"/>
      </w:tblPr>
      <w:tblGrid>
        <w:gridCol w:w="816"/>
        <w:gridCol w:w="2553"/>
        <w:gridCol w:w="3969"/>
        <w:gridCol w:w="1701"/>
        <w:gridCol w:w="5528"/>
      </w:tblGrid>
      <w:tr w:rsidR="00C77364" w:rsidRPr="00C77364" w14:paraId="65B0650F" w14:textId="77777777" w:rsidTr="00C77364">
        <w:tc>
          <w:tcPr>
            <w:tcW w:w="14567" w:type="dxa"/>
            <w:gridSpan w:val="5"/>
          </w:tcPr>
          <w:p w14:paraId="2E35EC20" w14:textId="77777777" w:rsidR="00C77364" w:rsidRPr="00C77364" w:rsidRDefault="001B6380" w:rsidP="00CC2474">
            <w:pPr>
              <w:rPr>
                <w:rFonts w:cs="Arial"/>
                <w:b/>
                <w:sz w:val="18"/>
                <w:szCs w:val="18"/>
              </w:rPr>
            </w:pPr>
            <w:r>
              <w:rPr>
                <w:rFonts w:cs="Arial"/>
                <w:b/>
                <w:bCs/>
                <w:sz w:val="18"/>
                <w:szCs w:val="18"/>
              </w:rPr>
              <w:t xml:space="preserve">Option No: </w:t>
            </w:r>
            <w:r w:rsidR="00C77364" w:rsidRPr="00C77364">
              <w:rPr>
                <w:rFonts w:cs="Arial"/>
                <w:b/>
                <w:bCs/>
                <w:sz w:val="18"/>
                <w:szCs w:val="18"/>
              </w:rPr>
              <w:t>FDT Course 4C</w:t>
            </w:r>
          </w:p>
        </w:tc>
      </w:tr>
      <w:tr w:rsidR="00C77364" w:rsidRPr="00C77364" w14:paraId="262824A9" w14:textId="77777777" w:rsidTr="00C77364">
        <w:tc>
          <w:tcPr>
            <w:tcW w:w="3369" w:type="dxa"/>
            <w:gridSpan w:val="2"/>
            <w:vAlign w:val="bottom"/>
          </w:tcPr>
          <w:p w14:paraId="3B21DDB2" w14:textId="77777777" w:rsidR="00C77364" w:rsidRPr="00C77364" w:rsidRDefault="00C77364" w:rsidP="00CC2474">
            <w:pPr>
              <w:rPr>
                <w:rFonts w:cs="Arial"/>
                <w:sz w:val="18"/>
                <w:szCs w:val="18"/>
              </w:rPr>
            </w:pPr>
            <w:r w:rsidRPr="00C77364">
              <w:rPr>
                <w:rFonts w:cs="Arial"/>
                <w:sz w:val="18"/>
                <w:szCs w:val="18"/>
              </w:rPr>
              <w:t xml:space="preserve">8 OME Maintainers </w:t>
            </w:r>
          </w:p>
        </w:tc>
        <w:tc>
          <w:tcPr>
            <w:tcW w:w="11198" w:type="dxa"/>
            <w:gridSpan w:val="3"/>
            <w:vAlign w:val="bottom"/>
          </w:tcPr>
          <w:p w14:paraId="1D42C910" w14:textId="77777777" w:rsidR="00C77364" w:rsidRPr="00C77364" w:rsidRDefault="00E37AA0" w:rsidP="00E37AA0">
            <w:pPr>
              <w:rPr>
                <w:rFonts w:cs="Arial"/>
                <w:sz w:val="18"/>
                <w:szCs w:val="18"/>
              </w:rPr>
            </w:pPr>
            <w:r w:rsidRPr="00C77364">
              <w:rPr>
                <w:rFonts w:cs="Arial"/>
                <w:sz w:val="18"/>
                <w:szCs w:val="18"/>
              </w:rPr>
              <w:t>Additional</w:t>
            </w:r>
            <w:r w:rsidR="00C77364" w:rsidRPr="00C77364">
              <w:rPr>
                <w:rFonts w:cs="Arial"/>
                <w:sz w:val="18"/>
                <w:szCs w:val="18"/>
              </w:rPr>
              <w:t xml:space="preserve"> IOC Ships Flight Maintainers</w:t>
            </w:r>
          </w:p>
        </w:tc>
      </w:tr>
      <w:tr w:rsidR="00C77364" w:rsidRPr="00C77364" w14:paraId="174E4AD3" w14:textId="77777777" w:rsidTr="00F56D87">
        <w:tc>
          <w:tcPr>
            <w:tcW w:w="816" w:type="dxa"/>
          </w:tcPr>
          <w:p w14:paraId="6D13238F" w14:textId="77777777" w:rsidR="00C77364" w:rsidRPr="00C77364" w:rsidRDefault="00C77364" w:rsidP="00CC2474">
            <w:pPr>
              <w:rPr>
                <w:rFonts w:cs="Arial"/>
                <w:b/>
                <w:sz w:val="18"/>
                <w:szCs w:val="18"/>
              </w:rPr>
            </w:pPr>
            <w:r w:rsidRPr="00C77364">
              <w:rPr>
                <w:rFonts w:cs="Arial"/>
                <w:b/>
                <w:sz w:val="18"/>
                <w:szCs w:val="18"/>
              </w:rPr>
              <w:t>Serial</w:t>
            </w:r>
          </w:p>
        </w:tc>
        <w:tc>
          <w:tcPr>
            <w:tcW w:w="2553" w:type="dxa"/>
          </w:tcPr>
          <w:p w14:paraId="12481FAF" w14:textId="77777777" w:rsidR="00C77364" w:rsidRPr="00C77364" w:rsidRDefault="00C77364" w:rsidP="00CC2474">
            <w:pPr>
              <w:rPr>
                <w:rFonts w:cs="Arial"/>
                <w:b/>
                <w:sz w:val="18"/>
                <w:szCs w:val="18"/>
              </w:rPr>
            </w:pPr>
            <w:r w:rsidRPr="00C77364">
              <w:rPr>
                <w:rFonts w:cs="Arial"/>
                <w:b/>
                <w:sz w:val="18"/>
                <w:szCs w:val="18"/>
              </w:rPr>
              <w:t>Lesson Phase</w:t>
            </w:r>
          </w:p>
        </w:tc>
        <w:tc>
          <w:tcPr>
            <w:tcW w:w="3969" w:type="dxa"/>
          </w:tcPr>
          <w:p w14:paraId="73F4446D" w14:textId="77777777" w:rsidR="00C77364" w:rsidRPr="00C77364" w:rsidRDefault="00C77364" w:rsidP="00CC2474">
            <w:pPr>
              <w:rPr>
                <w:rFonts w:cs="Arial"/>
                <w:b/>
                <w:sz w:val="18"/>
                <w:szCs w:val="18"/>
              </w:rPr>
            </w:pPr>
            <w:r w:rsidRPr="00C77364">
              <w:rPr>
                <w:rFonts w:cs="Arial"/>
                <w:b/>
                <w:sz w:val="18"/>
                <w:szCs w:val="18"/>
              </w:rPr>
              <w:t>Delivered By</w:t>
            </w:r>
          </w:p>
        </w:tc>
        <w:tc>
          <w:tcPr>
            <w:tcW w:w="1701" w:type="dxa"/>
          </w:tcPr>
          <w:p w14:paraId="7CF21137" w14:textId="77777777" w:rsidR="00C77364" w:rsidRPr="00C77364" w:rsidRDefault="00C77364" w:rsidP="00CC2474">
            <w:pPr>
              <w:rPr>
                <w:rFonts w:cs="Arial"/>
                <w:b/>
                <w:sz w:val="18"/>
                <w:szCs w:val="18"/>
              </w:rPr>
            </w:pPr>
            <w:r w:rsidRPr="00C77364">
              <w:rPr>
                <w:rFonts w:cs="Arial"/>
                <w:b/>
                <w:sz w:val="18"/>
                <w:szCs w:val="18"/>
              </w:rPr>
              <w:t>Location</w:t>
            </w:r>
          </w:p>
        </w:tc>
        <w:tc>
          <w:tcPr>
            <w:tcW w:w="5528" w:type="dxa"/>
          </w:tcPr>
          <w:p w14:paraId="6D8B627D" w14:textId="77777777" w:rsidR="00C77364" w:rsidRPr="00C77364" w:rsidRDefault="00C77364" w:rsidP="00CC2474">
            <w:pPr>
              <w:rPr>
                <w:rFonts w:cs="Arial"/>
                <w:b/>
                <w:sz w:val="18"/>
                <w:szCs w:val="18"/>
              </w:rPr>
            </w:pPr>
            <w:r w:rsidRPr="00C77364">
              <w:rPr>
                <w:rFonts w:cs="Arial"/>
                <w:b/>
                <w:sz w:val="18"/>
                <w:szCs w:val="18"/>
              </w:rPr>
              <w:t>Remarks</w:t>
            </w:r>
          </w:p>
        </w:tc>
      </w:tr>
      <w:tr w:rsidR="00F83F98" w:rsidRPr="00C77364" w14:paraId="3B54213E" w14:textId="77777777" w:rsidTr="00F56D87">
        <w:tc>
          <w:tcPr>
            <w:tcW w:w="816" w:type="dxa"/>
          </w:tcPr>
          <w:p w14:paraId="31994C68" w14:textId="77777777" w:rsidR="00F83F98" w:rsidRPr="00C77364" w:rsidRDefault="00F83F98" w:rsidP="00C77364">
            <w:pPr>
              <w:jc w:val="left"/>
              <w:rPr>
                <w:rFonts w:cs="Arial"/>
                <w:sz w:val="18"/>
                <w:szCs w:val="18"/>
              </w:rPr>
            </w:pPr>
            <w:r w:rsidRPr="00C77364">
              <w:rPr>
                <w:rFonts w:cs="Arial"/>
                <w:sz w:val="18"/>
                <w:szCs w:val="18"/>
              </w:rPr>
              <w:t>4.4</w:t>
            </w:r>
          </w:p>
        </w:tc>
        <w:tc>
          <w:tcPr>
            <w:tcW w:w="2553" w:type="dxa"/>
          </w:tcPr>
          <w:p w14:paraId="6114FDC2" w14:textId="77777777" w:rsidR="00F83F98" w:rsidRPr="00C77364" w:rsidRDefault="00F83F98" w:rsidP="00C77364">
            <w:pPr>
              <w:jc w:val="left"/>
              <w:rPr>
                <w:rFonts w:cs="Arial"/>
                <w:sz w:val="18"/>
                <w:szCs w:val="18"/>
              </w:rPr>
            </w:pPr>
            <w:r w:rsidRPr="00C77364">
              <w:rPr>
                <w:rFonts w:eastAsia="Batang" w:cs="Arial"/>
                <w:sz w:val="18"/>
                <w:szCs w:val="18"/>
              </w:rPr>
              <w:t>Classroom</w:t>
            </w:r>
          </w:p>
        </w:tc>
        <w:tc>
          <w:tcPr>
            <w:tcW w:w="3969" w:type="dxa"/>
          </w:tcPr>
          <w:p w14:paraId="7D57DC5B" w14:textId="77777777" w:rsidR="00F83F98" w:rsidRPr="00F83F98" w:rsidRDefault="00F83F98" w:rsidP="00CC2474">
            <w:pPr>
              <w:rPr>
                <w:rFonts w:eastAsia="Batang" w:cs="Arial"/>
                <w:sz w:val="18"/>
                <w:szCs w:val="18"/>
              </w:rPr>
            </w:pPr>
            <w:r w:rsidRPr="00F83F98">
              <w:rPr>
                <w:rFonts w:eastAsia="Batang" w:cs="Arial"/>
                <w:sz w:val="18"/>
                <w:szCs w:val="18"/>
              </w:rPr>
              <w:t>TA(UK) / WIST Instructor</w:t>
            </w:r>
          </w:p>
        </w:tc>
        <w:tc>
          <w:tcPr>
            <w:tcW w:w="1701" w:type="dxa"/>
          </w:tcPr>
          <w:p w14:paraId="2EAD89F1" w14:textId="77777777" w:rsidR="00F83F98" w:rsidRPr="00F83F98" w:rsidRDefault="00F83F98" w:rsidP="00CC2474">
            <w:pPr>
              <w:rPr>
                <w:rFonts w:cs="Arial"/>
                <w:sz w:val="18"/>
                <w:szCs w:val="18"/>
              </w:rPr>
            </w:pPr>
            <w:r w:rsidRPr="00F83F98">
              <w:rPr>
                <w:rFonts w:eastAsia="Batang" w:cs="Arial"/>
                <w:sz w:val="18"/>
                <w:szCs w:val="18"/>
              </w:rPr>
              <w:t>tbc</w:t>
            </w:r>
          </w:p>
        </w:tc>
        <w:tc>
          <w:tcPr>
            <w:tcW w:w="5528" w:type="dxa"/>
          </w:tcPr>
          <w:p w14:paraId="5291B831" w14:textId="77777777" w:rsidR="00F83F98" w:rsidRPr="00C77364" w:rsidRDefault="00F83F98" w:rsidP="00CC2474">
            <w:pPr>
              <w:jc w:val="left"/>
              <w:rPr>
                <w:rFonts w:cs="Arial"/>
                <w:sz w:val="18"/>
                <w:szCs w:val="18"/>
              </w:rPr>
            </w:pPr>
            <w:r w:rsidRPr="00C77364">
              <w:rPr>
                <w:rFonts w:eastAsia="Batang" w:cs="Arial"/>
                <w:sz w:val="18"/>
                <w:szCs w:val="18"/>
              </w:rPr>
              <w:t xml:space="preserve">Lesson to include:  </w:t>
            </w:r>
            <w:r>
              <w:rPr>
                <w:rFonts w:eastAsia="Batang" w:cs="Arial"/>
                <w:sz w:val="18"/>
                <w:szCs w:val="18"/>
              </w:rPr>
              <w:t xml:space="preserve">Weapon wing installation/removal and </w:t>
            </w:r>
            <w:r w:rsidRPr="00C77364">
              <w:rPr>
                <w:rFonts w:eastAsia="Batang" w:cs="Arial"/>
                <w:sz w:val="18"/>
                <w:szCs w:val="18"/>
              </w:rPr>
              <w:t>loading/unloading drills</w:t>
            </w:r>
            <w:r w:rsidRPr="00C77364">
              <w:rPr>
                <w:rFonts w:cs="Arial"/>
                <w:sz w:val="18"/>
                <w:szCs w:val="18"/>
              </w:rPr>
              <w:t xml:space="preserve"> for </w:t>
            </w:r>
            <w:r w:rsidRPr="00C77364">
              <w:rPr>
                <w:rFonts w:eastAsia="Batang" w:cs="Arial"/>
                <w:sz w:val="18"/>
                <w:szCs w:val="18"/>
              </w:rPr>
              <w:t>FASGW H&amp;L, Depth Charge and Stingray</w:t>
            </w:r>
            <w:r>
              <w:rPr>
                <w:rFonts w:eastAsia="Batang" w:cs="Arial"/>
                <w:sz w:val="18"/>
                <w:szCs w:val="18"/>
              </w:rPr>
              <w:t>. Conduct OME test set procedures.</w:t>
            </w:r>
          </w:p>
        </w:tc>
      </w:tr>
      <w:tr w:rsidR="000E4DC1" w:rsidRPr="000E4DC1" w14:paraId="44A060C6" w14:textId="77777777" w:rsidTr="00F56D87">
        <w:tc>
          <w:tcPr>
            <w:tcW w:w="816" w:type="dxa"/>
          </w:tcPr>
          <w:p w14:paraId="258C2184" w14:textId="77777777" w:rsidR="00F83F98" w:rsidRPr="000E4DC1" w:rsidRDefault="00F83F98" w:rsidP="00C77364">
            <w:pPr>
              <w:jc w:val="left"/>
              <w:rPr>
                <w:rFonts w:cs="Arial"/>
                <w:sz w:val="18"/>
                <w:szCs w:val="18"/>
              </w:rPr>
            </w:pPr>
            <w:r w:rsidRPr="000E4DC1">
              <w:rPr>
                <w:rFonts w:cs="Arial"/>
                <w:sz w:val="18"/>
                <w:szCs w:val="18"/>
              </w:rPr>
              <w:t>4.5a</w:t>
            </w:r>
          </w:p>
          <w:p w14:paraId="0BEE7E34" w14:textId="77777777" w:rsidR="00F83F98" w:rsidRPr="000E4DC1" w:rsidRDefault="00F83F98" w:rsidP="00C77364">
            <w:pPr>
              <w:jc w:val="left"/>
              <w:rPr>
                <w:rFonts w:cs="Arial"/>
                <w:sz w:val="18"/>
                <w:szCs w:val="18"/>
              </w:rPr>
            </w:pPr>
          </w:p>
          <w:p w14:paraId="576C3BAC" w14:textId="77777777" w:rsidR="00F83F98" w:rsidRPr="000E4DC1" w:rsidRDefault="00F83F98" w:rsidP="00C77364">
            <w:pPr>
              <w:jc w:val="left"/>
              <w:rPr>
                <w:rFonts w:cs="Arial"/>
                <w:sz w:val="18"/>
                <w:szCs w:val="18"/>
              </w:rPr>
            </w:pPr>
            <w:r w:rsidRPr="000E4DC1">
              <w:rPr>
                <w:rFonts w:cs="Arial"/>
                <w:sz w:val="18"/>
                <w:szCs w:val="18"/>
              </w:rPr>
              <w:t>OR</w:t>
            </w:r>
          </w:p>
        </w:tc>
        <w:tc>
          <w:tcPr>
            <w:tcW w:w="2553" w:type="dxa"/>
          </w:tcPr>
          <w:p w14:paraId="6E3A2AD2" w14:textId="77777777" w:rsidR="00F83F98" w:rsidRPr="000E4DC1" w:rsidRDefault="00F83F98" w:rsidP="00C77364">
            <w:pPr>
              <w:jc w:val="left"/>
              <w:rPr>
                <w:rFonts w:cs="Arial"/>
                <w:sz w:val="18"/>
                <w:szCs w:val="18"/>
              </w:rPr>
            </w:pPr>
            <w:r w:rsidRPr="000E4DC1">
              <w:rPr>
                <w:rFonts w:cs="Arial"/>
                <w:sz w:val="18"/>
                <w:szCs w:val="18"/>
              </w:rPr>
              <w:t xml:space="preserve">Practical - </w:t>
            </w:r>
            <w:r w:rsidRPr="000E4DC1">
              <w:rPr>
                <w:rFonts w:eastAsia="Batang" w:cs="Arial"/>
                <w:sz w:val="18"/>
                <w:szCs w:val="18"/>
              </w:rPr>
              <w:t>using live aircraft (</w:t>
            </w:r>
            <w:r w:rsidRPr="000E4DC1">
              <w:rPr>
                <w:rFonts w:cs="Arial"/>
                <w:sz w:val="18"/>
                <w:szCs w:val="18"/>
              </w:rPr>
              <w:t>Depending on delivery of WLST)</w:t>
            </w:r>
          </w:p>
        </w:tc>
        <w:tc>
          <w:tcPr>
            <w:tcW w:w="3969" w:type="dxa"/>
          </w:tcPr>
          <w:p w14:paraId="4889A55D" w14:textId="77777777" w:rsidR="00F83F98" w:rsidRPr="000E4DC1" w:rsidRDefault="00DE1E3A" w:rsidP="00CC2474">
            <w:pPr>
              <w:jc w:val="left"/>
              <w:rPr>
                <w:rFonts w:eastAsia="Batang" w:cs="Arial"/>
                <w:sz w:val="18"/>
                <w:szCs w:val="18"/>
              </w:rPr>
            </w:pPr>
            <w:r w:rsidRPr="000E4DC1">
              <w:rPr>
                <w:rFonts w:eastAsia="Batang" w:cs="Arial"/>
                <w:sz w:val="18"/>
                <w:szCs w:val="18"/>
              </w:rPr>
              <w:t>TA(UK)</w:t>
            </w:r>
            <w:r w:rsidR="00F83F98" w:rsidRPr="000E4DC1">
              <w:rPr>
                <w:rFonts w:eastAsia="Batang" w:cs="Arial"/>
                <w:sz w:val="18"/>
                <w:szCs w:val="18"/>
              </w:rPr>
              <w:t xml:space="preserve"> Instructor</w:t>
            </w:r>
            <w:r w:rsidRPr="000E4DC1">
              <w:rPr>
                <w:rFonts w:eastAsia="Batang" w:cs="Arial"/>
                <w:sz w:val="18"/>
                <w:szCs w:val="18"/>
              </w:rPr>
              <w:t>s</w:t>
            </w:r>
          </w:p>
        </w:tc>
        <w:tc>
          <w:tcPr>
            <w:tcW w:w="1701" w:type="dxa"/>
          </w:tcPr>
          <w:p w14:paraId="6399A9FD" w14:textId="77777777" w:rsidR="00F83F98" w:rsidRPr="000E4DC1" w:rsidRDefault="00F83F98" w:rsidP="00CC2474">
            <w:pPr>
              <w:jc w:val="left"/>
              <w:rPr>
                <w:rFonts w:cs="Arial"/>
                <w:sz w:val="18"/>
                <w:szCs w:val="18"/>
              </w:rPr>
            </w:pPr>
            <w:r w:rsidRPr="000E4DC1">
              <w:rPr>
                <w:rFonts w:eastAsia="Batang" w:cs="Arial"/>
                <w:sz w:val="18"/>
                <w:szCs w:val="18"/>
              </w:rPr>
              <w:t>tbc</w:t>
            </w:r>
          </w:p>
        </w:tc>
        <w:tc>
          <w:tcPr>
            <w:tcW w:w="5528" w:type="dxa"/>
          </w:tcPr>
          <w:p w14:paraId="191B3A83" w14:textId="77777777" w:rsidR="00F83F98" w:rsidRPr="000E4DC1" w:rsidRDefault="00F83F98" w:rsidP="00CC2474">
            <w:pPr>
              <w:jc w:val="left"/>
              <w:rPr>
                <w:rFonts w:cs="Arial"/>
                <w:sz w:val="18"/>
                <w:szCs w:val="18"/>
              </w:rPr>
            </w:pPr>
            <w:r w:rsidRPr="000E4DC1">
              <w:rPr>
                <w:rFonts w:eastAsia="Batang" w:cs="Arial"/>
                <w:sz w:val="18"/>
                <w:szCs w:val="18"/>
              </w:rPr>
              <w:t>Conduct weapon wing installation/removal and loading/unloading drills</w:t>
            </w:r>
            <w:r w:rsidRPr="000E4DC1">
              <w:rPr>
                <w:rFonts w:cs="Arial"/>
                <w:sz w:val="18"/>
                <w:szCs w:val="18"/>
              </w:rPr>
              <w:t xml:space="preserve"> for </w:t>
            </w:r>
            <w:r w:rsidRPr="000E4DC1">
              <w:rPr>
                <w:rFonts w:eastAsia="Batang" w:cs="Arial"/>
                <w:sz w:val="18"/>
                <w:szCs w:val="18"/>
              </w:rPr>
              <w:t>FASGW H&amp;L, Depth Charge and Stingray. Conduct OME test set procedures.</w:t>
            </w:r>
          </w:p>
        </w:tc>
      </w:tr>
      <w:tr w:rsidR="000E4DC1" w:rsidRPr="000E4DC1" w14:paraId="6840DBEE" w14:textId="77777777" w:rsidTr="00F56D87">
        <w:tc>
          <w:tcPr>
            <w:tcW w:w="816" w:type="dxa"/>
          </w:tcPr>
          <w:p w14:paraId="57AD53B6" w14:textId="77777777" w:rsidR="00F65DEE" w:rsidRPr="000E4DC1" w:rsidRDefault="00F65DEE" w:rsidP="00C77364">
            <w:pPr>
              <w:jc w:val="left"/>
              <w:rPr>
                <w:rFonts w:cs="Arial"/>
                <w:sz w:val="18"/>
                <w:szCs w:val="18"/>
              </w:rPr>
            </w:pPr>
            <w:r w:rsidRPr="000E4DC1">
              <w:rPr>
                <w:rFonts w:cs="Arial"/>
                <w:sz w:val="18"/>
                <w:szCs w:val="18"/>
              </w:rPr>
              <w:t>4.5b</w:t>
            </w:r>
          </w:p>
        </w:tc>
        <w:tc>
          <w:tcPr>
            <w:tcW w:w="2553" w:type="dxa"/>
          </w:tcPr>
          <w:p w14:paraId="2F714768" w14:textId="77777777" w:rsidR="00F65DEE" w:rsidRPr="000E4DC1" w:rsidRDefault="00F65DEE" w:rsidP="00C77364">
            <w:pPr>
              <w:jc w:val="left"/>
              <w:rPr>
                <w:rFonts w:cs="Arial"/>
                <w:sz w:val="18"/>
                <w:szCs w:val="18"/>
              </w:rPr>
            </w:pPr>
            <w:r w:rsidRPr="000E4DC1">
              <w:rPr>
                <w:rFonts w:cs="Arial"/>
                <w:sz w:val="18"/>
                <w:szCs w:val="18"/>
              </w:rPr>
              <w:t>Practical – using WLST (Depending on delivery of WLST)</w:t>
            </w:r>
          </w:p>
        </w:tc>
        <w:tc>
          <w:tcPr>
            <w:tcW w:w="3969" w:type="dxa"/>
          </w:tcPr>
          <w:p w14:paraId="27CD35E7" w14:textId="77777777" w:rsidR="00F65DEE" w:rsidRPr="000E4DC1" w:rsidRDefault="00F65DEE" w:rsidP="00C77364">
            <w:pPr>
              <w:jc w:val="left"/>
              <w:rPr>
                <w:rFonts w:cs="Arial"/>
                <w:sz w:val="18"/>
                <w:szCs w:val="18"/>
              </w:rPr>
            </w:pPr>
            <w:r w:rsidRPr="000E4DC1">
              <w:rPr>
                <w:rFonts w:eastAsia="Batang" w:cs="Arial"/>
                <w:sz w:val="18"/>
                <w:szCs w:val="18"/>
              </w:rPr>
              <w:t>WIST Instructors</w:t>
            </w:r>
          </w:p>
        </w:tc>
        <w:tc>
          <w:tcPr>
            <w:tcW w:w="1701" w:type="dxa"/>
          </w:tcPr>
          <w:p w14:paraId="06999F96" w14:textId="77777777" w:rsidR="00F65DEE" w:rsidRPr="000E4DC1" w:rsidRDefault="00F65DEE" w:rsidP="00C77364">
            <w:pPr>
              <w:jc w:val="left"/>
              <w:rPr>
                <w:rFonts w:cs="Arial"/>
                <w:sz w:val="18"/>
                <w:szCs w:val="18"/>
              </w:rPr>
            </w:pPr>
            <w:r w:rsidRPr="000E4DC1">
              <w:rPr>
                <w:rFonts w:cs="Arial"/>
                <w:sz w:val="18"/>
                <w:szCs w:val="18"/>
              </w:rPr>
              <w:t>WTC Yeovilton</w:t>
            </w:r>
          </w:p>
        </w:tc>
        <w:tc>
          <w:tcPr>
            <w:tcW w:w="5528" w:type="dxa"/>
          </w:tcPr>
          <w:p w14:paraId="4E8BE79A" w14:textId="77777777" w:rsidR="00F65DEE" w:rsidRPr="000E4DC1" w:rsidRDefault="00F65DEE" w:rsidP="00CC2474">
            <w:pPr>
              <w:jc w:val="left"/>
              <w:rPr>
                <w:rFonts w:cs="Arial"/>
                <w:sz w:val="18"/>
                <w:szCs w:val="18"/>
              </w:rPr>
            </w:pPr>
            <w:r w:rsidRPr="000E4DC1">
              <w:rPr>
                <w:rFonts w:eastAsia="Batang" w:cs="Arial"/>
                <w:sz w:val="18"/>
                <w:szCs w:val="18"/>
              </w:rPr>
              <w:t>Conduct weapon wing installation/removal and loading/unloading drills</w:t>
            </w:r>
            <w:r w:rsidRPr="000E4DC1">
              <w:rPr>
                <w:rFonts w:cs="Arial"/>
                <w:sz w:val="18"/>
                <w:szCs w:val="18"/>
              </w:rPr>
              <w:t xml:space="preserve"> for </w:t>
            </w:r>
            <w:r w:rsidRPr="000E4DC1">
              <w:rPr>
                <w:rFonts w:eastAsia="Batang" w:cs="Arial"/>
                <w:sz w:val="18"/>
                <w:szCs w:val="18"/>
              </w:rPr>
              <w:t>FASGW H&amp;L, Depth Charge and Stingray. Conduct OME test set procedures.</w:t>
            </w:r>
          </w:p>
        </w:tc>
      </w:tr>
    </w:tbl>
    <w:p w14:paraId="1B422343" w14:textId="2B80D7E1" w:rsidR="00C77364" w:rsidRPr="00C77364" w:rsidRDefault="00C77364" w:rsidP="00C77364">
      <w:pPr>
        <w:pStyle w:val="Caption"/>
        <w:spacing w:before="60"/>
        <w:rPr>
          <w:b/>
        </w:rPr>
      </w:pPr>
      <w:bookmarkStart w:id="64" w:name="_Toc496870700"/>
      <w:r>
        <w:t xml:space="preserve">Table </w:t>
      </w:r>
      <w:r w:rsidR="00EA11FA">
        <w:fldChar w:fldCharType="begin"/>
      </w:r>
      <w:r w:rsidR="00EA11FA">
        <w:instrText xml:space="preserve"> SEQ Table \* ARABIC </w:instrText>
      </w:r>
      <w:r w:rsidR="00EA11FA">
        <w:fldChar w:fldCharType="separate"/>
      </w:r>
      <w:r w:rsidR="005423FB">
        <w:rPr>
          <w:noProof/>
        </w:rPr>
        <w:t>19</w:t>
      </w:r>
      <w:r w:rsidR="00EA11FA">
        <w:fldChar w:fldCharType="end"/>
      </w:r>
      <w:r>
        <w:t xml:space="preserve"> - </w:t>
      </w:r>
      <w:r w:rsidRPr="00563780">
        <w:t>Non-baseline FDT Course 4C (Maintainers)</w:t>
      </w:r>
      <w:bookmarkEnd w:id="64"/>
    </w:p>
    <w:p w14:paraId="534F8719" w14:textId="77777777" w:rsidR="00C77364" w:rsidRPr="00C77364" w:rsidRDefault="00C77364" w:rsidP="00D00AA7">
      <w:pPr>
        <w:rPr>
          <w:rFonts w:ascii="Arial" w:hAnsi="Arial" w:cs="Arial"/>
          <w:sz w:val="20"/>
          <w:szCs w:val="20"/>
          <w:lang w:eastAsia="it-IT"/>
        </w:rPr>
      </w:pPr>
    </w:p>
    <w:sectPr w:rsidR="00C77364" w:rsidRPr="00C77364" w:rsidSect="00D00AA7">
      <w:headerReference w:type="default" r:id="rId22"/>
      <w:pgSz w:w="16838" w:h="11906" w:orient="landscape"/>
      <w:pgMar w:top="851" w:right="867" w:bottom="707" w:left="1276" w:header="567"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59417" w14:textId="77777777" w:rsidR="00F133E8" w:rsidRDefault="00F133E8" w:rsidP="00D6079F">
      <w:pPr>
        <w:spacing w:after="0" w:line="240" w:lineRule="auto"/>
      </w:pPr>
      <w:r>
        <w:separator/>
      </w:r>
    </w:p>
  </w:endnote>
  <w:endnote w:type="continuationSeparator" w:id="0">
    <w:p w14:paraId="62EFA8AF" w14:textId="77777777" w:rsidR="00F133E8" w:rsidRDefault="00F133E8" w:rsidP="00D60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EA6C5" w14:textId="77777777" w:rsidR="007276F9" w:rsidRDefault="007276F9">
    <w:pPr>
      <w:pStyle w:val="Footer"/>
    </w:pPr>
  </w:p>
  <w:p w14:paraId="444099B3" w14:textId="77777777" w:rsidR="007276F9" w:rsidRDefault="007276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08116"/>
      <w:docPartObj>
        <w:docPartGallery w:val="Page Numbers (Bottom of Page)"/>
        <w:docPartUnique/>
      </w:docPartObj>
    </w:sdtPr>
    <w:sdtEndPr>
      <w:rPr>
        <w:szCs w:val="22"/>
      </w:rPr>
    </w:sdtEndPr>
    <w:sdtContent>
      <w:p w14:paraId="4AE3B249" w14:textId="3A7215A0" w:rsidR="007276F9" w:rsidRDefault="007276F9" w:rsidP="00E4010A">
        <w:pPr>
          <w:pStyle w:val="Footer"/>
          <w:jc w:val="center"/>
          <w:rPr>
            <w:noProof/>
          </w:rPr>
        </w:pPr>
        <w:r>
          <w:fldChar w:fldCharType="begin"/>
        </w:r>
        <w:r>
          <w:instrText xml:space="preserve"> PAGE   \* MERGEFORMAT </w:instrText>
        </w:r>
        <w:r>
          <w:fldChar w:fldCharType="separate"/>
        </w:r>
        <w:r w:rsidR="00112B30">
          <w:rPr>
            <w:noProof/>
          </w:rPr>
          <w:t>ii</w:t>
        </w:r>
        <w:r>
          <w:rPr>
            <w:noProof/>
          </w:rPr>
          <w:fldChar w:fldCharType="end"/>
        </w:r>
      </w:p>
      <w:p w14:paraId="1C3B7975" w14:textId="77777777" w:rsidR="007276F9" w:rsidRPr="0095552A" w:rsidRDefault="007276F9" w:rsidP="004340B3">
        <w:pPr>
          <w:pStyle w:val="Footer"/>
          <w:spacing w:before="120"/>
          <w:jc w:val="center"/>
          <w:rPr>
            <w:szCs w:val="22"/>
          </w:rPr>
        </w:pPr>
        <w:r w:rsidRPr="0095552A">
          <w:rPr>
            <w:szCs w:val="22"/>
          </w:rPr>
          <w:t xml:space="preserve">OFFICIAL </w:t>
        </w:r>
        <w:r w:rsidR="000F02C9">
          <w:rPr>
            <w:szCs w:val="22"/>
          </w:rPr>
          <w:t>–</w:t>
        </w:r>
        <w:r w:rsidRPr="0095552A">
          <w:rPr>
            <w:szCs w:val="22"/>
          </w:rPr>
          <w:t xml:space="preserve"> SENSITIVE</w:t>
        </w:r>
        <w:r w:rsidR="000F02C9">
          <w:rPr>
            <w:szCs w:val="22"/>
          </w:rPr>
          <w:t xml:space="preserve"> - COMMERCIAL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194244"/>
      <w:docPartObj>
        <w:docPartGallery w:val="Page Numbers (Bottom of Page)"/>
        <w:docPartUnique/>
      </w:docPartObj>
    </w:sdtPr>
    <w:sdtEndPr/>
    <w:sdtContent>
      <w:p w14:paraId="4CC2F5AC" w14:textId="77777777" w:rsidR="007276F9" w:rsidRDefault="007276F9" w:rsidP="00502D1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B0617" w14:textId="77777777" w:rsidR="00F133E8" w:rsidRDefault="00F133E8" w:rsidP="00D6079F">
      <w:pPr>
        <w:spacing w:after="0" w:line="240" w:lineRule="auto"/>
      </w:pPr>
      <w:r>
        <w:separator/>
      </w:r>
    </w:p>
  </w:footnote>
  <w:footnote w:type="continuationSeparator" w:id="0">
    <w:p w14:paraId="72F7CB63" w14:textId="77777777" w:rsidR="00F133E8" w:rsidRDefault="00F133E8" w:rsidP="00D60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76CBA" w14:textId="77777777" w:rsidR="007276F9" w:rsidRDefault="007276F9">
    <w:pPr>
      <w:pStyle w:val="Header"/>
    </w:pPr>
  </w:p>
  <w:p w14:paraId="7B22E3DF" w14:textId="77777777" w:rsidR="007276F9" w:rsidRDefault="007276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FF6E7" w14:textId="768F5D4B" w:rsidR="007276F9" w:rsidRDefault="007276F9">
    <w:pPr>
      <w:pStyle w:val="Header"/>
      <w:spacing w:after="0"/>
      <w:jc w:val="center"/>
      <w:rPr>
        <w:szCs w:val="22"/>
      </w:rPr>
    </w:pPr>
    <w:r w:rsidRPr="0095552A">
      <w:rPr>
        <w:szCs w:val="22"/>
      </w:rPr>
      <w:t xml:space="preserve">OFFICIAL </w:t>
    </w:r>
    <w:r w:rsidR="000F02C9">
      <w:rPr>
        <w:szCs w:val="22"/>
      </w:rPr>
      <w:t>–</w:t>
    </w:r>
    <w:r w:rsidRPr="0095552A">
      <w:rPr>
        <w:szCs w:val="22"/>
      </w:rPr>
      <w:t xml:space="preserve"> SENSITIVE</w:t>
    </w:r>
    <w:r w:rsidR="000F02C9">
      <w:rPr>
        <w:szCs w:val="22"/>
      </w:rPr>
      <w:t xml:space="preserve"> </w:t>
    </w:r>
    <w:r w:rsidR="00B26F68">
      <w:rPr>
        <w:szCs w:val="22"/>
      </w:rPr>
      <w:t>–</w:t>
    </w:r>
    <w:r w:rsidR="000F02C9">
      <w:rPr>
        <w:szCs w:val="22"/>
      </w:rPr>
      <w:t xml:space="preserve"> COMMERCIAL</w:t>
    </w:r>
  </w:p>
  <w:p w14:paraId="3B5FBF34" w14:textId="77777777" w:rsidR="00B26F68" w:rsidRPr="00B26F68" w:rsidRDefault="00B26F68" w:rsidP="00B26F68">
    <w:pPr>
      <w:pStyle w:val="Header"/>
      <w:spacing w:after="0"/>
      <w:jc w:val="right"/>
      <w:rPr>
        <w:b/>
        <w:szCs w:val="22"/>
        <w:u w:val="single"/>
      </w:rPr>
    </w:pPr>
    <w:r>
      <w:rPr>
        <w:b/>
        <w:szCs w:val="22"/>
        <w:u w:val="single"/>
      </w:rPr>
      <w:t>Schedule 15 to HELSLW/0004</w:t>
    </w:r>
  </w:p>
  <w:p w14:paraId="63370C13" w14:textId="77777777" w:rsidR="007276F9" w:rsidRDefault="007276F9">
    <w:pPr>
      <w:pStyle w:val="Header"/>
      <w:jc w:val="right"/>
      <w:rPr>
        <w:sz w:val="20"/>
      </w:rPr>
    </w:pPr>
  </w:p>
  <w:p w14:paraId="51D71B1B" w14:textId="77777777" w:rsidR="007276F9" w:rsidRDefault="007276F9">
    <w:pPr>
      <w:pStyle w:val="Header"/>
    </w:pPr>
  </w:p>
  <w:p w14:paraId="4437AB5B" w14:textId="77777777" w:rsidR="007276F9" w:rsidRDefault="007276F9" w:rsidP="00C77364">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886E6" w14:textId="77777777" w:rsidR="007276F9" w:rsidRPr="0095552A" w:rsidRDefault="007276F9">
    <w:pPr>
      <w:pStyle w:val="Header"/>
      <w:spacing w:after="0"/>
      <w:jc w:val="center"/>
      <w:rPr>
        <w:szCs w:val="22"/>
      </w:rPr>
    </w:pPr>
    <w:r w:rsidRPr="0095552A">
      <w:rPr>
        <w:noProof/>
        <w:szCs w:val="22"/>
        <w:lang w:eastAsia="en-GB"/>
      </w:rPr>
      <w:drawing>
        <wp:anchor distT="0" distB="0" distL="114300" distR="114300" simplePos="0" relativeHeight="251662848" behindDoc="0" locked="0" layoutInCell="1" allowOverlap="1" wp14:anchorId="21AF3D1F" wp14:editId="5AC886D5">
          <wp:simplePos x="0" y="0"/>
          <wp:positionH relativeFrom="column">
            <wp:posOffset>-63500</wp:posOffset>
          </wp:positionH>
          <wp:positionV relativeFrom="paragraph">
            <wp:posOffset>-17145</wp:posOffset>
          </wp:positionV>
          <wp:extent cx="1314450" cy="76200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pic:spPr>
              </pic:pic>
            </a:graphicData>
          </a:graphic>
        </wp:anchor>
      </w:drawing>
    </w:r>
    <w:r w:rsidRPr="0095552A">
      <w:rPr>
        <w:szCs w:val="22"/>
      </w:rPr>
      <w:t xml:space="preserve">OFFICIAL </w:t>
    </w:r>
    <w:r w:rsidR="00FD3104">
      <w:rPr>
        <w:szCs w:val="22"/>
      </w:rPr>
      <w:t>–</w:t>
    </w:r>
    <w:r w:rsidRPr="0095552A">
      <w:rPr>
        <w:szCs w:val="22"/>
      </w:rPr>
      <w:t xml:space="preserve"> SENSITIVE</w:t>
    </w:r>
    <w:r w:rsidR="00FD3104">
      <w:rPr>
        <w:szCs w:val="22"/>
      </w:rPr>
      <w:t xml:space="preserve"> - COMMERCIAL</w:t>
    </w:r>
  </w:p>
  <w:p w14:paraId="578C03E3" w14:textId="77777777" w:rsidR="007276F9" w:rsidRDefault="007276F9">
    <w:pPr>
      <w:pStyle w:val="Header"/>
      <w:jc w:val="right"/>
      <w:rPr>
        <w:sz w:val="20"/>
      </w:rPr>
    </w:pPr>
    <w:r>
      <w:rPr>
        <w:noProof/>
        <w:sz w:val="20"/>
        <w:lang w:eastAsia="en-GB"/>
      </w:rPr>
      <mc:AlternateContent>
        <mc:Choice Requires="wps">
          <w:drawing>
            <wp:anchor distT="4294967295" distB="4294967295" distL="114300" distR="114300" simplePos="0" relativeHeight="251661824" behindDoc="0" locked="0" layoutInCell="1" allowOverlap="1" wp14:anchorId="59E97889" wp14:editId="6CC213D5">
              <wp:simplePos x="0" y="0"/>
              <wp:positionH relativeFrom="column">
                <wp:posOffset>673483</wp:posOffset>
              </wp:positionH>
              <wp:positionV relativeFrom="paragraph">
                <wp:posOffset>178040</wp:posOffset>
              </wp:positionV>
              <wp:extent cx="8471140" cy="0"/>
              <wp:effectExtent l="0" t="19050" r="25400" b="3810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11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3D24C" id="Straight Connector 1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05pt,14pt" to="720.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" strokeweight="4.5pt">
              <v:stroke linestyle="thinThick"/>
            </v:line>
          </w:pict>
        </mc:Fallback>
      </mc:AlternateContent>
    </w:r>
  </w:p>
  <w:p w14:paraId="317E0F9B" w14:textId="77777777" w:rsidR="007276F9" w:rsidRDefault="007276F9">
    <w:pPr>
      <w:pStyle w:val="Header"/>
    </w:pPr>
  </w:p>
  <w:p w14:paraId="4C29759D" w14:textId="77777777" w:rsidR="007276F9" w:rsidRDefault="007276F9" w:rsidP="00C77364">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F7C"/>
    <w:multiLevelType w:val="hybridMultilevel"/>
    <w:tmpl w:val="4296CCD4"/>
    <w:lvl w:ilvl="0" w:tplc="000406DC">
      <w:start w:val="1"/>
      <w:numFmt w:val="lowerLetter"/>
      <w:lvlText w:val="%1."/>
      <w:lvlJc w:val="left"/>
      <w:pPr>
        <w:tabs>
          <w:tab w:val="num" w:pos="703"/>
        </w:tabs>
        <w:ind w:left="737" w:firstLine="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47C35E2"/>
    <w:multiLevelType w:val="hybridMultilevel"/>
    <w:tmpl w:val="B40E241E"/>
    <w:lvl w:ilvl="0" w:tplc="4B4640D0">
      <w:start w:val="1"/>
      <w:numFmt w:val="decimal"/>
      <w:pStyle w:val="tabella"/>
      <w:lvlText w:val="Tabella %1"/>
      <w:lvlJc w:val="left"/>
      <w:pPr>
        <w:tabs>
          <w:tab w:val="num" w:pos="2234"/>
        </w:tabs>
        <w:ind w:left="1191" w:hanging="397"/>
      </w:pPr>
      <w:rPr>
        <w:rFonts w:ascii="Arial" w:hAnsi="Arial" w:hint="default"/>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5BA68C3"/>
    <w:multiLevelType w:val="hybridMultilevel"/>
    <w:tmpl w:val="1436C244"/>
    <w:lvl w:ilvl="0" w:tplc="D0C81D08">
      <w:start w:val="1"/>
      <w:numFmt w:val="decimal"/>
      <w:lvlText w:val="%1."/>
      <w:lvlJc w:val="center"/>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3DD24D4"/>
    <w:multiLevelType w:val="multilevel"/>
    <w:tmpl w:val="7398311C"/>
    <w:lvl w:ilvl="0">
      <w:start w:val="1"/>
      <w:numFmt w:val="decimal"/>
      <w:pStyle w:val="Heading1"/>
      <w:lvlText w:val="%1"/>
      <w:lvlJc w:val="left"/>
      <w:pPr>
        <w:tabs>
          <w:tab w:val="num" w:pos="432"/>
        </w:tabs>
        <w:ind w:left="432" w:hanging="432"/>
      </w:pPr>
      <w:rPr>
        <w:rFonts w:ascii="Arial" w:hAnsi="Arial" w:hint="default"/>
        <w:b/>
        <w:i w:val="0"/>
        <w:color w:val="auto"/>
        <w:sz w:val="24"/>
        <w:szCs w:val="24"/>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F111125"/>
    <w:multiLevelType w:val="hybridMultilevel"/>
    <w:tmpl w:val="EFDA40B8"/>
    <w:lvl w:ilvl="0" w:tplc="0809000F">
      <w:start w:val="1"/>
      <w:numFmt w:val="decimal"/>
      <w:lvlText w:val="%1."/>
      <w:lvlJc w:val="left"/>
      <w:pPr>
        <w:ind w:left="720" w:hanging="360"/>
      </w:pPr>
    </w:lvl>
    <w:lvl w:ilvl="1" w:tplc="08090019" w:tentative="1">
      <w:start w:val="1"/>
      <w:numFmt w:val="lowerLetter"/>
      <w:pStyle w:val="Annex2"/>
      <w:lvlText w:val="%2."/>
      <w:lvlJc w:val="left"/>
      <w:pPr>
        <w:ind w:left="1440" w:hanging="360"/>
      </w:pPr>
    </w:lvl>
    <w:lvl w:ilvl="2" w:tplc="0809001B" w:tentative="1">
      <w:start w:val="1"/>
      <w:numFmt w:val="lowerRoman"/>
      <w:pStyle w:val="Annex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1B39DD"/>
    <w:multiLevelType w:val="multilevel"/>
    <w:tmpl w:val="216238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15:restartNumberingAfterBreak="0">
    <w:nsid w:val="61902256"/>
    <w:multiLevelType w:val="multilevel"/>
    <w:tmpl w:val="3D9E35B2"/>
    <w:lvl w:ilvl="0">
      <w:start w:val="1"/>
      <w:numFmt w:val="decimal"/>
      <w:lvlText w:val="%1"/>
      <w:lvlJc w:val="left"/>
      <w:pPr>
        <w:tabs>
          <w:tab w:val="num" w:pos="907"/>
        </w:tabs>
        <w:ind w:left="0" w:firstLine="0"/>
      </w:pPr>
      <w:rPr>
        <w:rFonts w:hint="default"/>
        <w:b/>
        <w:i w:val="0"/>
        <w:sz w:val="22"/>
        <w:szCs w:val="22"/>
      </w:rPr>
    </w:lvl>
    <w:lvl w:ilvl="1">
      <w:start w:val="1"/>
      <w:numFmt w:val="decimal"/>
      <w:lvlText w:val="%1.%2."/>
      <w:lvlJc w:val="left"/>
      <w:pPr>
        <w:tabs>
          <w:tab w:val="num" w:pos="907"/>
        </w:tabs>
        <w:ind w:left="907" w:hanging="907"/>
      </w:pPr>
      <w:rPr>
        <w:rFonts w:ascii="Arial" w:hAnsi="Arial" w:cs="Arial" w:hint="default"/>
        <w:b w:val="0"/>
        <w:i w:val="0"/>
        <w:sz w:val="22"/>
        <w:szCs w:val="22"/>
      </w:rPr>
    </w:lvl>
    <w:lvl w:ilvl="2">
      <w:start w:val="1"/>
      <w:numFmt w:val="decimal"/>
      <w:lvlText w:val="%1.%2.%3."/>
      <w:lvlJc w:val="left"/>
      <w:pPr>
        <w:tabs>
          <w:tab w:val="num" w:pos="907"/>
        </w:tabs>
        <w:ind w:left="907" w:hanging="907"/>
      </w:pPr>
      <w:rPr>
        <w:rFonts w:ascii="Arial" w:hAnsi="Arial" w:cs="Arial" w:hint="default"/>
        <w:b w:val="0"/>
        <w:i w:val="0"/>
        <w:sz w:val="22"/>
      </w:rPr>
    </w:lvl>
    <w:lvl w:ilvl="3">
      <w:start w:val="1"/>
      <w:numFmt w:val="decimal"/>
      <w:lvlText w:val="%1.%2.%3.%4."/>
      <w:lvlJc w:val="left"/>
      <w:pPr>
        <w:tabs>
          <w:tab w:val="num" w:pos="907"/>
        </w:tabs>
        <w:ind w:left="907" w:hanging="907"/>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67B42D53"/>
    <w:multiLevelType w:val="multilevel"/>
    <w:tmpl w:val="E94EE32A"/>
    <w:lvl w:ilvl="0">
      <w:start w:val="1"/>
      <w:numFmt w:val="decimal"/>
      <w:lvlText w:val="%1."/>
      <w:lvlJc w:val="left"/>
      <w:pPr>
        <w:tabs>
          <w:tab w:val="num" w:pos="720"/>
        </w:tabs>
        <w:ind w:left="0" w:firstLine="0"/>
      </w:pPr>
    </w:lvl>
    <w:lvl w:ilvl="1">
      <w:start w:val="1"/>
      <w:numFmt w:val="lowerLetter"/>
      <w:lvlText w:val="%2."/>
      <w:lvlJc w:val="left"/>
      <w:pPr>
        <w:tabs>
          <w:tab w:val="num" w:pos="1440"/>
        </w:tabs>
        <w:ind w:left="720" w:firstLine="0"/>
      </w:pPr>
    </w:lvl>
    <w:lvl w:ilvl="2">
      <w:start w:val="1"/>
      <w:numFmt w:val="decimal"/>
      <w:lvlText w:val="(%3)"/>
      <w:lvlJc w:val="left"/>
      <w:pPr>
        <w:tabs>
          <w:tab w:val="num" w:pos="1080"/>
        </w:tabs>
        <w:ind w:left="1440" w:firstLine="0"/>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AAE4367"/>
    <w:multiLevelType w:val="hybridMultilevel"/>
    <w:tmpl w:val="F0A0C430"/>
    <w:lvl w:ilvl="0" w:tplc="0C16EC96">
      <w:start w:val="1"/>
      <w:numFmt w:val="decimal"/>
      <w:lvlText w:val="%1."/>
      <w:lvlJc w:val="left"/>
      <w:pPr>
        <w:ind w:left="720" w:hanging="360"/>
      </w:pPr>
    </w:lvl>
    <w:lvl w:ilvl="1" w:tplc="CB484662" w:tentative="1">
      <w:start w:val="1"/>
      <w:numFmt w:val="lowerLetter"/>
      <w:lvlText w:val="%2."/>
      <w:lvlJc w:val="left"/>
      <w:pPr>
        <w:ind w:left="1440" w:hanging="360"/>
      </w:pPr>
    </w:lvl>
    <w:lvl w:ilvl="2" w:tplc="AACE3D9E" w:tentative="1">
      <w:start w:val="1"/>
      <w:numFmt w:val="lowerRoman"/>
      <w:lvlText w:val="%3."/>
      <w:lvlJc w:val="right"/>
      <w:pPr>
        <w:ind w:left="2160" w:hanging="180"/>
      </w:pPr>
    </w:lvl>
    <w:lvl w:ilvl="3" w:tplc="23FE29B6" w:tentative="1">
      <w:start w:val="1"/>
      <w:numFmt w:val="decimal"/>
      <w:lvlText w:val="%4."/>
      <w:lvlJc w:val="left"/>
      <w:pPr>
        <w:ind w:left="2880" w:hanging="360"/>
      </w:pPr>
    </w:lvl>
    <w:lvl w:ilvl="4" w:tplc="81A29BF0" w:tentative="1">
      <w:start w:val="1"/>
      <w:numFmt w:val="lowerLetter"/>
      <w:lvlText w:val="%5."/>
      <w:lvlJc w:val="left"/>
      <w:pPr>
        <w:ind w:left="3600" w:hanging="360"/>
      </w:pPr>
    </w:lvl>
    <w:lvl w:ilvl="5" w:tplc="F6F01902" w:tentative="1">
      <w:start w:val="1"/>
      <w:numFmt w:val="lowerRoman"/>
      <w:lvlText w:val="%6."/>
      <w:lvlJc w:val="right"/>
      <w:pPr>
        <w:ind w:left="4320" w:hanging="180"/>
      </w:pPr>
    </w:lvl>
    <w:lvl w:ilvl="6" w:tplc="B67645A2" w:tentative="1">
      <w:start w:val="1"/>
      <w:numFmt w:val="decimal"/>
      <w:lvlText w:val="%7."/>
      <w:lvlJc w:val="left"/>
      <w:pPr>
        <w:ind w:left="5040" w:hanging="360"/>
      </w:pPr>
    </w:lvl>
    <w:lvl w:ilvl="7" w:tplc="B3322CF4" w:tentative="1">
      <w:start w:val="1"/>
      <w:numFmt w:val="lowerLetter"/>
      <w:lvlText w:val="%8."/>
      <w:lvlJc w:val="left"/>
      <w:pPr>
        <w:ind w:left="5760" w:hanging="360"/>
      </w:pPr>
    </w:lvl>
    <w:lvl w:ilvl="8" w:tplc="0E5C43C6" w:tentative="1">
      <w:start w:val="1"/>
      <w:numFmt w:val="lowerRoman"/>
      <w:lvlText w:val="%9."/>
      <w:lvlJc w:val="right"/>
      <w:pPr>
        <w:ind w:left="6480" w:hanging="180"/>
      </w:pPr>
    </w:lvl>
  </w:abstractNum>
  <w:num w:numId="1">
    <w:abstractNumId w:val="4"/>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4"/>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161"/>
    <w:rsid w:val="00006F2D"/>
    <w:rsid w:val="00031D1B"/>
    <w:rsid w:val="000470E5"/>
    <w:rsid w:val="00070324"/>
    <w:rsid w:val="000731E3"/>
    <w:rsid w:val="00073490"/>
    <w:rsid w:val="000A7B26"/>
    <w:rsid w:val="000E4DC1"/>
    <w:rsid w:val="000F02C9"/>
    <w:rsid w:val="00106E8B"/>
    <w:rsid w:val="00112B30"/>
    <w:rsid w:val="001342A5"/>
    <w:rsid w:val="001823C0"/>
    <w:rsid w:val="001B6380"/>
    <w:rsid w:val="001C5ED0"/>
    <w:rsid w:val="00211627"/>
    <w:rsid w:val="00211AF6"/>
    <w:rsid w:val="00221D55"/>
    <w:rsid w:val="0024149D"/>
    <w:rsid w:val="00244675"/>
    <w:rsid w:val="002A5CBF"/>
    <w:rsid w:val="002C7946"/>
    <w:rsid w:val="002D103D"/>
    <w:rsid w:val="00376FA9"/>
    <w:rsid w:val="0038636E"/>
    <w:rsid w:val="003E103E"/>
    <w:rsid w:val="003F4BED"/>
    <w:rsid w:val="0040470C"/>
    <w:rsid w:val="004340B3"/>
    <w:rsid w:val="00485F9E"/>
    <w:rsid w:val="00502D1A"/>
    <w:rsid w:val="00526749"/>
    <w:rsid w:val="005423FB"/>
    <w:rsid w:val="005D7F31"/>
    <w:rsid w:val="005E3440"/>
    <w:rsid w:val="00605B90"/>
    <w:rsid w:val="00647E7F"/>
    <w:rsid w:val="006572D4"/>
    <w:rsid w:val="0072296C"/>
    <w:rsid w:val="007276F9"/>
    <w:rsid w:val="007337CB"/>
    <w:rsid w:val="00743516"/>
    <w:rsid w:val="00753EFB"/>
    <w:rsid w:val="007F27C8"/>
    <w:rsid w:val="00801C29"/>
    <w:rsid w:val="00852F83"/>
    <w:rsid w:val="00872D14"/>
    <w:rsid w:val="00951052"/>
    <w:rsid w:val="0095552A"/>
    <w:rsid w:val="0096760F"/>
    <w:rsid w:val="00967CEF"/>
    <w:rsid w:val="00967F53"/>
    <w:rsid w:val="009727C6"/>
    <w:rsid w:val="00994865"/>
    <w:rsid w:val="00A30C73"/>
    <w:rsid w:val="00A55A18"/>
    <w:rsid w:val="00A715C2"/>
    <w:rsid w:val="00A763AF"/>
    <w:rsid w:val="00AB3262"/>
    <w:rsid w:val="00AD4157"/>
    <w:rsid w:val="00B26F68"/>
    <w:rsid w:val="00BA477E"/>
    <w:rsid w:val="00BC39F1"/>
    <w:rsid w:val="00BD359B"/>
    <w:rsid w:val="00BF1E79"/>
    <w:rsid w:val="00C31346"/>
    <w:rsid w:val="00C3628B"/>
    <w:rsid w:val="00C77364"/>
    <w:rsid w:val="00CA1255"/>
    <w:rsid w:val="00CA2475"/>
    <w:rsid w:val="00CB31C7"/>
    <w:rsid w:val="00CC2474"/>
    <w:rsid w:val="00CD13AC"/>
    <w:rsid w:val="00CF5161"/>
    <w:rsid w:val="00D0065C"/>
    <w:rsid w:val="00D00AA7"/>
    <w:rsid w:val="00D21F95"/>
    <w:rsid w:val="00D41FE6"/>
    <w:rsid w:val="00D6079F"/>
    <w:rsid w:val="00DA7FB0"/>
    <w:rsid w:val="00DC62C9"/>
    <w:rsid w:val="00DD1AC6"/>
    <w:rsid w:val="00DE1E3A"/>
    <w:rsid w:val="00E2262C"/>
    <w:rsid w:val="00E33D0F"/>
    <w:rsid w:val="00E37AA0"/>
    <w:rsid w:val="00E4010A"/>
    <w:rsid w:val="00E63ED6"/>
    <w:rsid w:val="00E8389B"/>
    <w:rsid w:val="00EA11FA"/>
    <w:rsid w:val="00ED4E10"/>
    <w:rsid w:val="00EE39AA"/>
    <w:rsid w:val="00F128FC"/>
    <w:rsid w:val="00F133E8"/>
    <w:rsid w:val="00F15E90"/>
    <w:rsid w:val="00F221F7"/>
    <w:rsid w:val="00F5422A"/>
    <w:rsid w:val="00F56D87"/>
    <w:rsid w:val="00F65DEE"/>
    <w:rsid w:val="00F83F98"/>
    <w:rsid w:val="00FB5F8C"/>
    <w:rsid w:val="00FD3104"/>
    <w:rsid w:val="00FD42D7"/>
    <w:rsid w:val="00FE46C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27A16"/>
  <w15:docId w15:val="{E8D57667-08DC-4C17-8EE6-553FD921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F5161"/>
    <w:pPr>
      <w:keepNext/>
      <w:numPr>
        <w:numId w:val="1"/>
      </w:numPr>
      <w:spacing w:before="240" w:line="240" w:lineRule="atLeast"/>
      <w:jc w:val="both"/>
      <w:outlineLvl w:val="0"/>
    </w:pPr>
    <w:rPr>
      <w:rFonts w:ascii="Arial" w:eastAsia="Times New Roman" w:hAnsi="Arial" w:cs="Times New Roman"/>
      <w:b/>
      <w:caps/>
      <w:sz w:val="24"/>
      <w:szCs w:val="20"/>
      <w:lang w:eastAsia="it-IT"/>
    </w:rPr>
  </w:style>
  <w:style w:type="paragraph" w:styleId="Heading2">
    <w:name w:val="heading 2"/>
    <w:next w:val="Normal"/>
    <w:link w:val="Heading2Char"/>
    <w:autoRedefine/>
    <w:qFormat/>
    <w:rsid w:val="00C77364"/>
    <w:pPr>
      <w:spacing w:after="120" w:line="240" w:lineRule="auto"/>
      <w:ind w:left="578" w:hanging="578"/>
      <w:outlineLvl w:val="1"/>
    </w:pPr>
    <w:rPr>
      <w:rFonts w:ascii="Arial" w:eastAsia="Times New Roman" w:hAnsi="Arial" w:cs="Arial"/>
      <w:b/>
      <w:caps/>
      <w:lang w:eastAsia="it-IT"/>
    </w:rPr>
  </w:style>
  <w:style w:type="paragraph" w:styleId="Heading3">
    <w:name w:val="heading 3"/>
    <w:basedOn w:val="Normal"/>
    <w:next w:val="Normal"/>
    <w:link w:val="Heading3Char"/>
    <w:uiPriority w:val="99"/>
    <w:rsid w:val="00CF5161"/>
    <w:pPr>
      <w:keepNext/>
      <w:numPr>
        <w:ilvl w:val="2"/>
        <w:numId w:val="1"/>
      </w:numPr>
      <w:spacing w:before="240" w:line="240" w:lineRule="atLeast"/>
      <w:jc w:val="both"/>
      <w:outlineLvl w:val="2"/>
    </w:pPr>
    <w:rPr>
      <w:rFonts w:ascii="Arial" w:eastAsia="Times New Roman" w:hAnsi="Arial" w:cs="Times New Roman"/>
      <w:b/>
      <w:szCs w:val="20"/>
      <w:lang w:eastAsia="it-IT"/>
    </w:rPr>
  </w:style>
  <w:style w:type="paragraph" w:styleId="Heading4">
    <w:name w:val="heading 4"/>
    <w:basedOn w:val="Normal"/>
    <w:next w:val="Normal"/>
    <w:link w:val="Heading4Char"/>
    <w:uiPriority w:val="99"/>
    <w:rsid w:val="00CF5161"/>
    <w:pPr>
      <w:keepNext/>
      <w:numPr>
        <w:ilvl w:val="3"/>
        <w:numId w:val="1"/>
      </w:numPr>
      <w:spacing w:before="240" w:line="240" w:lineRule="atLeast"/>
      <w:jc w:val="both"/>
      <w:outlineLvl w:val="3"/>
    </w:pPr>
    <w:rPr>
      <w:rFonts w:ascii="Arial" w:eastAsia="Times New Roman" w:hAnsi="Arial" w:cs="Times New Roman"/>
      <w:bCs/>
      <w:i/>
      <w:szCs w:val="28"/>
      <w:lang w:eastAsia="it-IT"/>
    </w:rPr>
  </w:style>
  <w:style w:type="paragraph" w:styleId="Heading5">
    <w:name w:val="heading 5"/>
    <w:basedOn w:val="Normal"/>
    <w:next w:val="Normal"/>
    <w:link w:val="Heading5Char"/>
    <w:uiPriority w:val="99"/>
    <w:rsid w:val="00CF5161"/>
    <w:pPr>
      <w:numPr>
        <w:ilvl w:val="4"/>
        <w:numId w:val="1"/>
      </w:numPr>
      <w:spacing w:before="240" w:line="240" w:lineRule="atLeast"/>
      <w:jc w:val="both"/>
      <w:outlineLvl w:val="4"/>
    </w:pPr>
    <w:rPr>
      <w:rFonts w:ascii="Arial" w:eastAsia="Times New Roman" w:hAnsi="Arial" w:cs="Times New Roman"/>
      <w:bCs/>
      <w:i/>
      <w:iCs/>
      <w:szCs w:val="26"/>
      <w:lang w:eastAsia="it-IT"/>
    </w:rPr>
  </w:style>
  <w:style w:type="paragraph" w:styleId="Heading6">
    <w:name w:val="heading 6"/>
    <w:basedOn w:val="Normal"/>
    <w:next w:val="Normal"/>
    <w:link w:val="Heading6Char"/>
    <w:rsid w:val="00CF5161"/>
    <w:pPr>
      <w:numPr>
        <w:ilvl w:val="5"/>
        <w:numId w:val="1"/>
      </w:numPr>
      <w:spacing w:before="240" w:after="60" w:line="240" w:lineRule="atLeast"/>
      <w:jc w:val="both"/>
      <w:outlineLvl w:val="5"/>
    </w:pPr>
    <w:rPr>
      <w:rFonts w:ascii="Arial" w:eastAsia="Times New Roman" w:hAnsi="Arial" w:cs="Times New Roman"/>
      <w:b/>
      <w:bCs/>
      <w:lang w:eastAsia="it-IT"/>
    </w:rPr>
  </w:style>
  <w:style w:type="paragraph" w:styleId="Heading7">
    <w:name w:val="heading 7"/>
    <w:basedOn w:val="Normal"/>
    <w:next w:val="Normal"/>
    <w:link w:val="Heading7Char"/>
    <w:rsid w:val="00CF5161"/>
    <w:pPr>
      <w:numPr>
        <w:ilvl w:val="6"/>
        <w:numId w:val="1"/>
      </w:numPr>
      <w:spacing w:before="240" w:after="60" w:line="240" w:lineRule="atLeast"/>
      <w:jc w:val="both"/>
      <w:outlineLvl w:val="6"/>
    </w:pPr>
    <w:rPr>
      <w:rFonts w:ascii="Arial" w:eastAsia="Times New Roman" w:hAnsi="Arial" w:cs="Times New Roman"/>
      <w:b/>
      <w:szCs w:val="24"/>
      <w:lang w:eastAsia="it-IT"/>
    </w:rPr>
  </w:style>
  <w:style w:type="paragraph" w:styleId="Heading8">
    <w:name w:val="heading 8"/>
    <w:basedOn w:val="Normal"/>
    <w:next w:val="Normal"/>
    <w:link w:val="Heading8Char"/>
    <w:rsid w:val="00CF5161"/>
    <w:pPr>
      <w:keepNext/>
      <w:numPr>
        <w:ilvl w:val="7"/>
        <w:numId w:val="1"/>
      </w:numPr>
      <w:spacing w:before="240" w:after="60" w:line="240" w:lineRule="atLeast"/>
      <w:jc w:val="both"/>
      <w:outlineLvl w:val="7"/>
    </w:pPr>
    <w:rPr>
      <w:rFonts w:ascii="Arial" w:eastAsia="Times New Roman" w:hAnsi="Arial" w:cs="Times New Roman"/>
      <w:b/>
      <w:szCs w:val="20"/>
      <w:lang w:eastAsia="it-IT"/>
    </w:rPr>
  </w:style>
  <w:style w:type="paragraph" w:styleId="Heading9">
    <w:name w:val="heading 9"/>
    <w:basedOn w:val="Normal"/>
    <w:next w:val="Normal"/>
    <w:link w:val="Heading9Char"/>
    <w:rsid w:val="00CF5161"/>
    <w:pPr>
      <w:numPr>
        <w:ilvl w:val="8"/>
        <w:numId w:val="1"/>
      </w:numPr>
      <w:spacing w:before="240" w:after="60" w:line="240" w:lineRule="atLeast"/>
      <w:jc w:val="both"/>
      <w:outlineLvl w:val="8"/>
    </w:pPr>
    <w:rPr>
      <w:rFonts w:ascii="Arial" w:eastAsia="Times New Roman" w:hAnsi="Arial" w:cs="Arial"/>
      <w:b/>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F5161"/>
    <w:rPr>
      <w:rFonts w:ascii="Arial" w:eastAsia="Times New Roman" w:hAnsi="Arial" w:cs="Times New Roman"/>
      <w:b/>
      <w:caps/>
      <w:sz w:val="24"/>
      <w:szCs w:val="20"/>
      <w:lang w:eastAsia="it-IT"/>
    </w:rPr>
  </w:style>
  <w:style w:type="character" w:customStyle="1" w:styleId="Heading2Char">
    <w:name w:val="Heading 2 Char"/>
    <w:basedOn w:val="DefaultParagraphFont"/>
    <w:link w:val="Heading2"/>
    <w:rsid w:val="00C77364"/>
    <w:rPr>
      <w:rFonts w:ascii="Arial" w:eastAsia="Times New Roman" w:hAnsi="Arial" w:cs="Arial"/>
      <w:b/>
      <w:caps/>
      <w:lang w:eastAsia="it-IT"/>
    </w:rPr>
  </w:style>
  <w:style w:type="character" w:customStyle="1" w:styleId="Heading3Char">
    <w:name w:val="Heading 3 Char"/>
    <w:basedOn w:val="DefaultParagraphFont"/>
    <w:link w:val="Heading3"/>
    <w:uiPriority w:val="99"/>
    <w:rsid w:val="00CF5161"/>
    <w:rPr>
      <w:rFonts w:ascii="Arial" w:eastAsia="Times New Roman" w:hAnsi="Arial" w:cs="Times New Roman"/>
      <w:b/>
      <w:szCs w:val="20"/>
      <w:lang w:eastAsia="it-IT"/>
    </w:rPr>
  </w:style>
  <w:style w:type="character" w:customStyle="1" w:styleId="Heading4Char">
    <w:name w:val="Heading 4 Char"/>
    <w:basedOn w:val="DefaultParagraphFont"/>
    <w:link w:val="Heading4"/>
    <w:uiPriority w:val="99"/>
    <w:rsid w:val="00CF5161"/>
    <w:rPr>
      <w:rFonts w:ascii="Arial" w:eastAsia="Times New Roman" w:hAnsi="Arial" w:cs="Times New Roman"/>
      <w:bCs/>
      <w:i/>
      <w:szCs w:val="28"/>
      <w:lang w:eastAsia="it-IT"/>
    </w:rPr>
  </w:style>
  <w:style w:type="character" w:customStyle="1" w:styleId="Heading5Char">
    <w:name w:val="Heading 5 Char"/>
    <w:basedOn w:val="DefaultParagraphFont"/>
    <w:link w:val="Heading5"/>
    <w:uiPriority w:val="99"/>
    <w:rsid w:val="00CF5161"/>
    <w:rPr>
      <w:rFonts w:ascii="Arial" w:eastAsia="Times New Roman" w:hAnsi="Arial" w:cs="Times New Roman"/>
      <w:bCs/>
      <w:i/>
      <w:iCs/>
      <w:szCs w:val="26"/>
      <w:lang w:eastAsia="it-IT"/>
    </w:rPr>
  </w:style>
  <w:style w:type="character" w:customStyle="1" w:styleId="Heading6Char">
    <w:name w:val="Heading 6 Char"/>
    <w:basedOn w:val="DefaultParagraphFont"/>
    <w:link w:val="Heading6"/>
    <w:rsid w:val="00CF5161"/>
    <w:rPr>
      <w:rFonts w:ascii="Arial" w:eastAsia="Times New Roman" w:hAnsi="Arial" w:cs="Times New Roman"/>
      <w:b/>
      <w:bCs/>
      <w:lang w:eastAsia="it-IT"/>
    </w:rPr>
  </w:style>
  <w:style w:type="character" w:customStyle="1" w:styleId="Heading7Char">
    <w:name w:val="Heading 7 Char"/>
    <w:basedOn w:val="DefaultParagraphFont"/>
    <w:link w:val="Heading7"/>
    <w:rsid w:val="00CF5161"/>
    <w:rPr>
      <w:rFonts w:ascii="Arial" w:eastAsia="Times New Roman" w:hAnsi="Arial" w:cs="Times New Roman"/>
      <w:b/>
      <w:szCs w:val="24"/>
      <w:lang w:eastAsia="it-IT"/>
    </w:rPr>
  </w:style>
  <w:style w:type="character" w:customStyle="1" w:styleId="Heading8Char">
    <w:name w:val="Heading 8 Char"/>
    <w:basedOn w:val="DefaultParagraphFont"/>
    <w:link w:val="Heading8"/>
    <w:rsid w:val="00CF5161"/>
    <w:rPr>
      <w:rFonts w:ascii="Arial" w:eastAsia="Times New Roman" w:hAnsi="Arial" w:cs="Times New Roman"/>
      <w:b/>
      <w:szCs w:val="20"/>
      <w:lang w:eastAsia="it-IT"/>
    </w:rPr>
  </w:style>
  <w:style w:type="character" w:customStyle="1" w:styleId="Heading9Char">
    <w:name w:val="Heading 9 Char"/>
    <w:basedOn w:val="DefaultParagraphFont"/>
    <w:link w:val="Heading9"/>
    <w:rsid w:val="00CF5161"/>
    <w:rPr>
      <w:rFonts w:ascii="Arial" w:eastAsia="Times New Roman" w:hAnsi="Arial" w:cs="Arial"/>
      <w:b/>
      <w:lang w:eastAsia="it-IT"/>
    </w:rPr>
  </w:style>
  <w:style w:type="table" w:styleId="TableGrid">
    <w:name w:val="Table Grid"/>
    <w:basedOn w:val="TableNormal"/>
    <w:uiPriority w:val="59"/>
    <w:rsid w:val="00CF5161"/>
    <w:pPr>
      <w:spacing w:after="0" w:line="24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Normal"/>
    <w:qFormat/>
    <w:locked/>
    <w:rsid w:val="00CF5161"/>
    <w:pPr>
      <w:spacing w:before="120" w:after="0" w:line="240" w:lineRule="auto"/>
      <w:jc w:val="both"/>
    </w:pPr>
    <w:rPr>
      <w:rFonts w:ascii="Arial" w:eastAsia="Times New Roman" w:hAnsi="Arial" w:cs="Arial"/>
      <w:b/>
      <w:sz w:val="18"/>
      <w:szCs w:val="18"/>
      <w:lang w:eastAsia="en-GB"/>
    </w:rPr>
  </w:style>
  <w:style w:type="paragraph" w:customStyle="1" w:styleId="TableText">
    <w:name w:val="Table Text"/>
    <w:basedOn w:val="Normal"/>
    <w:link w:val="TableTextChar"/>
    <w:qFormat/>
    <w:locked/>
    <w:rsid w:val="00CF5161"/>
    <w:pPr>
      <w:spacing w:after="0" w:line="240" w:lineRule="auto"/>
    </w:pPr>
    <w:rPr>
      <w:rFonts w:ascii="Arial" w:eastAsia="Times New Roman" w:hAnsi="Arial" w:cs="Times New Roman"/>
      <w:sz w:val="18"/>
      <w:szCs w:val="24"/>
      <w:lang w:eastAsia="en-GB"/>
    </w:rPr>
  </w:style>
  <w:style w:type="character" w:customStyle="1" w:styleId="TableTextChar">
    <w:name w:val="Table Text Char"/>
    <w:basedOn w:val="DefaultParagraphFont"/>
    <w:link w:val="TableText"/>
    <w:rsid w:val="00CF5161"/>
    <w:rPr>
      <w:rFonts w:ascii="Arial" w:eastAsia="Times New Roman" w:hAnsi="Arial" w:cs="Times New Roman"/>
      <w:sz w:val="18"/>
      <w:szCs w:val="24"/>
      <w:lang w:eastAsia="en-GB"/>
    </w:rPr>
  </w:style>
  <w:style w:type="paragraph" w:customStyle="1" w:styleId="TableText-Numbered">
    <w:name w:val="Table Text - Numbered"/>
    <w:basedOn w:val="TableText"/>
    <w:link w:val="TableText-NumberedChar"/>
    <w:qFormat/>
    <w:locked/>
    <w:rsid w:val="00CF5161"/>
    <w:pPr>
      <w:contextualSpacing/>
    </w:pPr>
  </w:style>
  <w:style w:type="character" w:customStyle="1" w:styleId="TableText-NumberedChar">
    <w:name w:val="Table Text - Numbered Char"/>
    <w:basedOn w:val="DefaultParagraphFont"/>
    <w:link w:val="TableText-Numbered"/>
    <w:rsid w:val="00CF5161"/>
    <w:rPr>
      <w:rFonts w:ascii="Arial" w:eastAsia="Times New Roman" w:hAnsi="Arial" w:cs="Times New Roman"/>
      <w:sz w:val="18"/>
      <w:szCs w:val="24"/>
      <w:lang w:eastAsia="en-GB"/>
    </w:rPr>
  </w:style>
  <w:style w:type="paragraph" w:customStyle="1" w:styleId="TableSub-Heading">
    <w:name w:val="Table Sub-Heading"/>
    <w:basedOn w:val="TableText-Numbered"/>
    <w:qFormat/>
    <w:rsid w:val="00CF5161"/>
    <w:rPr>
      <w:i/>
      <w:u w:val="single"/>
    </w:rPr>
  </w:style>
  <w:style w:type="paragraph" w:customStyle="1" w:styleId="tabella">
    <w:name w:val="tabella"/>
    <w:basedOn w:val="Normal"/>
    <w:autoRedefine/>
    <w:locked/>
    <w:rsid w:val="00CF5161"/>
    <w:pPr>
      <w:numPr>
        <w:numId w:val="2"/>
      </w:numPr>
      <w:spacing w:after="120" w:line="240" w:lineRule="atLeast"/>
      <w:jc w:val="center"/>
    </w:pPr>
    <w:rPr>
      <w:rFonts w:ascii="Arial" w:eastAsia="Times New Roman" w:hAnsi="Arial" w:cs="Times New Roman"/>
      <w:szCs w:val="24"/>
      <w:lang w:eastAsia="it-IT"/>
    </w:rPr>
  </w:style>
  <w:style w:type="paragraph" w:styleId="Footer">
    <w:name w:val="footer"/>
    <w:aliases w:val="fo"/>
    <w:basedOn w:val="Normal"/>
    <w:link w:val="FooterChar"/>
    <w:uiPriority w:val="99"/>
    <w:rsid w:val="00AB3262"/>
    <w:pPr>
      <w:overflowPunct w:val="0"/>
      <w:autoSpaceDE w:val="0"/>
      <w:autoSpaceDN w:val="0"/>
      <w:adjustRightInd w:val="0"/>
      <w:spacing w:before="220" w:after="0" w:line="240" w:lineRule="auto"/>
      <w:textAlignment w:val="baseline"/>
    </w:pPr>
    <w:rPr>
      <w:rFonts w:ascii="Arial" w:eastAsia="Times New Roman" w:hAnsi="Arial" w:cs="Times New Roman"/>
      <w:kern w:val="22"/>
      <w:szCs w:val="20"/>
    </w:rPr>
  </w:style>
  <w:style w:type="character" w:customStyle="1" w:styleId="FooterChar">
    <w:name w:val="Footer Char"/>
    <w:aliases w:val="fo Char"/>
    <w:basedOn w:val="DefaultParagraphFont"/>
    <w:link w:val="Footer"/>
    <w:uiPriority w:val="99"/>
    <w:rsid w:val="00AB3262"/>
    <w:rPr>
      <w:rFonts w:ascii="Arial" w:eastAsia="Times New Roman" w:hAnsi="Arial" w:cs="Times New Roman"/>
      <w:kern w:val="22"/>
      <w:szCs w:val="20"/>
    </w:rPr>
  </w:style>
  <w:style w:type="paragraph" w:styleId="Header">
    <w:name w:val="header"/>
    <w:basedOn w:val="Normal"/>
    <w:link w:val="HeaderChar"/>
    <w:semiHidden/>
    <w:rsid w:val="00AB3262"/>
    <w:p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character" w:customStyle="1" w:styleId="HeaderChar">
    <w:name w:val="Header Char"/>
    <w:basedOn w:val="DefaultParagraphFont"/>
    <w:link w:val="Header"/>
    <w:semiHidden/>
    <w:rsid w:val="00AB3262"/>
    <w:rPr>
      <w:rFonts w:ascii="Arial" w:eastAsia="Times New Roman" w:hAnsi="Arial" w:cs="Times New Roman"/>
      <w:kern w:val="22"/>
      <w:szCs w:val="20"/>
    </w:rPr>
  </w:style>
  <w:style w:type="paragraph" w:customStyle="1" w:styleId="DWListNumerical">
    <w:name w:val="DW List Numerical"/>
    <w:basedOn w:val="Normal"/>
    <w:rsid w:val="00AB3262"/>
    <w:pPr>
      <w:numPr>
        <w:numId w:val="5"/>
      </w:numPr>
      <w:tabs>
        <w:tab w:val="clear" w:pos="567"/>
      </w:tabs>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character" w:styleId="PageNumber">
    <w:name w:val="page number"/>
    <w:basedOn w:val="DefaultParagraphFont"/>
    <w:semiHidden/>
    <w:rsid w:val="00AB3262"/>
  </w:style>
  <w:style w:type="paragraph" w:styleId="FootnoteText">
    <w:name w:val="footnote text"/>
    <w:aliases w:val="Footnote Text Char Char Char Char,Footnote Text Char Char Char,Tailored Footnote"/>
    <w:basedOn w:val="Normal"/>
    <w:link w:val="FootnoteTextChar"/>
    <w:semiHidden/>
    <w:rsid w:val="00AB3262"/>
    <w:pPr>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rPr>
  </w:style>
  <w:style w:type="character" w:customStyle="1" w:styleId="FootnoteTextChar">
    <w:name w:val="Footnote Text Char"/>
    <w:aliases w:val="Footnote Text Char Char Char Char Char,Footnote Text Char Char Char Char1,Tailored Footnote Char"/>
    <w:basedOn w:val="DefaultParagraphFont"/>
    <w:link w:val="FootnoteText"/>
    <w:semiHidden/>
    <w:rsid w:val="00AB3262"/>
    <w:rPr>
      <w:rFonts w:ascii="Arial" w:eastAsia="Times New Roman" w:hAnsi="Arial" w:cs="Times New Roman"/>
      <w:kern w:val="22"/>
      <w:sz w:val="16"/>
      <w:szCs w:val="20"/>
    </w:rPr>
  </w:style>
  <w:style w:type="paragraph" w:styleId="BalloonText">
    <w:name w:val="Balloon Text"/>
    <w:basedOn w:val="Normal"/>
    <w:link w:val="BalloonTextChar"/>
    <w:uiPriority w:val="99"/>
    <w:semiHidden/>
    <w:unhideWhenUsed/>
    <w:rsid w:val="00AB3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262"/>
    <w:rPr>
      <w:rFonts w:ascii="Tahoma" w:hAnsi="Tahoma" w:cs="Tahoma"/>
      <w:sz w:val="16"/>
      <w:szCs w:val="16"/>
    </w:rPr>
  </w:style>
  <w:style w:type="paragraph" w:customStyle="1" w:styleId="DWHParagraph">
    <w:name w:val="DWH Paragraph"/>
    <w:basedOn w:val="Normal"/>
    <w:rsid w:val="00D6079F"/>
    <w:pPr>
      <w:widowControl w:val="0"/>
      <w:tabs>
        <w:tab w:val="left" w:pos="567"/>
      </w:tabs>
      <w:spacing w:before="120" w:after="120" w:line="240" w:lineRule="auto"/>
    </w:pPr>
    <w:rPr>
      <w:rFonts w:ascii="Arial" w:eastAsia="Times New Roman" w:hAnsi="Arial" w:cs="Times New Roman"/>
      <w:sz w:val="24"/>
      <w:szCs w:val="24"/>
      <w:lang w:eastAsia="en-GB"/>
    </w:rPr>
  </w:style>
  <w:style w:type="paragraph" w:customStyle="1" w:styleId="RMHeading">
    <w:name w:val="RM Heading"/>
    <w:basedOn w:val="Heading2"/>
    <w:link w:val="RMHeadingChar"/>
    <w:rsid w:val="00D6079F"/>
    <w:pPr>
      <w:keepNext/>
      <w:spacing w:after="240"/>
      <w:ind w:left="0" w:firstLine="0"/>
    </w:pPr>
    <w:rPr>
      <w:bCs/>
      <w:sz w:val="24"/>
      <w:szCs w:val="24"/>
      <w:lang w:eastAsia="en-GB"/>
    </w:rPr>
  </w:style>
  <w:style w:type="character" w:customStyle="1" w:styleId="RMHeadingChar">
    <w:name w:val="RM Heading Char"/>
    <w:link w:val="RMHeading"/>
    <w:rsid w:val="00D6079F"/>
    <w:rPr>
      <w:rFonts w:ascii="Arial Bold" w:eastAsia="Times New Roman" w:hAnsi="Arial Bold" w:cs="Times New Roman"/>
      <w:b/>
      <w:bCs/>
      <w:caps/>
      <w:sz w:val="24"/>
      <w:szCs w:val="24"/>
      <w:lang w:eastAsia="en-GB"/>
    </w:rPr>
  </w:style>
  <w:style w:type="paragraph" w:styleId="ListParagraph">
    <w:name w:val="List Paragraph"/>
    <w:basedOn w:val="Normal"/>
    <w:uiPriority w:val="34"/>
    <w:qFormat/>
    <w:rsid w:val="00D6079F"/>
    <w:pPr>
      <w:ind w:left="720"/>
      <w:contextualSpacing/>
    </w:pPr>
  </w:style>
  <w:style w:type="paragraph" w:customStyle="1" w:styleId="Annex2">
    <w:name w:val="Annex 2"/>
    <w:basedOn w:val="Normal"/>
    <w:qFormat/>
    <w:locked/>
    <w:rsid w:val="00E4010A"/>
    <w:pPr>
      <w:keepNext/>
      <w:numPr>
        <w:ilvl w:val="1"/>
        <w:numId w:val="10"/>
      </w:numPr>
      <w:tabs>
        <w:tab w:val="left" w:pos="851"/>
      </w:tabs>
      <w:spacing w:after="120" w:line="240" w:lineRule="atLeast"/>
      <w:ind w:left="714" w:hanging="357"/>
      <w:jc w:val="both"/>
      <w:outlineLvl w:val="0"/>
    </w:pPr>
    <w:rPr>
      <w:rFonts w:ascii="Arial" w:eastAsia="Times New Roman" w:hAnsi="Arial" w:cs="Times New Roman"/>
      <w:b/>
      <w:caps/>
      <w:szCs w:val="20"/>
      <w:lang w:eastAsia="it-IT"/>
    </w:rPr>
  </w:style>
  <w:style w:type="paragraph" w:customStyle="1" w:styleId="Annex3">
    <w:name w:val="Annex 3"/>
    <w:basedOn w:val="Normal"/>
    <w:qFormat/>
    <w:locked/>
    <w:rsid w:val="00E4010A"/>
    <w:pPr>
      <w:keepNext/>
      <w:numPr>
        <w:ilvl w:val="2"/>
        <w:numId w:val="10"/>
      </w:numPr>
      <w:tabs>
        <w:tab w:val="left" w:pos="431"/>
        <w:tab w:val="left" w:pos="578"/>
      </w:tabs>
      <w:spacing w:after="120" w:line="240" w:lineRule="atLeast"/>
      <w:ind w:left="714" w:hanging="357"/>
      <w:jc w:val="both"/>
      <w:outlineLvl w:val="0"/>
    </w:pPr>
    <w:rPr>
      <w:rFonts w:ascii="Arial" w:eastAsia="Times New Roman" w:hAnsi="Arial" w:cs="Times New Roman"/>
      <w:szCs w:val="20"/>
      <w:lang w:eastAsia="it-IT"/>
    </w:rPr>
  </w:style>
  <w:style w:type="paragraph" w:styleId="Caption">
    <w:name w:val="caption"/>
    <w:aliases w:val="Table Marking"/>
    <w:basedOn w:val="Normal"/>
    <w:next w:val="Normal"/>
    <w:link w:val="CaptionChar"/>
    <w:uiPriority w:val="99"/>
    <w:qFormat/>
    <w:rsid w:val="00E4010A"/>
    <w:pPr>
      <w:spacing w:before="120" w:after="120" w:line="240" w:lineRule="atLeast"/>
      <w:jc w:val="center"/>
    </w:pPr>
    <w:rPr>
      <w:rFonts w:ascii="Arial" w:eastAsia="Times New Roman" w:hAnsi="Arial" w:cs="Times New Roman"/>
      <w:bCs/>
      <w:sz w:val="20"/>
      <w:szCs w:val="20"/>
      <w:lang w:val="it-IT" w:eastAsia="it-IT"/>
    </w:rPr>
  </w:style>
  <w:style w:type="character" w:customStyle="1" w:styleId="CaptionChar">
    <w:name w:val="Caption Char"/>
    <w:aliases w:val="Table Marking Char"/>
    <w:link w:val="Caption"/>
    <w:rsid w:val="00E4010A"/>
    <w:rPr>
      <w:rFonts w:ascii="Arial" w:eastAsia="Times New Roman" w:hAnsi="Arial" w:cs="Times New Roman"/>
      <w:bCs/>
      <w:sz w:val="20"/>
      <w:szCs w:val="20"/>
      <w:lang w:val="it-IT" w:eastAsia="it-IT"/>
    </w:rPr>
  </w:style>
  <w:style w:type="paragraph" w:styleId="TOCHeading">
    <w:name w:val="TOC Heading"/>
    <w:basedOn w:val="Heading1"/>
    <w:next w:val="Normal"/>
    <w:uiPriority w:val="39"/>
    <w:semiHidden/>
    <w:unhideWhenUsed/>
    <w:qFormat/>
    <w:rsid w:val="00502D1A"/>
    <w:pPr>
      <w:keepLines/>
      <w:numPr>
        <w:numId w:val="0"/>
      </w:numPr>
      <w:spacing w:before="480" w:after="0" w:line="276" w:lineRule="auto"/>
      <w:jc w:val="left"/>
      <w:outlineLvl w:val="9"/>
    </w:pPr>
    <w:rPr>
      <w:rFonts w:asciiTheme="majorHAnsi" w:eastAsiaTheme="majorEastAsia" w:hAnsiTheme="majorHAnsi" w:cstheme="majorBidi"/>
      <w:bCs/>
      <w:caps w:val="0"/>
      <w:color w:val="2E74B5" w:themeColor="accent1" w:themeShade="BF"/>
      <w:sz w:val="28"/>
      <w:szCs w:val="28"/>
      <w:lang w:val="en-US" w:eastAsia="en-US"/>
    </w:rPr>
  </w:style>
  <w:style w:type="paragraph" w:styleId="TOC1">
    <w:name w:val="toc 1"/>
    <w:basedOn w:val="Normal"/>
    <w:next w:val="Normal"/>
    <w:autoRedefine/>
    <w:uiPriority w:val="39"/>
    <w:unhideWhenUsed/>
    <w:rsid w:val="00502D1A"/>
    <w:pPr>
      <w:tabs>
        <w:tab w:val="left" w:pos="440"/>
        <w:tab w:val="right" w:leader="dot" w:pos="10338"/>
      </w:tabs>
      <w:spacing w:after="100"/>
    </w:pPr>
    <w:rPr>
      <w:rFonts w:ascii="Arial" w:hAnsi="Arial" w:cs="Arial"/>
      <w:b/>
    </w:rPr>
  </w:style>
  <w:style w:type="character" w:styleId="Hyperlink">
    <w:name w:val="Hyperlink"/>
    <w:basedOn w:val="DefaultParagraphFont"/>
    <w:uiPriority w:val="99"/>
    <w:unhideWhenUsed/>
    <w:rsid w:val="00502D1A"/>
    <w:rPr>
      <w:color w:val="0563C1" w:themeColor="hyperlink"/>
      <w:u w:val="single"/>
    </w:rPr>
  </w:style>
  <w:style w:type="paragraph" w:styleId="TableofFigures">
    <w:name w:val="table of figures"/>
    <w:basedOn w:val="Normal"/>
    <w:next w:val="Normal"/>
    <w:uiPriority w:val="99"/>
    <w:unhideWhenUsed/>
    <w:rsid w:val="00502D1A"/>
    <w:pPr>
      <w:spacing w:after="0"/>
    </w:pPr>
  </w:style>
  <w:style w:type="paragraph" w:styleId="TOC2">
    <w:name w:val="toc 2"/>
    <w:basedOn w:val="Normal"/>
    <w:next w:val="Normal"/>
    <w:autoRedefine/>
    <w:uiPriority w:val="39"/>
    <w:unhideWhenUsed/>
    <w:rsid w:val="00CA2475"/>
    <w:pPr>
      <w:tabs>
        <w:tab w:val="right" w:leader="dot" w:pos="10338"/>
      </w:tabs>
      <w:spacing w:after="100"/>
      <w:ind w:left="220"/>
    </w:pPr>
    <w:rPr>
      <w:rFonts w:ascii="Arial" w:hAnsi="Arial" w:cs="Arial"/>
      <w:b/>
      <w:noProof/>
    </w:rPr>
  </w:style>
  <w:style w:type="paragraph" w:styleId="TOC3">
    <w:name w:val="toc 3"/>
    <w:basedOn w:val="Normal"/>
    <w:next w:val="Normal"/>
    <w:autoRedefine/>
    <w:uiPriority w:val="39"/>
    <w:unhideWhenUsed/>
    <w:rsid w:val="00C7736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84489">
      <w:bodyDiv w:val="1"/>
      <w:marLeft w:val="0"/>
      <w:marRight w:val="0"/>
      <w:marTop w:val="0"/>
      <w:marBottom w:val="0"/>
      <w:divBdr>
        <w:top w:val="none" w:sz="0" w:space="0" w:color="auto"/>
        <w:left w:val="none" w:sz="0" w:space="0" w:color="auto"/>
        <w:bottom w:val="none" w:sz="0" w:space="0" w:color="auto"/>
        <w:right w:val="none" w:sz="0" w:space="0" w:color="auto"/>
      </w:divBdr>
    </w:div>
    <w:div w:id="494616368">
      <w:bodyDiv w:val="1"/>
      <w:marLeft w:val="0"/>
      <w:marRight w:val="0"/>
      <w:marTop w:val="0"/>
      <w:marBottom w:val="0"/>
      <w:divBdr>
        <w:top w:val="none" w:sz="0" w:space="0" w:color="auto"/>
        <w:left w:val="none" w:sz="0" w:space="0" w:color="auto"/>
        <w:bottom w:val="none" w:sz="0" w:space="0" w:color="auto"/>
        <w:right w:val="none" w:sz="0" w:space="0" w:color="auto"/>
      </w:divBdr>
    </w:div>
    <w:div w:id="635183095">
      <w:bodyDiv w:val="1"/>
      <w:marLeft w:val="0"/>
      <w:marRight w:val="0"/>
      <w:marTop w:val="0"/>
      <w:marBottom w:val="0"/>
      <w:divBdr>
        <w:top w:val="none" w:sz="0" w:space="0" w:color="auto"/>
        <w:left w:val="none" w:sz="0" w:space="0" w:color="auto"/>
        <w:bottom w:val="none" w:sz="0" w:space="0" w:color="auto"/>
        <w:right w:val="none" w:sz="0" w:space="0" w:color="auto"/>
      </w:divBdr>
    </w:div>
    <w:div w:id="1077485210">
      <w:bodyDiv w:val="1"/>
      <w:marLeft w:val="0"/>
      <w:marRight w:val="0"/>
      <w:marTop w:val="0"/>
      <w:marBottom w:val="0"/>
      <w:divBdr>
        <w:top w:val="none" w:sz="0" w:space="0" w:color="auto"/>
        <w:left w:val="none" w:sz="0" w:space="0" w:color="auto"/>
        <w:bottom w:val="none" w:sz="0" w:space="0" w:color="auto"/>
        <w:right w:val="none" w:sz="0" w:space="0" w:color="auto"/>
      </w:divBdr>
    </w:div>
    <w:div w:id="1682775630">
      <w:bodyDiv w:val="1"/>
      <w:marLeft w:val="0"/>
      <w:marRight w:val="0"/>
      <w:marTop w:val="0"/>
      <w:marBottom w:val="0"/>
      <w:divBdr>
        <w:top w:val="none" w:sz="0" w:space="0" w:color="auto"/>
        <w:left w:val="none" w:sz="0" w:space="0" w:color="auto"/>
        <w:bottom w:val="none" w:sz="0" w:space="0" w:color="auto"/>
        <w:right w:val="none" w:sz="0" w:space="0" w:color="auto"/>
      </w:divBdr>
    </w:div>
    <w:div w:id="1852602453">
      <w:bodyDiv w:val="1"/>
      <w:marLeft w:val="0"/>
      <w:marRight w:val="0"/>
      <w:marTop w:val="0"/>
      <w:marBottom w:val="0"/>
      <w:divBdr>
        <w:top w:val="none" w:sz="0" w:space="0" w:color="auto"/>
        <w:left w:val="none" w:sz="0" w:space="0" w:color="auto"/>
        <w:bottom w:val="none" w:sz="0" w:space="0" w:color="auto"/>
        <w:right w:val="none" w:sz="0" w:space="0" w:color="auto"/>
      </w:divBdr>
    </w:div>
    <w:div w:id="194421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MeridioEDCData xmlns="2c55156a-20bf-4749-9cfc-e4a069714f81" xsi:nil="true"/>
    <DocumentVersion xmlns="04738c6d-ecc8-46f1-821f-82e308eab3d9" xsi:nil="true"/>
    <PolicyIdentifier xmlns="04738c6d-ecc8-46f1-821f-82e308eab3d9">UK</PolicyIdentifier>
    <MeridioUrl xmlns="2c55156a-20bf-4749-9cfc-e4a069714f81"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MeridioEDCStatus xmlns="2c55156a-20bf-4749-9cfc-e4a069714f81" xsi:nil="true"/>
    <TaxKeywordTaxHTField xmlns="04738c6d-ecc8-46f1-821f-82e308eab3d9">
      <Terms xmlns="http://schemas.microsoft.com/office/infopath/2007/PartnerControls"/>
    </TaxKeywordTaxHTField>
    <Category_x0020_Group xmlns="b3f09919-7709-446a-9557-f25369f89d47">ITN and ITT</Category_x0020_Group>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DE&amp;S Lynx Project Team</TermName>
          <TermId xmlns="http://schemas.microsoft.com/office/infopath/2007/PartnerControls">ddcf9108-f271-400b-a122-b11f2061a30c</TermId>
        </TermInfo>
      </Terms>
    </m79e07ce3690491db9121a08429fad40>
    <DPAExemption xmlns="04738c6d-ecc8-46f1-821f-82e308eab3d9" xsi:nil="true"/>
    <TaxCatchAll xmlns="04738c6d-ecc8-46f1-821f-82e308eab3d9">
      <Value>10</Value>
      <Value>3</Value>
      <Value>9</Value>
      <Value>7</Value>
    </TaxCatchAll>
    <UKProtectiveMarking xmlns="04738c6d-ecc8-46f1-821f-82e308eab3d9">OFFICIAL-SENSITIVE COMMERCIAL</UKProtectiveMarking>
    <SecurityDescriptors xmlns="http://schemas.microsoft.com/sharepoint/v3">None</SecurityDescriptors>
    <FOIExemption xmlns="04738c6d-ecc8-46f1-821f-82e308eab3d9">No</FOIExemption>
    <CategoryDescription xmlns="http://schemas.microsoft.com/sharepoint.v3" xsi:nil="true"/>
    <EIRDisclosabilityIndicator xmlns="04738c6d-ecc8-46f1-821f-82e308eab3d9" xsi:nil="true"/>
    <Local_x0020_KeywordsOOB xmlns="36032280-882d-4cef-adb0-cce333884db8"/>
    <CreatedOriginated xmlns="04738c6d-ecc8-46f1-821f-82e308eab3d9">2018-03-09T00:00:00+00:00</CreatedOriginated>
    <DPADisclosabilityIndicator xmlns="04738c6d-ecc8-46f1-821f-82e308eab3d9" xsi:nil="true"/>
    <EIRException xmlns="04738c6d-ecc8-46f1-821f-82e308eab3d9" xsi:nil="true"/>
    <Declared xmlns="2c55156a-20bf-4749-9cfc-e4a069714f81">false</Declar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FOIPublicationDate xmlns="04738c6d-ecc8-46f1-821f-82e308eab3d9" xsi:nil="true"/>
    <wic_System_Copyright xmlns="http://schemas.microsoft.com/sharepoint/v3/fields" xsi:nil="true"/>
    <DocId xmlns="2c55156a-20bf-4749-9cfc-e4a069714f81" xsi:nil="true"/>
  </documentManagement>
</p:properti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mso-contentType ?>
<PolicyDirtyBag xmlns="microsoft.office.server.policy.changes">
  <Microsoft.Office.RecordsManagement.PolicyFeatures.Expiration op="Change"/>
</PolicyDirtyBag>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8DAE41DA12D6447B9E4B32AC2020230" ma:contentTypeVersion="47" ma:contentTypeDescription="Designed to facilitate the storage of MOD Documents with a '.doc' or '.docx' extension" ma:contentTypeScope="" ma:versionID="7a3b4693106cc5e5f67802ccb7b9be97">
  <xsd:schema xmlns:xsd="http://www.w3.org/2001/XMLSchema" xmlns:xs="http://www.w3.org/2001/XMLSchema" xmlns:p="http://schemas.microsoft.com/office/2006/metadata/properties" xmlns:ns1="http://schemas.microsoft.com/sharepoint/v3" xmlns:ns2="http://schemas.microsoft.com/sharepoint.v3" xmlns:ns3="04738c6d-ecc8-46f1-821f-82e308eab3d9" xmlns:ns4="36032280-882d-4cef-adb0-cce333884db8" xmlns:ns5="http://schemas.microsoft.com/sharepoint/v3/fields" xmlns:ns6="b3f09919-7709-446a-9557-f25369f89d47" xmlns:ns7="2c55156a-20bf-4749-9cfc-e4a069714f81" xmlns:ns8="29c8fd50-6929-4654-85f9-301f1b5a7e7e" targetNamespace="http://schemas.microsoft.com/office/2006/metadata/properties" ma:root="true" ma:fieldsID="2addf479ce42a52b47a2146efb179e5b" ns1:_="" ns2:_="" ns3:_="" ns4:_="" ns5:_="" ns6:_="" ns7:_="" ns8:_="">
    <xsd:import namespace="http://schemas.microsoft.com/sharepoint/v3"/>
    <xsd:import namespace="http://schemas.microsoft.com/sharepoint.v3"/>
    <xsd:import namespace="04738c6d-ecc8-46f1-821f-82e308eab3d9"/>
    <xsd:import namespace="36032280-882d-4cef-adb0-cce333884db8"/>
    <xsd:import namespace="http://schemas.microsoft.com/sharepoint/v3/fields"/>
    <xsd:import namespace="b3f09919-7709-446a-9557-f25369f89d47"/>
    <xsd:import namespace="2c55156a-20bf-4749-9cfc-e4a069714f81"/>
    <xsd:import namespace="29c8fd50-6929-4654-85f9-301f1b5a7e7e"/>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EIRDisclosabilityIndicator" minOccurs="0"/>
                <xsd:element ref="ns3:DPADisclosabilityIndicator" minOccurs="0"/>
                <xsd:element ref="ns3:DPAExemption" minOccurs="0"/>
                <xsd:element ref="ns3:FOIPublicationDate" minOccurs="0"/>
                <xsd:element ref="ns3:EIRException" minOccurs="0"/>
                <xsd:element ref="ns3:FOIExemption" minOccurs="0"/>
                <xsd:element ref="ns3:FOIReleasedOnRequest" minOccurs="0"/>
                <xsd:element ref="ns3:PolicyIdentifier" minOccurs="0"/>
                <xsd:element ref="ns6:Category_x0020_Group"/>
                <xsd:element ref="ns7:Declared" minOccurs="0"/>
                <xsd:element ref="ns7:DocId" minOccurs="0"/>
                <xsd:element ref="ns7:MeridioUrl" minOccurs="0"/>
                <xsd:element ref="ns7:MeridioEDCStatus" minOccurs="0"/>
                <xsd:element ref="ns7: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EIRDisclosabilityIndicator" ma:index="16"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FOIPublicationDate" ma:index="19"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6" nillable="true" ma:displayName="Taxonomy Catch All Column" ma:description="" ma:hidden="true" ma:list="{4733bc86-81ff-487b-8789-9cbd947e813e}" ma:internalName="TaxCatchAll" ma:showField="CatchAllData"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4733bc86-81ff-487b-8789-9cbd947e813e}" ma:internalName="TaxCatchAllLabel" ma:readOnly="true" ma:showField="CatchAllDataLabel"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10;#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3;#DE&amp;S Lynx Project Team|ddcf9108-f271-400b-a122-b11f2061a30c"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9;#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7;#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32280-882d-4cef-adb0-cce333884db8"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Post Costing"/>
                        <xsd:enumeration value="Pricing"/>
                        <xsd:enumeration value="RFQ"/>
                        <xsd:enumeration value="Tasking Form"/>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09919-7709-446a-9557-f25369f89d47" elementFormDefault="qualified">
    <xsd:import namespace="http://schemas.microsoft.com/office/2006/documentManagement/types"/>
    <xsd:import namespace="http://schemas.microsoft.com/office/infopath/2007/PartnerControls"/>
    <xsd:element name="Category_x0020_Group" ma:index="29" ma:displayName="Category" ma:description="Please select a Category to group your files by" ma:format="Dropdown" ma:internalName="Category_x0020_Group" ma:readOnly="false">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RFQ"/>
          <xsd:enumeration value="Post Costing"/>
          <xsd:enumeration value="Pricing"/>
          <xsd:enumeration value="Tasking Form"/>
        </xsd:restriction>
      </xsd:simpleType>
    </xsd:element>
  </xsd:schema>
  <xsd:schema xmlns:xsd="http://www.w3.org/2001/XMLSchema" xmlns:xs="http://www.w3.org/2001/XMLSchema" xmlns:dms="http://schemas.microsoft.com/office/2006/documentManagement/types" xmlns:pc="http://schemas.microsoft.com/office/infopath/2007/PartnerControls" targetNamespace="2c55156a-20bf-4749-9cfc-e4a069714f8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8fd50-6929-4654-85f9-301f1b5a7e7e"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C6CEC-060E-48DB-8CA8-639F26C7E145}">
  <ds:schemaRefs>
    <ds:schemaRef ds:uri="http://schemas.microsoft.com/office/2006/metadata/properties"/>
    <ds:schemaRef ds:uri="http://schemas.microsoft.com/office/infopath/2007/PartnerControls"/>
    <ds:schemaRef ds:uri="2c55156a-20bf-4749-9cfc-e4a069714f81"/>
    <ds:schemaRef ds:uri="04738c6d-ecc8-46f1-821f-82e308eab3d9"/>
    <ds:schemaRef ds:uri="b3f09919-7709-446a-9557-f25369f89d47"/>
    <ds:schemaRef ds:uri="http://schemas.microsoft.com/sharepoint/v3/fields"/>
    <ds:schemaRef ds:uri="http://schemas.microsoft.com/sharepoint/v3"/>
    <ds:schemaRef ds:uri="http://schemas.microsoft.com/sharepoint.v3"/>
    <ds:schemaRef ds:uri="36032280-882d-4cef-adb0-cce333884db8"/>
  </ds:schemaRefs>
</ds:datastoreItem>
</file>

<file path=customXml/itemProps2.xml><?xml version="1.0" encoding="utf-8"?>
<ds:datastoreItem xmlns:ds="http://schemas.openxmlformats.org/officeDocument/2006/customXml" ds:itemID="{EED0CC6C-5C64-4662-92FD-79120142A47A}">
  <ds:schemaRefs>
    <ds:schemaRef ds:uri="http://schemas.microsoft.com/sharepoint/events"/>
  </ds:schemaRefs>
</ds:datastoreItem>
</file>

<file path=customXml/itemProps3.xml><?xml version="1.0" encoding="utf-8"?>
<ds:datastoreItem xmlns:ds="http://schemas.openxmlformats.org/officeDocument/2006/customXml" ds:itemID="{E5C12F03-971B-43DB-B563-7C77BDA1F5DD}">
  <ds:schemaRefs>
    <ds:schemaRef ds:uri="Microsoft.SharePoint.Taxonomy.ContentTypeSync"/>
  </ds:schemaRefs>
</ds:datastoreItem>
</file>

<file path=customXml/itemProps4.xml><?xml version="1.0" encoding="utf-8"?>
<ds:datastoreItem xmlns:ds="http://schemas.openxmlformats.org/officeDocument/2006/customXml" ds:itemID="{8F9B8790-A875-448E-AAEA-53DF3B07DB2C}">
  <ds:schemaRefs>
    <ds:schemaRef ds:uri="microsoft.office.server.policy.changes"/>
  </ds:schemaRefs>
</ds:datastoreItem>
</file>

<file path=customXml/itemProps5.xml><?xml version="1.0" encoding="utf-8"?>
<ds:datastoreItem xmlns:ds="http://schemas.openxmlformats.org/officeDocument/2006/customXml" ds:itemID="{D407B5B5-3A88-45B7-8494-A6025D0B5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36032280-882d-4cef-adb0-cce333884db8"/>
    <ds:schemaRef ds:uri="http://schemas.microsoft.com/sharepoint/v3/fields"/>
    <ds:schemaRef ds:uri="b3f09919-7709-446a-9557-f25369f89d47"/>
    <ds:schemaRef ds:uri="2c55156a-20bf-4749-9cfc-e4a069714f81"/>
    <ds:schemaRef ds:uri="29c8fd50-6929-4654-85f9-301f1b5a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8FB507D-583A-4F7F-8B7A-2F27C9AFA5D8}">
  <ds:schemaRefs>
    <ds:schemaRef ds:uri="office.server.policy"/>
  </ds:schemaRefs>
</ds:datastoreItem>
</file>

<file path=customXml/itemProps7.xml><?xml version="1.0" encoding="utf-8"?>
<ds:datastoreItem xmlns:ds="http://schemas.openxmlformats.org/officeDocument/2006/customXml" ds:itemID="{5010CEFA-6263-49E7-9334-8475A8DD9FDE}">
  <ds:schemaRefs>
    <ds:schemaRef ds:uri="http://schemas.microsoft.com/sharepoint/v3/contenttype/forms"/>
  </ds:schemaRefs>
</ds:datastoreItem>
</file>

<file path=customXml/itemProps8.xml><?xml version="1.0" encoding="utf-8"?>
<ds:datastoreItem xmlns:ds="http://schemas.openxmlformats.org/officeDocument/2006/customXml" ds:itemID="{E7E481F5-055E-4F4C-8D0E-E4A86E5D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11383</Words>
  <Characters>64887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76118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Kevin C1 (DES Lynx-Wildcat-TrgConFigMgr)</dc:creator>
  <cp:lastModifiedBy>James, John D (DES Lynx-Wildcat-Comrcl7)</cp:lastModifiedBy>
  <cp:revision>2</cp:revision>
  <cp:lastPrinted>2018-03-15T16:21:00Z</cp:lastPrinted>
  <dcterms:created xsi:type="dcterms:W3CDTF">2018-03-19T11:36:00Z</dcterms:created>
  <dcterms:modified xsi:type="dcterms:W3CDTF">2018-03-19T11:36:00Z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0x010100D9D675D6CDED02438DC7CFF78D2F29E4010068DAE41DA12D6447B9E4B32AC2020230</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7;#Commercial management|c7bfc38b-b92e-48a9-a720-4aac77c6e02f</vt:lpwstr>
  </property>
  <property fmtid="{D5CDD505-2E9C-101B-9397-08002B2CF9AE}" pid="6" name="TaxKeyword">
    <vt:lpwstr/>
  </property>
  <property fmtid="{D5CDD505-2E9C-101B-9397-08002B2CF9AE}" pid="7" name="Subject Keywords">
    <vt:lpwstr>9;#Commercial management|49e474b0-6097-4be1-8989-f7c9de717f2d</vt:lpwstr>
  </property>
  <property fmtid="{D5CDD505-2E9C-101B-9397-08002B2CF9AE}" pid="8" name="Business Owner">
    <vt:lpwstr>3;#DE&amp;S Lynx Project Team|ddcf9108-f271-400b-a122-b11f2061a30c</vt:lpwstr>
  </property>
  <property fmtid="{D5CDD505-2E9C-101B-9397-08002B2CF9AE}" pid="9" name="fileplanid">
    <vt:lpwstr>10;#03_04 Provide Commercial Activities|ba8a9fa4-23a7-4d90-b9ae-12627a5eba3c</vt:lpwstr>
  </property>
</Properties>
</file>