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257E46" w:rsidP="00486BF4">
      <w:pPr>
        <w:pStyle w:val="BodyText"/>
        <w:jc w:val="center"/>
        <w:rPr>
          <w:rFonts w:ascii="Arial" w:hAnsi="Arial" w:cs="Arial"/>
          <w:szCs w:val="24"/>
        </w:rPr>
      </w:pPr>
      <w:r>
        <w:rPr>
          <w:noProof/>
        </w:rPr>
        <w:drawing>
          <wp:inline distT="0" distB="0" distL="0" distR="0" wp14:anchorId="49E1F662" wp14:editId="7CB5FC58">
            <wp:extent cx="2634018" cy="1183354"/>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9002" cy="1181100"/>
                    </a:xfrm>
                    <a:prstGeom prst="rect">
                      <a:avLst/>
                    </a:prstGeom>
                    <a:noFill/>
                    <a:ln>
                      <a:noFill/>
                    </a:ln>
                  </pic:spPr>
                </pic:pic>
              </a:graphicData>
            </a:graphic>
          </wp:inline>
        </w:drawing>
      </w:r>
    </w:p>
    <w:p w:rsidR="00EA31F1" w:rsidRDefault="00EA31F1" w:rsidP="00257E46">
      <w:pPr>
        <w:jc w:val="center"/>
        <w:rPr>
          <w:rFonts w:ascii="Arial" w:hAnsi="Arial" w:cs="Arial"/>
          <w:b/>
          <w:caps/>
          <w:sz w:val="28"/>
          <w:szCs w:val="28"/>
        </w:rPr>
      </w:pPr>
    </w:p>
    <w:p w:rsidR="00257E46" w:rsidRPr="000E313E" w:rsidRDefault="00257E46" w:rsidP="00257E46">
      <w:pPr>
        <w:jc w:val="center"/>
        <w:rPr>
          <w:rFonts w:ascii="Arial" w:hAnsi="Arial" w:cs="Arial"/>
          <w:b/>
          <w:caps/>
          <w:sz w:val="28"/>
          <w:szCs w:val="28"/>
        </w:rPr>
      </w:pPr>
      <w:r w:rsidRPr="000E313E">
        <w:rPr>
          <w:rFonts w:ascii="Arial" w:hAnsi="Arial" w:cs="Arial"/>
          <w:b/>
          <w:caps/>
          <w:sz w:val="28"/>
          <w:szCs w:val="28"/>
        </w:rPr>
        <w:t xml:space="preserve">Tender for rutland county council district council </w:t>
      </w:r>
    </w:p>
    <w:p w:rsidR="00257E46" w:rsidRPr="000E313E" w:rsidRDefault="00257E46" w:rsidP="00257E46">
      <w:pPr>
        <w:jc w:val="center"/>
        <w:rPr>
          <w:rFonts w:ascii="Arial" w:hAnsi="Arial" w:cs="Arial"/>
          <w:b/>
          <w:caps/>
          <w:sz w:val="28"/>
          <w:szCs w:val="28"/>
        </w:rPr>
      </w:pPr>
      <w:r>
        <w:rPr>
          <w:rFonts w:ascii="Arial" w:hAnsi="Arial" w:cs="Arial"/>
          <w:b/>
          <w:caps/>
          <w:sz w:val="28"/>
          <w:szCs w:val="28"/>
        </w:rPr>
        <w:t>EDUCATIONAL PSYCHOLOGY service</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EA31F1" w:rsidRDefault="001A0E09" w:rsidP="00EA31F1">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00EA31F1">
        <w:rPr>
          <w:rFonts w:ascii="Arial" w:hAnsi="Arial" w:cs="Arial"/>
          <w:szCs w:val="24"/>
        </w:rPr>
        <w:t>an Educational Psychology Service</w:t>
      </w:r>
      <w:r w:rsidR="00EA31F1" w:rsidRPr="00AA074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B7069F">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0029203A">
        <w:rPr>
          <w:rFonts w:ascii="Arial" w:hAnsi="Arial" w:cs="Arial"/>
          <w:b/>
          <w:szCs w:val="24"/>
        </w:rPr>
        <w:t xml:space="preserve"> or memory stick</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AA074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2267EF">
        <w:rPr>
          <w:rFonts w:ascii="Arial" w:hAnsi="Arial" w:cs="Arial"/>
          <w:b/>
          <w:caps/>
          <w:szCs w:val="24"/>
        </w:rPr>
        <w:t xml:space="preserve"> EDUCATIONAL PSYCHOLOGY SERVICE</w:t>
      </w:r>
      <w:r w:rsidR="00E439A2">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2267EF" w:rsidRPr="002267EF" w:rsidRDefault="002267EF" w:rsidP="002267EF">
      <w:pPr>
        <w:jc w:val="both"/>
        <w:rPr>
          <w:rFonts w:ascii="Arial" w:hAnsi="Arial" w:cs="Arial"/>
          <w:szCs w:val="24"/>
        </w:rPr>
      </w:pPr>
      <w:r w:rsidRPr="002267EF">
        <w:rPr>
          <w:rFonts w:ascii="Arial" w:hAnsi="Arial"/>
          <w:szCs w:val="24"/>
        </w:rPr>
        <w:t xml:space="preserve">The Chief Executive, Rutland County Council, </w:t>
      </w:r>
      <w:proofErr w:type="spellStart"/>
      <w:r w:rsidRPr="002267EF">
        <w:rPr>
          <w:rFonts w:ascii="Arial" w:hAnsi="Arial"/>
          <w:szCs w:val="24"/>
        </w:rPr>
        <w:t>Catmose</w:t>
      </w:r>
      <w:proofErr w:type="spellEnd"/>
      <w:r w:rsidRPr="002267EF">
        <w:rPr>
          <w:rFonts w:ascii="Arial" w:hAnsi="Arial"/>
          <w:szCs w:val="24"/>
        </w:rPr>
        <w:t>, Oakham, Rutland LE5 6HP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321F69" w:rsidRDefault="00AA0749" w:rsidP="007E7023">
            <w:pPr>
              <w:spacing w:before="120" w:after="120"/>
              <w:jc w:val="center"/>
              <w:rPr>
                <w:rFonts w:ascii="Arial" w:hAnsi="Arial" w:cs="Arial"/>
                <w:b/>
                <w:szCs w:val="24"/>
              </w:rPr>
            </w:pPr>
            <w:r w:rsidRPr="00AA0749">
              <w:rPr>
                <w:rFonts w:ascii="Arial" w:hAnsi="Arial" w:cs="Arial"/>
                <w:b/>
                <w:szCs w:val="24"/>
              </w:rPr>
              <w:t xml:space="preserve">To be received no later </w:t>
            </w:r>
            <w:r w:rsidRPr="00321F69">
              <w:rPr>
                <w:rFonts w:ascii="Arial" w:hAnsi="Arial" w:cs="Arial"/>
                <w:b/>
                <w:szCs w:val="24"/>
              </w:rPr>
              <w:t>than</w:t>
            </w:r>
            <w:r w:rsidR="001541C3" w:rsidRPr="00321F69">
              <w:rPr>
                <w:rFonts w:ascii="Arial" w:hAnsi="Arial" w:cs="Arial"/>
                <w:b/>
                <w:szCs w:val="24"/>
              </w:rPr>
              <w:t xml:space="preserve"> </w:t>
            </w:r>
            <w:r w:rsidR="002267EF" w:rsidRPr="00321F69">
              <w:rPr>
                <w:rFonts w:ascii="Arial" w:hAnsi="Arial" w:cs="Arial"/>
                <w:b/>
                <w:szCs w:val="24"/>
              </w:rPr>
              <w:t xml:space="preserve">12 noon on </w:t>
            </w:r>
            <w:r w:rsidR="00E328FD">
              <w:rPr>
                <w:rFonts w:ascii="Arial" w:hAnsi="Arial" w:cs="Arial"/>
                <w:b/>
                <w:szCs w:val="24"/>
              </w:rPr>
              <w:t>4</w:t>
            </w:r>
            <w:r w:rsidR="00B11A59" w:rsidRPr="00321F69">
              <w:rPr>
                <w:rFonts w:ascii="Arial" w:hAnsi="Arial" w:cs="Arial"/>
                <w:b/>
                <w:szCs w:val="24"/>
                <w:vertAlign w:val="superscript"/>
              </w:rPr>
              <w:t>th</w:t>
            </w:r>
            <w:r w:rsidR="00B11A59" w:rsidRPr="00321F69">
              <w:rPr>
                <w:rFonts w:ascii="Arial" w:hAnsi="Arial" w:cs="Arial"/>
                <w:b/>
                <w:szCs w:val="24"/>
              </w:rPr>
              <w:t xml:space="preserve"> </w:t>
            </w:r>
            <w:r w:rsidR="00E328FD">
              <w:rPr>
                <w:rFonts w:ascii="Arial" w:hAnsi="Arial" w:cs="Arial"/>
                <w:b/>
                <w:szCs w:val="24"/>
              </w:rPr>
              <w:t>April</w:t>
            </w:r>
            <w:r w:rsidR="002267EF" w:rsidRPr="00321F69">
              <w:rPr>
                <w:rFonts w:ascii="Arial" w:hAnsi="Arial" w:cs="Arial"/>
                <w:b/>
                <w:szCs w:val="24"/>
              </w:rPr>
              <w:t xml:space="preserve"> 2018</w:t>
            </w:r>
            <w:r w:rsidR="0029203A" w:rsidRPr="00321F69">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663F13"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305EDD" w:rsidP="001D3609">
            <w:pPr>
              <w:spacing w:after="120"/>
              <w:jc w:val="center"/>
              <w:rPr>
                <w:rFonts w:ascii="Arial" w:hAnsi="Arial" w:cs="Arial"/>
                <w:szCs w:val="24"/>
              </w:rPr>
            </w:pPr>
            <w:r>
              <w:rPr>
                <w:rFonts w:ascii="Arial" w:hAnsi="Arial" w:cs="Arial"/>
                <w:szCs w:val="24"/>
              </w:rPr>
              <w:t>7</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305EDD"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663F13"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305EDD" w:rsidP="001D3609">
            <w:pPr>
              <w:spacing w:after="120"/>
              <w:jc w:val="center"/>
              <w:rPr>
                <w:rFonts w:ascii="Arial" w:hAnsi="Arial" w:cs="Arial"/>
                <w:szCs w:val="24"/>
              </w:rPr>
            </w:pPr>
            <w:r>
              <w:rPr>
                <w:rFonts w:ascii="Arial" w:hAnsi="Arial" w:cs="Arial"/>
                <w:szCs w:val="24"/>
              </w:rPr>
              <w:t>9</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663F13"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305EDD" w:rsidP="001D3609">
            <w:pPr>
              <w:spacing w:after="120"/>
              <w:jc w:val="center"/>
              <w:rPr>
                <w:rFonts w:ascii="Arial" w:hAnsi="Arial" w:cs="Arial"/>
                <w:szCs w:val="24"/>
              </w:rPr>
            </w:pPr>
            <w:r>
              <w:rPr>
                <w:rFonts w:ascii="Arial" w:hAnsi="Arial" w:cs="Arial"/>
                <w:szCs w:val="24"/>
              </w:rPr>
              <w:t>11</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305EDD" w:rsidP="001D3609">
            <w:pPr>
              <w:spacing w:after="120"/>
              <w:jc w:val="center"/>
              <w:rPr>
                <w:rFonts w:ascii="Arial" w:hAnsi="Arial" w:cs="Arial"/>
                <w:szCs w:val="24"/>
              </w:rPr>
            </w:pPr>
            <w:r>
              <w:rPr>
                <w:rFonts w:ascii="Arial" w:hAnsi="Arial" w:cs="Arial"/>
                <w:szCs w:val="24"/>
              </w:rPr>
              <w:t>11</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305EDD" w:rsidP="001D3609">
            <w:pPr>
              <w:spacing w:after="120"/>
              <w:jc w:val="center"/>
              <w:rPr>
                <w:rFonts w:ascii="Arial" w:hAnsi="Arial" w:cs="Arial"/>
                <w:szCs w:val="24"/>
              </w:rPr>
            </w:pPr>
            <w:r>
              <w:rPr>
                <w:rFonts w:ascii="Arial" w:hAnsi="Arial" w:cs="Arial"/>
                <w:szCs w:val="24"/>
              </w:rPr>
              <w:t>11</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663F13"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w:t>
            </w:r>
            <w:r w:rsidR="00305EDD">
              <w:rPr>
                <w:rFonts w:ascii="Arial" w:hAnsi="Arial" w:cs="Arial"/>
                <w:szCs w:val="24"/>
              </w:rPr>
              <w:t>2</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663F13"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w:t>
            </w:r>
            <w:r w:rsidR="00305EDD">
              <w:rPr>
                <w:rFonts w:ascii="Arial" w:hAnsi="Arial" w:cs="Arial"/>
                <w:szCs w:val="24"/>
              </w:rPr>
              <w:t>5</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663F13"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305EDD">
              <w:rPr>
                <w:rFonts w:ascii="Arial" w:hAnsi="Arial" w:cs="Arial"/>
                <w:szCs w:val="24"/>
              </w:rPr>
              <w:t>6</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B24E15" w:rsidRPr="00B24E15" w:rsidRDefault="00663F13" w:rsidP="001D3609">
            <w:pPr>
              <w:spacing w:after="120"/>
              <w:rPr>
                <w:rFonts w:ascii="Arial" w:hAnsi="Arial" w:cs="Arial"/>
                <w:color w:val="0000FF"/>
                <w:szCs w:val="24"/>
                <w:u w:val="single"/>
              </w:rPr>
            </w:pPr>
            <w:hyperlink w:anchor="Contacts" w:history="1">
              <w:r w:rsidR="001D2535" w:rsidRPr="00B24E15">
                <w:rPr>
                  <w:rStyle w:val="Hyperlink"/>
                  <w:rFonts w:ascii="Arial" w:hAnsi="Arial" w:cs="Arial"/>
                  <w:szCs w:val="24"/>
                </w:rPr>
                <w:t>C</w:t>
              </w:r>
              <w:r w:rsidR="00DC26C7" w:rsidRPr="00B24E15">
                <w:rPr>
                  <w:rStyle w:val="Hyperlink"/>
                  <w:rFonts w:ascii="Arial" w:hAnsi="Arial" w:cs="Arial"/>
                  <w:szCs w:val="24"/>
                </w:rPr>
                <w:t>ontact</w:t>
              </w:r>
            </w:hyperlink>
          </w:p>
        </w:tc>
        <w:tc>
          <w:tcPr>
            <w:tcW w:w="986" w:type="dxa"/>
            <w:shd w:val="clear" w:color="auto" w:fill="auto"/>
          </w:tcPr>
          <w:p w:rsidR="00D104C7" w:rsidRDefault="0099377C">
            <w:pPr>
              <w:spacing w:after="120"/>
              <w:jc w:val="center"/>
              <w:rPr>
                <w:rFonts w:ascii="Arial" w:hAnsi="Arial" w:cs="Arial"/>
                <w:szCs w:val="24"/>
              </w:rPr>
            </w:pPr>
            <w:r w:rsidRPr="00DC26C7">
              <w:rPr>
                <w:rFonts w:ascii="Arial" w:hAnsi="Arial" w:cs="Arial"/>
                <w:szCs w:val="24"/>
              </w:rPr>
              <w:t>1</w:t>
            </w:r>
            <w:r w:rsidR="00305EDD">
              <w:rPr>
                <w:rFonts w:ascii="Arial" w:hAnsi="Arial" w:cs="Arial"/>
                <w:szCs w:val="24"/>
              </w:rPr>
              <w:t>6</w:t>
            </w:r>
          </w:p>
          <w:p w:rsidR="00B24E15" w:rsidRDefault="00B24E15">
            <w:pPr>
              <w:spacing w:after="120"/>
              <w:jc w:val="center"/>
              <w:rPr>
                <w:rFonts w:ascii="Arial" w:hAnsi="Arial" w:cs="Arial"/>
                <w:szCs w:val="24"/>
              </w:rPr>
            </w:pPr>
          </w:p>
          <w:p w:rsidR="00B24E15" w:rsidRDefault="00B24E15">
            <w:pPr>
              <w:spacing w:after="120"/>
              <w:jc w:val="center"/>
              <w:rPr>
                <w:rFonts w:ascii="Arial" w:hAnsi="Arial" w:cs="Arial"/>
                <w:szCs w:val="24"/>
              </w:rPr>
            </w:pPr>
          </w:p>
          <w:p w:rsidR="00B24E15" w:rsidRDefault="00B24E15">
            <w:pPr>
              <w:spacing w:after="120"/>
              <w:jc w:val="center"/>
              <w:rPr>
                <w:rFonts w:ascii="Arial" w:hAnsi="Arial" w:cs="Arial"/>
                <w:szCs w:val="24"/>
              </w:rPr>
            </w:pPr>
          </w:p>
          <w:p w:rsidR="00B24E15" w:rsidRDefault="00B24E15">
            <w:pPr>
              <w:spacing w:after="120"/>
              <w:jc w:val="center"/>
              <w:rPr>
                <w:rFonts w:ascii="Arial" w:hAnsi="Arial" w:cs="Arial"/>
                <w:szCs w:val="24"/>
              </w:rPr>
            </w:pPr>
          </w:p>
          <w:p w:rsidR="00B24E15" w:rsidRPr="00DC26C7" w:rsidRDefault="00B24E15" w:rsidP="00B24E15">
            <w:pPr>
              <w:spacing w:after="120"/>
              <w:rPr>
                <w:rFonts w:ascii="Arial" w:hAnsi="Arial" w:cs="Arial"/>
                <w:szCs w:val="24"/>
              </w:rPr>
            </w:pP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this document, contains instructions on how to respond to the Invitation to Tender; gives an indication of the time</w:t>
      </w:r>
      <w:r w:rsidR="00020E1B">
        <w:rPr>
          <w:rFonts w:ascii="Arial" w:hAnsi="Arial" w:cs="Arial"/>
          <w:bCs/>
          <w:szCs w:val="24"/>
        </w:rPr>
        <w:t>table being followed; provides B</w:t>
      </w:r>
      <w:r w:rsidR="007A2E87" w:rsidRPr="00AA0749">
        <w:rPr>
          <w:rFonts w:ascii="Arial" w:hAnsi="Arial" w:cs="Arial"/>
          <w:bCs/>
          <w:szCs w:val="24"/>
        </w:rPr>
        <w:t xml:space="preserve">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1B681D">
      <w:pPr>
        <w:numPr>
          <w:ilvl w:val="2"/>
          <w:numId w:val="1"/>
        </w:numPr>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29203A" w:rsidRDefault="00506A4E" w:rsidP="00CB5DB4">
      <w:pPr>
        <w:pStyle w:val="ListParagraph"/>
        <w:numPr>
          <w:ilvl w:val="2"/>
          <w:numId w:val="1"/>
        </w:numPr>
        <w:jc w:val="both"/>
        <w:rPr>
          <w:rFonts w:ascii="Arial" w:hAnsi="Arial" w:cs="Arial"/>
          <w:szCs w:val="24"/>
        </w:rPr>
      </w:pPr>
      <w:r w:rsidRPr="0029203A">
        <w:rPr>
          <w:rFonts w:ascii="Arial" w:hAnsi="Arial" w:cs="Arial"/>
          <w:szCs w:val="24"/>
        </w:rPr>
        <w:t xml:space="preserve">This contract </w:t>
      </w:r>
      <w:r w:rsidR="00C0614B" w:rsidRPr="0029203A">
        <w:rPr>
          <w:rFonts w:ascii="Arial" w:hAnsi="Arial" w:cs="Arial"/>
          <w:szCs w:val="24"/>
        </w:rPr>
        <w:t xml:space="preserve">is </w:t>
      </w:r>
      <w:r w:rsidRPr="0029203A">
        <w:rPr>
          <w:rFonts w:ascii="Arial" w:hAnsi="Arial" w:cs="Arial"/>
          <w:szCs w:val="24"/>
        </w:rPr>
        <w:t>issued by</w:t>
      </w:r>
      <w:r w:rsidR="001541C3" w:rsidRPr="0029203A">
        <w:rPr>
          <w:rFonts w:ascii="Arial" w:hAnsi="Arial" w:cs="Arial"/>
          <w:szCs w:val="24"/>
        </w:rPr>
        <w:t xml:space="preserve"> </w:t>
      </w:r>
      <w:r w:rsidR="00926241" w:rsidRPr="0029203A">
        <w:rPr>
          <w:rFonts w:ascii="Arial" w:hAnsi="Arial" w:cs="Arial"/>
          <w:szCs w:val="24"/>
        </w:rPr>
        <w:t>Rutland County Council</w:t>
      </w:r>
      <w:r w:rsidRPr="0029203A">
        <w:rPr>
          <w:rFonts w:ascii="Arial" w:hAnsi="Arial" w:cs="Arial"/>
          <w:szCs w:val="24"/>
        </w:rPr>
        <w:t xml:space="preserve"> </w:t>
      </w:r>
      <w:r w:rsidR="00B81AFC" w:rsidRPr="0029203A">
        <w:rPr>
          <w:rFonts w:ascii="Arial" w:hAnsi="Arial" w:cs="Arial"/>
          <w:szCs w:val="24"/>
        </w:rPr>
        <w:t>(the Council).</w:t>
      </w:r>
    </w:p>
    <w:p w:rsidR="00ED19F2" w:rsidRPr="008B4D69" w:rsidRDefault="00ED19F2" w:rsidP="00CB5DB4">
      <w:pPr>
        <w:ind w:left="426"/>
        <w:jc w:val="both"/>
        <w:rPr>
          <w:rFonts w:ascii="Arial" w:hAnsi="Arial" w:cs="Arial"/>
          <w:szCs w:val="24"/>
        </w:rPr>
      </w:pPr>
    </w:p>
    <w:p w:rsidR="00ED19F2" w:rsidRPr="008B4D69" w:rsidRDefault="00ED19F2" w:rsidP="00CB5DB4">
      <w:pPr>
        <w:pStyle w:val="ListParagraph"/>
        <w:widowControl w:val="0"/>
        <w:numPr>
          <w:ilvl w:val="2"/>
          <w:numId w:val="1"/>
        </w:numPr>
        <w:spacing w:after="240"/>
        <w:jc w:val="both"/>
        <w:outlineLvl w:val="1"/>
        <w:rPr>
          <w:rFonts w:ascii="Arial" w:hAnsi="Arial"/>
          <w:bCs/>
          <w:szCs w:val="26"/>
          <w:lang w:eastAsia="en-US"/>
        </w:rPr>
      </w:pPr>
      <w:r w:rsidRPr="008B4D69">
        <w:rPr>
          <w:rFonts w:ascii="Arial" w:hAnsi="Arial"/>
          <w:bCs/>
          <w:szCs w:val="26"/>
          <w:lang w:eastAsia="en-US"/>
        </w:rPr>
        <w:t>Educa</w:t>
      </w:r>
      <w:r w:rsidR="002149AE">
        <w:rPr>
          <w:rFonts w:ascii="Arial" w:hAnsi="Arial"/>
          <w:bCs/>
          <w:szCs w:val="26"/>
          <w:lang w:eastAsia="en-US"/>
        </w:rPr>
        <w:t>tion P</w:t>
      </w:r>
      <w:r w:rsidRPr="008B4D69">
        <w:rPr>
          <w:rFonts w:ascii="Arial" w:hAnsi="Arial"/>
          <w:bCs/>
          <w:szCs w:val="26"/>
          <w:lang w:eastAsia="en-US"/>
        </w:rPr>
        <w:t>sychology is a statutory provision required under the Children and Families Act 2014 and the Special Educational Need and Disability (SEND) Code of Practice 2015. The E</w:t>
      </w:r>
      <w:r w:rsidR="00DA3F06" w:rsidRPr="008B4D69">
        <w:rPr>
          <w:rFonts w:ascii="Arial" w:hAnsi="Arial"/>
          <w:bCs/>
          <w:szCs w:val="26"/>
          <w:lang w:eastAsia="en-US"/>
        </w:rPr>
        <w:t xml:space="preserve">ducational </w:t>
      </w:r>
      <w:r w:rsidRPr="008B4D69">
        <w:rPr>
          <w:rFonts w:ascii="Arial" w:hAnsi="Arial"/>
          <w:bCs/>
          <w:szCs w:val="26"/>
          <w:lang w:eastAsia="en-US"/>
        </w:rPr>
        <w:t>P</w:t>
      </w:r>
      <w:r w:rsidR="00DA3F06" w:rsidRPr="008B4D69">
        <w:rPr>
          <w:rFonts w:ascii="Arial" w:hAnsi="Arial"/>
          <w:bCs/>
          <w:szCs w:val="26"/>
          <w:lang w:eastAsia="en-US"/>
        </w:rPr>
        <w:t>sychology</w:t>
      </w:r>
      <w:r w:rsidR="002149AE">
        <w:rPr>
          <w:rFonts w:ascii="Arial" w:hAnsi="Arial"/>
          <w:bCs/>
          <w:szCs w:val="26"/>
          <w:lang w:eastAsia="en-US"/>
        </w:rPr>
        <w:t xml:space="preserve"> S</w:t>
      </w:r>
      <w:r w:rsidRPr="008B4D69">
        <w:rPr>
          <w:rFonts w:ascii="Arial" w:hAnsi="Arial"/>
          <w:bCs/>
          <w:szCs w:val="26"/>
          <w:lang w:eastAsia="en-US"/>
        </w:rPr>
        <w:t xml:space="preserve">ervice supports the effective implementation of this legislation and the delivery of the legal timescales for </w:t>
      </w:r>
      <w:r w:rsidR="002149AE">
        <w:rPr>
          <w:rFonts w:ascii="Arial" w:hAnsi="Arial"/>
          <w:bCs/>
          <w:szCs w:val="26"/>
          <w:lang w:eastAsia="en-US"/>
        </w:rPr>
        <w:t>education, health and care (</w:t>
      </w:r>
      <w:r w:rsidRPr="008B4D69">
        <w:rPr>
          <w:rFonts w:ascii="Arial" w:hAnsi="Arial"/>
          <w:bCs/>
          <w:szCs w:val="26"/>
          <w:lang w:eastAsia="en-US"/>
        </w:rPr>
        <w:t>EHC</w:t>
      </w:r>
      <w:r w:rsidR="002149AE">
        <w:rPr>
          <w:rFonts w:ascii="Arial" w:hAnsi="Arial"/>
          <w:bCs/>
          <w:szCs w:val="26"/>
          <w:lang w:eastAsia="en-US"/>
        </w:rPr>
        <w:t>)</w:t>
      </w:r>
      <w:r w:rsidRPr="008B4D69">
        <w:rPr>
          <w:rFonts w:ascii="Arial" w:hAnsi="Arial"/>
          <w:bCs/>
          <w:szCs w:val="26"/>
          <w:lang w:eastAsia="en-US"/>
        </w:rPr>
        <w:t xml:space="preserve"> assessments </w:t>
      </w:r>
      <w:r w:rsidR="008B4D69">
        <w:rPr>
          <w:rFonts w:ascii="Arial" w:hAnsi="Arial"/>
          <w:bCs/>
          <w:szCs w:val="26"/>
          <w:lang w:eastAsia="en-US"/>
        </w:rPr>
        <w:t xml:space="preserve">and plans </w:t>
      </w:r>
      <w:r w:rsidRPr="008B4D69">
        <w:rPr>
          <w:rFonts w:ascii="Arial" w:hAnsi="Arial"/>
          <w:bCs/>
          <w:szCs w:val="26"/>
          <w:lang w:eastAsia="en-US"/>
        </w:rPr>
        <w:t xml:space="preserve">under the Act. </w:t>
      </w:r>
      <w:r w:rsidR="001E64B8" w:rsidRPr="008B4D69">
        <w:rPr>
          <w:rFonts w:ascii="Arial" w:hAnsi="Arial"/>
          <w:bCs/>
          <w:szCs w:val="26"/>
          <w:lang w:eastAsia="en-US"/>
        </w:rPr>
        <w:t xml:space="preserve"> </w:t>
      </w:r>
    </w:p>
    <w:p w:rsidR="0029203A" w:rsidRPr="008B4D69" w:rsidRDefault="0029203A" w:rsidP="0029203A">
      <w:pPr>
        <w:pStyle w:val="ListParagraph"/>
        <w:rPr>
          <w:rFonts w:ascii="Arial" w:hAnsi="Arial"/>
          <w:bCs/>
          <w:szCs w:val="26"/>
          <w:lang w:eastAsia="en-US"/>
        </w:rPr>
      </w:pPr>
    </w:p>
    <w:p w:rsidR="0029203A" w:rsidRPr="008B4D69" w:rsidRDefault="0029203A" w:rsidP="0029203A">
      <w:pPr>
        <w:pStyle w:val="ListParagraph"/>
        <w:widowControl w:val="0"/>
        <w:numPr>
          <w:ilvl w:val="2"/>
          <w:numId w:val="1"/>
        </w:numPr>
        <w:spacing w:after="240"/>
        <w:jc w:val="both"/>
        <w:outlineLvl w:val="1"/>
        <w:rPr>
          <w:rFonts w:ascii="Arial" w:hAnsi="Arial" w:cs="Arial"/>
        </w:rPr>
      </w:pPr>
      <w:r w:rsidRPr="008B4D69">
        <w:rPr>
          <w:rFonts w:ascii="Arial" w:hAnsi="Arial" w:cs="Arial"/>
        </w:rPr>
        <w:t xml:space="preserve">Educational Psychologists carry out assessments of children to understand their cognitive and emotional needs and to provide expert advice to practitioners to inform the most appropriate intervention and educational provision for children and young people with </w:t>
      </w:r>
      <w:r w:rsidRPr="008B4D69">
        <w:rPr>
          <w:rFonts w:ascii="Arial" w:hAnsi="Arial" w:cs="Arial"/>
          <w:bCs/>
          <w:szCs w:val="26"/>
          <w:lang w:eastAsia="en-US"/>
        </w:rPr>
        <w:t>SEND</w:t>
      </w:r>
      <w:r w:rsidRPr="008B4D69">
        <w:rPr>
          <w:rFonts w:ascii="Arial" w:hAnsi="Arial" w:cs="Arial"/>
        </w:rPr>
        <w:t xml:space="preserve">.  </w:t>
      </w:r>
    </w:p>
    <w:p w:rsidR="00ED19F2" w:rsidRPr="008B4D69" w:rsidRDefault="00ED19F2" w:rsidP="00CB5DB4">
      <w:pPr>
        <w:pStyle w:val="ListParagraph"/>
        <w:jc w:val="both"/>
        <w:rPr>
          <w:rFonts w:ascii="Arial" w:hAnsi="Arial"/>
          <w:bCs/>
          <w:szCs w:val="26"/>
          <w:lang w:eastAsia="en-US"/>
        </w:rPr>
      </w:pPr>
    </w:p>
    <w:p w:rsidR="007053D5" w:rsidRPr="008B4D69" w:rsidRDefault="00124FE2" w:rsidP="00BC2DF3">
      <w:pPr>
        <w:ind w:left="720" w:hanging="720"/>
        <w:jc w:val="both"/>
        <w:rPr>
          <w:rFonts w:ascii="Arial" w:hAnsi="Arial" w:cs="Arial"/>
          <w:color w:val="000000"/>
          <w:szCs w:val="24"/>
        </w:rPr>
      </w:pPr>
      <w:r>
        <w:rPr>
          <w:rFonts w:ascii="Arial" w:hAnsi="Arial" w:cs="Arial"/>
          <w:color w:val="000000"/>
          <w:szCs w:val="24"/>
        </w:rPr>
        <w:t>1.2.5</w:t>
      </w:r>
      <w:r w:rsidR="007053D5" w:rsidRPr="008B4D69">
        <w:rPr>
          <w:rFonts w:ascii="Arial" w:hAnsi="Arial" w:cs="Arial"/>
          <w:color w:val="000000"/>
          <w:szCs w:val="24"/>
        </w:rPr>
        <w:tab/>
        <w:t xml:space="preserve">Rutland County Council commissions its current </w:t>
      </w:r>
      <w:r w:rsidR="00DA3F06" w:rsidRPr="008B4D69">
        <w:rPr>
          <w:rFonts w:ascii="Arial" w:hAnsi="Arial" w:cs="Arial"/>
          <w:color w:val="000000"/>
          <w:szCs w:val="24"/>
        </w:rPr>
        <w:t>Educational Psychology</w:t>
      </w:r>
      <w:r w:rsidR="009D36C1">
        <w:rPr>
          <w:rFonts w:ascii="Arial" w:hAnsi="Arial" w:cs="Arial"/>
          <w:color w:val="000000"/>
          <w:szCs w:val="24"/>
        </w:rPr>
        <w:t xml:space="preserve"> S</w:t>
      </w:r>
      <w:r w:rsidR="007053D5" w:rsidRPr="008B4D69">
        <w:rPr>
          <w:rFonts w:ascii="Arial" w:hAnsi="Arial" w:cs="Arial"/>
          <w:color w:val="000000"/>
          <w:szCs w:val="24"/>
        </w:rPr>
        <w:t xml:space="preserve">ervice under a </w:t>
      </w:r>
      <w:r w:rsidR="007053D5" w:rsidRPr="00321F69">
        <w:rPr>
          <w:rFonts w:ascii="Arial" w:hAnsi="Arial" w:cs="Arial"/>
          <w:szCs w:val="24"/>
        </w:rPr>
        <w:t xml:space="preserve">contract </w:t>
      </w:r>
      <w:r w:rsidR="00DA3F06" w:rsidRPr="008B4D69">
        <w:rPr>
          <w:rFonts w:ascii="Arial" w:hAnsi="Arial" w:cs="Arial"/>
          <w:szCs w:val="24"/>
        </w:rPr>
        <w:t>due to expire 31</w:t>
      </w:r>
      <w:r w:rsidR="00DA3F06" w:rsidRPr="008B4D69">
        <w:rPr>
          <w:rFonts w:ascii="Arial" w:hAnsi="Arial" w:cs="Arial"/>
          <w:szCs w:val="24"/>
          <w:vertAlign w:val="superscript"/>
        </w:rPr>
        <w:t>st</w:t>
      </w:r>
      <w:r w:rsidR="00DA3F06" w:rsidRPr="008B4D69">
        <w:rPr>
          <w:rFonts w:ascii="Arial" w:hAnsi="Arial" w:cs="Arial"/>
          <w:szCs w:val="24"/>
        </w:rPr>
        <w:t xml:space="preserve"> August 2018 and </w:t>
      </w:r>
      <w:r w:rsidR="00DA3F06" w:rsidRPr="008B4D69">
        <w:rPr>
          <w:rFonts w:ascii="Arial" w:hAnsi="Arial" w:cs="Arial"/>
          <w:color w:val="000000"/>
          <w:szCs w:val="24"/>
        </w:rPr>
        <w:t>which</w:t>
      </w:r>
      <w:r w:rsidR="00A1393A" w:rsidRPr="008B4D69">
        <w:rPr>
          <w:rFonts w:ascii="Arial" w:hAnsi="Arial" w:cs="Arial"/>
          <w:color w:val="000000"/>
          <w:szCs w:val="24"/>
        </w:rPr>
        <w:t xml:space="preserve"> provides two elements:</w:t>
      </w:r>
      <w:r w:rsidR="007053D5" w:rsidRPr="008B4D69">
        <w:rPr>
          <w:rFonts w:ascii="Arial" w:hAnsi="Arial" w:cs="Arial"/>
          <w:color w:val="000000"/>
          <w:szCs w:val="24"/>
        </w:rPr>
        <w:t xml:space="preserve"> </w:t>
      </w:r>
    </w:p>
    <w:p w:rsidR="007053D5" w:rsidRPr="008B4D69" w:rsidRDefault="007053D5" w:rsidP="007053D5">
      <w:pPr>
        <w:rPr>
          <w:rFonts w:ascii="Arial" w:hAnsi="Arial" w:cs="Arial"/>
          <w:color w:val="000000"/>
          <w:szCs w:val="24"/>
        </w:rPr>
      </w:pPr>
    </w:p>
    <w:p w:rsidR="007053D5" w:rsidRPr="008B4D69" w:rsidRDefault="007053D5" w:rsidP="009D36C1">
      <w:pPr>
        <w:pStyle w:val="ListParagraph"/>
        <w:numPr>
          <w:ilvl w:val="0"/>
          <w:numId w:val="19"/>
        </w:numPr>
        <w:jc w:val="both"/>
        <w:rPr>
          <w:rFonts w:ascii="Arial" w:hAnsi="Arial" w:cs="Arial"/>
          <w:color w:val="000000"/>
          <w:szCs w:val="24"/>
        </w:rPr>
      </w:pPr>
      <w:r w:rsidRPr="008B4D69">
        <w:rPr>
          <w:rFonts w:ascii="Arial" w:hAnsi="Arial" w:cs="Arial"/>
          <w:color w:val="000000"/>
          <w:szCs w:val="24"/>
        </w:rPr>
        <w:t>Core service support i.e. assessments as part of statutory educat</w:t>
      </w:r>
      <w:r w:rsidR="0029203A" w:rsidRPr="008B4D69">
        <w:rPr>
          <w:rFonts w:ascii="Arial" w:hAnsi="Arial" w:cs="Arial"/>
          <w:color w:val="000000"/>
          <w:szCs w:val="24"/>
        </w:rPr>
        <w:t xml:space="preserve">ion, health and care assessments, </w:t>
      </w:r>
      <w:r w:rsidRPr="008B4D69">
        <w:rPr>
          <w:rFonts w:ascii="Arial" w:hAnsi="Arial" w:cs="Arial"/>
          <w:color w:val="000000"/>
          <w:szCs w:val="24"/>
        </w:rPr>
        <w:t>plans</w:t>
      </w:r>
      <w:r w:rsidR="008B4D69">
        <w:rPr>
          <w:rFonts w:ascii="Arial" w:hAnsi="Arial" w:cs="Arial"/>
          <w:color w:val="000000"/>
          <w:szCs w:val="24"/>
        </w:rPr>
        <w:t>, target cohorts</w:t>
      </w:r>
      <w:r w:rsidR="0029203A" w:rsidRPr="008B4D69">
        <w:rPr>
          <w:rFonts w:ascii="Arial" w:hAnsi="Arial" w:cs="Arial"/>
          <w:color w:val="000000"/>
          <w:szCs w:val="24"/>
        </w:rPr>
        <w:t xml:space="preserve"> and legal work</w:t>
      </w:r>
      <w:r w:rsidRPr="008B4D69">
        <w:rPr>
          <w:rFonts w:ascii="Arial" w:hAnsi="Arial" w:cs="Arial"/>
          <w:color w:val="000000"/>
          <w:szCs w:val="24"/>
        </w:rPr>
        <w:t xml:space="preserve">. </w:t>
      </w:r>
    </w:p>
    <w:p w:rsidR="007053D5" w:rsidRPr="008B4D69" w:rsidRDefault="007053D5" w:rsidP="009D36C1">
      <w:pPr>
        <w:pStyle w:val="ListParagraph"/>
        <w:numPr>
          <w:ilvl w:val="0"/>
          <w:numId w:val="19"/>
        </w:numPr>
        <w:jc w:val="both"/>
        <w:rPr>
          <w:rFonts w:ascii="Arial" w:hAnsi="Arial" w:cs="Arial"/>
          <w:color w:val="000000"/>
          <w:szCs w:val="24"/>
        </w:rPr>
      </w:pPr>
      <w:r w:rsidRPr="008B4D69">
        <w:rPr>
          <w:rFonts w:ascii="Arial" w:hAnsi="Arial" w:cs="Arial"/>
          <w:color w:val="000000"/>
          <w:szCs w:val="24"/>
        </w:rPr>
        <w:t xml:space="preserve">Non-core </w:t>
      </w:r>
      <w:r w:rsidR="008B4D69">
        <w:rPr>
          <w:rFonts w:ascii="Arial" w:hAnsi="Arial" w:cs="Arial"/>
          <w:color w:val="000000"/>
          <w:szCs w:val="24"/>
        </w:rPr>
        <w:t>services</w:t>
      </w:r>
      <w:r w:rsidRPr="008B4D69">
        <w:rPr>
          <w:rFonts w:ascii="Arial" w:hAnsi="Arial" w:cs="Arial"/>
          <w:color w:val="000000"/>
          <w:szCs w:val="24"/>
        </w:rPr>
        <w:t xml:space="preserve"> which are offered to schools which are not statut</w:t>
      </w:r>
      <w:r w:rsidR="004D069E">
        <w:rPr>
          <w:rFonts w:ascii="Arial" w:hAnsi="Arial" w:cs="Arial"/>
          <w:color w:val="000000"/>
          <w:szCs w:val="24"/>
        </w:rPr>
        <w:t>ory. These</w:t>
      </w:r>
      <w:r w:rsidR="000264D6">
        <w:rPr>
          <w:rFonts w:ascii="Arial" w:hAnsi="Arial" w:cs="Arial"/>
          <w:color w:val="000000"/>
          <w:szCs w:val="24"/>
        </w:rPr>
        <w:t xml:space="preserve"> include</w:t>
      </w:r>
      <w:r w:rsidRPr="008B4D69">
        <w:rPr>
          <w:rFonts w:ascii="Arial" w:hAnsi="Arial" w:cs="Arial"/>
          <w:color w:val="000000"/>
          <w:szCs w:val="24"/>
        </w:rPr>
        <w:t xml:space="preserve"> training, observations and early assessments</w:t>
      </w:r>
      <w:r w:rsidR="008B4D69">
        <w:rPr>
          <w:rFonts w:ascii="Arial" w:hAnsi="Arial" w:cs="Arial"/>
          <w:color w:val="000000"/>
          <w:szCs w:val="24"/>
        </w:rPr>
        <w:t xml:space="preserve"> for which schools are charged</w:t>
      </w:r>
      <w:r w:rsidRPr="008B4D69">
        <w:rPr>
          <w:rFonts w:ascii="Arial" w:hAnsi="Arial" w:cs="Arial"/>
          <w:color w:val="000000"/>
          <w:szCs w:val="24"/>
        </w:rPr>
        <w:t>.</w:t>
      </w:r>
    </w:p>
    <w:p w:rsidR="00CB5DB4" w:rsidRPr="008B4D69" w:rsidRDefault="00CB5DB4" w:rsidP="00CB5DB4">
      <w:pPr>
        <w:pStyle w:val="ListParagraph"/>
        <w:jc w:val="both"/>
        <w:rPr>
          <w:rFonts w:ascii="Arial" w:hAnsi="Arial" w:cs="Arial"/>
          <w:szCs w:val="24"/>
        </w:rPr>
      </w:pPr>
    </w:p>
    <w:p w:rsidR="00CB5DB4" w:rsidRPr="00124FE2" w:rsidRDefault="00124FE2" w:rsidP="00124FE2">
      <w:pPr>
        <w:ind w:left="720" w:hanging="720"/>
        <w:jc w:val="both"/>
        <w:rPr>
          <w:rFonts w:ascii="Arial" w:hAnsi="Arial" w:cs="Arial"/>
          <w:color w:val="000000"/>
          <w:szCs w:val="24"/>
        </w:rPr>
      </w:pPr>
      <w:r>
        <w:rPr>
          <w:rFonts w:ascii="Arial" w:hAnsi="Arial" w:cs="Arial"/>
          <w:color w:val="000000"/>
          <w:szCs w:val="24"/>
        </w:rPr>
        <w:t>1.2.6</w:t>
      </w:r>
      <w:r>
        <w:rPr>
          <w:rFonts w:ascii="Arial" w:hAnsi="Arial" w:cs="Arial"/>
          <w:color w:val="000000"/>
          <w:szCs w:val="24"/>
        </w:rPr>
        <w:tab/>
      </w:r>
      <w:r w:rsidR="000264D6" w:rsidRPr="00124FE2">
        <w:rPr>
          <w:rFonts w:ascii="Arial" w:hAnsi="Arial" w:cs="Arial"/>
          <w:color w:val="000000"/>
          <w:szCs w:val="24"/>
        </w:rPr>
        <w:t>The S</w:t>
      </w:r>
      <w:r w:rsidR="00CB5DB4" w:rsidRPr="00124FE2">
        <w:rPr>
          <w:rFonts w:ascii="Arial" w:hAnsi="Arial" w:cs="Arial"/>
          <w:color w:val="000000"/>
          <w:szCs w:val="24"/>
        </w:rPr>
        <w:t>ervice is managed within the Early In</w:t>
      </w:r>
      <w:r w:rsidR="00A43E06" w:rsidRPr="00124FE2">
        <w:rPr>
          <w:rFonts w:ascii="Arial" w:hAnsi="Arial" w:cs="Arial"/>
          <w:color w:val="000000"/>
          <w:szCs w:val="24"/>
        </w:rPr>
        <w:t>tervention, SEND and Inclusion T</w:t>
      </w:r>
      <w:r w:rsidR="00CB5DB4" w:rsidRPr="00124FE2">
        <w:rPr>
          <w:rFonts w:ascii="Arial" w:hAnsi="Arial" w:cs="Arial"/>
          <w:color w:val="000000"/>
          <w:szCs w:val="24"/>
        </w:rPr>
        <w:t xml:space="preserve">eam where referrals are aligned to requests for Education, Health and Care </w:t>
      </w:r>
      <w:r w:rsidR="00CB5DB4" w:rsidRPr="00124FE2">
        <w:rPr>
          <w:rFonts w:ascii="Arial" w:hAnsi="Arial" w:cs="Arial"/>
          <w:color w:val="000000"/>
          <w:szCs w:val="24"/>
        </w:rPr>
        <w:lastRenderedPageBreak/>
        <w:t xml:space="preserve">assessments (EHC) for children and young people requiring additional support.  </w:t>
      </w:r>
    </w:p>
    <w:p w:rsidR="00B24E15" w:rsidRDefault="00B24E15" w:rsidP="00B24E15">
      <w:pPr>
        <w:jc w:val="both"/>
        <w:rPr>
          <w:rFonts w:ascii="Arial" w:hAnsi="Arial" w:cs="Arial"/>
          <w:color w:val="000000"/>
          <w:szCs w:val="24"/>
        </w:rPr>
      </w:pPr>
    </w:p>
    <w:p w:rsidR="00782FF7" w:rsidRPr="00124FE2" w:rsidRDefault="00782FF7" w:rsidP="00124FE2">
      <w:pPr>
        <w:pStyle w:val="ListParagraph"/>
        <w:numPr>
          <w:ilvl w:val="2"/>
          <w:numId w:val="35"/>
        </w:numPr>
        <w:jc w:val="both"/>
        <w:rPr>
          <w:rFonts w:ascii="Arial" w:hAnsi="Arial" w:cs="Arial"/>
          <w:color w:val="000000"/>
          <w:szCs w:val="24"/>
        </w:rPr>
      </w:pPr>
      <w:r w:rsidRPr="00124FE2">
        <w:rPr>
          <w:rFonts w:ascii="Arial" w:hAnsi="Arial"/>
          <w:bCs/>
          <w:szCs w:val="22"/>
          <w:lang w:eastAsia="en-US"/>
        </w:rPr>
        <w:t xml:space="preserve">A consultation exercise </w:t>
      </w:r>
      <w:r w:rsidR="00DA3F06" w:rsidRPr="00124FE2">
        <w:rPr>
          <w:rFonts w:ascii="Arial" w:hAnsi="Arial"/>
          <w:bCs/>
          <w:szCs w:val="22"/>
          <w:lang w:eastAsia="en-US"/>
        </w:rPr>
        <w:t xml:space="preserve">took </w:t>
      </w:r>
      <w:r w:rsidRPr="00124FE2">
        <w:rPr>
          <w:rFonts w:ascii="Arial" w:hAnsi="Arial"/>
          <w:bCs/>
          <w:szCs w:val="22"/>
          <w:lang w:eastAsia="en-US"/>
        </w:rPr>
        <w:t>place to ascertain the views of education providers and parents on the current E</w:t>
      </w:r>
      <w:r w:rsidR="005430FC" w:rsidRPr="00124FE2">
        <w:rPr>
          <w:rFonts w:ascii="Arial" w:hAnsi="Arial"/>
          <w:bCs/>
          <w:szCs w:val="22"/>
          <w:lang w:eastAsia="en-US"/>
        </w:rPr>
        <w:t xml:space="preserve">ducational </w:t>
      </w:r>
      <w:r w:rsidRPr="00124FE2">
        <w:rPr>
          <w:rFonts w:ascii="Arial" w:hAnsi="Arial"/>
          <w:bCs/>
          <w:szCs w:val="22"/>
          <w:lang w:eastAsia="en-US"/>
        </w:rPr>
        <w:t>P</w:t>
      </w:r>
      <w:r w:rsidR="005430FC" w:rsidRPr="00124FE2">
        <w:rPr>
          <w:rFonts w:ascii="Arial" w:hAnsi="Arial"/>
          <w:bCs/>
          <w:szCs w:val="22"/>
          <w:lang w:eastAsia="en-US"/>
        </w:rPr>
        <w:t>sychology</w:t>
      </w:r>
      <w:r w:rsidR="000264D6" w:rsidRPr="00124FE2">
        <w:rPr>
          <w:rFonts w:ascii="Arial" w:hAnsi="Arial"/>
          <w:bCs/>
          <w:szCs w:val="22"/>
          <w:lang w:eastAsia="en-US"/>
        </w:rPr>
        <w:t xml:space="preserve"> S</w:t>
      </w:r>
      <w:r w:rsidRPr="00124FE2">
        <w:rPr>
          <w:rFonts w:ascii="Arial" w:hAnsi="Arial"/>
          <w:bCs/>
          <w:szCs w:val="22"/>
          <w:lang w:eastAsia="en-US"/>
        </w:rPr>
        <w:t>ervice in Rutland. The findings from this highlighted that the commissioned service model is effective in meeting need</w:t>
      </w:r>
      <w:r w:rsidR="0029164E" w:rsidRPr="00124FE2">
        <w:rPr>
          <w:rFonts w:ascii="Arial" w:hAnsi="Arial"/>
          <w:bCs/>
          <w:szCs w:val="22"/>
          <w:lang w:eastAsia="en-US"/>
        </w:rPr>
        <w:t>,</w:t>
      </w:r>
      <w:r w:rsidRPr="00124FE2">
        <w:rPr>
          <w:rFonts w:ascii="Arial" w:hAnsi="Arial"/>
          <w:bCs/>
          <w:szCs w:val="22"/>
          <w:lang w:eastAsia="en-US"/>
        </w:rPr>
        <w:t xml:space="preserve"> with schools reporting a high degree of satisfaction in the service they received.</w:t>
      </w:r>
    </w:p>
    <w:p w:rsidR="00CB5DB4" w:rsidRPr="008B4D69" w:rsidRDefault="00CB5DB4" w:rsidP="00CB5DB4">
      <w:pPr>
        <w:pStyle w:val="ListParagraph"/>
        <w:jc w:val="both"/>
        <w:rPr>
          <w:rFonts w:ascii="Arial" w:hAnsi="Arial" w:cs="Arial"/>
          <w:szCs w:val="24"/>
        </w:rPr>
      </w:pPr>
    </w:p>
    <w:p w:rsidR="00D27131" w:rsidRPr="005430FC" w:rsidRDefault="00D27131" w:rsidP="00124FE2">
      <w:pPr>
        <w:pStyle w:val="ListParagraph"/>
        <w:numPr>
          <w:ilvl w:val="2"/>
          <w:numId w:val="35"/>
        </w:numPr>
        <w:jc w:val="both"/>
        <w:rPr>
          <w:rFonts w:ascii="Arial" w:hAnsi="Arial" w:cs="Arial"/>
        </w:rPr>
      </w:pPr>
      <w:r w:rsidRPr="005430FC">
        <w:rPr>
          <w:rFonts w:ascii="Arial" w:hAnsi="Arial" w:cs="Arial"/>
        </w:rPr>
        <w:t xml:space="preserve">The proposed </w:t>
      </w:r>
      <w:r w:rsidRPr="005430FC">
        <w:rPr>
          <w:rFonts w:ascii="Arial" w:hAnsi="Arial" w:cs="Arial"/>
          <w:szCs w:val="24"/>
        </w:rPr>
        <w:t xml:space="preserve">length </w:t>
      </w:r>
      <w:r w:rsidR="007F0E5E">
        <w:rPr>
          <w:rFonts w:ascii="Arial" w:hAnsi="Arial" w:cs="Arial"/>
          <w:szCs w:val="24"/>
        </w:rPr>
        <w:t xml:space="preserve">for the </w:t>
      </w:r>
      <w:r w:rsidR="0029164E">
        <w:rPr>
          <w:rFonts w:ascii="Arial" w:hAnsi="Arial" w:cs="Arial"/>
          <w:szCs w:val="24"/>
        </w:rPr>
        <w:t xml:space="preserve">new </w:t>
      </w:r>
      <w:r w:rsidR="007F0E5E">
        <w:rPr>
          <w:rFonts w:ascii="Arial" w:hAnsi="Arial" w:cs="Arial"/>
          <w:szCs w:val="24"/>
        </w:rPr>
        <w:t xml:space="preserve">Educational Psychology Service </w:t>
      </w:r>
      <w:r w:rsidR="000264D6">
        <w:rPr>
          <w:rFonts w:ascii="Arial" w:hAnsi="Arial" w:cs="Arial"/>
          <w:szCs w:val="24"/>
        </w:rPr>
        <w:t xml:space="preserve">contract </w:t>
      </w:r>
      <w:r w:rsidRPr="005430FC">
        <w:rPr>
          <w:rFonts w:ascii="Arial" w:hAnsi="Arial" w:cs="Arial"/>
          <w:szCs w:val="24"/>
        </w:rPr>
        <w:t>is 3 years, with the option to extend annually for a further 2</w:t>
      </w:r>
      <w:r w:rsidRPr="005430FC">
        <w:rPr>
          <w:rFonts w:ascii="Arial" w:hAnsi="Arial" w:cs="Arial"/>
          <w:color w:val="FF0000"/>
          <w:szCs w:val="24"/>
        </w:rPr>
        <w:t xml:space="preserve"> </w:t>
      </w:r>
      <w:r w:rsidRPr="005430FC">
        <w:rPr>
          <w:rFonts w:ascii="Arial" w:hAnsi="Arial" w:cs="Arial"/>
          <w:szCs w:val="24"/>
        </w:rPr>
        <w:t>years</w:t>
      </w:r>
      <w:r w:rsidR="000264D6">
        <w:rPr>
          <w:rFonts w:ascii="Arial" w:hAnsi="Arial" w:cs="Arial"/>
          <w:szCs w:val="24"/>
        </w:rPr>
        <w:t xml:space="preserve"> </w:t>
      </w:r>
      <w:r w:rsidRPr="005430FC">
        <w:rPr>
          <w:rFonts w:ascii="Arial" w:hAnsi="Arial" w:cs="Arial"/>
        </w:rPr>
        <w:t xml:space="preserve">subject </w:t>
      </w:r>
      <w:r w:rsidR="000264D6">
        <w:rPr>
          <w:rFonts w:ascii="Arial" w:hAnsi="Arial" w:cs="Arial"/>
        </w:rPr>
        <w:t>to satisfactory performance, business need</w:t>
      </w:r>
      <w:r w:rsidRPr="005430FC">
        <w:rPr>
          <w:rFonts w:ascii="Arial" w:hAnsi="Arial" w:cs="Arial"/>
        </w:rPr>
        <w:t xml:space="preserve"> and </w:t>
      </w:r>
      <w:r w:rsidR="000264D6">
        <w:rPr>
          <w:rFonts w:ascii="Arial" w:hAnsi="Arial" w:cs="Arial"/>
        </w:rPr>
        <w:t xml:space="preserve">review of </w:t>
      </w:r>
      <w:r w:rsidRPr="005430FC">
        <w:rPr>
          <w:rFonts w:ascii="Arial" w:hAnsi="Arial" w:cs="Arial"/>
        </w:rPr>
        <w:t xml:space="preserve">need.  The maximum contract period will be 5 years. </w:t>
      </w:r>
    </w:p>
    <w:p w:rsidR="00D27131" w:rsidRDefault="00D27131" w:rsidP="00D27131">
      <w:pPr>
        <w:pStyle w:val="ListParagraph"/>
        <w:rPr>
          <w:rFonts w:ascii="Arial" w:hAnsi="Arial" w:cs="Arial"/>
          <w:highlight w:val="yellow"/>
        </w:rPr>
      </w:pPr>
    </w:p>
    <w:p w:rsidR="00B75F3C" w:rsidRDefault="005430FC" w:rsidP="00124FE2">
      <w:pPr>
        <w:pStyle w:val="ListParagraph"/>
        <w:numPr>
          <w:ilvl w:val="2"/>
          <w:numId w:val="35"/>
        </w:numPr>
        <w:jc w:val="both"/>
        <w:rPr>
          <w:rFonts w:ascii="Arial" w:hAnsi="Arial" w:cs="Arial"/>
        </w:rPr>
      </w:pPr>
      <w:r w:rsidRPr="008B4D69">
        <w:rPr>
          <w:rFonts w:ascii="Arial" w:hAnsi="Arial" w:cs="Arial"/>
        </w:rPr>
        <w:t xml:space="preserve">The contract value </w:t>
      </w:r>
      <w:r w:rsidR="007F0E5E">
        <w:rPr>
          <w:rFonts w:ascii="Arial" w:hAnsi="Arial" w:cs="Arial"/>
        </w:rPr>
        <w:t>will be a fixed</w:t>
      </w:r>
      <w:r w:rsidR="00525578" w:rsidRPr="008B4D69">
        <w:rPr>
          <w:rFonts w:ascii="Arial" w:hAnsi="Arial" w:cs="Arial"/>
        </w:rPr>
        <w:t xml:space="preserve"> </w:t>
      </w:r>
      <w:r w:rsidR="007F0E5E">
        <w:rPr>
          <w:rFonts w:ascii="Arial" w:hAnsi="Arial" w:cs="Arial"/>
        </w:rPr>
        <w:t xml:space="preserve">price of </w:t>
      </w:r>
      <w:r w:rsidRPr="008B4D69">
        <w:rPr>
          <w:rFonts w:ascii="Arial" w:hAnsi="Arial" w:cs="Arial"/>
        </w:rPr>
        <w:t>£88,000 per annum</w:t>
      </w:r>
      <w:r w:rsidR="00321F69">
        <w:rPr>
          <w:rFonts w:ascii="Arial" w:hAnsi="Arial" w:cs="Arial"/>
        </w:rPr>
        <w:t xml:space="preserve">, </w:t>
      </w:r>
      <w:r w:rsidR="009131C9" w:rsidRPr="008B4D69">
        <w:rPr>
          <w:rFonts w:ascii="Arial" w:hAnsi="Arial" w:cs="Arial"/>
        </w:rPr>
        <w:t xml:space="preserve">or </w:t>
      </w:r>
      <w:r w:rsidR="007F0E5E">
        <w:rPr>
          <w:rFonts w:ascii="Arial" w:hAnsi="Arial" w:cs="Arial"/>
        </w:rPr>
        <w:t xml:space="preserve">£440,000 over 5 years. This is based on the academic year, </w:t>
      </w:r>
      <w:r w:rsidRPr="008B4D69">
        <w:rPr>
          <w:rFonts w:ascii="Arial" w:hAnsi="Arial" w:cs="Arial"/>
        </w:rPr>
        <w:t xml:space="preserve">providing </w:t>
      </w:r>
      <w:r w:rsidR="008B4D69" w:rsidRPr="008B4D69">
        <w:rPr>
          <w:rFonts w:ascii="Arial" w:hAnsi="Arial" w:cs="Arial"/>
        </w:rPr>
        <w:t xml:space="preserve">the service </w:t>
      </w:r>
      <w:r w:rsidRPr="008B4D69">
        <w:rPr>
          <w:rFonts w:ascii="Arial" w:hAnsi="Arial" w:cs="Arial"/>
        </w:rPr>
        <w:t>over 46 weeks</w:t>
      </w:r>
      <w:r w:rsidR="0029164E">
        <w:rPr>
          <w:rFonts w:ascii="Arial" w:hAnsi="Arial" w:cs="Arial"/>
        </w:rPr>
        <w:t xml:space="preserve"> and </w:t>
      </w:r>
      <w:r w:rsidR="008B4D69" w:rsidRPr="008B4D69">
        <w:rPr>
          <w:rFonts w:ascii="Arial" w:hAnsi="Arial" w:cs="Arial"/>
        </w:rPr>
        <w:t xml:space="preserve">accounting for school term </w:t>
      </w:r>
      <w:r w:rsidR="008B4D69" w:rsidRPr="00321F69">
        <w:rPr>
          <w:rFonts w:ascii="Arial" w:hAnsi="Arial" w:cs="Arial"/>
        </w:rPr>
        <w:t>times</w:t>
      </w:r>
      <w:r w:rsidRPr="00321F69">
        <w:rPr>
          <w:rFonts w:ascii="Arial" w:hAnsi="Arial" w:cs="Arial"/>
        </w:rPr>
        <w:t xml:space="preserve">. </w:t>
      </w:r>
      <w:r w:rsidR="009131C9" w:rsidRPr="00321F69">
        <w:rPr>
          <w:rFonts w:ascii="Arial" w:hAnsi="Arial" w:cs="Arial"/>
        </w:rPr>
        <w:t xml:space="preserve">The Council </w:t>
      </w:r>
      <w:r w:rsidR="00DA3F06" w:rsidRPr="00321F69">
        <w:rPr>
          <w:rFonts w:ascii="Arial" w:hAnsi="Arial" w:cs="Arial"/>
        </w:rPr>
        <w:t xml:space="preserve">is </w:t>
      </w:r>
      <w:r w:rsidR="009131C9" w:rsidRPr="00321F69">
        <w:rPr>
          <w:rFonts w:ascii="Arial" w:hAnsi="Arial" w:cs="Arial"/>
        </w:rPr>
        <w:t xml:space="preserve">not </w:t>
      </w:r>
      <w:r w:rsidR="00064151" w:rsidRPr="00321F69">
        <w:rPr>
          <w:rFonts w:ascii="Arial" w:hAnsi="Arial" w:cs="Arial"/>
        </w:rPr>
        <w:t xml:space="preserve">obliged to </w:t>
      </w:r>
      <w:r w:rsidR="00937762">
        <w:rPr>
          <w:rFonts w:ascii="Arial" w:hAnsi="Arial" w:cs="Arial"/>
        </w:rPr>
        <w:t>meet any spend on the S</w:t>
      </w:r>
      <w:r w:rsidR="009131C9" w:rsidRPr="00321F69">
        <w:rPr>
          <w:rFonts w:ascii="Arial" w:hAnsi="Arial" w:cs="Arial"/>
        </w:rPr>
        <w:t xml:space="preserve">ervice above this level. </w:t>
      </w:r>
    </w:p>
    <w:p w:rsidR="00B75F3C" w:rsidRPr="00B75F3C" w:rsidRDefault="00B75F3C" w:rsidP="00B75F3C">
      <w:pPr>
        <w:pStyle w:val="ListParagraph"/>
        <w:rPr>
          <w:rFonts w:ascii="Arial" w:hAnsi="Arial" w:cs="Arial"/>
          <w:iCs/>
          <w:color w:val="000000" w:themeColor="text1"/>
          <w:szCs w:val="24"/>
        </w:rPr>
      </w:pPr>
    </w:p>
    <w:p w:rsidR="002A3509" w:rsidRPr="007F0E5E" w:rsidRDefault="00867069" w:rsidP="00124FE2">
      <w:pPr>
        <w:pStyle w:val="ListParagraph"/>
        <w:numPr>
          <w:ilvl w:val="2"/>
          <w:numId w:val="35"/>
        </w:numPr>
        <w:jc w:val="both"/>
        <w:rPr>
          <w:rFonts w:ascii="Arial" w:hAnsi="Arial" w:cs="Arial"/>
        </w:rPr>
      </w:pPr>
      <w:r w:rsidRPr="00321F69">
        <w:rPr>
          <w:rFonts w:ascii="Arial" w:hAnsi="Arial" w:cs="Arial"/>
          <w:iCs/>
          <w:color w:val="000000" w:themeColor="text1"/>
          <w:szCs w:val="24"/>
        </w:rPr>
        <w:t>Bidders are expected to submit bids demonstrating how they can deliver th</w:t>
      </w:r>
      <w:r w:rsidR="0029164E">
        <w:rPr>
          <w:rFonts w:ascii="Arial" w:hAnsi="Arial" w:cs="Arial"/>
          <w:iCs/>
          <w:color w:val="000000" w:themeColor="text1"/>
          <w:szCs w:val="24"/>
        </w:rPr>
        <w:t>e requirements set out in the</w:t>
      </w:r>
      <w:r w:rsidR="00D978CD">
        <w:rPr>
          <w:rFonts w:ascii="Arial" w:hAnsi="Arial" w:cs="Arial"/>
          <w:iCs/>
          <w:color w:val="000000" w:themeColor="text1"/>
          <w:szCs w:val="24"/>
        </w:rPr>
        <w:t xml:space="preserve"> S</w:t>
      </w:r>
      <w:r w:rsidRPr="00321F69">
        <w:rPr>
          <w:rFonts w:ascii="Arial" w:hAnsi="Arial" w:cs="Arial"/>
          <w:iCs/>
          <w:color w:val="000000" w:themeColor="text1"/>
          <w:szCs w:val="24"/>
        </w:rPr>
        <w:t>pecification and offer</w:t>
      </w:r>
      <w:r w:rsidR="000264D6">
        <w:rPr>
          <w:rFonts w:ascii="Arial" w:hAnsi="Arial" w:cs="Arial"/>
          <w:iCs/>
          <w:color w:val="000000" w:themeColor="text1"/>
          <w:szCs w:val="24"/>
        </w:rPr>
        <w:t>ing</w:t>
      </w:r>
      <w:r w:rsidRPr="00321F69">
        <w:rPr>
          <w:rFonts w:ascii="Arial" w:hAnsi="Arial" w:cs="Arial"/>
          <w:iCs/>
          <w:color w:val="000000" w:themeColor="text1"/>
          <w:szCs w:val="24"/>
        </w:rPr>
        <w:t xml:space="preserve"> value for money within this funding envelope.</w:t>
      </w:r>
    </w:p>
    <w:p w:rsidR="007F0E5E" w:rsidRPr="007F0E5E" w:rsidRDefault="007F0E5E" w:rsidP="007F0E5E">
      <w:pPr>
        <w:pStyle w:val="ListParagraph"/>
        <w:rPr>
          <w:rFonts w:ascii="Arial" w:hAnsi="Arial" w:cs="Arial"/>
        </w:rPr>
      </w:pPr>
    </w:p>
    <w:p w:rsidR="006066F0" w:rsidRPr="006066F0" w:rsidRDefault="00486B7A" w:rsidP="00124FE2">
      <w:pPr>
        <w:pStyle w:val="ListParagraph"/>
        <w:numPr>
          <w:ilvl w:val="2"/>
          <w:numId w:val="35"/>
        </w:numPr>
        <w:jc w:val="both"/>
        <w:rPr>
          <w:rFonts w:ascii="Arial" w:hAnsi="Arial" w:cs="Arial"/>
        </w:rPr>
      </w:pPr>
      <w:r>
        <w:rPr>
          <w:rFonts w:ascii="Arial" w:hAnsi="Arial" w:cs="Arial"/>
        </w:rPr>
        <w:t>Since</w:t>
      </w:r>
      <w:r w:rsidR="006066F0" w:rsidRPr="006066F0">
        <w:rPr>
          <w:rFonts w:ascii="Arial" w:hAnsi="Arial" w:cs="Arial"/>
        </w:rPr>
        <w:t xml:space="preserve"> the Educational Psychology Service is demand driven it is anticipated that </w:t>
      </w:r>
      <w:r>
        <w:rPr>
          <w:rFonts w:ascii="Arial" w:hAnsi="Arial" w:cs="Arial"/>
        </w:rPr>
        <w:t>the s</w:t>
      </w:r>
      <w:r w:rsidR="007853FE">
        <w:rPr>
          <w:rFonts w:ascii="Arial" w:hAnsi="Arial" w:cs="Arial"/>
        </w:rPr>
        <w:t>ervice</w:t>
      </w:r>
      <w:r w:rsidR="006066F0" w:rsidRPr="006066F0">
        <w:rPr>
          <w:rFonts w:ascii="Arial" w:hAnsi="Arial" w:cs="Arial"/>
        </w:rPr>
        <w:t xml:space="preserve"> </w:t>
      </w:r>
      <w:r>
        <w:rPr>
          <w:rFonts w:ascii="Arial" w:hAnsi="Arial" w:cs="Arial"/>
        </w:rPr>
        <w:t xml:space="preserve">levels </w:t>
      </w:r>
      <w:r w:rsidR="007F0E5E">
        <w:rPr>
          <w:rFonts w:ascii="Arial" w:hAnsi="Arial" w:cs="Arial"/>
        </w:rPr>
        <w:t>may</w:t>
      </w:r>
      <w:r w:rsidR="006066F0" w:rsidRPr="006066F0">
        <w:rPr>
          <w:rFonts w:ascii="Arial" w:hAnsi="Arial" w:cs="Arial"/>
        </w:rPr>
        <w:t xml:space="preserve"> fluctuate according to need</w:t>
      </w:r>
      <w:r w:rsidR="006066F0">
        <w:rPr>
          <w:rFonts w:ascii="Arial" w:hAnsi="Arial" w:cs="Arial"/>
        </w:rPr>
        <w:t xml:space="preserve">. </w:t>
      </w:r>
      <w:r w:rsidR="007853FE">
        <w:rPr>
          <w:rFonts w:ascii="Arial" w:hAnsi="Arial" w:cs="Arial"/>
        </w:rPr>
        <w:t>Any a</w:t>
      </w:r>
      <w:r w:rsidR="006066F0" w:rsidRPr="006066F0">
        <w:rPr>
          <w:rFonts w:ascii="Arial" w:hAnsi="Arial" w:cs="Arial"/>
        </w:rPr>
        <w:t xml:space="preserve">dditional work </w:t>
      </w:r>
      <w:r w:rsidR="006066F0">
        <w:rPr>
          <w:rFonts w:ascii="Arial" w:hAnsi="Arial" w:cs="Arial"/>
        </w:rPr>
        <w:t xml:space="preserve">over and above the </w:t>
      </w:r>
      <w:r w:rsidR="006066F0" w:rsidRPr="006066F0">
        <w:rPr>
          <w:rFonts w:ascii="Arial" w:hAnsi="Arial" w:cs="Arial"/>
        </w:rPr>
        <w:t xml:space="preserve">fixed </w:t>
      </w:r>
      <w:r>
        <w:rPr>
          <w:rFonts w:ascii="Arial" w:hAnsi="Arial" w:cs="Arial"/>
        </w:rPr>
        <w:t xml:space="preserve">core </w:t>
      </w:r>
      <w:r w:rsidR="0029164E">
        <w:rPr>
          <w:rFonts w:ascii="Arial" w:hAnsi="Arial" w:cs="Arial"/>
        </w:rPr>
        <w:t>c</w:t>
      </w:r>
      <w:r w:rsidR="006066F0" w:rsidRPr="006066F0">
        <w:rPr>
          <w:rFonts w:ascii="Arial" w:hAnsi="Arial" w:cs="Arial"/>
        </w:rPr>
        <w:t xml:space="preserve">ontract </w:t>
      </w:r>
      <w:r w:rsidR="007853FE">
        <w:rPr>
          <w:rFonts w:ascii="Arial" w:hAnsi="Arial" w:cs="Arial"/>
        </w:rPr>
        <w:t>price of £88,000</w:t>
      </w:r>
      <w:r w:rsidR="006066F0" w:rsidRPr="006066F0">
        <w:rPr>
          <w:rFonts w:ascii="Arial" w:hAnsi="Arial" w:cs="Arial"/>
        </w:rPr>
        <w:t xml:space="preserve"> must be agreed in writing </w:t>
      </w:r>
      <w:r w:rsidR="006066F0">
        <w:rPr>
          <w:rFonts w:ascii="Arial" w:hAnsi="Arial" w:cs="Arial"/>
        </w:rPr>
        <w:t xml:space="preserve">by the Council </w:t>
      </w:r>
      <w:r w:rsidR="006066F0" w:rsidRPr="006066F0">
        <w:rPr>
          <w:rFonts w:ascii="Arial" w:hAnsi="Arial" w:cs="Arial"/>
        </w:rPr>
        <w:t xml:space="preserve">in advance, subject to necessary budgetary considerations and approvals. Any additional work </w:t>
      </w:r>
      <w:r w:rsidR="00B61432">
        <w:rPr>
          <w:rFonts w:ascii="Arial" w:hAnsi="Arial" w:cs="Arial"/>
        </w:rPr>
        <w:t>will</w:t>
      </w:r>
      <w:r w:rsidR="006066F0" w:rsidRPr="006066F0">
        <w:rPr>
          <w:rFonts w:ascii="Arial" w:hAnsi="Arial" w:cs="Arial"/>
        </w:rPr>
        <w:t xml:space="preserve"> be </w:t>
      </w:r>
      <w:r w:rsidR="007853FE">
        <w:rPr>
          <w:rFonts w:ascii="Arial" w:hAnsi="Arial" w:cs="Arial"/>
        </w:rPr>
        <w:t xml:space="preserve">at </w:t>
      </w:r>
      <w:r w:rsidR="006066F0">
        <w:rPr>
          <w:rFonts w:ascii="Arial" w:hAnsi="Arial" w:cs="Arial"/>
        </w:rPr>
        <w:t xml:space="preserve">agreed rates </w:t>
      </w:r>
      <w:r w:rsidR="00A12288">
        <w:rPr>
          <w:rFonts w:ascii="Arial" w:hAnsi="Arial" w:cs="Arial"/>
        </w:rPr>
        <w:t>set out in the t</w:t>
      </w:r>
      <w:r w:rsidR="006066F0">
        <w:rPr>
          <w:rFonts w:ascii="Arial" w:hAnsi="Arial" w:cs="Arial"/>
        </w:rPr>
        <w:t>ender</w:t>
      </w:r>
      <w:r w:rsidR="00B61432">
        <w:rPr>
          <w:rFonts w:ascii="Arial" w:hAnsi="Arial" w:cs="Arial"/>
        </w:rPr>
        <w:t xml:space="preserve"> and agreed </w:t>
      </w:r>
      <w:r w:rsidR="0029164E">
        <w:rPr>
          <w:rFonts w:ascii="Arial" w:hAnsi="Arial" w:cs="Arial"/>
        </w:rPr>
        <w:t>between the Council and</w:t>
      </w:r>
      <w:r w:rsidR="00B61432">
        <w:rPr>
          <w:rFonts w:ascii="Arial" w:hAnsi="Arial" w:cs="Arial"/>
        </w:rPr>
        <w:t xml:space="preserve"> the Provider</w:t>
      </w:r>
      <w:r w:rsidR="006066F0" w:rsidRPr="006066F0">
        <w:rPr>
          <w:rFonts w:ascii="Arial" w:hAnsi="Arial" w:cs="Arial"/>
        </w:rPr>
        <w:t xml:space="preserve">. The maximum value </w:t>
      </w:r>
      <w:r w:rsidR="006066F0">
        <w:rPr>
          <w:rFonts w:ascii="Arial" w:hAnsi="Arial" w:cs="Arial"/>
        </w:rPr>
        <w:t xml:space="preserve">for additional work </w:t>
      </w:r>
      <w:r w:rsidR="007853FE">
        <w:rPr>
          <w:rFonts w:ascii="Arial" w:hAnsi="Arial" w:cs="Arial"/>
        </w:rPr>
        <w:t>will</w:t>
      </w:r>
      <w:r w:rsidR="006066F0">
        <w:rPr>
          <w:rFonts w:ascii="Arial" w:hAnsi="Arial" w:cs="Arial"/>
        </w:rPr>
        <w:t xml:space="preserve"> be £20,000 per year or £100,000 over the life of the </w:t>
      </w:r>
      <w:r w:rsidR="0029164E">
        <w:rPr>
          <w:rFonts w:ascii="Arial" w:hAnsi="Arial" w:cs="Arial"/>
        </w:rPr>
        <w:t>c</w:t>
      </w:r>
      <w:r w:rsidR="006066F0" w:rsidRPr="006066F0">
        <w:rPr>
          <w:rFonts w:ascii="Arial" w:hAnsi="Arial" w:cs="Arial"/>
        </w:rPr>
        <w:t>ontract</w:t>
      </w:r>
      <w:r w:rsidR="006066F0">
        <w:rPr>
          <w:rFonts w:ascii="Arial" w:hAnsi="Arial" w:cs="Arial"/>
        </w:rPr>
        <w:t xml:space="preserve">. If </w:t>
      </w:r>
      <w:r w:rsidR="00B61432">
        <w:rPr>
          <w:rFonts w:ascii="Arial" w:hAnsi="Arial" w:cs="Arial"/>
        </w:rPr>
        <w:t xml:space="preserve">additional funding </w:t>
      </w:r>
      <w:r>
        <w:rPr>
          <w:rFonts w:ascii="Arial" w:hAnsi="Arial" w:cs="Arial"/>
        </w:rPr>
        <w:t>is</w:t>
      </w:r>
      <w:r w:rsidR="00B61432">
        <w:rPr>
          <w:rFonts w:ascii="Arial" w:hAnsi="Arial" w:cs="Arial"/>
        </w:rPr>
        <w:t xml:space="preserve"> </w:t>
      </w:r>
      <w:r w:rsidR="006066F0">
        <w:rPr>
          <w:rFonts w:ascii="Arial" w:hAnsi="Arial" w:cs="Arial"/>
        </w:rPr>
        <w:t xml:space="preserve">fully </w:t>
      </w:r>
      <w:r w:rsidR="00B61432">
        <w:rPr>
          <w:rFonts w:ascii="Arial" w:hAnsi="Arial" w:cs="Arial"/>
        </w:rPr>
        <w:t xml:space="preserve">utilised </w:t>
      </w:r>
      <w:r w:rsidR="006066F0">
        <w:rPr>
          <w:rFonts w:ascii="Arial" w:hAnsi="Arial" w:cs="Arial"/>
        </w:rPr>
        <w:t xml:space="preserve">the maximum value </w:t>
      </w:r>
      <w:r>
        <w:rPr>
          <w:rFonts w:ascii="Arial" w:hAnsi="Arial" w:cs="Arial"/>
        </w:rPr>
        <w:t>will</w:t>
      </w:r>
      <w:r w:rsidR="006066F0">
        <w:rPr>
          <w:rFonts w:ascii="Arial" w:hAnsi="Arial" w:cs="Arial"/>
        </w:rPr>
        <w:t xml:space="preserve"> be </w:t>
      </w:r>
      <w:r w:rsidR="006066F0" w:rsidRPr="006066F0">
        <w:rPr>
          <w:rFonts w:ascii="Arial" w:hAnsi="Arial" w:cs="Arial"/>
        </w:rPr>
        <w:t>£540,000</w:t>
      </w:r>
      <w:r w:rsidR="006066F0">
        <w:rPr>
          <w:rFonts w:ascii="Arial" w:hAnsi="Arial" w:cs="Arial"/>
        </w:rPr>
        <w:t xml:space="preserve"> over the life of the Contract</w:t>
      </w:r>
      <w:r w:rsidR="006066F0" w:rsidRPr="006066F0">
        <w:rPr>
          <w:rFonts w:ascii="Arial" w:hAnsi="Arial" w:cs="Arial"/>
        </w:rPr>
        <w:t>.</w:t>
      </w:r>
    </w:p>
    <w:p w:rsidR="00867069" w:rsidRDefault="00867069" w:rsidP="00321F69">
      <w:pPr>
        <w:pStyle w:val="ListParagraph"/>
        <w:rPr>
          <w:rFonts w:ascii="Arial" w:hAnsi="Arial" w:cs="Arial"/>
        </w:rPr>
      </w:pPr>
    </w:p>
    <w:p w:rsidR="00D445DF" w:rsidRDefault="00D445DF" w:rsidP="00124FE2">
      <w:pPr>
        <w:pStyle w:val="ListParagraph"/>
        <w:numPr>
          <w:ilvl w:val="2"/>
          <w:numId w:val="35"/>
        </w:numPr>
        <w:jc w:val="both"/>
        <w:rPr>
          <w:rFonts w:ascii="Arial" w:hAnsi="Arial" w:cs="Arial"/>
        </w:rPr>
      </w:pPr>
      <w:r>
        <w:rPr>
          <w:rFonts w:ascii="Arial" w:hAnsi="Arial" w:cs="Arial"/>
          <w:szCs w:val="24"/>
        </w:rPr>
        <w:t xml:space="preserve">As demand dictates, core referrals may go up or down and the Provider is expected to have systems to meet any increase or reduction in demand accordingly and within statutory timescales. </w:t>
      </w:r>
      <w:r>
        <w:rPr>
          <w:rFonts w:ascii="Arial" w:hAnsi="Arial" w:cs="Arial"/>
          <w:color w:val="FF0000"/>
          <w:szCs w:val="24"/>
        </w:rPr>
        <w:t xml:space="preserve"> </w:t>
      </w:r>
    </w:p>
    <w:p w:rsidR="00D445DF" w:rsidRPr="00D445DF" w:rsidRDefault="00D445DF" w:rsidP="00D445DF">
      <w:pPr>
        <w:pStyle w:val="ListParagraph"/>
        <w:rPr>
          <w:rFonts w:ascii="Arial" w:hAnsi="Arial" w:cs="Arial"/>
        </w:rPr>
      </w:pPr>
    </w:p>
    <w:p w:rsidR="007F0E5E" w:rsidRDefault="007F0E5E" w:rsidP="00124FE2">
      <w:pPr>
        <w:pStyle w:val="ListParagraph"/>
        <w:numPr>
          <w:ilvl w:val="2"/>
          <w:numId w:val="35"/>
        </w:numPr>
        <w:jc w:val="both"/>
        <w:rPr>
          <w:rFonts w:ascii="Arial" w:hAnsi="Arial" w:cs="Arial"/>
        </w:rPr>
      </w:pPr>
      <w:r w:rsidRPr="00B11A59">
        <w:rPr>
          <w:rFonts w:ascii="Arial" w:hAnsi="Arial" w:cs="Arial"/>
        </w:rPr>
        <w:t xml:space="preserve">On average Rutland </w:t>
      </w:r>
      <w:r>
        <w:rPr>
          <w:rFonts w:ascii="Arial" w:hAnsi="Arial" w:cs="Arial"/>
        </w:rPr>
        <w:t>deals with</w:t>
      </w:r>
      <w:r w:rsidRPr="00B11A59">
        <w:rPr>
          <w:rFonts w:ascii="Arial" w:hAnsi="Arial" w:cs="Arial"/>
        </w:rPr>
        <w:t xml:space="preserve"> 130 cases </w:t>
      </w:r>
      <w:r>
        <w:rPr>
          <w:rFonts w:ascii="Arial" w:hAnsi="Arial" w:cs="Arial"/>
        </w:rPr>
        <w:t>for</w:t>
      </w:r>
      <w:r w:rsidRPr="00B11A59">
        <w:rPr>
          <w:rFonts w:ascii="Arial" w:hAnsi="Arial" w:cs="Arial"/>
        </w:rPr>
        <w:t xml:space="preserve"> E</w:t>
      </w:r>
      <w:r>
        <w:rPr>
          <w:rFonts w:ascii="Arial" w:hAnsi="Arial" w:cs="Arial"/>
        </w:rPr>
        <w:t xml:space="preserve">ducational </w:t>
      </w:r>
      <w:r w:rsidRPr="00B11A59">
        <w:rPr>
          <w:rFonts w:ascii="Arial" w:hAnsi="Arial" w:cs="Arial"/>
        </w:rPr>
        <w:t>P</w:t>
      </w:r>
      <w:r>
        <w:rPr>
          <w:rFonts w:ascii="Arial" w:hAnsi="Arial" w:cs="Arial"/>
        </w:rPr>
        <w:t>sychology</w:t>
      </w:r>
      <w:r w:rsidRPr="00B11A59">
        <w:rPr>
          <w:rFonts w:ascii="Arial" w:hAnsi="Arial" w:cs="Arial"/>
        </w:rPr>
        <w:t xml:space="preserve"> assessment and advice</w:t>
      </w:r>
      <w:r w:rsidR="00B61432" w:rsidRPr="00B61432">
        <w:rPr>
          <w:rFonts w:ascii="Arial" w:hAnsi="Arial" w:cs="Arial"/>
        </w:rPr>
        <w:t xml:space="preserve"> </w:t>
      </w:r>
      <w:r w:rsidR="00B61432">
        <w:rPr>
          <w:rFonts w:ascii="Arial" w:hAnsi="Arial" w:cs="Arial"/>
        </w:rPr>
        <w:t>annually</w:t>
      </w:r>
      <w:r w:rsidRPr="00B11A59">
        <w:rPr>
          <w:rFonts w:ascii="Arial" w:hAnsi="Arial" w:cs="Arial"/>
        </w:rPr>
        <w:t xml:space="preserve">. </w:t>
      </w:r>
      <w:r w:rsidR="00B61432">
        <w:rPr>
          <w:rFonts w:ascii="Arial" w:hAnsi="Arial" w:cs="Arial"/>
        </w:rPr>
        <w:t xml:space="preserve">Of these, </w:t>
      </w:r>
      <w:r w:rsidR="00B61432" w:rsidRPr="00B11A59">
        <w:rPr>
          <w:rFonts w:ascii="Arial" w:hAnsi="Arial" w:cs="Arial"/>
        </w:rPr>
        <w:t>6</w:t>
      </w:r>
      <w:r w:rsidR="007853FE">
        <w:rPr>
          <w:rFonts w:ascii="Arial" w:hAnsi="Arial" w:cs="Arial"/>
        </w:rPr>
        <w:t>0-70 cases fall</w:t>
      </w:r>
      <w:r w:rsidR="00B61432" w:rsidRPr="00B11A59">
        <w:rPr>
          <w:rFonts w:ascii="Arial" w:hAnsi="Arial" w:cs="Arial"/>
        </w:rPr>
        <w:t xml:space="preserve"> within </w:t>
      </w:r>
      <w:r w:rsidR="00BD7829">
        <w:rPr>
          <w:rFonts w:ascii="Arial" w:hAnsi="Arial" w:cs="Arial"/>
        </w:rPr>
        <w:t xml:space="preserve">the category of </w:t>
      </w:r>
      <w:r w:rsidR="00B61432" w:rsidRPr="00B11A59">
        <w:rPr>
          <w:rFonts w:ascii="Arial" w:hAnsi="Arial" w:cs="Arial"/>
        </w:rPr>
        <w:t>core work</w:t>
      </w:r>
      <w:r w:rsidR="00BD7829">
        <w:rPr>
          <w:rFonts w:ascii="Arial" w:hAnsi="Arial" w:cs="Arial"/>
        </w:rPr>
        <w:t xml:space="preserve">, and </w:t>
      </w:r>
      <w:r w:rsidR="00B61432">
        <w:rPr>
          <w:rFonts w:ascii="Arial" w:hAnsi="Arial" w:cs="Arial"/>
        </w:rPr>
        <w:t xml:space="preserve">of </w:t>
      </w:r>
      <w:r w:rsidR="00BD7829">
        <w:rPr>
          <w:rFonts w:ascii="Arial" w:hAnsi="Arial" w:cs="Arial"/>
        </w:rPr>
        <w:t xml:space="preserve">these </w:t>
      </w:r>
      <w:r w:rsidR="00095E4A">
        <w:rPr>
          <w:rFonts w:ascii="Arial" w:hAnsi="Arial" w:cs="Arial"/>
        </w:rPr>
        <w:t>circa</w:t>
      </w:r>
      <w:r w:rsidR="00B61432">
        <w:rPr>
          <w:rFonts w:ascii="Arial" w:hAnsi="Arial" w:cs="Arial"/>
        </w:rPr>
        <w:t xml:space="preserve"> 4</w:t>
      </w:r>
      <w:r w:rsidR="00BD7829">
        <w:rPr>
          <w:rFonts w:ascii="Arial" w:hAnsi="Arial" w:cs="Arial"/>
        </w:rPr>
        <w:t xml:space="preserve">0 are statutory EHC assessments. </w:t>
      </w:r>
      <w:r w:rsidR="00B61432" w:rsidRPr="00B11A59">
        <w:rPr>
          <w:rFonts w:ascii="Arial" w:hAnsi="Arial" w:cs="Arial"/>
        </w:rPr>
        <w:t xml:space="preserve">40-60 </w:t>
      </w:r>
      <w:r w:rsidR="00BD7829">
        <w:rPr>
          <w:rFonts w:ascii="Arial" w:hAnsi="Arial" w:cs="Arial"/>
        </w:rPr>
        <w:t xml:space="preserve">fall </w:t>
      </w:r>
      <w:r w:rsidR="00B61432" w:rsidRPr="00B11A59">
        <w:rPr>
          <w:rFonts w:ascii="Arial" w:hAnsi="Arial" w:cs="Arial"/>
        </w:rPr>
        <w:t xml:space="preserve">within </w:t>
      </w:r>
      <w:r w:rsidR="00BD7829">
        <w:rPr>
          <w:rFonts w:ascii="Arial" w:hAnsi="Arial" w:cs="Arial"/>
        </w:rPr>
        <w:t xml:space="preserve">the </w:t>
      </w:r>
      <w:r w:rsidR="00B61432" w:rsidRPr="00B11A59">
        <w:rPr>
          <w:rFonts w:ascii="Arial" w:hAnsi="Arial" w:cs="Arial"/>
        </w:rPr>
        <w:t>non-core work</w:t>
      </w:r>
      <w:r w:rsidR="00BD7829">
        <w:rPr>
          <w:rFonts w:ascii="Arial" w:hAnsi="Arial" w:cs="Arial"/>
        </w:rPr>
        <w:t xml:space="preserve"> category</w:t>
      </w:r>
      <w:r w:rsidR="00B61432" w:rsidRPr="00B11A59">
        <w:rPr>
          <w:rFonts w:ascii="Arial" w:hAnsi="Arial" w:cs="Arial"/>
        </w:rPr>
        <w:t xml:space="preserve">.   </w:t>
      </w:r>
      <w:r w:rsidR="00117C9C">
        <w:rPr>
          <w:rFonts w:ascii="Arial" w:hAnsi="Arial" w:cs="Arial"/>
        </w:rPr>
        <w:t xml:space="preserve">See below and </w:t>
      </w:r>
      <w:r w:rsidR="00095E4A">
        <w:rPr>
          <w:rFonts w:ascii="Arial" w:hAnsi="Arial" w:cs="Arial"/>
        </w:rPr>
        <w:t xml:space="preserve">5.2 of the </w:t>
      </w:r>
      <w:r w:rsidR="00117C9C">
        <w:rPr>
          <w:rFonts w:ascii="Arial" w:hAnsi="Arial" w:cs="Arial"/>
        </w:rPr>
        <w:t>Specification for definitions</w:t>
      </w:r>
      <w:r w:rsidR="00486B7A">
        <w:rPr>
          <w:rFonts w:ascii="Arial" w:hAnsi="Arial" w:cs="Arial"/>
        </w:rPr>
        <w:t xml:space="preserve"> of types of work</w:t>
      </w:r>
      <w:r w:rsidR="00117C9C">
        <w:rPr>
          <w:rFonts w:ascii="Arial" w:hAnsi="Arial" w:cs="Arial"/>
        </w:rPr>
        <w:t xml:space="preserve">. </w:t>
      </w:r>
      <w:r w:rsidRPr="00B11A59">
        <w:rPr>
          <w:rFonts w:ascii="Arial" w:hAnsi="Arial" w:cs="Arial"/>
        </w:rPr>
        <w:t xml:space="preserve">The length of time </w:t>
      </w:r>
      <w:r>
        <w:rPr>
          <w:rFonts w:ascii="Arial" w:hAnsi="Arial" w:cs="Arial"/>
        </w:rPr>
        <w:t xml:space="preserve">taken </w:t>
      </w:r>
      <w:r w:rsidRPr="00B11A59">
        <w:rPr>
          <w:rFonts w:ascii="Arial" w:hAnsi="Arial" w:cs="Arial"/>
        </w:rPr>
        <w:t>to complete assessment</w:t>
      </w:r>
      <w:r w:rsidR="00486B7A">
        <w:rPr>
          <w:rFonts w:ascii="Arial" w:hAnsi="Arial" w:cs="Arial"/>
        </w:rPr>
        <w:t>s</w:t>
      </w:r>
      <w:r w:rsidR="00B61432">
        <w:rPr>
          <w:rFonts w:ascii="Arial" w:hAnsi="Arial" w:cs="Arial"/>
        </w:rPr>
        <w:t xml:space="preserve"> and report</w:t>
      </w:r>
      <w:r w:rsidR="00486B7A">
        <w:rPr>
          <w:rFonts w:ascii="Arial" w:hAnsi="Arial" w:cs="Arial"/>
        </w:rPr>
        <w:t>s</w:t>
      </w:r>
      <w:r w:rsidRPr="00B11A59">
        <w:rPr>
          <w:rFonts w:ascii="Arial" w:hAnsi="Arial" w:cs="Arial"/>
        </w:rPr>
        <w:t xml:space="preserve"> </w:t>
      </w:r>
      <w:r>
        <w:rPr>
          <w:rFonts w:ascii="Arial" w:hAnsi="Arial" w:cs="Arial"/>
        </w:rPr>
        <w:t>varies</w:t>
      </w:r>
      <w:r w:rsidRPr="00B11A59">
        <w:rPr>
          <w:rFonts w:ascii="Arial" w:hAnsi="Arial" w:cs="Arial"/>
        </w:rPr>
        <w:t xml:space="preserve"> from a few hours to several days. Core services generally require higher levels of assessment time than non-core work. </w:t>
      </w:r>
    </w:p>
    <w:p w:rsidR="00B75F3C" w:rsidRPr="00B75F3C" w:rsidRDefault="00B75F3C" w:rsidP="00B75F3C">
      <w:pPr>
        <w:pStyle w:val="ListParagraph"/>
        <w:rPr>
          <w:rFonts w:ascii="Arial" w:hAnsi="Arial" w:cs="Arial"/>
        </w:rPr>
      </w:pPr>
    </w:p>
    <w:p w:rsidR="00B75F3C" w:rsidRDefault="00095E4A" w:rsidP="00124FE2">
      <w:pPr>
        <w:pStyle w:val="ListParagraph"/>
        <w:numPr>
          <w:ilvl w:val="2"/>
          <w:numId w:val="35"/>
        </w:numPr>
        <w:jc w:val="both"/>
        <w:rPr>
          <w:rFonts w:ascii="Arial" w:hAnsi="Arial" w:cs="Arial"/>
        </w:rPr>
      </w:pPr>
      <w:r>
        <w:rPr>
          <w:rFonts w:ascii="Arial" w:hAnsi="Arial" w:cs="Arial"/>
        </w:rPr>
        <w:t>Definitions:</w:t>
      </w:r>
    </w:p>
    <w:p w:rsidR="00095E4A" w:rsidRPr="00095E4A" w:rsidRDefault="00095E4A" w:rsidP="00095E4A">
      <w:pPr>
        <w:pStyle w:val="ListParagraph"/>
        <w:rPr>
          <w:rFonts w:ascii="Arial" w:hAnsi="Arial" w:cs="Arial"/>
        </w:rPr>
      </w:pPr>
    </w:p>
    <w:p w:rsidR="00095E4A" w:rsidRPr="007750A3" w:rsidRDefault="00B7069F" w:rsidP="00486B7A">
      <w:pPr>
        <w:pStyle w:val="ListParagraph"/>
        <w:jc w:val="both"/>
        <w:rPr>
          <w:rFonts w:ascii="Arial" w:hAnsi="Arial" w:cs="Arial"/>
          <w:color w:val="000000"/>
          <w:szCs w:val="24"/>
        </w:rPr>
      </w:pPr>
      <w:r w:rsidRPr="007750A3">
        <w:rPr>
          <w:rFonts w:ascii="Arial" w:hAnsi="Arial" w:cs="Arial"/>
          <w:b/>
          <w:color w:val="000000"/>
          <w:szCs w:val="24"/>
        </w:rPr>
        <w:t xml:space="preserve">Fixed price </w:t>
      </w:r>
      <w:r w:rsidR="004104F4" w:rsidRPr="007750A3">
        <w:rPr>
          <w:rFonts w:ascii="Arial" w:hAnsi="Arial" w:cs="Arial"/>
          <w:b/>
          <w:color w:val="000000"/>
          <w:szCs w:val="24"/>
        </w:rPr>
        <w:t xml:space="preserve">core </w:t>
      </w:r>
      <w:r w:rsidRPr="007750A3">
        <w:rPr>
          <w:rFonts w:ascii="Arial" w:hAnsi="Arial" w:cs="Arial"/>
          <w:b/>
          <w:color w:val="000000"/>
          <w:szCs w:val="24"/>
        </w:rPr>
        <w:t>services</w:t>
      </w:r>
      <w:r w:rsidR="00095E4A" w:rsidRPr="007750A3">
        <w:rPr>
          <w:rFonts w:ascii="Arial" w:hAnsi="Arial" w:cs="Arial"/>
          <w:color w:val="000000"/>
          <w:szCs w:val="24"/>
        </w:rPr>
        <w:t xml:space="preserve">: Core work to be included </w:t>
      </w:r>
      <w:r w:rsidR="00564FA2" w:rsidRPr="007750A3">
        <w:rPr>
          <w:rFonts w:ascii="Arial" w:hAnsi="Arial" w:cs="Arial"/>
          <w:color w:val="000000"/>
          <w:szCs w:val="24"/>
        </w:rPr>
        <w:t>in</w:t>
      </w:r>
      <w:r w:rsidRPr="007750A3">
        <w:rPr>
          <w:rFonts w:ascii="Arial" w:hAnsi="Arial" w:cs="Arial"/>
          <w:color w:val="000000"/>
          <w:szCs w:val="24"/>
        </w:rPr>
        <w:t xml:space="preserve"> </w:t>
      </w:r>
      <w:r w:rsidR="00095E4A" w:rsidRPr="007750A3">
        <w:rPr>
          <w:rFonts w:ascii="Arial" w:hAnsi="Arial" w:cs="Arial"/>
          <w:color w:val="000000"/>
          <w:szCs w:val="24"/>
        </w:rPr>
        <w:t xml:space="preserve">the fixed </w:t>
      </w:r>
      <w:r w:rsidRPr="007750A3">
        <w:rPr>
          <w:rFonts w:ascii="Arial" w:hAnsi="Arial" w:cs="Arial"/>
          <w:color w:val="000000"/>
          <w:szCs w:val="24"/>
        </w:rPr>
        <w:t xml:space="preserve">£88,000 </w:t>
      </w:r>
      <w:r w:rsidR="00095E4A" w:rsidRPr="007750A3">
        <w:rPr>
          <w:rFonts w:ascii="Arial" w:hAnsi="Arial" w:cs="Arial"/>
          <w:color w:val="000000"/>
          <w:szCs w:val="24"/>
        </w:rPr>
        <w:t xml:space="preserve">price </w:t>
      </w:r>
      <w:r w:rsidRPr="007750A3">
        <w:rPr>
          <w:rFonts w:ascii="Arial" w:hAnsi="Arial" w:cs="Arial"/>
          <w:color w:val="000000"/>
          <w:szCs w:val="24"/>
        </w:rPr>
        <w:t>including</w:t>
      </w:r>
      <w:r w:rsidR="00095E4A" w:rsidRPr="007750A3">
        <w:rPr>
          <w:rFonts w:ascii="Arial" w:hAnsi="Arial" w:cs="Arial"/>
          <w:color w:val="000000"/>
          <w:szCs w:val="24"/>
        </w:rPr>
        <w:t>:</w:t>
      </w:r>
    </w:p>
    <w:p w:rsidR="00095E4A" w:rsidRPr="007750A3" w:rsidRDefault="00095E4A" w:rsidP="00095E4A">
      <w:pPr>
        <w:pStyle w:val="ListParagraph"/>
        <w:numPr>
          <w:ilvl w:val="0"/>
          <w:numId w:val="31"/>
        </w:numPr>
        <w:jc w:val="both"/>
        <w:rPr>
          <w:rFonts w:ascii="Arial" w:hAnsi="Arial" w:cs="Arial"/>
          <w:color w:val="000000"/>
          <w:szCs w:val="24"/>
        </w:rPr>
      </w:pPr>
      <w:r w:rsidRPr="007750A3">
        <w:rPr>
          <w:rFonts w:ascii="Arial" w:hAnsi="Arial" w:cs="Arial"/>
          <w:b/>
          <w:color w:val="000000"/>
          <w:szCs w:val="24"/>
        </w:rPr>
        <w:lastRenderedPageBreak/>
        <w:t>Statutory</w:t>
      </w:r>
      <w:r w:rsidR="00486B7A" w:rsidRPr="007750A3">
        <w:rPr>
          <w:rFonts w:ascii="Arial" w:hAnsi="Arial" w:cs="Arial"/>
          <w:b/>
          <w:color w:val="000000"/>
          <w:szCs w:val="24"/>
        </w:rPr>
        <w:t xml:space="preserve"> work</w:t>
      </w:r>
      <w:r w:rsidRPr="007750A3">
        <w:rPr>
          <w:rFonts w:ascii="Arial" w:hAnsi="Arial" w:cs="Arial"/>
          <w:color w:val="000000"/>
          <w:szCs w:val="24"/>
        </w:rPr>
        <w:t xml:space="preserve">: </w:t>
      </w:r>
      <w:r w:rsidR="00B7069F" w:rsidRPr="007750A3">
        <w:rPr>
          <w:rFonts w:ascii="Arial" w:hAnsi="Arial" w:cs="Arial"/>
          <w:color w:val="000000"/>
          <w:szCs w:val="24"/>
        </w:rPr>
        <w:t>as</w:t>
      </w:r>
      <w:r w:rsidR="004D496B" w:rsidRPr="007750A3">
        <w:rPr>
          <w:rFonts w:ascii="Arial" w:hAnsi="Arial" w:cs="Arial"/>
          <w:color w:val="000000"/>
          <w:szCs w:val="24"/>
        </w:rPr>
        <w:t>sessments as part of statutory Education, Health and C</w:t>
      </w:r>
      <w:r w:rsidR="00B7069F" w:rsidRPr="007750A3">
        <w:rPr>
          <w:rFonts w:ascii="Arial" w:hAnsi="Arial" w:cs="Arial"/>
          <w:color w:val="000000"/>
          <w:szCs w:val="24"/>
        </w:rPr>
        <w:t>are assessments, plans, target cohorts and legal work.</w:t>
      </w:r>
    </w:p>
    <w:p w:rsidR="00095E4A" w:rsidRPr="007750A3" w:rsidRDefault="00B7069F" w:rsidP="007F0E5E">
      <w:pPr>
        <w:pStyle w:val="ListParagraph"/>
        <w:numPr>
          <w:ilvl w:val="0"/>
          <w:numId w:val="31"/>
        </w:numPr>
        <w:jc w:val="both"/>
        <w:rPr>
          <w:rFonts w:ascii="Arial" w:hAnsi="Arial" w:cs="Arial"/>
          <w:color w:val="000000"/>
          <w:szCs w:val="24"/>
        </w:rPr>
      </w:pPr>
      <w:r w:rsidRPr="007750A3">
        <w:rPr>
          <w:rFonts w:ascii="Arial" w:hAnsi="Arial" w:cs="Arial"/>
          <w:b/>
          <w:color w:val="000000"/>
          <w:szCs w:val="24"/>
        </w:rPr>
        <w:t>Priority</w:t>
      </w:r>
      <w:r w:rsidR="00486B7A" w:rsidRPr="007750A3">
        <w:rPr>
          <w:rFonts w:ascii="Arial" w:hAnsi="Arial" w:cs="Arial"/>
          <w:b/>
          <w:color w:val="000000"/>
          <w:szCs w:val="24"/>
        </w:rPr>
        <w:t xml:space="preserve"> work</w:t>
      </w:r>
      <w:r w:rsidR="00095E4A" w:rsidRPr="007750A3">
        <w:rPr>
          <w:rFonts w:ascii="Arial" w:hAnsi="Arial" w:cs="Arial"/>
          <w:color w:val="000000"/>
          <w:szCs w:val="24"/>
        </w:rPr>
        <w:t>:</w:t>
      </w:r>
      <w:r w:rsidR="00095E4A" w:rsidRPr="007750A3">
        <w:rPr>
          <w:rFonts w:ascii="Arial" w:hAnsi="Arial" w:cs="Arial"/>
          <w:szCs w:val="24"/>
        </w:rPr>
        <w:t xml:space="preserve"> including</w:t>
      </w:r>
      <w:r w:rsidRPr="007750A3">
        <w:rPr>
          <w:rFonts w:ascii="Arial" w:hAnsi="Arial" w:cs="Arial"/>
          <w:szCs w:val="24"/>
        </w:rPr>
        <w:t xml:space="preserve">, but </w:t>
      </w:r>
      <w:r w:rsidR="00486B7A" w:rsidRPr="007750A3">
        <w:rPr>
          <w:rFonts w:ascii="Arial" w:hAnsi="Arial" w:cs="Arial"/>
          <w:szCs w:val="24"/>
        </w:rPr>
        <w:t>not</w:t>
      </w:r>
      <w:r w:rsidRPr="007750A3">
        <w:rPr>
          <w:rFonts w:ascii="Arial" w:hAnsi="Arial" w:cs="Arial"/>
          <w:szCs w:val="24"/>
        </w:rPr>
        <w:t xml:space="preserve"> limited to: assessments of Children Looked After; court ordered assessment; transfers. </w:t>
      </w:r>
      <w:r w:rsidR="00564FA2" w:rsidRPr="007750A3">
        <w:rPr>
          <w:rFonts w:ascii="Arial" w:hAnsi="Arial" w:cs="Arial"/>
          <w:szCs w:val="24"/>
        </w:rPr>
        <w:t xml:space="preserve">The Council </w:t>
      </w:r>
      <w:r w:rsidRPr="007750A3">
        <w:rPr>
          <w:rFonts w:ascii="Arial" w:hAnsi="Arial" w:cs="Arial"/>
          <w:szCs w:val="24"/>
        </w:rPr>
        <w:t>may direct the Service to prioritise work in certain areas of the County or with certain client groups in response to national and local policy and needs and therefore a high degree of flexibility is expected.</w:t>
      </w:r>
    </w:p>
    <w:p w:rsidR="00564FA2" w:rsidRPr="007750A3" w:rsidRDefault="00564FA2" w:rsidP="00564FA2">
      <w:pPr>
        <w:pStyle w:val="ListParagraph"/>
        <w:ind w:left="1080"/>
        <w:jc w:val="both"/>
        <w:rPr>
          <w:rFonts w:ascii="Arial" w:hAnsi="Arial" w:cs="Arial"/>
          <w:color w:val="000000"/>
          <w:szCs w:val="24"/>
        </w:rPr>
      </w:pPr>
    </w:p>
    <w:p w:rsidR="00095E4A" w:rsidRPr="007750A3" w:rsidRDefault="00095E4A" w:rsidP="004B1FC0">
      <w:pPr>
        <w:tabs>
          <w:tab w:val="left" w:pos="709"/>
        </w:tabs>
        <w:ind w:left="709"/>
        <w:jc w:val="both"/>
        <w:rPr>
          <w:rFonts w:ascii="Arial" w:hAnsi="Arial" w:cs="Arial"/>
          <w:color w:val="000000"/>
          <w:szCs w:val="24"/>
        </w:rPr>
      </w:pPr>
      <w:r w:rsidRPr="007750A3">
        <w:rPr>
          <w:rFonts w:ascii="Arial" w:hAnsi="Arial" w:cs="Arial"/>
          <w:b/>
          <w:szCs w:val="24"/>
        </w:rPr>
        <w:t>Additional services</w:t>
      </w:r>
      <w:r w:rsidRPr="007750A3">
        <w:rPr>
          <w:rFonts w:ascii="Arial" w:hAnsi="Arial" w:cs="Arial"/>
          <w:szCs w:val="24"/>
        </w:rPr>
        <w:t xml:space="preserve">: </w:t>
      </w:r>
      <w:r w:rsidR="00564FA2" w:rsidRPr="007750A3">
        <w:rPr>
          <w:rFonts w:ascii="Arial" w:hAnsi="Arial" w:cs="Arial"/>
          <w:szCs w:val="24"/>
        </w:rPr>
        <w:t xml:space="preserve">Work of a value of up </w:t>
      </w:r>
      <w:r w:rsidRPr="007750A3">
        <w:rPr>
          <w:rFonts w:ascii="Arial" w:hAnsi="Arial" w:cs="Arial"/>
          <w:szCs w:val="24"/>
        </w:rPr>
        <w:t>to £100,000 over the life of the contract including:</w:t>
      </w:r>
    </w:p>
    <w:p w:rsidR="004B1FC0" w:rsidRPr="007750A3" w:rsidRDefault="00564FA2" w:rsidP="004B1FC0">
      <w:pPr>
        <w:pStyle w:val="ListParagraph"/>
        <w:numPr>
          <w:ilvl w:val="0"/>
          <w:numId w:val="33"/>
        </w:numPr>
        <w:jc w:val="both"/>
        <w:rPr>
          <w:rFonts w:ascii="Arial" w:hAnsi="Arial" w:cs="Arial"/>
          <w:color w:val="000000"/>
          <w:szCs w:val="24"/>
        </w:rPr>
      </w:pPr>
      <w:r w:rsidRPr="007750A3">
        <w:rPr>
          <w:rFonts w:ascii="Arial" w:hAnsi="Arial" w:cs="Arial"/>
          <w:color w:val="000000"/>
          <w:szCs w:val="24"/>
        </w:rPr>
        <w:t>Statutory and Priority work</w:t>
      </w:r>
    </w:p>
    <w:p w:rsidR="007F0E5E" w:rsidRPr="007750A3" w:rsidRDefault="007F0E5E" w:rsidP="004B1FC0">
      <w:pPr>
        <w:pStyle w:val="ListParagraph"/>
        <w:numPr>
          <w:ilvl w:val="0"/>
          <w:numId w:val="33"/>
        </w:numPr>
        <w:jc w:val="both"/>
        <w:rPr>
          <w:rFonts w:ascii="Arial" w:hAnsi="Arial" w:cs="Arial"/>
          <w:color w:val="000000"/>
          <w:szCs w:val="24"/>
        </w:rPr>
      </w:pPr>
      <w:r w:rsidRPr="007750A3">
        <w:rPr>
          <w:rFonts w:ascii="Arial" w:hAnsi="Arial" w:cs="Arial"/>
          <w:b/>
          <w:color w:val="000000"/>
          <w:szCs w:val="24"/>
        </w:rPr>
        <w:t>Non-cor</w:t>
      </w:r>
      <w:r w:rsidR="00564FA2" w:rsidRPr="007750A3">
        <w:rPr>
          <w:rFonts w:ascii="Arial" w:hAnsi="Arial" w:cs="Arial"/>
          <w:b/>
          <w:color w:val="000000"/>
          <w:szCs w:val="24"/>
        </w:rPr>
        <w:t>e work</w:t>
      </w:r>
      <w:r w:rsidR="00B7069F" w:rsidRPr="007750A3">
        <w:rPr>
          <w:rFonts w:ascii="Arial" w:hAnsi="Arial" w:cs="Arial"/>
          <w:color w:val="000000"/>
          <w:szCs w:val="24"/>
        </w:rPr>
        <w:t xml:space="preserve">: </w:t>
      </w:r>
      <w:r w:rsidR="00095E4A" w:rsidRPr="007750A3">
        <w:rPr>
          <w:rFonts w:ascii="Arial" w:hAnsi="Arial" w:cs="Arial"/>
          <w:color w:val="000000"/>
          <w:szCs w:val="24"/>
        </w:rPr>
        <w:t xml:space="preserve">services </w:t>
      </w:r>
      <w:r w:rsidR="00B7069F" w:rsidRPr="007750A3">
        <w:rPr>
          <w:rFonts w:ascii="Arial" w:hAnsi="Arial" w:cs="Arial"/>
          <w:color w:val="000000"/>
          <w:szCs w:val="24"/>
        </w:rPr>
        <w:t>offered to schools which are not statutory. This includes training, observations and early assessments for which schools are charged.</w:t>
      </w:r>
    </w:p>
    <w:p w:rsidR="007F0E5E" w:rsidRPr="00B24E15" w:rsidRDefault="007F0E5E" w:rsidP="00564FA2">
      <w:pPr>
        <w:ind w:left="360"/>
        <w:jc w:val="both"/>
        <w:rPr>
          <w:rFonts w:ascii="Arial" w:hAnsi="Arial" w:cs="Arial"/>
          <w:color w:val="000000"/>
          <w:szCs w:val="24"/>
        </w:rPr>
      </w:pPr>
    </w:p>
    <w:p w:rsidR="00833FC9" w:rsidRDefault="00833FC9" w:rsidP="00124FE2">
      <w:pPr>
        <w:pStyle w:val="ListParagraph"/>
        <w:numPr>
          <w:ilvl w:val="2"/>
          <w:numId w:val="35"/>
        </w:numPr>
        <w:jc w:val="both"/>
        <w:rPr>
          <w:rFonts w:ascii="Arial" w:hAnsi="Arial" w:cs="Arial"/>
        </w:rPr>
      </w:pPr>
      <w:r>
        <w:rPr>
          <w:rFonts w:ascii="Arial" w:hAnsi="Arial" w:cs="Arial"/>
        </w:rPr>
        <w:t>The core fundin</w:t>
      </w:r>
      <w:r w:rsidR="0000721C">
        <w:rPr>
          <w:rFonts w:ascii="Arial" w:hAnsi="Arial" w:cs="Arial"/>
        </w:rPr>
        <w:t xml:space="preserve">g for this contract comes from </w:t>
      </w:r>
      <w:r w:rsidR="00321F69">
        <w:rPr>
          <w:rFonts w:ascii="Arial" w:hAnsi="Arial" w:cs="Arial"/>
        </w:rPr>
        <w:t>Council</w:t>
      </w:r>
      <w:r>
        <w:rPr>
          <w:rFonts w:ascii="Arial" w:hAnsi="Arial" w:cs="Arial"/>
        </w:rPr>
        <w:t xml:space="preserve"> fund</w:t>
      </w:r>
      <w:r w:rsidR="0000721C">
        <w:rPr>
          <w:rFonts w:ascii="Arial" w:hAnsi="Arial" w:cs="Arial"/>
        </w:rPr>
        <w:t>s</w:t>
      </w:r>
      <w:r>
        <w:rPr>
          <w:rFonts w:ascii="Arial" w:hAnsi="Arial" w:cs="Arial"/>
        </w:rPr>
        <w:t xml:space="preserve">. The </w:t>
      </w:r>
      <w:r w:rsidR="004B1FC0">
        <w:rPr>
          <w:rFonts w:ascii="Arial" w:hAnsi="Arial" w:cs="Arial"/>
        </w:rPr>
        <w:t>Council reserves the right to recharge schools</w:t>
      </w:r>
      <w:r w:rsidR="005A2D62">
        <w:rPr>
          <w:rFonts w:ascii="Arial" w:hAnsi="Arial" w:cs="Arial"/>
        </w:rPr>
        <w:t xml:space="preserve"> and Early Years</w:t>
      </w:r>
      <w:r w:rsidR="004B1FC0">
        <w:rPr>
          <w:rFonts w:ascii="Arial" w:hAnsi="Arial" w:cs="Arial"/>
        </w:rPr>
        <w:t xml:space="preserve"> for the cost of </w:t>
      </w:r>
      <w:r>
        <w:rPr>
          <w:rFonts w:ascii="Arial" w:hAnsi="Arial" w:cs="Arial"/>
        </w:rPr>
        <w:t xml:space="preserve">non-core work </w:t>
      </w:r>
      <w:r w:rsidR="004B1FC0">
        <w:rPr>
          <w:rFonts w:ascii="Arial" w:hAnsi="Arial" w:cs="Arial"/>
        </w:rPr>
        <w:t>undertaken by the Provider for the schools</w:t>
      </w:r>
      <w:r w:rsidR="00B75F3C">
        <w:rPr>
          <w:rFonts w:ascii="Arial" w:hAnsi="Arial" w:cs="Arial"/>
        </w:rPr>
        <w:t xml:space="preserve">. </w:t>
      </w:r>
    </w:p>
    <w:p w:rsidR="00833FC9" w:rsidRPr="00321F69" w:rsidRDefault="00833FC9" w:rsidP="00321F69">
      <w:pPr>
        <w:pStyle w:val="ListParagraph"/>
        <w:rPr>
          <w:rFonts w:ascii="Arial" w:hAnsi="Arial" w:cs="Arial"/>
        </w:rPr>
      </w:pPr>
    </w:p>
    <w:p w:rsidR="00833FC9" w:rsidRPr="00321F69" w:rsidRDefault="00D91DA1" w:rsidP="00321F69">
      <w:pPr>
        <w:ind w:left="720" w:hanging="720"/>
        <w:jc w:val="both"/>
        <w:rPr>
          <w:rFonts w:ascii="Arial" w:hAnsi="Arial" w:cs="Arial"/>
        </w:rPr>
      </w:pPr>
      <w:r>
        <w:rPr>
          <w:rFonts w:ascii="Arial" w:hAnsi="Arial" w:cs="Arial"/>
        </w:rPr>
        <w:t>1.2.16</w:t>
      </w:r>
      <w:r w:rsidR="00321F69">
        <w:rPr>
          <w:rFonts w:ascii="Arial" w:hAnsi="Arial" w:cs="Arial"/>
        </w:rPr>
        <w:tab/>
      </w:r>
      <w:r w:rsidR="00A75D59">
        <w:rPr>
          <w:rFonts w:ascii="Arial" w:hAnsi="Arial" w:cs="Arial"/>
        </w:rPr>
        <w:t>The P</w:t>
      </w:r>
      <w:r w:rsidR="00833FC9" w:rsidRPr="00321F69">
        <w:rPr>
          <w:rFonts w:ascii="Arial" w:hAnsi="Arial" w:cs="Arial"/>
        </w:rPr>
        <w:t xml:space="preserve">rovider </w:t>
      </w:r>
      <w:r w:rsidR="004B1FC0">
        <w:rPr>
          <w:rFonts w:ascii="Arial" w:hAnsi="Arial" w:cs="Arial"/>
        </w:rPr>
        <w:t xml:space="preserve">will not be allowed to </w:t>
      </w:r>
      <w:r w:rsidR="00833FC9" w:rsidRPr="00321F69">
        <w:rPr>
          <w:rFonts w:ascii="Arial" w:hAnsi="Arial" w:cs="Arial"/>
        </w:rPr>
        <w:t xml:space="preserve">trade directly with schools without prior written agreement </w:t>
      </w:r>
      <w:r w:rsidR="00321F69">
        <w:rPr>
          <w:rFonts w:ascii="Arial" w:hAnsi="Arial" w:cs="Arial"/>
        </w:rPr>
        <w:t>from</w:t>
      </w:r>
      <w:r w:rsidR="00833FC9" w:rsidRPr="00321F69">
        <w:rPr>
          <w:rFonts w:ascii="Arial" w:hAnsi="Arial" w:cs="Arial"/>
        </w:rPr>
        <w:t xml:space="preserve"> </w:t>
      </w:r>
      <w:r w:rsidR="00321F69">
        <w:rPr>
          <w:rFonts w:ascii="Arial" w:hAnsi="Arial" w:cs="Arial"/>
        </w:rPr>
        <w:t>the Council</w:t>
      </w:r>
      <w:r w:rsidR="00833FC9" w:rsidRPr="00321F69">
        <w:rPr>
          <w:rFonts w:ascii="Arial" w:hAnsi="Arial" w:cs="Arial"/>
        </w:rPr>
        <w:t xml:space="preserve">. </w:t>
      </w:r>
      <w:r w:rsidR="004B1FC0">
        <w:rPr>
          <w:rFonts w:ascii="Arial" w:hAnsi="Arial" w:cs="Arial"/>
        </w:rPr>
        <w:t xml:space="preserve"> </w:t>
      </w:r>
      <w:r w:rsidR="00833FC9" w:rsidRPr="00321F69">
        <w:rPr>
          <w:rFonts w:ascii="Arial" w:hAnsi="Arial" w:cs="Arial"/>
        </w:rPr>
        <w:t>All</w:t>
      </w:r>
      <w:r w:rsidR="00321F69">
        <w:rPr>
          <w:rFonts w:ascii="Arial" w:hAnsi="Arial" w:cs="Arial"/>
        </w:rPr>
        <w:t xml:space="preserve"> E</w:t>
      </w:r>
      <w:r w:rsidR="00D978CD">
        <w:rPr>
          <w:rFonts w:ascii="Arial" w:hAnsi="Arial" w:cs="Arial"/>
        </w:rPr>
        <w:t xml:space="preserve">ducational </w:t>
      </w:r>
      <w:r w:rsidR="00321F69">
        <w:rPr>
          <w:rFonts w:ascii="Arial" w:hAnsi="Arial" w:cs="Arial"/>
        </w:rPr>
        <w:t>P</w:t>
      </w:r>
      <w:r w:rsidR="00D978CD">
        <w:rPr>
          <w:rFonts w:ascii="Arial" w:hAnsi="Arial" w:cs="Arial"/>
        </w:rPr>
        <w:t>sychology</w:t>
      </w:r>
      <w:r w:rsidR="00321F69">
        <w:rPr>
          <w:rFonts w:ascii="Arial" w:hAnsi="Arial" w:cs="Arial"/>
        </w:rPr>
        <w:t xml:space="preserve"> provision with schools and Early Y</w:t>
      </w:r>
      <w:r w:rsidR="00833FC9" w:rsidRPr="00321F69">
        <w:rPr>
          <w:rFonts w:ascii="Arial" w:hAnsi="Arial" w:cs="Arial"/>
        </w:rPr>
        <w:t xml:space="preserve">ears settings will be brokered by </w:t>
      </w:r>
      <w:r w:rsidR="00321F69">
        <w:rPr>
          <w:rFonts w:ascii="Arial" w:hAnsi="Arial" w:cs="Arial"/>
        </w:rPr>
        <w:t>the Council</w:t>
      </w:r>
      <w:r w:rsidR="00833FC9" w:rsidRPr="00321F69">
        <w:rPr>
          <w:rFonts w:ascii="Arial" w:hAnsi="Arial" w:cs="Arial"/>
        </w:rPr>
        <w:t xml:space="preserve">. </w:t>
      </w:r>
    </w:p>
    <w:p w:rsidR="002A3509" w:rsidRPr="002A3509" w:rsidRDefault="002A3509" w:rsidP="002A3509">
      <w:pPr>
        <w:pStyle w:val="ListParagraph"/>
        <w:rPr>
          <w:rFonts w:ascii="Arial" w:hAnsi="Arial" w:cs="Arial"/>
        </w:rPr>
      </w:pPr>
    </w:p>
    <w:p w:rsidR="002A3509" w:rsidRPr="00321F69" w:rsidRDefault="00D91DA1" w:rsidP="00321F69">
      <w:pPr>
        <w:ind w:left="720" w:hanging="720"/>
        <w:jc w:val="both"/>
        <w:rPr>
          <w:rFonts w:ascii="Arial" w:hAnsi="Arial" w:cs="Arial"/>
        </w:rPr>
      </w:pPr>
      <w:r>
        <w:rPr>
          <w:rFonts w:ascii="Arial" w:hAnsi="Arial" w:cs="Arial"/>
        </w:rPr>
        <w:t>1.2.17</w:t>
      </w:r>
      <w:r w:rsidR="00321F69">
        <w:rPr>
          <w:rFonts w:ascii="Arial" w:hAnsi="Arial" w:cs="Arial"/>
        </w:rPr>
        <w:tab/>
      </w:r>
      <w:r w:rsidR="00B75F3C">
        <w:rPr>
          <w:rFonts w:ascii="Arial" w:hAnsi="Arial" w:cs="Arial"/>
        </w:rPr>
        <w:t>The Council</w:t>
      </w:r>
      <w:r w:rsidR="002A3509" w:rsidRPr="00321F69">
        <w:rPr>
          <w:rFonts w:ascii="Arial" w:hAnsi="Arial" w:cs="Arial"/>
        </w:rPr>
        <w:t xml:space="preserve"> expect bids to cover the anticipated core cases of 70 per year within the fixed funding of £88,000 per annum.</w:t>
      </w:r>
    </w:p>
    <w:p w:rsidR="002A3509" w:rsidRPr="002A3509" w:rsidRDefault="002A3509" w:rsidP="002A3509">
      <w:pPr>
        <w:pStyle w:val="ListParagraph"/>
        <w:rPr>
          <w:rFonts w:ascii="Arial" w:hAnsi="Arial" w:cs="Arial"/>
        </w:rPr>
      </w:pPr>
    </w:p>
    <w:p w:rsidR="002A3509" w:rsidRPr="00321F69" w:rsidRDefault="00321F69" w:rsidP="00321F69">
      <w:pPr>
        <w:ind w:left="720" w:hanging="720"/>
        <w:jc w:val="both"/>
        <w:rPr>
          <w:rFonts w:ascii="Arial" w:hAnsi="Arial" w:cs="Arial"/>
        </w:rPr>
      </w:pPr>
      <w:r>
        <w:rPr>
          <w:rFonts w:ascii="Arial" w:hAnsi="Arial" w:cs="Arial"/>
        </w:rPr>
        <w:t>1.</w:t>
      </w:r>
      <w:r w:rsidR="00D91DA1">
        <w:rPr>
          <w:rFonts w:ascii="Arial" w:hAnsi="Arial" w:cs="Arial"/>
        </w:rPr>
        <w:t>2.18</w:t>
      </w:r>
      <w:r w:rsidR="00B75F3C">
        <w:rPr>
          <w:rFonts w:ascii="Arial" w:hAnsi="Arial" w:cs="Arial"/>
        </w:rPr>
        <w:t xml:space="preserve"> The Provider</w:t>
      </w:r>
      <w:r w:rsidR="002A3509" w:rsidRPr="00321F69">
        <w:rPr>
          <w:rFonts w:ascii="Arial" w:hAnsi="Arial" w:cs="Arial"/>
        </w:rPr>
        <w:t xml:space="preserve"> will be expected to </w:t>
      </w:r>
      <w:r w:rsidR="00A75D59">
        <w:rPr>
          <w:rFonts w:ascii="Arial" w:hAnsi="Arial" w:cs="Arial"/>
        </w:rPr>
        <w:t>deliver</w:t>
      </w:r>
      <w:r w:rsidR="002A3509" w:rsidRPr="00321F69">
        <w:rPr>
          <w:rFonts w:ascii="Arial" w:hAnsi="Arial" w:cs="Arial"/>
        </w:rPr>
        <w:t xml:space="preserve"> cases within a 10% range of the number of cases </w:t>
      </w:r>
      <w:r w:rsidR="00B11A59" w:rsidRPr="00321F69">
        <w:rPr>
          <w:rFonts w:ascii="Arial" w:hAnsi="Arial" w:cs="Arial"/>
        </w:rPr>
        <w:t xml:space="preserve">set out in </w:t>
      </w:r>
      <w:r w:rsidR="002A3509" w:rsidRPr="00321F69">
        <w:rPr>
          <w:rFonts w:ascii="Arial" w:hAnsi="Arial" w:cs="Arial"/>
        </w:rPr>
        <w:t>the</w:t>
      </w:r>
      <w:r w:rsidR="00472A68" w:rsidRPr="00321F69">
        <w:rPr>
          <w:rFonts w:ascii="Arial" w:hAnsi="Arial" w:cs="Arial"/>
        </w:rPr>
        <w:t>ir bid</w:t>
      </w:r>
      <w:r w:rsidR="002A3509" w:rsidRPr="00321F69">
        <w:rPr>
          <w:rFonts w:ascii="Arial" w:hAnsi="Arial" w:cs="Arial"/>
        </w:rPr>
        <w:t xml:space="preserve"> </w:t>
      </w:r>
      <w:r w:rsidR="00B75F3C">
        <w:rPr>
          <w:rFonts w:ascii="Arial" w:hAnsi="Arial" w:cs="Arial"/>
        </w:rPr>
        <w:t>within the fixed fee of £88,000.</w:t>
      </w:r>
    </w:p>
    <w:p w:rsidR="002A3509" w:rsidRPr="002A3509" w:rsidRDefault="002A3509" w:rsidP="002A3509">
      <w:pPr>
        <w:pStyle w:val="ListParagraph"/>
        <w:rPr>
          <w:rFonts w:ascii="Arial" w:hAnsi="Arial" w:cs="Arial"/>
        </w:rPr>
      </w:pPr>
    </w:p>
    <w:p w:rsidR="002A3509" w:rsidRPr="00321F69" w:rsidRDefault="00D91DA1" w:rsidP="00321F69">
      <w:pPr>
        <w:ind w:left="720" w:hanging="720"/>
        <w:jc w:val="both"/>
        <w:rPr>
          <w:rFonts w:ascii="Arial" w:hAnsi="Arial" w:cs="Arial"/>
          <w:highlight w:val="yellow"/>
        </w:rPr>
      </w:pPr>
      <w:r>
        <w:rPr>
          <w:rFonts w:ascii="Arial" w:hAnsi="Arial" w:cs="Arial"/>
        </w:rPr>
        <w:t>1.2.19</w:t>
      </w:r>
      <w:r w:rsidR="00321F69" w:rsidRPr="00A12288">
        <w:rPr>
          <w:rFonts w:ascii="Arial" w:hAnsi="Arial" w:cs="Arial"/>
        </w:rPr>
        <w:tab/>
      </w:r>
      <w:r w:rsidR="002A3509" w:rsidRPr="00A12288">
        <w:rPr>
          <w:rFonts w:ascii="Arial" w:hAnsi="Arial" w:cs="Arial"/>
        </w:rPr>
        <w:t xml:space="preserve">If service delivery falls below 90% of </w:t>
      </w:r>
      <w:r w:rsidR="00B11A59" w:rsidRPr="00A12288">
        <w:rPr>
          <w:rFonts w:ascii="Arial" w:hAnsi="Arial" w:cs="Arial"/>
        </w:rPr>
        <w:t xml:space="preserve">the </w:t>
      </w:r>
      <w:r w:rsidR="00472A68" w:rsidRPr="00A12288">
        <w:rPr>
          <w:rFonts w:ascii="Arial" w:hAnsi="Arial" w:cs="Arial"/>
        </w:rPr>
        <w:t>a</w:t>
      </w:r>
      <w:r w:rsidR="002A3509" w:rsidRPr="00A12288">
        <w:rPr>
          <w:rFonts w:ascii="Arial" w:hAnsi="Arial" w:cs="Arial"/>
        </w:rPr>
        <w:t xml:space="preserve">greed number of cases then </w:t>
      </w:r>
      <w:r w:rsidR="0093359D" w:rsidRPr="00A12288">
        <w:rPr>
          <w:rFonts w:ascii="Arial" w:hAnsi="Arial" w:cs="Arial"/>
        </w:rPr>
        <w:t xml:space="preserve">the </w:t>
      </w:r>
      <w:r w:rsidR="00B75F3C">
        <w:rPr>
          <w:rFonts w:ascii="Arial" w:hAnsi="Arial" w:cs="Arial"/>
        </w:rPr>
        <w:t>Council’s</w:t>
      </w:r>
      <w:r w:rsidR="0093359D" w:rsidRPr="00A12288">
        <w:rPr>
          <w:rFonts w:ascii="Arial" w:hAnsi="Arial" w:cs="Arial"/>
        </w:rPr>
        <w:t xml:space="preserve"> </w:t>
      </w:r>
      <w:r w:rsidR="00F125DC">
        <w:rPr>
          <w:rFonts w:ascii="Arial" w:hAnsi="Arial" w:cs="Arial"/>
        </w:rPr>
        <w:t>Service</w:t>
      </w:r>
      <w:r w:rsidR="0093359D" w:rsidRPr="00A12288">
        <w:rPr>
          <w:rFonts w:ascii="Arial" w:hAnsi="Arial" w:cs="Arial"/>
        </w:rPr>
        <w:t xml:space="preserve"> Manager will </w:t>
      </w:r>
      <w:r w:rsidR="002A3509" w:rsidRPr="00A12288">
        <w:rPr>
          <w:rFonts w:ascii="Arial" w:hAnsi="Arial" w:cs="Arial"/>
        </w:rPr>
        <w:t xml:space="preserve">allocate </w:t>
      </w:r>
      <w:r w:rsidR="00472A68" w:rsidRPr="00A12288">
        <w:rPr>
          <w:rFonts w:ascii="Arial" w:hAnsi="Arial" w:cs="Arial"/>
        </w:rPr>
        <w:t xml:space="preserve">additional cases within the fixed </w:t>
      </w:r>
      <w:r w:rsidR="00B11A59" w:rsidRPr="00A12288">
        <w:rPr>
          <w:rFonts w:ascii="Arial" w:hAnsi="Arial" w:cs="Arial"/>
        </w:rPr>
        <w:t>fee</w:t>
      </w:r>
      <w:r w:rsidR="00321F69" w:rsidRPr="004B1FC0">
        <w:rPr>
          <w:rFonts w:ascii="Arial" w:hAnsi="Arial" w:cs="Arial"/>
        </w:rPr>
        <w:t>.</w:t>
      </w:r>
    </w:p>
    <w:p w:rsidR="002A3509" w:rsidRPr="002A3509" w:rsidRDefault="002A3509" w:rsidP="002A3509">
      <w:pPr>
        <w:pStyle w:val="ListParagraph"/>
        <w:rPr>
          <w:rFonts w:ascii="Arial" w:hAnsi="Arial" w:cs="Arial"/>
        </w:rPr>
      </w:pPr>
    </w:p>
    <w:p w:rsidR="002A3509" w:rsidRPr="00321F69" w:rsidRDefault="00D91DA1" w:rsidP="00321F69">
      <w:pPr>
        <w:ind w:left="720" w:hanging="720"/>
        <w:jc w:val="both"/>
        <w:rPr>
          <w:rFonts w:ascii="Arial" w:hAnsi="Arial" w:cs="Arial"/>
        </w:rPr>
      </w:pPr>
      <w:r>
        <w:rPr>
          <w:rFonts w:ascii="Arial" w:hAnsi="Arial" w:cs="Arial"/>
        </w:rPr>
        <w:t>1.2.20</w:t>
      </w:r>
      <w:r w:rsidR="00321F69">
        <w:rPr>
          <w:rFonts w:ascii="Arial" w:hAnsi="Arial" w:cs="Arial"/>
        </w:rPr>
        <w:tab/>
      </w:r>
      <w:r w:rsidR="002A3509" w:rsidRPr="00321F69">
        <w:rPr>
          <w:rFonts w:ascii="Arial" w:hAnsi="Arial" w:cs="Arial"/>
        </w:rPr>
        <w:t>If</w:t>
      </w:r>
      <w:r w:rsidR="00472A68" w:rsidRPr="00321F69">
        <w:rPr>
          <w:rFonts w:ascii="Arial" w:hAnsi="Arial" w:cs="Arial"/>
        </w:rPr>
        <w:t xml:space="preserve"> service de</w:t>
      </w:r>
      <w:r w:rsidR="002A3509" w:rsidRPr="00321F69">
        <w:rPr>
          <w:rFonts w:ascii="Arial" w:hAnsi="Arial" w:cs="Arial"/>
        </w:rPr>
        <w:t>m</w:t>
      </w:r>
      <w:r w:rsidR="00321F69">
        <w:rPr>
          <w:rFonts w:ascii="Arial" w:hAnsi="Arial" w:cs="Arial"/>
        </w:rPr>
        <w:t>a</w:t>
      </w:r>
      <w:r w:rsidR="00124FE2">
        <w:rPr>
          <w:rFonts w:ascii="Arial" w:hAnsi="Arial" w:cs="Arial"/>
        </w:rPr>
        <w:t>nd</w:t>
      </w:r>
      <w:r w:rsidR="002A3509" w:rsidRPr="00321F69">
        <w:rPr>
          <w:rFonts w:ascii="Arial" w:hAnsi="Arial" w:cs="Arial"/>
        </w:rPr>
        <w:t xml:space="preserve"> goes above 110% of the agreed number of c</w:t>
      </w:r>
      <w:r w:rsidR="00472A68" w:rsidRPr="00321F69">
        <w:rPr>
          <w:rFonts w:ascii="Arial" w:hAnsi="Arial" w:cs="Arial"/>
        </w:rPr>
        <w:t>a</w:t>
      </w:r>
      <w:r w:rsidR="002A3509" w:rsidRPr="00321F69">
        <w:rPr>
          <w:rFonts w:ascii="Arial" w:hAnsi="Arial" w:cs="Arial"/>
        </w:rPr>
        <w:t>ses</w:t>
      </w:r>
      <w:r w:rsidR="00472A68" w:rsidRPr="00321F69">
        <w:rPr>
          <w:rFonts w:ascii="Arial" w:hAnsi="Arial" w:cs="Arial"/>
        </w:rPr>
        <w:t xml:space="preserve"> then additional cases may be agreed by the </w:t>
      </w:r>
      <w:r w:rsidR="00095E4A">
        <w:rPr>
          <w:rFonts w:ascii="Arial" w:hAnsi="Arial" w:cs="Arial"/>
        </w:rPr>
        <w:t>Council’s Service</w:t>
      </w:r>
      <w:r w:rsidR="00472A68" w:rsidRPr="00321F69">
        <w:rPr>
          <w:rFonts w:ascii="Arial" w:hAnsi="Arial" w:cs="Arial"/>
        </w:rPr>
        <w:t xml:space="preserve"> Manager in writing, subject to necessary budgetary considerations and approvals. Any addition</w:t>
      </w:r>
      <w:r w:rsidR="00321F69">
        <w:rPr>
          <w:rFonts w:ascii="Arial" w:hAnsi="Arial" w:cs="Arial"/>
        </w:rPr>
        <w:t>al</w:t>
      </w:r>
      <w:r w:rsidR="00472A68" w:rsidRPr="00321F69">
        <w:rPr>
          <w:rFonts w:ascii="Arial" w:hAnsi="Arial" w:cs="Arial"/>
        </w:rPr>
        <w:t xml:space="preserve"> work </w:t>
      </w:r>
      <w:r w:rsidR="0093359D" w:rsidRPr="00321F69">
        <w:rPr>
          <w:rFonts w:ascii="Arial" w:hAnsi="Arial" w:cs="Arial"/>
        </w:rPr>
        <w:t>will</w:t>
      </w:r>
      <w:r w:rsidR="00472A68" w:rsidRPr="00321F69">
        <w:rPr>
          <w:rFonts w:ascii="Arial" w:hAnsi="Arial" w:cs="Arial"/>
        </w:rPr>
        <w:t xml:space="preserve"> not exceed </w:t>
      </w:r>
      <w:r w:rsidR="0093359D" w:rsidRPr="00321F69">
        <w:rPr>
          <w:rFonts w:ascii="Arial" w:hAnsi="Arial" w:cs="Arial"/>
        </w:rPr>
        <w:t>£20,000 per year or £100,000 over the life of the contract.</w:t>
      </w:r>
      <w:r w:rsidR="00833FC9" w:rsidRPr="00321F69">
        <w:rPr>
          <w:rFonts w:ascii="Arial" w:hAnsi="Arial" w:cs="Arial"/>
        </w:rPr>
        <w:t xml:space="preserve"> This £100,000 </w:t>
      </w:r>
      <w:r w:rsidR="00F125DC">
        <w:rPr>
          <w:rFonts w:ascii="Arial" w:hAnsi="Arial" w:cs="Arial"/>
        </w:rPr>
        <w:t>may be made up of</w:t>
      </w:r>
      <w:r w:rsidR="00833FC9" w:rsidRPr="00321F69">
        <w:rPr>
          <w:rFonts w:ascii="Arial" w:hAnsi="Arial" w:cs="Arial"/>
        </w:rPr>
        <w:t xml:space="preserve"> a combination of </w:t>
      </w:r>
      <w:r w:rsidR="00F125DC">
        <w:rPr>
          <w:rFonts w:ascii="Arial" w:hAnsi="Arial" w:cs="Arial"/>
        </w:rPr>
        <w:t>additional</w:t>
      </w:r>
      <w:r w:rsidR="00833FC9" w:rsidRPr="00321F69">
        <w:rPr>
          <w:rFonts w:ascii="Arial" w:hAnsi="Arial" w:cs="Arial"/>
        </w:rPr>
        <w:t xml:space="preserve"> core and non-core work</w:t>
      </w:r>
      <w:r w:rsidR="00321F69">
        <w:rPr>
          <w:rFonts w:ascii="Arial" w:hAnsi="Arial" w:cs="Arial"/>
        </w:rPr>
        <w:t>.</w:t>
      </w:r>
    </w:p>
    <w:p w:rsidR="00472A68" w:rsidRPr="00472A68" w:rsidRDefault="00472A68" w:rsidP="00472A68">
      <w:pPr>
        <w:pStyle w:val="ListParagraph"/>
        <w:rPr>
          <w:rFonts w:ascii="Arial" w:hAnsi="Arial" w:cs="Arial"/>
        </w:rPr>
      </w:pPr>
    </w:p>
    <w:p w:rsidR="00472A68" w:rsidRPr="00321F69" w:rsidRDefault="00D91DA1" w:rsidP="00321F69">
      <w:pPr>
        <w:ind w:left="720" w:hanging="720"/>
        <w:jc w:val="both"/>
        <w:rPr>
          <w:rFonts w:ascii="Arial" w:hAnsi="Arial" w:cs="Arial"/>
        </w:rPr>
      </w:pPr>
      <w:r>
        <w:rPr>
          <w:rFonts w:ascii="Arial" w:hAnsi="Arial" w:cs="Arial"/>
        </w:rPr>
        <w:t>1.2.21</w:t>
      </w:r>
      <w:r w:rsidR="00321F69">
        <w:rPr>
          <w:rFonts w:ascii="Arial" w:hAnsi="Arial" w:cs="Arial"/>
        </w:rPr>
        <w:tab/>
      </w:r>
      <w:r w:rsidR="00A75D59">
        <w:rPr>
          <w:rFonts w:ascii="Arial" w:hAnsi="Arial" w:cs="Arial"/>
        </w:rPr>
        <w:t>Bidders</w:t>
      </w:r>
      <w:r w:rsidR="00472A68" w:rsidRPr="00321F69">
        <w:rPr>
          <w:rFonts w:ascii="Arial" w:hAnsi="Arial" w:cs="Arial"/>
        </w:rPr>
        <w:t xml:space="preserve"> are expected to show their rates for any additional work, includ</w:t>
      </w:r>
      <w:r w:rsidR="004C3250" w:rsidRPr="00321F69">
        <w:rPr>
          <w:rFonts w:ascii="Arial" w:hAnsi="Arial" w:cs="Arial"/>
        </w:rPr>
        <w:t>ing core and non-core work, at S</w:t>
      </w:r>
      <w:r w:rsidR="00472A68" w:rsidRPr="00321F69">
        <w:rPr>
          <w:rFonts w:ascii="Arial" w:hAnsi="Arial" w:cs="Arial"/>
        </w:rPr>
        <w:t>chedule 2 of Document 4 (</w:t>
      </w:r>
      <w:r w:rsidR="0093359D" w:rsidRPr="00321F69">
        <w:rPr>
          <w:rFonts w:ascii="Arial" w:hAnsi="Arial" w:cs="Arial"/>
        </w:rPr>
        <w:t>Response Document</w:t>
      </w:r>
      <w:r w:rsidR="00472A68" w:rsidRPr="00321F69">
        <w:rPr>
          <w:rFonts w:ascii="Arial" w:hAnsi="Arial" w:cs="Arial"/>
        </w:rPr>
        <w:t>)</w:t>
      </w:r>
      <w:r w:rsidR="00095E4A">
        <w:rPr>
          <w:rFonts w:ascii="Arial" w:hAnsi="Arial" w:cs="Arial"/>
        </w:rPr>
        <w:t>.</w:t>
      </w:r>
    </w:p>
    <w:p w:rsidR="00244CAE" w:rsidRPr="008B4D69" w:rsidRDefault="00244CAE" w:rsidP="00244CAE">
      <w:pPr>
        <w:pStyle w:val="ListParagraph"/>
        <w:rPr>
          <w:rFonts w:ascii="Arial" w:hAnsi="Arial" w:cs="Arial"/>
        </w:rPr>
      </w:pPr>
    </w:p>
    <w:p w:rsidR="00D95A5D" w:rsidRPr="00D91DA1" w:rsidRDefault="00506A4E" w:rsidP="00D91DA1">
      <w:pPr>
        <w:pStyle w:val="ListParagraph"/>
        <w:numPr>
          <w:ilvl w:val="2"/>
          <w:numId w:val="36"/>
        </w:numPr>
        <w:jc w:val="both"/>
        <w:rPr>
          <w:rFonts w:ascii="Arial" w:hAnsi="Arial" w:cs="Arial"/>
          <w:szCs w:val="24"/>
        </w:rPr>
      </w:pPr>
      <w:r w:rsidRPr="00D91DA1">
        <w:rPr>
          <w:rFonts w:ascii="Arial" w:hAnsi="Arial" w:cs="Arial"/>
          <w:szCs w:val="24"/>
        </w:rPr>
        <w:t>In v</w:t>
      </w:r>
      <w:r w:rsidR="00782FF7" w:rsidRPr="00D91DA1">
        <w:rPr>
          <w:rFonts w:ascii="Arial" w:hAnsi="Arial" w:cs="Arial"/>
          <w:szCs w:val="24"/>
        </w:rPr>
        <w:t xml:space="preserve">iew of the size of the contract, </w:t>
      </w:r>
      <w:r w:rsidR="00B75F3C" w:rsidRPr="00D91DA1">
        <w:rPr>
          <w:rFonts w:ascii="Arial" w:hAnsi="Arial" w:cs="Arial"/>
          <w:szCs w:val="24"/>
        </w:rPr>
        <w:t xml:space="preserve">and </w:t>
      </w:r>
      <w:r w:rsidR="00782FF7" w:rsidRPr="00D91DA1">
        <w:rPr>
          <w:rFonts w:ascii="Arial" w:hAnsi="Arial" w:cs="Arial"/>
          <w:szCs w:val="24"/>
        </w:rPr>
        <w:t xml:space="preserve">in line with </w:t>
      </w:r>
      <w:r w:rsidR="004104F4" w:rsidRPr="00D91DA1">
        <w:rPr>
          <w:rFonts w:ascii="Arial" w:hAnsi="Arial" w:cs="Arial"/>
          <w:szCs w:val="24"/>
        </w:rPr>
        <w:t>the Council’s</w:t>
      </w:r>
      <w:r w:rsidR="00782FF7" w:rsidRPr="00D91DA1">
        <w:rPr>
          <w:rFonts w:ascii="Arial" w:hAnsi="Arial" w:cs="Arial"/>
          <w:szCs w:val="24"/>
        </w:rPr>
        <w:t xml:space="preserve"> Contract Procedure Rules, the Council is undertaking</w:t>
      </w:r>
      <w:r w:rsidRPr="00D91DA1">
        <w:rPr>
          <w:rFonts w:ascii="Arial" w:hAnsi="Arial" w:cs="Arial"/>
          <w:szCs w:val="24"/>
        </w:rPr>
        <w:t xml:space="preserve"> a competitive tendering process to set out contractual conditions and the </w:t>
      </w:r>
      <w:r w:rsidR="00D978CD" w:rsidRPr="00D91DA1">
        <w:rPr>
          <w:rFonts w:ascii="Arial" w:hAnsi="Arial" w:cs="Arial"/>
          <w:szCs w:val="24"/>
        </w:rPr>
        <w:t>S</w:t>
      </w:r>
      <w:r w:rsidRPr="00D91DA1">
        <w:rPr>
          <w:rFonts w:ascii="Arial" w:hAnsi="Arial" w:cs="Arial"/>
          <w:szCs w:val="24"/>
        </w:rPr>
        <w:t xml:space="preserve">pecification. </w:t>
      </w:r>
    </w:p>
    <w:p w:rsidR="00317DE8" w:rsidRPr="00317DE8" w:rsidRDefault="00317DE8" w:rsidP="00317DE8">
      <w:pPr>
        <w:pStyle w:val="ListParagraph"/>
        <w:rPr>
          <w:rFonts w:ascii="Arial" w:hAnsi="Arial" w:cs="Arial"/>
          <w:szCs w:val="24"/>
        </w:rPr>
      </w:pPr>
    </w:p>
    <w:p w:rsidR="00782FF7" w:rsidRPr="00D91DA1" w:rsidRDefault="00782FF7" w:rsidP="00D91DA1">
      <w:pPr>
        <w:pStyle w:val="ListParagraph"/>
        <w:numPr>
          <w:ilvl w:val="2"/>
          <w:numId w:val="36"/>
        </w:numPr>
        <w:spacing w:before="120" w:after="120"/>
        <w:jc w:val="both"/>
        <w:rPr>
          <w:rFonts w:ascii="Arial" w:hAnsi="Arial" w:cs="Arial"/>
          <w:szCs w:val="24"/>
        </w:rPr>
      </w:pPr>
      <w:r w:rsidRPr="00D91DA1">
        <w:rPr>
          <w:rFonts w:ascii="Arial" w:hAnsi="Arial" w:cs="Arial"/>
          <w:szCs w:val="24"/>
        </w:rPr>
        <w:t xml:space="preserve">In compliance </w:t>
      </w:r>
      <w:r w:rsidR="00317DE8" w:rsidRPr="00D91DA1">
        <w:rPr>
          <w:rFonts w:ascii="Arial" w:hAnsi="Arial" w:cs="Arial"/>
          <w:szCs w:val="24"/>
        </w:rPr>
        <w:t>w</w:t>
      </w:r>
      <w:r w:rsidRPr="00D91DA1">
        <w:rPr>
          <w:rFonts w:ascii="Arial" w:hAnsi="Arial" w:cs="Arial"/>
          <w:szCs w:val="24"/>
        </w:rPr>
        <w:t xml:space="preserve">ith the Public Contract Regulations 2015, for public contract opportunities that are advertised with a value between £50,000 and for goods and services and </w:t>
      </w:r>
      <w:r w:rsidR="00317DE8" w:rsidRPr="00D91DA1">
        <w:rPr>
          <w:rFonts w:ascii="Arial" w:hAnsi="Arial" w:cs="Arial"/>
          <w:szCs w:val="24"/>
        </w:rPr>
        <w:t>£615</w:t>
      </w:r>
      <w:r w:rsidRPr="00D91DA1">
        <w:rPr>
          <w:rFonts w:ascii="Arial" w:hAnsi="Arial" w:cs="Arial"/>
          <w:szCs w:val="24"/>
        </w:rPr>
        <w:t>,</w:t>
      </w:r>
      <w:r w:rsidR="00317DE8" w:rsidRPr="00D91DA1">
        <w:rPr>
          <w:rFonts w:ascii="Arial" w:hAnsi="Arial" w:cs="Arial"/>
          <w:szCs w:val="24"/>
        </w:rPr>
        <w:t>278</w:t>
      </w:r>
      <w:r w:rsidRPr="00D91DA1">
        <w:rPr>
          <w:rFonts w:ascii="Arial" w:hAnsi="Arial" w:cs="Arial"/>
          <w:szCs w:val="24"/>
        </w:rPr>
        <w:t xml:space="preserve"> that fall under the Light Touch Regime, a single stage tender process is being followed.</w:t>
      </w:r>
    </w:p>
    <w:p w:rsidR="00782FF7" w:rsidRPr="00782FF7" w:rsidRDefault="00782FF7" w:rsidP="00782FF7">
      <w:pPr>
        <w:pStyle w:val="ListParagraph"/>
        <w:rPr>
          <w:rFonts w:ascii="Arial" w:hAnsi="Arial" w:cs="Arial"/>
          <w:szCs w:val="24"/>
        </w:rPr>
      </w:pPr>
    </w:p>
    <w:p w:rsidR="00782FF7" w:rsidRDefault="00307A36" w:rsidP="00D91DA1">
      <w:pPr>
        <w:pStyle w:val="ListParagraph"/>
        <w:numPr>
          <w:ilvl w:val="2"/>
          <w:numId w:val="36"/>
        </w:numPr>
        <w:spacing w:before="120" w:after="120"/>
        <w:jc w:val="both"/>
        <w:rPr>
          <w:rFonts w:ascii="Arial" w:hAnsi="Arial" w:cs="Arial"/>
          <w:szCs w:val="24"/>
        </w:rPr>
      </w:pPr>
      <w:r w:rsidRPr="00782FF7">
        <w:rPr>
          <w:rFonts w:ascii="Arial" w:hAnsi="Arial" w:cs="Arial"/>
          <w:szCs w:val="24"/>
        </w:rPr>
        <w:t xml:space="preserve">This means that the tender response document combines a </w:t>
      </w:r>
      <w:r w:rsidR="00A13B06" w:rsidRPr="00782FF7">
        <w:rPr>
          <w:rFonts w:ascii="Arial" w:hAnsi="Arial" w:cs="Arial"/>
          <w:szCs w:val="24"/>
        </w:rPr>
        <w:t>s</w:t>
      </w:r>
      <w:r w:rsidR="00E415E5" w:rsidRPr="00782FF7">
        <w:rPr>
          <w:rFonts w:ascii="Arial" w:hAnsi="Arial" w:cs="Arial"/>
          <w:szCs w:val="24"/>
        </w:rPr>
        <w:t xml:space="preserve">tandard </w:t>
      </w:r>
      <w:r w:rsidR="000B07E9" w:rsidRPr="00782FF7">
        <w:rPr>
          <w:rFonts w:ascii="Arial" w:hAnsi="Arial" w:cs="Arial"/>
          <w:szCs w:val="24"/>
        </w:rPr>
        <w:t xml:space="preserve">Selection </w:t>
      </w:r>
      <w:r w:rsidRPr="00782FF7">
        <w:rPr>
          <w:rFonts w:ascii="Arial" w:hAnsi="Arial" w:cs="Arial"/>
          <w:szCs w:val="24"/>
        </w:rPr>
        <w:t>Questionnaire</w:t>
      </w:r>
      <w:r w:rsidR="00E415E5" w:rsidRPr="00782FF7">
        <w:rPr>
          <w:rFonts w:ascii="Arial" w:hAnsi="Arial" w:cs="Arial"/>
          <w:szCs w:val="24"/>
        </w:rPr>
        <w:t xml:space="preserve"> (SQ)</w:t>
      </w:r>
      <w:r w:rsidRPr="00782FF7">
        <w:rPr>
          <w:rFonts w:ascii="Arial" w:hAnsi="Arial" w:cs="Arial"/>
          <w:szCs w:val="24"/>
        </w:rPr>
        <w:t>, a set of Tender Evaluation Questions/Pricing Schedule and a Form of Tender</w:t>
      </w:r>
      <w:r w:rsidR="001C22DD" w:rsidRPr="00782FF7">
        <w:rPr>
          <w:rFonts w:ascii="Arial" w:hAnsi="Arial" w:cs="Arial"/>
          <w:szCs w:val="24"/>
        </w:rPr>
        <w:t>, a Collusive Tendering Certificate and a Confidential and Commercially Sensitive Information form</w:t>
      </w:r>
      <w:r w:rsidRPr="00782FF7">
        <w:rPr>
          <w:rFonts w:ascii="Arial" w:hAnsi="Arial" w:cs="Arial"/>
          <w:szCs w:val="24"/>
        </w:rPr>
        <w:t>.</w:t>
      </w:r>
    </w:p>
    <w:p w:rsidR="004B1FC0" w:rsidRDefault="004B1FC0" w:rsidP="004B1FC0">
      <w:pPr>
        <w:pStyle w:val="ListParagraph"/>
        <w:spacing w:before="120" w:after="120"/>
        <w:jc w:val="both"/>
        <w:rPr>
          <w:rFonts w:ascii="Arial" w:hAnsi="Arial" w:cs="Arial"/>
          <w:szCs w:val="24"/>
        </w:rPr>
      </w:pPr>
    </w:p>
    <w:p w:rsidR="004B1FC0" w:rsidRPr="00E328FD" w:rsidRDefault="004B1FC0" w:rsidP="00D91DA1">
      <w:pPr>
        <w:pStyle w:val="ListParagraph"/>
        <w:numPr>
          <w:ilvl w:val="2"/>
          <w:numId w:val="36"/>
        </w:numPr>
        <w:spacing w:before="120" w:after="120"/>
        <w:jc w:val="both"/>
        <w:rPr>
          <w:rFonts w:ascii="Arial" w:hAnsi="Arial" w:cs="Arial"/>
          <w:szCs w:val="24"/>
        </w:rPr>
      </w:pPr>
      <w:r w:rsidRPr="00E328FD">
        <w:rPr>
          <w:rFonts w:ascii="Arial" w:hAnsi="Arial" w:cs="Arial"/>
          <w:szCs w:val="24"/>
        </w:rPr>
        <w:t>In line with good practice, the process will include a voluntary standstill period following the provisional award decision.</w:t>
      </w:r>
    </w:p>
    <w:p w:rsidR="00782FF7" w:rsidRPr="00782FF7" w:rsidRDefault="00782FF7" w:rsidP="00782FF7">
      <w:pPr>
        <w:pStyle w:val="ListParagraph"/>
        <w:rPr>
          <w:rFonts w:ascii="Arial" w:hAnsi="Arial" w:cs="Arial"/>
          <w:szCs w:val="24"/>
        </w:rPr>
      </w:pPr>
    </w:p>
    <w:p w:rsidR="00782FF7" w:rsidRDefault="00B81AFC" w:rsidP="00D91DA1">
      <w:pPr>
        <w:pStyle w:val="ListParagraph"/>
        <w:numPr>
          <w:ilvl w:val="2"/>
          <w:numId w:val="36"/>
        </w:numPr>
        <w:spacing w:before="120" w:after="120"/>
        <w:jc w:val="both"/>
        <w:rPr>
          <w:rFonts w:ascii="Arial" w:hAnsi="Arial" w:cs="Arial"/>
          <w:szCs w:val="24"/>
        </w:rPr>
      </w:pPr>
      <w:r w:rsidRPr="00782FF7">
        <w:rPr>
          <w:rFonts w:ascii="Arial" w:hAnsi="Arial" w:cs="Arial"/>
          <w:szCs w:val="24"/>
        </w:rPr>
        <w:t>The Council</w:t>
      </w:r>
      <w:r w:rsidR="00D95A5D" w:rsidRPr="00782FF7">
        <w:rPr>
          <w:rFonts w:ascii="Arial" w:hAnsi="Arial" w:cs="Arial"/>
          <w:szCs w:val="24"/>
        </w:rPr>
        <w:t>, as the contract holder, require</w:t>
      </w:r>
      <w:r w:rsidR="000C4E4B" w:rsidRPr="00782FF7">
        <w:rPr>
          <w:rFonts w:ascii="Arial" w:hAnsi="Arial" w:cs="Arial"/>
          <w:szCs w:val="24"/>
        </w:rPr>
        <w:t>s</w:t>
      </w:r>
      <w:r w:rsidR="00D95A5D" w:rsidRPr="00782FF7">
        <w:rPr>
          <w:rFonts w:ascii="Arial" w:hAnsi="Arial" w:cs="Arial"/>
          <w:szCs w:val="24"/>
        </w:rPr>
        <w:t xml:space="preserve"> that the process of awarding this contract </w:t>
      </w:r>
      <w:r w:rsidR="00C0614B" w:rsidRPr="00782FF7">
        <w:rPr>
          <w:rFonts w:ascii="Arial" w:hAnsi="Arial" w:cs="Arial"/>
          <w:szCs w:val="24"/>
        </w:rPr>
        <w:t xml:space="preserve">is </w:t>
      </w:r>
      <w:r w:rsidR="00D95A5D" w:rsidRPr="00782FF7">
        <w:rPr>
          <w:rFonts w:ascii="Arial" w:hAnsi="Arial" w:cs="Arial"/>
          <w:szCs w:val="24"/>
        </w:rPr>
        <w:t xml:space="preserve">to involve </w:t>
      </w:r>
      <w:r w:rsidR="004624E2" w:rsidRPr="00782FF7">
        <w:rPr>
          <w:rFonts w:ascii="Arial" w:hAnsi="Arial" w:cs="Arial"/>
          <w:szCs w:val="24"/>
        </w:rPr>
        <w:t xml:space="preserve">the </w:t>
      </w:r>
      <w:r w:rsidR="00D95A5D" w:rsidRPr="00782FF7">
        <w:rPr>
          <w:rFonts w:ascii="Arial" w:hAnsi="Arial" w:cs="Arial"/>
          <w:szCs w:val="24"/>
        </w:rPr>
        <w:t>circul</w:t>
      </w:r>
      <w:r w:rsidR="004624E2" w:rsidRPr="00782FF7">
        <w:rPr>
          <w:rFonts w:ascii="Arial" w:hAnsi="Arial" w:cs="Arial"/>
          <w:szCs w:val="24"/>
        </w:rPr>
        <w:t>ation</w:t>
      </w:r>
      <w:r w:rsidR="00D95A5D" w:rsidRPr="00782FF7">
        <w:rPr>
          <w:rFonts w:ascii="Arial" w:hAnsi="Arial" w:cs="Arial"/>
          <w:szCs w:val="24"/>
        </w:rPr>
        <w:t xml:space="preserve"> </w:t>
      </w:r>
      <w:r w:rsidR="004624E2" w:rsidRPr="00782FF7">
        <w:rPr>
          <w:rFonts w:ascii="Arial" w:hAnsi="Arial" w:cs="Arial"/>
          <w:szCs w:val="24"/>
        </w:rPr>
        <w:t xml:space="preserve">of </w:t>
      </w:r>
      <w:r w:rsidR="00D95A5D" w:rsidRPr="00782FF7">
        <w:rPr>
          <w:rFonts w:ascii="Arial" w:hAnsi="Arial" w:cs="Arial"/>
          <w:szCs w:val="24"/>
        </w:rPr>
        <w:t xml:space="preserve">the tender documentation to locally known </w:t>
      </w:r>
      <w:r w:rsidR="00486BF4" w:rsidRPr="00782FF7">
        <w:rPr>
          <w:rFonts w:ascii="Arial" w:hAnsi="Arial" w:cs="Arial"/>
          <w:szCs w:val="24"/>
        </w:rPr>
        <w:t>suppliers</w:t>
      </w:r>
      <w:r w:rsidR="00D95A5D" w:rsidRPr="00782FF7">
        <w:rPr>
          <w:rFonts w:ascii="Arial" w:hAnsi="Arial" w:cs="Arial"/>
          <w:szCs w:val="24"/>
        </w:rPr>
        <w:t xml:space="preserve"> who may have the right experience</w:t>
      </w:r>
      <w:r w:rsidR="004C0A41" w:rsidRPr="00782FF7">
        <w:rPr>
          <w:rFonts w:ascii="Arial" w:hAnsi="Arial" w:cs="Arial"/>
          <w:szCs w:val="24"/>
        </w:rPr>
        <w:t>,</w:t>
      </w:r>
      <w:r w:rsidR="00D95A5D" w:rsidRPr="00782FF7">
        <w:rPr>
          <w:rFonts w:ascii="Arial" w:hAnsi="Arial" w:cs="Arial"/>
          <w:szCs w:val="24"/>
        </w:rPr>
        <w:t xml:space="preserve"> and advertising on </w:t>
      </w:r>
      <w:r w:rsidR="005B55C4" w:rsidRPr="00782FF7">
        <w:rPr>
          <w:rFonts w:ascii="Arial" w:hAnsi="Arial" w:cs="Arial"/>
          <w:szCs w:val="24"/>
        </w:rPr>
        <w:t>Contracts Finder</w:t>
      </w:r>
      <w:r w:rsidR="00565AFF" w:rsidRPr="00782FF7">
        <w:rPr>
          <w:rFonts w:ascii="Arial" w:hAnsi="Arial" w:cs="Arial"/>
          <w:szCs w:val="24"/>
        </w:rPr>
        <w:t>.</w:t>
      </w:r>
      <w:r w:rsidR="00486BF4" w:rsidRPr="00782FF7">
        <w:rPr>
          <w:rFonts w:ascii="Arial" w:hAnsi="Arial" w:cs="Arial"/>
          <w:szCs w:val="24"/>
        </w:rPr>
        <w:t xml:space="preserve"> </w:t>
      </w:r>
    </w:p>
    <w:p w:rsidR="00782FF7" w:rsidRPr="00782FF7" w:rsidRDefault="00782FF7" w:rsidP="00782FF7">
      <w:pPr>
        <w:pStyle w:val="ListParagraph"/>
        <w:rPr>
          <w:rFonts w:ascii="Arial" w:hAnsi="Arial" w:cs="Arial"/>
          <w:szCs w:val="24"/>
        </w:rPr>
      </w:pPr>
    </w:p>
    <w:p w:rsidR="00FC6AD4" w:rsidRPr="00782FF7" w:rsidRDefault="00FC6AD4" w:rsidP="00D91DA1">
      <w:pPr>
        <w:pStyle w:val="ListParagraph"/>
        <w:numPr>
          <w:ilvl w:val="2"/>
          <w:numId w:val="36"/>
        </w:numPr>
        <w:spacing w:before="120" w:after="120"/>
        <w:jc w:val="both"/>
        <w:rPr>
          <w:rFonts w:ascii="Arial" w:hAnsi="Arial" w:cs="Arial"/>
          <w:szCs w:val="24"/>
        </w:rPr>
      </w:pPr>
      <w:r w:rsidRPr="00782FF7">
        <w:rPr>
          <w:rFonts w:ascii="Arial" w:hAnsi="Arial" w:cs="Arial"/>
          <w:szCs w:val="24"/>
        </w:rPr>
        <w:t xml:space="preserve">The eventual contract between the successful </w:t>
      </w:r>
      <w:r w:rsidR="000C4E4B" w:rsidRPr="00782FF7">
        <w:rPr>
          <w:rFonts w:ascii="Arial" w:hAnsi="Arial" w:cs="Arial"/>
          <w:szCs w:val="24"/>
        </w:rPr>
        <w:t>tenderer</w:t>
      </w:r>
      <w:r w:rsidRPr="00782FF7">
        <w:rPr>
          <w:rFonts w:ascii="Arial" w:hAnsi="Arial" w:cs="Arial"/>
          <w:szCs w:val="24"/>
        </w:rPr>
        <w:t xml:space="preserve"> and </w:t>
      </w:r>
      <w:r w:rsidR="004624E2" w:rsidRPr="00782FF7">
        <w:rPr>
          <w:rFonts w:ascii="Arial" w:hAnsi="Arial" w:cs="Arial"/>
          <w:szCs w:val="24"/>
        </w:rPr>
        <w:t>the Council will</w:t>
      </w:r>
      <w:r w:rsidRPr="00782FF7">
        <w:rPr>
          <w:rFonts w:ascii="Arial" w:hAnsi="Arial" w:cs="Arial"/>
          <w:szCs w:val="24"/>
        </w:rPr>
        <w:t xml:space="preserve"> consist of the following documents</w:t>
      </w:r>
      <w:r w:rsidR="007B4473" w:rsidRPr="00782FF7">
        <w:rPr>
          <w:rFonts w:ascii="Arial" w:hAnsi="Arial" w:cs="Arial"/>
          <w:szCs w:val="24"/>
        </w:rPr>
        <w:t>:</w:t>
      </w:r>
      <w:r w:rsidRPr="00782FF7">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7E7023" w:rsidRDefault="00D1595E" w:rsidP="00C7165C">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820"/>
        <w:gridCol w:w="3827"/>
      </w:tblGrid>
      <w:tr w:rsidR="007E7023" w:rsidRPr="00AA0749" w:rsidTr="004104F4">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045" w:type="pct"/>
          </w:tcPr>
          <w:p w:rsidR="007E7023" w:rsidRPr="007E7023" w:rsidRDefault="00663F13" w:rsidP="00663F13">
            <w:pPr>
              <w:pStyle w:val="BodyText"/>
              <w:spacing w:after="120"/>
              <w:rPr>
                <w:rFonts w:ascii="Arial" w:hAnsi="Arial" w:cs="Arial"/>
                <w:b w:val="0"/>
                <w:szCs w:val="24"/>
              </w:rPr>
            </w:pPr>
            <w:r>
              <w:rPr>
                <w:rFonts w:ascii="Arial" w:hAnsi="Arial" w:cs="Arial"/>
                <w:b w:val="0"/>
                <w:szCs w:val="24"/>
              </w:rPr>
              <w:t>1</w:t>
            </w:r>
            <w:r w:rsidRPr="00663F13">
              <w:rPr>
                <w:rFonts w:ascii="Arial" w:hAnsi="Arial" w:cs="Arial"/>
                <w:b w:val="0"/>
                <w:szCs w:val="24"/>
                <w:vertAlign w:val="superscript"/>
              </w:rPr>
              <w:t>st</w:t>
            </w:r>
            <w:r>
              <w:rPr>
                <w:rFonts w:ascii="Arial" w:hAnsi="Arial" w:cs="Arial"/>
                <w:b w:val="0"/>
                <w:szCs w:val="24"/>
              </w:rPr>
              <w:t xml:space="preserve"> March</w:t>
            </w:r>
            <w:r w:rsidR="00CF0774">
              <w:rPr>
                <w:rFonts w:ascii="Arial" w:hAnsi="Arial" w:cs="Arial"/>
                <w:b w:val="0"/>
                <w:szCs w:val="24"/>
              </w:rPr>
              <w:t xml:space="preserve"> </w:t>
            </w:r>
            <w:r w:rsidR="00F44479">
              <w:rPr>
                <w:rFonts w:ascii="Arial" w:hAnsi="Arial" w:cs="Arial"/>
                <w:b w:val="0"/>
                <w:szCs w:val="24"/>
              </w:rPr>
              <w:t>2018</w:t>
            </w:r>
          </w:p>
        </w:tc>
      </w:tr>
      <w:tr w:rsidR="007E7023" w:rsidRPr="00AA0749" w:rsidTr="004104F4">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7E7023" w:rsidRPr="00AA0749" w:rsidRDefault="00AA4BA1" w:rsidP="00AA4BA1">
            <w:pPr>
              <w:pStyle w:val="BodyText"/>
              <w:spacing w:after="120"/>
              <w:rPr>
                <w:rFonts w:ascii="Arial" w:hAnsi="Arial" w:cs="Arial"/>
                <w:szCs w:val="24"/>
              </w:rPr>
            </w:pPr>
            <w:r>
              <w:rPr>
                <w:rFonts w:ascii="Arial" w:hAnsi="Arial" w:cs="Arial"/>
                <w:szCs w:val="24"/>
              </w:rPr>
              <w:t xml:space="preserve">Last date to submit </w:t>
            </w:r>
            <w:r w:rsidR="007E7023" w:rsidRPr="00AA0749">
              <w:rPr>
                <w:rFonts w:ascii="Arial" w:hAnsi="Arial" w:cs="Arial"/>
                <w:szCs w:val="24"/>
              </w:rPr>
              <w:t>questions</w:t>
            </w:r>
          </w:p>
        </w:tc>
        <w:tc>
          <w:tcPr>
            <w:tcW w:w="2045" w:type="pct"/>
          </w:tcPr>
          <w:p w:rsidR="007E7023" w:rsidRPr="00C73AED" w:rsidRDefault="00E328FD" w:rsidP="00215E1B">
            <w:pPr>
              <w:pStyle w:val="BodyText"/>
              <w:spacing w:after="120"/>
              <w:rPr>
                <w:rFonts w:ascii="Arial" w:hAnsi="Arial" w:cs="Arial"/>
                <w:b w:val="0"/>
                <w:szCs w:val="24"/>
                <w:highlight w:val="cyan"/>
              </w:rPr>
            </w:pPr>
            <w:r w:rsidRPr="00E328FD">
              <w:rPr>
                <w:rFonts w:ascii="Arial" w:hAnsi="Arial" w:cs="Arial"/>
                <w:b w:val="0"/>
                <w:szCs w:val="24"/>
              </w:rPr>
              <w:t>12</w:t>
            </w:r>
            <w:r w:rsidR="00A94458" w:rsidRPr="00E328FD">
              <w:rPr>
                <w:rFonts w:ascii="Arial" w:hAnsi="Arial" w:cs="Arial"/>
                <w:b w:val="0"/>
                <w:szCs w:val="24"/>
                <w:vertAlign w:val="superscript"/>
              </w:rPr>
              <w:t>th</w:t>
            </w:r>
            <w:r w:rsidR="00A94458" w:rsidRPr="00E328FD">
              <w:rPr>
                <w:rFonts w:ascii="Arial" w:hAnsi="Arial" w:cs="Arial"/>
                <w:b w:val="0"/>
                <w:szCs w:val="24"/>
              </w:rPr>
              <w:t xml:space="preserve"> March</w:t>
            </w:r>
            <w:r w:rsidR="00F44479" w:rsidRPr="00E328FD">
              <w:rPr>
                <w:rFonts w:ascii="Arial" w:hAnsi="Arial" w:cs="Arial"/>
                <w:b w:val="0"/>
                <w:szCs w:val="24"/>
              </w:rPr>
              <w:t xml:space="preserve"> 2018</w:t>
            </w:r>
            <w:bookmarkStart w:id="2" w:name="_GoBack"/>
            <w:bookmarkEnd w:id="2"/>
          </w:p>
        </w:tc>
      </w:tr>
      <w:tr w:rsidR="006C5938" w:rsidRPr="00AA0749" w:rsidTr="004104F4">
        <w:trPr>
          <w:trHeight w:val="284"/>
          <w:jc w:val="center"/>
        </w:trPr>
        <w:tc>
          <w:tcPr>
            <w:tcW w:w="379" w:type="pct"/>
            <w:tcBorders>
              <w:right w:val="nil"/>
            </w:tcBorders>
          </w:tcPr>
          <w:p w:rsidR="006C5938" w:rsidRPr="00AA0749" w:rsidRDefault="006C5938"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6C5938" w:rsidRPr="00AA0749" w:rsidRDefault="00AA4BA1" w:rsidP="00AA4BA1">
            <w:pPr>
              <w:pStyle w:val="BodyText"/>
              <w:spacing w:after="120"/>
              <w:rPr>
                <w:rFonts w:ascii="Arial" w:hAnsi="Arial" w:cs="Arial"/>
                <w:szCs w:val="24"/>
              </w:rPr>
            </w:pPr>
            <w:r>
              <w:rPr>
                <w:rFonts w:ascii="Arial" w:hAnsi="Arial" w:cs="Arial"/>
                <w:szCs w:val="24"/>
              </w:rPr>
              <w:t>Last date to respond</w:t>
            </w:r>
            <w:r w:rsidR="006C5938">
              <w:rPr>
                <w:rFonts w:ascii="Arial" w:hAnsi="Arial" w:cs="Arial"/>
                <w:szCs w:val="24"/>
              </w:rPr>
              <w:t xml:space="preserve"> to questions</w:t>
            </w:r>
          </w:p>
        </w:tc>
        <w:tc>
          <w:tcPr>
            <w:tcW w:w="2045" w:type="pct"/>
          </w:tcPr>
          <w:p w:rsidR="006C5938" w:rsidRPr="00C73AED" w:rsidRDefault="00A94458" w:rsidP="00215E1B">
            <w:pPr>
              <w:pStyle w:val="BodyText"/>
              <w:spacing w:after="120"/>
              <w:rPr>
                <w:rFonts w:ascii="Arial" w:hAnsi="Arial" w:cs="Arial"/>
                <w:b w:val="0"/>
                <w:szCs w:val="24"/>
                <w:highlight w:val="cyan"/>
              </w:rPr>
            </w:pPr>
            <w:r w:rsidRPr="00E328FD">
              <w:rPr>
                <w:rFonts w:ascii="Arial" w:hAnsi="Arial" w:cs="Arial"/>
                <w:b w:val="0"/>
                <w:szCs w:val="24"/>
              </w:rPr>
              <w:t>1</w:t>
            </w:r>
            <w:r w:rsidR="00E328FD" w:rsidRPr="00E328FD">
              <w:rPr>
                <w:rFonts w:ascii="Arial" w:hAnsi="Arial" w:cs="Arial"/>
                <w:b w:val="0"/>
                <w:szCs w:val="24"/>
              </w:rPr>
              <w:t>9</w:t>
            </w:r>
            <w:r w:rsidR="00215E1B" w:rsidRPr="00E328FD">
              <w:rPr>
                <w:rFonts w:ascii="Arial" w:hAnsi="Arial" w:cs="Arial"/>
                <w:b w:val="0"/>
                <w:szCs w:val="24"/>
                <w:vertAlign w:val="superscript"/>
              </w:rPr>
              <w:t>th</w:t>
            </w:r>
            <w:r w:rsidR="00215E1B" w:rsidRPr="00E328FD">
              <w:rPr>
                <w:rFonts w:ascii="Arial" w:hAnsi="Arial" w:cs="Arial"/>
                <w:b w:val="0"/>
                <w:szCs w:val="24"/>
              </w:rPr>
              <w:t xml:space="preserve"> March</w:t>
            </w:r>
            <w:r w:rsidR="006C5938" w:rsidRPr="00E328FD">
              <w:rPr>
                <w:rFonts w:ascii="Arial" w:hAnsi="Arial" w:cs="Arial"/>
                <w:b w:val="0"/>
                <w:szCs w:val="24"/>
              </w:rPr>
              <w:t xml:space="preserve"> 2018</w:t>
            </w:r>
          </w:p>
        </w:tc>
      </w:tr>
      <w:tr w:rsidR="007E7023" w:rsidRPr="00AA0749" w:rsidTr="004104F4">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7E7023" w:rsidRPr="00AA0749" w:rsidRDefault="00AA4BA1" w:rsidP="00AA4BA1">
            <w:pPr>
              <w:pStyle w:val="BodyText"/>
              <w:spacing w:after="120"/>
              <w:rPr>
                <w:rFonts w:ascii="Arial" w:hAnsi="Arial" w:cs="Arial"/>
                <w:szCs w:val="24"/>
              </w:rPr>
            </w:pPr>
            <w:r>
              <w:rPr>
                <w:rFonts w:ascii="Arial" w:hAnsi="Arial" w:cs="Arial"/>
                <w:szCs w:val="24"/>
              </w:rPr>
              <w:t>Submission of t</w:t>
            </w:r>
            <w:r w:rsidR="007E7023" w:rsidRPr="00AA0749">
              <w:rPr>
                <w:rFonts w:ascii="Arial" w:hAnsi="Arial" w:cs="Arial"/>
                <w:szCs w:val="24"/>
              </w:rPr>
              <w:t>enders</w:t>
            </w:r>
          </w:p>
        </w:tc>
        <w:tc>
          <w:tcPr>
            <w:tcW w:w="2045" w:type="pct"/>
          </w:tcPr>
          <w:p w:rsidR="007E7023" w:rsidRPr="007E7023" w:rsidRDefault="00E328FD" w:rsidP="004C3250">
            <w:pPr>
              <w:pStyle w:val="BodyText"/>
              <w:spacing w:after="120"/>
              <w:rPr>
                <w:rFonts w:ascii="Arial" w:hAnsi="Arial" w:cs="Arial"/>
                <w:b w:val="0"/>
                <w:szCs w:val="24"/>
              </w:rPr>
            </w:pPr>
            <w:r>
              <w:rPr>
                <w:rFonts w:ascii="Arial" w:hAnsi="Arial" w:cs="Arial"/>
                <w:b w:val="0"/>
                <w:szCs w:val="24"/>
              </w:rPr>
              <w:t>4</w:t>
            </w:r>
            <w:r w:rsidRPr="00E328FD">
              <w:rPr>
                <w:rFonts w:ascii="Arial" w:hAnsi="Arial" w:cs="Arial"/>
                <w:b w:val="0"/>
                <w:szCs w:val="24"/>
                <w:vertAlign w:val="superscript"/>
              </w:rPr>
              <w:t>th</w:t>
            </w:r>
            <w:r>
              <w:rPr>
                <w:rFonts w:ascii="Arial" w:hAnsi="Arial" w:cs="Arial"/>
                <w:b w:val="0"/>
                <w:szCs w:val="24"/>
              </w:rPr>
              <w:t xml:space="preserve"> A</w:t>
            </w:r>
            <w:r w:rsidR="005A2D62">
              <w:rPr>
                <w:rFonts w:ascii="Arial" w:hAnsi="Arial" w:cs="Arial"/>
                <w:b w:val="0"/>
                <w:szCs w:val="24"/>
              </w:rPr>
              <w:t>pril</w:t>
            </w:r>
            <w:r w:rsidR="006C5938">
              <w:rPr>
                <w:rFonts w:ascii="Arial" w:hAnsi="Arial" w:cs="Arial"/>
                <w:b w:val="0"/>
                <w:szCs w:val="24"/>
              </w:rPr>
              <w:t xml:space="preserve"> 2018</w:t>
            </w:r>
          </w:p>
        </w:tc>
      </w:tr>
      <w:tr w:rsidR="007E7023" w:rsidRPr="00AA0749" w:rsidTr="004104F4">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r w:rsidR="00AA4BA1">
              <w:rPr>
                <w:rFonts w:ascii="Arial" w:hAnsi="Arial" w:cs="Arial"/>
                <w:szCs w:val="24"/>
              </w:rPr>
              <w:t xml:space="preserve"> of tenders</w:t>
            </w:r>
          </w:p>
        </w:tc>
        <w:tc>
          <w:tcPr>
            <w:tcW w:w="2045" w:type="pct"/>
          </w:tcPr>
          <w:p w:rsidR="007E7023" w:rsidRPr="007E7023" w:rsidRDefault="002506C1" w:rsidP="00215E1B">
            <w:pPr>
              <w:pStyle w:val="BodyText"/>
              <w:spacing w:after="120"/>
              <w:rPr>
                <w:rFonts w:ascii="Arial" w:hAnsi="Arial" w:cs="Arial"/>
                <w:b w:val="0"/>
                <w:szCs w:val="24"/>
              </w:rPr>
            </w:pPr>
            <w:r>
              <w:rPr>
                <w:rFonts w:ascii="Arial" w:hAnsi="Arial" w:cs="Arial"/>
                <w:b w:val="0"/>
                <w:szCs w:val="24"/>
              </w:rPr>
              <w:t xml:space="preserve">By </w:t>
            </w:r>
            <w:r w:rsidR="004C3250">
              <w:rPr>
                <w:rFonts w:ascii="Arial" w:hAnsi="Arial" w:cs="Arial"/>
                <w:b w:val="0"/>
                <w:szCs w:val="24"/>
              </w:rPr>
              <w:t>25</w:t>
            </w:r>
            <w:r w:rsidR="00215E1B" w:rsidRPr="00215E1B">
              <w:rPr>
                <w:rFonts w:ascii="Arial" w:hAnsi="Arial" w:cs="Arial"/>
                <w:b w:val="0"/>
                <w:szCs w:val="24"/>
                <w:vertAlign w:val="superscript"/>
              </w:rPr>
              <w:t>th</w:t>
            </w:r>
            <w:r w:rsidR="00215E1B">
              <w:rPr>
                <w:rFonts w:ascii="Arial" w:hAnsi="Arial" w:cs="Arial"/>
                <w:b w:val="0"/>
                <w:szCs w:val="24"/>
              </w:rPr>
              <w:t xml:space="preserve"> </w:t>
            </w:r>
            <w:r>
              <w:rPr>
                <w:rFonts w:ascii="Arial" w:hAnsi="Arial" w:cs="Arial"/>
                <w:b w:val="0"/>
                <w:szCs w:val="24"/>
              </w:rPr>
              <w:t>April 2018</w:t>
            </w:r>
          </w:p>
        </w:tc>
      </w:tr>
      <w:tr w:rsidR="001541C3" w:rsidRPr="00AA0749" w:rsidTr="004104F4">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045" w:type="pct"/>
          </w:tcPr>
          <w:p w:rsidR="001541C3" w:rsidRDefault="005A2D62" w:rsidP="00215E1B">
            <w:pPr>
              <w:pStyle w:val="BodyText"/>
              <w:spacing w:after="120"/>
              <w:rPr>
                <w:rFonts w:ascii="Arial" w:hAnsi="Arial" w:cs="Arial"/>
                <w:b w:val="0"/>
                <w:szCs w:val="24"/>
              </w:rPr>
            </w:pPr>
            <w:r>
              <w:rPr>
                <w:rFonts w:ascii="Arial" w:hAnsi="Arial" w:cs="Arial"/>
                <w:b w:val="0"/>
                <w:szCs w:val="24"/>
              </w:rPr>
              <w:t xml:space="preserve">w/c </w:t>
            </w:r>
            <w:r w:rsidR="00C73AED">
              <w:rPr>
                <w:rFonts w:ascii="Arial" w:hAnsi="Arial" w:cs="Arial"/>
                <w:b w:val="0"/>
                <w:szCs w:val="24"/>
              </w:rPr>
              <w:t>7</w:t>
            </w:r>
            <w:r w:rsidR="00C73AED" w:rsidRPr="00C73AED">
              <w:rPr>
                <w:rFonts w:ascii="Arial" w:hAnsi="Arial" w:cs="Arial"/>
                <w:b w:val="0"/>
                <w:szCs w:val="24"/>
                <w:vertAlign w:val="superscript"/>
              </w:rPr>
              <w:t>th</w:t>
            </w:r>
            <w:r w:rsidR="00DA1C86">
              <w:rPr>
                <w:rFonts w:ascii="Arial" w:hAnsi="Arial" w:cs="Arial"/>
                <w:b w:val="0"/>
                <w:szCs w:val="24"/>
              </w:rPr>
              <w:t xml:space="preserve"> or</w:t>
            </w:r>
            <w:r w:rsidR="00C73AED">
              <w:rPr>
                <w:rFonts w:ascii="Arial" w:hAnsi="Arial" w:cs="Arial"/>
                <w:b w:val="0"/>
                <w:szCs w:val="24"/>
              </w:rPr>
              <w:t xml:space="preserve"> </w:t>
            </w:r>
            <w:r w:rsidR="00215E1B">
              <w:rPr>
                <w:rFonts w:ascii="Arial" w:hAnsi="Arial" w:cs="Arial"/>
                <w:b w:val="0"/>
                <w:szCs w:val="24"/>
              </w:rPr>
              <w:t>1</w:t>
            </w:r>
            <w:r w:rsidR="00C73AED">
              <w:rPr>
                <w:rFonts w:ascii="Arial" w:hAnsi="Arial" w:cs="Arial"/>
                <w:b w:val="0"/>
                <w:szCs w:val="24"/>
              </w:rPr>
              <w:t>4</w:t>
            </w:r>
            <w:r w:rsidR="00215E1B" w:rsidRPr="00215E1B">
              <w:rPr>
                <w:rFonts w:ascii="Arial" w:hAnsi="Arial" w:cs="Arial"/>
                <w:b w:val="0"/>
                <w:szCs w:val="24"/>
                <w:vertAlign w:val="superscript"/>
              </w:rPr>
              <w:t>th</w:t>
            </w:r>
            <w:r w:rsidR="00215E1B">
              <w:rPr>
                <w:rFonts w:ascii="Arial" w:hAnsi="Arial" w:cs="Arial"/>
                <w:b w:val="0"/>
                <w:szCs w:val="24"/>
              </w:rPr>
              <w:t xml:space="preserve"> </w:t>
            </w:r>
            <w:r w:rsidR="002B1EB3">
              <w:rPr>
                <w:rFonts w:ascii="Arial" w:hAnsi="Arial" w:cs="Arial"/>
                <w:b w:val="0"/>
                <w:szCs w:val="24"/>
              </w:rPr>
              <w:t>May 2018</w:t>
            </w:r>
          </w:p>
        </w:tc>
      </w:tr>
      <w:tr w:rsidR="003E141D" w:rsidRPr="00AA0749" w:rsidTr="004104F4">
        <w:trPr>
          <w:trHeight w:val="284"/>
          <w:jc w:val="center"/>
        </w:trPr>
        <w:tc>
          <w:tcPr>
            <w:tcW w:w="379" w:type="pct"/>
            <w:tcBorders>
              <w:right w:val="nil"/>
            </w:tcBorders>
          </w:tcPr>
          <w:p w:rsidR="003E141D" w:rsidRPr="00AA0749" w:rsidRDefault="003E141D"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3E141D" w:rsidRPr="00AA0749" w:rsidRDefault="003E141D" w:rsidP="001D3609">
            <w:pPr>
              <w:pStyle w:val="BodyText"/>
              <w:spacing w:after="120"/>
              <w:rPr>
                <w:rFonts w:ascii="Arial" w:hAnsi="Arial" w:cs="Arial"/>
                <w:szCs w:val="24"/>
              </w:rPr>
            </w:pPr>
            <w:r>
              <w:rPr>
                <w:rFonts w:ascii="Arial" w:hAnsi="Arial" w:cs="Arial"/>
                <w:szCs w:val="24"/>
              </w:rPr>
              <w:t xml:space="preserve">Approval of </w:t>
            </w:r>
            <w:r w:rsidR="00427276">
              <w:rPr>
                <w:rFonts w:ascii="Arial" w:hAnsi="Arial" w:cs="Arial"/>
                <w:szCs w:val="24"/>
              </w:rPr>
              <w:t xml:space="preserve">provisional </w:t>
            </w:r>
            <w:r>
              <w:rPr>
                <w:rFonts w:ascii="Arial" w:hAnsi="Arial" w:cs="Arial"/>
                <w:szCs w:val="24"/>
              </w:rPr>
              <w:t>contract award</w:t>
            </w:r>
          </w:p>
        </w:tc>
        <w:tc>
          <w:tcPr>
            <w:tcW w:w="2045" w:type="pct"/>
          </w:tcPr>
          <w:p w:rsidR="003E141D" w:rsidRDefault="004A3EFF" w:rsidP="004A3EFF">
            <w:pPr>
              <w:pStyle w:val="BodyText"/>
              <w:spacing w:after="120"/>
              <w:rPr>
                <w:rFonts w:ascii="Arial" w:hAnsi="Arial" w:cs="Arial"/>
                <w:b w:val="0"/>
                <w:szCs w:val="24"/>
              </w:rPr>
            </w:pPr>
            <w:r>
              <w:rPr>
                <w:rFonts w:ascii="Arial" w:hAnsi="Arial" w:cs="Arial"/>
                <w:b w:val="0"/>
                <w:szCs w:val="24"/>
              </w:rPr>
              <w:t>1</w:t>
            </w:r>
            <w:r w:rsidRPr="004A3EFF">
              <w:rPr>
                <w:rFonts w:ascii="Arial" w:hAnsi="Arial" w:cs="Arial"/>
                <w:b w:val="0"/>
                <w:szCs w:val="24"/>
                <w:vertAlign w:val="superscript"/>
              </w:rPr>
              <w:t>st</w:t>
            </w:r>
            <w:r>
              <w:rPr>
                <w:rFonts w:ascii="Arial" w:hAnsi="Arial" w:cs="Arial"/>
                <w:b w:val="0"/>
                <w:szCs w:val="24"/>
              </w:rPr>
              <w:t xml:space="preserve"> </w:t>
            </w:r>
            <w:r w:rsidR="003C1384">
              <w:rPr>
                <w:rFonts w:ascii="Arial" w:hAnsi="Arial" w:cs="Arial"/>
                <w:b w:val="0"/>
                <w:szCs w:val="24"/>
              </w:rPr>
              <w:t xml:space="preserve">June </w:t>
            </w:r>
            <w:r w:rsidR="003E141D">
              <w:rPr>
                <w:rFonts w:ascii="Arial" w:hAnsi="Arial" w:cs="Arial"/>
                <w:b w:val="0"/>
                <w:szCs w:val="24"/>
              </w:rPr>
              <w:t>2018</w:t>
            </w:r>
          </w:p>
        </w:tc>
      </w:tr>
      <w:tr w:rsidR="000207EE" w:rsidRPr="00AA0749" w:rsidTr="004104F4">
        <w:trPr>
          <w:trHeight w:val="284"/>
          <w:jc w:val="center"/>
        </w:trPr>
        <w:tc>
          <w:tcPr>
            <w:tcW w:w="379" w:type="pct"/>
            <w:tcBorders>
              <w:right w:val="nil"/>
            </w:tcBorders>
          </w:tcPr>
          <w:p w:rsidR="000207EE" w:rsidRPr="00AA0749" w:rsidRDefault="000207EE"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0207EE" w:rsidRDefault="004104F4" w:rsidP="003E141D">
            <w:pPr>
              <w:pStyle w:val="BodyText"/>
              <w:spacing w:after="120"/>
              <w:rPr>
                <w:rFonts w:ascii="Arial" w:hAnsi="Arial" w:cs="Arial"/>
                <w:szCs w:val="24"/>
              </w:rPr>
            </w:pPr>
            <w:r>
              <w:rPr>
                <w:rFonts w:ascii="Arial" w:hAnsi="Arial" w:cs="Arial"/>
                <w:szCs w:val="24"/>
              </w:rPr>
              <w:t>B</w:t>
            </w:r>
            <w:r w:rsidR="000207EE">
              <w:rPr>
                <w:rFonts w:ascii="Arial" w:hAnsi="Arial" w:cs="Arial"/>
                <w:szCs w:val="24"/>
              </w:rPr>
              <w:t xml:space="preserve">idders </w:t>
            </w:r>
            <w:r>
              <w:rPr>
                <w:rFonts w:ascii="Arial" w:hAnsi="Arial" w:cs="Arial"/>
                <w:szCs w:val="24"/>
              </w:rPr>
              <w:t xml:space="preserve">notified </w:t>
            </w:r>
            <w:r w:rsidR="000207EE">
              <w:rPr>
                <w:rFonts w:ascii="Arial" w:hAnsi="Arial" w:cs="Arial"/>
                <w:szCs w:val="24"/>
              </w:rPr>
              <w:t>of outcomes</w:t>
            </w:r>
          </w:p>
        </w:tc>
        <w:tc>
          <w:tcPr>
            <w:tcW w:w="2045" w:type="pct"/>
          </w:tcPr>
          <w:p w:rsidR="000207EE" w:rsidRDefault="004A3EFF" w:rsidP="004A3EFF">
            <w:pPr>
              <w:pStyle w:val="BodyText"/>
              <w:spacing w:after="120"/>
              <w:rPr>
                <w:rFonts w:ascii="Arial" w:hAnsi="Arial" w:cs="Arial"/>
                <w:b w:val="0"/>
                <w:szCs w:val="24"/>
              </w:rPr>
            </w:pPr>
            <w:r>
              <w:rPr>
                <w:rFonts w:ascii="Arial" w:hAnsi="Arial" w:cs="Arial"/>
                <w:b w:val="0"/>
                <w:szCs w:val="24"/>
              </w:rPr>
              <w:t>5</w:t>
            </w:r>
            <w:r w:rsidRPr="004A3EFF">
              <w:rPr>
                <w:rFonts w:ascii="Arial" w:hAnsi="Arial" w:cs="Arial"/>
                <w:b w:val="0"/>
                <w:szCs w:val="24"/>
                <w:vertAlign w:val="superscript"/>
              </w:rPr>
              <w:t>th</w:t>
            </w:r>
            <w:r>
              <w:rPr>
                <w:rFonts w:ascii="Arial" w:hAnsi="Arial" w:cs="Arial"/>
                <w:b w:val="0"/>
                <w:szCs w:val="24"/>
              </w:rPr>
              <w:t xml:space="preserve"> June</w:t>
            </w:r>
            <w:r w:rsidR="000207EE">
              <w:rPr>
                <w:rFonts w:ascii="Arial" w:hAnsi="Arial" w:cs="Arial"/>
                <w:b w:val="0"/>
                <w:szCs w:val="24"/>
              </w:rPr>
              <w:t xml:space="preserve"> 2018</w:t>
            </w:r>
          </w:p>
        </w:tc>
      </w:tr>
      <w:tr w:rsidR="007E7023" w:rsidRPr="00AA0749" w:rsidTr="00E328FD">
        <w:trPr>
          <w:trHeight w:val="284"/>
          <w:jc w:val="center"/>
        </w:trPr>
        <w:tc>
          <w:tcPr>
            <w:tcW w:w="379" w:type="pct"/>
            <w:tcBorders>
              <w:right w:val="nil"/>
            </w:tcBorders>
            <w:shd w:val="clear" w:color="auto" w:fill="auto"/>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576" w:type="pct"/>
            <w:tcBorders>
              <w:left w:val="nil"/>
            </w:tcBorders>
            <w:shd w:val="clear" w:color="auto" w:fill="auto"/>
          </w:tcPr>
          <w:p w:rsidR="007E7023" w:rsidRPr="00E328FD" w:rsidRDefault="004B1FC0" w:rsidP="003E141D">
            <w:pPr>
              <w:pStyle w:val="BodyText"/>
              <w:spacing w:after="120"/>
              <w:rPr>
                <w:rFonts w:ascii="Arial" w:hAnsi="Arial" w:cs="Arial"/>
                <w:szCs w:val="24"/>
              </w:rPr>
            </w:pPr>
            <w:r w:rsidRPr="00E328FD">
              <w:rPr>
                <w:rFonts w:ascii="Arial" w:hAnsi="Arial" w:cs="Arial"/>
                <w:szCs w:val="24"/>
              </w:rPr>
              <w:t>Voluntary s</w:t>
            </w:r>
            <w:r w:rsidR="003E141D" w:rsidRPr="00E328FD">
              <w:rPr>
                <w:rFonts w:ascii="Arial" w:hAnsi="Arial" w:cs="Arial"/>
                <w:szCs w:val="24"/>
              </w:rPr>
              <w:t xml:space="preserve">tandstill </w:t>
            </w:r>
            <w:r w:rsidR="002B1EB3" w:rsidRPr="00E328FD">
              <w:rPr>
                <w:rFonts w:ascii="Arial" w:hAnsi="Arial" w:cs="Arial"/>
                <w:szCs w:val="24"/>
              </w:rPr>
              <w:t>commences</w:t>
            </w:r>
          </w:p>
        </w:tc>
        <w:tc>
          <w:tcPr>
            <w:tcW w:w="2045" w:type="pct"/>
            <w:shd w:val="clear" w:color="auto" w:fill="auto"/>
          </w:tcPr>
          <w:p w:rsidR="007E7023" w:rsidRPr="007E7023" w:rsidRDefault="004A3EFF" w:rsidP="00215E1B">
            <w:pPr>
              <w:pStyle w:val="BodyText"/>
              <w:spacing w:after="120"/>
              <w:rPr>
                <w:rFonts w:ascii="Arial" w:hAnsi="Arial" w:cs="Arial"/>
                <w:b w:val="0"/>
                <w:szCs w:val="24"/>
              </w:rPr>
            </w:pPr>
            <w:r w:rsidRPr="00E328FD">
              <w:rPr>
                <w:rFonts w:ascii="Arial" w:hAnsi="Arial" w:cs="Arial"/>
                <w:b w:val="0"/>
                <w:szCs w:val="24"/>
              </w:rPr>
              <w:t>6</w:t>
            </w:r>
            <w:r w:rsidRPr="00E328FD">
              <w:rPr>
                <w:rFonts w:ascii="Arial" w:hAnsi="Arial" w:cs="Arial"/>
                <w:b w:val="0"/>
                <w:szCs w:val="24"/>
                <w:vertAlign w:val="superscript"/>
              </w:rPr>
              <w:t>th</w:t>
            </w:r>
            <w:r w:rsidRPr="00E328FD">
              <w:rPr>
                <w:rFonts w:ascii="Arial" w:hAnsi="Arial" w:cs="Arial"/>
                <w:b w:val="0"/>
                <w:szCs w:val="24"/>
              </w:rPr>
              <w:t xml:space="preserve"> June </w:t>
            </w:r>
            <w:r w:rsidR="002B1EB3" w:rsidRPr="00E328FD">
              <w:rPr>
                <w:rFonts w:ascii="Arial" w:hAnsi="Arial" w:cs="Arial"/>
                <w:b w:val="0"/>
                <w:szCs w:val="24"/>
              </w:rPr>
              <w:t>2018</w:t>
            </w:r>
          </w:p>
        </w:tc>
      </w:tr>
      <w:tr w:rsidR="002B1EB3" w:rsidRPr="00AA0749" w:rsidTr="004104F4">
        <w:trPr>
          <w:trHeight w:val="284"/>
          <w:jc w:val="center"/>
        </w:trPr>
        <w:tc>
          <w:tcPr>
            <w:tcW w:w="379" w:type="pct"/>
            <w:tcBorders>
              <w:right w:val="nil"/>
            </w:tcBorders>
          </w:tcPr>
          <w:p w:rsidR="002B1EB3" w:rsidRPr="00AA0749" w:rsidRDefault="002B1EB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2B1EB3" w:rsidRPr="00AA0749" w:rsidRDefault="003E141D" w:rsidP="003E141D">
            <w:pPr>
              <w:pStyle w:val="BodyText"/>
              <w:spacing w:after="120"/>
              <w:rPr>
                <w:rFonts w:ascii="Arial" w:hAnsi="Arial" w:cs="Arial"/>
                <w:szCs w:val="24"/>
              </w:rPr>
            </w:pPr>
            <w:r>
              <w:rPr>
                <w:rFonts w:ascii="Arial" w:hAnsi="Arial" w:cs="Arial"/>
                <w:szCs w:val="24"/>
              </w:rPr>
              <w:t xml:space="preserve">Standstill </w:t>
            </w:r>
            <w:r w:rsidR="002B1EB3">
              <w:rPr>
                <w:rFonts w:ascii="Arial" w:hAnsi="Arial" w:cs="Arial"/>
                <w:szCs w:val="24"/>
              </w:rPr>
              <w:t>ends</w:t>
            </w:r>
          </w:p>
        </w:tc>
        <w:tc>
          <w:tcPr>
            <w:tcW w:w="2045" w:type="pct"/>
          </w:tcPr>
          <w:p w:rsidR="002B1EB3" w:rsidRPr="007E7023" w:rsidRDefault="004A3EFF" w:rsidP="004A3EFF">
            <w:pPr>
              <w:pStyle w:val="BodyText"/>
              <w:spacing w:after="120"/>
              <w:rPr>
                <w:rFonts w:ascii="Arial" w:hAnsi="Arial" w:cs="Arial"/>
                <w:b w:val="0"/>
                <w:szCs w:val="24"/>
              </w:rPr>
            </w:pPr>
            <w:r>
              <w:rPr>
                <w:rFonts w:ascii="Arial" w:hAnsi="Arial" w:cs="Arial"/>
                <w:b w:val="0"/>
                <w:szCs w:val="24"/>
              </w:rPr>
              <w:t>20</w:t>
            </w:r>
            <w:r w:rsidRPr="004A3EFF">
              <w:rPr>
                <w:rFonts w:ascii="Arial" w:hAnsi="Arial" w:cs="Arial"/>
                <w:b w:val="0"/>
                <w:szCs w:val="24"/>
                <w:vertAlign w:val="superscript"/>
              </w:rPr>
              <w:t>th</w:t>
            </w:r>
            <w:r>
              <w:rPr>
                <w:rFonts w:ascii="Arial" w:hAnsi="Arial" w:cs="Arial"/>
                <w:b w:val="0"/>
                <w:szCs w:val="24"/>
              </w:rPr>
              <w:t xml:space="preserve"> J</w:t>
            </w:r>
            <w:r w:rsidR="00215E1B">
              <w:rPr>
                <w:rFonts w:ascii="Arial" w:hAnsi="Arial" w:cs="Arial"/>
                <w:b w:val="0"/>
                <w:szCs w:val="24"/>
              </w:rPr>
              <w:t>une</w:t>
            </w:r>
            <w:r w:rsidR="002B1EB3">
              <w:rPr>
                <w:rFonts w:ascii="Arial" w:hAnsi="Arial" w:cs="Arial"/>
                <w:b w:val="0"/>
                <w:szCs w:val="24"/>
              </w:rPr>
              <w:t xml:space="preserve"> 2018</w:t>
            </w:r>
          </w:p>
        </w:tc>
      </w:tr>
      <w:tr w:rsidR="003E141D" w:rsidRPr="00AA0749" w:rsidTr="004104F4">
        <w:trPr>
          <w:trHeight w:val="284"/>
          <w:jc w:val="center"/>
        </w:trPr>
        <w:tc>
          <w:tcPr>
            <w:tcW w:w="379" w:type="pct"/>
            <w:tcBorders>
              <w:right w:val="nil"/>
            </w:tcBorders>
          </w:tcPr>
          <w:p w:rsidR="003E141D" w:rsidRPr="00AA0749" w:rsidRDefault="003E141D"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3E141D" w:rsidRPr="00AA0749" w:rsidRDefault="003E141D" w:rsidP="001D3609">
            <w:pPr>
              <w:pStyle w:val="BodyText"/>
              <w:spacing w:after="120"/>
              <w:rPr>
                <w:rFonts w:ascii="Arial" w:hAnsi="Arial" w:cs="Arial"/>
                <w:szCs w:val="24"/>
              </w:rPr>
            </w:pPr>
            <w:r>
              <w:rPr>
                <w:rFonts w:ascii="Arial" w:hAnsi="Arial" w:cs="Arial"/>
                <w:szCs w:val="24"/>
              </w:rPr>
              <w:t xml:space="preserve">Due diligence </w:t>
            </w:r>
          </w:p>
        </w:tc>
        <w:tc>
          <w:tcPr>
            <w:tcW w:w="2045" w:type="pct"/>
          </w:tcPr>
          <w:p w:rsidR="003E141D" w:rsidRDefault="00562A05" w:rsidP="00562A05">
            <w:pPr>
              <w:pStyle w:val="BodyText"/>
              <w:spacing w:after="120"/>
              <w:rPr>
                <w:rFonts w:ascii="Arial" w:hAnsi="Arial" w:cs="Arial"/>
                <w:b w:val="0"/>
                <w:szCs w:val="24"/>
              </w:rPr>
            </w:pPr>
            <w:r>
              <w:rPr>
                <w:rFonts w:ascii="Arial" w:hAnsi="Arial" w:cs="Arial"/>
                <w:b w:val="0"/>
                <w:szCs w:val="24"/>
              </w:rPr>
              <w:t>20</w:t>
            </w:r>
            <w:r w:rsidRPr="00562A05">
              <w:rPr>
                <w:rFonts w:ascii="Arial" w:hAnsi="Arial" w:cs="Arial"/>
                <w:b w:val="0"/>
                <w:szCs w:val="24"/>
                <w:vertAlign w:val="superscript"/>
              </w:rPr>
              <w:t>th</w:t>
            </w:r>
            <w:r>
              <w:rPr>
                <w:rFonts w:ascii="Arial" w:hAnsi="Arial" w:cs="Arial"/>
                <w:b w:val="0"/>
                <w:szCs w:val="24"/>
              </w:rPr>
              <w:t xml:space="preserve"> </w:t>
            </w:r>
            <w:r w:rsidR="003E141D">
              <w:rPr>
                <w:rFonts w:ascii="Arial" w:hAnsi="Arial" w:cs="Arial"/>
                <w:b w:val="0"/>
                <w:szCs w:val="24"/>
              </w:rPr>
              <w:t>June 2018</w:t>
            </w:r>
          </w:p>
        </w:tc>
      </w:tr>
      <w:tr w:rsidR="007E7023" w:rsidRPr="00AA0749" w:rsidTr="004104F4">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045" w:type="pct"/>
          </w:tcPr>
          <w:p w:rsidR="007E7023" w:rsidRPr="007E7023" w:rsidRDefault="00562A05" w:rsidP="00562A05">
            <w:pPr>
              <w:pStyle w:val="BodyText"/>
              <w:spacing w:after="120"/>
              <w:rPr>
                <w:rFonts w:ascii="Arial" w:hAnsi="Arial" w:cs="Arial"/>
                <w:b w:val="0"/>
                <w:szCs w:val="24"/>
              </w:rPr>
            </w:pPr>
            <w:r>
              <w:rPr>
                <w:rFonts w:ascii="Arial" w:hAnsi="Arial" w:cs="Arial"/>
                <w:b w:val="0"/>
                <w:szCs w:val="24"/>
              </w:rPr>
              <w:t>21</w:t>
            </w:r>
            <w:r w:rsidRPr="00562A05">
              <w:rPr>
                <w:rFonts w:ascii="Arial" w:hAnsi="Arial" w:cs="Arial"/>
                <w:b w:val="0"/>
                <w:szCs w:val="24"/>
                <w:vertAlign w:val="superscript"/>
              </w:rPr>
              <w:t>st</w:t>
            </w:r>
            <w:r w:rsidR="00215E1B">
              <w:rPr>
                <w:rFonts w:ascii="Arial" w:hAnsi="Arial" w:cs="Arial"/>
                <w:b w:val="0"/>
                <w:szCs w:val="24"/>
              </w:rPr>
              <w:t>June</w:t>
            </w:r>
            <w:r w:rsidR="002B1EB3">
              <w:rPr>
                <w:rFonts w:ascii="Arial" w:hAnsi="Arial" w:cs="Arial"/>
                <w:b w:val="0"/>
                <w:szCs w:val="24"/>
              </w:rPr>
              <w:t xml:space="preserve"> 2018</w:t>
            </w:r>
          </w:p>
        </w:tc>
      </w:tr>
      <w:tr w:rsidR="007E7023" w:rsidRPr="003A019A" w:rsidTr="004104F4">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576"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045" w:type="pct"/>
          </w:tcPr>
          <w:p w:rsidR="007E7023" w:rsidRPr="003A019A" w:rsidRDefault="002B1EB3" w:rsidP="001D3609">
            <w:pPr>
              <w:pStyle w:val="BodyText"/>
              <w:spacing w:after="120"/>
              <w:rPr>
                <w:rFonts w:ascii="Arial" w:hAnsi="Arial" w:cs="Arial"/>
                <w:b w:val="0"/>
                <w:szCs w:val="24"/>
              </w:rPr>
            </w:pPr>
            <w:r>
              <w:rPr>
                <w:rFonts w:ascii="Arial" w:hAnsi="Arial" w:cs="Arial"/>
                <w:b w:val="0"/>
                <w:szCs w:val="24"/>
              </w:rPr>
              <w:t>1</w:t>
            </w:r>
            <w:r w:rsidRPr="002B1EB3">
              <w:rPr>
                <w:rFonts w:ascii="Arial" w:hAnsi="Arial" w:cs="Arial"/>
                <w:b w:val="0"/>
                <w:szCs w:val="24"/>
                <w:vertAlign w:val="superscript"/>
              </w:rPr>
              <w:t>st</w:t>
            </w:r>
            <w:r>
              <w:rPr>
                <w:rFonts w:ascii="Arial" w:hAnsi="Arial" w:cs="Arial"/>
                <w:b w:val="0"/>
                <w:szCs w:val="24"/>
              </w:rPr>
              <w:t xml:space="preserve"> September 2018</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00C730B2" w:rsidRPr="003A019A">
        <w:rPr>
          <w:rFonts w:ascii="Arial" w:hAnsi="Arial" w:cs="Arial"/>
          <w:szCs w:val="24"/>
          <w:lang w:val="en-US"/>
        </w:rPr>
        <w:t xml:space="preserve">The Council reserves the right to </w:t>
      </w:r>
      <w:r w:rsidR="00C730B2">
        <w:rPr>
          <w:rFonts w:ascii="Arial" w:hAnsi="Arial" w:cs="Arial"/>
          <w:szCs w:val="24"/>
          <w:lang w:val="en-US"/>
        </w:rPr>
        <w:t xml:space="preserve">amend </w:t>
      </w:r>
      <w:r w:rsidR="000207EE">
        <w:rPr>
          <w:rFonts w:ascii="Arial" w:hAnsi="Arial" w:cs="Arial"/>
          <w:szCs w:val="24"/>
          <w:lang w:val="en-US"/>
        </w:rPr>
        <w:t>this timetable and steps 5 to 1</w:t>
      </w:r>
      <w:r w:rsidR="00B3570E">
        <w:rPr>
          <w:rFonts w:ascii="Arial" w:hAnsi="Arial" w:cs="Arial"/>
          <w:szCs w:val="24"/>
          <w:lang w:val="en-US"/>
        </w:rPr>
        <w:t>3</w:t>
      </w:r>
      <w:r w:rsidR="00C730B2">
        <w:rPr>
          <w:rFonts w:ascii="Arial" w:hAnsi="Arial" w:cs="Arial"/>
          <w:szCs w:val="24"/>
          <w:lang w:val="en-US"/>
        </w:rPr>
        <w:t xml:space="preserve"> are</w:t>
      </w:r>
      <w:r w:rsidR="00C730B2" w:rsidRPr="003A019A">
        <w:rPr>
          <w:rFonts w:ascii="Arial" w:hAnsi="Arial" w:cs="Arial"/>
          <w:szCs w:val="24"/>
          <w:lang w:val="en-US"/>
        </w:rPr>
        <w:t xml:space="preserve"> provided for indicative purposes only.</w:t>
      </w:r>
    </w:p>
    <w:p w:rsidR="00565AFF" w:rsidRPr="003A019A" w:rsidRDefault="00565AFF" w:rsidP="009D0617">
      <w:pPr>
        <w:ind w:right="862"/>
        <w:jc w:val="both"/>
        <w:rPr>
          <w:rFonts w:ascii="Arial" w:hAnsi="Arial" w:cs="Arial"/>
          <w:szCs w:val="24"/>
          <w:lang w:val="en-US"/>
        </w:rPr>
      </w:pPr>
    </w:p>
    <w:p w:rsidR="00C7165C" w:rsidRDefault="00565AFF" w:rsidP="00A564A9">
      <w:pPr>
        <w:pStyle w:val="ListParagraph"/>
        <w:numPr>
          <w:ilvl w:val="2"/>
          <w:numId w:val="24"/>
        </w:numPr>
        <w:jc w:val="both"/>
        <w:rPr>
          <w:rFonts w:ascii="Arial" w:hAnsi="Arial" w:cs="Arial"/>
          <w:szCs w:val="24"/>
          <w:lang w:val="en-US"/>
        </w:rPr>
      </w:pPr>
      <w:r w:rsidRPr="00A564A9">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A564A9">
        <w:rPr>
          <w:rFonts w:ascii="Arial" w:hAnsi="Arial" w:cs="Arial"/>
          <w:szCs w:val="24"/>
          <w:lang w:val="en-US"/>
        </w:rPr>
        <w:t xml:space="preserve"> </w:t>
      </w:r>
      <w:r w:rsidRPr="00A564A9">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C7165C" w:rsidRDefault="00C7165C" w:rsidP="00C7165C">
      <w:pPr>
        <w:rPr>
          <w:rFonts w:ascii="Arial" w:hAnsi="Arial" w:cs="Arial"/>
          <w:szCs w:val="24"/>
          <w:lang w:val="en-US"/>
        </w:rPr>
      </w:pPr>
      <w:r>
        <w:rPr>
          <w:rFonts w:ascii="Arial" w:hAnsi="Arial" w:cs="Arial"/>
          <w:szCs w:val="24"/>
          <w:lang w:val="en-US"/>
        </w:rPr>
        <w:br w:type="page"/>
      </w:r>
    </w:p>
    <w:p w:rsidR="003A019A" w:rsidRPr="003A019A" w:rsidRDefault="003A019A" w:rsidP="009D0617">
      <w:pPr>
        <w:jc w:val="both"/>
        <w:rPr>
          <w:rFonts w:ascii="Arial" w:hAnsi="Arial" w:cs="Arial"/>
          <w:szCs w:val="24"/>
          <w:lang w:val="en-US"/>
        </w:rPr>
      </w:pPr>
    </w:p>
    <w:p w:rsidR="002F0D82" w:rsidRPr="00AA0749" w:rsidRDefault="003E22E8" w:rsidP="00C7165C">
      <w:pPr>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C730B2" w:rsidRDefault="00C730B2" w:rsidP="00C730B2">
      <w:pPr>
        <w:ind w:left="720" w:hanging="720"/>
        <w:jc w:val="both"/>
        <w:rPr>
          <w:rFonts w:ascii="Arial" w:hAnsi="Arial" w:cs="Arial"/>
          <w:szCs w:val="24"/>
        </w:rPr>
      </w:pPr>
      <w:r>
        <w:rPr>
          <w:rFonts w:ascii="Arial" w:hAnsi="Arial" w:cs="Arial"/>
          <w:szCs w:val="24"/>
        </w:rPr>
        <w:t>1.4.1</w:t>
      </w:r>
      <w:r>
        <w:rPr>
          <w:rFonts w:ascii="Arial" w:hAnsi="Arial" w:cs="Arial"/>
          <w:szCs w:val="24"/>
        </w:rPr>
        <w:tab/>
      </w:r>
      <w:r w:rsidRPr="00AA0749">
        <w:rPr>
          <w:rFonts w:ascii="Arial" w:hAnsi="Arial" w:cs="Arial"/>
          <w:szCs w:val="24"/>
        </w:rPr>
        <w:t xml:space="preserve">Bidders shall treat the details of the tender document as private and confidential. </w:t>
      </w:r>
      <w:r w:rsidR="00205F1F">
        <w:rPr>
          <w:rFonts w:ascii="Arial" w:hAnsi="Arial" w:cs="Arial"/>
          <w:szCs w:val="24"/>
        </w:rPr>
        <w:t xml:space="preserve"> </w:t>
      </w:r>
      <w:r w:rsidRPr="00AA0749">
        <w:rPr>
          <w:rFonts w:ascii="Arial" w:hAnsi="Arial" w:cs="Arial"/>
          <w:szCs w:val="24"/>
        </w:rPr>
        <w:t xml:space="preserve">However such information may be disclosed as necessary for the purpose of obtaining </w:t>
      </w:r>
      <w:r>
        <w:rPr>
          <w:rFonts w:ascii="Arial" w:hAnsi="Arial" w:cs="Arial"/>
          <w:szCs w:val="24"/>
        </w:rPr>
        <w:t xml:space="preserve">quotations or insurance quotes. </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All costs associated with the preparation and submission of the response to this Invitation to Tender shall be borne in full by the Bidders. The Council will not be liable, under any circumstances, for any costs or charges incurred in submitting a tender or for the preparation of the Contract with the successful Bidder.</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The Form of Tender in the tender document must be signed by the Bidder. The whole document (Document Four) should be returned to the address shown on the front of this document.</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Any recommendations, reservations or comments pertaining to the information included in the Invitation to Tender documents should be clearly stated.</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No unauthorised alterations or additions should be made to the Form of Tender, or to any other component of the tender document.</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Tenders must not be qualified but must be submitted strictly in accordance with the tender documents. Bidders must not make unauthorised changes to tender documents.</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 xml:space="preserve">Bidders may submit </w:t>
      </w:r>
      <w:r>
        <w:rPr>
          <w:rFonts w:ascii="Arial" w:hAnsi="Arial" w:cs="Arial"/>
          <w:szCs w:val="24"/>
        </w:rPr>
        <w:t>(</w:t>
      </w:r>
      <w:r w:rsidRPr="00D31178">
        <w:rPr>
          <w:rFonts w:ascii="Arial" w:hAnsi="Arial" w:cs="Arial"/>
          <w:szCs w:val="24"/>
        </w:rPr>
        <w:t>an</w:t>
      </w:r>
      <w:r>
        <w:rPr>
          <w:rFonts w:ascii="Arial" w:hAnsi="Arial" w:cs="Arial"/>
          <w:szCs w:val="24"/>
        </w:rPr>
        <w:t>)</w:t>
      </w:r>
      <w:r w:rsidRPr="00D31178">
        <w:rPr>
          <w:rFonts w:ascii="Arial" w:hAnsi="Arial" w:cs="Arial"/>
          <w:szCs w:val="24"/>
        </w:rPr>
        <w:t xml:space="preserve"> alternative bid(s); but must also submit a conforming bid.</w:t>
      </w:r>
    </w:p>
    <w:p w:rsidR="00C730B2" w:rsidRPr="00AA0749" w:rsidRDefault="00C730B2" w:rsidP="00C730B2">
      <w:pPr>
        <w:jc w:val="both"/>
        <w:rPr>
          <w:rFonts w:ascii="Arial" w:hAnsi="Arial" w:cs="Arial"/>
          <w:szCs w:val="24"/>
        </w:rPr>
      </w:pPr>
    </w:p>
    <w:p w:rsidR="00C730B2" w:rsidRDefault="00C730B2" w:rsidP="00C730B2">
      <w:pPr>
        <w:pStyle w:val="ListParagraph"/>
        <w:numPr>
          <w:ilvl w:val="2"/>
          <w:numId w:val="21"/>
        </w:numPr>
        <w:jc w:val="both"/>
        <w:rPr>
          <w:rFonts w:ascii="Arial" w:hAnsi="Arial" w:cs="Arial"/>
          <w:szCs w:val="24"/>
        </w:rPr>
      </w:pPr>
      <w:r w:rsidRPr="00D31178">
        <w:rPr>
          <w:rFonts w:ascii="Arial" w:hAnsi="Arial" w:cs="Arial"/>
          <w:szCs w:val="24"/>
        </w:rPr>
        <w:t xml:space="preserve">The tender submission should include all the information which the Bidder feels necessary for an accurate and equitable evaluation of their proposal. Reference should not be made to previously submitted information and all aspects of the tender request are to be addressed. The submission is to be self-contained. The Bidder should not rely on the Council’s past experience as tender evaluations will be based </w:t>
      </w:r>
      <w:r w:rsidRPr="00D31178">
        <w:rPr>
          <w:rFonts w:ascii="Arial" w:hAnsi="Arial" w:cs="Arial"/>
          <w:szCs w:val="24"/>
          <w:u w:val="single"/>
        </w:rPr>
        <w:t>only</w:t>
      </w:r>
      <w:r w:rsidRPr="00D31178">
        <w:rPr>
          <w:rFonts w:ascii="Arial" w:hAnsi="Arial" w:cs="Arial"/>
          <w:szCs w:val="24"/>
        </w:rPr>
        <w:t xml:space="preserve"> on the information contained within the submission.</w:t>
      </w:r>
    </w:p>
    <w:p w:rsidR="00C730B2" w:rsidRPr="00337999" w:rsidRDefault="00C730B2" w:rsidP="00C730B2">
      <w:pPr>
        <w:pStyle w:val="ListParagraph"/>
        <w:rPr>
          <w:rFonts w:ascii="Arial" w:hAnsi="Arial" w:cs="Arial"/>
          <w:szCs w:val="24"/>
        </w:rPr>
      </w:pPr>
    </w:p>
    <w:p w:rsidR="00C730B2" w:rsidRPr="00453D8F" w:rsidRDefault="00205F1F" w:rsidP="00C730B2">
      <w:pPr>
        <w:pStyle w:val="ListParagraph"/>
        <w:numPr>
          <w:ilvl w:val="2"/>
          <w:numId w:val="21"/>
        </w:numPr>
        <w:jc w:val="both"/>
        <w:rPr>
          <w:rFonts w:ascii="Arial" w:hAnsi="Arial" w:cs="Arial"/>
          <w:szCs w:val="24"/>
        </w:rPr>
      </w:pPr>
      <w:r>
        <w:rPr>
          <w:rFonts w:ascii="Arial" w:hAnsi="Arial" w:cs="Arial"/>
          <w:szCs w:val="24"/>
        </w:rPr>
        <w:t>For the purposes of the t</w:t>
      </w:r>
      <w:r w:rsidR="00C730B2" w:rsidRPr="00453D8F">
        <w:rPr>
          <w:rFonts w:ascii="Arial" w:hAnsi="Arial" w:cs="Arial"/>
          <w:szCs w:val="24"/>
        </w:rPr>
        <w:t xml:space="preserve">ender, scoring and evaluation will be based ONLY on the written response to the questions asked. Any </w:t>
      </w:r>
      <w:r w:rsidR="00C730B2">
        <w:rPr>
          <w:rFonts w:ascii="Arial" w:hAnsi="Arial" w:cs="Arial"/>
          <w:szCs w:val="24"/>
        </w:rPr>
        <w:t xml:space="preserve">supporting documentation </w:t>
      </w:r>
      <w:r w:rsidR="00C730B2" w:rsidRPr="00453D8F">
        <w:rPr>
          <w:rFonts w:ascii="Arial" w:hAnsi="Arial" w:cs="Arial"/>
          <w:szCs w:val="24"/>
        </w:rPr>
        <w:t xml:space="preserve">may be used as evidence of your response but we WILL NOT use </w:t>
      </w:r>
      <w:r w:rsidR="00C730B2">
        <w:rPr>
          <w:rFonts w:ascii="Arial" w:hAnsi="Arial" w:cs="Arial"/>
          <w:szCs w:val="24"/>
        </w:rPr>
        <w:t xml:space="preserve">these </w:t>
      </w:r>
      <w:r w:rsidR="00C730B2" w:rsidRPr="00453D8F">
        <w:rPr>
          <w:rFonts w:ascii="Arial" w:hAnsi="Arial" w:cs="Arial"/>
          <w:szCs w:val="24"/>
        </w:rPr>
        <w:t>supporting documents or information contained therein to evaluate and score your submission.</w:t>
      </w:r>
    </w:p>
    <w:p w:rsidR="00C730B2" w:rsidRPr="00D31178" w:rsidRDefault="00C730B2" w:rsidP="00C730B2">
      <w:pPr>
        <w:pStyle w:val="ListParagraph"/>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Bidders will not be allowed to alter their tenders after the closing date, except that arithmetical errors may be corrected.</w:t>
      </w:r>
    </w:p>
    <w:p w:rsidR="00C730B2" w:rsidRPr="00AA0749" w:rsidRDefault="00C730B2" w:rsidP="00C730B2">
      <w:pPr>
        <w:jc w:val="both"/>
        <w:rPr>
          <w:rFonts w:ascii="Arial" w:hAnsi="Arial" w:cs="Arial"/>
          <w:szCs w:val="24"/>
        </w:rPr>
      </w:pPr>
    </w:p>
    <w:p w:rsidR="00C730B2" w:rsidRPr="00332669" w:rsidRDefault="00C730B2" w:rsidP="00C730B2">
      <w:pPr>
        <w:pStyle w:val="ListParagraph"/>
        <w:numPr>
          <w:ilvl w:val="2"/>
          <w:numId w:val="21"/>
        </w:numPr>
        <w:jc w:val="both"/>
        <w:rPr>
          <w:rFonts w:ascii="Arial" w:hAnsi="Arial" w:cs="Arial"/>
          <w:szCs w:val="24"/>
        </w:rPr>
      </w:pPr>
      <w:r w:rsidRPr="00332669">
        <w:rPr>
          <w:rFonts w:ascii="Arial" w:hAnsi="Arial" w:cs="Arial"/>
          <w:szCs w:val="24"/>
        </w:rPr>
        <w:t>Any queries arising from the tender documents which may have a bearing on the offer to be made should be raised with the Council’s contact (</w:t>
      </w:r>
      <w:hyperlink w:anchor="Contacts" w:history="1">
        <w:r w:rsidRPr="00332669">
          <w:rPr>
            <w:rStyle w:val="Hyperlink"/>
            <w:rFonts w:ascii="Arial" w:hAnsi="Arial" w:cs="Arial"/>
            <w:color w:val="auto"/>
            <w:szCs w:val="24"/>
          </w:rPr>
          <w:t>Section 7</w:t>
        </w:r>
      </w:hyperlink>
      <w:r w:rsidRPr="00332669">
        <w:rPr>
          <w:rFonts w:ascii="Arial" w:hAnsi="Arial" w:cs="Arial"/>
          <w:szCs w:val="24"/>
        </w:rPr>
        <w:t xml:space="preserve">) as </w:t>
      </w:r>
      <w:r w:rsidRPr="00332669">
        <w:rPr>
          <w:rFonts w:ascii="Arial" w:hAnsi="Arial" w:cs="Arial"/>
          <w:szCs w:val="24"/>
        </w:rPr>
        <w:lastRenderedPageBreak/>
        <w:t xml:space="preserve">soon as possible in writing (via email is acceptable) and in any case by </w:t>
      </w:r>
      <w:r w:rsidR="004B1FC0">
        <w:rPr>
          <w:rFonts w:ascii="Arial" w:hAnsi="Arial" w:cs="Arial"/>
          <w:szCs w:val="24"/>
        </w:rPr>
        <w:t xml:space="preserve">4pm on </w:t>
      </w:r>
      <w:r w:rsidR="009C084C">
        <w:rPr>
          <w:rFonts w:ascii="Arial" w:hAnsi="Arial" w:cs="Arial"/>
          <w:szCs w:val="24"/>
        </w:rPr>
        <w:t>12</w:t>
      </w:r>
      <w:r w:rsidR="007D5FC2" w:rsidRPr="00332669">
        <w:rPr>
          <w:rFonts w:ascii="Arial" w:hAnsi="Arial" w:cs="Arial"/>
          <w:szCs w:val="24"/>
          <w:vertAlign w:val="superscript"/>
        </w:rPr>
        <w:t>th</w:t>
      </w:r>
      <w:r w:rsidR="007D5FC2" w:rsidRPr="00332669">
        <w:rPr>
          <w:rFonts w:ascii="Arial" w:hAnsi="Arial" w:cs="Arial"/>
          <w:szCs w:val="24"/>
        </w:rPr>
        <w:t xml:space="preserve"> March</w:t>
      </w:r>
      <w:r w:rsidRPr="00332669">
        <w:rPr>
          <w:rFonts w:ascii="Arial" w:hAnsi="Arial" w:cs="Arial"/>
          <w:szCs w:val="24"/>
        </w:rPr>
        <w:t xml:space="preserve"> 2018.</w:t>
      </w:r>
    </w:p>
    <w:p w:rsidR="00C730B2" w:rsidRPr="00337999" w:rsidRDefault="00C730B2" w:rsidP="00C730B2">
      <w:pPr>
        <w:pStyle w:val="ListParagrap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Tenders and supporting documents must be written in English. Any mistakes or alterations should be initialled by the tenderer.</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Bidders should note that the tender document may include a requirement for element(s) of the goods or services to be completed by a certain date as shown.</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Tenders should arrive at the address shown on the first page not later than 12 noon on the date indicated on the front of this document. Late tenders will not be considered. Fax and email submissions will not be considered even if received before the date indicated.</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The envelope should not bear any indication of the identity of the Bidder either on the envelope or in the franking.</w:t>
      </w:r>
    </w:p>
    <w:p w:rsidR="00C730B2" w:rsidRPr="00AA0749" w:rsidRDefault="00C730B2" w:rsidP="00C730B2">
      <w:pPr>
        <w:jc w:val="both"/>
        <w:rPr>
          <w:rFonts w:ascii="Arial" w:hAnsi="Arial" w:cs="Arial"/>
          <w:szCs w:val="24"/>
        </w:rPr>
      </w:pPr>
    </w:p>
    <w:p w:rsidR="00C730B2" w:rsidRPr="00D31178" w:rsidRDefault="00C730B2" w:rsidP="00C730B2">
      <w:pPr>
        <w:pStyle w:val="ListParagraph"/>
        <w:numPr>
          <w:ilvl w:val="2"/>
          <w:numId w:val="21"/>
        </w:numPr>
        <w:jc w:val="both"/>
        <w:rPr>
          <w:rFonts w:ascii="Arial" w:hAnsi="Arial" w:cs="Arial"/>
          <w:szCs w:val="24"/>
        </w:rPr>
      </w:pPr>
      <w:r w:rsidRPr="00D31178">
        <w:rPr>
          <w:rFonts w:ascii="Arial" w:hAnsi="Arial" w:cs="Arial"/>
          <w:szCs w:val="24"/>
        </w:rPr>
        <w:t>Bidders must hold their tender open for acceptance for a minimum of ninety (90) days from the date of opening.</w:t>
      </w:r>
    </w:p>
    <w:p w:rsidR="00C730B2" w:rsidRPr="00AA0749" w:rsidRDefault="00C730B2" w:rsidP="00C730B2">
      <w:pPr>
        <w:jc w:val="both"/>
        <w:rPr>
          <w:rFonts w:ascii="Arial" w:hAnsi="Arial" w:cs="Arial"/>
          <w:szCs w:val="24"/>
        </w:rPr>
      </w:pPr>
    </w:p>
    <w:p w:rsidR="00C730B2" w:rsidRPr="009C084C" w:rsidRDefault="00C730B2" w:rsidP="000E187C">
      <w:pPr>
        <w:pStyle w:val="ListParagraph"/>
        <w:numPr>
          <w:ilvl w:val="2"/>
          <w:numId w:val="21"/>
        </w:numPr>
        <w:jc w:val="both"/>
        <w:rPr>
          <w:rFonts w:ascii="Arial" w:hAnsi="Arial" w:cs="Arial"/>
          <w:szCs w:val="24"/>
        </w:rPr>
      </w:pPr>
      <w:r w:rsidRPr="009C084C">
        <w:rPr>
          <w:rFonts w:ascii="Arial" w:hAnsi="Arial" w:cs="Arial"/>
          <w:szCs w:val="24"/>
        </w:rPr>
        <w:t xml:space="preserve">The Council does not bind itself to </w:t>
      </w:r>
      <w:r w:rsidR="000E187C" w:rsidRPr="009C084C">
        <w:rPr>
          <w:rFonts w:ascii="Arial" w:hAnsi="Arial" w:cs="Arial"/>
          <w:szCs w:val="24"/>
        </w:rPr>
        <w:t xml:space="preserve">accept the lowest or any tender, and reserves the right not to award a contract where no tender received fully addresses the requirements of the specification and/or meets the pricing requirements. </w:t>
      </w:r>
    </w:p>
    <w:p w:rsidR="00C7165C" w:rsidRDefault="00C7165C" w:rsidP="009D0617">
      <w:pPr>
        <w:ind w:left="426" w:hanging="426"/>
        <w:jc w:val="both"/>
        <w:rPr>
          <w:rFonts w:ascii="Arial" w:hAnsi="Arial" w:cs="Arial"/>
          <w:b/>
          <w:szCs w:val="24"/>
        </w:rPr>
      </w:pPr>
      <w:bookmarkStart w:id="3" w:name="ProcurementApproach"/>
    </w:p>
    <w:p w:rsidR="00D104C7" w:rsidRPr="00AA0749" w:rsidRDefault="003A019A" w:rsidP="009D0617">
      <w:pPr>
        <w:ind w:left="426" w:hanging="426"/>
        <w:jc w:val="both"/>
        <w:rPr>
          <w:rFonts w:ascii="Arial" w:hAnsi="Arial" w:cs="Arial"/>
          <w:b/>
          <w:szCs w:val="24"/>
        </w:rPr>
      </w:pPr>
      <w:r w:rsidRPr="00ED41F1">
        <w:rPr>
          <w:rFonts w:ascii="Arial" w:hAnsi="Arial" w:cs="Arial"/>
          <w:b/>
          <w:szCs w:val="24"/>
        </w:rPr>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Pr="004F74D3" w:rsidRDefault="00BD72AC" w:rsidP="004F74D3">
      <w:pPr>
        <w:pStyle w:val="ListParagraph"/>
        <w:numPr>
          <w:ilvl w:val="1"/>
          <w:numId w:val="23"/>
        </w:numPr>
        <w:ind w:hanging="502"/>
        <w:jc w:val="both"/>
        <w:rPr>
          <w:rFonts w:ascii="Arial" w:hAnsi="Arial" w:cs="Arial"/>
          <w:bCs/>
          <w:szCs w:val="24"/>
        </w:rPr>
      </w:pPr>
      <w:r w:rsidRPr="004F74D3">
        <w:rPr>
          <w:rFonts w:ascii="Arial" w:hAnsi="Arial" w:cs="Arial"/>
          <w:bCs/>
          <w:szCs w:val="24"/>
        </w:rPr>
        <w:t xml:space="preserve">This is a </w:t>
      </w:r>
      <w:r w:rsidR="00730B66" w:rsidRPr="004F74D3">
        <w:rPr>
          <w:rFonts w:ascii="Arial" w:hAnsi="Arial" w:cs="Arial"/>
          <w:bCs/>
          <w:szCs w:val="24"/>
        </w:rPr>
        <w:t>single</w:t>
      </w:r>
      <w:r w:rsidRPr="004F74D3">
        <w:rPr>
          <w:rFonts w:ascii="Arial" w:hAnsi="Arial" w:cs="Arial"/>
          <w:bCs/>
          <w:szCs w:val="24"/>
        </w:rPr>
        <w:t xml:space="preserve"> stage tender process, this being the Invitation to Tender. You may ask questions in writing via e-mail regarding the </w:t>
      </w:r>
      <w:r w:rsidR="006A0607" w:rsidRPr="004F74D3">
        <w:rPr>
          <w:rFonts w:ascii="Arial" w:hAnsi="Arial" w:cs="Arial"/>
          <w:bCs/>
          <w:szCs w:val="24"/>
        </w:rPr>
        <w:t>t</w:t>
      </w:r>
      <w:r w:rsidRPr="004F74D3">
        <w:rPr>
          <w:rFonts w:ascii="Arial" w:hAnsi="Arial" w:cs="Arial"/>
          <w:bCs/>
          <w:szCs w:val="24"/>
        </w:rPr>
        <w:t xml:space="preserve">ender documents or the details of the </w:t>
      </w:r>
      <w:r w:rsidR="00AC0153" w:rsidRPr="004F74D3">
        <w:rPr>
          <w:rFonts w:ascii="Arial" w:hAnsi="Arial" w:cs="Arial"/>
          <w:bCs/>
          <w:szCs w:val="24"/>
        </w:rPr>
        <w:t xml:space="preserve">goods or </w:t>
      </w:r>
      <w:r w:rsidRPr="004F74D3">
        <w:rPr>
          <w:rFonts w:ascii="Arial" w:hAnsi="Arial" w:cs="Arial"/>
          <w:bCs/>
          <w:szCs w:val="24"/>
        </w:rPr>
        <w:t>service required.</w:t>
      </w:r>
      <w:r w:rsidR="004E5ED6" w:rsidRPr="004F74D3">
        <w:rPr>
          <w:rFonts w:ascii="Arial" w:hAnsi="Arial" w:cs="Arial"/>
          <w:bCs/>
          <w:szCs w:val="24"/>
        </w:rPr>
        <w:t xml:space="preserve"> Questions from Bidders should be emailed to </w:t>
      </w:r>
      <w:hyperlink r:id="rId13" w:history="1">
        <w:r w:rsidR="004E5ED6" w:rsidRPr="004F74D3">
          <w:rPr>
            <w:rStyle w:val="Hyperlink"/>
            <w:rFonts w:ascii="Arial" w:hAnsi="Arial" w:cs="Arial"/>
            <w:b/>
            <w:bCs/>
            <w:szCs w:val="24"/>
          </w:rPr>
          <w:t>Contracts@rutland.gov.uk</w:t>
        </w:r>
      </w:hyperlink>
      <w:r w:rsidR="004E5ED6" w:rsidRPr="004F74D3">
        <w:rPr>
          <w:rFonts w:ascii="Arial" w:hAnsi="Arial" w:cs="Arial"/>
          <w:b/>
          <w:bCs/>
          <w:szCs w:val="24"/>
        </w:rPr>
        <w:t xml:space="preserve"> </w:t>
      </w:r>
      <w:r w:rsidR="004E5ED6" w:rsidRPr="004F74D3">
        <w:rPr>
          <w:rFonts w:ascii="Arial" w:hAnsi="Arial" w:cs="Arial"/>
          <w:bCs/>
          <w:szCs w:val="24"/>
        </w:rPr>
        <w:t>marked</w:t>
      </w:r>
      <w:r w:rsidR="004E5ED6" w:rsidRPr="004F74D3">
        <w:rPr>
          <w:rFonts w:ascii="Arial" w:hAnsi="Arial" w:cs="Arial"/>
          <w:b/>
          <w:bCs/>
          <w:szCs w:val="24"/>
        </w:rPr>
        <w:t xml:space="preserve"> Educational Psychology Service for the attention of Toni Bawden</w:t>
      </w:r>
      <w:r w:rsidR="004E5ED6" w:rsidRPr="004F74D3">
        <w:rPr>
          <w:rFonts w:ascii="Arial" w:hAnsi="Arial" w:cs="Arial"/>
          <w:bCs/>
          <w:szCs w:val="24"/>
        </w:rPr>
        <w:t>.</w:t>
      </w:r>
    </w:p>
    <w:p w:rsidR="009D0617" w:rsidRPr="009D0617" w:rsidRDefault="009D0617" w:rsidP="004F74D3">
      <w:pPr>
        <w:ind w:hanging="502"/>
        <w:jc w:val="both"/>
        <w:rPr>
          <w:rFonts w:ascii="Arial" w:hAnsi="Arial" w:cs="Arial"/>
          <w:bCs/>
          <w:szCs w:val="24"/>
        </w:rPr>
      </w:pPr>
    </w:p>
    <w:p w:rsidR="00BD72AC" w:rsidRPr="004F74D3" w:rsidRDefault="00BD72AC" w:rsidP="004F74D3">
      <w:pPr>
        <w:pStyle w:val="ListParagraph"/>
        <w:numPr>
          <w:ilvl w:val="1"/>
          <w:numId w:val="23"/>
        </w:numPr>
        <w:ind w:hanging="502"/>
        <w:jc w:val="both"/>
        <w:rPr>
          <w:rFonts w:ascii="Arial" w:hAnsi="Arial" w:cs="Arial"/>
          <w:bCs/>
          <w:szCs w:val="24"/>
        </w:rPr>
      </w:pPr>
      <w:r w:rsidRPr="004F74D3">
        <w:rPr>
          <w:rFonts w:ascii="Arial" w:hAnsi="Arial" w:cs="Arial"/>
          <w:bCs/>
          <w:szCs w:val="24"/>
        </w:rPr>
        <w:t xml:space="preserve">Where questions raise an issue of general interest or clarification then the question and answer will be circulated to all </w:t>
      </w:r>
      <w:r w:rsidR="00AC0153" w:rsidRPr="004F74D3">
        <w:rPr>
          <w:rFonts w:ascii="Arial" w:hAnsi="Arial" w:cs="Arial"/>
          <w:bCs/>
          <w:szCs w:val="24"/>
        </w:rPr>
        <w:t>Bidders</w:t>
      </w:r>
      <w:r w:rsidRPr="004F74D3">
        <w:rPr>
          <w:rFonts w:ascii="Arial" w:hAnsi="Arial" w:cs="Arial"/>
          <w:bCs/>
          <w:szCs w:val="24"/>
        </w:rPr>
        <w:t>. The identity of the originator will not be disclosed.</w:t>
      </w:r>
    </w:p>
    <w:p w:rsidR="004E5ED6" w:rsidRDefault="004E5ED6" w:rsidP="004F74D3">
      <w:pPr>
        <w:pStyle w:val="ListParagraph"/>
        <w:ind w:hanging="502"/>
        <w:rPr>
          <w:rFonts w:ascii="Arial" w:hAnsi="Arial" w:cs="Arial"/>
          <w:bCs/>
          <w:szCs w:val="24"/>
        </w:rPr>
      </w:pPr>
    </w:p>
    <w:p w:rsidR="004E5ED6" w:rsidRPr="00205F1F" w:rsidRDefault="004E5ED6" w:rsidP="004F74D3">
      <w:pPr>
        <w:pStyle w:val="ListParagraph"/>
        <w:numPr>
          <w:ilvl w:val="1"/>
          <w:numId w:val="23"/>
        </w:numPr>
        <w:ind w:hanging="502"/>
        <w:jc w:val="both"/>
        <w:rPr>
          <w:rFonts w:ascii="Arial" w:hAnsi="Arial" w:cs="Arial"/>
          <w:bCs/>
          <w:szCs w:val="24"/>
        </w:rPr>
      </w:pPr>
      <w:r w:rsidRPr="00205F1F">
        <w:rPr>
          <w:rFonts w:ascii="Arial" w:hAnsi="Arial" w:cs="Arial"/>
          <w:color w:val="000000"/>
        </w:rPr>
        <w:t>At the time</w:t>
      </w:r>
      <w:r w:rsidR="00205F1F" w:rsidRPr="00205F1F">
        <w:rPr>
          <w:rFonts w:ascii="Arial" w:hAnsi="Arial" w:cs="Arial"/>
          <w:color w:val="000000"/>
        </w:rPr>
        <w:t xml:space="preserve"> of issuing this invitation to submit a t</w:t>
      </w:r>
      <w:r w:rsidRPr="00205F1F">
        <w:rPr>
          <w:rFonts w:ascii="Arial" w:hAnsi="Arial" w:cs="Arial"/>
          <w:color w:val="000000"/>
        </w:rPr>
        <w:t xml:space="preserve">ender, the Council has been notified by the existing </w:t>
      </w:r>
      <w:r w:rsidR="00A75D59">
        <w:rPr>
          <w:rFonts w:ascii="Arial" w:hAnsi="Arial" w:cs="Arial"/>
          <w:color w:val="000000"/>
        </w:rPr>
        <w:t>P</w:t>
      </w:r>
      <w:r w:rsidRPr="00205F1F">
        <w:rPr>
          <w:rFonts w:ascii="Arial" w:hAnsi="Arial" w:cs="Arial"/>
          <w:color w:val="000000"/>
        </w:rPr>
        <w:t xml:space="preserve">rovider that they believe TUPE applies. </w:t>
      </w:r>
      <w:r w:rsidRPr="00205F1F">
        <w:rPr>
          <w:rFonts w:ascii="Arial" w:hAnsi="Arial" w:cs="Arial"/>
        </w:rPr>
        <w:t>The indicative TUPE list will set out details of the existing employees, their terms and conditions of employment and other relevant details. Th</w:t>
      </w:r>
      <w:r w:rsidR="00020E1B">
        <w:rPr>
          <w:rFonts w:ascii="Arial" w:hAnsi="Arial" w:cs="Arial"/>
        </w:rPr>
        <w:t>is information will be sent to B</w:t>
      </w:r>
      <w:r w:rsidRPr="00205F1F">
        <w:rPr>
          <w:rFonts w:ascii="Arial" w:hAnsi="Arial" w:cs="Arial"/>
        </w:rPr>
        <w:t>idders as soon as they register their interest with the Contact named in 2.1. The Council takes no responsibility for the accuracy or otherwise of the information it has collated at this stage, which is designed to be indicative only and has not been validated by the Council in</w:t>
      </w:r>
      <w:r w:rsidR="00020E1B">
        <w:rPr>
          <w:rFonts w:ascii="Arial" w:hAnsi="Arial" w:cs="Arial"/>
        </w:rPr>
        <w:t xml:space="preserve"> any way.  The Council reminds B</w:t>
      </w:r>
      <w:r w:rsidRPr="00205F1F">
        <w:rPr>
          <w:rFonts w:ascii="Arial" w:hAnsi="Arial" w:cs="Arial"/>
        </w:rPr>
        <w:t xml:space="preserve">idders that it is their responsibility to undertake the necessary due diligence in relation to TUPE, and to ensure that the requirements of the TUPE regulations are fully met.  </w:t>
      </w:r>
    </w:p>
    <w:p w:rsidR="009D0617" w:rsidRPr="00AA0749" w:rsidRDefault="009D0617" w:rsidP="009D0617">
      <w:pPr>
        <w:jc w:val="both"/>
        <w:rPr>
          <w:rFonts w:ascii="Arial" w:hAnsi="Arial" w:cs="Arial"/>
          <w:bCs/>
          <w:szCs w:val="24"/>
        </w:rPr>
      </w:pPr>
    </w:p>
    <w:p w:rsidR="00307A36" w:rsidRPr="004F74D3" w:rsidRDefault="00BD72AC" w:rsidP="004F74D3">
      <w:pPr>
        <w:pStyle w:val="ListParagraph"/>
        <w:numPr>
          <w:ilvl w:val="1"/>
          <w:numId w:val="23"/>
        </w:numPr>
        <w:ind w:hanging="502"/>
        <w:jc w:val="both"/>
        <w:rPr>
          <w:rFonts w:ascii="Arial" w:hAnsi="Arial" w:cs="Arial"/>
          <w:bCs/>
          <w:szCs w:val="24"/>
        </w:rPr>
      </w:pPr>
      <w:r w:rsidRPr="004F74D3">
        <w:rPr>
          <w:rFonts w:ascii="Arial" w:hAnsi="Arial" w:cs="Arial"/>
          <w:bCs/>
          <w:szCs w:val="24"/>
        </w:rPr>
        <w:lastRenderedPageBreak/>
        <w:t>Once the deadline for receipt of tenders</w:t>
      </w:r>
      <w:r w:rsidR="00EF24A8" w:rsidRPr="004F74D3">
        <w:rPr>
          <w:rFonts w:ascii="Arial" w:hAnsi="Arial" w:cs="Arial"/>
          <w:bCs/>
          <w:szCs w:val="24"/>
        </w:rPr>
        <w:t xml:space="preserve"> has been reached, </w:t>
      </w:r>
      <w:r w:rsidR="00FD677C" w:rsidRPr="004F74D3">
        <w:rPr>
          <w:rFonts w:ascii="Arial" w:hAnsi="Arial" w:cs="Arial"/>
          <w:bCs/>
          <w:szCs w:val="24"/>
        </w:rPr>
        <w:t>the Council</w:t>
      </w:r>
      <w:r w:rsidR="00787ABA" w:rsidRPr="004F74D3">
        <w:rPr>
          <w:rFonts w:ascii="Arial" w:hAnsi="Arial" w:cs="Arial"/>
          <w:bCs/>
          <w:szCs w:val="24"/>
        </w:rPr>
        <w:t xml:space="preserve"> </w:t>
      </w:r>
      <w:r w:rsidR="00EF24A8" w:rsidRPr="004F74D3">
        <w:rPr>
          <w:rFonts w:ascii="Arial" w:hAnsi="Arial" w:cs="Arial"/>
          <w:bCs/>
          <w:szCs w:val="24"/>
        </w:rPr>
        <w:t xml:space="preserve">will evaluate the </w:t>
      </w:r>
      <w:r w:rsidR="00A32C7D" w:rsidRPr="004F74D3">
        <w:rPr>
          <w:rFonts w:ascii="Arial" w:hAnsi="Arial" w:cs="Arial"/>
          <w:bCs/>
          <w:szCs w:val="24"/>
        </w:rPr>
        <w:t xml:space="preserve">written </w:t>
      </w:r>
      <w:r w:rsidR="00EF24A8" w:rsidRPr="004F74D3">
        <w:rPr>
          <w:rFonts w:ascii="Arial" w:hAnsi="Arial" w:cs="Arial"/>
          <w:bCs/>
          <w:szCs w:val="24"/>
        </w:rPr>
        <w:t xml:space="preserve">tenders. </w:t>
      </w:r>
      <w:r w:rsidR="00787ABA" w:rsidRPr="004F74D3">
        <w:rPr>
          <w:rFonts w:ascii="Arial" w:hAnsi="Arial" w:cs="Arial"/>
          <w:bCs/>
          <w:szCs w:val="24"/>
        </w:rPr>
        <w:t xml:space="preserve">The </w:t>
      </w:r>
      <w:r w:rsidR="00A13B06" w:rsidRPr="004F74D3">
        <w:rPr>
          <w:rFonts w:ascii="Arial" w:hAnsi="Arial" w:cs="Arial"/>
          <w:bCs/>
          <w:szCs w:val="24"/>
        </w:rPr>
        <w:t>s</w:t>
      </w:r>
      <w:r w:rsidR="00E415E5" w:rsidRPr="004F74D3">
        <w:rPr>
          <w:rFonts w:ascii="Arial" w:hAnsi="Arial" w:cs="Arial"/>
          <w:bCs/>
          <w:szCs w:val="24"/>
        </w:rPr>
        <w:t xml:space="preserve">tandard </w:t>
      </w:r>
      <w:r w:rsidR="000B07E9" w:rsidRPr="004F74D3">
        <w:rPr>
          <w:rFonts w:ascii="Arial" w:hAnsi="Arial" w:cs="Arial"/>
          <w:bCs/>
          <w:szCs w:val="24"/>
        </w:rPr>
        <w:t xml:space="preserve">Selection </w:t>
      </w:r>
      <w:r w:rsidR="006B403E" w:rsidRPr="004F74D3">
        <w:rPr>
          <w:rFonts w:ascii="Arial" w:hAnsi="Arial" w:cs="Arial"/>
          <w:bCs/>
          <w:szCs w:val="24"/>
        </w:rPr>
        <w:t>Question</w:t>
      </w:r>
      <w:r w:rsidR="00963E46" w:rsidRPr="004F74D3">
        <w:rPr>
          <w:rFonts w:ascii="Arial" w:hAnsi="Arial" w:cs="Arial"/>
          <w:bCs/>
          <w:szCs w:val="24"/>
        </w:rPr>
        <w:t>naire</w:t>
      </w:r>
      <w:r w:rsidR="00C0614B" w:rsidRPr="004F74D3">
        <w:rPr>
          <w:rFonts w:ascii="Arial" w:hAnsi="Arial" w:cs="Arial"/>
          <w:bCs/>
          <w:szCs w:val="24"/>
        </w:rPr>
        <w:t xml:space="preserve"> will be assessed first, as </w:t>
      </w:r>
      <w:r w:rsidR="00AC0153" w:rsidRPr="004F74D3">
        <w:rPr>
          <w:rFonts w:ascii="Arial" w:hAnsi="Arial" w:cs="Arial"/>
          <w:bCs/>
          <w:szCs w:val="24"/>
        </w:rPr>
        <w:t>Bidders</w:t>
      </w:r>
      <w:r w:rsidR="007B4473" w:rsidRPr="004F74D3">
        <w:rPr>
          <w:rFonts w:ascii="Arial" w:hAnsi="Arial" w:cs="Arial"/>
          <w:bCs/>
          <w:szCs w:val="24"/>
        </w:rPr>
        <w:t xml:space="preserve"> </w:t>
      </w:r>
      <w:r w:rsidR="00C0614B" w:rsidRPr="004F74D3">
        <w:rPr>
          <w:rFonts w:ascii="Arial" w:hAnsi="Arial" w:cs="Arial"/>
          <w:bCs/>
          <w:szCs w:val="24"/>
        </w:rPr>
        <w:t>who do not meet the Council</w:t>
      </w:r>
      <w:r w:rsidR="00787ABA" w:rsidRPr="004F74D3">
        <w:rPr>
          <w:rFonts w:ascii="Arial" w:hAnsi="Arial" w:cs="Arial"/>
          <w:bCs/>
          <w:szCs w:val="24"/>
        </w:rPr>
        <w:t>’</w:t>
      </w:r>
      <w:r w:rsidR="00FD677C" w:rsidRPr="004F74D3">
        <w:rPr>
          <w:rFonts w:ascii="Arial" w:hAnsi="Arial" w:cs="Arial"/>
          <w:bCs/>
          <w:szCs w:val="24"/>
        </w:rPr>
        <w:t>s</w:t>
      </w:r>
      <w:r w:rsidR="00C0614B" w:rsidRPr="004F74D3">
        <w:rPr>
          <w:rFonts w:ascii="Arial" w:hAnsi="Arial" w:cs="Arial"/>
          <w:bCs/>
          <w:szCs w:val="24"/>
        </w:rPr>
        <w:t xml:space="preserve"> expectations may be </w:t>
      </w:r>
      <w:r w:rsidR="00307A36" w:rsidRPr="004F74D3">
        <w:rPr>
          <w:rFonts w:ascii="Arial" w:hAnsi="Arial" w:cs="Arial"/>
          <w:bCs/>
          <w:szCs w:val="24"/>
        </w:rPr>
        <w:t>excluded</w:t>
      </w:r>
      <w:r w:rsidR="00C0614B" w:rsidRPr="004F74D3">
        <w:rPr>
          <w:rFonts w:ascii="Arial" w:hAnsi="Arial" w:cs="Arial"/>
          <w:bCs/>
          <w:szCs w:val="24"/>
        </w:rPr>
        <w:t xml:space="preserve">. </w:t>
      </w:r>
      <w:r w:rsidR="004E5ED6" w:rsidRPr="004F74D3">
        <w:rPr>
          <w:rFonts w:ascii="Arial" w:hAnsi="Arial" w:cs="Arial"/>
          <w:bCs/>
          <w:szCs w:val="24"/>
        </w:rPr>
        <w:t>Suppliers who self-</w:t>
      </w:r>
      <w:r w:rsidR="008261D7" w:rsidRPr="004F74D3">
        <w:rPr>
          <w:rFonts w:ascii="Arial" w:hAnsi="Arial" w:cs="Arial"/>
          <w:bCs/>
          <w:szCs w:val="24"/>
        </w:rPr>
        <w:t>certify that they meet the requirements for insurance, economic and financial standing, and technical and professional ability will be required to provide evidence of this if they are successful at contract award stage.</w:t>
      </w:r>
    </w:p>
    <w:p w:rsidR="008261D7" w:rsidRDefault="008261D7" w:rsidP="004F74D3">
      <w:pPr>
        <w:ind w:left="426" w:hanging="502"/>
        <w:jc w:val="both"/>
        <w:rPr>
          <w:rFonts w:ascii="Arial" w:hAnsi="Arial" w:cs="Arial"/>
          <w:bCs/>
          <w:szCs w:val="24"/>
        </w:rPr>
      </w:pPr>
    </w:p>
    <w:p w:rsidR="003E197B" w:rsidRPr="004F74D3" w:rsidRDefault="00C0614B" w:rsidP="004F74D3">
      <w:pPr>
        <w:pStyle w:val="ListParagraph"/>
        <w:numPr>
          <w:ilvl w:val="1"/>
          <w:numId w:val="23"/>
        </w:numPr>
        <w:ind w:hanging="502"/>
        <w:jc w:val="both"/>
        <w:rPr>
          <w:rFonts w:ascii="Arial" w:hAnsi="Arial" w:cs="Arial"/>
          <w:bCs/>
          <w:szCs w:val="24"/>
        </w:rPr>
      </w:pPr>
      <w:r w:rsidRPr="004F74D3">
        <w:rPr>
          <w:rFonts w:ascii="Arial" w:hAnsi="Arial" w:cs="Arial"/>
          <w:bCs/>
          <w:szCs w:val="24"/>
        </w:rPr>
        <w:t xml:space="preserve">The </w:t>
      </w:r>
      <w:r w:rsidR="003E197B" w:rsidRPr="004F74D3">
        <w:rPr>
          <w:rFonts w:ascii="Arial" w:hAnsi="Arial" w:cs="Arial"/>
          <w:bCs/>
          <w:szCs w:val="24"/>
        </w:rPr>
        <w:t>responses to the evaluation questions</w:t>
      </w:r>
      <w:r w:rsidRPr="004F74D3">
        <w:rPr>
          <w:rFonts w:ascii="Arial" w:hAnsi="Arial" w:cs="Arial"/>
          <w:bCs/>
          <w:szCs w:val="24"/>
        </w:rPr>
        <w:t xml:space="preserve"> will then be score</w:t>
      </w:r>
      <w:r w:rsidR="00026B0A" w:rsidRPr="004F74D3">
        <w:rPr>
          <w:rFonts w:ascii="Arial" w:hAnsi="Arial" w:cs="Arial"/>
          <w:bCs/>
          <w:szCs w:val="24"/>
        </w:rPr>
        <w:t xml:space="preserve">d and weighted as explained in </w:t>
      </w:r>
      <w:hyperlink w:anchor="Scoring" w:history="1">
        <w:r w:rsidR="00026B0A" w:rsidRPr="004F74D3">
          <w:rPr>
            <w:rStyle w:val="Hyperlink"/>
            <w:rFonts w:ascii="Arial" w:hAnsi="Arial" w:cs="Arial"/>
            <w:bCs/>
            <w:szCs w:val="24"/>
          </w:rPr>
          <w:t>S</w:t>
        </w:r>
        <w:r w:rsidRPr="004F74D3">
          <w:rPr>
            <w:rStyle w:val="Hyperlink"/>
            <w:rFonts w:ascii="Arial" w:hAnsi="Arial" w:cs="Arial"/>
            <w:bCs/>
            <w:szCs w:val="24"/>
          </w:rPr>
          <w:t>ections 3</w:t>
        </w:r>
      </w:hyperlink>
      <w:r w:rsidRPr="004F74D3">
        <w:rPr>
          <w:rFonts w:ascii="Arial" w:hAnsi="Arial" w:cs="Arial"/>
          <w:bCs/>
          <w:szCs w:val="24"/>
        </w:rPr>
        <w:t xml:space="preserve"> </w:t>
      </w:r>
      <w:r w:rsidR="00B721C5" w:rsidRPr="004F74D3">
        <w:rPr>
          <w:rFonts w:ascii="Arial" w:hAnsi="Arial" w:cs="Arial"/>
          <w:bCs/>
          <w:szCs w:val="24"/>
        </w:rPr>
        <w:t>,</w:t>
      </w:r>
      <w:hyperlink w:anchor="CriteriaforPQQ" w:history="1">
        <w:r w:rsidR="00B721C5" w:rsidRPr="004F74D3">
          <w:rPr>
            <w:rStyle w:val="Hyperlink"/>
            <w:rFonts w:ascii="Arial" w:hAnsi="Arial" w:cs="Arial"/>
            <w:bCs/>
            <w:szCs w:val="24"/>
          </w:rPr>
          <w:t xml:space="preserve"> 4</w:t>
        </w:r>
      </w:hyperlink>
      <w:r w:rsidR="00B721C5" w:rsidRPr="004F74D3">
        <w:rPr>
          <w:rFonts w:ascii="Arial" w:hAnsi="Arial" w:cs="Arial"/>
          <w:bCs/>
          <w:szCs w:val="24"/>
        </w:rPr>
        <w:t xml:space="preserve"> and </w:t>
      </w:r>
      <w:hyperlink w:anchor="CriteriaforTenders" w:history="1">
        <w:r w:rsidR="00B721C5" w:rsidRPr="004F74D3">
          <w:rPr>
            <w:rStyle w:val="Hyperlink"/>
            <w:rFonts w:ascii="Arial" w:hAnsi="Arial" w:cs="Arial"/>
            <w:bCs/>
            <w:szCs w:val="24"/>
          </w:rPr>
          <w:t>5</w:t>
        </w:r>
      </w:hyperlink>
      <w:r w:rsidR="00B721C5" w:rsidRPr="004F74D3">
        <w:rPr>
          <w:rFonts w:ascii="Arial" w:hAnsi="Arial" w:cs="Arial"/>
          <w:bCs/>
          <w:szCs w:val="24"/>
        </w:rPr>
        <w:t xml:space="preserve"> </w:t>
      </w:r>
      <w:r w:rsidRPr="004F74D3">
        <w:rPr>
          <w:rFonts w:ascii="Arial" w:hAnsi="Arial" w:cs="Arial"/>
          <w:bCs/>
          <w:szCs w:val="24"/>
        </w:rPr>
        <w:t xml:space="preserve">below. </w:t>
      </w:r>
    </w:p>
    <w:p w:rsidR="003E197B" w:rsidRDefault="003E197B" w:rsidP="004F74D3">
      <w:pPr>
        <w:ind w:left="426" w:hanging="502"/>
        <w:jc w:val="both"/>
        <w:rPr>
          <w:rFonts w:ascii="Arial" w:hAnsi="Arial" w:cs="Arial"/>
          <w:bCs/>
          <w:szCs w:val="24"/>
        </w:rPr>
      </w:pPr>
    </w:p>
    <w:p w:rsidR="00BD72AC" w:rsidRPr="004F74D3" w:rsidRDefault="003E197B" w:rsidP="004F74D3">
      <w:pPr>
        <w:pStyle w:val="ListParagraph"/>
        <w:numPr>
          <w:ilvl w:val="1"/>
          <w:numId w:val="23"/>
        </w:numPr>
        <w:ind w:hanging="502"/>
        <w:jc w:val="both"/>
        <w:rPr>
          <w:rFonts w:ascii="Arial" w:hAnsi="Arial" w:cs="Arial"/>
          <w:bCs/>
          <w:szCs w:val="24"/>
        </w:rPr>
      </w:pPr>
      <w:r w:rsidRPr="004F74D3">
        <w:rPr>
          <w:rFonts w:ascii="Arial" w:hAnsi="Arial" w:cs="Arial"/>
          <w:bCs/>
          <w:szCs w:val="24"/>
        </w:rPr>
        <w:t>Once the submitted bids have been evaluated, the Council reserves the right to hold clarification meetings with no fewer th</w:t>
      </w:r>
      <w:r w:rsidR="00020E1B">
        <w:rPr>
          <w:rFonts w:ascii="Arial" w:hAnsi="Arial" w:cs="Arial"/>
          <w:bCs/>
          <w:szCs w:val="24"/>
        </w:rPr>
        <w:t>an the top two highest scoring B</w:t>
      </w:r>
      <w:r w:rsidRPr="004F74D3">
        <w:rPr>
          <w:rFonts w:ascii="Arial" w:hAnsi="Arial" w:cs="Arial"/>
          <w:bCs/>
          <w:szCs w:val="24"/>
        </w:rPr>
        <w:t xml:space="preserve">idders. No new criteria will be introduced at these interviews, rather on the basis of these interviews the </w:t>
      </w:r>
      <w:r w:rsidR="00020E1B">
        <w:rPr>
          <w:rFonts w:ascii="Arial" w:hAnsi="Arial" w:cs="Arial"/>
          <w:bCs/>
          <w:szCs w:val="24"/>
        </w:rPr>
        <w:t>Council may choose to revise a B</w:t>
      </w:r>
      <w:r w:rsidRPr="004F74D3">
        <w:rPr>
          <w:rFonts w:ascii="Arial" w:hAnsi="Arial" w:cs="Arial"/>
          <w:bCs/>
          <w:szCs w:val="24"/>
        </w:rPr>
        <w:t>idder’s score for each response to an evaluation question, either up or down, to reach a final score.</w:t>
      </w:r>
    </w:p>
    <w:p w:rsidR="009D0617" w:rsidRPr="00AA0749" w:rsidRDefault="009D0617" w:rsidP="004F74D3">
      <w:pPr>
        <w:ind w:hanging="502"/>
        <w:jc w:val="both"/>
        <w:rPr>
          <w:rFonts w:ascii="Arial" w:hAnsi="Arial" w:cs="Arial"/>
          <w:bCs/>
          <w:szCs w:val="24"/>
        </w:rPr>
      </w:pPr>
    </w:p>
    <w:p w:rsidR="00EF24A8" w:rsidRPr="004F74D3" w:rsidRDefault="0046240D" w:rsidP="004F74D3">
      <w:pPr>
        <w:pStyle w:val="ListParagraph"/>
        <w:numPr>
          <w:ilvl w:val="1"/>
          <w:numId w:val="23"/>
        </w:numPr>
        <w:ind w:hanging="502"/>
        <w:jc w:val="both"/>
        <w:rPr>
          <w:rFonts w:ascii="Arial" w:hAnsi="Arial" w:cs="Arial"/>
          <w:bCs/>
          <w:szCs w:val="24"/>
        </w:rPr>
      </w:pPr>
      <w:r w:rsidRPr="004F74D3">
        <w:rPr>
          <w:rFonts w:ascii="Arial" w:hAnsi="Arial" w:cs="Arial"/>
          <w:bCs/>
          <w:szCs w:val="24"/>
        </w:rPr>
        <w:t xml:space="preserve">The </w:t>
      </w:r>
      <w:r w:rsidR="00787ABA" w:rsidRPr="004F74D3">
        <w:rPr>
          <w:rFonts w:ascii="Arial" w:hAnsi="Arial" w:cs="Arial"/>
          <w:bCs/>
          <w:szCs w:val="24"/>
        </w:rPr>
        <w:t>C</w:t>
      </w:r>
      <w:r w:rsidR="00EF24A8" w:rsidRPr="004F74D3">
        <w:rPr>
          <w:rFonts w:ascii="Arial" w:hAnsi="Arial" w:cs="Arial"/>
          <w:bCs/>
          <w:szCs w:val="24"/>
        </w:rPr>
        <w:t xml:space="preserve">ouncil will then make </w:t>
      </w:r>
      <w:r w:rsidR="00FD677C" w:rsidRPr="004F74D3">
        <w:rPr>
          <w:rFonts w:ascii="Arial" w:hAnsi="Arial" w:cs="Arial"/>
          <w:bCs/>
          <w:szCs w:val="24"/>
        </w:rPr>
        <w:t xml:space="preserve">its </w:t>
      </w:r>
      <w:r w:rsidR="00EF24A8" w:rsidRPr="004F74D3">
        <w:rPr>
          <w:rFonts w:ascii="Arial" w:hAnsi="Arial" w:cs="Arial"/>
          <w:bCs/>
          <w:szCs w:val="24"/>
        </w:rPr>
        <w:t>award decision</w:t>
      </w:r>
      <w:r w:rsidR="002072A7" w:rsidRPr="004F74D3">
        <w:rPr>
          <w:rFonts w:ascii="Arial" w:hAnsi="Arial" w:cs="Arial"/>
          <w:bCs/>
          <w:szCs w:val="24"/>
        </w:rPr>
        <w:t>, if appropriate</w:t>
      </w:r>
      <w:r w:rsidR="00EF24A8" w:rsidRPr="004F74D3">
        <w:rPr>
          <w:rFonts w:ascii="Arial" w:hAnsi="Arial" w:cs="Arial"/>
          <w:bCs/>
          <w:szCs w:val="24"/>
        </w:rPr>
        <w:t>.</w:t>
      </w:r>
    </w:p>
    <w:p w:rsidR="009D0617" w:rsidRPr="00AA0749" w:rsidRDefault="009D0617" w:rsidP="004F74D3">
      <w:pPr>
        <w:ind w:hanging="502"/>
        <w:jc w:val="both"/>
        <w:rPr>
          <w:rFonts w:ascii="Arial" w:hAnsi="Arial" w:cs="Arial"/>
          <w:bCs/>
          <w:szCs w:val="24"/>
        </w:rPr>
      </w:pPr>
    </w:p>
    <w:p w:rsidR="00EF24A8" w:rsidRPr="004F74D3" w:rsidRDefault="005E1A87" w:rsidP="004F74D3">
      <w:pPr>
        <w:pStyle w:val="ListParagraph"/>
        <w:numPr>
          <w:ilvl w:val="1"/>
          <w:numId w:val="23"/>
        </w:numPr>
        <w:ind w:hanging="502"/>
        <w:jc w:val="both"/>
        <w:rPr>
          <w:rFonts w:ascii="Arial" w:hAnsi="Arial" w:cs="Arial"/>
          <w:bCs/>
          <w:szCs w:val="24"/>
        </w:rPr>
      </w:pPr>
      <w:r w:rsidRPr="004F74D3">
        <w:rPr>
          <w:rFonts w:ascii="Arial" w:hAnsi="Arial" w:cs="Arial"/>
          <w:bCs/>
          <w:szCs w:val="24"/>
        </w:rPr>
        <w:t>The procurement timetable is detailed in section 1.3 above, and the tender evaluation process is shown below.</w:t>
      </w:r>
    </w:p>
    <w:p w:rsidR="009D0617" w:rsidRPr="00AA0749" w:rsidRDefault="009D0617" w:rsidP="004F74D3">
      <w:pPr>
        <w:ind w:hanging="502"/>
        <w:jc w:val="both"/>
        <w:rPr>
          <w:rFonts w:ascii="Arial" w:hAnsi="Arial" w:cs="Arial"/>
          <w:bCs/>
          <w:szCs w:val="24"/>
        </w:rPr>
      </w:pPr>
    </w:p>
    <w:p w:rsidR="005326ED" w:rsidRPr="004F74D3" w:rsidRDefault="007A2E87" w:rsidP="004F74D3">
      <w:pPr>
        <w:pStyle w:val="ListParagraph"/>
        <w:numPr>
          <w:ilvl w:val="1"/>
          <w:numId w:val="23"/>
        </w:numPr>
        <w:ind w:hanging="502"/>
        <w:jc w:val="both"/>
        <w:rPr>
          <w:rFonts w:ascii="Arial" w:hAnsi="Arial" w:cs="Arial"/>
          <w:szCs w:val="24"/>
        </w:rPr>
      </w:pPr>
      <w:r w:rsidRPr="004F74D3">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3A019A" w:rsidRDefault="00663F13"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r w:rsidR="005601F8">
        <w:rPr>
          <w:rFonts w:ascii="Arial" w:hAnsi="Arial" w:cs="Arial"/>
          <w:bCs/>
          <w:szCs w:val="24"/>
        </w:rPr>
        <w:t xml:space="preserve"> </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205F1F" w:rsidRDefault="004F74D3" w:rsidP="00240A73">
      <w:pPr>
        <w:ind w:left="568" w:hanging="568"/>
        <w:jc w:val="both"/>
        <w:rPr>
          <w:rFonts w:ascii="Arial" w:hAnsi="Arial" w:cs="Arial"/>
          <w:szCs w:val="24"/>
        </w:rPr>
      </w:pPr>
      <w:r w:rsidRPr="00205F1F">
        <w:rPr>
          <w:rFonts w:ascii="Arial" w:hAnsi="Arial" w:cs="Arial"/>
          <w:szCs w:val="24"/>
        </w:rPr>
        <w:t>4.1</w:t>
      </w:r>
      <w:r w:rsidRPr="00205F1F">
        <w:rPr>
          <w:rFonts w:ascii="Arial" w:hAnsi="Arial" w:cs="Arial"/>
          <w:szCs w:val="24"/>
        </w:rPr>
        <w:tab/>
      </w:r>
      <w:r w:rsidR="00E90958" w:rsidRPr="00205F1F">
        <w:rPr>
          <w:rFonts w:ascii="Arial" w:hAnsi="Arial" w:cs="Arial"/>
          <w:szCs w:val="24"/>
        </w:rPr>
        <w:t>The Public Contract Regulations 2015 came into force on 26</w:t>
      </w:r>
      <w:r w:rsidR="00E90958" w:rsidRPr="00205F1F">
        <w:rPr>
          <w:rFonts w:ascii="Arial" w:hAnsi="Arial" w:cs="Arial"/>
          <w:szCs w:val="24"/>
          <w:vertAlign w:val="superscript"/>
        </w:rPr>
        <w:t>th</w:t>
      </w:r>
      <w:r w:rsidR="00E90958" w:rsidRPr="00205F1F">
        <w:rPr>
          <w:rFonts w:ascii="Arial" w:hAnsi="Arial" w:cs="Arial"/>
          <w:szCs w:val="24"/>
        </w:rPr>
        <w:t xml:space="preserve"> February 2015. Since this date shortlisting has been prohibited in all procurements carried out by local government that are advertised and are above £25,000 in value but below the EU Threshold</w:t>
      </w:r>
      <w:r w:rsidR="00240A73">
        <w:rPr>
          <w:rFonts w:ascii="Arial" w:hAnsi="Arial" w:cs="Arial"/>
          <w:szCs w:val="24"/>
        </w:rPr>
        <w:t>s, as of 1</w:t>
      </w:r>
      <w:r w:rsidR="00240A73" w:rsidRPr="00240A73">
        <w:rPr>
          <w:rFonts w:ascii="Arial" w:hAnsi="Arial" w:cs="Arial"/>
          <w:szCs w:val="24"/>
          <w:vertAlign w:val="superscript"/>
        </w:rPr>
        <w:t>st</w:t>
      </w:r>
      <w:r w:rsidR="00240A73">
        <w:rPr>
          <w:rFonts w:ascii="Arial" w:hAnsi="Arial" w:cs="Arial"/>
          <w:szCs w:val="24"/>
        </w:rPr>
        <w:t xml:space="preserve"> January 2018 </w:t>
      </w:r>
      <w:r w:rsidR="00240A73" w:rsidRPr="00205F1F">
        <w:rPr>
          <w:rFonts w:ascii="Arial" w:hAnsi="Arial" w:cs="Arial"/>
          <w:szCs w:val="24"/>
        </w:rPr>
        <w:t xml:space="preserve">£181,032 </w:t>
      </w:r>
      <w:r w:rsidR="00E90958" w:rsidRPr="00205F1F">
        <w:rPr>
          <w:rFonts w:ascii="Arial" w:hAnsi="Arial" w:cs="Arial"/>
          <w:szCs w:val="24"/>
        </w:rPr>
        <w:t>fo</w:t>
      </w:r>
      <w:r w:rsidR="00240A73">
        <w:rPr>
          <w:rFonts w:ascii="Arial" w:hAnsi="Arial" w:cs="Arial"/>
          <w:szCs w:val="24"/>
        </w:rPr>
        <w:t xml:space="preserve">r Goods/Services </w:t>
      </w:r>
      <w:r w:rsidR="00205F1F" w:rsidRPr="00205F1F">
        <w:rPr>
          <w:rFonts w:ascii="Arial" w:hAnsi="Arial" w:cs="Arial"/>
          <w:szCs w:val="24"/>
        </w:rPr>
        <w:t xml:space="preserve">and </w:t>
      </w:r>
      <w:r w:rsidR="00240A73" w:rsidRPr="00205F1F">
        <w:rPr>
          <w:rFonts w:ascii="Arial" w:hAnsi="Arial" w:cs="Arial"/>
          <w:szCs w:val="24"/>
        </w:rPr>
        <w:t>£</w:t>
      </w:r>
      <w:r w:rsidR="00240A73">
        <w:rPr>
          <w:rFonts w:ascii="Arial" w:hAnsi="Arial" w:cs="Arial"/>
          <w:szCs w:val="24"/>
        </w:rPr>
        <w:t>615</w:t>
      </w:r>
      <w:r w:rsidR="00240A73" w:rsidRPr="00205F1F">
        <w:rPr>
          <w:rFonts w:ascii="Arial" w:hAnsi="Arial" w:cs="Arial"/>
          <w:szCs w:val="24"/>
        </w:rPr>
        <w:t>,</w:t>
      </w:r>
      <w:r w:rsidR="00240A73">
        <w:rPr>
          <w:rFonts w:ascii="Arial" w:hAnsi="Arial" w:cs="Arial"/>
          <w:szCs w:val="24"/>
        </w:rPr>
        <w:t>278</w:t>
      </w:r>
      <w:r w:rsidR="00240A73" w:rsidRPr="00205F1F">
        <w:rPr>
          <w:rFonts w:ascii="Arial" w:hAnsi="Arial" w:cs="Arial"/>
          <w:szCs w:val="24"/>
        </w:rPr>
        <w:t xml:space="preserve"> </w:t>
      </w:r>
      <w:r w:rsidR="00205F1F" w:rsidRPr="00205F1F">
        <w:rPr>
          <w:rFonts w:ascii="Arial" w:hAnsi="Arial" w:cs="Arial"/>
          <w:szCs w:val="24"/>
        </w:rPr>
        <w:t>for the Light Touch Regime that this contract falls under.</w:t>
      </w:r>
    </w:p>
    <w:p w:rsidR="00E90958" w:rsidRDefault="00E90958" w:rsidP="004F74D3">
      <w:pPr>
        <w:ind w:left="568" w:hanging="568"/>
        <w:jc w:val="both"/>
        <w:rPr>
          <w:rFonts w:ascii="Arial" w:hAnsi="Arial" w:cs="Arial"/>
          <w:szCs w:val="24"/>
        </w:rPr>
      </w:pPr>
    </w:p>
    <w:p w:rsidR="00274369" w:rsidRDefault="004F74D3" w:rsidP="004F74D3">
      <w:pPr>
        <w:ind w:left="568" w:hanging="568"/>
        <w:jc w:val="both"/>
        <w:rPr>
          <w:rFonts w:ascii="Arial" w:hAnsi="Arial" w:cs="Arial"/>
          <w:szCs w:val="24"/>
        </w:rPr>
      </w:pPr>
      <w:r>
        <w:rPr>
          <w:rFonts w:ascii="Arial" w:hAnsi="Arial" w:cs="Arial"/>
          <w:szCs w:val="24"/>
        </w:rPr>
        <w:t>4.2</w:t>
      </w:r>
      <w:r>
        <w:rPr>
          <w:rFonts w:ascii="Arial" w:hAnsi="Arial" w:cs="Arial"/>
          <w:szCs w:val="24"/>
        </w:rPr>
        <w:tab/>
      </w:r>
      <w:r w:rsidR="00E90958" w:rsidRPr="00E415E5">
        <w:rPr>
          <w:rFonts w:ascii="Arial" w:hAnsi="Arial" w:cs="Arial"/>
          <w:szCs w:val="24"/>
        </w:rPr>
        <w:t>For contracts advertised between the</w:t>
      </w:r>
      <w:r w:rsidR="00240A73">
        <w:rPr>
          <w:rFonts w:ascii="Arial" w:hAnsi="Arial" w:cs="Arial"/>
          <w:szCs w:val="24"/>
        </w:rPr>
        <w:t>se two values, instead of a pre-</w:t>
      </w:r>
      <w:r w:rsidR="00E90958" w:rsidRPr="00E415E5">
        <w:rPr>
          <w:rFonts w:ascii="Arial" w:hAnsi="Arial" w:cs="Arial"/>
          <w:szCs w:val="24"/>
        </w:rPr>
        <w:t>qualification questionnaire, local</w:t>
      </w:r>
      <w:r w:rsidR="00E90958" w:rsidRPr="001B1AF2">
        <w:rPr>
          <w:rFonts w:ascii="Arial" w:hAnsi="Arial" w:cs="Arial"/>
          <w:szCs w:val="24"/>
        </w:rPr>
        <w:t xml:space="preserve"> authorities must assess a Bidder’s suitability to deliver the requirements as stated in the</w:t>
      </w:r>
      <w:r w:rsidR="00020E1B">
        <w:rPr>
          <w:rFonts w:ascii="Arial" w:hAnsi="Arial" w:cs="Arial"/>
          <w:szCs w:val="24"/>
        </w:rPr>
        <w:t xml:space="preserve"> Specification/Contract. Those B</w:t>
      </w:r>
      <w:r w:rsidR="00E90958" w:rsidRPr="001B1AF2">
        <w:rPr>
          <w:rFonts w:ascii="Arial" w:hAnsi="Arial" w:cs="Arial"/>
          <w:szCs w:val="24"/>
        </w:rPr>
        <w:t xml:space="preserve">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lastRenderedPageBreak/>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240A73">
            <w:pPr>
              <w:spacing w:after="20"/>
              <w:jc w:val="both"/>
              <w:rPr>
                <w:rFonts w:ascii="Arial" w:hAnsi="Arial" w:cs="Arial"/>
                <w:sz w:val="23"/>
                <w:szCs w:val="23"/>
              </w:rPr>
            </w:pP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240A73" w:rsidRDefault="004923E0" w:rsidP="00E415E5">
            <w:pPr>
              <w:spacing w:after="20"/>
              <w:jc w:val="center"/>
              <w:rPr>
                <w:rFonts w:ascii="Arial" w:hAnsi="Arial" w:cs="Arial"/>
                <w:sz w:val="23"/>
                <w:szCs w:val="23"/>
              </w:rPr>
            </w:pPr>
            <w:r w:rsidRPr="00240A73">
              <w:rPr>
                <w:rFonts w:ascii="Arial" w:hAnsi="Arial" w:cs="Arial"/>
                <w:sz w:val="23"/>
                <w:szCs w:val="23"/>
              </w:rPr>
              <w:t>Pass/Fail</w:t>
            </w:r>
          </w:p>
        </w:tc>
        <w:tc>
          <w:tcPr>
            <w:tcW w:w="1633" w:type="dxa"/>
            <w:tcBorders>
              <w:bottom w:val="single" w:sz="4" w:space="0" w:color="auto"/>
            </w:tcBorders>
            <w:vAlign w:val="center"/>
          </w:tcPr>
          <w:p w:rsidR="004923E0" w:rsidRPr="00240A73" w:rsidRDefault="004923E0" w:rsidP="00E415E5">
            <w:pPr>
              <w:spacing w:after="20"/>
              <w:jc w:val="center"/>
              <w:rPr>
                <w:rFonts w:ascii="Arial" w:hAnsi="Arial" w:cs="Arial"/>
                <w:sz w:val="23"/>
                <w:szCs w:val="23"/>
              </w:rPr>
            </w:pPr>
            <w:r w:rsidRPr="00240A73">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9A01C9">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tc>
        <w:tc>
          <w:tcPr>
            <w:tcW w:w="1590" w:type="dxa"/>
            <w:tcBorders>
              <w:bottom w:val="single" w:sz="4" w:space="0" w:color="auto"/>
            </w:tcBorders>
            <w:vAlign w:val="center"/>
          </w:tcPr>
          <w:p w:rsidR="00CD5998" w:rsidRPr="00240A73" w:rsidRDefault="00CD5998" w:rsidP="00E415E5">
            <w:pPr>
              <w:spacing w:after="20"/>
              <w:jc w:val="center"/>
              <w:rPr>
                <w:rFonts w:ascii="Arial" w:hAnsi="Arial" w:cs="Arial"/>
                <w:sz w:val="23"/>
                <w:szCs w:val="23"/>
              </w:rPr>
            </w:pPr>
            <w:r w:rsidRPr="00240A73">
              <w:rPr>
                <w:rFonts w:ascii="Arial" w:hAnsi="Arial" w:cs="Arial"/>
                <w:sz w:val="23"/>
                <w:szCs w:val="23"/>
              </w:rPr>
              <w:t>Pass/Fail</w:t>
            </w:r>
          </w:p>
        </w:tc>
        <w:tc>
          <w:tcPr>
            <w:tcW w:w="1633" w:type="dxa"/>
            <w:tcBorders>
              <w:bottom w:val="single" w:sz="4" w:space="0" w:color="auto"/>
            </w:tcBorders>
            <w:vAlign w:val="center"/>
          </w:tcPr>
          <w:p w:rsidR="00CD5998" w:rsidRPr="00240A73" w:rsidRDefault="00CD5998" w:rsidP="00E415E5">
            <w:pPr>
              <w:spacing w:after="20"/>
              <w:jc w:val="center"/>
              <w:rPr>
                <w:rFonts w:ascii="Arial" w:hAnsi="Arial" w:cs="Arial"/>
                <w:sz w:val="23"/>
                <w:szCs w:val="23"/>
              </w:rPr>
            </w:pPr>
            <w:r w:rsidRPr="00240A73">
              <w:rPr>
                <w:rFonts w:ascii="Arial" w:hAnsi="Arial" w:cs="Arial"/>
                <w:sz w:val="23"/>
                <w:szCs w:val="23"/>
              </w:rPr>
              <w:t>Pass/Fail</w:t>
            </w:r>
          </w:p>
        </w:tc>
      </w:tr>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3B6AB7" w:rsidRDefault="00CD5998" w:rsidP="00E0080E">
            <w:pPr>
              <w:spacing w:after="20"/>
              <w:jc w:val="both"/>
              <w:rPr>
                <w:rFonts w:ascii="Arial" w:hAnsi="Arial" w:cs="Arial"/>
                <w:b/>
                <w:sz w:val="23"/>
                <w:szCs w:val="23"/>
              </w:rPr>
            </w:pPr>
            <w:r w:rsidRPr="003B6AB7">
              <w:rPr>
                <w:rFonts w:ascii="Arial" w:hAnsi="Arial" w:cs="Arial"/>
                <w:b/>
                <w:sz w:val="23"/>
                <w:szCs w:val="23"/>
              </w:rPr>
              <w:t>6.4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Pr="00240A73" w:rsidRDefault="00354E5F" w:rsidP="00E0080E">
            <w:pPr>
              <w:spacing w:after="20"/>
              <w:jc w:val="both"/>
              <w:rPr>
                <w:rFonts w:ascii="Arial" w:hAnsi="Arial" w:cs="Arial"/>
                <w:b/>
                <w:sz w:val="23"/>
                <w:szCs w:val="23"/>
              </w:rPr>
            </w:pPr>
            <w:r w:rsidRPr="00240A73">
              <w:rPr>
                <w:rFonts w:ascii="Arial" w:hAnsi="Arial" w:cs="Arial"/>
                <w:b/>
                <w:sz w:val="23"/>
                <w:szCs w:val="23"/>
              </w:rPr>
              <w:t>Equal Opportunities</w:t>
            </w:r>
          </w:p>
          <w:p w:rsidR="00354E5F" w:rsidRPr="00240A73" w:rsidRDefault="00354E5F" w:rsidP="00E0080E">
            <w:pPr>
              <w:spacing w:after="20"/>
              <w:jc w:val="both"/>
              <w:rPr>
                <w:rFonts w:ascii="Arial" w:hAnsi="Arial" w:cs="Arial"/>
                <w:sz w:val="23"/>
                <w:szCs w:val="23"/>
              </w:rPr>
            </w:pPr>
            <w:r w:rsidRPr="00240A73">
              <w:rPr>
                <w:rFonts w:ascii="Arial" w:hAnsi="Arial" w:cs="Arial"/>
                <w:sz w:val="23"/>
                <w:szCs w:val="23"/>
              </w:rPr>
              <w:t>Compliant policy</w:t>
            </w:r>
          </w:p>
          <w:p w:rsidR="00354E5F" w:rsidRPr="00240A73" w:rsidRDefault="00354E5F" w:rsidP="00E0080E">
            <w:pPr>
              <w:spacing w:after="20"/>
              <w:jc w:val="both"/>
              <w:rPr>
                <w:rFonts w:ascii="Arial" w:hAnsi="Arial" w:cs="Arial"/>
                <w:sz w:val="23"/>
                <w:szCs w:val="23"/>
              </w:rPr>
            </w:pPr>
            <w:r w:rsidRPr="00240A73">
              <w:rPr>
                <w:rFonts w:ascii="Arial" w:hAnsi="Arial" w:cs="Arial"/>
                <w:sz w:val="23"/>
                <w:szCs w:val="23"/>
              </w:rPr>
              <w:t>Findings of unlawful discrimination / harassment</w:t>
            </w:r>
          </w:p>
          <w:p w:rsidR="00354E5F" w:rsidRPr="00240A73" w:rsidRDefault="00354E5F" w:rsidP="00E0080E">
            <w:pPr>
              <w:spacing w:after="20"/>
              <w:jc w:val="both"/>
              <w:rPr>
                <w:rFonts w:ascii="Arial" w:hAnsi="Arial" w:cs="Arial"/>
                <w:sz w:val="23"/>
                <w:szCs w:val="23"/>
              </w:rPr>
            </w:pPr>
            <w:r w:rsidRPr="00240A73">
              <w:rPr>
                <w:rFonts w:ascii="Arial" w:hAnsi="Arial" w:cs="Arial"/>
                <w:sz w:val="23"/>
                <w:szCs w:val="23"/>
              </w:rPr>
              <w:t>Investigated by the Equality and Human Rights Commission</w:t>
            </w:r>
          </w:p>
          <w:p w:rsidR="00354E5F" w:rsidRPr="00240A73" w:rsidRDefault="00354E5F" w:rsidP="00E0080E">
            <w:pPr>
              <w:spacing w:after="20"/>
              <w:jc w:val="both"/>
              <w:rPr>
                <w:rFonts w:ascii="Arial" w:hAnsi="Arial" w:cs="Arial"/>
                <w:sz w:val="23"/>
                <w:szCs w:val="23"/>
              </w:rPr>
            </w:pPr>
            <w:r w:rsidRPr="00240A73">
              <w:rPr>
                <w:rFonts w:ascii="Arial" w:hAnsi="Arial" w:cs="Arial"/>
                <w:sz w:val="23"/>
                <w:szCs w:val="23"/>
              </w:rPr>
              <w:t>Complaints procedure</w:t>
            </w:r>
          </w:p>
          <w:p w:rsidR="00354E5F" w:rsidRPr="00240A73" w:rsidRDefault="00354E5F" w:rsidP="00E0080E">
            <w:pPr>
              <w:spacing w:after="20"/>
              <w:jc w:val="both"/>
              <w:rPr>
                <w:rFonts w:ascii="Arial" w:hAnsi="Arial" w:cs="Arial"/>
                <w:sz w:val="23"/>
                <w:szCs w:val="23"/>
              </w:rPr>
            </w:pPr>
            <w:r w:rsidRPr="00240A73">
              <w:rPr>
                <w:rFonts w:ascii="Arial" w:hAnsi="Arial" w:cs="Arial"/>
                <w:sz w:val="23"/>
                <w:szCs w:val="23"/>
              </w:rPr>
              <w:t>Equality awards</w:t>
            </w:r>
          </w:p>
          <w:p w:rsidR="00354E5F" w:rsidRPr="00240A73" w:rsidRDefault="00354E5F" w:rsidP="00240A73">
            <w:pPr>
              <w:spacing w:after="20"/>
              <w:jc w:val="both"/>
              <w:rPr>
                <w:rFonts w:ascii="Arial" w:hAnsi="Arial" w:cs="Arial"/>
                <w:sz w:val="23"/>
                <w:szCs w:val="23"/>
              </w:rPr>
            </w:pPr>
            <w:r w:rsidRPr="00240A73" w:rsidDel="00354E5F">
              <w:rPr>
                <w:rFonts w:ascii="Arial" w:hAnsi="Arial" w:cs="Arial"/>
                <w:sz w:val="23"/>
                <w:szCs w:val="23"/>
              </w:rPr>
              <w:t xml:space="preserve"> </w:t>
            </w:r>
          </w:p>
        </w:tc>
        <w:tc>
          <w:tcPr>
            <w:tcW w:w="1590" w:type="dxa"/>
            <w:tcBorders>
              <w:bottom w:val="nil"/>
            </w:tcBorders>
            <w:vAlign w:val="center"/>
          </w:tcPr>
          <w:p w:rsidR="00354E5F" w:rsidRPr="00240A73" w:rsidRDefault="00354E5F" w:rsidP="00E0080E">
            <w:pPr>
              <w:spacing w:after="20"/>
              <w:jc w:val="center"/>
              <w:rPr>
                <w:rFonts w:ascii="Arial" w:hAnsi="Arial" w:cs="Arial"/>
                <w:sz w:val="23"/>
                <w:szCs w:val="23"/>
              </w:rPr>
            </w:pPr>
            <w:r w:rsidRPr="00240A73">
              <w:rPr>
                <w:rFonts w:ascii="Arial" w:hAnsi="Arial" w:cs="Arial"/>
                <w:sz w:val="23"/>
                <w:szCs w:val="23"/>
              </w:rPr>
              <w:t>Pass/Fail</w:t>
            </w:r>
          </w:p>
        </w:tc>
        <w:tc>
          <w:tcPr>
            <w:tcW w:w="1633" w:type="dxa"/>
            <w:tcBorders>
              <w:bottom w:val="nil"/>
            </w:tcBorders>
            <w:vAlign w:val="center"/>
          </w:tcPr>
          <w:p w:rsidR="00354E5F" w:rsidRPr="00240A73" w:rsidRDefault="00354E5F" w:rsidP="00E0080E">
            <w:pPr>
              <w:spacing w:after="20"/>
              <w:jc w:val="center"/>
              <w:rPr>
                <w:rFonts w:ascii="Arial" w:hAnsi="Arial" w:cs="Arial"/>
                <w:sz w:val="23"/>
                <w:szCs w:val="23"/>
              </w:rPr>
            </w:pPr>
            <w:r w:rsidRPr="00240A73">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663F13"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C36227" w:rsidRDefault="00C36227" w:rsidP="009D0617">
      <w:pPr>
        <w:jc w:val="both"/>
        <w:rPr>
          <w:rFonts w:ascii="Arial" w:hAnsi="Arial" w:cs="Arial"/>
          <w:szCs w:val="24"/>
        </w:rPr>
      </w:pPr>
    </w:p>
    <w:p w:rsidR="005C79DD" w:rsidRPr="00262DF1" w:rsidRDefault="005C79DD" w:rsidP="005C79DD"/>
    <w:tbl>
      <w:tblPr>
        <w:tblpPr w:leftFromText="171" w:rightFromText="171" w:bottomFromText="110" w:vertAnchor="text"/>
        <w:tblW w:w="9522" w:type="dxa"/>
        <w:tblCellMar>
          <w:left w:w="0" w:type="dxa"/>
          <w:right w:w="0" w:type="dxa"/>
        </w:tblCellMar>
        <w:tblLook w:val="04A0" w:firstRow="1" w:lastRow="0" w:firstColumn="1" w:lastColumn="0" w:noHBand="0" w:noVBand="1"/>
      </w:tblPr>
      <w:tblGrid>
        <w:gridCol w:w="6204"/>
        <w:gridCol w:w="1659"/>
        <w:gridCol w:w="1659"/>
      </w:tblGrid>
      <w:tr w:rsidR="002F5021" w:rsidRPr="00BC3744" w:rsidTr="002F5021">
        <w:tc>
          <w:tcPr>
            <w:tcW w:w="6204"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b/>
                <w:szCs w:val="24"/>
              </w:rPr>
            </w:pPr>
            <w:r w:rsidRPr="00BC3744">
              <w:rPr>
                <w:rFonts w:ascii="Arial" w:hAnsi="Arial" w:cs="Arial"/>
                <w:b/>
                <w:szCs w:val="24"/>
              </w:rPr>
              <w:t>Criteria</w:t>
            </w: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b/>
                <w:szCs w:val="24"/>
              </w:rPr>
            </w:pPr>
            <w:r w:rsidRPr="00BC3744">
              <w:rPr>
                <w:rFonts w:ascii="Arial" w:hAnsi="Arial" w:cs="Arial"/>
                <w:b/>
                <w:szCs w:val="24"/>
              </w:rPr>
              <w:t xml:space="preserve">Maximum </w:t>
            </w:r>
            <w:r>
              <w:rPr>
                <w:rFonts w:ascii="Arial" w:hAnsi="Arial" w:cs="Arial"/>
                <w:b/>
                <w:szCs w:val="24"/>
              </w:rPr>
              <w:t>Score Available</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b/>
                <w:szCs w:val="24"/>
              </w:rPr>
            </w:pPr>
            <w:r w:rsidRPr="00BC3744">
              <w:rPr>
                <w:rFonts w:ascii="Arial" w:hAnsi="Arial" w:cs="Arial"/>
                <w:b/>
                <w:szCs w:val="24"/>
              </w:rPr>
              <w:t>Weighting</w:t>
            </w:r>
            <w:r>
              <w:rPr>
                <w:rFonts w:ascii="Arial" w:hAnsi="Arial" w:cs="Arial"/>
                <w:b/>
                <w:szCs w:val="24"/>
              </w:rPr>
              <w:t xml:space="preserve"> Within the Sub-heading</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b/>
                <w:szCs w:val="24"/>
              </w:rPr>
            </w:pPr>
            <w:r w:rsidRPr="00BC3744">
              <w:rPr>
                <w:rFonts w:ascii="Arial" w:hAnsi="Arial" w:cs="Arial"/>
                <w:b/>
                <w:szCs w:val="24"/>
              </w:rPr>
              <w:t xml:space="preserve">Quality (how </w:t>
            </w:r>
            <w:r w:rsidR="00937762">
              <w:rPr>
                <w:rFonts w:ascii="Arial" w:hAnsi="Arial" w:cs="Arial"/>
                <w:b/>
                <w:szCs w:val="24"/>
              </w:rPr>
              <w:t>the provider meets the S</w:t>
            </w:r>
            <w:r w:rsidR="00D978CD">
              <w:rPr>
                <w:rFonts w:ascii="Arial" w:hAnsi="Arial" w:cs="Arial"/>
                <w:b/>
                <w:szCs w:val="24"/>
              </w:rPr>
              <w:t>ervice S</w:t>
            </w:r>
            <w:r w:rsidRPr="00BC3744">
              <w:rPr>
                <w:rFonts w:ascii="Arial" w:hAnsi="Arial" w:cs="Arial"/>
                <w:b/>
                <w:szCs w:val="24"/>
              </w:rPr>
              <w:t>pecification)</w:t>
            </w:r>
          </w:p>
          <w:p w:rsidR="002F5021" w:rsidRPr="00BC3744" w:rsidRDefault="002F5021" w:rsidP="002F5021">
            <w:pPr>
              <w:jc w:val="both"/>
              <w:rPr>
                <w:rFonts w:ascii="Arial" w:hAnsi="Arial" w:cs="Arial"/>
                <w:b/>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b/>
                <w:szCs w:val="24"/>
              </w:rPr>
            </w:pPr>
            <w:r>
              <w:rPr>
                <w:rFonts w:ascii="Arial" w:hAnsi="Arial" w:cs="Arial"/>
                <w:b/>
                <w:szCs w:val="24"/>
              </w:rPr>
              <w:t>70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b/>
                <w:szCs w:val="24"/>
              </w:rPr>
            </w:pPr>
            <w:r w:rsidRPr="00BC3744">
              <w:rPr>
                <w:rFonts w:ascii="Arial" w:hAnsi="Arial" w:cs="Arial"/>
                <w:b/>
                <w:szCs w:val="24"/>
              </w:rPr>
              <w:t>70%</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szCs w:val="24"/>
              </w:rPr>
            </w:pPr>
            <w:r w:rsidRPr="00BC3744">
              <w:rPr>
                <w:rFonts w:ascii="Arial" w:hAnsi="Arial" w:cs="Arial"/>
                <w:szCs w:val="24"/>
              </w:rPr>
              <w:t>Service model: delivery patterns, staffing arrangements, levels and capacity, practice, demand and performance management.</w:t>
            </w:r>
          </w:p>
          <w:p w:rsidR="002F5021" w:rsidRPr="00BC3744" w:rsidRDefault="002F5021" w:rsidP="002F5021">
            <w:pPr>
              <w:jc w:val="both"/>
              <w:rPr>
                <w:rFonts w:ascii="Arial" w:hAnsi="Arial" w:cs="Arial"/>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szCs w:val="24"/>
              </w:rPr>
            </w:pPr>
            <w:r>
              <w:rPr>
                <w:rFonts w:ascii="Arial" w:hAnsi="Arial" w:cs="Arial"/>
                <w:szCs w:val="24"/>
              </w:rPr>
              <w:t>15</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szCs w:val="24"/>
              </w:rPr>
            </w:pPr>
            <w:r w:rsidRPr="00BC3744">
              <w:rPr>
                <w:rFonts w:ascii="Arial" w:hAnsi="Arial" w:cs="Arial"/>
                <w:szCs w:val="24"/>
              </w:rPr>
              <w:t>15%</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Staffing: levels of knowledge, experience and including qualifications &amp; registration, organisational structure, supervision arrangements, safeguarding practice, training &amp; professional development.</w:t>
            </w:r>
          </w:p>
          <w:p w:rsidR="002F5021" w:rsidRPr="00BC3744" w:rsidRDefault="002F5021" w:rsidP="002F5021">
            <w:pPr>
              <w:jc w:val="both"/>
              <w:rPr>
                <w:rFonts w:ascii="Arial" w:hAnsi="Arial" w:cs="Arial"/>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szCs w:val="24"/>
              </w:rPr>
            </w:pPr>
            <w:r>
              <w:rPr>
                <w:rFonts w:ascii="Arial" w:hAnsi="Arial" w:cs="Arial"/>
                <w:szCs w:val="24"/>
              </w:rPr>
              <w:t>12</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12%</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Accessibility: to promote and facilitate timely referrals, assessment and local resilience, partnership working.</w:t>
            </w:r>
          </w:p>
          <w:p w:rsidR="002F5021" w:rsidRPr="00BC3744" w:rsidRDefault="002F5021" w:rsidP="002F5021">
            <w:pPr>
              <w:jc w:val="both"/>
              <w:rPr>
                <w:rFonts w:ascii="Arial" w:hAnsi="Arial" w:cs="Arial"/>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szCs w:val="24"/>
              </w:rPr>
            </w:pPr>
            <w:r>
              <w:rPr>
                <w:rFonts w:ascii="Arial" w:hAnsi="Arial" w:cs="Arial"/>
                <w:szCs w:val="24"/>
              </w:rPr>
              <w:t>13</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13%</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Engagement: engagement with local education providers, training and</w:t>
            </w:r>
            <w:r w:rsidR="007E15C9">
              <w:rPr>
                <w:rFonts w:ascii="Arial" w:hAnsi="Arial" w:cs="Arial"/>
                <w:szCs w:val="24"/>
              </w:rPr>
              <w:t xml:space="preserve"> engagement with partner agencies</w:t>
            </w:r>
            <w:r w:rsidRPr="00BC3744">
              <w:rPr>
                <w:rFonts w:ascii="Arial" w:hAnsi="Arial" w:cs="Arial"/>
                <w:szCs w:val="24"/>
              </w:rPr>
              <w:t>.</w:t>
            </w:r>
          </w:p>
          <w:p w:rsidR="002F5021" w:rsidRPr="00BC3744" w:rsidRDefault="002F5021" w:rsidP="002F5021">
            <w:pPr>
              <w:jc w:val="both"/>
              <w:rPr>
                <w:rFonts w:ascii="Arial" w:hAnsi="Arial" w:cs="Arial"/>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szCs w:val="24"/>
              </w:rPr>
            </w:pPr>
            <w:r>
              <w:rPr>
                <w:rFonts w:ascii="Arial" w:hAnsi="Arial" w:cs="Arial"/>
                <w:szCs w:val="24"/>
              </w:rPr>
              <w:t>12</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12%</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Experience: evidence of providing services including effective assessment advice and guidance, decision making.</w:t>
            </w:r>
          </w:p>
          <w:p w:rsidR="002F5021" w:rsidRPr="00BC3744" w:rsidRDefault="002F5021" w:rsidP="002F5021">
            <w:pPr>
              <w:jc w:val="both"/>
              <w:rPr>
                <w:rFonts w:ascii="Arial" w:hAnsi="Arial" w:cs="Arial"/>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szCs w:val="24"/>
              </w:rPr>
            </w:pPr>
            <w:r>
              <w:rPr>
                <w:rFonts w:ascii="Arial" w:hAnsi="Arial" w:cs="Arial"/>
                <w:szCs w:val="24"/>
              </w:rPr>
              <w:t>10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10%</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Meeting Outcomes: meeting the outcomes</w:t>
            </w:r>
            <w:r w:rsidR="00D978CD">
              <w:rPr>
                <w:rFonts w:ascii="Arial" w:hAnsi="Arial" w:cs="Arial"/>
                <w:szCs w:val="24"/>
              </w:rPr>
              <w:t xml:space="preserve"> as set out within the service S</w:t>
            </w:r>
            <w:r w:rsidRPr="00BC3744">
              <w:rPr>
                <w:rFonts w:ascii="Arial" w:hAnsi="Arial" w:cs="Arial"/>
                <w:szCs w:val="24"/>
              </w:rPr>
              <w:t>pecification</w:t>
            </w:r>
          </w:p>
          <w:p w:rsidR="002F5021" w:rsidRPr="00BC3744" w:rsidRDefault="002F5021" w:rsidP="002F5021">
            <w:pPr>
              <w:jc w:val="both"/>
              <w:rPr>
                <w:rFonts w:ascii="Arial" w:hAnsi="Arial" w:cs="Arial"/>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szCs w:val="24"/>
              </w:rPr>
            </w:pPr>
            <w:r>
              <w:rPr>
                <w:rFonts w:ascii="Arial" w:hAnsi="Arial" w:cs="Arial"/>
                <w:szCs w:val="24"/>
              </w:rPr>
              <w:t>5</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5%</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Social Value: contribution to improving the economic, social and environmental well-being of the local area.</w:t>
            </w:r>
          </w:p>
          <w:p w:rsidR="002F5021" w:rsidRPr="00BC3744" w:rsidRDefault="002F5021" w:rsidP="002F5021">
            <w:pPr>
              <w:jc w:val="both"/>
              <w:rPr>
                <w:rFonts w:ascii="Arial" w:hAnsi="Arial" w:cs="Arial"/>
                <w:szCs w:val="24"/>
              </w:rPr>
            </w:pPr>
            <w:r w:rsidRPr="00BC3744">
              <w:rPr>
                <w:rFonts w:ascii="Arial" w:hAnsi="Arial" w:cs="Arial"/>
                <w:szCs w:val="24"/>
              </w:rPr>
              <w:t xml:space="preserve"> </w:t>
            </w: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szCs w:val="24"/>
              </w:rPr>
            </w:pPr>
            <w:r>
              <w:rPr>
                <w:rFonts w:ascii="Arial" w:hAnsi="Arial" w:cs="Arial"/>
                <w:szCs w:val="24"/>
              </w:rPr>
              <w:t>3</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5021" w:rsidRPr="00BC3744" w:rsidRDefault="002F5021" w:rsidP="002F5021">
            <w:pPr>
              <w:jc w:val="both"/>
              <w:rPr>
                <w:rFonts w:ascii="Arial" w:hAnsi="Arial" w:cs="Arial"/>
                <w:szCs w:val="24"/>
              </w:rPr>
            </w:pPr>
            <w:r w:rsidRPr="00BC3744">
              <w:rPr>
                <w:rFonts w:ascii="Arial" w:hAnsi="Arial" w:cs="Arial"/>
                <w:szCs w:val="24"/>
              </w:rPr>
              <w:t>3%</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b/>
                <w:szCs w:val="24"/>
              </w:rPr>
            </w:pPr>
            <w:r w:rsidRPr="00BC3744">
              <w:rPr>
                <w:rFonts w:ascii="Arial" w:hAnsi="Arial" w:cs="Arial"/>
                <w:b/>
                <w:szCs w:val="24"/>
              </w:rPr>
              <w:t>Price criteria:</w:t>
            </w:r>
          </w:p>
          <w:p w:rsidR="002F5021" w:rsidRPr="00BC3744" w:rsidRDefault="002F5021" w:rsidP="00125A31">
            <w:pPr>
              <w:jc w:val="both"/>
              <w:rPr>
                <w:rFonts w:ascii="Arial" w:hAnsi="Arial" w:cs="Arial"/>
                <w:b/>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2F5021" w:rsidP="002F5021">
            <w:pPr>
              <w:jc w:val="both"/>
              <w:rPr>
                <w:rFonts w:ascii="Arial" w:hAnsi="Arial" w:cs="Arial"/>
                <w:b/>
                <w:szCs w:val="24"/>
              </w:rPr>
            </w:pPr>
            <w:r>
              <w:rPr>
                <w:rFonts w:ascii="Arial" w:hAnsi="Arial" w:cs="Arial"/>
                <w:b/>
                <w:szCs w:val="24"/>
              </w:rPr>
              <w:t>30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b/>
                <w:szCs w:val="24"/>
              </w:rPr>
            </w:pPr>
            <w:r w:rsidRPr="00BC3744">
              <w:rPr>
                <w:rFonts w:ascii="Arial" w:hAnsi="Arial" w:cs="Arial"/>
                <w:b/>
                <w:szCs w:val="24"/>
              </w:rPr>
              <w:t>30%</w:t>
            </w:r>
          </w:p>
        </w:tc>
      </w:tr>
      <w:tr w:rsidR="002F5021" w:rsidRPr="00BC3744" w:rsidTr="002F5021">
        <w:tc>
          <w:tcPr>
            <w:tcW w:w="620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F5021" w:rsidRDefault="002F5021" w:rsidP="002F5021">
            <w:pPr>
              <w:jc w:val="both"/>
              <w:rPr>
                <w:rFonts w:ascii="Arial" w:hAnsi="Arial" w:cs="Arial"/>
                <w:szCs w:val="24"/>
              </w:rPr>
            </w:pPr>
            <w:r w:rsidRPr="00BC3744">
              <w:rPr>
                <w:rFonts w:ascii="Arial" w:hAnsi="Arial" w:cs="Arial"/>
                <w:szCs w:val="24"/>
              </w:rPr>
              <w:t>Total</w:t>
            </w:r>
          </w:p>
          <w:p w:rsidR="00AF761F" w:rsidRPr="00BC3744" w:rsidRDefault="00AF761F" w:rsidP="002F5021">
            <w:pPr>
              <w:jc w:val="both"/>
              <w:rPr>
                <w:rFonts w:ascii="Arial" w:hAnsi="Arial" w:cs="Arial"/>
                <w:szCs w:val="24"/>
              </w:rPr>
            </w:pPr>
          </w:p>
        </w:tc>
        <w:tc>
          <w:tcPr>
            <w:tcW w:w="1659" w:type="dxa"/>
            <w:tcBorders>
              <w:top w:val="single" w:sz="4" w:space="0" w:color="auto"/>
              <w:left w:val="single" w:sz="4" w:space="0" w:color="auto"/>
              <w:bottom w:val="single" w:sz="4" w:space="0" w:color="auto"/>
              <w:right w:val="single" w:sz="4" w:space="0" w:color="auto"/>
            </w:tcBorders>
          </w:tcPr>
          <w:p w:rsidR="002F5021" w:rsidRPr="00BC3744" w:rsidRDefault="001E73CF" w:rsidP="002F5021">
            <w:pPr>
              <w:jc w:val="both"/>
              <w:rPr>
                <w:rFonts w:ascii="Arial" w:hAnsi="Arial" w:cs="Arial"/>
                <w:szCs w:val="24"/>
              </w:rPr>
            </w:pPr>
            <w:r>
              <w:rPr>
                <w:rFonts w:ascii="Arial" w:hAnsi="Arial" w:cs="Arial"/>
                <w:szCs w:val="24"/>
              </w:rPr>
              <w:t>100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5021" w:rsidRPr="00BC3744" w:rsidRDefault="002F5021" w:rsidP="002F5021">
            <w:pPr>
              <w:jc w:val="both"/>
              <w:rPr>
                <w:rFonts w:ascii="Arial" w:hAnsi="Arial" w:cs="Arial"/>
                <w:szCs w:val="24"/>
              </w:rPr>
            </w:pPr>
            <w:r w:rsidRPr="00BC3744">
              <w:rPr>
                <w:rFonts w:ascii="Arial" w:hAnsi="Arial" w:cs="Arial"/>
                <w:szCs w:val="24"/>
              </w:rPr>
              <w:t>100%</w:t>
            </w:r>
          </w:p>
        </w:tc>
      </w:tr>
    </w:tbl>
    <w:p w:rsidR="00C36227" w:rsidRDefault="00C36227" w:rsidP="009D0617">
      <w:pPr>
        <w:jc w:val="both"/>
        <w:rPr>
          <w:rFonts w:ascii="Arial" w:hAnsi="Arial" w:cs="Arial"/>
          <w:szCs w:val="24"/>
        </w:rPr>
      </w:pPr>
    </w:p>
    <w:p w:rsidR="005C79DD" w:rsidRDefault="005C79DD"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1E73CF">
        <w:rPr>
          <w:rFonts w:ascii="Arial" w:hAnsi="Arial" w:cs="Arial"/>
          <w:b/>
          <w:szCs w:val="24"/>
        </w:rPr>
        <w:t xml:space="preserve"> or memory stick</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4F74D3" w:rsidRPr="004268B9" w:rsidRDefault="004F74D3" w:rsidP="004F74D3">
      <w:pPr>
        <w:ind w:left="284"/>
        <w:jc w:val="both"/>
        <w:rPr>
          <w:rFonts w:ascii="Arial" w:hAnsi="Arial"/>
          <w:szCs w:val="24"/>
        </w:rPr>
      </w:pPr>
      <w:r w:rsidRPr="004268B9">
        <w:rPr>
          <w:rFonts w:ascii="Arial" w:hAnsi="Arial"/>
          <w:szCs w:val="24"/>
        </w:rPr>
        <w:t xml:space="preserve">The Chief Executive, Rutland County Council, </w:t>
      </w:r>
      <w:proofErr w:type="spellStart"/>
      <w:r w:rsidRPr="004268B9">
        <w:rPr>
          <w:rFonts w:ascii="Arial" w:hAnsi="Arial"/>
          <w:szCs w:val="24"/>
        </w:rPr>
        <w:t>Catmose</w:t>
      </w:r>
      <w:proofErr w:type="spellEnd"/>
      <w:r w:rsidRPr="004268B9">
        <w:rPr>
          <w:rFonts w:ascii="Arial" w:hAnsi="Arial"/>
          <w:szCs w:val="24"/>
        </w:rPr>
        <w:t>, Oakham, Rutland LE5 6HP</w:t>
      </w:r>
    </w:p>
    <w:p w:rsidR="009D0617" w:rsidRPr="00DC26C7" w:rsidRDefault="009D0617" w:rsidP="009D0617">
      <w:pPr>
        <w:jc w:val="both"/>
        <w:rPr>
          <w:rFonts w:ascii="Arial" w:hAnsi="Arial" w:cs="Arial"/>
          <w:szCs w:val="24"/>
        </w:rPr>
      </w:pPr>
    </w:p>
    <w:p w:rsidR="00E97FE2" w:rsidRPr="00332669" w:rsidRDefault="00C71799" w:rsidP="009D0617">
      <w:pPr>
        <w:jc w:val="both"/>
        <w:rPr>
          <w:rFonts w:ascii="Arial" w:hAnsi="Arial" w:cs="Arial"/>
          <w:b/>
          <w:szCs w:val="24"/>
        </w:rPr>
      </w:pPr>
      <w:r w:rsidRPr="00332669">
        <w:rPr>
          <w:rFonts w:ascii="Arial" w:hAnsi="Arial" w:cs="Arial"/>
          <w:szCs w:val="24"/>
        </w:rPr>
        <w:t>T</w:t>
      </w:r>
      <w:r w:rsidR="00E97FE2" w:rsidRPr="00332669">
        <w:rPr>
          <w:rFonts w:ascii="Arial" w:hAnsi="Arial" w:cs="Arial"/>
          <w:szCs w:val="24"/>
        </w:rPr>
        <w:t xml:space="preserve">o arrive by </w:t>
      </w:r>
      <w:r w:rsidR="00E97FE2" w:rsidRPr="00332669">
        <w:rPr>
          <w:rFonts w:ascii="Arial" w:hAnsi="Arial" w:cs="Arial"/>
          <w:b/>
          <w:szCs w:val="24"/>
          <w:u w:val="single"/>
        </w:rPr>
        <w:t>no later than</w:t>
      </w:r>
      <w:r w:rsidR="00D56948" w:rsidRPr="00332669">
        <w:rPr>
          <w:rFonts w:ascii="Arial" w:hAnsi="Arial" w:cs="Arial"/>
          <w:b/>
          <w:szCs w:val="24"/>
          <w:u w:val="single"/>
        </w:rPr>
        <w:t xml:space="preserve"> </w:t>
      </w:r>
      <w:r w:rsidR="001E73CF" w:rsidRPr="00332669">
        <w:rPr>
          <w:rFonts w:ascii="Arial" w:hAnsi="Arial" w:cs="Arial"/>
          <w:b/>
          <w:szCs w:val="24"/>
          <w:u w:val="single"/>
        </w:rPr>
        <w:t>12</w:t>
      </w:r>
      <w:r w:rsidR="004F74D3" w:rsidRPr="00332669">
        <w:rPr>
          <w:rFonts w:ascii="Arial" w:hAnsi="Arial" w:cs="Arial"/>
          <w:b/>
          <w:szCs w:val="24"/>
          <w:u w:val="single"/>
        </w:rPr>
        <w:t xml:space="preserve"> noon</w:t>
      </w:r>
      <w:r w:rsidR="00D56948" w:rsidRPr="00332669">
        <w:rPr>
          <w:rFonts w:ascii="Arial" w:hAnsi="Arial" w:cs="Arial"/>
          <w:b/>
          <w:szCs w:val="24"/>
          <w:u w:val="single"/>
        </w:rPr>
        <w:t xml:space="preserve"> on</w:t>
      </w:r>
      <w:r w:rsidR="004F74D3" w:rsidRPr="00332669">
        <w:rPr>
          <w:rFonts w:ascii="Arial" w:hAnsi="Arial" w:cs="Arial"/>
          <w:b/>
          <w:szCs w:val="24"/>
          <w:u w:val="single"/>
        </w:rPr>
        <w:t xml:space="preserve"> </w:t>
      </w:r>
      <w:r w:rsidR="008B21AC">
        <w:rPr>
          <w:rFonts w:ascii="Arial" w:hAnsi="Arial" w:cs="Arial"/>
          <w:b/>
          <w:szCs w:val="24"/>
          <w:u w:val="single"/>
        </w:rPr>
        <w:t>4</w:t>
      </w:r>
      <w:r w:rsidR="008B21AC" w:rsidRPr="008B21AC">
        <w:rPr>
          <w:rFonts w:ascii="Arial" w:hAnsi="Arial" w:cs="Arial"/>
          <w:b/>
          <w:szCs w:val="24"/>
          <w:u w:val="single"/>
          <w:vertAlign w:val="superscript"/>
        </w:rPr>
        <w:t>th</w:t>
      </w:r>
      <w:r w:rsidR="008B21AC">
        <w:rPr>
          <w:rFonts w:ascii="Arial" w:hAnsi="Arial" w:cs="Arial"/>
          <w:b/>
          <w:szCs w:val="24"/>
          <w:u w:val="single"/>
        </w:rPr>
        <w:t xml:space="preserve"> April</w:t>
      </w:r>
      <w:r w:rsidR="004F74D3" w:rsidRPr="00332669">
        <w:rPr>
          <w:rFonts w:ascii="Arial" w:hAnsi="Arial" w:cs="Arial"/>
          <w:b/>
          <w:szCs w:val="24"/>
          <w:u w:val="single"/>
        </w:rPr>
        <w:t xml:space="preserve"> 2018</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4F74D3" w:rsidRPr="004268B9" w:rsidRDefault="00663F13" w:rsidP="004F74D3">
      <w:pPr>
        <w:autoSpaceDE w:val="0"/>
        <w:autoSpaceDN w:val="0"/>
        <w:adjustRightInd w:val="0"/>
        <w:ind w:left="284"/>
        <w:jc w:val="both"/>
        <w:rPr>
          <w:rFonts w:ascii="Arial" w:hAnsi="Arial" w:cs="Arial"/>
          <w:szCs w:val="24"/>
        </w:rPr>
      </w:pPr>
      <w:hyperlink r:id="rId14" w:history="1">
        <w:r w:rsidR="004F74D3" w:rsidRPr="001D3C61">
          <w:rPr>
            <w:rStyle w:val="Hyperlink"/>
            <w:rFonts w:ascii="Arial" w:hAnsi="Arial" w:cs="Arial"/>
            <w:szCs w:val="24"/>
          </w:rPr>
          <w:t>Contracts@rutland.gov.uk</w:t>
        </w:r>
      </w:hyperlink>
      <w:r w:rsidR="004F74D3" w:rsidRPr="004268B9">
        <w:rPr>
          <w:rFonts w:ascii="Arial" w:hAnsi="Arial" w:cs="Arial"/>
          <w:szCs w:val="24"/>
        </w:rPr>
        <w:t xml:space="preserve"> </w:t>
      </w:r>
      <w:r w:rsidR="004F74D3">
        <w:rPr>
          <w:rFonts w:ascii="Arial" w:hAnsi="Arial" w:cs="Arial"/>
          <w:szCs w:val="24"/>
        </w:rPr>
        <w:t>marked ‘Educational Psychology Tender’ for the attention of Toni Bawden.</w:t>
      </w: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663F13" w:rsidP="00F44B93">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4C" w:rsidRDefault="009C084C">
      <w:r>
        <w:separator/>
      </w:r>
    </w:p>
  </w:endnote>
  <w:endnote w:type="continuationSeparator" w:id="0">
    <w:p w:rsidR="009C084C" w:rsidRDefault="009C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4C" w:rsidRDefault="009C084C"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084C" w:rsidRDefault="009C0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9C084C" w:rsidRPr="00DC26C7" w:rsidRDefault="009C084C"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663F13">
              <w:rPr>
                <w:rFonts w:ascii="Arial" w:hAnsi="Arial" w:cs="Arial"/>
                <w:b/>
                <w:noProof/>
              </w:rPr>
              <w:t>17</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663F13">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4C" w:rsidRDefault="009C084C">
      <w:r>
        <w:separator/>
      </w:r>
    </w:p>
  </w:footnote>
  <w:footnote w:type="continuationSeparator" w:id="0">
    <w:p w:rsidR="009C084C" w:rsidRDefault="009C0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4C" w:rsidRPr="00E439A2" w:rsidRDefault="009C084C"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8B9"/>
    <w:multiLevelType w:val="multilevel"/>
    <w:tmpl w:val="973E9E2A"/>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7F5F18"/>
    <w:multiLevelType w:val="hybridMultilevel"/>
    <w:tmpl w:val="BF54A7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C108CC"/>
    <w:multiLevelType w:val="hybridMultilevel"/>
    <w:tmpl w:val="12A6B42E"/>
    <w:lvl w:ilvl="0" w:tplc="ADB694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EFB5F5D"/>
    <w:multiLevelType w:val="hybridMultilevel"/>
    <w:tmpl w:val="974854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F47392D"/>
    <w:multiLevelType w:val="multilevel"/>
    <w:tmpl w:val="50AAE66E"/>
    <w:lvl w:ilvl="0">
      <w:start w:val="1"/>
      <w:numFmt w:val="decimal"/>
      <w:lvlText w:val="%1"/>
      <w:lvlJc w:val="left"/>
      <w:pPr>
        <w:ind w:left="525" w:hanging="525"/>
      </w:pPr>
      <w:rPr>
        <w:rFonts w:cs="Times New Roman" w:hint="default"/>
        <w:color w:val="auto"/>
      </w:rPr>
    </w:lvl>
    <w:lvl w:ilvl="1">
      <w:start w:val="2"/>
      <w:numFmt w:val="decimal"/>
      <w:lvlText w:val="%1.%2"/>
      <w:lvlJc w:val="left"/>
      <w:pPr>
        <w:ind w:left="525" w:hanging="525"/>
      </w:pPr>
      <w:rPr>
        <w:rFonts w:cs="Times New Roman" w:hint="default"/>
        <w:color w:val="auto"/>
      </w:rPr>
    </w:lvl>
    <w:lvl w:ilvl="2">
      <w:start w:val="7"/>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7">
    <w:nsid w:val="0F7A00AC"/>
    <w:multiLevelType w:val="hybridMultilevel"/>
    <w:tmpl w:val="E152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A16896"/>
    <w:multiLevelType w:val="multilevel"/>
    <w:tmpl w:val="0ABE8FB8"/>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1CBA3E74"/>
    <w:multiLevelType w:val="multilevel"/>
    <w:tmpl w:val="4C049B6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CF75AF8"/>
    <w:multiLevelType w:val="multilevel"/>
    <w:tmpl w:val="714ABB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1DA2A98"/>
    <w:multiLevelType w:val="multilevel"/>
    <w:tmpl w:val="A218219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nsid w:val="34B54920"/>
    <w:multiLevelType w:val="multilevel"/>
    <w:tmpl w:val="2F4CF5A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37980F72"/>
    <w:multiLevelType w:val="hybridMultilevel"/>
    <w:tmpl w:val="07048D86"/>
    <w:lvl w:ilvl="0" w:tplc="3B14F808">
      <w:start w:val="2"/>
      <w:numFmt w:val="decimal"/>
      <w:lvlText w:val="%1."/>
      <w:lvlJc w:val="left"/>
      <w:pPr>
        <w:ind w:left="360" w:hanging="360"/>
      </w:pPr>
      <w:rPr>
        <w:rFonts w:ascii="Calibri" w:eastAsia="Calibri" w:hAnsi="Calibri" w:cs="Calibr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nsid w:val="3FA569D1"/>
    <w:multiLevelType w:val="hybridMultilevel"/>
    <w:tmpl w:val="6CCE7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B467215"/>
    <w:multiLevelType w:val="hybridMultilevel"/>
    <w:tmpl w:val="DC8C80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nsid w:val="543A76D4"/>
    <w:multiLevelType w:val="hybridMultilevel"/>
    <w:tmpl w:val="0630D840"/>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6">
    <w:nsid w:val="57406999"/>
    <w:multiLevelType w:val="hybridMultilevel"/>
    <w:tmpl w:val="687E0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CCF3FC4"/>
    <w:multiLevelType w:val="multilevel"/>
    <w:tmpl w:val="0F3E092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15D0077"/>
    <w:multiLevelType w:val="multilevel"/>
    <w:tmpl w:val="2A8488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0997F87"/>
    <w:multiLevelType w:val="multilevel"/>
    <w:tmpl w:val="66EE5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6CE132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39236D"/>
    <w:multiLevelType w:val="multilevel"/>
    <w:tmpl w:val="8834BA0C"/>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E804441"/>
    <w:multiLevelType w:val="multilevel"/>
    <w:tmpl w:val="71F41FBE"/>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0"/>
  </w:num>
  <w:num w:numId="3">
    <w:abstractNumId w:val="14"/>
  </w:num>
  <w:num w:numId="4">
    <w:abstractNumId w:val="25"/>
  </w:num>
  <w:num w:numId="5">
    <w:abstractNumId w:val="20"/>
  </w:num>
  <w:num w:numId="6">
    <w:abstractNumId w:val="9"/>
  </w:num>
  <w:num w:numId="7">
    <w:abstractNumId w:val="16"/>
  </w:num>
  <w:num w:numId="8">
    <w:abstractNumId w:val="3"/>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28"/>
  </w:num>
  <w:num w:numId="16">
    <w:abstractNumId w:val="13"/>
  </w:num>
  <w:num w:numId="17">
    <w:abstractNumId w:val="31"/>
  </w:num>
  <w:num w:numId="18">
    <w:abstractNumId w:val="26"/>
  </w:num>
  <w:num w:numId="19">
    <w:abstractNumId w:val="4"/>
  </w:num>
  <w:num w:numId="20">
    <w:abstractNumId w:val="22"/>
  </w:num>
  <w:num w:numId="21">
    <w:abstractNumId w:val="19"/>
  </w:num>
  <w:num w:numId="22">
    <w:abstractNumId w:val="32"/>
  </w:num>
  <w:num w:numId="23">
    <w:abstractNumId w:val="18"/>
  </w:num>
  <w:num w:numId="24">
    <w:abstractNumId w:val="0"/>
  </w:num>
  <w:num w:numId="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4"/>
  </w:num>
  <w:num w:numId="28">
    <w:abstractNumId w:val="27"/>
  </w:num>
  <w:num w:numId="29">
    <w:abstractNumId w:val="12"/>
  </w:num>
  <w:num w:numId="30">
    <w:abstractNumId w:val="7"/>
  </w:num>
  <w:num w:numId="31">
    <w:abstractNumId w:val="1"/>
  </w:num>
  <w:num w:numId="32">
    <w:abstractNumId w:val="33"/>
  </w:num>
  <w:num w:numId="33">
    <w:abstractNumId w:val="23"/>
  </w:num>
  <w:num w:numId="34">
    <w:abstractNumId w:val="8"/>
  </w:num>
  <w:num w:numId="35">
    <w:abstractNumId w:val="6"/>
  </w:num>
  <w:num w:numId="3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721C"/>
    <w:rsid w:val="000114D9"/>
    <w:rsid w:val="000207EE"/>
    <w:rsid w:val="00020E1B"/>
    <w:rsid w:val="000211E1"/>
    <w:rsid w:val="000218A3"/>
    <w:rsid w:val="000264D6"/>
    <w:rsid w:val="00026B0A"/>
    <w:rsid w:val="00032856"/>
    <w:rsid w:val="000328E1"/>
    <w:rsid w:val="00036502"/>
    <w:rsid w:val="000438CC"/>
    <w:rsid w:val="000569AD"/>
    <w:rsid w:val="00057B08"/>
    <w:rsid w:val="00063702"/>
    <w:rsid w:val="00064151"/>
    <w:rsid w:val="00064D46"/>
    <w:rsid w:val="0007029B"/>
    <w:rsid w:val="000702E8"/>
    <w:rsid w:val="000779BD"/>
    <w:rsid w:val="00085067"/>
    <w:rsid w:val="00090C2A"/>
    <w:rsid w:val="00094355"/>
    <w:rsid w:val="00095E4A"/>
    <w:rsid w:val="000A03F4"/>
    <w:rsid w:val="000A144D"/>
    <w:rsid w:val="000A21D0"/>
    <w:rsid w:val="000A4078"/>
    <w:rsid w:val="000A4F20"/>
    <w:rsid w:val="000B07E9"/>
    <w:rsid w:val="000C0C20"/>
    <w:rsid w:val="000C4E4B"/>
    <w:rsid w:val="000D216F"/>
    <w:rsid w:val="000E187C"/>
    <w:rsid w:val="000E1960"/>
    <w:rsid w:val="000E5508"/>
    <w:rsid w:val="000F13B1"/>
    <w:rsid w:val="000F24E5"/>
    <w:rsid w:val="000F3F91"/>
    <w:rsid w:val="000F4E8F"/>
    <w:rsid w:val="000F7261"/>
    <w:rsid w:val="001005D5"/>
    <w:rsid w:val="001016FE"/>
    <w:rsid w:val="00101957"/>
    <w:rsid w:val="00102450"/>
    <w:rsid w:val="0011038B"/>
    <w:rsid w:val="00116F18"/>
    <w:rsid w:val="00117C9C"/>
    <w:rsid w:val="00124FE2"/>
    <w:rsid w:val="00125A31"/>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81D"/>
    <w:rsid w:val="001B6A2C"/>
    <w:rsid w:val="001C20FF"/>
    <w:rsid w:val="001C22DD"/>
    <w:rsid w:val="001D12E2"/>
    <w:rsid w:val="001D2535"/>
    <w:rsid w:val="001D3609"/>
    <w:rsid w:val="001D7F1B"/>
    <w:rsid w:val="001E05DD"/>
    <w:rsid w:val="001E0B86"/>
    <w:rsid w:val="001E3849"/>
    <w:rsid w:val="001E4424"/>
    <w:rsid w:val="001E5858"/>
    <w:rsid w:val="001E64B8"/>
    <w:rsid w:val="001E73CF"/>
    <w:rsid w:val="001F18AD"/>
    <w:rsid w:val="0020113A"/>
    <w:rsid w:val="002042B0"/>
    <w:rsid w:val="00205F1F"/>
    <w:rsid w:val="00206D58"/>
    <w:rsid w:val="002072A7"/>
    <w:rsid w:val="002102A0"/>
    <w:rsid w:val="00211DC5"/>
    <w:rsid w:val="0021260C"/>
    <w:rsid w:val="002134BF"/>
    <w:rsid w:val="00213F22"/>
    <w:rsid w:val="00213F4E"/>
    <w:rsid w:val="002149AE"/>
    <w:rsid w:val="00215E1B"/>
    <w:rsid w:val="00215ED0"/>
    <w:rsid w:val="002267EF"/>
    <w:rsid w:val="00240A73"/>
    <w:rsid w:val="00244CAE"/>
    <w:rsid w:val="002506C1"/>
    <w:rsid w:val="00250C15"/>
    <w:rsid w:val="00253F67"/>
    <w:rsid w:val="00256863"/>
    <w:rsid w:val="00257E46"/>
    <w:rsid w:val="002619E4"/>
    <w:rsid w:val="00262544"/>
    <w:rsid w:val="00270420"/>
    <w:rsid w:val="0027387A"/>
    <w:rsid w:val="00274369"/>
    <w:rsid w:val="00281A09"/>
    <w:rsid w:val="00285B0B"/>
    <w:rsid w:val="00285D27"/>
    <w:rsid w:val="00290B6D"/>
    <w:rsid w:val="0029164E"/>
    <w:rsid w:val="0029203A"/>
    <w:rsid w:val="00292186"/>
    <w:rsid w:val="00294A33"/>
    <w:rsid w:val="002A3509"/>
    <w:rsid w:val="002B13DC"/>
    <w:rsid w:val="002B1736"/>
    <w:rsid w:val="002B1EB3"/>
    <w:rsid w:val="002B4A0F"/>
    <w:rsid w:val="002C28FB"/>
    <w:rsid w:val="002C2C29"/>
    <w:rsid w:val="002D1814"/>
    <w:rsid w:val="002D643F"/>
    <w:rsid w:val="002E1CA5"/>
    <w:rsid w:val="002E5FC0"/>
    <w:rsid w:val="002E667A"/>
    <w:rsid w:val="002F0679"/>
    <w:rsid w:val="002F0D82"/>
    <w:rsid w:val="002F5021"/>
    <w:rsid w:val="00305EDD"/>
    <w:rsid w:val="00307A36"/>
    <w:rsid w:val="00317DE8"/>
    <w:rsid w:val="00321F69"/>
    <w:rsid w:val="00321F6D"/>
    <w:rsid w:val="00322DAB"/>
    <w:rsid w:val="0032428B"/>
    <w:rsid w:val="00327589"/>
    <w:rsid w:val="0033086A"/>
    <w:rsid w:val="00331717"/>
    <w:rsid w:val="00332669"/>
    <w:rsid w:val="00335352"/>
    <w:rsid w:val="00345709"/>
    <w:rsid w:val="003468ED"/>
    <w:rsid w:val="00346980"/>
    <w:rsid w:val="003475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C1384"/>
    <w:rsid w:val="003D33CC"/>
    <w:rsid w:val="003D7119"/>
    <w:rsid w:val="003E0E1F"/>
    <w:rsid w:val="003E141D"/>
    <w:rsid w:val="003E197B"/>
    <w:rsid w:val="003E22E8"/>
    <w:rsid w:val="003E3FA7"/>
    <w:rsid w:val="003F0DDD"/>
    <w:rsid w:val="003F0EFC"/>
    <w:rsid w:val="00405CF1"/>
    <w:rsid w:val="004104F4"/>
    <w:rsid w:val="004159B5"/>
    <w:rsid w:val="00420937"/>
    <w:rsid w:val="00423A66"/>
    <w:rsid w:val="00426028"/>
    <w:rsid w:val="00426D7A"/>
    <w:rsid w:val="00427276"/>
    <w:rsid w:val="00427DDE"/>
    <w:rsid w:val="00441341"/>
    <w:rsid w:val="00454674"/>
    <w:rsid w:val="00455FD1"/>
    <w:rsid w:val="0046240D"/>
    <w:rsid w:val="004624E2"/>
    <w:rsid w:val="0046468A"/>
    <w:rsid w:val="00464EF1"/>
    <w:rsid w:val="0046516A"/>
    <w:rsid w:val="00465B85"/>
    <w:rsid w:val="00472A68"/>
    <w:rsid w:val="0047346E"/>
    <w:rsid w:val="00474525"/>
    <w:rsid w:val="0048101D"/>
    <w:rsid w:val="00486B7A"/>
    <w:rsid w:val="00486BF4"/>
    <w:rsid w:val="004904E5"/>
    <w:rsid w:val="004923E0"/>
    <w:rsid w:val="004A3EFF"/>
    <w:rsid w:val="004B0870"/>
    <w:rsid w:val="004B1FC0"/>
    <w:rsid w:val="004B3738"/>
    <w:rsid w:val="004B3D91"/>
    <w:rsid w:val="004B659A"/>
    <w:rsid w:val="004B7183"/>
    <w:rsid w:val="004C0A41"/>
    <w:rsid w:val="004C11A9"/>
    <w:rsid w:val="004C1A34"/>
    <w:rsid w:val="004C2C28"/>
    <w:rsid w:val="004C3250"/>
    <w:rsid w:val="004C412B"/>
    <w:rsid w:val="004D069E"/>
    <w:rsid w:val="004D2470"/>
    <w:rsid w:val="004D496B"/>
    <w:rsid w:val="004E3990"/>
    <w:rsid w:val="004E5ED6"/>
    <w:rsid w:val="004E7F97"/>
    <w:rsid w:val="004F4AC9"/>
    <w:rsid w:val="004F4BD9"/>
    <w:rsid w:val="004F74D3"/>
    <w:rsid w:val="00506A4E"/>
    <w:rsid w:val="00525578"/>
    <w:rsid w:val="0053099E"/>
    <w:rsid w:val="005326ED"/>
    <w:rsid w:val="005349B7"/>
    <w:rsid w:val="005430FC"/>
    <w:rsid w:val="00543841"/>
    <w:rsid w:val="00544CCD"/>
    <w:rsid w:val="0055664D"/>
    <w:rsid w:val="00556FA5"/>
    <w:rsid w:val="005601F8"/>
    <w:rsid w:val="00562A05"/>
    <w:rsid w:val="00564FA2"/>
    <w:rsid w:val="00565AFF"/>
    <w:rsid w:val="00570A3A"/>
    <w:rsid w:val="00572953"/>
    <w:rsid w:val="00572EDE"/>
    <w:rsid w:val="005921B6"/>
    <w:rsid w:val="0059739B"/>
    <w:rsid w:val="005A0CA4"/>
    <w:rsid w:val="005A1333"/>
    <w:rsid w:val="005A1AC8"/>
    <w:rsid w:val="005A2D62"/>
    <w:rsid w:val="005B06F2"/>
    <w:rsid w:val="005B3BA9"/>
    <w:rsid w:val="005B48B3"/>
    <w:rsid w:val="005B55C4"/>
    <w:rsid w:val="005B5C72"/>
    <w:rsid w:val="005C2812"/>
    <w:rsid w:val="005C3DEB"/>
    <w:rsid w:val="005C5EEA"/>
    <w:rsid w:val="005C6F75"/>
    <w:rsid w:val="005C79DD"/>
    <w:rsid w:val="005C7FCF"/>
    <w:rsid w:val="005D2F1E"/>
    <w:rsid w:val="005E1A87"/>
    <w:rsid w:val="005E216D"/>
    <w:rsid w:val="005E39EE"/>
    <w:rsid w:val="005E3FED"/>
    <w:rsid w:val="005E4BFD"/>
    <w:rsid w:val="005F2A4E"/>
    <w:rsid w:val="005F410F"/>
    <w:rsid w:val="00601576"/>
    <w:rsid w:val="00601A28"/>
    <w:rsid w:val="006066F0"/>
    <w:rsid w:val="00607ED6"/>
    <w:rsid w:val="00620765"/>
    <w:rsid w:val="00620A33"/>
    <w:rsid w:val="00622811"/>
    <w:rsid w:val="00631590"/>
    <w:rsid w:val="00642369"/>
    <w:rsid w:val="00655CFA"/>
    <w:rsid w:val="00663F13"/>
    <w:rsid w:val="00664166"/>
    <w:rsid w:val="00664C00"/>
    <w:rsid w:val="0067052F"/>
    <w:rsid w:val="0067089A"/>
    <w:rsid w:val="006775BD"/>
    <w:rsid w:val="00680D7E"/>
    <w:rsid w:val="00683A65"/>
    <w:rsid w:val="00692709"/>
    <w:rsid w:val="0069455A"/>
    <w:rsid w:val="006A0607"/>
    <w:rsid w:val="006A3162"/>
    <w:rsid w:val="006A3ED5"/>
    <w:rsid w:val="006A479A"/>
    <w:rsid w:val="006A6F49"/>
    <w:rsid w:val="006B136E"/>
    <w:rsid w:val="006B403E"/>
    <w:rsid w:val="006B4452"/>
    <w:rsid w:val="006C5938"/>
    <w:rsid w:val="006F1A39"/>
    <w:rsid w:val="00703B18"/>
    <w:rsid w:val="007053D5"/>
    <w:rsid w:val="00707890"/>
    <w:rsid w:val="00714A06"/>
    <w:rsid w:val="00715735"/>
    <w:rsid w:val="00724562"/>
    <w:rsid w:val="00724B3A"/>
    <w:rsid w:val="00730B66"/>
    <w:rsid w:val="007411B8"/>
    <w:rsid w:val="00745E14"/>
    <w:rsid w:val="00763054"/>
    <w:rsid w:val="007639E1"/>
    <w:rsid w:val="00771128"/>
    <w:rsid w:val="00774F9E"/>
    <w:rsid w:val="007750A3"/>
    <w:rsid w:val="007773AE"/>
    <w:rsid w:val="0077786A"/>
    <w:rsid w:val="00782FF7"/>
    <w:rsid w:val="00784F17"/>
    <w:rsid w:val="007853FE"/>
    <w:rsid w:val="00785F72"/>
    <w:rsid w:val="00787878"/>
    <w:rsid w:val="00787ABA"/>
    <w:rsid w:val="00793692"/>
    <w:rsid w:val="00794EC5"/>
    <w:rsid w:val="007A0C65"/>
    <w:rsid w:val="007A2E87"/>
    <w:rsid w:val="007A3511"/>
    <w:rsid w:val="007A4E01"/>
    <w:rsid w:val="007A6DD4"/>
    <w:rsid w:val="007B22C8"/>
    <w:rsid w:val="007B4473"/>
    <w:rsid w:val="007B4741"/>
    <w:rsid w:val="007B4944"/>
    <w:rsid w:val="007B76F5"/>
    <w:rsid w:val="007C0E57"/>
    <w:rsid w:val="007C31A0"/>
    <w:rsid w:val="007C36C7"/>
    <w:rsid w:val="007C5036"/>
    <w:rsid w:val="007D2660"/>
    <w:rsid w:val="007D2BBD"/>
    <w:rsid w:val="007D5FC2"/>
    <w:rsid w:val="007E0651"/>
    <w:rsid w:val="007E15C9"/>
    <w:rsid w:val="007E3A1F"/>
    <w:rsid w:val="007E7023"/>
    <w:rsid w:val="007F0E5E"/>
    <w:rsid w:val="00801FA3"/>
    <w:rsid w:val="00802F24"/>
    <w:rsid w:val="00806B0E"/>
    <w:rsid w:val="008124AB"/>
    <w:rsid w:val="008126BE"/>
    <w:rsid w:val="008154A9"/>
    <w:rsid w:val="00815D09"/>
    <w:rsid w:val="00824AB1"/>
    <w:rsid w:val="008255D9"/>
    <w:rsid w:val="008261D7"/>
    <w:rsid w:val="00827246"/>
    <w:rsid w:val="00833FC9"/>
    <w:rsid w:val="00842BE1"/>
    <w:rsid w:val="00843E3F"/>
    <w:rsid w:val="00846C91"/>
    <w:rsid w:val="00855193"/>
    <w:rsid w:val="00857DAE"/>
    <w:rsid w:val="00861AF4"/>
    <w:rsid w:val="008662F6"/>
    <w:rsid w:val="00867069"/>
    <w:rsid w:val="0087070E"/>
    <w:rsid w:val="008723F2"/>
    <w:rsid w:val="00877CC8"/>
    <w:rsid w:val="008818D4"/>
    <w:rsid w:val="00883A29"/>
    <w:rsid w:val="00884DA1"/>
    <w:rsid w:val="008A2EC5"/>
    <w:rsid w:val="008A7659"/>
    <w:rsid w:val="008B21AC"/>
    <w:rsid w:val="008B2C6F"/>
    <w:rsid w:val="008B3135"/>
    <w:rsid w:val="008B4D69"/>
    <w:rsid w:val="008B6F94"/>
    <w:rsid w:val="008C0B77"/>
    <w:rsid w:val="008C68AD"/>
    <w:rsid w:val="008D4ED0"/>
    <w:rsid w:val="008F5437"/>
    <w:rsid w:val="008F61B1"/>
    <w:rsid w:val="008F6399"/>
    <w:rsid w:val="008F6C75"/>
    <w:rsid w:val="00901F5E"/>
    <w:rsid w:val="0090552D"/>
    <w:rsid w:val="00907BB3"/>
    <w:rsid w:val="00907D18"/>
    <w:rsid w:val="0091171C"/>
    <w:rsid w:val="00912336"/>
    <w:rsid w:val="00912370"/>
    <w:rsid w:val="009131C9"/>
    <w:rsid w:val="009151CC"/>
    <w:rsid w:val="00926241"/>
    <w:rsid w:val="009277F0"/>
    <w:rsid w:val="00932AD1"/>
    <w:rsid w:val="0093359D"/>
    <w:rsid w:val="009355D5"/>
    <w:rsid w:val="0093763C"/>
    <w:rsid w:val="00937762"/>
    <w:rsid w:val="00943C51"/>
    <w:rsid w:val="009560C8"/>
    <w:rsid w:val="009565D7"/>
    <w:rsid w:val="0096148F"/>
    <w:rsid w:val="00961625"/>
    <w:rsid w:val="00961DC7"/>
    <w:rsid w:val="009639D2"/>
    <w:rsid w:val="00963E46"/>
    <w:rsid w:val="009649DE"/>
    <w:rsid w:val="00965510"/>
    <w:rsid w:val="00971336"/>
    <w:rsid w:val="00974EAE"/>
    <w:rsid w:val="009809FA"/>
    <w:rsid w:val="0098549C"/>
    <w:rsid w:val="00985F66"/>
    <w:rsid w:val="0098731C"/>
    <w:rsid w:val="0099377C"/>
    <w:rsid w:val="00993C35"/>
    <w:rsid w:val="00993D4A"/>
    <w:rsid w:val="009A01C9"/>
    <w:rsid w:val="009B008D"/>
    <w:rsid w:val="009B36FC"/>
    <w:rsid w:val="009C084C"/>
    <w:rsid w:val="009C7451"/>
    <w:rsid w:val="009D0617"/>
    <w:rsid w:val="009D36C1"/>
    <w:rsid w:val="009D3BA2"/>
    <w:rsid w:val="009D4258"/>
    <w:rsid w:val="009D51C3"/>
    <w:rsid w:val="009E0D1E"/>
    <w:rsid w:val="009E1DDD"/>
    <w:rsid w:val="009E6A44"/>
    <w:rsid w:val="009E7227"/>
    <w:rsid w:val="009F3BF5"/>
    <w:rsid w:val="009F64FF"/>
    <w:rsid w:val="00A060F0"/>
    <w:rsid w:val="00A06AB0"/>
    <w:rsid w:val="00A07118"/>
    <w:rsid w:val="00A12288"/>
    <w:rsid w:val="00A1393A"/>
    <w:rsid w:val="00A13B06"/>
    <w:rsid w:val="00A14E24"/>
    <w:rsid w:val="00A21E5E"/>
    <w:rsid w:val="00A2567A"/>
    <w:rsid w:val="00A27544"/>
    <w:rsid w:val="00A32C7D"/>
    <w:rsid w:val="00A41ECA"/>
    <w:rsid w:val="00A42999"/>
    <w:rsid w:val="00A43469"/>
    <w:rsid w:val="00A43E06"/>
    <w:rsid w:val="00A46D99"/>
    <w:rsid w:val="00A47B22"/>
    <w:rsid w:val="00A51951"/>
    <w:rsid w:val="00A52ED4"/>
    <w:rsid w:val="00A564A9"/>
    <w:rsid w:val="00A62FBD"/>
    <w:rsid w:val="00A75D59"/>
    <w:rsid w:val="00A80D8D"/>
    <w:rsid w:val="00A81DD5"/>
    <w:rsid w:val="00A86229"/>
    <w:rsid w:val="00A90289"/>
    <w:rsid w:val="00A94458"/>
    <w:rsid w:val="00A95A76"/>
    <w:rsid w:val="00A97349"/>
    <w:rsid w:val="00AA0749"/>
    <w:rsid w:val="00AA4BA1"/>
    <w:rsid w:val="00AC0153"/>
    <w:rsid w:val="00AC115B"/>
    <w:rsid w:val="00AC6B8F"/>
    <w:rsid w:val="00AD7F74"/>
    <w:rsid w:val="00AE001F"/>
    <w:rsid w:val="00AE0962"/>
    <w:rsid w:val="00AF2BD5"/>
    <w:rsid w:val="00AF2C23"/>
    <w:rsid w:val="00AF61C3"/>
    <w:rsid w:val="00AF761F"/>
    <w:rsid w:val="00AF780C"/>
    <w:rsid w:val="00AF7CC5"/>
    <w:rsid w:val="00B011C6"/>
    <w:rsid w:val="00B01A37"/>
    <w:rsid w:val="00B11A59"/>
    <w:rsid w:val="00B16315"/>
    <w:rsid w:val="00B24E15"/>
    <w:rsid w:val="00B30CC2"/>
    <w:rsid w:val="00B35276"/>
    <w:rsid w:val="00B3570E"/>
    <w:rsid w:val="00B414A7"/>
    <w:rsid w:val="00B41F9E"/>
    <w:rsid w:val="00B42801"/>
    <w:rsid w:val="00B51B6E"/>
    <w:rsid w:val="00B543C9"/>
    <w:rsid w:val="00B61432"/>
    <w:rsid w:val="00B6379C"/>
    <w:rsid w:val="00B64E03"/>
    <w:rsid w:val="00B673B9"/>
    <w:rsid w:val="00B7069F"/>
    <w:rsid w:val="00B721C5"/>
    <w:rsid w:val="00B72D46"/>
    <w:rsid w:val="00B72E7F"/>
    <w:rsid w:val="00B733EB"/>
    <w:rsid w:val="00B73E6E"/>
    <w:rsid w:val="00B75F3C"/>
    <w:rsid w:val="00B802BC"/>
    <w:rsid w:val="00B81AFC"/>
    <w:rsid w:val="00B82E48"/>
    <w:rsid w:val="00B82EB3"/>
    <w:rsid w:val="00B84771"/>
    <w:rsid w:val="00B84D10"/>
    <w:rsid w:val="00B859FB"/>
    <w:rsid w:val="00B86BD7"/>
    <w:rsid w:val="00B9216D"/>
    <w:rsid w:val="00B925B5"/>
    <w:rsid w:val="00BA3503"/>
    <w:rsid w:val="00BA75B3"/>
    <w:rsid w:val="00BB0162"/>
    <w:rsid w:val="00BB6A0C"/>
    <w:rsid w:val="00BC20DB"/>
    <w:rsid w:val="00BC2529"/>
    <w:rsid w:val="00BC2DF3"/>
    <w:rsid w:val="00BC3744"/>
    <w:rsid w:val="00BC5B74"/>
    <w:rsid w:val="00BC61AD"/>
    <w:rsid w:val="00BD2AC4"/>
    <w:rsid w:val="00BD5231"/>
    <w:rsid w:val="00BD72AC"/>
    <w:rsid w:val="00BD7829"/>
    <w:rsid w:val="00BE16B6"/>
    <w:rsid w:val="00BE6FAB"/>
    <w:rsid w:val="00BF006E"/>
    <w:rsid w:val="00BF0E89"/>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6227"/>
    <w:rsid w:val="00C37029"/>
    <w:rsid w:val="00C407C2"/>
    <w:rsid w:val="00C448A2"/>
    <w:rsid w:val="00C46AE8"/>
    <w:rsid w:val="00C5163E"/>
    <w:rsid w:val="00C5189B"/>
    <w:rsid w:val="00C56B3B"/>
    <w:rsid w:val="00C57206"/>
    <w:rsid w:val="00C60CDB"/>
    <w:rsid w:val="00C6463D"/>
    <w:rsid w:val="00C64A13"/>
    <w:rsid w:val="00C66053"/>
    <w:rsid w:val="00C7165C"/>
    <w:rsid w:val="00C71799"/>
    <w:rsid w:val="00C730B2"/>
    <w:rsid w:val="00C738E5"/>
    <w:rsid w:val="00C73AED"/>
    <w:rsid w:val="00C740E9"/>
    <w:rsid w:val="00C74BE0"/>
    <w:rsid w:val="00C80D10"/>
    <w:rsid w:val="00C875C1"/>
    <w:rsid w:val="00C90D84"/>
    <w:rsid w:val="00C94D24"/>
    <w:rsid w:val="00C9593D"/>
    <w:rsid w:val="00CA3DE2"/>
    <w:rsid w:val="00CB5DB4"/>
    <w:rsid w:val="00CB5F18"/>
    <w:rsid w:val="00CB5FB3"/>
    <w:rsid w:val="00CB6269"/>
    <w:rsid w:val="00CB6E86"/>
    <w:rsid w:val="00CC15CA"/>
    <w:rsid w:val="00CC7E7F"/>
    <w:rsid w:val="00CD415B"/>
    <w:rsid w:val="00CD4207"/>
    <w:rsid w:val="00CD5998"/>
    <w:rsid w:val="00CE038C"/>
    <w:rsid w:val="00CE2DF4"/>
    <w:rsid w:val="00CE4855"/>
    <w:rsid w:val="00CE71C3"/>
    <w:rsid w:val="00CF0330"/>
    <w:rsid w:val="00CF0774"/>
    <w:rsid w:val="00CF613E"/>
    <w:rsid w:val="00D0119D"/>
    <w:rsid w:val="00D104C7"/>
    <w:rsid w:val="00D10A77"/>
    <w:rsid w:val="00D15769"/>
    <w:rsid w:val="00D1595E"/>
    <w:rsid w:val="00D21F8C"/>
    <w:rsid w:val="00D2407D"/>
    <w:rsid w:val="00D24D0F"/>
    <w:rsid w:val="00D27131"/>
    <w:rsid w:val="00D277CD"/>
    <w:rsid w:val="00D3318D"/>
    <w:rsid w:val="00D342BF"/>
    <w:rsid w:val="00D37A18"/>
    <w:rsid w:val="00D417B6"/>
    <w:rsid w:val="00D43DA4"/>
    <w:rsid w:val="00D445DF"/>
    <w:rsid w:val="00D44987"/>
    <w:rsid w:val="00D44A4C"/>
    <w:rsid w:val="00D47EB9"/>
    <w:rsid w:val="00D555AC"/>
    <w:rsid w:val="00D56948"/>
    <w:rsid w:val="00D66032"/>
    <w:rsid w:val="00D67925"/>
    <w:rsid w:val="00D82950"/>
    <w:rsid w:val="00D91DA1"/>
    <w:rsid w:val="00D93000"/>
    <w:rsid w:val="00D95A5D"/>
    <w:rsid w:val="00D978CD"/>
    <w:rsid w:val="00DA1C86"/>
    <w:rsid w:val="00DA3F06"/>
    <w:rsid w:val="00DB203A"/>
    <w:rsid w:val="00DB29E7"/>
    <w:rsid w:val="00DB5256"/>
    <w:rsid w:val="00DC26C7"/>
    <w:rsid w:val="00DC4D89"/>
    <w:rsid w:val="00DC739A"/>
    <w:rsid w:val="00DD3299"/>
    <w:rsid w:val="00DD3623"/>
    <w:rsid w:val="00DE135B"/>
    <w:rsid w:val="00DF556C"/>
    <w:rsid w:val="00DF7155"/>
    <w:rsid w:val="00DF75AC"/>
    <w:rsid w:val="00E0080E"/>
    <w:rsid w:val="00E1059F"/>
    <w:rsid w:val="00E257E6"/>
    <w:rsid w:val="00E30FF5"/>
    <w:rsid w:val="00E328FD"/>
    <w:rsid w:val="00E408FA"/>
    <w:rsid w:val="00E415E5"/>
    <w:rsid w:val="00E41C1E"/>
    <w:rsid w:val="00E439A2"/>
    <w:rsid w:val="00E456E5"/>
    <w:rsid w:val="00E55F66"/>
    <w:rsid w:val="00E60FE4"/>
    <w:rsid w:val="00E6410A"/>
    <w:rsid w:val="00E6519F"/>
    <w:rsid w:val="00E654A1"/>
    <w:rsid w:val="00E740BB"/>
    <w:rsid w:val="00E74627"/>
    <w:rsid w:val="00E77AB6"/>
    <w:rsid w:val="00E82016"/>
    <w:rsid w:val="00E90958"/>
    <w:rsid w:val="00E94077"/>
    <w:rsid w:val="00E9738F"/>
    <w:rsid w:val="00E97FE2"/>
    <w:rsid w:val="00EA31F1"/>
    <w:rsid w:val="00EA5FB6"/>
    <w:rsid w:val="00EA7D9A"/>
    <w:rsid w:val="00EB02D9"/>
    <w:rsid w:val="00EB102D"/>
    <w:rsid w:val="00EC291C"/>
    <w:rsid w:val="00ED19F2"/>
    <w:rsid w:val="00ED2C19"/>
    <w:rsid w:val="00ED41F1"/>
    <w:rsid w:val="00ED7AD3"/>
    <w:rsid w:val="00EE4111"/>
    <w:rsid w:val="00EE61A5"/>
    <w:rsid w:val="00EF1CA8"/>
    <w:rsid w:val="00EF24A8"/>
    <w:rsid w:val="00EF3AD3"/>
    <w:rsid w:val="00F03043"/>
    <w:rsid w:val="00F06EAB"/>
    <w:rsid w:val="00F125DC"/>
    <w:rsid w:val="00F134D0"/>
    <w:rsid w:val="00F21A03"/>
    <w:rsid w:val="00F2412A"/>
    <w:rsid w:val="00F44479"/>
    <w:rsid w:val="00F44B93"/>
    <w:rsid w:val="00F450D3"/>
    <w:rsid w:val="00F52FB9"/>
    <w:rsid w:val="00F55CB9"/>
    <w:rsid w:val="00F56AF4"/>
    <w:rsid w:val="00F6128C"/>
    <w:rsid w:val="00F70581"/>
    <w:rsid w:val="00F720D5"/>
    <w:rsid w:val="00F73ECE"/>
    <w:rsid w:val="00F8406C"/>
    <w:rsid w:val="00F84CC5"/>
    <w:rsid w:val="00F858C8"/>
    <w:rsid w:val="00F87EFD"/>
    <w:rsid w:val="00F93D63"/>
    <w:rsid w:val="00F95B9B"/>
    <w:rsid w:val="00F96979"/>
    <w:rsid w:val="00FA444F"/>
    <w:rsid w:val="00FA686E"/>
    <w:rsid w:val="00FB1127"/>
    <w:rsid w:val="00FB4AF7"/>
    <w:rsid w:val="00FB7EC1"/>
    <w:rsid w:val="00FC607C"/>
    <w:rsid w:val="00FC68A2"/>
    <w:rsid w:val="00FC6AD4"/>
    <w:rsid w:val="00FC6C80"/>
    <w:rsid w:val="00FD470A"/>
    <w:rsid w:val="00FD677C"/>
    <w:rsid w:val="00FD7061"/>
    <w:rsid w:val="00FE6ADC"/>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semiHidden/>
    <w:unhideWhenUsed/>
    <w:qFormat/>
    <w:rsid w:val="002920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uiPriority w:val="99"/>
    <w:rsid w:val="00912336"/>
    <w:rPr>
      <w:sz w:val="16"/>
      <w:szCs w:val="16"/>
    </w:rPr>
  </w:style>
  <w:style w:type="paragraph" w:styleId="CommentText">
    <w:name w:val="annotation text"/>
    <w:basedOn w:val="Normal"/>
    <w:link w:val="CommentTextChar"/>
    <w:uiPriority w:val="99"/>
    <w:rsid w:val="00912336"/>
    <w:rPr>
      <w:sz w:val="20"/>
    </w:rPr>
  </w:style>
  <w:style w:type="character" w:customStyle="1" w:styleId="CommentTextChar">
    <w:name w:val="Comment Text Char"/>
    <w:basedOn w:val="DefaultParagraphFont"/>
    <w:link w:val="CommentText"/>
    <w:uiPriority w:val="99"/>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character" w:customStyle="1" w:styleId="Heading2Char">
    <w:name w:val="Heading 2 Char"/>
    <w:basedOn w:val="DefaultParagraphFont"/>
    <w:link w:val="Heading2"/>
    <w:semiHidden/>
    <w:rsid w:val="0029203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semiHidden/>
    <w:unhideWhenUsed/>
    <w:qFormat/>
    <w:rsid w:val="002920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uiPriority w:val="99"/>
    <w:rsid w:val="00912336"/>
    <w:rPr>
      <w:sz w:val="16"/>
      <w:szCs w:val="16"/>
    </w:rPr>
  </w:style>
  <w:style w:type="paragraph" w:styleId="CommentText">
    <w:name w:val="annotation text"/>
    <w:basedOn w:val="Normal"/>
    <w:link w:val="CommentTextChar"/>
    <w:uiPriority w:val="99"/>
    <w:rsid w:val="00912336"/>
    <w:rPr>
      <w:sz w:val="20"/>
    </w:rPr>
  </w:style>
  <w:style w:type="character" w:customStyle="1" w:styleId="CommentTextChar">
    <w:name w:val="Comment Text Char"/>
    <w:basedOn w:val="DefaultParagraphFont"/>
    <w:link w:val="CommentText"/>
    <w:uiPriority w:val="99"/>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character" w:customStyle="1" w:styleId="Heading2Char">
    <w:name w:val="Heading 2 Char"/>
    <w:basedOn w:val="DefaultParagraphFont"/>
    <w:link w:val="Heading2"/>
    <w:semiHidden/>
    <w:rsid w:val="0029203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05052869">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racts@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ntracts@ru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D073F-3E29-4073-8DAD-BC751691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681DAE46</Template>
  <TotalTime>1</TotalTime>
  <Pages>17</Pages>
  <Words>3977</Words>
  <Characters>22184</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26109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2</cp:revision>
  <cp:lastPrinted>2018-02-23T11:06:00Z</cp:lastPrinted>
  <dcterms:created xsi:type="dcterms:W3CDTF">2018-03-01T12:00:00Z</dcterms:created>
  <dcterms:modified xsi:type="dcterms:W3CDTF">2018-03-01T12:00:00Z</dcterms:modified>
</cp:coreProperties>
</file>