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F4C4" w14:textId="77777777" w:rsidR="00353BF0" w:rsidRDefault="00353BF0" w:rsidP="00353BF0">
      <w:pPr>
        <w:pStyle w:val="TOC1"/>
        <w:jc w:val="left"/>
        <w:outlineLvl w:val="0"/>
      </w:pPr>
    </w:p>
    <w:p w14:paraId="3793F4C5" w14:textId="77777777" w:rsidR="00353BF0" w:rsidRDefault="00353BF0" w:rsidP="00353BF0">
      <w:pPr>
        <w:outlineLvl w:val="0"/>
      </w:pPr>
    </w:p>
    <w:p w14:paraId="3793F4C6" w14:textId="77777777" w:rsidR="00353BF0" w:rsidRDefault="00353BF0" w:rsidP="00353BF0">
      <w:pPr>
        <w:outlineLvl w:val="0"/>
      </w:pPr>
    </w:p>
    <w:p w14:paraId="3793F4C7" w14:textId="77777777" w:rsidR="00353BF0" w:rsidRDefault="00353BF0" w:rsidP="00353BF0">
      <w:pPr>
        <w:outlineLvl w:val="0"/>
      </w:pPr>
    </w:p>
    <w:p w14:paraId="3793F4C8" w14:textId="77777777" w:rsidR="00353BF0" w:rsidRDefault="00353BF0" w:rsidP="00353BF0">
      <w:pPr>
        <w:outlineLvl w:val="0"/>
      </w:pPr>
    </w:p>
    <w:p w14:paraId="3793F4C9" w14:textId="77777777" w:rsidR="00353BF0" w:rsidRDefault="00353BF0" w:rsidP="00353BF0">
      <w:pPr>
        <w:outlineLvl w:val="0"/>
      </w:pPr>
    </w:p>
    <w:p w14:paraId="3793F4CA" w14:textId="77777777" w:rsidR="00353BF0" w:rsidRDefault="00353BF0" w:rsidP="00353BF0">
      <w:pPr>
        <w:outlineLvl w:val="0"/>
      </w:pPr>
    </w:p>
    <w:p w14:paraId="3793F4CB" w14:textId="77777777" w:rsidR="00353BF0" w:rsidRDefault="00353BF0" w:rsidP="00821F51">
      <w:pPr>
        <w:jc w:val="center"/>
        <w:outlineLvl w:val="0"/>
      </w:pPr>
    </w:p>
    <w:p w14:paraId="3793F4CC" w14:textId="77777777" w:rsidR="00821F51" w:rsidRDefault="00696DB3" w:rsidP="00821F51">
      <w:pPr>
        <w:jc w:val="center"/>
        <w:outlineLvl w:val="0"/>
        <w:rPr>
          <w:rFonts w:ascii="Arial" w:hAnsi="Arial" w:cs="Arial"/>
          <w:b/>
          <w:sz w:val="32"/>
          <w:szCs w:val="32"/>
        </w:rPr>
      </w:pPr>
      <w:r>
        <w:rPr>
          <w:rFonts w:ascii="Arial" w:hAnsi="Arial" w:cs="Arial"/>
          <w:b/>
          <w:sz w:val="32"/>
          <w:szCs w:val="32"/>
        </w:rPr>
        <w:t>Health &amp; Social Care Information Centre</w:t>
      </w:r>
    </w:p>
    <w:p w14:paraId="3793F4CD" w14:textId="13206678" w:rsidR="00353BF0" w:rsidRDefault="00821F51" w:rsidP="00821F51">
      <w:pPr>
        <w:jc w:val="center"/>
        <w:outlineLvl w:val="0"/>
        <w:rPr>
          <w:rFonts w:ascii="Arial" w:hAnsi="Arial" w:cs="Arial"/>
          <w:b/>
          <w:sz w:val="32"/>
          <w:szCs w:val="32"/>
        </w:rPr>
      </w:pPr>
      <w:r>
        <w:rPr>
          <w:rFonts w:ascii="Arial" w:hAnsi="Arial" w:cs="Arial"/>
          <w:b/>
          <w:sz w:val="32"/>
          <w:szCs w:val="32"/>
        </w:rPr>
        <w:t xml:space="preserve">Invitation </w:t>
      </w:r>
      <w:r w:rsidR="00813A1D">
        <w:rPr>
          <w:rFonts w:ascii="Arial" w:hAnsi="Arial" w:cs="Arial"/>
          <w:b/>
          <w:sz w:val="32"/>
          <w:szCs w:val="32"/>
        </w:rPr>
        <w:t>t</w:t>
      </w:r>
      <w:r w:rsidR="007B1A10">
        <w:rPr>
          <w:rFonts w:ascii="Arial" w:hAnsi="Arial" w:cs="Arial"/>
          <w:b/>
          <w:sz w:val="32"/>
          <w:szCs w:val="32"/>
        </w:rPr>
        <w:t>o</w:t>
      </w:r>
      <w:r>
        <w:rPr>
          <w:rFonts w:ascii="Arial" w:hAnsi="Arial" w:cs="Arial"/>
          <w:b/>
          <w:sz w:val="32"/>
          <w:szCs w:val="32"/>
        </w:rPr>
        <w:t xml:space="preserve"> Quote</w:t>
      </w:r>
      <w:r w:rsidR="00813A1D">
        <w:rPr>
          <w:rFonts w:ascii="Arial" w:hAnsi="Arial" w:cs="Arial"/>
          <w:b/>
          <w:sz w:val="32"/>
          <w:szCs w:val="32"/>
        </w:rPr>
        <w:t xml:space="preserve"> (ITT)</w:t>
      </w:r>
    </w:p>
    <w:p w14:paraId="3793F4CE" w14:textId="77777777" w:rsidR="00821F51" w:rsidRDefault="00821F51" w:rsidP="00821F51">
      <w:pPr>
        <w:jc w:val="center"/>
        <w:outlineLvl w:val="0"/>
        <w:rPr>
          <w:rFonts w:ascii="Arial" w:hAnsi="Arial" w:cs="Arial"/>
          <w:b/>
          <w:sz w:val="32"/>
          <w:szCs w:val="32"/>
        </w:rPr>
      </w:pPr>
    </w:p>
    <w:p w14:paraId="3793F4CF" w14:textId="245B68F9" w:rsidR="006663A2" w:rsidRPr="00DD39B5" w:rsidRDefault="00821F51" w:rsidP="00F87C73">
      <w:pPr>
        <w:jc w:val="center"/>
        <w:outlineLvl w:val="0"/>
        <w:rPr>
          <w:rFonts w:ascii="Arial" w:hAnsi="Arial" w:cs="Arial"/>
          <w:b/>
          <w:sz w:val="32"/>
          <w:szCs w:val="32"/>
        </w:rPr>
      </w:pPr>
      <w:r w:rsidRPr="00821F51">
        <w:rPr>
          <w:rFonts w:ascii="Arial" w:hAnsi="Arial" w:cs="Arial"/>
          <w:b/>
          <w:sz w:val="32"/>
          <w:szCs w:val="32"/>
        </w:rPr>
        <w:t xml:space="preserve">Title: </w:t>
      </w:r>
      <w:proofErr w:type="spellStart"/>
      <w:r w:rsidR="00B10BB3" w:rsidRPr="00813A1D">
        <w:rPr>
          <w:rFonts w:ascii="Arial" w:hAnsi="Arial" w:cs="Arial"/>
          <w:b/>
          <w:sz w:val="32"/>
          <w:szCs w:val="32"/>
        </w:rPr>
        <w:t>V</w:t>
      </w:r>
      <w:r w:rsidR="00011647" w:rsidRPr="00813A1D">
        <w:rPr>
          <w:rFonts w:ascii="Arial" w:hAnsi="Arial" w:cs="Arial"/>
          <w:b/>
          <w:sz w:val="32"/>
          <w:szCs w:val="32"/>
        </w:rPr>
        <w:t>erint</w:t>
      </w:r>
      <w:proofErr w:type="spellEnd"/>
      <w:r w:rsidR="00011647" w:rsidRPr="00813A1D">
        <w:rPr>
          <w:rFonts w:ascii="Arial" w:hAnsi="Arial" w:cs="Arial"/>
          <w:b/>
          <w:sz w:val="32"/>
          <w:szCs w:val="32"/>
        </w:rPr>
        <w:t xml:space="preserve"> EFM Subscription Renewal</w:t>
      </w:r>
    </w:p>
    <w:p w14:paraId="3793F4D0" w14:textId="77777777" w:rsidR="006663A2" w:rsidRDefault="006663A2" w:rsidP="00821F51">
      <w:pPr>
        <w:jc w:val="center"/>
        <w:outlineLvl w:val="0"/>
        <w:rPr>
          <w:rFonts w:ascii="Arial" w:hAnsi="Arial" w:cs="Arial"/>
          <w:b/>
          <w:sz w:val="32"/>
          <w:szCs w:val="32"/>
        </w:rPr>
      </w:pPr>
    </w:p>
    <w:p w14:paraId="3793F4D1" w14:textId="2143D8E3" w:rsidR="00821F51" w:rsidRPr="00813A1D" w:rsidRDefault="00AB2A40" w:rsidP="00F87C73">
      <w:pPr>
        <w:jc w:val="center"/>
        <w:outlineLvl w:val="0"/>
        <w:rPr>
          <w:rFonts w:ascii="Arial" w:hAnsi="Arial" w:cs="Arial"/>
          <w:b/>
          <w:sz w:val="32"/>
          <w:szCs w:val="32"/>
        </w:rPr>
      </w:pPr>
      <w:r>
        <w:rPr>
          <w:rFonts w:ascii="Arial" w:hAnsi="Arial" w:cs="Arial"/>
          <w:b/>
          <w:sz w:val="32"/>
          <w:szCs w:val="32"/>
        </w:rPr>
        <w:t xml:space="preserve">Reference: </w:t>
      </w:r>
      <w:r w:rsidR="00CB2EF6" w:rsidRPr="00813A1D">
        <w:rPr>
          <w:rFonts w:ascii="Arial" w:hAnsi="Arial" w:cs="Arial"/>
          <w:b/>
          <w:sz w:val="32"/>
          <w:szCs w:val="32"/>
        </w:rPr>
        <w:t>HCON00337</w:t>
      </w:r>
    </w:p>
    <w:p w14:paraId="3793F4D2" w14:textId="77777777" w:rsidR="00821F51" w:rsidRPr="00DD39B5" w:rsidRDefault="00821F51" w:rsidP="00353BF0">
      <w:pPr>
        <w:outlineLvl w:val="0"/>
        <w:rPr>
          <w:rFonts w:ascii="Arial" w:hAnsi="Arial" w:cs="Arial"/>
          <w:b/>
          <w:sz w:val="32"/>
          <w:szCs w:val="32"/>
        </w:rPr>
      </w:pPr>
    </w:p>
    <w:p w14:paraId="3793F4D4" w14:textId="77777777" w:rsidR="00353BF0" w:rsidRPr="00DD39B5" w:rsidRDefault="00353BF0" w:rsidP="00353BF0">
      <w:pPr>
        <w:outlineLvl w:val="0"/>
        <w:rPr>
          <w:rFonts w:ascii="Arial" w:hAnsi="Arial" w:cs="Arial"/>
          <w:b/>
          <w:sz w:val="32"/>
          <w:szCs w:val="32"/>
        </w:rPr>
      </w:pPr>
    </w:p>
    <w:p w14:paraId="3793F4D5" w14:textId="77777777" w:rsidR="00353BF0" w:rsidRPr="00DD39B5" w:rsidRDefault="00353BF0" w:rsidP="00353BF0">
      <w:pPr>
        <w:outlineLvl w:val="0"/>
        <w:rPr>
          <w:rFonts w:ascii="Arial" w:hAnsi="Arial" w:cs="Arial"/>
          <w:b/>
          <w:sz w:val="32"/>
          <w:szCs w:val="32"/>
        </w:rPr>
      </w:pPr>
    </w:p>
    <w:p w14:paraId="3793F4D6" w14:textId="77777777" w:rsidR="00353BF0" w:rsidRDefault="00353BF0" w:rsidP="00353BF0">
      <w:pPr>
        <w:outlineLvl w:val="0"/>
        <w:rPr>
          <w:rFonts w:ascii="Arial" w:hAnsi="Arial" w:cs="Arial"/>
          <w:b/>
          <w:sz w:val="32"/>
          <w:szCs w:val="32"/>
        </w:rPr>
      </w:pPr>
    </w:p>
    <w:p w14:paraId="77D5ED1B" w14:textId="77777777" w:rsidR="00813A1D" w:rsidRDefault="00813A1D" w:rsidP="00353BF0">
      <w:pPr>
        <w:outlineLvl w:val="0"/>
        <w:rPr>
          <w:rFonts w:ascii="Arial" w:hAnsi="Arial" w:cs="Arial"/>
          <w:b/>
          <w:sz w:val="32"/>
          <w:szCs w:val="32"/>
        </w:rPr>
      </w:pPr>
    </w:p>
    <w:p w14:paraId="64F6149A" w14:textId="77777777" w:rsidR="00813A1D" w:rsidRDefault="00813A1D" w:rsidP="00353BF0">
      <w:pPr>
        <w:outlineLvl w:val="0"/>
        <w:rPr>
          <w:rFonts w:ascii="Arial" w:hAnsi="Arial" w:cs="Arial"/>
          <w:b/>
          <w:sz w:val="32"/>
          <w:szCs w:val="32"/>
        </w:rPr>
      </w:pPr>
    </w:p>
    <w:p w14:paraId="4F813215" w14:textId="77777777" w:rsidR="00813A1D" w:rsidRDefault="00813A1D" w:rsidP="00353BF0">
      <w:pPr>
        <w:outlineLvl w:val="0"/>
        <w:rPr>
          <w:rFonts w:ascii="Arial" w:hAnsi="Arial" w:cs="Arial"/>
          <w:b/>
          <w:sz w:val="32"/>
          <w:szCs w:val="32"/>
        </w:rPr>
      </w:pPr>
    </w:p>
    <w:p w14:paraId="2A6B3D2D" w14:textId="77777777" w:rsidR="00813A1D" w:rsidRDefault="00813A1D" w:rsidP="00353BF0">
      <w:pPr>
        <w:outlineLvl w:val="0"/>
        <w:rPr>
          <w:rFonts w:ascii="Arial" w:hAnsi="Arial" w:cs="Arial"/>
          <w:b/>
          <w:sz w:val="32"/>
          <w:szCs w:val="32"/>
        </w:rPr>
      </w:pPr>
    </w:p>
    <w:p w14:paraId="3793F4D7" w14:textId="77777777" w:rsidR="00353BF0" w:rsidRDefault="00353BF0" w:rsidP="00353BF0">
      <w:pPr>
        <w:outlineLvl w:val="0"/>
        <w:rPr>
          <w:rFonts w:ascii="Arial" w:hAnsi="Arial" w:cs="Arial"/>
          <w:b/>
          <w:sz w:val="32"/>
          <w:szCs w:val="32"/>
        </w:rPr>
      </w:pPr>
    </w:p>
    <w:p w14:paraId="3793F4D8" w14:textId="684BA377" w:rsidR="00353BF0" w:rsidRDefault="00813A1D" w:rsidP="00353BF0">
      <w:pPr>
        <w:outlineLvl w:val="0"/>
        <w:rPr>
          <w:rFonts w:ascii="Arial" w:hAnsi="Arial" w:cs="Arial"/>
          <w:sz w:val="32"/>
          <w:szCs w:val="32"/>
        </w:rPr>
      </w:pPr>
      <w:r>
        <w:rPr>
          <w:rFonts w:ascii="Arial" w:hAnsi="Arial" w:cs="Arial"/>
          <w:sz w:val="32"/>
          <w:szCs w:val="32"/>
        </w:rPr>
        <w:t>Index</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Page</w:t>
      </w:r>
    </w:p>
    <w:p w14:paraId="6F97225C" w14:textId="77777777" w:rsidR="00813A1D" w:rsidRDefault="00813A1D" w:rsidP="00353BF0">
      <w:pPr>
        <w:outlineLvl w:val="0"/>
        <w:rPr>
          <w:rFonts w:ascii="Arial" w:hAnsi="Arial" w:cs="Arial"/>
          <w:sz w:val="32"/>
          <w:szCs w:val="32"/>
        </w:rPr>
      </w:pPr>
    </w:p>
    <w:p w14:paraId="7CCA2AAF" w14:textId="7B3921F5" w:rsidR="00813A1D" w:rsidRPr="00813A1D" w:rsidRDefault="00813A1D" w:rsidP="00813A1D">
      <w:pPr>
        <w:pStyle w:val="ListParagraph"/>
        <w:numPr>
          <w:ilvl w:val="0"/>
          <w:numId w:val="14"/>
        </w:numPr>
        <w:outlineLvl w:val="0"/>
        <w:rPr>
          <w:rFonts w:ascii="Arial" w:hAnsi="Arial"/>
          <w:sz w:val="32"/>
          <w:szCs w:val="32"/>
        </w:rPr>
      </w:pPr>
      <w:r w:rsidRPr="00813A1D">
        <w:rPr>
          <w:rFonts w:ascii="Arial" w:hAnsi="Arial"/>
          <w:sz w:val="32"/>
          <w:szCs w:val="32"/>
        </w:rPr>
        <w:t>Instruction to Bidders</w:t>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2</w:t>
      </w:r>
    </w:p>
    <w:p w14:paraId="72D46A2A" w14:textId="774C43E9" w:rsidR="00813A1D" w:rsidRDefault="00813A1D" w:rsidP="00813A1D">
      <w:pPr>
        <w:pStyle w:val="ListParagraph"/>
        <w:numPr>
          <w:ilvl w:val="0"/>
          <w:numId w:val="14"/>
        </w:numPr>
        <w:outlineLvl w:val="0"/>
        <w:rPr>
          <w:rFonts w:ascii="Arial" w:hAnsi="Arial"/>
          <w:sz w:val="32"/>
          <w:szCs w:val="32"/>
        </w:rPr>
      </w:pPr>
      <w:r>
        <w:rPr>
          <w:rFonts w:ascii="Arial" w:hAnsi="Arial"/>
          <w:sz w:val="32"/>
          <w:szCs w:val="32"/>
        </w:rPr>
        <w:t>Requirement</w:t>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8</w:t>
      </w:r>
    </w:p>
    <w:p w14:paraId="448C3363" w14:textId="47216C7C" w:rsidR="00813A1D" w:rsidRDefault="00813A1D" w:rsidP="00813A1D">
      <w:pPr>
        <w:pStyle w:val="ListParagraph"/>
        <w:numPr>
          <w:ilvl w:val="0"/>
          <w:numId w:val="14"/>
        </w:numPr>
        <w:outlineLvl w:val="0"/>
        <w:rPr>
          <w:rFonts w:ascii="Arial" w:hAnsi="Arial"/>
          <w:sz w:val="32"/>
          <w:szCs w:val="32"/>
        </w:rPr>
      </w:pPr>
      <w:r>
        <w:rPr>
          <w:rFonts w:ascii="Arial" w:hAnsi="Arial"/>
          <w:sz w:val="32"/>
          <w:szCs w:val="32"/>
        </w:rPr>
        <w:t>Evaluation</w:t>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 xml:space="preserve">      10</w:t>
      </w:r>
    </w:p>
    <w:p w14:paraId="6AFE1FB2" w14:textId="77777777" w:rsidR="00813A1D" w:rsidRDefault="00813A1D" w:rsidP="00813A1D">
      <w:pPr>
        <w:outlineLvl w:val="0"/>
        <w:rPr>
          <w:rFonts w:ascii="Arial" w:hAnsi="Arial"/>
          <w:sz w:val="32"/>
          <w:szCs w:val="32"/>
        </w:rPr>
      </w:pPr>
    </w:p>
    <w:p w14:paraId="6E996968" w14:textId="73C80487" w:rsidR="00813A1D" w:rsidRDefault="00813A1D" w:rsidP="00813A1D">
      <w:pPr>
        <w:outlineLvl w:val="0"/>
        <w:rPr>
          <w:rFonts w:ascii="Arial" w:hAnsi="Arial"/>
          <w:sz w:val="32"/>
          <w:szCs w:val="32"/>
        </w:rPr>
      </w:pPr>
      <w:r>
        <w:rPr>
          <w:rFonts w:ascii="Arial" w:hAnsi="Arial"/>
          <w:sz w:val="32"/>
          <w:szCs w:val="32"/>
        </w:rPr>
        <w:t xml:space="preserve">Appendix </w:t>
      </w:r>
    </w:p>
    <w:p w14:paraId="0C1098F1" w14:textId="37887A73" w:rsidR="00813A1D" w:rsidRPr="00813A1D" w:rsidRDefault="00813A1D" w:rsidP="00813A1D">
      <w:pPr>
        <w:pStyle w:val="ListParagraph"/>
        <w:numPr>
          <w:ilvl w:val="0"/>
          <w:numId w:val="15"/>
        </w:numPr>
        <w:outlineLvl w:val="0"/>
        <w:rPr>
          <w:rFonts w:ascii="Arial" w:hAnsi="Arial"/>
          <w:sz w:val="32"/>
          <w:szCs w:val="32"/>
        </w:rPr>
      </w:pPr>
      <w:r w:rsidRPr="00813A1D">
        <w:rPr>
          <w:rFonts w:ascii="Arial" w:hAnsi="Arial"/>
          <w:sz w:val="32"/>
          <w:szCs w:val="32"/>
        </w:rPr>
        <w:t>Canvassing Certificate</w:t>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t xml:space="preserve">      11</w:t>
      </w:r>
    </w:p>
    <w:p w14:paraId="5F051492" w14:textId="2E9A28AB" w:rsidR="00813A1D" w:rsidRDefault="00813A1D" w:rsidP="00813A1D">
      <w:pPr>
        <w:pStyle w:val="ListParagraph"/>
        <w:numPr>
          <w:ilvl w:val="0"/>
          <w:numId w:val="15"/>
        </w:numPr>
        <w:outlineLvl w:val="0"/>
        <w:rPr>
          <w:rFonts w:ascii="Arial" w:hAnsi="Arial"/>
          <w:sz w:val="32"/>
          <w:szCs w:val="32"/>
        </w:rPr>
      </w:pPr>
      <w:r>
        <w:rPr>
          <w:rFonts w:ascii="Arial" w:hAnsi="Arial"/>
          <w:sz w:val="32"/>
          <w:szCs w:val="32"/>
        </w:rPr>
        <w:t>Certificate of non-collusive tendering</w:t>
      </w:r>
      <w:r>
        <w:rPr>
          <w:rFonts w:ascii="Arial" w:hAnsi="Arial"/>
          <w:sz w:val="32"/>
          <w:szCs w:val="32"/>
        </w:rPr>
        <w:tab/>
      </w:r>
      <w:r>
        <w:rPr>
          <w:rFonts w:ascii="Arial" w:hAnsi="Arial"/>
          <w:sz w:val="32"/>
          <w:szCs w:val="32"/>
        </w:rPr>
        <w:tab/>
        <w:t xml:space="preserve">      12</w:t>
      </w:r>
    </w:p>
    <w:p w14:paraId="01580206" w14:textId="77777777" w:rsidR="00741F85" w:rsidRDefault="00741F85" w:rsidP="00741F85">
      <w:pPr>
        <w:pStyle w:val="ListParagraph"/>
        <w:ind w:left="1080"/>
        <w:outlineLvl w:val="0"/>
        <w:rPr>
          <w:rFonts w:ascii="Arial" w:hAnsi="Arial"/>
          <w:sz w:val="32"/>
          <w:szCs w:val="32"/>
        </w:rPr>
      </w:pPr>
    </w:p>
    <w:p w14:paraId="72F0EEFD" w14:textId="3D40FDDE" w:rsidR="00741F85" w:rsidRDefault="00741F85" w:rsidP="00813A1D">
      <w:pPr>
        <w:pStyle w:val="ListParagraph"/>
        <w:numPr>
          <w:ilvl w:val="0"/>
          <w:numId w:val="15"/>
        </w:numPr>
        <w:outlineLvl w:val="0"/>
        <w:rPr>
          <w:rFonts w:ascii="Arial" w:hAnsi="Arial"/>
          <w:sz w:val="32"/>
          <w:szCs w:val="32"/>
        </w:rPr>
      </w:pPr>
      <w:r>
        <w:rPr>
          <w:rFonts w:ascii="Arial" w:hAnsi="Arial"/>
          <w:sz w:val="32"/>
          <w:szCs w:val="32"/>
        </w:rPr>
        <w:t>Short form Contract Services DH</w:t>
      </w:r>
    </w:p>
    <w:p w14:paraId="179AD6A9" w14:textId="0D8F234D" w:rsidR="00813A1D" w:rsidRDefault="00FE4CCC" w:rsidP="00813A1D">
      <w:pPr>
        <w:outlineLvl w:val="0"/>
        <w:rPr>
          <w:rFonts w:ascii="Arial" w:hAnsi="Arial"/>
          <w:sz w:val="32"/>
          <w:szCs w:val="32"/>
        </w:rPr>
      </w:pPr>
      <w:r>
        <w:rPr>
          <w:rFonts w:ascii="Arial" w:hAnsi="Arial"/>
          <w:sz w:val="32"/>
          <w:szCs w:val="32"/>
        </w:rPr>
        <w:t xml:space="preserve">    4</w:t>
      </w:r>
      <w:r>
        <w:rPr>
          <w:rFonts w:ascii="Arial" w:hAnsi="Arial"/>
          <w:sz w:val="32"/>
          <w:szCs w:val="32"/>
        </w:rPr>
        <w:tab/>
        <w:t xml:space="preserve">    Price Schedule</w:t>
      </w:r>
      <w:r>
        <w:rPr>
          <w:rFonts w:ascii="Arial" w:hAnsi="Arial"/>
          <w:sz w:val="32"/>
          <w:szCs w:val="32"/>
        </w:rPr>
        <w:tab/>
      </w:r>
    </w:p>
    <w:p w14:paraId="3793F4DC" w14:textId="77777777" w:rsidR="00353BF0" w:rsidRPr="00605E01" w:rsidRDefault="00353BF0" w:rsidP="00353BF0">
      <w:pPr>
        <w:outlineLvl w:val="0"/>
        <w:rPr>
          <w:rFonts w:ascii="Arial" w:hAnsi="Arial" w:cs="Arial"/>
          <w:sz w:val="32"/>
          <w:szCs w:val="32"/>
        </w:rPr>
      </w:pPr>
    </w:p>
    <w:p w14:paraId="62A6B7B6" w14:textId="77777777" w:rsidR="00597D96" w:rsidRPr="00EF5C5F" w:rsidRDefault="00597D96" w:rsidP="00234344">
      <w:pPr>
        <w:pStyle w:val="Heading1"/>
      </w:pPr>
      <w:r w:rsidRPr="00EF5C5F">
        <w:lastRenderedPageBreak/>
        <w:t>HSCIC</w:t>
      </w:r>
    </w:p>
    <w:p w14:paraId="30E2AFCA" w14:textId="77777777" w:rsidR="00597D96" w:rsidRDefault="00597D96" w:rsidP="00597D96">
      <w:pPr>
        <w:pStyle w:val="NOTESpurple"/>
        <w:spacing w:after="0"/>
        <w:jc w:val="both"/>
        <w:rPr>
          <w:color w:val="auto"/>
          <w:sz w:val="22"/>
        </w:rPr>
      </w:pPr>
      <w:r>
        <w:rPr>
          <w:color w:val="auto"/>
          <w:sz w:val="22"/>
        </w:rPr>
        <w:t>The HSCIC was created as an Executive Non Departmental Public Body (ENDP) on the 1</w:t>
      </w:r>
      <w:r>
        <w:rPr>
          <w:color w:val="auto"/>
          <w:sz w:val="22"/>
          <w:vertAlign w:val="superscript"/>
        </w:rPr>
        <w:t>st</w:t>
      </w:r>
      <w:r>
        <w:rPr>
          <w:color w:val="auto"/>
          <w:sz w:val="22"/>
        </w:rPr>
        <w:t xml:space="preserve"> April 2013, from NHS Connecting for Health (NHS CFH), NHS Information Centre (NHS IC), Strategic Health Authorities (SHA), and other NHS bodies. </w:t>
      </w:r>
    </w:p>
    <w:p w14:paraId="037E96BA" w14:textId="77777777" w:rsidR="00597D96" w:rsidRDefault="00597D96" w:rsidP="00597D96"/>
    <w:p w14:paraId="2A6915D8" w14:textId="77777777" w:rsidR="00597D96" w:rsidRPr="00115308" w:rsidRDefault="00597D96" w:rsidP="00597D96">
      <w:pPr>
        <w:rPr>
          <w:rFonts w:ascii="Arial" w:hAnsi="Arial" w:cs="Arial"/>
          <w:szCs w:val="22"/>
        </w:rPr>
      </w:pPr>
      <w:r w:rsidRPr="00115308">
        <w:rPr>
          <w:rFonts w:ascii="Arial" w:hAnsi="Arial" w:cs="Arial"/>
          <w:szCs w:val="22"/>
        </w:rPr>
        <w:t>The HSCIC provide a range of technology and information services, employ over 2,400 staff, based across 19 locations in England, oversee an annual budget of £210M and manage approximately £1 billion of taxpayers’ money</w:t>
      </w:r>
    </w:p>
    <w:p w14:paraId="1C77C2C2" w14:textId="77777777" w:rsidR="00597D96" w:rsidRPr="00115308" w:rsidRDefault="00597D96" w:rsidP="00597D96">
      <w:pPr>
        <w:pStyle w:val="NOTESpurple"/>
        <w:spacing w:after="0"/>
        <w:jc w:val="both"/>
        <w:rPr>
          <w:color w:val="auto"/>
          <w:sz w:val="22"/>
        </w:rPr>
      </w:pPr>
    </w:p>
    <w:p w14:paraId="3977444D" w14:textId="77777777" w:rsidR="00597D96" w:rsidRPr="00115308" w:rsidRDefault="00597D96" w:rsidP="00597D96">
      <w:pPr>
        <w:rPr>
          <w:rFonts w:ascii="Arial" w:hAnsi="Arial" w:cs="Arial"/>
          <w:sz w:val="22"/>
          <w:szCs w:val="22"/>
        </w:rPr>
      </w:pPr>
      <w:r w:rsidRPr="00115308">
        <w:rPr>
          <w:rFonts w:ascii="Arial" w:hAnsi="Arial" w:cs="Arial"/>
          <w:sz w:val="22"/>
          <w:szCs w:val="22"/>
        </w:rPr>
        <w:t>Our statutory duties include:</w:t>
      </w:r>
    </w:p>
    <w:p w14:paraId="2F83FDD0"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Designing, delivering and managing any programme or technical service for the health and care system, as directed by the Health Secretary or NHS England</w:t>
      </w:r>
    </w:p>
    <w:p w14:paraId="75ACE51C"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Establishing and operating systems for the collection or analysis of information as directed by the Health Secretary or NHS England</w:t>
      </w:r>
    </w:p>
    <w:p w14:paraId="04DE4721"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Collecting, storing and analysing national healthcare, public health and social care data, including personal confidential data</w:t>
      </w:r>
    </w:p>
    <w:p w14:paraId="5E5B7C4D"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Custodian of National and Official Statistics for health, public health and social care</w:t>
      </w:r>
    </w:p>
    <w:p w14:paraId="76BC8277"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Assessing and assuring the quality of the data we collect</w:t>
      </w:r>
    </w:p>
    <w:p w14:paraId="38E61008"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Publishing a code of practice for the handling of confidential information</w:t>
      </w:r>
    </w:p>
    <w:p w14:paraId="6D01E609"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Publishing a register of the collections and the contents of each collection that we manage</w:t>
      </w:r>
    </w:p>
    <w:p w14:paraId="7CE2CD05"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Establishing and publishing a database of quality indicators in England and assessing the extent to which the information we collect meets information standards</w:t>
      </w:r>
    </w:p>
    <w:p w14:paraId="23E02C48" w14:textId="77777777" w:rsidR="00597D96" w:rsidRPr="00115308" w:rsidRDefault="00597D96" w:rsidP="00597D96">
      <w:pPr>
        <w:numPr>
          <w:ilvl w:val="0"/>
          <w:numId w:val="20"/>
        </w:numPr>
        <w:rPr>
          <w:rFonts w:ascii="Arial" w:hAnsi="Arial" w:cs="Arial"/>
          <w:sz w:val="22"/>
          <w:szCs w:val="22"/>
        </w:rPr>
      </w:pPr>
      <w:r w:rsidRPr="00115308">
        <w:rPr>
          <w:rFonts w:ascii="Arial" w:hAnsi="Arial" w:cs="Arial"/>
          <w:sz w:val="22"/>
          <w:szCs w:val="22"/>
        </w:rPr>
        <w:t>Working with other national bodies to deliver a year on year reduction in administrative burden on the front line</w:t>
      </w:r>
    </w:p>
    <w:p w14:paraId="6A0F9C8C" w14:textId="77777777" w:rsidR="00597D96" w:rsidRDefault="00597D96" w:rsidP="00597D96">
      <w:pPr>
        <w:ind w:left="720"/>
        <w:rPr>
          <w:rFonts w:cs="Arial"/>
        </w:rPr>
      </w:pPr>
    </w:p>
    <w:p w14:paraId="73F59141" w14:textId="77777777" w:rsidR="00597D96" w:rsidRDefault="00597D96" w:rsidP="00597D96">
      <w:pPr>
        <w:pStyle w:val="NOTESpurple"/>
        <w:jc w:val="both"/>
        <w:rPr>
          <w:rStyle w:val="Hyperlink"/>
          <w:sz w:val="22"/>
        </w:rPr>
      </w:pPr>
      <w:r>
        <w:rPr>
          <w:color w:val="auto"/>
          <w:sz w:val="22"/>
        </w:rPr>
        <w:t xml:space="preserve">For further information see:        </w:t>
      </w:r>
      <w:hyperlink r:id="rId12" w:history="1">
        <w:r>
          <w:rPr>
            <w:rStyle w:val="Hyperlink"/>
            <w:sz w:val="22"/>
          </w:rPr>
          <w:t>http://www.hscic.gov.uk/</w:t>
        </w:r>
      </w:hyperlink>
    </w:p>
    <w:p w14:paraId="328D3051" w14:textId="6D836CD0" w:rsidR="00FA5DF4" w:rsidRDefault="00FA5DF4" w:rsidP="00FA5DF4">
      <w:pPr>
        <w:pStyle w:val="Heading2"/>
      </w:pPr>
      <w:r>
        <w:t>NHS Choices</w:t>
      </w:r>
    </w:p>
    <w:p w14:paraId="74C1EF37" w14:textId="77777777" w:rsidR="00234344" w:rsidRDefault="00234344" w:rsidP="00234344">
      <w:pPr>
        <w:rPr>
          <w:rFonts w:ascii="Arial" w:hAnsi="Arial" w:cs="Arial"/>
          <w:sz w:val="23"/>
          <w:szCs w:val="23"/>
        </w:rPr>
      </w:pPr>
      <w:r w:rsidRPr="004D16CA">
        <w:rPr>
          <w:rFonts w:ascii="Arial" w:hAnsi="Arial" w:cs="Arial"/>
          <w:sz w:val="23"/>
          <w:szCs w:val="23"/>
        </w:rPr>
        <w:t>NHS Choices (nhs.uk) is a service provided by the Health and Social Care Information Centre (HSCIC). It is the primary public facing website in the UK for information about the NHS, health and social care, and receives over 40 million visits a month.</w:t>
      </w:r>
    </w:p>
    <w:p w14:paraId="52CB01A9" w14:textId="77777777" w:rsidR="00234344" w:rsidRPr="004D16CA" w:rsidRDefault="00234344" w:rsidP="00234344">
      <w:pPr>
        <w:rPr>
          <w:rFonts w:ascii="Arial" w:hAnsi="Arial" w:cs="Arial"/>
          <w:sz w:val="23"/>
          <w:szCs w:val="23"/>
        </w:rPr>
      </w:pPr>
    </w:p>
    <w:p w14:paraId="4F030D10" w14:textId="77777777" w:rsidR="00234344" w:rsidRPr="004D16CA" w:rsidRDefault="00234344" w:rsidP="00234344">
      <w:pPr>
        <w:rPr>
          <w:rStyle w:val="Hyperlink"/>
          <w:rFonts w:ascii="Arial" w:hAnsi="Arial" w:cs="Arial"/>
          <w:sz w:val="23"/>
          <w:szCs w:val="23"/>
        </w:rPr>
      </w:pPr>
      <w:r w:rsidRPr="004D16CA">
        <w:rPr>
          <w:rFonts w:ascii="Arial" w:hAnsi="Arial" w:cs="Arial"/>
          <w:sz w:val="23"/>
          <w:szCs w:val="23"/>
        </w:rPr>
        <w:t xml:space="preserve">Please explore the NHS Choices website at </w:t>
      </w:r>
      <w:hyperlink r:id="rId13" w:history="1">
        <w:r w:rsidRPr="004D16CA">
          <w:rPr>
            <w:rStyle w:val="Hyperlink"/>
            <w:rFonts w:ascii="Arial" w:hAnsi="Arial" w:cs="Arial"/>
            <w:sz w:val="23"/>
            <w:szCs w:val="23"/>
          </w:rPr>
          <w:t>www.nhs.uk</w:t>
        </w:r>
      </w:hyperlink>
      <w:r w:rsidRPr="004D16CA">
        <w:rPr>
          <w:rStyle w:val="Hyperlink"/>
          <w:rFonts w:ascii="Arial" w:hAnsi="Arial" w:cs="Arial"/>
          <w:sz w:val="23"/>
          <w:szCs w:val="23"/>
        </w:rPr>
        <w:t xml:space="preserve"> </w:t>
      </w:r>
    </w:p>
    <w:p w14:paraId="4318F0DC" w14:textId="77777777" w:rsidR="00234344" w:rsidRPr="004D16CA" w:rsidRDefault="00234344" w:rsidP="00234344">
      <w:pPr>
        <w:rPr>
          <w:rStyle w:val="Hyperlink"/>
          <w:rFonts w:ascii="Arial" w:hAnsi="Arial" w:cs="Arial"/>
          <w:sz w:val="23"/>
          <w:szCs w:val="23"/>
        </w:rPr>
      </w:pPr>
    </w:p>
    <w:p w14:paraId="0F14D4C8" w14:textId="77777777" w:rsidR="00234344" w:rsidRPr="00234344" w:rsidRDefault="00234344" w:rsidP="00234344">
      <w:pPr>
        <w:rPr>
          <w:rStyle w:val="Hyperlink"/>
          <w:rFonts w:ascii="Arial" w:hAnsi="Arial" w:cs="Arial"/>
          <w:color w:val="auto"/>
          <w:sz w:val="23"/>
          <w:szCs w:val="23"/>
          <w:u w:val="none"/>
        </w:rPr>
      </w:pPr>
      <w:r w:rsidRPr="00234344">
        <w:rPr>
          <w:rStyle w:val="Hyperlink"/>
          <w:rFonts w:ascii="Arial" w:hAnsi="Arial" w:cs="Arial"/>
          <w:color w:val="auto"/>
          <w:sz w:val="23"/>
          <w:szCs w:val="23"/>
          <w:u w:val="none"/>
        </w:rPr>
        <w:t>Health &amp; Social Care Information Centre (HSCIC) is an arm’s length body of the Department of Health which manages NHS Choices on behalf of the Department of Health.</w:t>
      </w:r>
    </w:p>
    <w:p w14:paraId="42F1CC22" w14:textId="5A9125CB" w:rsidR="00597D96" w:rsidRPr="00597D96" w:rsidRDefault="00597D96" w:rsidP="00234344">
      <w:pPr>
        <w:pStyle w:val="Heading1"/>
        <w:numPr>
          <w:ilvl w:val="0"/>
          <w:numId w:val="0"/>
        </w:numPr>
        <w:ind w:left="432"/>
      </w:pPr>
    </w:p>
    <w:p w14:paraId="3793F4DD" w14:textId="56D1C697" w:rsidR="00353BF0" w:rsidRPr="008051AE" w:rsidRDefault="00353BF0" w:rsidP="00234344">
      <w:pPr>
        <w:pStyle w:val="Heading1"/>
      </w:pPr>
      <w:r w:rsidRPr="008051AE">
        <w:t>INSTRUCTION TO BIDDERS</w:t>
      </w:r>
    </w:p>
    <w:p w14:paraId="3793F4DE" w14:textId="77777777" w:rsidR="00353BF0" w:rsidRPr="008051AE" w:rsidRDefault="00353BF0" w:rsidP="00353BF0">
      <w:pPr>
        <w:outlineLvl w:val="0"/>
        <w:rPr>
          <w:rFonts w:ascii="Arial" w:hAnsi="Arial" w:cs="Arial"/>
          <w:sz w:val="20"/>
          <w:szCs w:val="20"/>
        </w:rPr>
      </w:pPr>
    </w:p>
    <w:p w14:paraId="3793F4DF" w14:textId="77777777" w:rsidR="00353BF0" w:rsidRPr="008051AE" w:rsidRDefault="00353BF0" w:rsidP="00353BF0">
      <w:pPr>
        <w:pStyle w:val="Heading2"/>
        <w:ind w:left="714" w:hanging="714"/>
      </w:pPr>
      <w:r>
        <w:t>About these Instructions</w:t>
      </w:r>
    </w:p>
    <w:p w14:paraId="3793F4E0" w14:textId="163DEF70" w:rsidR="00353BF0" w:rsidRPr="009C1219" w:rsidRDefault="00353BF0" w:rsidP="00353BF0">
      <w:pPr>
        <w:outlineLvl w:val="0"/>
        <w:rPr>
          <w:rFonts w:ascii="Arial" w:hAnsi="Arial" w:cs="Arial"/>
          <w:sz w:val="22"/>
          <w:szCs w:val="22"/>
        </w:rPr>
      </w:pPr>
      <w:r w:rsidRPr="009C1219">
        <w:rPr>
          <w:rFonts w:ascii="Arial" w:hAnsi="Arial" w:cs="Arial"/>
          <w:sz w:val="22"/>
          <w:szCs w:val="22"/>
        </w:rPr>
        <w:t xml:space="preserve">These instructions provide Contractors with the information necessary to produce and submit a </w:t>
      </w:r>
      <w:r w:rsidR="00A00095">
        <w:rPr>
          <w:rFonts w:ascii="Arial" w:hAnsi="Arial" w:cs="Arial"/>
          <w:sz w:val="22"/>
          <w:szCs w:val="22"/>
        </w:rPr>
        <w:t>t</w:t>
      </w:r>
      <w:r w:rsidRPr="009C1219">
        <w:rPr>
          <w:rFonts w:ascii="Arial" w:hAnsi="Arial" w:cs="Arial"/>
          <w:sz w:val="22"/>
          <w:szCs w:val="22"/>
        </w:rPr>
        <w:t xml:space="preserve">ender which may be evaluated and subsequently used to form a Contract.  They are designed to </w:t>
      </w:r>
      <w:r w:rsidRPr="009C1219">
        <w:rPr>
          <w:rFonts w:ascii="Arial" w:hAnsi="Arial" w:cs="Arial"/>
          <w:sz w:val="22"/>
          <w:szCs w:val="22"/>
        </w:rPr>
        <w:lastRenderedPageBreak/>
        <w:t>ensure that all tenders are given equal and fair consideration. Therefore it is important that you provide all of the information requested in the format specified.</w:t>
      </w:r>
    </w:p>
    <w:p w14:paraId="3793F4E1" w14:textId="77777777" w:rsidR="00353BF0" w:rsidRPr="008051AE" w:rsidRDefault="00353BF0" w:rsidP="00353BF0">
      <w:pPr>
        <w:outlineLvl w:val="0"/>
        <w:rPr>
          <w:rFonts w:ascii="Arial" w:hAnsi="Arial" w:cs="Arial"/>
          <w:b/>
          <w:bCs/>
          <w:sz w:val="20"/>
          <w:szCs w:val="20"/>
        </w:rPr>
      </w:pPr>
    </w:p>
    <w:p w14:paraId="3793F4E2" w14:textId="77777777" w:rsidR="00353BF0" w:rsidRPr="00283012" w:rsidRDefault="00353BF0" w:rsidP="00353BF0">
      <w:pPr>
        <w:pStyle w:val="Heading2"/>
        <w:numPr>
          <w:ilvl w:val="0"/>
          <w:numId w:val="0"/>
        </w:numPr>
        <w:ind w:left="576" w:hanging="576"/>
      </w:pPr>
      <w:r>
        <w:t>1.2</w:t>
      </w:r>
      <w:r>
        <w:tab/>
      </w:r>
      <w:r w:rsidRPr="00283012">
        <w:t>General</w:t>
      </w:r>
      <w:r>
        <w:t xml:space="preserve"> Tender Information</w:t>
      </w:r>
    </w:p>
    <w:p w14:paraId="3793F4E3" w14:textId="77777777" w:rsidR="00353BF0" w:rsidRDefault="00353BF0" w:rsidP="00353BF0">
      <w:pPr>
        <w:pStyle w:val="DocumentText"/>
        <w:jc w:val="left"/>
        <w:outlineLvl w:val="0"/>
        <w:rPr>
          <w:sz w:val="22"/>
          <w:szCs w:val="22"/>
        </w:rPr>
      </w:pPr>
      <w:r w:rsidRPr="00283012">
        <w:rPr>
          <w:sz w:val="22"/>
          <w:szCs w:val="22"/>
        </w:rPr>
        <w:t xml:space="preserve">Bidders should note that </w:t>
      </w:r>
      <w:r w:rsidR="00696DB3">
        <w:rPr>
          <w:sz w:val="22"/>
          <w:szCs w:val="22"/>
        </w:rPr>
        <w:t xml:space="preserve">the Health &amp; Social Care Information Centre (HSCIC) </w:t>
      </w:r>
      <w:r w:rsidRPr="00283012">
        <w:rPr>
          <w:sz w:val="22"/>
          <w:szCs w:val="22"/>
        </w:rPr>
        <w:t>reserve the right to hold clarification meetings / presentations with a reduced number of bidders</w:t>
      </w:r>
      <w:r w:rsidRPr="009C1219">
        <w:rPr>
          <w:sz w:val="22"/>
          <w:szCs w:val="22"/>
        </w:rPr>
        <w:t xml:space="preserve"> short listed following </w:t>
      </w:r>
      <w:r w:rsidR="00696DB3">
        <w:rPr>
          <w:sz w:val="22"/>
          <w:szCs w:val="22"/>
        </w:rPr>
        <w:t>HSCIC</w:t>
      </w:r>
      <w:r w:rsidRPr="009C1219">
        <w:rPr>
          <w:sz w:val="22"/>
          <w:szCs w:val="22"/>
        </w:rPr>
        <w:t>’s evaluation team scoring.</w:t>
      </w:r>
    </w:p>
    <w:p w14:paraId="3793F4E4" w14:textId="77777777" w:rsidR="00353BF0" w:rsidRDefault="00353BF0" w:rsidP="00353BF0">
      <w:pPr>
        <w:pStyle w:val="DocumentText"/>
        <w:jc w:val="left"/>
        <w:outlineLvl w:val="0"/>
        <w:rPr>
          <w:sz w:val="22"/>
          <w:szCs w:val="22"/>
        </w:rPr>
      </w:pPr>
      <w:r w:rsidRPr="009C1219">
        <w:rPr>
          <w:sz w:val="22"/>
          <w:szCs w:val="22"/>
        </w:rPr>
        <w:t>Bidders (you) are to complete all sections of this document. Any assumptions or caveats</w:t>
      </w:r>
      <w:r w:rsidR="00B47A7E">
        <w:rPr>
          <w:sz w:val="22"/>
          <w:szCs w:val="22"/>
        </w:rPr>
        <w:t>,</w:t>
      </w:r>
      <w:r w:rsidRPr="009C1219">
        <w:rPr>
          <w:sz w:val="22"/>
          <w:szCs w:val="22"/>
        </w:rPr>
        <w:t xml:space="preserve"> etc</w:t>
      </w:r>
      <w:r w:rsidR="00B47A7E">
        <w:rPr>
          <w:sz w:val="22"/>
          <w:szCs w:val="22"/>
        </w:rPr>
        <w:t>.</w:t>
      </w:r>
      <w:r w:rsidRPr="009C1219">
        <w:rPr>
          <w:sz w:val="22"/>
          <w:szCs w:val="22"/>
        </w:rPr>
        <w:t xml:space="preserve"> to the pricing</w:t>
      </w:r>
      <w:r w:rsidR="00B47A7E">
        <w:rPr>
          <w:sz w:val="22"/>
          <w:szCs w:val="22"/>
        </w:rPr>
        <w:t>, delivery timescales</w:t>
      </w:r>
      <w:r w:rsidRPr="009C1219">
        <w:rPr>
          <w:sz w:val="22"/>
          <w:szCs w:val="22"/>
        </w:rPr>
        <w:t xml:space="preserve"> or any other aspect of your offer should also be stated.</w:t>
      </w:r>
    </w:p>
    <w:p w14:paraId="3793F4E5" w14:textId="77777777" w:rsidR="00353BF0" w:rsidRDefault="00353BF0" w:rsidP="00353BF0">
      <w:pPr>
        <w:pStyle w:val="DocumentText"/>
        <w:jc w:val="left"/>
        <w:outlineLvl w:val="0"/>
        <w:rPr>
          <w:sz w:val="22"/>
          <w:szCs w:val="22"/>
        </w:rPr>
      </w:pPr>
      <w:r w:rsidRPr="009C1219">
        <w:rPr>
          <w:sz w:val="22"/>
          <w:szCs w:val="22"/>
        </w:rPr>
        <w:t xml:space="preserve">You should indicate in your bid any competitive advantage or additional added value services that you can provide were </w:t>
      </w:r>
      <w:r w:rsidR="00696DB3">
        <w:rPr>
          <w:sz w:val="22"/>
          <w:szCs w:val="22"/>
        </w:rPr>
        <w:t>HSCIC</w:t>
      </w:r>
      <w:r w:rsidRPr="009C1219">
        <w:rPr>
          <w:sz w:val="22"/>
          <w:szCs w:val="22"/>
        </w:rPr>
        <w:t xml:space="preserve"> to award the whole requirement on a </w:t>
      </w:r>
      <w:proofErr w:type="spellStart"/>
      <w:r w:rsidRPr="009C1219">
        <w:rPr>
          <w:sz w:val="22"/>
          <w:szCs w:val="22"/>
        </w:rPr>
        <w:t>solus</w:t>
      </w:r>
      <w:proofErr w:type="spellEnd"/>
      <w:r w:rsidRPr="009C1219">
        <w:rPr>
          <w:sz w:val="22"/>
          <w:szCs w:val="22"/>
        </w:rPr>
        <w:t xml:space="preserve"> basis (inclusive of any further discount).</w:t>
      </w:r>
    </w:p>
    <w:p w14:paraId="3793F4E6" w14:textId="77777777" w:rsidR="00353BF0" w:rsidRPr="009C1219" w:rsidRDefault="00696DB3" w:rsidP="00353BF0">
      <w:pPr>
        <w:pStyle w:val="DocumentText"/>
        <w:jc w:val="left"/>
        <w:outlineLvl w:val="0"/>
        <w:rPr>
          <w:sz w:val="22"/>
          <w:szCs w:val="22"/>
        </w:rPr>
      </w:pPr>
      <w:r>
        <w:rPr>
          <w:sz w:val="22"/>
          <w:szCs w:val="22"/>
        </w:rPr>
        <w:t>HSCIC</w:t>
      </w:r>
      <w:r w:rsidR="00353BF0" w:rsidRPr="009C1219">
        <w:rPr>
          <w:sz w:val="22"/>
          <w:szCs w:val="22"/>
        </w:rPr>
        <w:t xml:space="preserve"> does not guarantee to award any contract as a result of this competition and also reserves the right to make an award against only part of your bid or to make multiple awards. </w:t>
      </w:r>
    </w:p>
    <w:p w14:paraId="3793F4E7" w14:textId="77777777" w:rsidR="00353BF0" w:rsidRPr="008051AE" w:rsidRDefault="00353BF0" w:rsidP="00353BF0">
      <w:pPr>
        <w:pStyle w:val="DocumentText"/>
        <w:ind w:left="0"/>
        <w:jc w:val="left"/>
        <w:outlineLvl w:val="0"/>
        <w:rPr>
          <w:sz w:val="20"/>
          <w:szCs w:val="20"/>
        </w:rPr>
      </w:pPr>
    </w:p>
    <w:p w14:paraId="3793F4E8" w14:textId="77777777" w:rsidR="00353BF0" w:rsidRPr="00E35942" w:rsidRDefault="00353BF0" w:rsidP="00353BF0">
      <w:pPr>
        <w:pStyle w:val="Heading2"/>
        <w:numPr>
          <w:ilvl w:val="1"/>
          <w:numId w:val="5"/>
        </w:numPr>
        <w:ind w:left="567" w:hanging="567"/>
      </w:pPr>
      <w:r>
        <w:t>Process Time Table</w:t>
      </w:r>
    </w:p>
    <w:p w14:paraId="5322E8D3" w14:textId="77777777" w:rsidR="006734DE" w:rsidRDefault="006734DE" w:rsidP="00353BF0">
      <w:pPr>
        <w:pStyle w:val="ListBullet"/>
        <w:tabs>
          <w:tab w:val="clear" w:pos="720"/>
          <w:tab w:val="num" w:pos="426"/>
        </w:tabs>
        <w:spacing w:after="120"/>
        <w:ind w:left="714" w:hanging="357"/>
        <w:jc w:val="left"/>
        <w:outlineLvl w:val="0"/>
        <w:rPr>
          <w:sz w:val="22"/>
          <w:szCs w:val="22"/>
        </w:rPr>
      </w:pPr>
    </w:p>
    <w:p w14:paraId="3793F4EA" w14:textId="3D52E3E1" w:rsidR="00353BF0" w:rsidRPr="009C1219" w:rsidRDefault="00353BF0" w:rsidP="00353BF0">
      <w:pPr>
        <w:pStyle w:val="ListBullet"/>
        <w:tabs>
          <w:tab w:val="clear" w:pos="720"/>
          <w:tab w:val="num" w:pos="426"/>
        </w:tabs>
        <w:spacing w:after="120"/>
        <w:ind w:left="714" w:hanging="357"/>
        <w:jc w:val="left"/>
        <w:outlineLvl w:val="0"/>
        <w:rPr>
          <w:sz w:val="22"/>
          <w:szCs w:val="22"/>
        </w:rPr>
      </w:pPr>
      <w:r>
        <w:rPr>
          <w:sz w:val="22"/>
          <w:szCs w:val="22"/>
        </w:rPr>
        <w:tab/>
      </w:r>
      <w:r>
        <w:rPr>
          <w:sz w:val="22"/>
          <w:szCs w:val="22"/>
        </w:rPr>
        <w:tab/>
      </w:r>
      <w:r w:rsidRPr="009C1219">
        <w:rPr>
          <w:sz w:val="22"/>
          <w:szCs w:val="22"/>
        </w:rPr>
        <w:t>Tender responses due by</w:t>
      </w:r>
      <w:r w:rsidRPr="009C1219">
        <w:rPr>
          <w:sz w:val="22"/>
          <w:szCs w:val="22"/>
        </w:rPr>
        <w:tab/>
      </w:r>
      <w:r w:rsidR="00CC5B3F" w:rsidRPr="00CC5B3F">
        <w:rPr>
          <w:b/>
          <w:sz w:val="22"/>
          <w:szCs w:val="22"/>
        </w:rPr>
        <w:t>Tuesday 17</w:t>
      </w:r>
      <w:r w:rsidR="00CC5B3F" w:rsidRPr="00CC5B3F">
        <w:rPr>
          <w:b/>
          <w:sz w:val="22"/>
          <w:szCs w:val="22"/>
          <w:vertAlign w:val="superscript"/>
        </w:rPr>
        <w:t>th</w:t>
      </w:r>
      <w:r w:rsidR="00CC5B3F" w:rsidRPr="00CC5B3F">
        <w:rPr>
          <w:b/>
          <w:sz w:val="22"/>
          <w:szCs w:val="22"/>
        </w:rPr>
        <w:t xml:space="preserve"> November </w:t>
      </w:r>
      <w:r w:rsidR="00011647" w:rsidRPr="00CC5B3F">
        <w:rPr>
          <w:b/>
          <w:sz w:val="22"/>
          <w:szCs w:val="22"/>
        </w:rPr>
        <w:t>2015</w:t>
      </w:r>
      <w:r w:rsidR="00CC5B3F">
        <w:rPr>
          <w:b/>
          <w:sz w:val="22"/>
          <w:szCs w:val="22"/>
        </w:rPr>
        <w:t xml:space="preserve"> @ 1500</w:t>
      </w:r>
    </w:p>
    <w:p w14:paraId="3793F4EB" w14:textId="66ED6BF1" w:rsidR="00353BF0" w:rsidRPr="009C1219" w:rsidRDefault="00353BF0" w:rsidP="00353BF0">
      <w:pPr>
        <w:pStyle w:val="ListBullet"/>
        <w:tabs>
          <w:tab w:val="clear" w:pos="720"/>
          <w:tab w:val="num" w:pos="426"/>
        </w:tabs>
        <w:spacing w:after="120"/>
        <w:ind w:left="714" w:hanging="357"/>
        <w:jc w:val="left"/>
        <w:outlineLvl w:val="0"/>
        <w:rPr>
          <w:sz w:val="22"/>
          <w:szCs w:val="22"/>
        </w:rPr>
      </w:pPr>
      <w:r>
        <w:rPr>
          <w:sz w:val="22"/>
          <w:szCs w:val="22"/>
        </w:rPr>
        <w:tab/>
      </w:r>
      <w:r>
        <w:rPr>
          <w:sz w:val="22"/>
          <w:szCs w:val="22"/>
        </w:rPr>
        <w:tab/>
      </w:r>
      <w:r w:rsidRPr="009C1219">
        <w:rPr>
          <w:sz w:val="22"/>
          <w:szCs w:val="22"/>
        </w:rPr>
        <w:t>Appointment of supplier</w:t>
      </w:r>
      <w:r w:rsidRPr="009C1219">
        <w:rPr>
          <w:sz w:val="22"/>
          <w:szCs w:val="22"/>
        </w:rPr>
        <w:tab/>
      </w:r>
      <w:r w:rsidR="00CC5B3F" w:rsidRPr="00CC5B3F">
        <w:rPr>
          <w:b/>
          <w:sz w:val="22"/>
          <w:szCs w:val="22"/>
        </w:rPr>
        <w:t>Friday 20</w:t>
      </w:r>
      <w:r w:rsidR="00CC5B3F" w:rsidRPr="00CC5B3F">
        <w:rPr>
          <w:b/>
          <w:sz w:val="22"/>
          <w:szCs w:val="22"/>
          <w:vertAlign w:val="superscript"/>
        </w:rPr>
        <w:t>th</w:t>
      </w:r>
      <w:r w:rsidR="00CC5B3F" w:rsidRPr="00CC5B3F">
        <w:rPr>
          <w:b/>
          <w:sz w:val="22"/>
          <w:szCs w:val="22"/>
        </w:rPr>
        <w:t xml:space="preserve"> November </w:t>
      </w:r>
      <w:r w:rsidR="00011647" w:rsidRPr="00CC5B3F">
        <w:rPr>
          <w:b/>
          <w:sz w:val="22"/>
          <w:szCs w:val="22"/>
        </w:rPr>
        <w:t>2015</w:t>
      </w:r>
    </w:p>
    <w:p w14:paraId="3793F4EC" w14:textId="77777777" w:rsidR="00353BF0" w:rsidRPr="008051AE" w:rsidRDefault="00353BF0" w:rsidP="00353BF0">
      <w:pPr>
        <w:pStyle w:val="Heading2"/>
        <w:numPr>
          <w:ilvl w:val="0"/>
          <w:numId w:val="0"/>
        </w:numPr>
        <w:ind w:left="714"/>
        <w:rPr>
          <w:sz w:val="20"/>
          <w:szCs w:val="20"/>
        </w:rPr>
      </w:pPr>
      <w:bookmarkStart w:id="0" w:name="_Toc142721080"/>
    </w:p>
    <w:bookmarkEnd w:id="0"/>
    <w:p w14:paraId="3793F4ED" w14:textId="77777777" w:rsidR="00353BF0" w:rsidRPr="00E35942" w:rsidRDefault="00353BF0" w:rsidP="00353BF0">
      <w:pPr>
        <w:pStyle w:val="Heading2"/>
        <w:ind w:left="567" w:hanging="567"/>
      </w:pPr>
      <w:r>
        <w:t>Accompanying Documents</w:t>
      </w:r>
    </w:p>
    <w:p w14:paraId="3793F4EE" w14:textId="77777777" w:rsidR="00353BF0" w:rsidRPr="008051AE" w:rsidRDefault="00353BF0" w:rsidP="00353BF0">
      <w:pPr>
        <w:outlineLvl w:val="0"/>
        <w:rPr>
          <w:rFonts w:ascii="Arial" w:hAnsi="Arial" w:cs="Arial"/>
          <w:sz w:val="20"/>
          <w:szCs w:val="20"/>
        </w:rPr>
      </w:pPr>
    </w:p>
    <w:p w14:paraId="3793F4F3" w14:textId="77777777" w:rsidR="003F2CC9" w:rsidRDefault="003F2CC9" w:rsidP="003F2CC9">
      <w:pPr>
        <w:pStyle w:val="ListParagraph"/>
        <w:ind w:left="0"/>
        <w:outlineLvl w:val="0"/>
        <w:rPr>
          <w:rFonts w:ascii="Arial" w:hAnsi="Arial"/>
          <w:b/>
          <w:sz w:val="22"/>
          <w:szCs w:val="22"/>
        </w:rPr>
      </w:pPr>
    </w:p>
    <w:p w14:paraId="3793F4F4" w14:textId="77777777" w:rsidR="003F2CC9" w:rsidRPr="003F2CC9" w:rsidRDefault="003F2CC9" w:rsidP="003F2CC9">
      <w:pPr>
        <w:pStyle w:val="ListParagraph"/>
        <w:ind w:left="0"/>
        <w:outlineLvl w:val="0"/>
        <w:rPr>
          <w:rFonts w:ascii="Arial" w:hAnsi="Arial"/>
          <w:sz w:val="22"/>
          <w:szCs w:val="22"/>
        </w:rPr>
      </w:pPr>
      <w:r w:rsidRPr="003F2CC9">
        <w:rPr>
          <w:rFonts w:ascii="Arial" w:hAnsi="Arial"/>
          <w:sz w:val="22"/>
          <w:szCs w:val="22"/>
        </w:rPr>
        <w:t>Your Tender response must be accompanied by:</w:t>
      </w:r>
    </w:p>
    <w:p w14:paraId="3793F4F5" w14:textId="77777777" w:rsidR="003F2CC9" w:rsidRDefault="003F2CC9" w:rsidP="003F2CC9">
      <w:pPr>
        <w:pStyle w:val="ListParagraph"/>
        <w:ind w:left="0"/>
        <w:outlineLvl w:val="0"/>
        <w:rPr>
          <w:rFonts w:ascii="Arial" w:hAnsi="Arial"/>
          <w:sz w:val="22"/>
          <w:szCs w:val="22"/>
        </w:rPr>
      </w:pPr>
    </w:p>
    <w:p w14:paraId="3793F4F6" w14:textId="77777777" w:rsidR="003F2CC9" w:rsidRPr="003F2CC9" w:rsidRDefault="003F2CC9" w:rsidP="003F2CC9">
      <w:pPr>
        <w:pStyle w:val="ListParagraph"/>
        <w:numPr>
          <w:ilvl w:val="0"/>
          <w:numId w:val="4"/>
        </w:numPr>
        <w:outlineLvl w:val="0"/>
        <w:rPr>
          <w:rFonts w:ascii="Arial" w:hAnsi="Arial"/>
          <w:b/>
          <w:sz w:val="22"/>
          <w:szCs w:val="22"/>
        </w:rPr>
      </w:pPr>
      <w:r>
        <w:rPr>
          <w:rFonts w:ascii="Arial" w:hAnsi="Arial"/>
          <w:sz w:val="22"/>
          <w:szCs w:val="22"/>
        </w:rPr>
        <w:t>A</w:t>
      </w:r>
      <w:r w:rsidRPr="003F2CC9">
        <w:rPr>
          <w:rFonts w:ascii="Arial" w:hAnsi="Arial"/>
          <w:sz w:val="22"/>
          <w:szCs w:val="22"/>
        </w:rPr>
        <w:t xml:space="preserve"> </w:t>
      </w:r>
      <w:r w:rsidR="00F10242">
        <w:rPr>
          <w:rFonts w:ascii="Arial" w:hAnsi="Arial"/>
          <w:sz w:val="22"/>
          <w:szCs w:val="22"/>
        </w:rPr>
        <w:t xml:space="preserve">signed copy of the Canvassing Certificate (as per </w:t>
      </w:r>
      <w:r w:rsidRPr="003F2CC9">
        <w:rPr>
          <w:rFonts w:ascii="Arial" w:hAnsi="Arial"/>
          <w:sz w:val="22"/>
          <w:szCs w:val="22"/>
        </w:rPr>
        <w:t>Appendix 1</w:t>
      </w:r>
      <w:r w:rsidR="00F10242">
        <w:rPr>
          <w:rFonts w:ascii="Arial" w:hAnsi="Arial"/>
          <w:sz w:val="22"/>
          <w:szCs w:val="22"/>
        </w:rPr>
        <w:t>), confirming</w:t>
      </w:r>
      <w:r w:rsidRPr="003F2CC9">
        <w:rPr>
          <w:rFonts w:ascii="Arial" w:hAnsi="Arial"/>
          <w:sz w:val="22"/>
          <w:szCs w:val="22"/>
        </w:rPr>
        <w:t xml:space="preserve"> that the </w:t>
      </w:r>
      <w:r>
        <w:rPr>
          <w:rFonts w:ascii="Arial" w:hAnsi="Arial"/>
          <w:sz w:val="22"/>
          <w:szCs w:val="22"/>
        </w:rPr>
        <w:t>Bidder</w:t>
      </w:r>
      <w:r w:rsidR="00F10242">
        <w:rPr>
          <w:rFonts w:ascii="Arial" w:hAnsi="Arial"/>
          <w:sz w:val="22"/>
          <w:szCs w:val="22"/>
        </w:rPr>
        <w:t>/Contractor</w:t>
      </w:r>
      <w:r w:rsidRPr="003F2CC9">
        <w:rPr>
          <w:rFonts w:ascii="Arial" w:hAnsi="Arial"/>
          <w:sz w:val="22"/>
          <w:szCs w:val="22"/>
        </w:rPr>
        <w:t xml:space="preserve"> has not canvassed any member or official of the </w:t>
      </w:r>
      <w:r>
        <w:rPr>
          <w:rFonts w:ascii="Arial" w:hAnsi="Arial"/>
          <w:sz w:val="22"/>
          <w:szCs w:val="22"/>
        </w:rPr>
        <w:t>Authority</w:t>
      </w:r>
    </w:p>
    <w:p w14:paraId="3793F4F7" w14:textId="77777777" w:rsidR="00F10242" w:rsidRPr="00F10242" w:rsidRDefault="003F2CC9" w:rsidP="00F10242">
      <w:pPr>
        <w:pStyle w:val="ListParagraph"/>
        <w:numPr>
          <w:ilvl w:val="0"/>
          <w:numId w:val="4"/>
        </w:numPr>
        <w:outlineLvl w:val="0"/>
        <w:rPr>
          <w:rFonts w:ascii="Arial" w:hAnsi="Arial"/>
          <w:b/>
          <w:sz w:val="22"/>
          <w:szCs w:val="22"/>
        </w:rPr>
      </w:pPr>
      <w:r>
        <w:rPr>
          <w:rFonts w:ascii="Arial" w:hAnsi="Arial"/>
          <w:sz w:val="22"/>
          <w:szCs w:val="22"/>
        </w:rPr>
        <w:t>A</w:t>
      </w:r>
      <w:r w:rsidRPr="003F2CC9">
        <w:rPr>
          <w:rFonts w:ascii="Arial" w:hAnsi="Arial"/>
          <w:sz w:val="22"/>
          <w:szCs w:val="22"/>
        </w:rPr>
        <w:t xml:space="preserve"> </w:t>
      </w:r>
      <w:r w:rsidR="00F10242">
        <w:rPr>
          <w:rFonts w:ascii="Arial" w:hAnsi="Arial"/>
          <w:sz w:val="22"/>
          <w:szCs w:val="22"/>
        </w:rPr>
        <w:t xml:space="preserve">signed copy of the </w:t>
      </w:r>
      <w:r w:rsidR="00F10242" w:rsidRPr="00F10242">
        <w:rPr>
          <w:rFonts w:ascii="Arial" w:hAnsi="Arial"/>
          <w:sz w:val="22"/>
          <w:szCs w:val="22"/>
        </w:rPr>
        <w:t>C</w:t>
      </w:r>
      <w:r w:rsidR="00F10242">
        <w:rPr>
          <w:rFonts w:ascii="Arial" w:hAnsi="Arial"/>
          <w:sz w:val="22"/>
          <w:szCs w:val="22"/>
        </w:rPr>
        <w:t>ertificate of Non-Collusive Tendering</w:t>
      </w:r>
      <w:r w:rsidR="00F10242" w:rsidRPr="00F10242">
        <w:rPr>
          <w:rFonts w:ascii="Arial" w:hAnsi="Arial"/>
          <w:sz w:val="22"/>
          <w:szCs w:val="22"/>
        </w:rPr>
        <w:t xml:space="preserve"> </w:t>
      </w:r>
      <w:r w:rsidR="00F10242">
        <w:rPr>
          <w:rFonts w:ascii="Arial" w:hAnsi="Arial"/>
          <w:sz w:val="22"/>
          <w:szCs w:val="22"/>
        </w:rPr>
        <w:t xml:space="preserve">(as per </w:t>
      </w:r>
      <w:r w:rsidRPr="003F2CC9">
        <w:rPr>
          <w:rFonts w:ascii="Arial" w:hAnsi="Arial"/>
          <w:sz w:val="22"/>
          <w:szCs w:val="22"/>
        </w:rPr>
        <w:t>Appendix 2</w:t>
      </w:r>
      <w:r w:rsidR="00F10242">
        <w:rPr>
          <w:rFonts w:ascii="Arial" w:hAnsi="Arial"/>
          <w:sz w:val="22"/>
          <w:szCs w:val="22"/>
        </w:rPr>
        <w:t>) confirming</w:t>
      </w:r>
      <w:r w:rsidRPr="003F2CC9">
        <w:rPr>
          <w:rFonts w:ascii="Arial" w:hAnsi="Arial"/>
          <w:sz w:val="22"/>
          <w:szCs w:val="22"/>
        </w:rPr>
        <w:t xml:space="preserve"> that the </w:t>
      </w:r>
      <w:r w:rsidR="00F10242">
        <w:rPr>
          <w:rFonts w:ascii="Arial" w:hAnsi="Arial"/>
          <w:sz w:val="22"/>
          <w:szCs w:val="22"/>
        </w:rPr>
        <w:t>Bidder/Contractor</w:t>
      </w:r>
      <w:r w:rsidR="00F10242" w:rsidRPr="003F2CC9">
        <w:rPr>
          <w:rFonts w:ascii="Arial" w:hAnsi="Arial"/>
          <w:sz w:val="22"/>
          <w:szCs w:val="22"/>
        </w:rPr>
        <w:t xml:space="preserve"> </w:t>
      </w:r>
      <w:r w:rsidRPr="003F2CC9">
        <w:rPr>
          <w:rFonts w:ascii="Arial" w:hAnsi="Arial"/>
          <w:sz w:val="22"/>
          <w:szCs w:val="22"/>
        </w:rPr>
        <w:t>has not engaged in collusive tendering</w:t>
      </w:r>
    </w:p>
    <w:p w14:paraId="3793F4F8" w14:textId="77777777" w:rsidR="00F10242" w:rsidRPr="00F10242" w:rsidRDefault="00F10242" w:rsidP="00F10242">
      <w:pPr>
        <w:pStyle w:val="ListParagraph"/>
        <w:numPr>
          <w:ilvl w:val="0"/>
          <w:numId w:val="4"/>
        </w:numPr>
        <w:outlineLvl w:val="0"/>
        <w:rPr>
          <w:rFonts w:ascii="Arial" w:hAnsi="Arial"/>
          <w:b/>
          <w:sz w:val="22"/>
          <w:szCs w:val="22"/>
        </w:rPr>
      </w:pPr>
      <w:r>
        <w:rPr>
          <w:rFonts w:ascii="Arial" w:hAnsi="Arial"/>
          <w:sz w:val="22"/>
          <w:szCs w:val="22"/>
        </w:rPr>
        <w:t xml:space="preserve">If the Bidder/Contractor is </w:t>
      </w:r>
      <w:r w:rsidRPr="00F10242">
        <w:rPr>
          <w:rFonts w:ascii="Arial" w:hAnsi="Arial"/>
          <w:sz w:val="22"/>
          <w:szCs w:val="22"/>
        </w:rPr>
        <w:t xml:space="preserve">a subsidiary company, a parent company guarantee bond or other form of security may be required by the </w:t>
      </w:r>
      <w:r>
        <w:rPr>
          <w:rFonts w:ascii="Arial" w:hAnsi="Arial"/>
          <w:sz w:val="22"/>
          <w:szCs w:val="22"/>
        </w:rPr>
        <w:t>Authority</w:t>
      </w:r>
      <w:r w:rsidRPr="00F10242">
        <w:rPr>
          <w:rFonts w:ascii="Arial" w:hAnsi="Arial"/>
          <w:sz w:val="22"/>
          <w:szCs w:val="22"/>
        </w:rPr>
        <w:t xml:space="preserve"> on completion of contract documentation</w:t>
      </w:r>
    </w:p>
    <w:p w14:paraId="3793F4F9" w14:textId="77777777" w:rsidR="00F10242" w:rsidRDefault="00F10242" w:rsidP="00F10242">
      <w:pPr>
        <w:outlineLvl w:val="0"/>
        <w:rPr>
          <w:rFonts w:ascii="Arial" w:hAnsi="Arial" w:cs="Arial"/>
          <w:sz w:val="22"/>
          <w:szCs w:val="22"/>
        </w:rPr>
      </w:pPr>
    </w:p>
    <w:p w14:paraId="3793F500" w14:textId="77777777" w:rsidR="00F10242" w:rsidRPr="003F2CC9" w:rsidRDefault="00F10242" w:rsidP="00F10242">
      <w:pPr>
        <w:pStyle w:val="ListParagraph"/>
        <w:outlineLvl w:val="0"/>
        <w:rPr>
          <w:rFonts w:ascii="Arial" w:hAnsi="Arial"/>
          <w:b/>
          <w:sz w:val="22"/>
          <w:szCs w:val="22"/>
        </w:rPr>
      </w:pPr>
    </w:p>
    <w:p w14:paraId="3793F501" w14:textId="77777777" w:rsidR="003F2CC9" w:rsidRPr="009C1219" w:rsidRDefault="003F2CC9" w:rsidP="00353BF0">
      <w:pPr>
        <w:outlineLvl w:val="0"/>
        <w:rPr>
          <w:rFonts w:ascii="Arial" w:hAnsi="Arial" w:cs="Arial"/>
          <w:b/>
          <w:bCs/>
          <w:sz w:val="22"/>
          <w:szCs w:val="22"/>
        </w:rPr>
      </w:pPr>
    </w:p>
    <w:p w14:paraId="3793F502" w14:textId="77777777" w:rsidR="00353BF0" w:rsidRDefault="00353BF0" w:rsidP="00353BF0">
      <w:pPr>
        <w:outlineLvl w:val="0"/>
        <w:rPr>
          <w:rFonts w:ascii="Arial" w:hAnsi="Arial" w:cs="Arial"/>
          <w:sz w:val="22"/>
          <w:szCs w:val="22"/>
        </w:rPr>
      </w:pPr>
      <w:r w:rsidRPr="009C1219">
        <w:rPr>
          <w:rFonts w:ascii="Arial" w:hAnsi="Arial" w:cs="Arial"/>
          <w:sz w:val="22"/>
          <w:szCs w:val="22"/>
        </w:rPr>
        <w:t>Please ensure that you read and follow these instructions, as failure to comply with them may invalidate your tender.</w:t>
      </w:r>
    </w:p>
    <w:p w14:paraId="3793F503" w14:textId="77777777" w:rsidR="00353BF0" w:rsidRDefault="00353BF0" w:rsidP="00353BF0">
      <w:pPr>
        <w:outlineLvl w:val="0"/>
        <w:rPr>
          <w:rFonts w:ascii="Arial" w:hAnsi="Arial" w:cs="Arial"/>
          <w:sz w:val="22"/>
          <w:szCs w:val="22"/>
        </w:rPr>
      </w:pPr>
    </w:p>
    <w:p w14:paraId="3793F505" w14:textId="77777777" w:rsidR="00353BF0" w:rsidRPr="008051AE" w:rsidRDefault="00353BF0" w:rsidP="00353BF0">
      <w:pPr>
        <w:outlineLvl w:val="0"/>
        <w:rPr>
          <w:rFonts w:ascii="Arial" w:hAnsi="Arial" w:cs="Arial"/>
          <w:sz w:val="20"/>
          <w:szCs w:val="20"/>
        </w:rPr>
      </w:pPr>
      <w:r w:rsidRPr="008051AE">
        <w:rPr>
          <w:rFonts w:ascii="Arial" w:hAnsi="Arial" w:cs="Arial"/>
          <w:sz w:val="20"/>
          <w:szCs w:val="20"/>
        </w:rPr>
        <w:tab/>
      </w:r>
      <w:r w:rsidRPr="008051AE">
        <w:rPr>
          <w:rFonts w:ascii="Arial" w:hAnsi="Arial" w:cs="Arial"/>
          <w:sz w:val="20"/>
          <w:szCs w:val="20"/>
        </w:rPr>
        <w:tab/>
      </w:r>
    </w:p>
    <w:p w14:paraId="3793F506" w14:textId="77777777" w:rsidR="00353BF0" w:rsidRPr="00E35942" w:rsidRDefault="00353BF0" w:rsidP="00353BF0">
      <w:pPr>
        <w:pStyle w:val="Heading2"/>
        <w:ind w:left="567" w:hanging="567"/>
      </w:pPr>
      <w:r>
        <w:lastRenderedPageBreak/>
        <w:t>Decline to Tender</w:t>
      </w:r>
    </w:p>
    <w:p w14:paraId="3793F507" w14:textId="77777777" w:rsidR="00353BF0" w:rsidRPr="008051AE" w:rsidRDefault="00353BF0" w:rsidP="00353BF0">
      <w:pPr>
        <w:outlineLvl w:val="0"/>
        <w:rPr>
          <w:rFonts w:ascii="Arial" w:hAnsi="Arial" w:cs="Arial"/>
          <w:sz w:val="20"/>
          <w:szCs w:val="20"/>
        </w:rPr>
      </w:pPr>
    </w:p>
    <w:p w14:paraId="3793F508" w14:textId="4777121C" w:rsidR="00353BF0" w:rsidRPr="009C1219" w:rsidRDefault="00353BF0" w:rsidP="00353BF0">
      <w:pPr>
        <w:outlineLvl w:val="0"/>
        <w:rPr>
          <w:rFonts w:ascii="Arial" w:hAnsi="Arial" w:cs="Arial"/>
          <w:sz w:val="22"/>
          <w:szCs w:val="22"/>
        </w:rPr>
      </w:pPr>
      <w:r w:rsidRPr="009C1219">
        <w:rPr>
          <w:rFonts w:ascii="Arial" w:hAnsi="Arial" w:cs="Arial"/>
          <w:sz w:val="22"/>
          <w:szCs w:val="22"/>
        </w:rPr>
        <w:t>Sho</w:t>
      </w:r>
      <w:r>
        <w:rPr>
          <w:rFonts w:ascii="Arial" w:hAnsi="Arial" w:cs="Arial"/>
          <w:sz w:val="22"/>
          <w:szCs w:val="22"/>
        </w:rPr>
        <w:t xml:space="preserve">uld you decline our Invitation </w:t>
      </w:r>
      <w:r w:rsidR="00234344">
        <w:rPr>
          <w:rFonts w:ascii="Arial" w:hAnsi="Arial" w:cs="Arial"/>
          <w:sz w:val="22"/>
          <w:szCs w:val="22"/>
        </w:rPr>
        <w:t>t</w:t>
      </w:r>
      <w:r w:rsidRPr="009C1219">
        <w:rPr>
          <w:rFonts w:ascii="Arial" w:hAnsi="Arial" w:cs="Arial"/>
          <w:sz w:val="22"/>
          <w:szCs w:val="22"/>
        </w:rPr>
        <w:t>o Tender (ITT) this will not prohibit your participation in future tenders.</w:t>
      </w:r>
    </w:p>
    <w:p w14:paraId="3793F509" w14:textId="77777777" w:rsidR="00353BF0" w:rsidRPr="008051AE" w:rsidRDefault="00353BF0" w:rsidP="00353BF0">
      <w:pPr>
        <w:outlineLvl w:val="0"/>
        <w:rPr>
          <w:rFonts w:ascii="Arial" w:hAnsi="Arial" w:cs="Arial"/>
          <w:sz w:val="20"/>
          <w:szCs w:val="20"/>
        </w:rPr>
      </w:pPr>
    </w:p>
    <w:p w14:paraId="3793F50A" w14:textId="77777777" w:rsidR="00353BF0" w:rsidRPr="008051AE" w:rsidRDefault="00353BF0" w:rsidP="00353BF0">
      <w:pPr>
        <w:pStyle w:val="Heading2"/>
        <w:ind w:left="567" w:hanging="567"/>
      </w:pPr>
      <w:r>
        <w:t>Tender Submission</w:t>
      </w:r>
    </w:p>
    <w:p w14:paraId="3793F50B" w14:textId="77777777" w:rsidR="00353BF0" w:rsidRPr="008051AE" w:rsidRDefault="00353BF0" w:rsidP="00353BF0">
      <w:pPr>
        <w:outlineLvl w:val="0"/>
        <w:rPr>
          <w:rFonts w:ascii="Arial" w:hAnsi="Arial" w:cs="Arial"/>
          <w:sz w:val="20"/>
          <w:szCs w:val="20"/>
        </w:rPr>
      </w:pPr>
    </w:p>
    <w:p w14:paraId="2D69DD21" w14:textId="77777777" w:rsidR="00CC5B3F" w:rsidRDefault="00353BF0" w:rsidP="00353BF0">
      <w:pPr>
        <w:pStyle w:val="ListBullet"/>
        <w:tabs>
          <w:tab w:val="clear" w:pos="720"/>
          <w:tab w:val="num" w:pos="426"/>
        </w:tabs>
        <w:spacing w:after="120"/>
        <w:ind w:left="714" w:hanging="357"/>
        <w:jc w:val="left"/>
        <w:outlineLvl w:val="0"/>
        <w:rPr>
          <w:sz w:val="22"/>
          <w:szCs w:val="22"/>
        </w:rPr>
      </w:pPr>
      <w:r w:rsidRPr="009C1219">
        <w:rPr>
          <w:sz w:val="22"/>
          <w:szCs w:val="22"/>
        </w:rPr>
        <w:t xml:space="preserve">You are requested to submit your bid </w:t>
      </w:r>
      <w:r w:rsidR="00FB6CF0">
        <w:rPr>
          <w:sz w:val="22"/>
          <w:szCs w:val="22"/>
        </w:rPr>
        <w:t xml:space="preserve">for HCON00337 </w:t>
      </w:r>
      <w:r w:rsidRPr="009C1219">
        <w:rPr>
          <w:sz w:val="22"/>
          <w:szCs w:val="22"/>
        </w:rPr>
        <w:t xml:space="preserve">via the </w:t>
      </w:r>
      <w:r w:rsidR="00FB6CF0">
        <w:rPr>
          <w:sz w:val="22"/>
          <w:szCs w:val="22"/>
        </w:rPr>
        <w:t>Delta-esourcing.com portal</w:t>
      </w:r>
      <w:r w:rsidRPr="009C1219">
        <w:rPr>
          <w:sz w:val="22"/>
          <w:szCs w:val="22"/>
        </w:rPr>
        <w:t xml:space="preserve"> by </w:t>
      </w:r>
    </w:p>
    <w:p w14:paraId="44FEFDDD" w14:textId="77777777" w:rsidR="00CC5B3F" w:rsidRDefault="00CC5B3F" w:rsidP="00353BF0">
      <w:pPr>
        <w:pStyle w:val="ListBullet"/>
        <w:tabs>
          <w:tab w:val="clear" w:pos="720"/>
          <w:tab w:val="num" w:pos="426"/>
        </w:tabs>
        <w:spacing w:after="120"/>
        <w:ind w:left="714" w:hanging="357"/>
        <w:jc w:val="left"/>
        <w:outlineLvl w:val="0"/>
        <w:rPr>
          <w:sz w:val="22"/>
          <w:szCs w:val="22"/>
        </w:rPr>
      </w:pPr>
    </w:p>
    <w:p w14:paraId="3793F50C" w14:textId="51550072" w:rsidR="00353BF0" w:rsidRPr="009C1219" w:rsidRDefault="00CC5B3F" w:rsidP="00353BF0">
      <w:pPr>
        <w:pStyle w:val="ListBullet"/>
        <w:tabs>
          <w:tab w:val="clear" w:pos="720"/>
          <w:tab w:val="num" w:pos="426"/>
        </w:tabs>
        <w:spacing w:after="120"/>
        <w:ind w:left="714" w:hanging="357"/>
        <w:jc w:val="left"/>
        <w:outlineLvl w:val="0"/>
        <w:rPr>
          <w:sz w:val="22"/>
          <w:szCs w:val="22"/>
        </w:rPr>
      </w:pPr>
      <w:r w:rsidRPr="00CC5B3F">
        <w:rPr>
          <w:b/>
          <w:sz w:val="22"/>
          <w:szCs w:val="22"/>
        </w:rPr>
        <w:t>Tuesday 17</w:t>
      </w:r>
      <w:r w:rsidRPr="00CC5B3F">
        <w:rPr>
          <w:b/>
          <w:sz w:val="22"/>
          <w:szCs w:val="22"/>
          <w:vertAlign w:val="superscript"/>
        </w:rPr>
        <w:t>th</w:t>
      </w:r>
      <w:r w:rsidRPr="00CC5B3F">
        <w:rPr>
          <w:b/>
          <w:sz w:val="22"/>
          <w:szCs w:val="22"/>
        </w:rPr>
        <w:t xml:space="preserve"> November 2015</w:t>
      </w:r>
      <w:r>
        <w:rPr>
          <w:b/>
          <w:sz w:val="22"/>
          <w:szCs w:val="22"/>
        </w:rPr>
        <w:t xml:space="preserve"> @ 1500</w:t>
      </w:r>
      <w:r w:rsidR="00F87C73" w:rsidRPr="001548A4">
        <w:rPr>
          <w:color w:val="FF0000"/>
          <w:sz w:val="22"/>
          <w:szCs w:val="22"/>
        </w:rPr>
        <w:t xml:space="preserve"> </w:t>
      </w:r>
    </w:p>
    <w:p w14:paraId="3793F517" w14:textId="77777777" w:rsidR="00353BF0" w:rsidRPr="009C1219" w:rsidRDefault="00353BF0" w:rsidP="00353BF0">
      <w:pPr>
        <w:ind w:firstLine="720"/>
        <w:outlineLvl w:val="0"/>
        <w:rPr>
          <w:rFonts w:ascii="Arial" w:hAnsi="Arial" w:cs="Arial"/>
          <w:sz w:val="22"/>
          <w:szCs w:val="22"/>
        </w:rPr>
      </w:pPr>
    </w:p>
    <w:p w14:paraId="3793F518" w14:textId="7F6AA0F8" w:rsidR="00353BF0" w:rsidRPr="009C1219" w:rsidRDefault="00353BF0" w:rsidP="00353BF0">
      <w:pPr>
        <w:outlineLvl w:val="0"/>
        <w:rPr>
          <w:rFonts w:ascii="Arial" w:hAnsi="Arial" w:cs="Arial"/>
          <w:sz w:val="22"/>
          <w:szCs w:val="22"/>
        </w:rPr>
      </w:pPr>
      <w:r w:rsidRPr="009C1219">
        <w:rPr>
          <w:rFonts w:ascii="Arial" w:hAnsi="Arial" w:cs="Arial"/>
          <w:sz w:val="22"/>
          <w:szCs w:val="22"/>
        </w:rPr>
        <w:t>Note that for the purposes of this tender any other method of delivery is not acceptable and may invalidate your tender.</w:t>
      </w:r>
    </w:p>
    <w:p w14:paraId="3793F519" w14:textId="77777777" w:rsidR="00353BF0" w:rsidRPr="009C1219" w:rsidRDefault="00353BF0" w:rsidP="00353BF0">
      <w:pPr>
        <w:outlineLvl w:val="0"/>
        <w:rPr>
          <w:rFonts w:ascii="Arial" w:hAnsi="Arial" w:cs="Arial"/>
          <w:sz w:val="22"/>
          <w:szCs w:val="22"/>
        </w:rPr>
      </w:pPr>
      <w:bookmarkStart w:id="1" w:name="_GoBack"/>
      <w:bookmarkEnd w:id="1"/>
    </w:p>
    <w:p w14:paraId="3793F51A" w14:textId="77777777" w:rsidR="00353BF0" w:rsidRPr="009C1219" w:rsidRDefault="00353BF0" w:rsidP="00696DB3">
      <w:pPr>
        <w:ind w:firstLine="720"/>
        <w:outlineLvl w:val="0"/>
        <w:rPr>
          <w:rFonts w:ascii="Arial" w:hAnsi="Arial" w:cs="Arial"/>
          <w:sz w:val="22"/>
          <w:szCs w:val="22"/>
        </w:rPr>
      </w:pPr>
      <w:r w:rsidRPr="009C1219">
        <w:rPr>
          <w:rFonts w:ascii="Arial" w:hAnsi="Arial" w:cs="Arial"/>
          <w:sz w:val="22"/>
          <w:szCs w:val="22"/>
        </w:rPr>
        <w:t>It is the Contractor</w:t>
      </w:r>
      <w:r w:rsidR="006725FB">
        <w:rPr>
          <w:rFonts w:ascii="Arial" w:hAnsi="Arial" w:cs="Arial"/>
          <w:sz w:val="22"/>
          <w:szCs w:val="22"/>
        </w:rPr>
        <w:t>'</w:t>
      </w:r>
      <w:r w:rsidRPr="009C1219">
        <w:rPr>
          <w:rFonts w:ascii="Arial" w:hAnsi="Arial" w:cs="Arial"/>
          <w:sz w:val="22"/>
          <w:szCs w:val="22"/>
        </w:rPr>
        <w:t>s responsibility to ensure that tender documents are received in full no later than the</w:t>
      </w:r>
      <w:r w:rsidR="00696DB3">
        <w:rPr>
          <w:rFonts w:ascii="Arial" w:hAnsi="Arial" w:cs="Arial"/>
          <w:sz w:val="22"/>
          <w:szCs w:val="22"/>
        </w:rPr>
        <w:t xml:space="preserve"> tender deadline as specified. Health &amp; Social Care Information Centre </w:t>
      </w:r>
      <w:r w:rsidRPr="009C1219">
        <w:rPr>
          <w:rFonts w:ascii="Arial" w:hAnsi="Arial" w:cs="Arial"/>
          <w:sz w:val="22"/>
          <w:szCs w:val="22"/>
        </w:rPr>
        <w:t>(</w:t>
      </w:r>
      <w:r w:rsidR="00696DB3">
        <w:rPr>
          <w:rFonts w:ascii="Arial" w:hAnsi="Arial" w:cs="Arial"/>
          <w:sz w:val="22"/>
          <w:szCs w:val="22"/>
        </w:rPr>
        <w:t>HSCIC</w:t>
      </w:r>
      <w:r w:rsidRPr="009C1219">
        <w:rPr>
          <w:rFonts w:ascii="Arial" w:hAnsi="Arial" w:cs="Arial"/>
          <w:sz w:val="22"/>
          <w:szCs w:val="22"/>
        </w:rPr>
        <w:t>), hereinafter referred to as “The Authority”, cannot be held responsible for the content of any responses that may be lost.</w:t>
      </w:r>
    </w:p>
    <w:p w14:paraId="3793F51B" w14:textId="77777777" w:rsidR="00353BF0" w:rsidRPr="009C1219" w:rsidRDefault="00353BF0" w:rsidP="00353BF0">
      <w:pPr>
        <w:outlineLvl w:val="0"/>
        <w:rPr>
          <w:rFonts w:ascii="Arial" w:hAnsi="Arial" w:cs="Arial"/>
          <w:sz w:val="22"/>
          <w:szCs w:val="22"/>
        </w:rPr>
      </w:pPr>
    </w:p>
    <w:p w14:paraId="3793F51C" w14:textId="77777777" w:rsidR="00353BF0" w:rsidRPr="00234344" w:rsidRDefault="00353BF0" w:rsidP="00353BF0">
      <w:pPr>
        <w:outlineLvl w:val="0"/>
        <w:rPr>
          <w:rFonts w:ascii="Arial" w:hAnsi="Arial" w:cs="Arial"/>
          <w:sz w:val="22"/>
          <w:szCs w:val="22"/>
        </w:rPr>
      </w:pPr>
      <w:r w:rsidRPr="00234344">
        <w:rPr>
          <w:rFonts w:ascii="Arial" w:hAnsi="Arial" w:cs="Arial"/>
          <w:sz w:val="22"/>
          <w:szCs w:val="22"/>
        </w:rPr>
        <w:t>Tenders should be submitted in English and in MS Word using no less than font size 12pt.</w:t>
      </w:r>
    </w:p>
    <w:p w14:paraId="3793F51D" w14:textId="77777777" w:rsidR="00353BF0" w:rsidRPr="009C1219" w:rsidRDefault="00353BF0" w:rsidP="00353BF0">
      <w:pPr>
        <w:outlineLvl w:val="0"/>
        <w:rPr>
          <w:rFonts w:ascii="Arial" w:hAnsi="Arial" w:cs="Arial"/>
          <w:sz w:val="22"/>
          <w:szCs w:val="22"/>
        </w:rPr>
      </w:pPr>
    </w:p>
    <w:p w14:paraId="3793F51E" w14:textId="77777777" w:rsidR="00353BF0" w:rsidRPr="008051AE" w:rsidRDefault="00353BF0" w:rsidP="00353BF0">
      <w:pPr>
        <w:pStyle w:val="Heading2"/>
        <w:ind w:left="567" w:hanging="567"/>
      </w:pPr>
      <w:r>
        <w:t>Enquiries</w:t>
      </w:r>
    </w:p>
    <w:p w14:paraId="3793F51F" w14:textId="77777777" w:rsidR="00353BF0" w:rsidRDefault="00353BF0" w:rsidP="00353BF0">
      <w:pPr>
        <w:outlineLvl w:val="0"/>
        <w:rPr>
          <w:rFonts w:ascii="Arial" w:hAnsi="Arial" w:cs="Arial"/>
          <w:sz w:val="20"/>
          <w:szCs w:val="20"/>
        </w:rPr>
      </w:pPr>
    </w:p>
    <w:p w14:paraId="3793F520" w14:textId="0FE663D0" w:rsidR="00353BF0" w:rsidRPr="009C1219" w:rsidRDefault="00353BF0" w:rsidP="00353BF0">
      <w:pPr>
        <w:outlineLvl w:val="0"/>
        <w:rPr>
          <w:rFonts w:ascii="Arial" w:hAnsi="Arial" w:cs="Arial"/>
          <w:sz w:val="22"/>
          <w:szCs w:val="22"/>
        </w:rPr>
      </w:pPr>
      <w:r w:rsidRPr="009C1219">
        <w:rPr>
          <w:rFonts w:ascii="Arial" w:hAnsi="Arial" w:cs="Arial"/>
          <w:sz w:val="22"/>
          <w:szCs w:val="22"/>
        </w:rPr>
        <w:t xml:space="preserve">All enquiries relating to the subject matter of this ITT must be submitted </w:t>
      </w:r>
      <w:r w:rsidRPr="009C1219">
        <w:rPr>
          <w:rFonts w:ascii="Arial" w:hAnsi="Arial" w:cs="Arial"/>
          <w:b/>
          <w:sz w:val="22"/>
          <w:szCs w:val="22"/>
        </w:rPr>
        <w:t xml:space="preserve">via </w:t>
      </w:r>
      <w:r w:rsidR="004F2E4C">
        <w:rPr>
          <w:rFonts w:ascii="Arial" w:hAnsi="Arial" w:cs="Arial"/>
          <w:b/>
          <w:sz w:val="22"/>
          <w:szCs w:val="22"/>
        </w:rPr>
        <w:t xml:space="preserve">the </w:t>
      </w:r>
      <w:r w:rsidR="00FB6CF0">
        <w:rPr>
          <w:rFonts w:ascii="Arial" w:hAnsi="Arial" w:cs="Arial"/>
          <w:b/>
          <w:sz w:val="22"/>
          <w:szCs w:val="22"/>
        </w:rPr>
        <w:t>Delta-esourcing.com portal</w:t>
      </w:r>
    </w:p>
    <w:p w14:paraId="3793F521" w14:textId="77777777" w:rsidR="00353BF0" w:rsidRPr="009C1219" w:rsidRDefault="00353BF0" w:rsidP="00353BF0">
      <w:pPr>
        <w:outlineLvl w:val="0"/>
        <w:rPr>
          <w:rFonts w:ascii="Arial" w:hAnsi="Arial" w:cs="Arial"/>
          <w:color w:val="000000"/>
          <w:sz w:val="22"/>
          <w:szCs w:val="22"/>
        </w:rPr>
      </w:pPr>
    </w:p>
    <w:p w14:paraId="67DE0681" w14:textId="77777777" w:rsidR="00FB6CF0" w:rsidRPr="009C1219" w:rsidRDefault="00353BF0" w:rsidP="00FB6CF0">
      <w:pPr>
        <w:outlineLvl w:val="0"/>
        <w:rPr>
          <w:rFonts w:ascii="Arial" w:hAnsi="Arial" w:cs="Arial"/>
          <w:sz w:val="22"/>
          <w:szCs w:val="22"/>
        </w:rPr>
      </w:pPr>
      <w:r w:rsidRPr="009C1219">
        <w:rPr>
          <w:rFonts w:ascii="Arial" w:hAnsi="Arial" w:cs="Arial"/>
          <w:color w:val="000000"/>
          <w:sz w:val="22"/>
          <w:szCs w:val="22"/>
        </w:rPr>
        <w:t xml:space="preserve">Responses </w:t>
      </w:r>
      <w:r w:rsidRPr="009C1219">
        <w:rPr>
          <w:rFonts w:ascii="Arial" w:hAnsi="Arial" w:cs="Arial"/>
          <w:sz w:val="22"/>
          <w:szCs w:val="22"/>
        </w:rPr>
        <w:t xml:space="preserve">to </w:t>
      </w:r>
      <w:r w:rsidRPr="009C1219">
        <w:rPr>
          <w:rFonts w:ascii="Arial" w:hAnsi="Arial" w:cs="Arial"/>
          <w:b/>
          <w:sz w:val="22"/>
          <w:szCs w:val="22"/>
        </w:rPr>
        <w:t>ALL</w:t>
      </w:r>
      <w:r w:rsidRPr="009C1219">
        <w:rPr>
          <w:rFonts w:ascii="Arial" w:hAnsi="Arial" w:cs="Arial"/>
          <w:sz w:val="22"/>
          <w:szCs w:val="22"/>
        </w:rPr>
        <w:t xml:space="preserve"> questions / queries will be sent </w:t>
      </w:r>
      <w:r w:rsidRPr="009C1219">
        <w:rPr>
          <w:rFonts w:ascii="Arial" w:hAnsi="Arial" w:cs="Arial"/>
          <w:b/>
          <w:sz w:val="22"/>
          <w:szCs w:val="22"/>
        </w:rPr>
        <w:t xml:space="preserve">via </w:t>
      </w:r>
      <w:r w:rsidR="004F2E4C">
        <w:rPr>
          <w:rFonts w:ascii="Arial" w:hAnsi="Arial" w:cs="Arial"/>
          <w:b/>
          <w:sz w:val="22"/>
          <w:szCs w:val="22"/>
        </w:rPr>
        <w:t xml:space="preserve">the </w:t>
      </w:r>
      <w:r w:rsidR="00FB6CF0">
        <w:rPr>
          <w:rFonts w:ascii="Arial" w:hAnsi="Arial" w:cs="Arial"/>
          <w:b/>
          <w:sz w:val="22"/>
          <w:szCs w:val="22"/>
        </w:rPr>
        <w:t>Delta-esourcing.com portal</w:t>
      </w:r>
    </w:p>
    <w:p w14:paraId="3793F523" w14:textId="77777777" w:rsidR="00353BF0" w:rsidRPr="009C1219" w:rsidRDefault="00353BF0" w:rsidP="00353BF0">
      <w:pPr>
        <w:outlineLvl w:val="0"/>
        <w:rPr>
          <w:rFonts w:ascii="Arial" w:hAnsi="Arial" w:cs="Arial"/>
          <w:sz w:val="22"/>
          <w:szCs w:val="22"/>
        </w:rPr>
      </w:pPr>
    </w:p>
    <w:p w14:paraId="3793F524"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 xml:space="preserve">We aim to respond to all queries / questions raised within </w:t>
      </w:r>
      <w:r w:rsidRPr="009C1219">
        <w:rPr>
          <w:rFonts w:ascii="Arial" w:hAnsi="Arial" w:cs="Arial"/>
          <w:b/>
          <w:sz w:val="22"/>
          <w:szCs w:val="22"/>
        </w:rPr>
        <w:t>2</w:t>
      </w:r>
      <w:r w:rsidRPr="009C1219">
        <w:rPr>
          <w:rFonts w:ascii="Arial" w:hAnsi="Arial" w:cs="Arial"/>
          <w:sz w:val="22"/>
          <w:szCs w:val="22"/>
        </w:rPr>
        <w:t xml:space="preserve"> working days of receipt.</w:t>
      </w:r>
    </w:p>
    <w:p w14:paraId="3793F525" w14:textId="77777777" w:rsidR="00353BF0" w:rsidRPr="009C1219" w:rsidRDefault="00353BF0" w:rsidP="00353BF0">
      <w:pPr>
        <w:outlineLvl w:val="0"/>
        <w:rPr>
          <w:rFonts w:ascii="Arial" w:hAnsi="Arial" w:cs="Arial"/>
          <w:sz w:val="22"/>
          <w:szCs w:val="22"/>
        </w:rPr>
      </w:pPr>
    </w:p>
    <w:p w14:paraId="3793F526"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Contractors should note that this document has been prepared in good faith but does not purport to be a comprehensive statement of all matters relevant to the requirement. The Authority and its advisers do not accept any liability or responsibility for its adequacy, accuracy or completeness, nor do they make any representation or warranty, expressed or implied, with respect to the information it contains.</w:t>
      </w:r>
    </w:p>
    <w:p w14:paraId="3793F527" w14:textId="77777777" w:rsidR="00353BF0" w:rsidRPr="008051AE" w:rsidRDefault="00353BF0" w:rsidP="00353BF0">
      <w:pPr>
        <w:outlineLvl w:val="0"/>
        <w:rPr>
          <w:rFonts w:ascii="Arial" w:hAnsi="Arial" w:cs="Arial"/>
          <w:sz w:val="20"/>
          <w:szCs w:val="20"/>
        </w:rPr>
      </w:pPr>
    </w:p>
    <w:p w14:paraId="3793F528" w14:textId="77777777" w:rsidR="00353BF0" w:rsidRPr="00E35942" w:rsidRDefault="00353BF0" w:rsidP="00353BF0">
      <w:pPr>
        <w:pStyle w:val="Heading2"/>
        <w:ind w:left="567" w:hanging="567"/>
      </w:pPr>
      <w:r>
        <w:t>Conditions Applying to the Tender</w:t>
      </w:r>
    </w:p>
    <w:p w14:paraId="3793F529" w14:textId="77777777" w:rsidR="00353BF0" w:rsidRPr="00E35942" w:rsidRDefault="00353BF0" w:rsidP="00353BF0">
      <w:pPr>
        <w:pStyle w:val="Heading3"/>
        <w:ind w:left="714" w:hanging="572"/>
      </w:pPr>
      <w:r>
        <w:t>Variant Bids</w:t>
      </w:r>
    </w:p>
    <w:p w14:paraId="3793F52A" w14:textId="77777777" w:rsidR="00353BF0" w:rsidRPr="008051AE" w:rsidRDefault="00353BF0" w:rsidP="00353BF0">
      <w:pPr>
        <w:outlineLvl w:val="0"/>
        <w:rPr>
          <w:rFonts w:ascii="Arial" w:hAnsi="Arial" w:cs="Arial"/>
          <w:b/>
          <w:bCs/>
          <w:sz w:val="20"/>
          <w:szCs w:val="20"/>
        </w:rPr>
      </w:pPr>
    </w:p>
    <w:p w14:paraId="3793F52B"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 xml:space="preserve">Bidders must provide a tender which is fully compliant with any specified mandatory or minimum requirements. If you have innovative ideas which enhance quality and/or reduce cost then these would be welcome and should be addressed in a separate paper at the end of the tender and </w:t>
      </w:r>
      <w:r w:rsidRPr="009C1219">
        <w:rPr>
          <w:rFonts w:ascii="Arial" w:hAnsi="Arial" w:cs="Arial"/>
          <w:sz w:val="22"/>
          <w:szCs w:val="22"/>
        </w:rPr>
        <w:lastRenderedPageBreak/>
        <w:t>referred to in the cov</w:t>
      </w:r>
      <w:r>
        <w:rPr>
          <w:rFonts w:ascii="Arial" w:hAnsi="Arial" w:cs="Arial"/>
          <w:sz w:val="22"/>
          <w:szCs w:val="22"/>
        </w:rPr>
        <w:t xml:space="preserve">ering letter of your response. </w:t>
      </w:r>
      <w:r w:rsidRPr="009C1219">
        <w:rPr>
          <w:rFonts w:ascii="Arial" w:hAnsi="Arial" w:cs="Arial"/>
          <w:sz w:val="22"/>
          <w:szCs w:val="22"/>
        </w:rPr>
        <w:t>The Authority will certainly consider, but may or may not be able to take up innovative ideas.</w:t>
      </w:r>
    </w:p>
    <w:p w14:paraId="3793F52C" w14:textId="77777777" w:rsidR="00353BF0" w:rsidRPr="00E35942" w:rsidRDefault="00353BF0" w:rsidP="00353BF0">
      <w:pPr>
        <w:pStyle w:val="Heading3"/>
        <w:ind w:left="714" w:hanging="572"/>
      </w:pPr>
      <w:r>
        <w:t>Tender Documents</w:t>
      </w:r>
    </w:p>
    <w:p w14:paraId="3793F52D" w14:textId="77777777" w:rsidR="00353BF0" w:rsidRPr="008051AE" w:rsidRDefault="00353BF0" w:rsidP="00353BF0">
      <w:pPr>
        <w:outlineLvl w:val="0"/>
        <w:rPr>
          <w:rFonts w:ascii="Arial" w:hAnsi="Arial" w:cs="Arial"/>
          <w:sz w:val="20"/>
          <w:szCs w:val="20"/>
        </w:rPr>
      </w:pPr>
    </w:p>
    <w:p w14:paraId="3793F52E"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Your tender must be submitted in the format out-lined and be delivered by the deadline stipulated.</w:t>
      </w:r>
    </w:p>
    <w:p w14:paraId="3793F52F" w14:textId="77777777" w:rsidR="00353BF0" w:rsidRPr="009C1219" w:rsidRDefault="00353BF0" w:rsidP="00353BF0">
      <w:pPr>
        <w:outlineLvl w:val="0"/>
        <w:rPr>
          <w:rFonts w:ascii="Arial" w:hAnsi="Arial" w:cs="Arial"/>
          <w:sz w:val="22"/>
          <w:szCs w:val="22"/>
        </w:rPr>
      </w:pPr>
    </w:p>
    <w:p w14:paraId="3793F530"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All responses will be treated as Commercial-in-Confidence.</w:t>
      </w:r>
    </w:p>
    <w:p w14:paraId="3793F531" w14:textId="77777777" w:rsidR="00353BF0" w:rsidRPr="009C1219" w:rsidRDefault="00353BF0" w:rsidP="00353BF0">
      <w:pPr>
        <w:outlineLvl w:val="0"/>
        <w:rPr>
          <w:rFonts w:ascii="Arial" w:hAnsi="Arial" w:cs="Arial"/>
          <w:sz w:val="22"/>
          <w:szCs w:val="22"/>
        </w:rPr>
      </w:pPr>
    </w:p>
    <w:p w14:paraId="3793F532"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You are advised that your response may be reproduced and that no further indication or request for permission will be made. Such reproduction will be solely in connection with this procurement exercise.</w:t>
      </w:r>
    </w:p>
    <w:p w14:paraId="3793F533" w14:textId="77777777" w:rsidR="00353BF0" w:rsidRPr="009C1219" w:rsidRDefault="00353BF0" w:rsidP="00353BF0">
      <w:pPr>
        <w:outlineLvl w:val="0"/>
        <w:rPr>
          <w:rFonts w:ascii="Arial" w:hAnsi="Arial" w:cs="Arial"/>
          <w:sz w:val="22"/>
          <w:szCs w:val="22"/>
        </w:rPr>
      </w:pPr>
    </w:p>
    <w:p w14:paraId="3793F536" w14:textId="77777777" w:rsidR="00353BF0" w:rsidRPr="009C1219" w:rsidRDefault="00353BF0" w:rsidP="00353BF0">
      <w:pPr>
        <w:outlineLvl w:val="0"/>
        <w:rPr>
          <w:rFonts w:ascii="Arial" w:hAnsi="Arial" w:cs="Arial"/>
          <w:b/>
          <w:bCs/>
          <w:sz w:val="22"/>
          <w:szCs w:val="22"/>
        </w:rPr>
      </w:pPr>
      <w:r w:rsidRPr="009C1219">
        <w:rPr>
          <w:rFonts w:ascii="Arial" w:hAnsi="Arial" w:cs="Arial"/>
          <w:bCs/>
          <w:sz w:val="22"/>
          <w:szCs w:val="22"/>
        </w:rPr>
        <w:t>Contractors must demonstrate an ability to provide, administer and manage the requirement in accordance with current and known future legislation, codes of practice, best practice and other guidelines and to the standards, or exceed the standard, and requirements identified in the requirement and proposed contract documentation.</w:t>
      </w:r>
    </w:p>
    <w:p w14:paraId="3793F537" w14:textId="77777777" w:rsidR="00353BF0" w:rsidRPr="009C1219" w:rsidRDefault="00353BF0" w:rsidP="00353BF0">
      <w:pPr>
        <w:outlineLvl w:val="0"/>
        <w:rPr>
          <w:rFonts w:ascii="Arial" w:hAnsi="Arial" w:cs="Arial"/>
          <w:bCs/>
          <w:sz w:val="22"/>
          <w:szCs w:val="22"/>
        </w:rPr>
      </w:pPr>
    </w:p>
    <w:p w14:paraId="3793F538" w14:textId="77777777" w:rsidR="00353BF0" w:rsidRDefault="00353BF0" w:rsidP="00353BF0">
      <w:pPr>
        <w:outlineLvl w:val="0"/>
        <w:rPr>
          <w:rFonts w:ascii="Arial" w:hAnsi="Arial" w:cs="Arial"/>
          <w:bCs/>
          <w:sz w:val="22"/>
          <w:szCs w:val="22"/>
        </w:rPr>
      </w:pPr>
      <w:r w:rsidRPr="009C1219">
        <w:rPr>
          <w:rFonts w:ascii="Arial" w:hAnsi="Arial" w:cs="Arial"/>
          <w:bCs/>
          <w:sz w:val="22"/>
          <w:szCs w:val="22"/>
        </w:rPr>
        <w:t>Prices and rates quoted must be fixed and firm for the stipulated period</w:t>
      </w:r>
      <w:r>
        <w:rPr>
          <w:rFonts w:ascii="Arial" w:hAnsi="Arial" w:cs="Arial"/>
          <w:bCs/>
          <w:sz w:val="22"/>
          <w:szCs w:val="22"/>
        </w:rPr>
        <w:t xml:space="preserve"> unless price breaks are agreed.</w:t>
      </w:r>
      <w:r w:rsidRPr="009C1219">
        <w:rPr>
          <w:rFonts w:ascii="Arial" w:hAnsi="Arial" w:cs="Arial"/>
          <w:bCs/>
          <w:sz w:val="22"/>
          <w:szCs w:val="22"/>
        </w:rPr>
        <w:t xml:space="preserve"> All submitted tender prices and rates must be in pounds sterling and exclusive of Value Added Tax.</w:t>
      </w:r>
    </w:p>
    <w:p w14:paraId="3793F539" w14:textId="77777777" w:rsidR="00661C7E" w:rsidRDefault="00661C7E" w:rsidP="00353BF0">
      <w:pPr>
        <w:outlineLvl w:val="0"/>
        <w:rPr>
          <w:rFonts w:ascii="Arial" w:hAnsi="Arial" w:cs="Arial"/>
          <w:bCs/>
          <w:sz w:val="22"/>
          <w:szCs w:val="22"/>
        </w:rPr>
      </w:pPr>
    </w:p>
    <w:p w14:paraId="3793F53A" w14:textId="77777777" w:rsidR="00661C7E" w:rsidRPr="00521EAC" w:rsidRDefault="00661C7E" w:rsidP="00353BF0">
      <w:pPr>
        <w:outlineLvl w:val="0"/>
        <w:rPr>
          <w:rFonts w:ascii="Arial" w:hAnsi="Arial" w:cs="Arial"/>
          <w:bCs/>
          <w:sz w:val="22"/>
          <w:szCs w:val="22"/>
        </w:rPr>
      </w:pPr>
      <w:r w:rsidRPr="00521EAC">
        <w:rPr>
          <w:rFonts w:ascii="Arial" w:hAnsi="Arial" w:cs="Arial"/>
          <w:bCs/>
          <w:sz w:val="22"/>
          <w:szCs w:val="22"/>
        </w:rPr>
        <w:t xml:space="preserve">Tender responses must include details of delivery timescales for the product(s) or solution(s) requested </w:t>
      </w:r>
      <w:r w:rsidR="00555BC9" w:rsidRPr="00521EAC">
        <w:rPr>
          <w:rFonts w:ascii="Arial" w:hAnsi="Arial" w:cs="Arial"/>
          <w:bCs/>
          <w:sz w:val="22"/>
          <w:szCs w:val="22"/>
        </w:rPr>
        <w:t>within the Invitation to Tender</w:t>
      </w:r>
      <w:r w:rsidRPr="00521EAC">
        <w:rPr>
          <w:rFonts w:ascii="Arial" w:hAnsi="Arial" w:cs="Arial"/>
          <w:bCs/>
          <w:sz w:val="22"/>
          <w:szCs w:val="22"/>
        </w:rPr>
        <w:t>.</w:t>
      </w:r>
    </w:p>
    <w:p w14:paraId="3793F53B" w14:textId="77777777" w:rsidR="00353BF0" w:rsidRPr="00E35942" w:rsidRDefault="00353BF0" w:rsidP="00353BF0">
      <w:pPr>
        <w:pStyle w:val="Heading3"/>
        <w:ind w:left="714" w:hanging="572"/>
      </w:pPr>
      <w:r>
        <w:t>Incomplete Tenders</w:t>
      </w:r>
    </w:p>
    <w:p w14:paraId="3793F53C" w14:textId="77777777" w:rsidR="00353BF0" w:rsidRPr="008051AE" w:rsidRDefault="00353BF0" w:rsidP="00353BF0">
      <w:pPr>
        <w:outlineLvl w:val="0"/>
        <w:rPr>
          <w:rFonts w:ascii="Arial" w:hAnsi="Arial" w:cs="Arial"/>
          <w:sz w:val="20"/>
          <w:szCs w:val="20"/>
        </w:rPr>
      </w:pPr>
    </w:p>
    <w:p w14:paraId="3793F53D"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Tenders may be rejected if you do not provide all the information that is requested in this ITT. It is in your interest to ensure that the tender is checked thoroughly before it is submitted. All decisions to reject tenders following receipt of incomplete tenders will be at the discretion of the Authority.</w:t>
      </w:r>
    </w:p>
    <w:p w14:paraId="3793F53E" w14:textId="77777777" w:rsidR="00353BF0" w:rsidRPr="00E35942" w:rsidRDefault="00353BF0" w:rsidP="00353BF0">
      <w:pPr>
        <w:pStyle w:val="Heading3"/>
        <w:ind w:left="714" w:hanging="572"/>
      </w:pPr>
      <w:r>
        <w:t>Acceptance of Tenders</w:t>
      </w:r>
    </w:p>
    <w:p w14:paraId="3793F53F" w14:textId="77777777" w:rsidR="00353BF0" w:rsidRDefault="00353BF0" w:rsidP="00353BF0">
      <w:pPr>
        <w:outlineLvl w:val="0"/>
        <w:rPr>
          <w:rFonts w:ascii="Arial" w:hAnsi="Arial" w:cs="Arial"/>
          <w:sz w:val="20"/>
          <w:szCs w:val="20"/>
        </w:rPr>
      </w:pPr>
    </w:p>
    <w:p w14:paraId="3793F540"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 xml:space="preserve">By issuing this ITT the Authority is not bound in any way and does not have to accept the lowest </w:t>
      </w:r>
      <w:r>
        <w:rPr>
          <w:rFonts w:ascii="Arial" w:hAnsi="Arial" w:cs="Arial"/>
          <w:sz w:val="22"/>
          <w:szCs w:val="22"/>
        </w:rPr>
        <w:t>value of</w:t>
      </w:r>
      <w:r w:rsidRPr="009C1219">
        <w:rPr>
          <w:rFonts w:ascii="Arial" w:hAnsi="Arial" w:cs="Arial"/>
          <w:sz w:val="22"/>
          <w:szCs w:val="22"/>
        </w:rPr>
        <w:t xml:space="preserve"> any tender.</w:t>
      </w:r>
    </w:p>
    <w:p w14:paraId="3793F541" w14:textId="77777777" w:rsidR="00353BF0" w:rsidRPr="009C1219" w:rsidRDefault="00353BF0" w:rsidP="00353BF0">
      <w:pPr>
        <w:outlineLvl w:val="0"/>
        <w:rPr>
          <w:rFonts w:ascii="Arial" w:hAnsi="Arial" w:cs="Arial"/>
          <w:sz w:val="22"/>
          <w:szCs w:val="22"/>
        </w:rPr>
      </w:pPr>
    </w:p>
    <w:p w14:paraId="3793F542" w14:textId="77777777" w:rsidR="00353BF0" w:rsidRPr="009C1219" w:rsidRDefault="00353BF0" w:rsidP="00353BF0">
      <w:pPr>
        <w:pStyle w:val="BodyTextIndent2"/>
        <w:spacing w:after="0" w:line="240" w:lineRule="auto"/>
        <w:ind w:left="714"/>
        <w:outlineLvl w:val="0"/>
        <w:rPr>
          <w:rFonts w:ascii="Arial" w:hAnsi="Arial" w:cs="Arial"/>
          <w:sz w:val="22"/>
          <w:szCs w:val="22"/>
        </w:rPr>
      </w:pPr>
      <w:r w:rsidRPr="009C1219">
        <w:rPr>
          <w:rFonts w:ascii="Arial" w:hAnsi="Arial" w:cs="Arial"/>
          <w:sz w:val="22"/>
          <w:szCs w:val="22"/>
        </w:rPr>
        <w:t>Receipt of this ITT does not in any way imply the existence of a commitment or contract. No Tender will be deemed to have been formally accepted until the Contractor has received a formal acceptance in writing.</w:t>
      </w:r>
    </w:p>
    <w:p w14:paraId="3793F543" w14:textId="77777777" w:rsidR="00353BF0" w:rsidRPr="009C1219" w:rsidRDefault="00353BF0" w:rsidP="00353BF0">
      <w:pPr>
        <w:outlineLvl w:val="0"/>
        <w:rPr>
          <w:rFonts w:ascii="Arial" w:hAnsi="Arial" w:cs="Arial"/>
          <w:sz w:val="22"/>
          <w:szCs w:val="22"/>
        </w:rPr>
      </w:pPr>
    </w:p>
    <w:p w14:paraId="3793F544" w14:textId="77777777" w:rsidR="00353BF0" w:rsidRPr="009C1219" w:rsidRDefault="00353BF0" w:rsidP="00353BF0">
      <w:pPr>
        <w:outlineLvl w:val="0"/>
        <w:rPr>
          <w:rFonts w:ascii="Arial" w:hAnsi="Arial" w:cs="Arial"/>
          <w:sz w:val="22"/>
          <w:szCs w:val="22"/>
        </w:rPr>
      </w:pPr>
      <w:r w:rsidRPr="009C1219">
        <w:rPr>
          <w:rFonts w:ascii="Arial" w:hAnsi="Arial" w:cs="Arial"/>
          <w:color w:val="000000"/>
          <w:sz w:val="22"/>
          <w:szCs w:val="22"/>
        </w:rPr>
        <w:t>Contractors must clearly state which services are to be provided from in-</w:t>
      </w:r>
      <w:r w:rsidRPr="009C1219">
        <w:rPr>
          <w:rFonts w:ascii="Arial" w:hAnsi="Arial" w:cs="Arial"/>
          <w:sz w:val="22"/>
          <w:szCs w:val="22"/>
        </w:rPr>
        <w:t>house resources and any that are to be subcontracted.</w:t>
      </w:r>
    </w:p>
    <w:p w14:paraId="3793F545" w14:textId="77777777" w:rsidR="00353BF0" w:rsidRPr="00E35942" w:rsidRDefault="00353BF0" w:rsidP="00353BF0">
      <w:pPr>
        <w:pStyle w:val="Heading3"/>
        <w:ind w:left="714" w:hanging="572"/>
      </w:pPr>
      <w:r w:rsidRPr="00E35942">
        <w:t>Period for Which Tenders will Remain Valid</w:t>
      </w:r>
    </w:p>
    <w:p w14:paraId="3793F546" w14:textId="77777777" w:rsidR="00353BF0" w:rsidRPr="008051AE" w:rsidRDefault="00353BF0" w:rsidP="00353BF0">
      <w:pPr>
        <w:outlineLvl w:val="0"/>
        <w:rPr>
          <w:rFonts w:ascii="Arial" w:hAnsi="Arial" w:cs="Arial"/>
          <w:sz w:val="20"/>
          <w:szCs w:val="20"/>
        </w:rPr>
      </w:pPr>
    </w:p>
    <w:p w14:paraId="3793F547"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 xml:space="preserve">Unless otherwise stated by the Contractor, tenders shall remain valid for </w:t>
      </w:r>
      <w:r w:rsidRPr="009C1219">
        <w:rPr>
          <w:rFonts w:ascii="Arial" w:hAnsi="Arial" w:cs="Arial"/>
          <w:b/>
          <w:sz w:val="22"/>
          <w:szCs w:val="22"/>
        </w:rPr>
        <w:t>90</w:t>
      </w:r>
      <w:r w:rsidRPr="009C1219">
        <w:rPr>
          <w:rFonts w:ascii="Arial" w:hAnsi="Arial" w:cs="Arial"/>
          <w:color w:val="FF6600"/>
          <w:sz w:val="22"/>
          <w:szCs w:val="22"/>
        </w:rPr>
        <w:t xml:space="preserve"> </w:t>
      </w:r>
      <w:r w:rsidRPr="009C1219">
        <w:rPr>
          <w:rFonts w:ascii="Arial" w:hAnsi="Arial" w:cs="Arial"/>
          <w:sz w:val="22"/>
          <w:szCs w:val="22"/>
        </w:rPr>
        <w:t>days from the closing date for the receipt of tenders.</w:t>
      </w:r>
    </w:p>
    <w:p w14:paraId="3793F548" w14:textId="77777777" w:rsidR="00353BF0" w:rsidRPr="00E35942" w:rsidRDefault="00353BF0" w:rsidP="00353BF0">
      <w:pPr>
        <w:pStyle w:val="Heading3"/>
        <w:ind w:left="714" w:hanging="572"/>
      </w:pPr>
      <w:r>
        <w:lastRenderedPageBreak/>
        <w:t xml:space="preserve">Copyright </w:t>
      </w:r>
    </w:p>
    <w:p w14:paraId="3793F549" w14:textId="77777777" w:rsidR="00353BF0" w:rsidRPr="008051AE" w:rsidRDefault="00353BF0" w:rsidP="00353BF0">
      <w:pPr>
        <w:outlineLvl w:val="0"/>
        <w:rPr>
          <w:rFonts w:ascii="Arial" w:hAnsi="Arial" w:cs="Arial"/>
          <w:sz w:val="20"/>
          <w:szCs w:val="20"/>
        </w:rPr>
      </w:pPr>
    </w:p>
    <w:p w14:paraId="3793F54A"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Contractors should note that copyright in this IT</w:t>
      </w:r>
      <w:r>
        <w:rPr>
          <w:rFonts w:ascii="Arial" w:hAnsi="Arial" w:cs="Arial"/>
          <w:sz w:val="22"/>
          <w:szCs w:val="22"/>
        </w:rPr>
        <w:t>T</w:t>
      </w:r>
      <w:r w:rsidRPr="009C1219">
        <w:rPr>
          <w:rFonts w:ascii="Arial" w:hAnsi="Arial" w:cs="Arial"/>
          <w:sz w:val="22"/>
          <w:szCs w:val="22"/>
        </w:rPr>
        <w:t xml:space="preserve"> rests with the Authority and its contents should be treated as Commercial in Confidence.</w:t>
      </w:r>
    </w:p>
    <w:p w14:paraId="3793F54B" w14:textId="77777777" w:rsidR="00353BF0" w:rsidRPr="009C1219" w:rsidRDefault="00353BF0" w:rsidP="00353BF0">
      <w:pPr>
        <w:outlineLvl w:val="0"/>
        <w:rPr>
          <w:rFonts w:ascii="Arial" w:hAnsi="Arial" w:cs="Arial"/>
          <w:sz w:val="22"/>
          <w:szCs w:val="22"/>
        </w:rPr>
      </w:pPr>
    </w:p>
    <w:p w14:paraId="3793F54C"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Reproduction of this document, either whole or in part, is forbidden except with the express permission of the Authority.</w:t>
      </w:r>
    </w:p>
    <w:p w14:paraId="3793F54D" w14:textId="77777777" w:rsidR="00353BF0" w:rsidRPr="00E35942" w:rsidRDefault="00353BF0" w:rsidP="00353BF0">
      <w:pPr>
        <w:pStyle w:val="Heading3"/>
        <w:ind w:hanging="578"/>
      </w:pPr>
      <w:r w:rsidRPr="00E35942">
        <w:t>Amendments to the ITT Documents</w:t>
      </w:r>
    </w:p>
    <w:p w14:paraId="3793F54E" w14:textId="77777777" w:rsidR="00353BF0" w:rsidRPr="008051AE" w:rsidRDefault="00353BF0" w:rsidP="00353BF0">
      <w:pPr>
        <w:outlineLvl w:val="0"/>
        <w:rPr>
          <w:rFonts w:ascii="Arial" w:hAnsi="Arial" w:cs="Arial"/>
          <w:sz w:val="20"/>
          <w:szCs w:val="20"/>
        </w:rPr>
      </w:pPr>
    </w:p>
    <w:p w14:paraId="3793F54F" w14:textId="3050A9D7" w:rsidR="00353BF0" w:rsidRPr="002109A2" w:rsidRDefault="00353BF0" w:rsidP="002109A2">
      <w:pPr>
        <w:ind w:firstLine="720"/>
        <w:outlineLvl w:val="0"/>
        <w:rPr>
          <w:rFonts w:ascii="Arial" w:hAnsi="Arial" w:cs="Arial"/>
          <w:b/>
          <w:color w:val="FF0000"/>
          <w:sz w:val="22"/>
          <w:szCs w:val="22"/>
        </w:rPr>
      </w:pPr>
      <w:r w:rsidRPr="009C1219">
        <w:rPr>
          <w:rFonts w:ascii="Arial" w:hAnsi="Arial" w:cs="Arial"/>
          <w:sz w:val="22"/>
          <w:szCs w:val="22"/>
        </w:rPr>
        <w:t>The Authority reserves the right to amend the enclosed IT</w:t>
      </w:r>
      <w:r>
        <w:rPr>
          <w:rFonts w:ascii="Arial" w:hAnsi="Arial" w:cs="Arial"/>
          <w:sz w:val="22"/>
          <w:szCs w:val="22"/>
        </w:rPr>
        <w:t>T</w:t>
      </w:r>
      <w:r w:rsidRPr="009C1219">
        <w:rPr>
          <w:rFonts w:ascii="Arial" w:hAnsi="Arial" w:cs="Arial"/>
          <w:sz w:val="22"/>
          <w:szCs w:val="22"/>
        </w:rPr>
        <w:t xml:space="preserve"> documents at any time prior to the deadline for receipt of tenders. Any such amendment will be numbered, dated and issued</w:t>
      </w:r>
      <w:r w:rsidR="00FB6CF0">
        <w:rPr>
          <w:rFonts w:ascii="Arial" w:hAnsi="Arial" w:cs="Arial"/>
          <w:sz w:val="22"/>
          <w:szCs w:val="22"/>
        </w:rPr>
        <w:t xml:space="preserve">. </w:t>
      </w:r>
      <w:r w:rsidRPr="009C1219">
        <w:rPr>
          <w:rFonts w:ascii="Arial" w:hAnsi="Arial" w:cs="Arial"/>
          <w:sz w:val="22"/>
          <w:szCs w:val="22"/>
        </w:rPr>
        <w:t>Where amendments are significant, the Authority may, at its discretion, extend the deadline for receipt of tenders.</w:t>
      </w:r>
    </w:p>
    <w:p w14:paraId="3793F550" w14:textId="77777777" w:rsidR="00353BF0" w:rsidRPr="009C1219" w:rsidRDefault="00353BF0" w:rsidP="00353BF0">
      <w:pPr>
        <w:outlineLvl w:val="0"/>
        <w:rPr>
          <w:rFonts w:ascii="Arial" w:hAnsi="Arial" w:cs="Arial"/>
          <w:sz w:val="22"/>
          <w:szCs w:val="22"/>
        </w:rPr>
      </w:pPr>
    </w:p>
    <w:p w14:paraId="3793F551" w14:textId="77777777" w:rsidR="00353BF0" w:rsidRPr="00E02943" w:rsidRDefault="00353BF0" w:rsidP="00353BF0">
      <w:pPr>
        <w:outlineLvl w:val="0"/>
        <w:rPr>
          <w:rFonts w:ascii="Arial" w:hAnsi="Arial" w:cs="Arial"/>
          <w:sz w:val="22"/>
          <w:szCs w:val="22"/>
        </w:rPr>
      </w:pPr>
      <w:r w:rsidRPr="009C1219">
        <w:rPr>
          <w:rFonts w:ascii="Arial" w:hAnsi="Arial" w:cs="Arial"/>
          <w:sz w:val="22"/>
          <w:szCs w:val="22"/>
        </w:rPr>
        <w:t xml:space="preserve">Bidders must not alter the format or content of the enclosed ITT documents in any way. </w:t>
      </w:r>
    </w:p>
    <w:p w14:paraId="3793F552" w14:textId="77777777" w:rsidR="00353BF0" w:rsidRPr="008051AE" w:rsidRDefault="00353BF0" w:rsidP="00353BF0">
      <w:pPr>
        <w:pStyle w:val="Heading3"/>
        <w:ind w:left="714" w:hanging="572"/>
      </w:pPr>
      <w:r w:rsidRPr="00E35942">
        <w:t>Inducements</w:t>
      </w:r>
    </w:p>
    <w:p w14:paraId="3793F553" w14:textId="77777777" w:rsidR="00353BF0" w:rsidRPr="008051AE" w:rsidRDefault="00353BF0" w:rsidP="00353BF0">
      <w:pPr>
        <w:outlineLvl w:val="0"/>
        <w:rPr>
          <w:rFonts w:ascii="Arial" w:hAnsi="Arial" w:cs="Arial"/>
          <w:sz w:val="20"/>
          <w:szCs w:val="20"/>
        </w:rPr>
      </w:pPr>
    </w:p>
    <w:p w14:paraId="3793F554"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Offering an inducement of any kind relating to obtaining this or any other agreements with the Authority will disqualify your tender from being considered and may constitute a criminal offence.</w:t>
      </w:r>
    </w:p>
    <w:p w14:paraId="3793F555" w14:textId="77777777" w:rsidR="00353BF0" w:rsidRPr="00E35942" w:rsidRDefault="00353BF0" w:rsidP="00353BF0">
      <w:pPr>
        <w:pStyle w:val="Heading3"/>
        <w:ind w:hanging="578"/>
      </w:pPr>
      <w:r w:rsidRPr="00E35942">
        <w:t>Costs and Expenses</w:t>
      </w:r>
    </w:p>
    <w:p w14:paraId="3793F556" w14:textId="77777777" w:rsidR="00353BF0" w:rsidRPr="008051AE" w:rsidRDefault="00353BF0" w:rsidP="00353BF0">
      <w:pPr>
        <w:outlineLvl w:val="0"/>
        <w:rPr>
          <w:rFonts w:ascii="Arial" w:hAnsi="Arial" w:cs="Arial"/>
          <w:sz w:val="20"/>
          <w:szCs w:val="20"/>
        </w:rPr>
      </w:pPr>
    </w:p>
    <w:p w14:paraId="3793F557" w14:textId="77777777" w:rsidR="00353BF0" w:rsidRPr="00E02943" w:rsidRDefault="00353BF0" w:rsidP="00353BF0">
      <w:pPr>
        <w:outlineLvl w:val="0"/>
        <w:rPr>
          <w:rFonts w:ascii="Arial" w:hAnsi="Arial" w:cs="Arial"/>
          <w:sz w:val="22"/>
          <w:szCs w:val="22"/>
        </w:rPr>
      </w:pPr>
      <w:r w:rsidRPr="009C1219">
        <w:rPr>
          <w:rFonts w:ascii="Arial" w:hAnsi="Arial" w:cs="Arial"/>
          <w:sz w:val="22"/>
          <w:szCs w:val="22"/>
        </w:rPr>
        <w:t>You will not be entitled to claim from the Authority any costs or expenses incurred during the tender process whether or not your tender is successful. Such costs to include costs incurred in the preparation and submission of your tender and any additional costs that you may incur if the Authority modifies or amends the tender requirements including the Statement of Requirements.</w:t>
      </w:r>
    </w:p>
    <w:p w14:paraId="3793F558" w14:textId="77777777" w:rsidR="00353BF0" w:rsidRPr="00E35942" w:rsidRDefault="00353BF0" w:rsidP="00353BF0">
      <w:pPr>
        <w:pStyle w:val="Heading3"/>
        <w:ind w:hanging="578"/>
      </w:pPr>
      <w:r w:rsidRPr="00E35942">
        <w:t>Confidentiality</w:t>
      </w:r>
    </w:p>
    <w:p w14:paraId="3793F559" w14:textId="77777777" w:rsidR="00353BF0" w:rsidRPr="008051AE" w:rsidRDefault="00353BF0" w:rsidP="00353BF0">
      <w:pPr>
        <w:outlineLvl w:val="0"/>
        <w:rPr>
          <w:rFonts w:ascii="Arial" w:hAnsi="Arial" w:cs="Arial"/>
          <w:sz w:val="20"/>
          <w:szCs w:val="20"/>
        </w:rPr>
      </w:pPr>
    </w:p>
    <w:p w14:paraId="3793F55A"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Operating equitable tendering procedures relies on complete confidentiality of costing structures and any other information that may have a direct bearing on the tender outcome. It is therefore mandatory that such information is not disclosed to any third party before the contract is awarded and Contractors are notified.</w:t>
      </w:r>
    </w:p>
    <w:p w14:paraId="3793F55B" w14:textId="77777777" w:rsidR="00353BF0" w:rsidRPr="009C1219" w:rsidRDefault="00353BF0" w:rsidP="00353BF0">
      <w:pPr>
        <w:outlineLvl w:val="0"/>
        <w:rPr>
          <w:rFonts w:ascii="Arial" w:hAnsi="Arial" w:cs="Arial"/>
          <w:sz w:val="22"/>
          <w:szCs w:val="22"/>
        </w:rPr>
      </w:pPr>
    </w:p>
    <w:p w14:paraId="3793F55C"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It is also mandatory that no discussion, canvassing or soliciting of the Authority staff takes place, which may be deemed to have a bearing on the construction of a tender response.</w:t>
      </w:r>
    </w:p>
    <w:p w14:paraId="3793F55D" w14:textId="77777777" w:rsidR="00353BF0" w:rsidRPr="009C1219" w:rsidRDefault="00353BF0" w:rsidP="00353BF0">
      <w:pPr>
        <w:outlineLvl w:val="0"/>
        <w:rPr>
          <w:rFonts w:ascii="Arial" w:hAnsi="Arial" w:cs="Arial"/>
          <w:sz w:val="22"/>
          <w:szCs w:val="22"/>
        </w:rPr>
      </w:pPr>
    </w:p>
    <w:p w14:paraId="3793F55E"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Any breach of this confidentiality may render the tender invalid, except where essential information to cover the requirements of either insurance companies/brokers or financial planning requirements is requested by the Authority, prior to the official tendering process being carried out.</w:t>
      </w:r>
    </w:p>
    <w:p w14:paraId="3793F55F" w14:textId="77777777" w:rsidR="00353BF0" w:rsidRPr="009C1219" w:rsidRDefault="00353BF0" w:rsidP="00353BF0">
      <w:pPr>
        <w:outlineLvl w:val="0"/>
        <w:rPr>
          <w:rFonts w:ascii="Arial" w:hAnsi="Arial" w:cs="Arial"/>
          <w:sz w:val="22"/>
          <w:szCs w:val="22"/>
        </w:rPr>
      </w:pPr>
    </w:p>
    <w:p w14:paraId="3793F560"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All information supplied by the Authority to you must be treated in confidence and not disclosed to third parties except insofar as this is necessary to obtain sureties or quotations for the purpose of submitting the tender. All information supplied by you to the Authority will similarly be treated in confidence except for the disclosure of such information with regard to the outcome or the procurement process.</w:t>
      </w:r>
    </w:p>
    <w:p w14:paraId="3793F561" w14:textId="77777777" w:rsidR="00353BF0" w:rsidRPr="00E35942" w:rsidRDefault="00353BF0" w:rsidP="00353BF0">
      <w:pPr>
        <w:pStyle w:val="Heading3"/>
        <w:ind w:hanging="578"/>
      </w:pPr>
      <w:r w:rsidRPr="00E35942">
        <w:lastRenderedPageBreak/>
        <w:t>Evaluation</w:t>
      </w:r>
    </w:p>
    <w:p w14:paraId="3793F562" w14:textId="77777777" w:rsidR="00353BF0" w:rsidRPr="003F2CC9" w:rsidRDefault="00353BF0" w:rsidP="00353BF0">
      <w:pPr>
        <w:outlineLvl w:val="0"/>
        <w:rPr>
          <w:rFonts w:ascii="Arial" w:hAnsi="Arial" w:cs="Arial"/>
          <w:sz w:val="20"/>
          <w:szCs w:val="20"/>
        </w:rPr>
      </w:pPr>
    </w:p>
    <w:p w14:paraId="3793F563"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The tender process will be conducted so as to ensure that tenders are evaluated fairly and equally.  Any contract awarded will be awarded on the basis of the offer which is the most economically advantageous from the point of view of the Authority.</w:t>
      </w:r>
      <w:r>
        <w:rPr>
          <w:rFonts w:ascii="Arial" w:hAnsi="Arial" w:cs="Arial"/>
          <w:sz w:val="22"/>
          <w:szCs w:val="22"/>
        </w:rPr>
        <w:t xml:space="preserve"> You may formally request a debriefing from </w:t>
      </w:r>
      <w:r w:rsidR="00762EBC">
        <w:rPr>
          <w:rFonts w:ascii="Arial" w:hAnsi="Arial" w:cs="Arial"/>
          <w:sz w:val="22"/>
          <w:szCs w:val="22"/>
        </w:rPr>
        <w:t>the Authority</w:t>
      </w:r>
      <w:r>
        <w:rPr>
          <w:rFonts w:ascii="Arial" w:hAnsi="Arial" w:cs="Arial"/>
          <w:sz w:val="22"/>
          <w:szCs w:val="22"/>
        </w:rPr>
        <w:t xml:space="preserve"> if you are not successful in acquiring the contract award.</w:t>
      </w:r>
    </w:p>
    <w:p w14:paraId="3793F564" w14:textId="77777777" w:rsidR="00353BF0" w:rsidRPr="00E35942" w:rsidRDefault="00353BF0" w:rsidP="00353BF0">
      <w:pPr>
        <w:pStyle w:val="Heading3"/>
        <w:ind w:left="714" w:hanging="572"/>
      </w:pPr>
      <w:r w:rsidRPr="00E35942">
        <w:t>Contracts</w:t>
      </w:r>
    </w:p>
    <w:p w14:paraId="3793F565" w14:textId="77777777" w:rsidR="00353BF0" w:rsidRPr="008051AE" w:rsidRDefault="00353BF0" w:rsidP="00353BF0">
      <w:pPr>
        <w:outlineLvl w:val="0"/>
        <w:rPr>
          <w:rFonts w:ascii="Arial" w:hAnsi="Arial" w:cs="Arial"/>
          <w:sz w:val="20"/>
          <w:szCs w:val="20"/>
        </w:rPr>
      </w:pPr>
    </w:p>
    <w:p w14:paraId="3793F566" w14:textId="37CF457C" w:rsidR="00353BF0" w:rsidRPr="009C1219" w:rsidRDefault="00353BF0" w:rsidP="00353BF0">
      <w:pPr>
        <w:outlineLvl w:val="0"/>
        <w:rPr>
          <w:rFonts w:ascii="Arial" w:hAnsi="Arial" w:cs="Arial"/>
          <w:sz w:val="22"/>
          <w:szCs w:val="22"/>
        </w:rPr>
      </w:pPr>
      <w:r w:rsidRPr="009C1219">
        <w:rPr>
          <w:rFonts w:ascii="Arial" w:hAnsi="Arial" w:cs="Arial"/>
          <w:sz w:val="22"/>
          <w:szCs w:val="22"/>
        </w:rPr>
        <w:t>Any Contract awarded will be subject to</w:t>
      </w:r>
      <w:r w:rsidRPr="009C1219">
        <w:rPr>
          <w:rFonts w:ascii="Arial" w:hAnsi="Arial" w:cs="Arial"/>
          <w:color w:val="FF0000"/>
          <w:sz w:val="22"/>
          <w:szCs w:val="22"/>
        </w:rPr>
        <w:t xml:space="preserve"> </w:t>
      </w:r>
      <w:r w:rsidR="003A53D8" w:rsidRPr="003A53D8">
        <w:rPr>
          <w:rFonts w:ascii="Arial" w:hAnsi="Arial" w:cs="Arial"/>
          <w:sz w:val="22"/>
          <w:szCs w:val="22"/>
        </w:rPr>
        <w:t xml:space="preserve">the </w:t>
      </w:r>
      <w:r w:rsidR="00FB6CF0">
        <w:rPr>
          <w:rFonts w:ascii="Arial" w:hAnsi="Arial" w:cs="Arial"/>
          <w:sz w:val="22"/>
          <w:szCs w:val="22"/>
        </w:rPr>
        <w:t xml:space="preserve">Government Legal Services, Short form </w:t>
      </w:r>
      <w:r w:rsidRPr="00E13DE2">
        <w:rPr>
          <w:rFonts w:ascii="Arial" w:hAnsi="Arial" w:cs="Arial"/>
          <w:sz w:val="22"/>
          <w:szCs w:val="22"/>
        </w:rPr>
        <w:t>Terms and Conditions of Contract.</w:t>
      </w:r>
      <w:r w:rsidR="00FB6CF0">
        <w:rPr>
          <w:rFonts w:ascii="Arial" w:hAnsi="Arial" w:cs="Arial"/>
          <w:sz w:val="22"/>
          <w:szCs w:val="22"/>
        </w:rPr>
        <w:t xml:space="preserve"> (Appendix 3)</w:t>
      </w:r>
    </w:p>
    <w:p w14:paraId="3793F567" w14:textId="77777777" w:rsidR="00353BF0" w:rsidRPr="009C1219" w:rsidRDefault="00353BF0" w:rsidP="00353BF0">
      <w:pPr>
        <w:outlineLvl w:val="0"/>
        <w:rPr>
          <w:rFonts w:ascii="Arial" w:hAnsi="Arial" w:cs="Arial"/>
          <w:sz w:val="22"/>
          <w:szCs w:val="22"/>
        </w:rPr>
      </w:pPr>
    </w:p>
    <w:p w14:paraId="3793F568"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The Authority reserves the right to amend the draft contract during this exercise. Contractors will be required to signify agreement in principle to the final Contract determined by the Authority.</w:t>
      </w:r>
    </w:p>
    <w:p w14:paraId="3793F569" w14:textId="77777777" w:rsidR="00353BF0" w:rsidRPr="009C1219" w:rsidRDefault="00353BF0" w:rsidP="00353BF0">
      <w:pPr>
        <w:outlineLvl w:val="0"/>
        <w:rPr>
          <w:rFonts w:ascii="Arial" w:hAnsi="Arial" w:cs="Arial"/>
          <w:sz w:val="22"/>
          <w:szCs w:val="22"/>
        </w:rPr>
      </w:pPr>
    </w:p>
    <w:p w14:paraId="3793F56A"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In addition, the Authority reserves the right to cancel this tender exercise without the need for explanation where circumstances arise that would make this necessary.</w:t>
      </w:r>
    </w:p>
    <w:p w14:paraId="3793F56B" w14:textId="77777777" w:rsidR="00353BF0" w:rsidRPr="009C1219" w:rsidRDefault="00353BF0" w:rsidP="00353BF0">
      <w:pPr>
        <w:outlineLvl w:val="0"/>
        <w:rPr>
          <w:rFonts w:ascii="Arial" w:hAnsi="Arial" w:cs="Arial"/>
          <w:sz w:val="22"/>
          <w:szCs w:val="22"/>
        </w:rPr>
      </w:pPr>
    </w:p>
    <w:p w14:paraId="3793F56C"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The Authority expressly reserves the right:</w:t>
      </w:r>
    </w:p>
    <w:p w14:paraId="3793F56D"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ab/>
      </w:r>
    </w:p>
    <w:p w14:paraId="3793F56E" w14:textId="77777777" w:rsidR="00353BF0" w:rsidRPr="009C1219" w:rsidRDefault="00353BF0" w:rsidP="00353BF0">
      <w:pPr>
        <w:outlineLvl w:val="0"/>
        <w:rPr>
          <w:rFonts w:ascii="Arial" w:hAnsi="Arial" w:cs="Arial"/>
          <w:sz w:val="22"/>
          <w:szCs w:val="22"/>
        </w:rPr>
      </w:pPr>
      <w:r w:rsidRPr="009C1219">
        <w:rPr>
          <w:rFonts w:ascii="Arial" w:hAnsi="Arial" w:cs="Arial"/>
          <w:sz w:val="22"/>
          <w:szCs w:val="22"/>
        </w:rPr>
        <w:t>(i)  Not to award any contract as a result of the current procurement process; and</w:t>
      </w:r>
    </w:p>
    <w:p w14:paraId="3793F56F" w14:textId="77777777" w:rsidR="00353BF0" w:rsidRDefault="00353BF0" w:rsidP="00353BF0">
      <w:pPr>
        <w:outlineLvl w:val="0"/>
        <w:rPr>
          <w:rFonts w:ascii="Arial" w:hAnsi="Arial" w:cs="Arial"/>
          <w:sz w:val="22"/>
          <w:szCs w:val="22"/>
        </w:rPr>
      </w:pPr>
      <w:r w:rsidRPr="009C1219">
        <w:rPr>
          <w:rFonts w:ascii="Arial" w:hAnsi="Arial" w:cs="Arial"/>
          <w:sz w:val="22"/>
          <w:szCs w:val="22"/>
        </w:rPr>
        <w:t>(ii)  To make any changes which it may see fit to the content or structure of the procurement process.</w:t>
      </w:r>
    </w:p>
    <w:p w14:paraId="3793F570" w14:textId="77777777" w:rsidR="003F2CC9" w:rsidRDefault="003F2CC9" w:rsidP="006725FB">
      <w:pPr>
        <w:pStyle w:val="Heading3"/>
      </w:pPr>
      <w:r>
        <w:t>Canvassing</w:t>
      </w:r>
    </w:p>
    <w:p w14:paraId="3793F571" w14:textId="77777777" w:rsidR="003F2CC9" w:rsidRPr="003F2CC9" w:rsidRDefault="003F2CC9" w:rsidP="003F2CC9">
      <w:pPr>
        <w:rPr>
          <w:rFonts w:ascii="Arial" w:hAnsi="Arial" w:cs="Arial"/>
          <w:sz w:val="20"/>
          <w:szCs w:val="20"/>
        </w:rPr>
      </w:pPr>
    </w:p>
    <w:p w14:paraId="3793F572" w14:textId="77777777" w:rsidR="003F2CC9" w:rsidRPr="003F2CC9" w:rsidRDefault="003F2CC9" w:rsidP="003F2CC9">
      <w:pPr>
        <w:rPr>
          <w:rFonts w:ascii="Arial" w:hAnsi="Arial" w:cs="Arial"/>
          <w:bCs/>
          <w:sz w:val="22"/>
          <w:szCs w:val="22"/>
        </w:rPr>
      </w:pPr>
      <w:r w:rsidRPr="003F2CC9">
        <w:rPr>
          <w:rFonts w:ascii="Arial" w:hAnsi="Arial" w:cs="Arial"/>
          <w:bCs/>
          <w:sz w:val="22"/>
          <w:szCs w:val="22"/>
        </w:rPr>
        <w:t xml:space="preserve">Any </w:t>
      </w:r>
      <w:r>
        <w:rPr>
          <w:rFonts w:ascii="Arial" w:hAnsi="Arial" w:cs="Arial"/>
          <w:bCs/>
          <w:sz w:val="22"/>
          <w:szCs w:val="22"/>
        </w:rPr>
        <w:t xml:space="preserve">Contractor </w:t>
      </w:r>
      <w:r w:rsidRPr="003F2CC9">
        <w:rPr>
          <w:rFonts w:ascii="Arial" w:hAnsi="Arial" w:cs="Arial"/>
          <w:bCs/>
          <w:sz w:val="22"/>
          <w:szCs w:val="22"/>
        </w:rPr>
        <w:t xml:space="preserve">who; </w:t>
      </w:r>
    </w:p>
    <w:p w14:paraId="3793F573" w14:textId="77777777" w:rsidR="003F2CC9" w:rsidRPr="003F2CC9" w:rsidRDefault="003F2CC9" w:rsidP="003F2CC9">
      <w:pPr>
        <w:numPr>
          <w:ilvl w:val="0"/>
          <w:numId w:val="10"/>
        </w:numPr>
        <w:rPr>
          <w:rFonts w:ascii="Arial" w:hAnsi="Arial" w:cs="Arial"/>
          <w:bCs/>
          <w:sz w:val="22"/>
          <w:szCs w:val="22"/>
        </w:rPr>
      </w:pPr>
      <w:r>
        <w:rPr>
          <w:rFonts w:ascii="Arial" w:hAnsi="Arial" w:cs="Arial"/>
          <w:bCs/>
          <w:sz w:val="22"/>
          <w:szCs w:val="22"/>
        </w:rPr>
        <w:t>D</w:t>
      </w:r>
      <w:r w:rsidRPr="003F2CC9">
        <w:rPr>
          <w:rFonts w:ascii="Arial" w:hAnsi="Arial" w:cs="Arial"/>
          <w:bCs/>
          <w:sz w:val="22"/>
          <w:szCs w:val="22"/>
        </w:rPr>
        <w:t xml:space="preserve">irectly or indirectly attempts to obtain information from any member, employee, agent or contractor of the </w:t>
      </w:r>
      <w:r>
        <w:rPr>
          <w:rFonts w:ascii="Arial" w:hAnsi="Arial" w:cs="Arial"/>
          <w:bCs/>
          <w:sz w:val="22"/>
          <w:szCs w:val="22"/>
        </w:rPr>
        <w:t>Authority</w:t>
      </w:r>
      <w:r w:rsidRPr="003F2CC9">
        <w:rPr>
          <w:rFonts w:ascii="Arial" w:hAnsi="Arial" w:cs="Arial"/>
          <w:bCs/>
          <w:sz w:val="22"/>
          <w:szCs w:val="22"/>
        </w:rPr>
        <w:t xml:space="preserve"> concerning the process leading to the award of the </w:t>
      </w:r>
      <w:r>
        <w:rPr>
          <w:rFonts w:ascii="Arial" w:hAnsi="Arial" w:cs="Arial"/>
          <w:bCs/>
          <w:sz w:val="22"/>
          <w:szCs w:val="22"/>
        </w:rPr>
        <w:t>C</w:t>
      </w:r>
      <w:r w:rsidRPr="003F2CC9">
        <w:rPr>
          <w:rFonts w:ascii="Arial" w:hAnsi="Arial" w:cs="Arial"/>
          <w:bCs/>
          <w:sz w:val="22"/>
          <w:szCs w:val="22"/>
        </w:rPr>
        <w:t>ontract</w:t>
      </w:r>
      <w:r>
        <w:rPr>
          <w:rFonts w:ascii="Arial" w:hAnsi="Arial" w:cs="Arial"/>
          <w:bCs/>
          <w:sz w:val="22"/>
          <w:szCs w:val="22"/>
        </w:rPr>
        <w:t>or; or</w:t>
      </w:r>
    </w:p>
    <w:p w14:paraId="3793F574" w14:textId="77777777" w:rsidR="003F2CC9" w:rsidRPr="003F2CC9" w:rsidRDefault="003F2CC9" w:rsidP="003F2CC9">
      <w:pPr>
        <w:rPr>
          <w:rFonts w:ascii="Arial" w:hAnsi="Arial" w:cs="Arial"/>
          <w:bCs/>
          <w:sz w:val="22"/>
          <w:szCs w:val="22"/>
        </w:rPr>
      </w:pPr>
    </w:p>
    <w:p w14:paraId="3793F575" w14:textId="77777777" w:rsidR="003F2CC9" w:rsidRPr="003F2CC9" w:rsidRDefault="003F2CC9" w:rsidP="003F2CC9">
      <w:pPr>
        <w:numPr>
          <w:ilvl w:val="0"/>
          <w:numId w:val="10"/>
        </w:numPr>
        <w:rPr>
          <w:rFonts w:ascii="Arial" w:hAnsi="Arial" w:cs="Arial"/>
          <w:bCs/>
          <w:sz w:val="22"/>
          <w:szCs w:val="22"/>
        </w:rPr>
      </w:pPr>
      <w:r>
        <w:rPr>
          <w:rFonts w:ascii="Arial" w:hAnsi="Arial" w:cs="Arial"/>
          <w:bCs/>
          <w:sz w:val="22"/>
          <w:szCs w:val="22"/>
        </w:rPr>
        <w:t>D</w:t>
      </w:r>
      <w:r w:rsidRPr="003F2CC9">
        <w:rPr>
          <w:rFonts w:ascii="Arial" w:hAnsi="Arial" w:cs="Arial"/>
          <w:bCs/>
          <w:sz w:val="22"/>
          <w:szCs w:val="22"/>
        </w:rPr>
        <w:t xml:space="preserve">irectly or indirectly attempts to obtain information from any member, employee, agent or contractor of the </w:t>
      </w:r>
      <w:r>
        <w:rPr>
          <w:rFonts w:ascii="Arial" w:hAnsi="Arial" w:cs="Arial"/>
          <w:bCs/>
          <w:sz w:val="22"/>
          <w:szCs w:val="22"/>
        </w:rPr>
        <w:t>Authority</w:t>
      </w:r>
      <w:r w:rsidRPr="003F2CC9">
        <w:rPr>
          <w:rFonts w:ascii="Arial" w:hAnsi="Arial" w:cs="Arial"/>
          <w:bCs/>
          <w:sz w:val="22"/>
          <w:szCs w:val="22"/>
        </w:rPr>
        <w:t xml:space="preserve"> concerning any other </w:t>
      </w:r>
      <w:r>
        <w:rPr>
          <w:rFonts w:ascii="Arial" w:hAnsi="Arial" w:cs="Arial"/>
          <w:bCs/>
          <w:sz w:val="22"/>
          <w:szCs w:val="22"/>
        </w:rPr>
        <w:t xml:space="preserve">Contractor </w:t>
      </w:r>
      <w:r w:rsidRPr="003F2CC9">
        <w:rPr>
          <w:rFonts w:ascii="Arial" w:hAnsi="Arial" w:cs="Arial"/>
          <w:bCs/>
          <w:sz w:val="22"/>
          <w:szCs w:val="22"/>
        </w:rPr>
        <w:t xml:space="preserve">or proposed </w:t>
      </w:r>
      <w:r>
        <w:rPr>
          <w:rFonts w:ascii="Arial" w:hAnsi="Arial" w:cs="Arial"/>
          <w:bCs/>
          <w:sz w:val="22"/>
          <w:szCs w:val="22"/>
        </w:rPr>
        <w:t>Contractor</w:t>
      </w:r>
      <w:r w:rsidRPr="003F2CC9">
        <w:rPr>
          <w:rFonts w:ascii="Arial" w:hAnsi="Arial" w:cs="Arial"/>
          <w:bCs/>
          <w:sz w:val="22"/>
          <w:szCs w:val="22"/>
        </w:rPr>
        <w:t xml:space="preserve">; or  </w:t>
      </w:r>
    </w:p>
    <w:p w14:paraId="3793F576" w14:textId="77777777" w:rsidR="003F2CC9" w:rsidRPr="003F2CC9" w:rsidRDefault="003F2CC9" w:rsidP="003F2CC9">
      <w:pPr>
        <w:rPr>
          <w:rFonts w:ascii="Arial" w:hAnsi="Arial" w:cs="Arial"/>
          <w:bCs/>
          <w:sz w:val="22"/>
          <w:szCs w:val="22"/>
        </w:rPr>
      </w:pPr>
    </w:p>
    <w:p w14:paraId="3793F577" w14:textId="77777777" w:rsidR="003F2CC9" w:rsidRPr="003F2CC9" w:rsidRDefault="003F2CC9" w:rsidP="003F2CC9">
      <w:pPr>
        <w:numPr>
          <w:ilvl w:val="0"/>
          <w:numId w:val="10"/>
        </w:numPr>
        <w:rPr>
          <w:rFonts w:ascii="Arial" w:hAnsi="Arial" w:cs="Arial"/>
          <w:bCs/>
          <w:sz w:val="22"/>
          <w:szCs w:val="22"/>
        </w:rPr>
      </w:pPr>
      <w:r>
        <w:rPr>
          <w:rFonts w:ascii="Arial" w:hAnsi="Arial" w:cs="Arial"/>
          <w:bCs/>
          <w:sz w:val="22"/>
          <w:szCs w:val="22"/>
        </w:rPr>
        <w:t>D</w:t>
      </w:r>
      <w:r w:rsidRPr="003F2CC9">
        <w:rPr>
          <w:rFonts w:ascii="Arial" w:hAnsi="Arial" w:cs="Arial"/>
          <w:bCs/>
          <w:sz w:val="22"/>
          <w:szCs w:val="22"/>
        </w:rPr>
        <w:t xml:space="preserve">irectly or indirectly canvasses any member, employee, agent or contractor of the </w:t>
      </w:r>
      <w:r>
        <w:rPr>
          <w:rFonts w:ascii="Arial" w:hAnsi="Arial" w:cs="Arial"/>
          <w:bCs/>
          <w:sz w:val="22"/>
          <w:szCs w:val="22"/>
        </w:rPr>
        <w:t>Authority</w:t>
      </w:r>
      <w:r w:rsidRPr="003F2CC9">
        <w:rPr>
          <w:rFonts w:ascii="Arial" w:hAnsi="Arial" w:cs="Arial"/>
          <w:bCs/>
          <w:sz w:val="22"/>
          <w:szCs w:val="22"/>
        </w:rPr>
        <w:t xml:space="preserve"> concerning the award of the contract;</w:t>
      </w:r>
    </w:p>
    <w:p w14:paraId="3793F578" w14:textId="77777777" w:rsidR="003F2CC9" w:rsidRPr="003F2CC9" w:rsidRDefault="00AD77B0" w:rsidP="003F2CC9">
      <w:r>
        <w:rPr>
          <w:rFonts w:ascii="Arial" w:hAnsi="Arial" w:cs="Arial"/>
          <w:bCs/>
          <w:sz w:val="22"/>
          <w:szCs w:val="22"/>
        </w:rPr>
        <w:t xml:space="preserve"> </w:t>
      </w:r>
      <w:proofErr w:type="gramStart"/>
      <w:r>
        <w:rPr>
          <w:rFonts w:ascii="Arial" w:hAnsi="Arial" w:cs="Arial"/>
          <w:bCs/>
          <w:sz w:val="22"/>
          <w:szCs w:val="22"/>
        </w:rPr>
        <w:t>may</w:t>
      </w:r>
      <w:proofErr w:type="gramEnd"/>
      <w:r>
        <w:rPr>
          <w:rFonts w:ascii="Arial" w:hAnsi="Arial" w:cs="Arial"/>
          <w:bCs/>
          <w:sz w:val="22"/>
          <w:szCs w:val="22"/>
        </w:rPr>
        <w:t xml:space="preserve"> </w:t>
      </w:r>
      <w:r w:rsidR="003F2CC9" w:rsidRPr="003F2CC9">
        <w:rPr>
          <w:rFonts w:ascii="Arial" w:hAnsi="Arial" w:cs="Arial"/>
          <w:bCs/>
          <w:sz w:val="22"/>
          <w:szCs w:val="22"/>
        </w:rPr>
        <w:t xml:space="preserve">be disqualified from the tender process by the </w:t>
      </w:r>
      <w:r w:rsidR="003F2CC9">
        <w:rPr>
          <w:rFonts w:ascii="Arial" w:hAnsi="Arial" w:cs="Arial"/>
          <w:bCs/>
          <w:sz w:val="22"/>
          <w:szCs w:val="22"/>
        </w:rPr>
        <w:t>Authority</w:t>
      </w:r>
      <w:r w:rsidR="003F2CC9" w:rsidRPr="003F2CC9">
        <w:rPr>
          <w:rFonts w:ascii="Arial" w:hAnsi="Arial" w:cs="Arial"/>
          <w:bCs/>
          <w:sz w:val="22"/>
          <w:szCs w:val="22"/>
        </w:rPr>
        <w:t>.</w:t>
      </w:r>
    </w:p>
    <w:p w14:paraId="3793F579" w14:textId="77777777" w:rsidR="00353BF0" w:rsidRDefault="00353BF0" w:rsidP="00353BF0">
      <w:pPr>
        <w:pStyle w:val="Heading3"/>
        <w:ind w:left="709" w:hanging="567"/>
      </w:pPr>
      <w:r>
        <w:lastRenderedPageBreak/>
        <w:t>Transparency</w:t>
      </w:r>
    </w:p>
    <w:p w14:paraId="3793F57A" w14:textId="77777777" w:rsidR="00521EAC" w:rsidRDefault="00521EAC" w:rsidP="00521EAC">
      <w:pPr>
        <w:pStyle w:val="Heading1"/>
        <w:numPr>
          <w:ilvl w:val="0"/>
          <w:numId w:val="0"/>
        </w:numPr>
        <w:rPr>
          <w:b w:val="0"/>
          <w:sz w:val="22"/>
          <w:szCs w:val="22"/>
        </w:rPr>
      </w:pPr>
      <w:r w:rsidRPr="00521EAC">
        <w:rPr>
          <w:b w:val="0"/>
          <w:sz w:val="22"/>
          <w:szCs w:val="22"/>
        </w:rPr>
        <w:t xml:space="preserve">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the Contract is exempt from disclosure in accordance with the provisions of the FOIA. Notwithstanding any other term of this Contract, the Contractor hereby gives his consent for the Authority to publish the Contract in its entirety, (but with any information which is exempt from disclosure in accordance with the provisions of the FOIA redacted) including from time to time agreed changes to the contract, to the general public. </w:t>
      </w:r>
    </w:p>
    <w:p w14:paraId="3793F57B" w14:textId="77777777" w:rsidR="00521EAC" w:rsidRDefault="00521EAC" w:rsidP="00521EAC">
      <w:pPr>
        <w:pStyle w:val="Heading1"/>
        <w:numPr>
          <w:ilvl w:val="0"/>
          <w:numId w:val="0"/>
        </w:numPr>
        <w:rPr>
          <w:b w:val="0"/>
          <w:sz w:val="22"/>
          <w:szCs w:val="22"/>
        </w:rPr>
      </w:pPr>
      <w:r w:rsidRPr="00521EAC">
        <w:rPr>
          <w:b w:val="0"/>
          <w:sz w:val="22"/>
          <w:szCs w:val="22"/>
        </w:rPr>
        <w:t>The Authority may consult with the Contractor to inform its decision regarding any redactions but the Authority shall have the final decision in its absolute discretion.</w:t>
      </w:r>
      <w:r>
        <w:rPr>
          <w:b w:val="0"/>
          <w:sz w:val="22"/>
          <w:szCs w:val="22"/>
        </w:rPr>
        <w:t xml:space="preserve"> </w:t>
      </w:r>
    </w:p>
    <w:p w14:paraId="3793F57C" w14:textId="77777777" w:rsidR="00692AE6" w:rsidRDefault="00521EAC" w:rsidP="00521EAC">
      <w:pPr>
        <w:pStyle w:val="Heading1"/>
        <w:numPr>
          <w:ilvl w:val="0"/>
          <w:numId w:val="0"/>
        </w:numPr>
        <w:rPr>
          <w:b w:val="0"/>
          <w:sz w:val="22"/>
          <w:szCs w:val="22"/>
        </w:rPr>
      </w:pPr>
      <w:r w:rsidRPr="00521EAC">
        <w:rPr>
          <w:b w:val="0"/>
          <w:sz w:val="22"/>
          <w:szCs w:val="22"/>
        </w:rPr>
        <w:t>The Contractor shall assist and cooperate with the Authority to enable the Authority to publish this Contract.</w:t>
      </w:r>
    </w:p>
    <w:p w14:paraId="3793F57D" w14:textId="77777777" w:rsidR="003E338E" w:rsidRPr="00692AE6" w:rsidRDefault="00692AE6" w:rsidP="00692AE6">
      <w:pPr>
        <w:pStyle w:val="Heading1"/>
      </w:pPr>
      <w:r>
        <w:br w:type="page"/>
      </w:r>
      <w:r w:rsidR="00821F51" w:rsidRPr="00692AE6">
        <w:lastRenderedPageBreak/>
        <w:t>Requirement</w:t>
      </w:r>
    </w:p>
    <w:p w14:paraId="3793F57E" w14:textId="77777777" w:rsidR="00821F51" w:rsidRDefault="00821F51" w:rsidP="00821F51">
      <w:pPr>
        <w:widowControl w:val="0"/>
        <w:autoSpaceDE w:val="0"/>
        <w:autoSpaceDN w:val="0"/>
        <w:adjustRightInd w:val="0"/>
        <w:jc w:val="both"/>
        <w:rPr>
          <w:rFonts w:ascii="Calibri" w:hAnsi="Calibri" w:cs="Calibri"/>
          <w:color w:val="000000"/>
        </w:rPr>
      </w:pPr>
    </w:p>
    <w:p w14:paraId="3793F585" w14:textId="21C846B8" w:rsidR="00A468F6" w:rsidRPr="00DB2D79" w:rsidRDefault="00A468F6" w:rsidP="00A468F6">
      <w:pPr>
        <w:rPr>
          <w:rFonts w:ascii="Arial" w:hAnsi="Arial" w:cs="Arial"/>
          <w:sz w:val="22"/>
          <w:szCs w:val="22"/>
        </w:rPr>
      </w:pPr>
      <w:r>
        <w:rPr>
          <w:rFonts w:ascii="Arial" w:hAnsi="Arial" w:cs="Arial"/>
          <w:sz w:val="22"/>
          <w:szCs w:val="22"/>
        </w:rPr>
        <w:t>Th</w:t>
      </w:r>
      <w:r w:rsidR="00DB2D79">
        <w:rPr>
          <w:rFonts w:ascii="Arial" w:hAnsi="Arial" w:cs="Arial"/>
          <w:sz w:val="22"/>
          <w:szCs w:val="22"/>
        </w:rPr>
        <w:t xml:space="preserve">e requirement is for </w:t>
      </w:r>
      <w:r w:rsidR="003775AB" w:rsidRPr="00DB2D79">
        <w:rPr>
          <w:rFonts w:ascii="Arial" w:hAnsi="Arial" w:cs="Arial"/>
          <w:sz w:val="22"/>
          <w:szCs w:val="22"/>
        </w:rPr>
        <w:t xml:space="preserve">software </w:t>
      </w:r>
      <w:r w:rsidR="00DB2D79">
        <w:rPr>
          <w:rFonts w:ascii="Arial" w:hAnsi="Arial" w:cs="Arial"/>
          <w:sz w:val="22"/>
          <w:szCs w:val="22"/>
        </w:rPr>
        <w:t>subscription renewal</w:t>
      </w:r>
      <w:r w:rsidRPr="00DB2D79">
        <w:rPr>
          <w:rFonts w:ascii="Arial" w:hAnsi="Arial" w:cs="Arial"/>
          <w:sz w:val="22"/>
          <w:szCs w:val="22"/>
        </w:rPr>
        <w:t xml:space="preserve"> </w:t>
      </w:r>
      <w:r>
        <w:rPr>
          <w:rFonts w:ascii="Arial" w:hAnsi="Arial" w:cs="Arial"/>
          <w:sz w:val="22"/>
          <w:szCs w:val="22"/>
        </w:rPr>
        <w:t xml:space="preserve">and </w:t>
      </w:r>
      <w:r w:rsidR="00DB2D79">
        <w:rPr>
          <w:rFonts w:ascii="Arial" w:hAnsi="Arial" w:cs="Arial"/>
          <w:sz w:val="22"/>
          <w:szCs w:val="22"/>
        </w:rPr>
        <w:t xml:space="preserve">associated support to allow </w:t>
      </w:r>
      <w:r w:rsidR="00DB2D79" w:rsidRPr="00DB2D79">
        <w:rPr>
          <w:rFonts w:ascii="Arial" w:hAnsi="Arial" w:cs="Arial"/>
          <w:sz w:val="22"/>
          <w:szCs w:val="22"/>
        </w:rPr>
        <w:t>continued use of the software and provision of support</w:t>
      </w:r>
    </w:p>
    <w:p w14:paraId="3793F586" w14:textId="77777777" w:rsidR="00A468F6" w:rsidRDefault="00A468F6" w:rsidP="00A468F6">
      <w:pPr>
        <w:rPr>
          <w:rFonts w:ascii="Arial" w:hAnsi="Arial" w:cs="Arial"/>
          <w:sz w:val="22"/>
          <w:szCs w:val="22"/>
        </w:rPr>
      </w:pPr>
    </w:p>
    <w:p w14:paraId="3793F588" w14:textId="77777777" w:rsidR="00A468F6" w:rsidRDefault="00A468F6" w:rsidP="00A468F6">
      <w:pPr>
        <w:rPr>
          <w:rFonts w:ascii="Arial" w:hAnsi="Arial" w:cs="Arial"/>
          <w:sz w:val="22"/>
          <w:szCs w:val="22"/>
        </w:rPr>
      </w:pPr>
    </w:p>
    <w:p w14:paraId="26E5C412" w14:textId="77777777" w:rsidR="00DB2D79" w:rsidRDefault="00DB2D79" w:rsidP="00DB2D79">
      <w:pPr>
        <w:pStyle w:val="Heading2"/>
      </w:pPr>
      <w:r>
        <w:t>Product Requirement</w:t>
      </w:r>
    </w:p>
    <w:p w14:paraId="74573F24" w14:textId="77777777" w:rsidR="00DB2D79" w:rsidRPr="00DB2D79" w:rsidRDefault="00DB2D79" w:rsidP="00DB2D79"/>
    <w:p w14:paraId="7A283A73" w14:textId="7D3A5154" w:rsidR="00DB2D79" w:rsidRPr="00DB2D79" w:rsidRDefault="00DB2D79" w:rsidP="00DB2D79">
      <w:pPr>
        <w:widowControl w:val="0"/>
        <w:autoSpaceDE w:val="0"/>
        <w:autoSpaceDN w:val="0"/>
        <w:adjustRightInd w:val="0"/>
        <w:jc w:val="both"/>
        <w:rPr>
          <w:rFonts w:ascii="Arial" w:hAnsi="Arial" w:cs="Arial"/>
          <w:sz w:val="22"/>
          <w:szCs w:val="22"/>
        </w:rPr>
      </w:pPr>
      <w:r>
        <w:rPr>
          <w:rFonts w:ascii="Arial" w:hAnsi="Arial" w:cs="Arial"/>
          <w:sz w:val="22"/>
          <w:szCs w:val="22"/>
        </w:rPr>
        <w:t>The</w:t>
      </w:r>
      <w:r w:rsidRPr="00DB2D79">
        <w:rPr>
          <w:rFonts w:ascii="Arial" w:hAnsi="Arial" w:cs="Arial"/>
          <w:sz w:val="22"/>
          <w:szCs w:val="22"/>
        </w:rPr>
        <w:t xml:space="preserve"> current subscription is </w:t>
      </w:r>
      <w:r w:rsidR="00234344">
        <w:rPr>
          <w:rFonts w:ascii="Arial" w:hAnsi="Arial" w:cs="Arial"/>
          <w:sz w:val="22"/>
          <w:szCs w:val="22"/>
        </w:rPr>
        <w:t>from 10</w:t>
      </w:r>
      <w:r w:rsidR="00234344" w:rsidRPr="00234344">
        <w:rPr>
          <w:rFonts w:ascii="Arial" w:hAnsi="Arial" w:cs="Arial"/>
          <w:sz w:val="22"/>
          <w:szCs w:val="22"/>
          <w:vertAlign w:val="superscript"/>
        </w:rPr>
        <w:t>th</w:t>
      </w:r>
      <w:r w:rsidR="00234344">
        <w:rPr>
          <w:rFonts w:ascii="Arial" w:hAnsi="Arial" w:cs="Arial"/>
          <w:sz w:val="22"/>
          <w:szCs w:val="22"/>
        </w:rPr>
        <w:t xml:space="preserve"> November</w:t>
      </w:r>
      <w:r>
        <w:rPr>
          <w:rFonts w:ascii="Arial" w:hAnsi="Arial" w:cs="Arial"/>
          <w:sz w:val="22"/>
          <w:szCs w:val="22"/>
        </w:rPr>
        <w:t xml:space="preserve"> 2015</w:t>
      </w:r>
    </w:p>
    <w:p w14:paraId="79FFC2CA" w14:textId="77777777" w:rsidR="00DB2D79" w:rsidRDefault="00DB2D79" w:rsidP="00366AD2">
      <w:pPr>
        <w:widowControl w:val="0"/>
        <w:autoSpaceDE w:val="0"/>
        <w:autoSpaceDN w:val="0"/>
        <w:adjustRightInd w:val="0"/>
        <w:jc w:val="both"/>
        <w:rPr>
          <w:rFonts w:ascii="Arial" w:hAnsi="Arial" w:cs="Arial"/>
          <w:sz w:val="22"/>
          <w:szCs w:val="22"/>
        </w:rPr>
      </w:pPr>
    </w:p>
    <w:p w14:paraId="1015A70C" w14:textId="22EEB6E5" w:rsidR="00011647" w:rsidRPr="0089476C" w:rsidRDefault="0089476C" w:rsidP="0089476C">
      <w:pPr>
        <w:pStyle w:val="Heading3"/>
      </w:pPr>
      <w:r w:rsidRPr="0089476C">
        <w:t>O</w:t>
      </w:r>
      <w:r w:rsidR="00011647" w:rsidRPr="0089476C">
        <w:t>ne year subscription</w:t>
      </w:r>
      <w:r>
        <w:t xml:space="preserve"> </w:t>
      </w:r>
    </w:p>
    <w:p w14:paraId="4F76044E" w14:textId="77777777" w:rsidR="00011647" w:rsidRPr="00DB2D79" w:rsidRDefault="00011647" w:rsidP="00366AD2">
      <w:pPr>
        <w:widowControl w:val="0"/>
        <w:autoSpaceDE w:val="0"/>
        <w:autoSpaceDN w:val="0"/>
        <w:adjustRightInd w:val="0"/>
        <w:jc w:val="both"/>
        <w:rPr>
          <w:rFonts w:ascii="Arial" w:hAnsi="Arial" w:cs="Arial"/>
          <w:sz w:val="22"/>
          <w:szCs w:val="22"/>
        </w:rPr>
      </w:pPr>
    </w:p>
    <w:p w14:paraId="3793F58C" w14:textId="29B63E05" w:rsidR="00366AD2" w:rsidRPr="00DB2D79" w:rsidRDefault="00011647" w:rsidP="00366AD2">
      <w:pPr>
        <w:widowControl w:val="0"/>
        <w:autoSpaceDE w:val="0"/>
        <w:autoSpaceDN w:val="0"/>
        <w:adjustRightInd w:val="0"/>
        <w:jc w:val="both"/>
        <w:rPr>
          <w:rFonts w:ascii="Arial" w:hAnsi="Arial" w:cs="Arial"/>
          <w:sz w:val="22"/>
          <w:szCs w:val="22"/>
        </w:rPr>
      </w:pPr>
      <w:proofErr w:type="spellStart"/>
      <w:r w:rsidRPr="00DB2D79">
        <w:rPr>
          <w:rFonts w:ascii="Arial" w:hAnsi="Arial" w:cs="Arial"/>
          <w:sz w:val="22"/>
          <w:szCs w:val="22"/>
        </w:rPr>
        <w:t>Vovici</w:t>
      </w:r>
      <w:proofErr w:type="spellEnd"/>
      <w:r w:rsidRPr="00DB2D79">
        <w:rPr>
          <w:rFonts w:ascii="Arial" w:hAnsi="Arial" w:cs="Arial"/>
          <w:sz w:val="22"/>
          <w:szCs w:val="22"/>
        </w:rPr>
        <w:t xml:space="preserve"> / </w:t>
      </w:r>
      <w:proofErr w:type="spellStart"/>
      <w:r w:rsidRPr="00DB2D79">
        <w:rPr>
          <w:rFonts w:ascii="Arial" w:hAnsi="Arial" w:cs="Arial"/>
          <w:sz w:val="22"/>
          <w:szCs w:val="22"/>
        </w:rPr>
        <w:t>Verint</w:t>
      </w:r>
      <w:proofErr w:type="spellEnd"/>
      <w:r w:rsidRPr="00DB2D79">
        <w:rPr>
          <w:rFonts w:ascii="Arial" w:hAnsi="Arial" w:cs="Arial"/>
          <w:sz w:val="22"/>
          <w:szCs w:val="22"/>
        </w:rPr>
        <w:t xml:space="preserve"> EFM Subscription</w:t>
      </w:r>
    </w:p>
    <w:p w14:paraId="4EEF0758" w14:textId="70A9F2A0" w:rsidR="00011647" w:rsidRPr="00DB2D79" w:rsidRDefault="00011647" w:rsidP="00011647">
      <w:pPr>
        <w:pStyle w:val="ListParagraph"/>
        <w:widowControl w:val="0"/>
        <w:numPr>
          <w:ilvl w:val="0"/>
          <w:numId w:val="13"/>
        </w:numPr>
        <w:autoSpaceDE w:val="0"/>
        <w:autoSpaceDN w:val="0"/>
        <w:adjustRightInd w:val="0"/>
        <w:jc w:val="both"/>
        <w:rPr>
          <w:rFonts w:ascii="Arial" w:hAnsi="Arial"/>
          <w:color w:val="auto"/>
          <w:sz w:val="22"/>
          <w:szCs w:val="22"/>
        </w:rPr>
      </w:pPr>
      <w:r w:rsidRPr="00DB2D79">
        <w:rPr>
          <w:rFonts w:ascii="Arial" w:hAnsi="Arial"/>
          <w:color w:val="auto"/>
          <w:sz w:val="22"/>
          <w:szCs w:val="22"/>
        </w:rPr>
        <w:t>Workgroup (x1)</w:t>
      </w:r>
    </w:p>
    <w:p w14:paraId="6FAC87FD" w14:textId="6DBD9348" w:rsidR="00011647" w:rsidRPr="00DB2D79" w:rsidRDefault="00011647" w:rsidP="00011647">
      <w:pPr>
        <w:pStyle w:val="ListParagraph"/>
        <w:widowControl w:val="0"/>
        <w:numPr>
          <w:ilvl w:val="0"/>
          <w:numId w:val="13"/>
        </w:numPr>
        <w:autoSpaceDE w:val="0"/>
        <w:autoSpaceDN w:val="0"/>
        <w:adjustRightInd w:val="0"/>
        <w:jc w:val="both"/>
        <w:rPr>
          <w:rFonts w:ascii="Arial" w:hAnsi="Arial"/>
          <w:color w:val="auto"/>
          <w:sz w:val="22"/>
          <w:szCs w:val="22"/>
        </w:rPr>
      </w:pPr>
      <w:r w:rsidRPr="00DB2D79">
        <w:rPr>
          <w:rFonts w:ascii="Arial" w:hAnsi="Arial"/>
          <w:color w:val="auto"/>
          <w:sz w:val="22"/>
          <w:szCs w:val="22"/>
        </w:rPr>
        <w:t>Survey Author (x5)</w:t>
      </w:r>
    </w:p>
    <w:p w14:paraId="42CDD6FD" w14:textId="28DC6F65" w:rsidR="00011647" w:rsidRPr="00DB2D79" w:rsidRDefault="00011647" w:rsidP="00011647">
      <w:pPr>
        <w:pStyle w:val="ListParagraph"/>
        <w:widowControl w:val="0"/>
        <w:numPr>
          <w:ilvl w:val="0"/>
          <w:numId w:val="13"/>
        </w:numPr>
        <w:autoSpaceDE w:val="0"/>
        <w:autoSpaceDN w:val="0"/>
        <w:adjustRightInd w:val="0"/>
        <w:jc w:val="both"/>
        <w:rPr>
          <w:rFonts w:ascii="Arial" w:hAnsi="Arial"/>
          <w:color w:val="auto"/>
          <w:sz w:val="22"/>
          <w:szCs w:val="22"/>
        </w:rPr>
      </w:pPr>
      <w:r w:rsidRPr="00DB2D79">
        <w:rPr>
          <w:rFonts w:ascii="Arial" w:hAnsi="Arial"/>
          <w:color w:val="auto"/>
          <w:sz w:val="22"/>
          <w:szCs w:val="22"/>
        </w:rPr>
        <w:t>Annual Completes (up to 100,000)</w:t>
      </w:r>
    </w:p>
    <w:p w14:paraId="397A6E0B" w14:textId="202D5AC7" w:rsidR="00011647" w:rsidRPr="00DB2D79" w:rsidRDefault="00011647" w:rsidP="00011647">
      <w:pPr>
        <w:pStyle w:val="ListParagraph"/>
        <w:widowControl w:val="0"/>
        <w:numPr>
          <w:ilvl w:val="0"/>
          <w:numId w:val="13"/>
        </w:numPr>
        <w:autoSpaceDE w:val="0"/>
        <w:autoSpaceDN w:val="0"/>
        <w:adjustRightInd w:val="0"/>
        <w:jc w:val="both"/>
        <w:rPr>
          <w:rFonts w:ascii="Arial" w:hAnsi="Arial"/>
          <w:color w:val="auto"/>
          <w:sz w:val="22"/>
          <w:szCs w:val="22"/>
        </w:rPr>
      </w:pPr>
      <w:r w:rsidRPr="00DB2D79">
        <w:rPr>
          <w:rFonts w:ascii="Arial" w:hAnsi="Arial"/>
          <w:color w:val="auto"/>
          <w:sz w:val="22"/>
          <w:szCs w:val="22"/>
        </w:rPr>
        <w:t>Unlimited Surveys</w:t>
      </w:r>
    </w:p>
    <w:p w14:paraId="65058788" w14:textId="77777777" w:rsidR="00011647" w:rsidRPr="00DB2D79" w:rsidRDefault="00011647" w:rsidP="00011647">
      <w:pPr>
        <w:widowControl w:val="0"/>
        <w:autoSpaceDE w:val="0"/>
        <w:autoSpaceDN w:val="0"/>
        <w:adjustRightInd w:val="0"/>
        <w:jc w:val="both"/>
        <w:rPr>
          <w:rFonts w:ascii="Arial" w:hAnsi="Arial" w:cs="Arial"/>
          <w:sz w:val="22"/>
          <w:szCs w:val="22"/>
        </w:rPr>
      </w:pPr>
    </w:p>
    <w:p w14:paraId="3793F58D" w14:textId="77777777" w:rsidR="00A468F6" w:rsidRDefault="00A468F6" w:rsidP="00A468F6">
      <w:pPr>
        <w:pStyle w:val="Heading3"/>
      </w:pPr>
      <w:r>
        <w:t>Maintenance and Support</w:t>
      </w:r>
    </w:p>
    <w:p w14:paraId="20E33673" w14:textId="055F0EA2" w:rsidR="00DB2D79" w:rsidRPr="00DB2D79" w:rsidRDefault="00DB2D79" w:rsidP="00A468F6">
      <w:pPr>
        <w:widowControl w:val="0"/>
        <w:autoSpaceDE w:val="0"/>
        <w:autoSpaceDN w:val="0"/>
        <w:adjustRightInd w:val="0"/>
        <w:jc w:val="both"/>
        <w:rPr>
          <w:rFonts w:ascii="Arial" w:hAnsi="Arial" w:cs="Arial"/>
          <w:sz w:val="22"/>
          <w:szCs w:val="22"/>
        </w:rPr>
      </w:pPr>
      <w:r w:rsidRPr="00DB2D79">
        <w:rPr>
          <w:rFonts w:ascii="Arial" w:hAnsi="Arial" w:cs="Arial"/>
          <w:sz w:val="22"/>
          <w:szCs w:val="22"/>
        </w:rPr>
        <w:t>In line with the licence subscription - o</w:t>
      </w:r>
      <w:r w:rsidR="00011647" w:rsidRPr="00DB2D79">
        <w:rPr>
          <w:rFonts w:ascii="Arial" w:hAnsi="Arial" w:cs="Arial"/>
          <w:sz w:val="22"/>
          <w:szCs w:val="22"/>
        </w:rPr>
        <w:t xml:space="preserve">ption for one year support </w:t>
      </w:r>
    </w:p>
    <w:p w14:paraId="416BEB85" w14:textId="77777777" w:rsidR="00DB2D79" w:rsidRDefault="00DB2D79" w:rsidP="00A468F6">
      <w:pPr>
        <w:widowControl w:val="0"/>
        <w:autoSpaceDE w:val="0"/>
        <w:autoSpaceDN w:val="0"/>
        <w:adjustRightInd w:val="0"/>
        <w:jc w:val="both"/>
        <w:rPr>
          <w:rFonts w:ascii="Arial" w:hAnsi="Arial" w:cs="Arial"/>
          <w:b/>
          <w:color w:val="FF0000"/>
          <w:sz w:val="22"/>
          <w:szCs w:val="22"/>
        </w:rPr>
      </w:pPr>
    </w:p>
    <w:p w14:paraId="3793F58E" w14:textId="64371AA4" w:rsidR="00A468F6" w:rsidRPr="00DB2D79" w:rsidRDefault="00011647" w:rsidP="00A468F6">
      <w:pPr>
        <w:widowControl w:val="0"/>
        <w:autoSpaceDE w:val="0"/>
        <w:autoSpaceDN w:val="0"/>
        <w:adjustRightInd w:val="0"/>
        <w:jc w:val="both"/>
        <w:rPr>
          <w:rFonts w:ascii="Arial" w:hAnsi="Arial" w:cs="Arial"/>
          <w:sz w:val="22"/>
          <w:szCs w:val="22"/>
        </w:rPr>
      </w:pPr>
      <w:r w:rsidRPr="00DB2D79">
        <w:rPr>
          <w:rFonts w:ascii="Arial" w:hAnsi="Arial" w:cs="Arial"/>
          <w:sz w:val="22"/>
          <w:szCs w:val="22"/>
        </w:rPr>
        <w:t>The support should cover the following requirements</w:t>
      </w:r>
      <w:r w:rsidR="00DB2D79" w:rsidRPr="00DB2D79">
        <w:rPr>
          <w:rFonts w:ascii="Arial" w:hAnsi="Arial" w:cs="Arial"/>
          <w:sz w:val="22"/>
          <w:szCs w:val="22"/>
        </w:rPr>
        <w:t>:</w:t>
      </w:r>
    </w:p>
    <w:p w14:paraId="56B28F5D" w14:textId="77777777" w:rsidR="00011647" w:rsidRPr="00DB2D79" w:rsidRDefault="00011647" w:rsidP="00A468F6">
      <w:pPr>
        <w:widowControl w:val="0"/>
        <w:autoSpaceDE w:val="0"/>
        <w:autoSpaceDN w:val="0"/>
        <w:adjustRightInd w:val="0"/>
        <w:jc w:val="both"/>
        <w:rPr>
          <w:rFonts w:ascii="Arial" w:hAnsi="Arial" w:cs="Arial"/>
          <w:sz w:val="22"/>
          <w:szCs w:val="22"/>
        </w:rPr>
      </w:pPr>
    </w:p>
    <w:p w14:paraId="23864421" w14:textId="52DA660E" w:rsidR="00011647" w:rsidRPr="00DB2D79" w:rsidRDefault="00011647" w:rsidP="00A468F6">
      <w:pPr>
        <w:widowControl w:val="0"/>
        <w:autoSpaceDE w:val="0"/>
        <w:autoSpaceDN w:val="0"/>
        <w:adjustRightInd w:val="0"/>
        <w:jc w:val="both"/>
        <w:rPr>
          <w:rFonts w:ascii="Arial" w:hAnsi="Arial" w:cs="Arial"/>
          <w:sz w:val="22"/>
          <w:szCs w:val="22"/>
        </w:rPr>
      </w:pPr>
      <w:r w:rsidRPr="00DB2D79">
        <w:rPr>
          <w:rFonts w:ascii="Arial" w:hAnsi="Arial" w:cs="Arial"/>
          <w:sz w:val="22"/>
          <w:szCs w:val="22"/>
        </w:rPr>
        <w:t>Support Coverage:</w:t>
      </w:r>
      <w:r w:rsidRPr="00DB2D79">
        <w:rPr>
          <w:rFonts w:ascii="Arial" w:hAnsi="Arial" w:cs="Arial"/>
          <w:sz w:val="22"/>
          <w:szCs w:val="22"/>
        </w:rPr>
        <w:tab/>
        <w:t>Mon-Fri, 9am-5.30pm (excluding bank holidays)</w:t>
      </w:r>
    </w:p>
    <w:p w14:paraId="6E976212" w14:textId="3C5A39BE" w:rsidR="00011647" w:rsidRPr="00DB2D79" w:rsidRDefault="00011647" w:rsidP="00A468F6">
      <w:pPr>
        <w:widowControl w:val="0"/>
        <w:autoSpaceDE w:val="0"/>
        <w:autoSpaceDN w:val="0"/>
        <w:adjustRightInd w:val="0"/>
        <w:jc w:val="both"/>
        <w:rPr>
          <w:rFonts w:ascii="Arial" w:hAnsi="Arial" w:cs="Arial"/>
          <w:sz w:val="22"/>
          <w:szCs w:val="22"/>
        </w:rPr>
      </w:pPr>
      <w:r w:rsidRPr="00DB2D79">
        <w:rPr>
          <w:rFonts w:ascii="Arial" w:hAnsi="Arial" w:cs="Arial"/>
          <w:sz w:val="22"/>
          <w:szCs w:val="22"/>
        </w:rPr>
        <w:t>Contact Options:</w:t>
      </w:r>
      <w:r w:rsidRPr="00DB2D79">
        <w:rPr>
          <w:rFonts w:ascii="Arial" w:hAnsi="Arial" w:cs="Arial"/>
          <w:sz w:val="22"/>
          <w:szCs w:val="22"/>
        </w:rPr>
        <w:tab/>
        <w:t>Telephone / Email</w:t>
      </w:r>
    </w:p>
    <w:p w14:paraId="3105F0CD" w14:textId="16AE4238" w:rsidR="00DB2D79" w:rsidRPr="00DB2D79" w:rsidRDefault="00DB2D79" w:rsidP="00DB2D79">
      <w:pPr>
        <w:pStyle w:val="Heading3"/>
      </w:pPr>
      <w:r>
        <w:t>R</w:t>
      </w:r>
      <w:r w:rsidRPr="00DB2D79">
        <w:t xml:space="preserve">efresher </w:t>
      </w:r>
      <w:r>
        <w:t>T</w:t>
      </w:r>
      <w:r w:rsidRPr="00DB2D79">
        <w:t>raining</w:t>
      </w:r>
    </w:p>
    <w:p w14:paraId="4BF3BF8A" w14:textId="77777777" w:rsidR="00DB2D79" w:rsidRDefault="00DB2D79" w:rsidP="00A468F6">
      <w:pPr>
        <w:widowControl w:val="0"/>
        <w:autoSpaceDE w:val="0"/>
        <w:autoSpaceDN w:val="0"/>
        <w:adjustRightInd w:val="0"/>
        <w:jc w:val="both"/>
        <w:rPr>
          <w:rFonts w:ascii="Arial" w:hAnsi="Arial" w:cs="Arial"/>
          <w:b/>
          <w:color w:val="FF0000"/>
          <w:sz w:val="22"/>
          <w:szCs w:val="22"/>
        </w:rPr>
      </w:pPr>
    </w:p>
    <w:p w14:paraId="48D3AE8D" w14:textId="4A24106C" w:rsidR="00011647" w:rsidRPr="00DB2D79" w:rsidRDefault="003B5A92" w:rsidP="00A468F6">
      <w:pPr>
        <w:widowControl w:val="0"/>
        <w:autoSpaceDE w:val="0"/>
        <w:autoSpaceDN w:val="0"/>
        <w:adjustRightInd w:val="0"/>
        <w:jc w:val="both"/>
        <w:rPr>
          <w:rFonts w:ascii="Arial" w:hAnsi="Arial" w:cs="Arial"/>
          <w:sz w:val="22"/>
          <w:szCs w:val="22"/>
        </w:rPr>
      </w:pPr>
      <w:r w:rsidRPr="00DB2D79">
        <w:rPr>
          <w:rFonts w:ascii="Arial" w:hAnsi="Arial" w:cs="Arial"/>
          <w:sz w:val="22"/>
          <w:szCs w:val="22"/>
        </w:rPr>
        <w:t xml:space="preserve">Provision of onsite refresher training </w:t>
      </w:r>
      <w:r w:rsidR="00DB2D79" w:rsidRPr="00DB2D79">
        <w:rPr>
          <w:rFonts w:ascii="Arial" w:hAnsi="Arial" w:cs="Arial"/>
          <w:sz w:val="22"/>
          <w:szCs w:val="22"/>
        </w:rPr>
        <w:t xml:space="preserve">- </w:t>
      </w:r>
      <w:r w:rsidRPr="00DB2D79">
        <w:rPr>
          <w:rFonts w:ascii="Arial" w:hAnsi="Arial" w:cs="Arial"/>
          <w:sz w:val="22"/>
          <w:szCs w:val="22"/>
        </w:rPr>
        <w:t>for up to 3 people per year</w:t>
      </w:r>
    </w:p>
    <w:p w14:paraId="3793F593" w14:textId="2201CFD2" w:rsidR="00A468F6" w:rsidRPr="003775AB" w:rsidRDefault="00A468F6" w:rsidP="00A468F6">
      <w:pPr>
        <w:pStyle w:val="Heading2"/>
        <w:rPr>
          <w:szCs w:val="26"/>
        </w:rPr>
      </w:pPr>
      <w:r w:rsidRPr="003775AB">
        <w:rPr>
          <w:szCs w:val="26"/>
        </w:rPr>
        <w:t>Costs</w:t>
      </w:r>
    </w:p>
    <w:p w14:paraId="2C4B91C1" w14:textId="74211C3A" w:rsidR="0089476C" w:rsidRDefault="00A468F6" w:rsidP="00A468F6">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The Authority</w:t>
      </w:r>
      <w:r w:rsidRPr="00B66F63">
        <w:rPr>
          <w:rFonts w:ascii="Arial" w:hAnsi="Arial" w:cs="Arial"/>
          <w:color w:val="000000"/>
          <w:sz w:val="22"/>
          <w:szCs w:val="22"/>
        </w:rPr>
        <w:t xml:space="preserve"> </w:t>
      </w:r>
      <w:r>
        <w:rPr>
          <w:rFonts w:ascii="Arial" w:hAnsi="Arial" w:cs="Arial"/>
          <w:color w:val="000000"/>
          <w:sz w:val="22"/>
          <w:szCs w:val="22"/>
        </w:rPr>
        <w:t xml:space="preserve">will be evaluating </w:t>
      </w:r>
      <w:r w:rsidR="0089476C">
        <w:rPr>
          <w:rFonts w:ascii="Arial" w:hAnsi="Arial" w:cs="Arial"/>
          <w:color w:val="000000"/>
          <w:sz w:val="22"/>
          <w:szCs w:val="22"/>
        </w:rPr>
        <w:t>on price</w:t>
      </w:r>
      <w:r w:rsidR="009E7980">
        <w:rPr>
          <w:rFonts w:ascii="Arial" w:hAnsi="Arial" w:cs="Arial"/>
          <w:color w:val="000000"/>
          <w:sz w:val="22"/>
          <w:szCs w:val="22"/>
        </w:rPr>
        <w:t xml:space="preserve">, once adherence to the requirements </w:t>
      </w:r>
      <w:r w:rsidR="004C3EC4">
        <w:rPr>
          <w:rFonts w:ascii="Arial" w:hAnsi="Arial" w:cs="Arial"/>
          <w:color w:val="000000"/>
          <w:sz w:val="22"/>
          <w:szCs w:val="22"/>
        </w:rPr>
        <w:t xml:space="preserve">(pass / fail) </w:t>
      </w:r>
      <w:r w:rsidR="009E7980">
        <w:rPr>
          <w:rFonts w:ascii="Arial" w:hAnsi="Arial" w:cs="Arial"/>
          <w:color w:val="000000"/>
          <w:sz w:val="22"/>
          <w:szCs w:val="22"/>
        </w:rPr>
        <w:t>have been established.</w:t>
      </w:r>
    </w:p>
    <w:p w14:paraId="6A434BBD" w14:textId="77777777" w:rsidR="0089476C" w:rsidRDefault="0089476C" w:rsidP="00A468F6">
      <w:pPr>
        <w:widowControl w:val="0"/>
        <w:autoSpaceDE w:val="0"/>
        <w:autoSpaceDN w:val="0"/>
        <w:adjustRightInd w:val="0"/>
        <w:jc w:val="both"/>
        <w:rPr>
          <w:rFonts w:ascii="Arial" w:hAnsi="Arial" w:cs="Arial"/>
          <w:color w:val="000000"/>
          <w:sz w:val="22"/>
          <w:szCs w:val="22"/>
        </w:rPr>
      </w:pPr>
    </w:p>
    <w:p w14:paraId="3793F599" w14:textId="684038E5" w:rsidR="003775AB" w:rsidRDefault="00A468F6" w:rsidP="0089476C">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 </w:t>
      </w:r>
    </w:p>
    <w:p w14:paraId="3793F59A" w14:textId="08B09F6F" w:rsidR="003775AB" w:rsidRPr="003775AB" w:rsidRDefault="00A468F6" w:rsidP="003775AB">
      <w:pPr>
        <w:widowControl w:val="0"/>
        <w:autoSpaceDE w:val="0"/>
        <w:autoSpaceDN w:val="0"/>
        <w:adjustRightInd w:val="0"/>
        <w:jc w:val="both"/>
        <w:rPr>
          <w:rFonts w:ascii="Arial" w:hAnsi="Arial" w:cs="Arial"/>
          <w:b/>
          <w:i/>
          <w:color w:val="000000"/>
          <w:sz w:val="22"/>
          <w:szCs w:val="22"/>
        </w:rPr>
      </w:pPr>
      <w:r w:rsidRPr="003775AB">
        <w:rPr>
          <w:rFonts w:ascii="Arial" w:hAnsi="Arial" w:cs="Arial"/>
          <w:b/>
          <w:i/>
          <w:color w:val="000000"/>
          <w:sz w:val="22"/>
          <w:szCs w:val="22"/>
        </w:rPr>
        <w:t>Please apply any NHS discounts applicable to this product</w:t>
      </w:r>
    </w:p>
    <w:p w14:paraId="3793F59B" w14:textId="77777777" w:rsidR="00A468F6" w:rsidRDefault="00A468F6" w:rsidP="003775AB">
      <w:pPr>
        <w:pStyle w:val="Heading1"/>
      </w:pPr>
      <w:r>
        <w:br w:type="page"/>
      </w:r>
      <w:r w:rsidRPr="003775AB">
        <w:lastRenderedPageBreak/>
        <w:t>Evaluation</w:t>
      </w:r>
      <w:r>
        <w:t xml:space="preserve"> Criteria</w:t>
      </w:r>
    </w:p>
    <w:p w14:paraId="3793F59C" w14:textId="77777777" w:rsidR="00A468F6" w:rsidRPr="005D317D" w:rsidRDefault="00A468F6" w:rsidP="00A468F6">
      <w:pPr>
        <w:widowControl w:val="0"/>
        <w:autoSpaceDE w:val="0"/>
        <w:autoSpaceDN w:val="0"/>
        <w:adjustRightInd w:val="0"/>
        <w:jc w:val="both"/>
        <w:rPr>
          <w:rFonts w:ascii="Arial" w:hAnsi="Arial" w:cs="Arial"/>
          <w:color w:val="000000"/>
          <w:sz w:val="22"/>
          <w:szCs w:val="22"/>
        </w:rPr>
      </w:pPr>
    </w:p>
    <w:p w14:paraId="59E2BCB4" w14:textId="77777777" w:rsidR="004C3EC4" w:rsidRDefault="00A468F6" w:rsidP="004C3EC4">
      <w:pPr>
        <w:widowControl w:val="0"/>
        <w:autoSpaceDE w:val="0"/>
        <w:autoSpaceDN w:val="0"/>
        <w:adjustRightInd w:val="0"/>
        <w:jc w:val="both"/>
        <w:rPr>
          <w:rFonts w:ascii="Arial" w:hAnsi="Arial" w:cs="Arial"/>
          <w:color w:val="000000"/>
          <w:sz w:val="22"/>
          <w:szCs w:val="22"/>
        </w:rPr>
      </w:pPr>
      <w:r w:rsidRPr="005D317D">
        <w:rPr>
          <w:rFonts w:ascii="Arial" w:hAnsi="Arial" w:cs="Arial"/>
          <w:color w:val="000000"/>
          <w:sz w:val="22"/>
          <w:szCs w:val="22"/>
        </w:rPr>
        <w:t xml:space="preserve">Any award decision will be made based on the most economically advantageous </w:t>
      </w:r>
      <w:r w:rsidR="004C3EC4">
        <w:rPr>
          <w:rFonts w:ascii="Arial" w:hAnsi="Arial" w:cs="Arial"/>
          <w:color w:val="000000"/>
          <w:sz w:val="22"/>
          <w:szCs w:val="22"/>
        </w:rPr>
        <w:t>price, provided that adherence to the requirements (pass / fail) have been established.</w:t>
      </w:r>
    </w:p>
    <w:p w14:paraId="3793F5BC" w14:textId="77777777" w:rsidR="00A468F6" w:rsidRPr="00366AD2" w:rsidRDefault="00A468F6" w:rsidP="00366AD2">
      <w:pPr>
        <w:widowControl w:val="0"/>
        <w:autoSpaceDE w:val="0"/>
        <w:autoSpaceDN w:val="0"/>
        <w:adjustRightInd w:val="0"/>
        <w:jc w:val="both"/>
        <w:rPr>
          <w:rFonts w:ascii="Arial" w:hAnsi="Arial" w:cs="Arial"/>
          <w:color w:val="000000"/>
          <w:sz w:val="22"/>
          <w:szCs w:val="22"/>
        </w:rPr>
      </w:pPr>
    </w:p>
    <w:p w14:paraId="3793F5BD" w14:textId="77777777" w:rsidR="00137AB2" w:rsidRDefault="00137AB2" w:rsidP="00821F51">
      <w:pPr>
        <w:widowControl w:val="0"/>
        <w:autoSpaceDE w:val="0"/>
        <w:autoSpaceDN w:val="0"/>
        <w:adjustRightInd w:val="0"/>
        <w:jc w:val="both"/>
        <w:rPr>
          <w:rFonts w:ascii="Arial" w:hAnsi="Arial" w:cs="Arial"/>
          <w:b/>
          <w:color w:val="000000"/>
          <w:sz w:val="22"/>
          <w:szCs w:val="22"/>
        </w:rPr>
      </w:pPr>
    </w:p>
    <w:tbl>
      <w:tblPr>
        <w:tblStyle w:val="TableGrid"/>
        <w:tblW w:w="0" w:type="auto"/>
        <w:tblLook w:val="04A0" w:firstRow="1" w:lastRow="0" w:firstColumn="1" w:lastColumn="0" w:noHBand="0" w:noVBand="1"/>
      </w:tblPr>
      <w:tblGrid>
        <w:gridCol w:w="1662"/>
        <w:gridCol w:w="1476"/>
        <w:gridCol w:w="3688"/>
        <w:gridCol w:w="1245"/>
        <w:gridCol w:w="976"/>
        <w:gridCol w:w="949"/>
      </w:tblGrid>
      <w:tr w:rsidR="004C3EC4" w14:paraId="5A0F7AA3" w14:textId="584E11B6" w:rsidTr="004C3EC4">
        <w:tc>
          <w:tcPr>
            <w:tcW w:w="1662" w:type="dxa"/>
            <w:vAlign w:val="bottom"/>
          </w:tcPr>
          <w:p w14:paraId="1C9D1351" w14:textId="32722477" w:rsidR="004C3EC4" w:rsidRPr="0089476C" w:rsidRDefault="004C3EC4" w:rsidP="00366AD2">
            <w:pPr>
              <w:rPr>
                <w:rFonts w:ascii="Arial" w:hAnsi="Arial" w:cs="Arial"/>
                <w:sz w:val="22"/>
                <w:szCs w:val="22"/>
              </w:rPr>
            </w:pPr>
            <w:r w:rsidRPr="0089476C">
              <w:rPr>
                <w:rFonts w:ascii="Arial" w:hAnsi="Arial" w:cs="Arial"/>
                <w:b/>
                <w:bCs/>
                <w:color w:val="000000"/>
                <w:sz w:val="22"/>
                <w:szCs w:val="22"/>
              </w:rPr>
              <w:t>Requirement</w:t>
            </w:r>
          </w:p>
        </w:tc>
        <w:tc>
          <w:tcPr>
            <w:tcW w:w="5164" w:type="dxa"/>
            <w:gridSpan w:val="2"/>
          </w:tcPr>
          <w:p w14:paraId="40034531" w14:textId="272C0BD6" w:rsidR="004C3EC4" w:rsidRDefault="004C3EC4" w:rsidP="00366AD2">
            <w:pPr>
              <w:rPr>
                <w:rFonts w:ascii="Arial" w:hAnsi="Arial" w:cs="Arial"/>
                <w:sz w:val="22"/>
                <w:szCs w:val="22"/>
              </w:rPr>
            </w:pPr>
            <w:r w:rsidRPr="0089476C">
              <w:rPr>
                <w:rFonts w:ascii="Arial" w:hAnsi="Arial" w:cs="Arial"/>
                <w:b/>
                <w:sz w:val="22"/>
                <w:szCs w:val="22"/>
              </w:rPr>
              <w:t>Product Requirement</w:t>
            </w:r>
          </w:p>
        </w:tc>
        <w:tc>
          <w:tcPr>
            <w:tcW w:w="1245" w:type="dxa"/>
          </w:tcPr>
          <w:p w14:paraId="58823DD8" w14:textId="5A6ACFC7" w:rsidR="004C3EC4" w:rsidRPr="004C3EC4" w:rsidRDefault="004C3EC4" w:rsidP="00366AD2">
            <w:pPr>
              <w:rPr>
                <w:rFonts w:ascii="Arial" w:hAnsi="Arial" w:cs="Arial"/>
                <w:b/>
                <w:sz w:val="22"/>
                <w:szCs w:val="22"/>
              </w:rPr>
            </w:pPr>
            <w:r w:rsidRPr="004C3EC4">
              <w:rPr>
                <w:rFonts w:ascii="Arial" w:hAnsi="Arial" w:cs="Arial"/>
                <w:b/>
                <w:sz w:val="22"/>
                <w:szCs w:val="22"/>
              </w:rPr>
              <w:t>Pass / Fail</w:t>
            </w:r>
          </w:p>
        </w:tc>
        <w:tc>
          <w:tcPr>
            <w:tcW w:w="976" w:type="dxa"/>
          </w:tcPr>
          <w:p w14:paraId="7B0FA7B3" w14:textId="77777777" w:rsidR="004C3EC4" w:rsidRDefault="004C3EC4" w:rsidP="00366AD2">
            <w:pPr>
              <w:rPr>
                <w:rFonts w:ascii="Arial" w:hAnsi="Arial" w:cs="Arial"/>
                <w:b/>
                <w:sz w:val="22"/>
                <w:szCs w:val="22"/>
              </w:rPr>
            </w:pPr>
            <w:r w:rsidRPr="004C3EC4">
              <w:rPr>
                <w:rFonts w:ascii="Arial" w:hAnsi="Arial" w:cs="Arial"/>
                <w:b/>
                <w:sz w:val="22"/>
                <w:szCs w:val="22"/>
              </w:rPr>
              <w:t xml:space="preserve">Cost </w:t>
            </w:r>
          </w:p>
          <w:p w14:paraId="178B6788" w14:textId="1D91E590" w:rsidR="004C3EC4" w:rsidRPr="004C3EC4" w:rsidRDefault="004C3EC4" w:rsidP="00366AD2">
            <w:pPr>
              <w:rPr>
                <w:rFonts w:ascii="Arial" w:hAnsi="Arial" w:cs="Arial"/>
                <w:b/>
                <w:sz w:val="22"/>
                <w:szCs w:val="22"/>
              </w:rPr>
            </w:pPr>
            <w:r>
              <w:rPr>
                <w:rFonts w:ascii="Arial" w:hAnsi="Arial" w:cs="Arial"/>
                <w:b/>
                <w:sz w:val="22"/>
                <w:szCs w:val="22"/>
              </w:rPr>
              <w:t>Year 1 (</w:t>
            </w:r>
            <w:r w:rsidRPr="004C3EC4">
              <w:rPr>
                <w:rFonts w:ascii="Arial" w:hAnsi="Arial" w:cs="Arial"/>
                <w:b/>
                <w:sz w:val="22"/>
                <w:szCs w:val="22"/>
              </w:rPr>
              <w:t>£</w:t>
            </w:r>
            <w:r>
              <w:rPr>
                <w:rFonts w:ascii="Arial" w:hAnsi="Arial" w:cs="Arial"/>
                <w:b/>
                <w:sz w:val="22"/>
                <w:szCs w:val="22"/>
              </w:rPr>
              <w:t>)</w:t>
            </w:r>
          </w:p>
        </w:tc>
        <w:tc>
          <w:tcPr>
            <w:tcW w:w="949" w:type="dxa"/>
          </w:tcPr>
          <w:p w14:paraId="01208AC6" w14:textId="77777777" w:rsidR="004C3EC4" w:rsidRDefault="004C3EC4" w:rsidP="00366AD2">
            <w:pPr>
              <w:rPr>
                <w:rFonts w:ascii="Arial" w:hAnsi="Arial" w:cs="Arial"/>
                <w:b/>
                <w:sz w:val="22"/>
                <w:szCs w:val="22"/>
              </w:rPr>
            </w:pPr>
            <w:r w:rsidRPr="004C3EC4">
              <w:rPr>
                <w:rFonts w:ascii="Arial" w:hAnsi="Arial" w:cs="Arial"/>
                <w:b/>
                <w:sz w:val="22"/>
                <w:szCs w:val="22"/>
              </w:rPr>
              <w:t>Cost</w:t>
            </w:r>
          </w:p>
          <w:p w14:paraId="460A60BD" w14:textId="4331E662" w:rsidR="004C3EC4" w:rsidRPr="004C3EC4" w:rsidRDefault="004C3EC4" w:rsidP="00366AD2">
            <w:pPr>
              <w:rPr>
                <w:rFonts w:ascii="Arial" w:hAnsi="Arial" w:cs="Arial"/>
                <w:b/>
                <w:sz w:val="22"/>
                <w:szCs w:val="22"/>
              </w:rPr>
            </w:pPr>
            <w:r>
              <w:rPr>
                <w:rFonts w:ascii="Arial" w:hAnsi="Arial" w:cs="Arial"/>
                <w:b/>
                <w:sz w:val="22"/>
                <w:szCs w:val="22"/>
              </w:rPr>
              <w:t>Year 2</w:t>
            </w:r>
            <w:r w:rsidRPr="004C3EC4">
              <w:rPr>
                <w:rFonts w:ascii="Arial" w:hAnsi="Arial" w:cs="Arial"/>
                <w:b/>
                <w:sz w:val="22"/>
                <w:szCs w:val="22"/>
              </w:rPr>
              <w:t xml:space="preserve"> </w:t>
            </w:r>
            <w:r>
              <w:rPr>
                <w:rFonts w:ascii="Arial" w:hAnsi="Arial" w:cs="Arial"/>
                <w:b/>
                <w:sz w:val="22"/>
                <w:szCs w:val="22"/>
              </w:rPr>
              <w:t>(</w:t>
            </w:r>
            <w:r w:rsidRPr="004C3EC4">
              <w:rPr>
                <w:rFonts w:ascii="Arial" w:hAnsi="Arial" w:cs="Arial"/>
                <w:b/>
                <w:sz w:val="22"/>
                <w:szCs w:val="22"/>
              </w:rPr>
              <w:t>£</w:t>
            </w:r>
            <w:r>
              <w:rPr>
                <w:rFonts w:ascii="Arial" w:hAnsi="Arial" w:cs="Arial"/>
                <w:b/>
                <w:sz w:val="22"/>
                <w:szCs w:val="22"/>
              </w:rPr>
              <w:t>)</w:t>
            </w:r>
          </w:p>
        </w:tc>
      </w:tr>
      <w:tr w:rsidR="004C3EC4" w14:paraId="6FFB9A80" w14:textId="172E0289" w:rsidTr="004C3EC4">
        <w:tc>
          <w:tcPr>
            <w:tcW w:w="1662" w:type="dxa"/>
            <w:vAlign w:val="center"/>
          </w:tcPr>
          <w:p w14:paraId="1EE09BD4" w14:textId="37E3FAB1" w:rsidR="004C3EC4" w:rsidRPr="009E7980" w:rsidRDefault="004C3EC4" w:rsidP="00366AD2">
            <w:pPr>
              <w:rPr>
                <w:rFonts w:ascii="Arial" w:hAnsi="Arial" w:cs="Arial"/>
                <w:sz w:val="22"/>
                <w:szCs w:val="22"/>
              </w:rPr>
            </w:pPr>
            <w:r w:rsidRPr="009E7980">
              <w:rPr>
                <w:rFonts w:ascii="Arial" w:hAnsi="Arial" w:cs="Arial"/>
                <w:b/>
                <w:bCs/>
                <w:color w:val="000000"/>
                <w:sz w:val="22"/>
                <w:szCs w:val="22"/>
              </w:rPr>
              <w:t>2.2.1</w:t>
            </w:r>
          </w:p>
        </w:tc>
        <w:tc>
          <w:tcPr>
            <w:tcW w:w="1476" w:type="dxa"/>
          </w:tcPr>
          <w:p w14:paraId="2CB3FC71" w14:textId="77777777" w:rsidR="004C3EC4" w:rsidRDefault="004C3EC4" w:rsidP="009E7980">
            <w:pPr>
              <w:pStyle w:val="Heading3"/>
              <w:numPr>
                <w:ilvl w:val="0"/>
                <w:numId w:val="0"/>
              </w:numPr>
              <w:spacing w:before="0"/>
              <w:ind w:left="-11" w:firstLine="11"/>
              <w:rPr>
                <w:b w:val="0"/>
                <w:sz w:val="22"/>
                <w:szCs w:val="22"/>
              </w:rPr>
            </w:pPr>
          </w:p>
          <w:p w14:paraId="0FE83B91" w14:textId="77777777" w:rsidR="004C3EC4" w:rsidRDefault="004C3EC4" w:rsidP="009E7980">
            <w:pPr>
              <w:pStyle w:val="Heading3"/>
              <w:numPr>
                <w:ilvl w:val="0"/>
                <w:numId w:val="0"/>
              </w:numPr>
              <w:spacing w:before="0"/>
              <w:ind w:left="-11" w:firstLine="11"/>
              <w:rPr>
                <w:b w:val="0"/>
                <w:sz w:val="22"/>
                <w:szCs w:val="22"/>
              </w:rPr>
            </w:pPr>
          </w:p>
          <w:p w14:paraId="5B41EC36" w14:textId="77777777" w:rsidR="004C3EC4" w:rsidRDefault="004C3EC4" w:rsidP="009E7980">
            <w:pPr>
              <w:pStyle w:val="Heading3"/>
              <w:numPr>
                <w:ilvl w:val="0"/>
                <w:numId w:val="0"/>
              </w:numPr>
              <w:spacing w:before="0"/>
              <w:ind w:left="-11" w:firstLine="11"/>
              <w:rPr>
                <w:b w:val="0"/>
                <w:sz w:val="22"/>
                <w:szCs w:val="22"/>
              </w:rPr>
            </w:pPr>
          </w:p>
          <w:p w14:paraId="549B3F03" w14:textId="77777777" w:rsidR="004C3EC4" w:rsidRPr="0089476C" w:rsidRDefault="004C3EC4" w:rsidP="009E7980">
            <w:pPr>
              <w:pStyle w:val="Heading3"/>
              <w:numPr>
                <w:ilvl w:val="0"/>
                <w:numId w:val="0"/>
              </w:numPr>
              <w:spacing w:before="0"/>
              <w:ind w:left="-11" w:firstLine="11"/>
              <w:rPr>
                <w:b w:val="0"/>
                <w:sz w:val="22"/>
                <w:szCs w:val="22"/>
              </w:rPr>
            </w:pPr>
            <w:r w:rsidRPr="0089476C">
              <w:rPr>
                <w:b w:val="0"/>
                <w:sz w:val="22"/>
                <w:szCs w:val="22"/>
              </w:rPr>
              <w:t xml:space="preserve">One year subscription </w:t>
            </w:r>
          </w:p>
          <w:p w14:paraId="29C6DAF9" w14:textId="77777777" w:rsidR="004C3EC4" w:rsidRPr="0089476C" w:rsidRDefault="004C3EC4" w:rsidP="00366AD2">
            <w:pPr>
              <w:rPr>
                <w:rFonts w:ascii="Arial" w:hAnsi="Arial" w:cs="Arial"/>
                <w:sz w:val="22"/>
                <w:szCs w:val="22"/>
              </w:rPr>
            </w:pPr>
          </w:p>
        </w:tc>
        <w:tc>
          <w:tcPr>
            <w:tcW w:w="3688" w:type="dxa"/>
          </w:tcPr>
          <w:p w14:paraId="271F3839" w14:textId="77777777" w:rsidR="004C3EC4" w:rsidRPr="00DB2D79" w:rsidRDefault="004C3EC4" w:rsidP="009E7980">
            <w:pPr>
              <w:widowControl w:val="0"/>
              <w:autoSpaceDE w:val="0"/>
              <w:autoSpaceDN w:val="0"/>
              <w:adjustRightInd w:val="0"/>
              <w:rPr>
                <w:rFonts w:ascii="Arial" w:hAnsi="Arial" w:cs="Arial"/>
                <w:sz w:val="22"/>
                <w:szCs w:val="22"/>
              </w:rPr>
            </w:pPr>
            <w:proofErr w:type="spellStart"/>
            <w:r w:rsidRPr="00DB2D79">
              <w:rPr>
                <w:rFonts w:ascii="Arial" w:hAnsi="Arial" w:cs="Arial"/>
                <w:sz w:val="22"/>
                <w:szCs w:val="22"/>
              </w:rPr>
              <w:t>Vovici</w:t>
            </w:r>
            <w:proofErr w:type="spellEnd"/>
            <w:r w:rsidRPr="00DB2D79">
              <w:rPr>
                <w:rFonts w:ascii="Arial" w:hAnsi="Arial" w:cs="Arial"/>
                <w:sz w:val="22"/>
                <w:szCs w:val="22"/>
              </w:rPr>
              <w:t xml:space="preserve"> / </w:t>
            </w:r>
            <w:proofErr w:type="spellStart"/>
            <w:r w:rsidRPr="00DB2D79">
              <w:rPr>
                <w:rFonts w:ascii="Arial" w:hAnsi="Arial" w:cs="Arial"/>
                <w:sz w:val="22"/>
                <w:szCs w:val="22"/>
              </w:rPr>
              <w:t>Verint</w:t>
            </w:r>
            <w:proofErr w:type="spellEnd"/>
            <w:r w:rsidRPr="00DB2D79">
              <w:rPr>
                <w:rFonts w:ascii="Arial" w:hAnsi="Arial" w:cs="Arial"/>
                <w:sz w:val="22"/>
                <w:szCs w:val="22"/>
              </w:rPr>
              <w:t xml:space="preserve"> EFM Subscription</w:t>
            </w:r>
          </w:p>
          <w:p w14:paraId="73BC9D99" w14:textId="77777777" w:rsidR="004C3EC4" w:rsidRPr="00DB2D79" w:rsidRDefault="004C3EC4" w:rsidP="009E7980">
            <w:pPr>
              <w:pStyle w:val="ListParagraph"/>
              <w:widowControl w:val="0"/>
              <w:numPr>
                <w:ilvl w:val="0"/>
                <w:numId w:val="13"/>
              </w:numPr>
              <w:autoSpaceDE w:val="0"/>
              <w:autoSpaceDN w:val="0"/>
              <w:adjustRightInd w:val="0"/>
              <w:rPr>
                <w:rFonts w:ascii="Arial" w:hAnsi="Arial"/>
                <w:color w:val="auto"/>
                <w:sz w:val="22"/>
                <w:szCs w:val="22"/>
              </w:rPr>
            </w:pPr>
            <w:r w:rsidRPr="00DB2D79">
              <w:rPr>
                <w:rFonts w:ascii="Arial" w:hAnsi="Arial"/>
                <w:color w:val="auto"/>
                <w:sz w:val="22"/>
                <w:szCs w:val="22"/>
              </w:rPr>
              <w:t>Workgroup (x1)</w:t>
            </w:r>
          </w:p>
          <w:p w14:paraId="25F6EDF2" w14:textId="77777777" w:rsidR="004C3EC4" w:rsidRPr="00DB2D79" w:rsidRDefault="004C3EC4" w:rsidP="009E7980">
            <w:pPr>
              <w:pStyle w:val="ListParagraph"/>
              <w:widowControl w:val="0"/>
              <w:numPr>
                <w:ilvl w:val="0"/>
                <w:numId w:val="13"/>
              </w:numPr>
              <w:autoSpaceDE w:val="0"/>
              <w:autoSpaceDN w:val="0"/>
              <w:adjustRightInd w:val="0"/>
              <w:rPr>
                <w:rFonts w:ascii="Arial" w:hAnsi="Arial"/>
                <w:color w:val="auto"/>
                <w:sz w:val="22"/>
                <w:szCs w:val="22"/>
              </w:rPr>
            </w:pPr>
            <w:r w:rsidRPr="00DB2D79">
              <w:rPr>
                <w:rFonts w:ascii="Arial" w:hAnsi="Arial"/>
                <w:color w:val="auto"/>
                <w:sz w:val="22"/>
                <w:szCs w:val="22"/>
              </w:rPr>
              <w:t>Survey Author (x5)</w:t>
            </w:r>
          </w:p>
          <w:p w14:paraId="0D131E08" w14:textId="77777777" w:rsidR="004C3EC4" w:rsidRPr="00DB2D79" w:rsidRDefault="004C3EC4" w:rsidP="009E7980">
            <w:pPr>
              <w:pStyle w:val="ListParagraph"/>
              <w:widowControl w:val="0"/>
              <w:numPr>
                <w:ilvl w:val="0"/>
                <w:numId w:val="13"/>
              </w:numPr>
              <w:autoSpaceDE w:val="0"/>
              <w:autoSpaceDN w:val="0"/>
              <w:adjustRightInd w:val="0"/>
              <w:rPr>
                <w:rFonts w:ascii="Arial" w:hAnsi="Arial"/>
                <w:color w:val="auto"/>
                <w:sz w:val="22"/>
                <w:szCs w:val="22"/>
              </w:rPr>
            </w:pPr>
            <w:r w:rsidRPr="00DB2D79">
              <w:rPr>
                <w:rFonts w:ascii="Arial" w:hAnsi="Arial"/>
                <w:color w:val="auto"/>
                <w:sz w:val="22"/>
                <w:szCs w:val="22"/>
              </w:rPr>
              <w:t>Annual Completes (up to 100,000)</w:t>
            </w:r>
          </w:p>
          <w:p w14:paraId="3173C677" w14:textId="77777777" w:rsidR="004C3EC4" w:rsidRPr="00DB2D79" w:rsidRDefault="004C3EC4" w:rsidP="009E7980">
            <w:pPr>
              <w:pStyle w:val="ListParagraph"/>
              <w:widowControl w:val="0"/>
              <w:numPr>
                <w:ilvl w:val="0"/>
                <w:numId w:val="13"/>
              </w:numPr>
              <w:autoSpaceDE w:val="0"/>
              <w:autoSpaceDN w:val="0"/>
              <w:adjustRightInd w:val="0"/>
              <w:rPr>
                <w:rFonts w:ascii="Arial" w:hAnsi="Arial"/>
                <w:color w:val="auto"/>
                <w:sz w:val="22"/>
                <w:szCs w:val="22"/>
              </w:rPr>
            </w:pPr>
            <w:r w:rsidRPr="00DB2D79">
              <w:rPr>
                <w:rFonts w:ascii="Arial" w:hAnsi="Arial"/>
                <w:color w:val="auto"/>
                <w:sz w:val="22"/>
                <w:szCs w:val="22"/>
              </w:rPr>
              <w:t>Unlimited Surveys</w:t>
            </w:r>
          </w:p>
          <w:p w14:paraId="4CCB5CD2" w14:textId="77777777" w:rsidR="004C3EC4" w:rsidRDefault="004C3EC4" w:rsidP="00366AD2">
            <w:pPr>
              <w:rPr>
                <w:rFonts w:ascii="Arial" w:hAnsi="Arial" w:cs="Arial"/>
                <w:sz w:val="22"/>
                <w:szCs w:val="22"/>
              </w:rPr>
            </w:pPr>
          </w:p>
        </w:tc>
        <w:tc>
          <w:tcPr>
            <w:tcW w:w="1245" w:type="dxa"/>
          </w:tcPr>
          <w:p w14:paraId="30B4C061" w14:textId="1E5FF759" w:rsidR="004C3EC4" w:rsidRDefault="004C3EC4" w:rsidP="00366AD2">
            <w:pPr>
              <w:rPr>
                <w:rFonts w:ascii="Arial" w:hAnsi="Arial" w:cs="Arial"/>
                <w:sz w:val="22"/>
                <w:szCs w:val="22"/>
              </w:rPr>
            </w:pPr>
            <w:r>
              <w:rPr>
                <w:rFonts w:ascii="Arial" w:hAnsi="Arial" w:cs="Arial"/>
                <w:sz w:val="22"/>
                <w:szCs w:val="22"/>
              </w:rPr>
              <w:t>Pass / Fail</w:t>
            </w:r>
          </w:p>
        </w:tc>
        <w:tc>
          <w:tcPr>
            <w:tcW w:w="976" w:type="dxa"/>
          </w:tcPr>
          <w:p w14:paraId="214505C8" w14:textId="3C3CEE9F" w:rsidR="004C3EC4" w:rsidRDefault="004C3EC4" w:rsidP="00366AD2">
            <w:pPr>
              <w:rPr>
                <w:rFonts w:ascii="Arial" w:hAnsi="Arial" w:cs="Arial"/>
                <w:sz w:val="22"/>
                <w:szCs w:val="22"/>
              </w:rPr>
            </w:pPr>
          </w:p>
        </w:tc>
        <w:tc>
          <w:tcPr>
            <w:tcW w:w="949" w:type="dxa"/>
          </w:tcPr>
          <w:p w14:paraId="5B240D5F" w14:textId="77777777" w:rsidR="004C3EC4" w:rsidRDefault="004C3EC4" w:rsidP="00366AD2">
            <w:pPr>
              <w:rPr>
                <w:rFonts w:ascii="Arial" w:hAnsi="Arial" w:cs="Arial"/>
                <w:sz w:val="22"/>
                <w:szCs w:val="22"/>
              </w:rPr>
            </w:pPr>
          </w:p>
        </w:tc>
      </w:tr>
      <w:tr w:rsidR="004C3EC4" w14:paraId="037E1D1E" w14:textId="1121D9EB" w:rsidTr="004C3EC4">
        <w:tc>
          <w:tcPr>
            <w:tcW w:w="1662" w:type="dxa"/>
            <w:vAlign w:val="center"/>
          </w:tcPr>
          <w:p w14:paraId="22632054" w14:textId="40153A3B" w:rsidR="004C3EC4" w:rsidRPr="009E7980" w:rsidRDefault="004C3EC4" w:rsidP="00366AD2">
            <w:pPr>
              <w:rPr>
                <w:rFonts w:ascii="Arial" w:hAnsi="Arial" w:cs="Arial"/>
                <w:sz w:val="22"/>
                <w:szCs w:val="22"/>
              </w:rPr>
            </w:pPr>
            <w:r w:rsidRPr="009E7980">
              <w:rPr>
                <w:rFonts w:ascii="Arial" w:hAnsi="Arial" w:cs="Arial"/>
                <w:b/>
                <w:bCs/>
                <w:color w:val="000000"/>
                <w:sz w:val="22"/>
                <w:szCs w:val="22"/>
              </w:rPr>
              <w:t>2.2.2</w:t>
            </w:r>
          </w:p>
        </w:tc>
        <w:tc>
          <w:tcPr>
            <w:tcW w:w="1476" w:type="dxa"/>
          </w:tcPr>
          <w:p w14:paraId="0B0FB8D9" w14:textId="77777777" w:rsidR="004C3EC4" w:rsidRDefault="004C3EC4" w:rsidP="0089476C">
            <w:pPr>
              <w:pStyle w:val="Heading3"/>
              <w:numPr>
                <w:ilvl w:val="0"/>
                <w:numId w:val="0"/>
              </w:numPr>
              <w:spacing w:before="0"/>
              <w:rPr>
                <w:b w:val="0"/>
                <w:sz w:val="22"/>
                <w:szCs w:val="22"/>
              </w:rPr>
            </w:pPr>
          </w:p>
          <w:p w14:paraId="75331F84" w14:textId="77777777" w:rsidR="004C3EC4" w:rsidRDefault="004C3EC4" w:rsidP="0089476C">
            <w:pPr>
              <w:pStyle w:val="Heading3"/>
              <w:numPr>
                <w:ilvl w:val="0"/>
                <w:numId w:val="0"/>
              </w:numPr>
              <w:spacing w:before="0"/>
              <w:rPr>
                <w:b w:val="0"/>
                <w:sz w:val="22"/>
                <w:szCs w:val="22"/>
              </w:rPr>
            </w:pPr>
          </w:p>
          <w:p w14:paraId="346F764A" w14:textId="77777777" w:rsidR="004C3EC4" w:rsidRDefault="004C3EC4" w:rsidP="0089476C">
            <w:pPr>
              <w:pStyle w:val="Heading3"/>
              <w:numPr>
                <w:ilvl w:val="0"/>
                <w:numId w:val="0"/>
              </w:numPr>
              <w:spacing w:before="0"/>
              <w:rPr>
                <w:b w:val="0"/>
                <w:sz w:val="22"/>
                <w:szCs w:val="22"/>
              </w:rPr>
            </w:pPr>
            <w:r w:rsidRPr="0089476C">
              <w:rPr>
                <w:b w:val="0"/>
                <w:sz w:val="22"/>
                <w:szCs w:val="22"/>
              </w:rPr>
              <w:t xml:space="preserve">Maintenance </w:t>
            </w:r>
          </w:p>
          <w:p w14:paraId="5C759164" w14:textId="3319C3DC" w:rsidR="004C3EC4" w:rsidRPr="0089476C" w:rsidRDefault="004C3EC4" w:rsidP="0089476C">
            <w:pPr>
              <w:pStyle w:val="Heading3"/>
              <w:numPr>
                <w:ilvl w:val="0"/>
                <w:numId w:val="0"/>
              </w:numPr>
              <w:spacing w:before="0"/>
              <w:rPr>
                <w:b w:val="0"/>
                <w:sz w:val="22"/>
                <w:szCs w:val="22"/>
              </w:rPr>
            </w:pPr>
            <w:r w:rsidRPr="0089476C">
              <w:rPr>
                <w:b w:val="0"/>
                <w:sz w:val="22"/>
                <w:szCs w:val="22"/>
              </w:rPr>
              <w:t>and Support</w:t>
            </w:r>
          </w:p>
          <w:p w14:paraId="4FDC0BB5" w14:textId="77777777" w:rsidR="004C3EC4" w:rsidRPr="0089476C" w:rsidRDefault="004C3EC4" w:rsidP="00366AD2">
            <w:pPr>
              <w:rPr>
                <w:rFonts w:ascii="Arial" w:hAnsi="Arial" w:cs="Arial"/>
                <w:sz w:val="22"/>
                <w:szCs w:val="22"/>
              </w:rPr>
            </w:pPr>
          </w:p>
        </w:tc>
        <w:tc>
          <w:tcPr>
            <w:tcW w:w="3688" w:type="dxa"/>
          </w:tcPr>
          <w:p w14:paraId="4D56097F" w14:textId="77777777" w:rsidR="004C3EC4" w:rsidRPr="00DB2D79" w:rsidRDefault="004C3EC4" w:rsidP="009E7980">
            <w:pPr>
              <w:widowControl w:val="0"/>
              <w:autoSpaceDE w:val="0"/>
              <w:autoSpaceDN w:val="0"/>
              <w:adjustRightInd w:val="0"/>
              <w:rPr>
                <w:rFonts w:ascii="Arial" w:hAnsi="Arial" w:cs="Arial"/>
                <w:sz w:val="22"/>
                <w:szCs w:val="22"/>
              </w:rPr>
            </w:pPr>
            <w:r w:rsidRPr="00DB2D79">
              <w:rPr>
                <w:rFonts w:ascii="Arial" w:hAnsi="Arial" w:cs="Arial"/>
                <w:sz w:val="22"/>
                <w:szCs w:val="22"/>
              </w:rPr>
              <w:t>Support Coverage:</w:t>
            </w:r>
            <w:r w:rsidRPr="00DB2D79">
              <w:rPr>
                <w:rFonts w:ascii="Arial" w:hAnsi="Arial" w:cs="Arial"/>
                <w:sz w:val="22"/>
                <w:szCs w:val="22"/>
              </w:rPr>
              <w:tab/>
              <w:t>Mon-Fri, 9am-5.30pm (excluding bank holidays)</w:t>
            </w:r>
          </w:p>
          <w:p w14:paraId="78B7228D" w14:textId="5DAEB264" w:rsidR="004C3EC4" w:rsidRPr="00DB2D79" w:rsidRDefault="004C3EC4" w:rsidP="009E7980">
            <w:pPr>
              <w:widowControl w:val="0"/>
              <w:autoSpaceDE w:val="0"/>
              <w:autoSpaceDN w:val="0"/>
              <w:adjustRightInd w:val="0"/>
              <w:rPr>
                <w:rFonts w:ascii="Arial" w:hAnsi="Arial" w:cs="Arial"/>
                <w:sz w:val="22"/>
                <w:szCs w:val="22"/>
              </w:rPr>
            </w:pPr>
            <w:r>
              <w:rPr>
                <w:rFonts w:ascii="Arial" w:hAnsi="Arial" w:cs="Arial"/>
                <w:sz w:val="22"/>
                <w:szCs w:val="22"/>
              </w:rPr>
              <w:t xml:space="preserve">Contact Options: </w:t>
            </w:r>
            <w:r w:rsidRPr="00DB2D79">
              <w:rPr>
                <w:rFonts w:ascii="Arial" w:hAnsi="Arial" w:cs="Arial"/>
                <w:sz w:val="22"/>
                <w:szCs w:val="22"/>
              </w:rPr>
              <w:t>Telephone / Email</w:t>
            </w:r>
          </w:p>
          <w:p w14:paraId="47BA0CC0" w14:textId="77777777" w:rsidR="004C3EC4" w:rsidRDefault="004C3EC4" w:rsidP="00366AD2">
            <w:pPr>
              <w:rPr>
                <w:rFonts w:ascii="Arial" w:hAnsi="Arial" w:cs="Arial"/>
                <w:sz w:val="22"/>
                <w:szCs w:val="22"/>
              </w:rPr>
            </w:pPr>
          </w:p>
        </w:tc>
        <w:tc>
          <w:tcPr>
            <w:tcW w:w="1245" w:type="dxa"/>
          </w:tcPr>
          <w:p w14:paraId="4787EE1A" w14:textId="62A0D67D" w:rsidR="004C3EC4" w:rsidRDefault="004C3EC4" w:rsidP="00366AD2">
            <w:pPr>
              <w:rPr>
                <w:rFonts w:ascii="Arial" w:hAnsi="Arial" w:cs="Arial"/>
                <w:sz w:val="22"/>
                <w:szCs w:val="22"/>
              </w:rPr>
            </w:pPr>
            <w:r>
              <w:rPr>
                <w:rFonts w:ascii="Arial" w:hAnsi="Arial" w:cs="Arial"/>
                <w:sz w:val="22"/>
                <w:szCs w:val="22"/>
              </w:rPr>
              <w:t>Pass / Fail</w:t>
            </w:r>
          </w:p>
        </w:tc>
        <w:tc>
          <w:tcPr>
            <w:tcW w:w="976" w:type="dxa"/>
          </w:tcPr>
          <w:p w14:paraId="44C638CE" w14:textId="089B0EC6" w:rsidR="004C3EC4" w:rsidRDefault="004C3EC4" w:rsidP="00366AD2">
            <w:pPr>
              <w:rPr>
                <w:rFonts w:ascii="Arial" w:hAnsi="Arial" w:cs="Arial"/>
                <w:sz w:val="22"/>
                <w:szCs w:val="22"/>
              </w:rPr>
            </w:pPr>
          </w:p>
        </w:tc>
        <w:tc>
          <w:tcPr>
            <w:tcW w:w="949" w:type="dxa"/>
          </w:tcPr>
          <w:p w14:paraId="5AB1CF22" w14:textId="77777777" w:rsidR="004C3EC4" w:rsidRDefault="004C3EC4" w:rsidP="00366AD2">
            <w:pPr>
              <w:rPr>
                <w:rFonts w:ascii="Arial" w:hAnsi="Arial" w:cs="Arial"/>
                <w:sz w:val="22"/>
                <w:szCs w:val="22"/>
              </w:rPr>
            </w:pPr>
          </w:p>
        </w:tc>
      </w:tr>
      <w:tr w:rsidR="004C3EC4" w14:paraId="4604D2C8" w14:textId="72641F1E" w:rsidTr="004C3EC4">
        <w:tc>
          <w:tcPr>
            <w:tcW w:w="1662" w:type="dxa"/>
            <w:vAlign w:val="center"/>
          </w:tcPr>
          <w:p w14:paraId="182FB90E" w14:textId="0967D2C9" w:rsidR="004C3EC4" w:rsidRPr="009E7980" w:rsidRDefault="004C3EC4" w:rsidP="00366AD2">
            <w:pPr>
              <w:rPr>
                <w:rFonts w:ascii="Arial" w:hAnsi="Arial" w:cs="Arial"/>
                <w:sz w:val="22"/>
                <w:szCs w:val="22"/>
              </w:rPr>
            </w:pPr>
            <w:r w:rsidRPr="009E7980">
              <w:rPr>
                <w:rFonts w:ascii="Arial" w:hAnsi="Arial" w:cs="Arial"/>
                <w:b/>
                <w:bCs/>
                <w:color w:val="000000"/>
                <w:sz w:val="22"/>
                <w:szCs w:val="22"/>
              </w:rPr>
              <w:t>2.2.3</w:t>
            </w:r>
          </w:p>
        </w:tc>
        <w:tc>
          <w:tcPr>
            <w:tcW w:w="1476" w:type="dxa"/>
          </w:tcPr>
          <w:p w14:paraId="3A559DA8" w14:textId="77777777" w:rsidR="004C3EC4" w:rsidRPr="0089476C" w:rsidRDefault="004C3EC4" w:rsidP="009E7980">
            <w:pPr>
              <w:pStyle w:val="Heading3"/>
              <w:numPr>
                <w:ilvl w:val="0"/>
                <w:numId w:val="0"/>
              </w:numPr>
              <w:spacing w:before="0"/>
              <w:rPr>
                <w:b w:val="0"/>
                <w:sz w:val="22"/>
                <w:szCs w:val="22"/>
              </w:rPr>
            </w:pPr>
            <w:r w:rsidRPr="0089476C">
              <w:rPr>
                <w:b w:val="0"/>
                <w:sz w:val="22"/>
                <w:szCs w:val="22"/>
              </w:rPr>
              <w:t>Refresher Training</w:t>
            </w:r>
          </w:p>
          <w:p w14:paraId="79DB078E" w14:textId="77777777" w:rsidR="004C3EC4" w:rsidRDefault="004C3EC4" w:rsidP="00366AD2">
            <w:pPr>
              <w:rPr>
                <w:rFonts w:ascii="Arial" w:hAnsi="Arial" w:cs="Arial"/>
                <w:sz w:val="22"/>
                <w:szCs w:val="22"/>
              </w:rPr>
            </w:pPr>
          </w:p>
        </w:tc>
        <w:tc>
          <w:tcPr>
            <w:tcW w:w="3688" w:type="dxa"/>
          </w:tcPr>
          <w:p w14:paraId="6B31872C" w14:textId="48C6EE6F" w:rsidR="004C3EC4" w:rsidRPr="00DB2D79" w:rsidRDefault="004C3EC4" w:rsidP="009E7980">
            <w:pPr>
              <w:widowControl w:val="0"/>
              <w:autoSpaceDE w:val="0"/>
              <w:autoSpaceDN w:val="0"/>
              <w:adjustRightInd w:val="0"/>
              <w:jc w:val="both"/>
              <w:rPr>
                <w:rFonts w:ascii="Arial" w:hAnsi="Arial" w:cs="Arial"/>
                <w:sz w:val="22"/>
                <w:szCs w:val="22"/>
              </w:rPr>
            </w:pPr>
            <w:r>
              <w:rPr>
                <w:rFonts w:ascii="Arial" w:hAnsi="Arial" w:cs="Arial"/>
                <w:sz w:val="22"/>
                <w:szCs w:val="22"/>
              </w:rPr>
              <w:t>O</w:t>
            </w:r>
            <w:r w:rsidRPr="00DB2D79">
              <w:rPr>
                <w:rFonts w:ascii="Arial" w:hAnsi="Arial" w:cs="Arial"/>
                <w:sz w:val="22"/>
                <w:szCs w:val="22"/>
              </w:rPr>
              <w:t>nsite refresher training - for up to 3 people per year</w:t>
            </w:r>
          </w:p>
          <w:p w14:paraId="62BDB8A3" w14:textId="77777777" w:rsidR="004C3EC4" w:rsidRDefault="004C3EC4" w:rsidP="00366AD2">
            <w:pPr>
              <w:rPr>
                <w:rFonts w:ascii="Arial" w:hAnsi="Arial" w:cs="Arial"/>
                <w:sz w:val="22"/>
                <w:szCs w:val="22"/>
              </w:rPr>
            </w:pPr>
          </w:p>
        </w:tc>
        <w:tc>
          <w:tcPr>
            <w:tcW w:w="1245" w:type="dxa"/>
          </w:tcPr>
          <w:p w14:paraId="23612E31" w14:textId="4F516C59" w:rsidR="004C3EC4" w:rsidRDefault="004C3EC4" w:rsidP="00366AD2">
            <w:pPr>
              <w:rPr>
                <w:rFonts w:ascii="Arial" w:hAnsi="Arial" w:cs="Arial"/>
                <w:sz w:val="22"/>
                <w:szCs w:val="22"/>
              </w:rPr>
            </w:pPr>
            <w:r>
              <w:rPr>
                <w:rFonts w:ascii="Arial" w:hAnsi="Arial" w:cs="Arial"/>
                <w:sz w:val="22"/>
                <w:szCs w:val="22"/>
              </w:rPr>
              <w:t>Pass / Fail</w:t>
            </w:r>
          </w:p>
        </w:tc>
        <w:tc>
          <w:tcPr>
            <w:tcW w:w="976" w:type="dxa"/>
          </w:tcPr>
          <w:p w14:paraId="6235D3A2" w14:textId="3F928092" w:rsidR="004C3EC4" w:rsidRDefault="004C3EC4" w:rsidP="00366AD2">
            <w:pPr>
              <w:rPr>
                <w:rFonts w:ascii="Arial" w:hAnsi="Arial" w:cs="Arial"/>
                <w:sz w:val="22"/>
                <w:szCs w:val="22"/>
              </w:rPr>
            </w:pPr>
          </w:p>
        </w:tc>
        <w:tc>
          <w:tcPr>
            <w:tcW w:w="949" w:type="dxa"/>
          </w:tcPr>
          <w:p w14:paraId="060AC4F4" w14:textId="77777777" w:rsidR="004C3EC4" w:rsidRDefault="004C3EC4" w:rsidP="00366AD2">
            <w:pPr>
              <w:rPr>
                <w:rFonts w:ascii="Arial" w:hAnsi="Arial" w:cs="Arial"/>
                <w:sz w:val="22"/>
                <w:szCs w:val="22"/>
              </w:rPr>
            </w:pPr>
          </w:p>
        </w:tc>
      </w:tr>
    </w:tbl>
    <w:p w14:paraId="3793F5C1" w14:textId="77777777" w:rsidR="00CB655D" w:rsidRDefault="00CB655D" w:rsidP="00366AD2">
      <w:pPr>
        <w:rPr>
          <w:rFonts w:ascii="Arial" w:hAnsi="Arial" w:cs="Arial"/>
          <w:sz w:val="22"/>
          <w:szCs w:val="22"/>
        </w:rPr>
      </w:pPr>
    </w:p>
    <w:p w14:paraId="3793F5C2" w14:textId="77777777" w:rsidR="00CB655D" w:rsidRPr="00CB655D" w:rsidRDefault="00CB655D" w:rsidP="007B1F35">
      <w:pPr>
        <w:pStyle w:val="Heading2"/>
        <w:numPr>
          <w:ilvl w:val="0"/>
          <w:numId w:val="0"/>
        </w:numPr>
      </w:pPr>
      <w:r>
        <w:br w:type="page"/>
      </w:r>
      <w:r w:rsidRPr="00CB655D">
        <w:lastRenderedPageBreak/>
        <w:t>APPENDIX 1</w:t>
      </w:r>
    </w:p>
    <w:p w14:paraId="3793F5C3" w14:textId="77777777" w:rsidR="00CB655D" w:rsidRPr="00CB655D" w:rsidRDefault="00CB655D" w:rsidP="00CB655D">
      <w:pPr>
        <w:numPr>
          <w:ilvl w:val="12"/>
          <w:numId w:val="0"/>
        </w:numPr>
        <w:tabs>
          <w:tab w:val="left" w:pos="709"/>
        </w:tabs>
        <w:ind w:right="-58"/>
        <w:jc w:val="both"/>
        <w:rPr>
          <w:rFonts w:ascii="Arial" w:hAnsi="Arial" w:cs="Arial"/>
          <w:b/>
          <w:color w:val="000000"/>
          <w:sz w:val="28"/>
          <w:szCs w:val="28"/>
        </w:rPr>
      </w:pPr>
    </w:p>
    <w:p w14:paraId="3793F5C4" w14:textId="77777777" w:rsidR="00CB655D" w:rsidRPr="00CB655D" w:rsidRDefault="00CB655D" w:rsidP="00CB655D">
      <w:pPr>
        <w:numPr>
          <w:ilvl w:val="12"/>
          <w:numId w:val="0"/>
        </w:numPr>
        <w:tabs>
          <w:tab w:val="left" w:pos="709"/>
        </w:tabs>
        <w:ind w:right="-58"/>
        <w:jc w:val="center"/>
        <w:rPr>
          <w:rFonts w:ascii="Arial" w:hAnsi="Arial" w:cs="Arial"/>
          <w:b/>
          <w:color w:val="000000"/>
          <w:sz w:val="26"/>
          <w:szCs w:val="26"/>
        </w:rPr>
      </w:pPr>
      <w:r w:rsidRPr="00CB655D">
        <w:rPr>
          <w:rFonts w:ascii="Arial" w:hAnsi="Arial" w:cs="Arial"/>
          <w:b/>
          <w:caps/>
          <w:color w:val="000000"/>
          <w:sz w:val="26"/>
          <w:szCs w:val="26"/>
        </w:rPr>
        <w:t>Canvassing Certificate</w:t>
      </w:r>
    </w:p>
    <w:p w14:paraId="3793F5C5" w14:textId="77777777" w:rsidR="00CB655D" w:rsidRPr="00CB655D" w:rsidRDefault="00CB655D" w:rsidP="00CB655D">
      <w:pPr>
        <w:numPr>
          <w:ilvl w:val="12"/>
          <w:numId w:val="0"/>
        </w:numPr>
        <w:tabs>
          <w:tab w:val="left" w:pos="709"/>
        </w:tabs>
        <w:ind w:right="-58"/>
        <w:jc w:val="both"/>
        <w:rPr>
          <w:rFonts w:ascii="Arial" w:hAnsi="Arial" w:cs="Arial"/>
          <w:b/>
          <w:color w:val="000000"/>
          <w:sz w:val="22"/>
          <w:szCs w:val="22"/>
        </w:rPr>
      </w:pPr>
    </w:p>
    <w:p w14:paraId="3793F5C6" w14:textId="77777777" w:rsidR="00CB655D" w:rsidRPr="00CB655D" w:rsidRDefault="00CB655D" w:rsidP="00CB655D">
      <w:pPr>
        <w:numPr>
          <w:ilvl w:val="12"/>
          <w:numId w:val="0"/>
        </w:numPr>
        <w:tabs>
          <w:tab w:val="left" w:pos="709"/>
        </w:tabs>
        <w:ind w:right="-58"/>
        <w:jc w:val="both"/>
        <w:rPr>
          <w:rFonts w:ascii="Arial" w:hAnsi="Arial" w:cs="Arial"/>
          <w:b/>
          <w:color w:val="000000"/>
          <w:sz w:val="22"/>
          <w:szCs w:val="22"/>
        </w:rPr>
      </w:pPr>
    </w:p>
    <w:p w14:paraId="3793F5C7" w14:textId="77777777" w:rsidR="00F31406" w:rsidRDefault="00CB655D" w:rsidP="00F31406">
      <w:pPr>
        <w:pStyle w:val="BodyText"/>
        <w:rPr>
          <w:rFonts w:ascii="Arial" w:hAnsi="Arial" w:cs="Arial"/>
          <w:sz w:val="22"/>
          <w:szCs w:val="22"/>
        </w:rPr>
      </w:pPr>
      <w:r w:rsidRPr="00CB655D">
        <w:rPr>
          <w:rFonts w:ascii="Arial" w:hAnsi="Arial" w:cs="Arial"/>
          <w:sz w:val="22"/>
          <w:szCs w:val="22"/>
        </w:rPr>
        <w:t xml:space="preserve">We hereby certify that we have not canvassed any member, employee, agent or contractor of </w:t>
      </w:r>
      <w:r w:rsidR="00F31406">
        <w:rPr>
          <w:rFonts w:ascii="Arial" w:hAnsi="Arial" w:cs="Arial"/>
          <w:sz w:val="22"/>
          <w:szCs w:val="22"/>
        </w:rPr>
        <w:t>the Authority</w:t>
      </w:r>
      <w:r w:rsidRPr="00CB655D">
        <w:rPr>
          <w:rFonts w:ascii="Arial" w:hAnsi="Arial" w:cs="Arial"/>
          <w:spacing w:val="-3"/>
          <w:sz w:val="22"/>
          <w:szCs w:val="22"/>
        </w:rPr>
        <w:t xml:space="preserve"> </w:t>
      </w:r>
      <w:r w:rsidRPr="00CB655D">
        <w:rPr>
          <w:rFonts w:ascii="Arial" w:hAnsi="Arial" w:cs="Arial"/>
          <w:sz w:val="22"/>
          <w:szCs w:val="22"/>
        </w:rPr>
        <w:t>in connection with the award of the contract for the Deliverables or any other proposed contract for the Deliverables and that no person employed by us or acting on o</w:t>
      </w:r>
      <w:r w:rsidR="00F31406">
        <w:rPr>
          <w:rFonts w:ascii="Arial" w:hAnsi="Arial" w:cs="Arial"/>
          <w:sz w:val="22"/>
          <w:szCs w:val="22"/>
        </w:rPr>
        <w:t xml:space="preserve">ur behalf has done any such act. </w:t>
      </w:r>
    </w:p>
    <w:p w14:paraId="3793F5C8" w14:textId="77777777" w:rsidR="00F31406" w:rsidRDefault="00F31406" w:rsidP="00F31406">
      <w:pPr>
        <w:pStyle w:val="BodyText"/>
        <w:rPr>
          <w:rFonts w:ascii="Arial" w:hAnsi="Arial" w:cs="Arial"/>
          <w:sz w:val="22"/>
          <w:szCs w:val="22"/>
        </w:rPr>
      </w:pPr>
    </w:p>
    <w:p w14:paraId="3793F5C9" w14:textId="77777777" w:rsidR="00CB655D" w:rsidRPr="00CB655D" w:rsidRDefault="00CB655D" w:rsidP="00F31406">
      <w:pPr>
        <w:pStyle w:val="BodyText"/>
        <w:rPr>
          <w:rFonts w:ascii="Arial" w:hAnsi="Arial" w:cs="Arial"/>
          <w:color w:val="000000"/>
          <w:sz w:val="22"/>
          <w:szCs w:val="22"/>
        </w:rPr>
      </w:pPr>
      <w:r w:rsidRPr="00CB655D">
        <w:rPr>
          <w:rFonts w:ascii="Arial" w:hAnsi="Arial" w:cs="Arial"/>
          <w:color w:val="000000"/>
          <w:sz w:val="22"/>
          <w:szCs w:val="22"/>
        </w:rPr>
        <w:t xml:space="preserve">We further hereby undertake that we will not in the future canvass or solicit any member, employee, agent or contactor of </w:t>
      </w:r>
      <w:r w:rsidR="00F31406">
        <w:rPr>
          <w:rFonts w:ascii="Arial" w:hAnsi="Arial" w:cs="Arial"/>
          <w:color w:val="000000"/>
          <w:sz w:val="22"/>
          <w:szCs w:val="22"/>
        </w:rPr>
        <w:t>the Authority</w:t>
      </w:r>
      <w:r w:rsidRPr="00CB655D">
        <w:rPr>
          <w:rFonts w:ascii="Arial" w:hAnsi="Arial" w:cs="Arial"/>
          <w:color w:val="000000"/>
          <w:spacing w:val="-3"/>
          <w:sz w:val="22"/>
          <w:szCs w:val="22"/>
        </w:rPr>
        <w:t xml:space="preserve"> </w:t>
      </w:r>
      <w:r w:rsidRPr="00CB655D">
        <w:rPr>
          <w:rFonts w:ascii="Arial" w:hAnsi="Arial" w:cs="Arial"/>
          <w:color w:val="000000"/>
          <w:sz w:val="22"/>
          <w:szCs w:val="22"/>
        </w:rPr>
        <w:t>in connection with the award of the contract for the Deliverables or any proposed contract for the Deliverables and that no person employed by us or acting on my/our behalf will do any such act.</w:t>
      </w:r>
    </w:p>
    <w:p w14:paraId="3793F5CA" w14:textId="77777777" w:rsidR="00CB655D" w:rsidRP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CB" w14:textId="77777777" w:rsidR="00CB655D" w:rsidRP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CC"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CD"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CE"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CF"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0"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1"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2"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3"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4"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5" w14:textId="77777777" w:rsid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6" w14:textId="77777777" w:rsidR="00CB655D" w:rsidRP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7" w14:textId="77777777" w:rsidR="00CB655D" w:rsidRPr="00CB655D" w:rsidRDefault="00CB655D" w:rsidP="00CB655D">
      <w:pPr>
        <w:numPr>
          <w:ilvl w:val="12"/>
          <w:numId w:val="0"/>
        </w:numPr>
        <w:tabs>
          <w:tab w:val="left" w:pos="709"/>
        </w:tabs>
        <w:spacing w:line="360" w:lineRule="auto"/>
        <w:ind w:right="-58"/>
        <w:jc w:val="both"/>
        <w:rPr>
          <w:rFonts w:ascii="Arial" w:hAnsi="Arial" w:cs="Arial"/>
          <w:color w:val="000000"/>
          <w:sz w:val="22"/>
          <w:szCs w:val="22"/>
        </w:rPr>
      </w:pPr>
    </w:p>
    <w:p w14:paraId="3793F5D8"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r w:rsidRPr="00CB655D">
        <w:rPr>
          <w:rFonts w:ascii="Arial" w:hAnsi="Arial" w:cs="Arial"/>
          <w:color w:val="000000"/>
          <w:sz w:val="22"/>
          <w:szCs w:val="22"/>
        </w:rPr>
        <w:t>Signed:</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Signed:</w:t>
      </w:r>
    </w:p>
    <w:p w14:paraId="3793F5D9"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r w:rsidRPr="00CB655D">
        <w:rPr>
          <w:rFonts w:ascii="Arial" w:hAnsi="Arial" w:cs="Arial"/>
          <w:color w:val="000000"/>
          <w:sz w:val="22"/>
          <w:szCs w:val="22"/>
        </w:rPr>
        <w:t>Position:</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Position:</w:t>
      </w:r>
    </w:p>
    <w:p w14:paraId="3793F5DA"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r w:rsidRPr="00CB655D">
        <w:rPr>
          <w:rFonts w:ascii="Arial" w:hAnsi="Arial" w:cs="Arial"/>
          <w:color w:val="000000"/>
          <w:sz w:val="22"/>
          <w:szCs w:val="22"/>
        </w:rPr>
        <w:t>For and on behalf of</w:t>
      </w:r>
      <w:r>
        <w:rPr>
          <w:rFonts w:ascii="Arial" w:hAnsi="Arial" w:cs="Arial"/>
          <w:color w:val="000000"/>
          <w:sz w:val="22"/>
          <w:szCs w:val="22"/>
        </w:rPr>
        <w:t>:</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For and on behalf of</w:t>
      </w:r>
      <w:r>
        <w:rPr>
          <w:rFonts w:ascii="Arial" w:hAnsi="Arial" w:cs="Arial"/>
          <w:color w:val="000000"/>
          <w:sz w:val="22"/>
          <w:szCs w:val="22"/>
        </w:rPr>
        <w:t>:</w:t>
      </w:r>
    </w:p>
    <w:p w14:paraId="3793F5DB"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p>
    <w:p w14:paraId="3793F5DC" w14:textId="77777777" w:rsidR="00CB655D" w:rsidRPr="00CB655D" w:rsidRDefault="00CB655D" w:rsidP="00CB655D">
      <w:pPr>
        <w:numPr>
          <w:ilvl w:val="12"/>
          <w:numId w:val="0"/>
        </w:numPr>
        <w:tabs>
          <w:tab w:val="left" w:pos="709"/>
        </w:tabs>
        <w:spacing w:line="360" w:lineRule="auto"/>
        <w:ind w:right="-58"/>
        <w:jc w:val="both"/>
        <w:rPr>
          <w:rFonts w:ascii="Arial" w:hAnsi="Arial" w:cs="Arial"/>
          <w:b/>
          <w:color w:val="000000"/>
          <w:sz w:val="22"/>
          <w:szCs w:val="22"/>
        </w:rPr>
      </w:pPr>
      <w:r w:rsidRPr="00CB655D">
        <w:rPr>
          <w:rFonts w:ascii="Arial" w:hAnsi="Arial" w:cs="Arial"/>
          <w:color w:val="000000"/>
          <w:sz w:val="22"/>
          <w:szCs w:val="22"/>
        </w:rPr>
        <w:t>Dated</w:t>
      </w:r>
      <w:r>
        <w:rPr>
          <w:rFonts w:ascii="Arial" w:hAnsi="Arial" w:cs="Arial"/>
          <w:color w:val="000000"/>
          <w:sz w:val="22"/>
          <w:szCs w:val="22"/>
        </w:rPr>
        <w:t>:</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Dated</w:t>
      </w:r>
      <w:r>
        <w:rPr>
          <w:rFonts w:ascii="Arial" w:hAnsi="Arial" w:cs="Arial"/>
          <w:color w:val="000000"/>
          <w:sz w:val="22"/>
          <w:szCs w:val="22"/>
        </w:rPr>
        <w:t>:</w:t>
      </w:r>
    </w:p>
    <w:p w14:paraId="3793F5DD" w14:textId="77777777" w:rsidR="00CB655D" w:rsidRPr="00CB655D" w:rsidRDefault="00CB655D" w:rsidP="00CB655D">
      <w:pPr>
        <w:ind w:right="-58"/>
        <w:jc w:val="both"/>
        <w:rPr>
          <w:rFonts w:ascii="Arial" w:hAnsi="Arial" w:cs="Arial"/>
          <w:b/>
          <w:color w:val="000000"/>
          <w:sz w:val="22"/>
          <w:szCs w:val="22"/>
        </w:rPr>
      </w:pPr>
    </w:p>
    <w:p w14:paraId="3793F5DE" w14:textId="77777777" w:rsidR="00CB655D" w:rsidRPr="00CB655D" w:rsidRDefault="00CB655D" w:rsidP="007B1F35">
      <w:pPr>
        <w:pStyle w:val="Heading2"/>
        <w:numPr>
          <w:ilvl w:val="0"/>
          <w:numId w:val="0"/>
        </w:numPr>
      </w:pPr>
      <w:r w:rsidRPr="00CB655D">
        <w:rPr>
          <w:sz w:val="22"/>
          <w:szCs w:val="22"/>
        </w:rPr>
        <w:br w:type="page"/>
      </w:r>
      <w:r w:rsidRPr="00CB655D">
        <w:lastRenderedPageBreak/>
        <w:t xml:space="preserve">APPENDIX </w:t>
      </w:r>
      <w:r>
        <w:t>2</w:t>
      </w:r>
    </w:p>
    <w:p w14:paraId="3793F5DF" w14:textId="77777777" w:rsidR="00CB655D" w:rsidRDefault="00CB655D" w:rsidP="00CB655D">
      <w:pPr>
        <w:ind w:right="-58"/>
        <w:jc w:val="center"/>
        <w:rPr>
          <w:rFonts w:ascii="Arial" w:hAnsi="Arial" w:cs="Arial"/>
          <w:b/>
          <w:caps/>
          <w:color w:val="000000"/>
          <w:sz w:val="26"/>
          <w:szCs w:val="26"/>
        </w:rPr>
      </w:pPr>
    </w:p>
    <w:p w14:paraId="3793F5E0" w14:textId="77777777" w:rsidR="00CB655D" w:rsidRPr="00CB655D" w:rsidRDefault="00CB655D" w:rsidP="00CB655D">
      <w:pPr>
        <w:ind w:right="-58"/>
        <w:jc w:val="center"/>
        <w:rPr>
          <w:rFonts w:ascii="Arial" w:hAnsi="Arial" w:cs="Arial"/>
          <w:b/>
          <w:caps/>
          <w:color w:val="000000"/>
          <w:sz w:val="26"/>
          <w:szCs w:val="26"/>
        </w:rPr>
      </w:pPr>
      <w:r w:rsidRPr="00CB655D">
        <w:rPr>
          <w:rFonts w:ascii="Arial" w:hAnsi="Arial" w:cs="Arial"/>
          <w:b/>
          <w:caps/>
          <w:color w:val="000000"/>
          <w:sz w:val="26"/>
          <w:szCs w:val="26"/>
        </w:rPr>
        <w:t>Certificate of Non-Collusive Tendering</w:t>
      </w:r>
    </w:p>
    <w:p w14:paraId="3793F5E1" w14:textId="77777777" w:rsidR="00CB655D" w:rsidRDefault="00CB655D" w:rsidP="00CB655D">
      <w:pPr>
        <w:ind w:right="-58"/>
        <w:jc w:val="both"/>
        <w:rPr>
          <w:rFonts w:ascii="Arial" w:hAnsi="Arial" w:cs="Arial"/>
          <w:color w:val="000000"/>
          <w:sz w:val="22"/>
          <w:szCs w:val="22"/>
        </w:rPr>
      </w:pPr>
    </w:p>
    <w:p w14:paraId="3793F5E2" w14:textId="77777777" w:rsidR="00CB655D" w:rsidRPr="00CB655D" w:rsidRDefault="00CB655D" w:rsidP="00CB655D">
      <w:pPr>
        <w:ind w:right="-58"/>
        <w:jc w:val="both"/>
        <w:rPr>
          <w:rFonts w:ascii="Arial" w:hAnsi="Arial" w:cs="Arial"/>
          <w:color w:val="000000"/>
          <w:sz w:val="22"/>
          <w:szCs w:val="22"/>
        </w:rPr>
      </w:pPr>
    </w:p>
    <w:p w14:paraId="3793F5E3" w14:textId="77777777" w:rsidR="00CB655D" w:rsidRPr="00CB655D" w:rsidRDefault="00CB655D" w:rsidP="00CB655D">
      <w:pPr>
        <w:widowControl w:val="0"/>
        <w:ind w:right="-58"/>
        <w:jc w:val="both"/>
        <w:rPr>
          <w:rFonts w:ascii="Arial" w:hAnsi="Arial" w:cs="Arial"/>
          <w:color w:val="000000"/>
          <w:sz w:val="22"/>
          <w:szCs w:val="22"/>
        </w:rPr>
      </w:pPr>
      <w:r w:rsidRPr="00CB655D">
        <w:rPr>
          <w:rFonts w:ascii="Arial" w:hAnsi="Arial" w:cs="Arial"/>
          <w:color w:val="000000"/>
          <w:sz w:val="22"/>
          <w:szCs w:val="22"/>
        </w:rPr>
        <w:t xml:space="preserve">The essence of the tendering process is that </w:t>
      </w:r>
      <w:r w:rsidRPr="00CB655D">
        <w:rPr>
          <w:rFonts w:ascii="Arial" w:hAnsi="Arial" w:cs="Arial"/>
          <w:color w:val="000000"/>
          <w:spacing w:val="-3"/>
          <w:sz w:val="22"/>
          <w:szCs w:val="22"/>
        </w:rPr>
        <w:t xml:space="preserve">the </w:t>
      </w:r>
      <w:r w:rsidR="00F31406">
        <w:rPr>
          <w:rFonts w:ascii="Arial" w:hAnsi="Arial" w:cs="Arial"/>
          <w:color w:val="000000"/>
          <w:spacing w:val="-3"/>
          <w:sz w:val="22"/>
          <w:szCs w:val="22"/>
        </w:rPr>
        <w:t>Authority</w:t>
      </w:r>
      <w:r w:rsidRPr="00CB655D">
        <w:rPr>
          <w:rFonts w:ascii="Arial" w:hAnsi="Arial" w:cs="Arial"/>
          <w:color w:val="000000"/>
          <w:spacing w:val="-3"/>
          <w:sz w:val="22"/>
          <w:szCs w:val="22"/>
        </w:rPr>
        <w:t xml:space="preserve"> </w:t>
      </w:r>
      <w:r w:rsidRPr="00CB655D">
        <w:rPr>
          <w:rFonts w:ascii="Arial" w:hAnsi="Arial" w:cs="Arial"/>
          <w:color w:val="000000"/>
          <w:sz w:val="22"/>
          <w:szCs w:val="22"/>
        </w:rPr>
        <w:t>shall receive bona fide competitive tenders from all Tenderers.  We, the undersigned, hereby certify that this is a bona fide tender and we have not;</w:t>
      </w:r>
    </w:p>
    <w:p w14:paraId="3793F5E4" w14:textId="77777777" w:rsidR="00CB655D" w:rsidRPr="00CB655D" w:rsidRDefault="00CB655D" w:rsidP="00CB655D">
      <w:pPr>
        <w:pStyle w:val="Heading1"/>
        <w:widowControl w:val="0"/>
        <w:numPr>
          <w:ilvl w:val="0"/>
          <w:numId w:val="7"/>
        </w:numPr>
        <w:ind w:left="714" w:right="-58" w:hanging="357"/>
        <w:jc w:val="both"/>
        <w:rPr>
          <w:b w:val="0"/>
          <w:color w:val="000000"/>
          <w:sz w:val="22"/>
          <w:szCs w:val="22"/>
        </w:rPr>
      </w:pPr>
      <w:r w:rsidRPr="00CB655D">
        <w:rPr>
          <w:b w:val="0"/>
          <w:color w:val="000000"/>
          <w:sz w:val="22"/>
          <w:szCs w:val="22"/>
        </w:rPr>
        <w:t>entered into any agreement with any other person with the aim of preventing tenders being made or as to the fixing or adjusting of the amount of any tender or the conditions on which any tender is made; or</w:t>
      </w:r>
    </w:p>
    <w:p w14:paraId="3793F5E5" w14:textId="77777777" w:rsidR="00CB655D" w:rsidRPr="00CB655D" w:rsidRDefault="00CB655D" w:rsidP="00CB655D">
      <w:pPr>
        <w:pStyle w:val="Heading1"/>
        <w:widowControl w:val="0"/>
        <w:numPr>
          <w:ilvl w:val="0"/>
          <w:numId w:val="7"/>
        </w:numPr>
        <w:ind w:right="-58"/>
        <w:jc w:val="both"/>
        <w:rPr>
          <w:b w:val="0"/>
          <w:color w:val="000000"/>
          <w:sz w:val="22"/>
          <w:szCs w:val="22"/>
        </w:rPr>
      </w:pPr>
      <w:r w:rsidRPr="00CB655D">
        <w:rPr>
          <w:b w:val="0"/>
          <w:color w:val="000000"/>
          <w:sz w:val="22"/>
          <w:szCs w:val="22"/>
        </w:rPr>
        <w:t>informed any other person, other than the person calling for this tender, of the amount or the approximate amount of our tender except where the disclosure, in confidence, of the approximate amount of our tender was necessary to obtain quotations necessary for the preparation of our tender, for insurance purposes, for performance bonds and/or parent company guarantees or for professional advice required for the preparation of our tender; or</w:t>
      </w:r>
    </w:p>
    <w:p w14:paraId="3793F5E6" w14:textId="77777777" w:rsidR="00CB655D" w:rsidRPr="00CB655D" w:rsidRDefault="00CB655D" w:rsidP="00CB655D">
      <w:pPr>
        <w:pStyle w:val="Heading1"/>
        <w:widowControl w:val="0"/>
        <w:numPr>
          <w:ilvl w:val="0"/>
          <w:numId w:val="7"/>
        </w:numPr>
        <w:ind w:right="-58"/>
        <w:jc w:val="both"/>
        <w:rPr>
          <w:b w:val="0"/>
          <w:color w:val="000000"/>
          <w:sz w:val="22"/>
          <w:szCs w:val="22"/>
        </w:rPr>
      </w:pPr>
      <w:r w:rsidRPr="00CB655D">
        <w:rPr>
          <w:b w:val="0"/>
          <w:color w:val="000000"/>
          <w:sz w:val="22"/>
          <w:szCs w:val="22"/>
        </w:rPr>
        <w:t>caused or induced any person to enter into such an agreement as is mentioned in paragraph (1) above or to inform us of the amount or the approximate amount of any rival tender for the Deliverables; or</w:t>
      </w:r>
    </w:p>
    <w:p w14:paraId="3793F5E7" w14:textId="77777777" w:rsidR="00CB655D" w:rsidRPr="00CB655D" w:rsidRDefault="00CB655D" w:rsidP="00CB655D">
      <w:pPr>
        <w:pStyle w:val="Heading1"/>
        <w:widowControl w:val="0"/>
        <w:numPr>
          <w:ilvl w:val="0"/>
          <w:numId w:val="7"/>
        </w:numPr>
        <w:ind w:right="-58"/>
        <w:jc w:val="both"/>
        <w:rPr>
          <w:b w:val="0"/>
          <w:color w:val="000000"/>
          <w:sz w:val="22"/>
          <w:szCs w:val="22"/>
        </w:rPr>
      </w:pPr>
      <w:proofErr w:type="gramStart"/>
      <w:r w:rsidRPr="00CB655D">
        <w:rPr>
          <w:b w:val="0"/>
          <w:color w:val="000000"/>
          <w:sz w:val="22"/>
          <w:szCs w:val="22"/>
        </w:rPr>
        <w:t>committed</w:t>
      </w:r>
      <w:proofErr w:type="gramEnd"/>
      <w:r w:rsidRPr="00CB655D">
        <w:rPr>
          <w:b w:val="0"/>
          <w:color w:val="000000"/>
          <w:sz w:val="22"/>
          <w:szCs w:val="22"/>
        </w:rPr>
        <w:t xml:space="preserve"> any offence under the Prevention of Corruption Acts 1889 to 1916; or</w:t>
      </w:r>
    </w:p>
    <w:p w14:paraId="3793F5E8" w14:textId="77777777" w:rsidR="00CB655D" w:rsidRPr="00CB655D" w:rsidRDefault="00CB655D" w:rsidP="00CB655D">
      <w:pPr>
        <w:pStyle w:val="Heading1"/>
        <w:widowControl w:val="0"/>
        <w:numPr>
          <w:ilvl w:val="0"/>
          <w:numId w:val="7"/>
        </w:numPr>
        <w:ind w:right="-58"/>
        <w:jc w:val="both"/>
        <w:rPr>
          <w:b w:val="0"/>
          <w:color w:val="000000"/>
          <w:sz w:val="22"/>
          <w:szCs w:val="22"/>
        </w:rPr>
      </w:pPr>
      <w:r w:rsidRPr="00CB655D">
        <w:rPr>
          <w:b w:val="0"/>
          <w:color w:val="000000"/>
          <w:sz w:val="22"/>
          <w:szCs w:val="22"/>
        </w:rPr>
        <w:t>offered or agreed to pay or give any sum of money, inducement or valuable consideration directly or indirectly to any person for doing or having done or causing or having caused to be done in relation to any other tender or proposed tender for the Deliverables any act or omission; or</w:t>
      </w:r>
    </w:p>
    <w:p w14:paraId="3793F5E9" w14:textId="77777777" w:rsidR="00CB655D" w:rsidRPr="00CB655D" w:rsidRDefault="00CB655D" w:rsidP="00CB655D">
      <w:pPr>
        <w:pStyle w:val="Heading1"/>
        <w:widowControl w:val="0"/>
        <w:numPr>
          <w:ilvl w:val="0"/>
          <w:numId w:val="7"/>
        </w:numPr>
        <w:ind w:right="-58"/>
        <w:jc w:val="both"/>
        <w:rPr>
          <w:b w:val="0"/>
          <w:color w:val="000000"/>
          <w:sz w:val="22"/>
          <w:szCs w:val="22"/>
        </w:rPr>
      </w:pPr>
      <w:proofErr w:type="gramStart"/>
      <w:r w:rsidRPr="00CB655D">
        <w:rPr>
          <w:b w:val="0"/>
          <w:color w:val="000000"/>
          <w:sz w:val="22"/>
          <w:szCs w:val="22"/>
        </w:rPr>
        <w:t>canvassed</w:t>
      </w:r>
      <w:proofErr w:type="gramEnd"/>
      <w:r w:rsidRPr="00CB655D">
        <w:rPr>
          <w:b w:val="0"/>
          <w:color w:val="000000"/>
          <w:sz w:val="22"/>
          <w:szCs w:val="22"/>
        </w:rPr>
        <w:t xml:space="preserve"> any person referred to in paragraph 1 above in connection with the Deliverables.</w:t>
      </w:r>
    </w:p>
    <w:p w14:paraId="3793F5EA" w14:textId="77777777" w:rsidR="00CB655D" w:rsidRPr="00CB655D" w:rsidRDefault="00CB655D" w:rsidP="00CB655D">
      <w:pPr>
        <w:ind w:left="360"/>
        <w:rPr>
          <w:rFonts w:ascii="Arial" w:hAnsi="Arial" w:cs="Arial"/>
          <w:sz w:val="22"/>
          <w:szCs w:val="22"/>
        </w:rPr>
      </w:pPr>
    </w:p>
    <w:p w14:paraId="3793F5EB" w14:textId="77777777" w:rsidR="00CB655D" w:rsidRPr="00CB655D" w:rsidRDefault="00CB655D" w:rsidP="00CB655D">
      <w:pPr>
        <w:widowControl w:val="0"/>
        <w:ind w:right="-58"/>
        <w:jc w:val="both"/>
        <w:rPr>
          <w:rFonts w:ascii="Arial" w:hAnsi="Arial" w:cs="Arial"/>
          <w:color w:val="000000"/>
          <w:sz w:val="22"/>
          <w:szCs w:val="22"/>
        </w:rPr>
      </w:pPr>
      <w:r w:rsidRPr="00CB655D">
        <w:rPr>
          <w:rFonts w:ascii="Arial" w:hAnsi="Arial" w:cs="Arial"/>
          <w:color w:val="000000"/>
          <w:sz w:val="22"/>
          <w:szCs w:val="22"/>
        </w:rPr>
        <w:t>We also undertake that we shall not procure the doing of any of the acts mentioned in paragraphs 1 to 6 above before the hour and date specified for the return of the tender nor shall we do so:</w:t>
      </w:r>
    </w:p>
    <w:p w14:paraId="3793F5EC" w14:textId="77777777" w:rsidR="00CB655D" w:rsidRPr="00CB655D" w:rsidRDefault="00CB655D" w:rsidP="00CB655D">
      <w:pPr>
        <w:widowControl w:val="0"/>
        <w:ind w:right="-58"/>
        <w:jc w:val="both"/>
        <w:rPr>
          <w:rFonts w:ascii="Arial" w:hAnsi="Arial" w:cs="Arial"/>
          <w:color w:val="000000"/>
          <w:sz w:val="22"/>
          <w:szCs w:val="22"/>
        </w:rPr>
      </w:pPr>
    </w:p>
    <w:p w14:paraId="3793F5ED" w14:textId="77777777" w:rsidR="00CB655D" w:rsidRPr="00CB655D" w:rsidRDefault="00CB655D" w:rsidP="00CB655D">
      <w:pPr>
        <w:widowControl w:val="0"/>
        <w:ind w:right="-58" w:firstLine="283"/>
        <w:jc w:val="both"/>
        <w:rPr>
          <w:rFonts w:ascii="Arial" w:hAnsi="Arial" w:cs="Arial"/>
          <w:color w:val="000000"/>
          <w:sz w:val="22"/>
          <w:szCs w:val="22"/>
        </w:rPr>
      </w:pPr>
      <w:r w:rsidRPr="00CB655D">
        <w:rPr>
          <w:rFonts w:ascii="Arial" w:hAnsi="Arial" w:cs="Arial"/>
          <w:color w:val="000000"/>
          <w:sz w:val="22"/>
          <w:szCs w:val="22"/>
        </w:rPr>
        <w:t>(1)</w:t>
      </w:r>
      <w:r w:rsidRPr="00CB655D">
        <w:rPr>
          <w:rFonts w:ascii="Arial" w:hAnsi="Arial" w:cs="Arial"/>
          <w:color w:val="000000"/>
          <w:sz w:val="22"/>
          <w:szCs w:val="22"/>
        </w:rPr>
        <w:tab/>
      </w:r>
      <w:proofErr w:type="gramStart"/>
      <w:r w:rsidRPr="00CB655D">
        <w:rPr>
          <w:rFonts w:ascii="Arial" w:hAnsi="Arial" w:cs="Arial"/>
          <w:color w:val="000000"/>
          <w:sz w:val="22"/>
          <w:szCs w:val="22"/>
        </w:rPr>
        <w:t>before</w:t>
      </w:r>
      <w:proofErr w:type="gramEnd"/>
      <w:r w:rsidRPr="00CB655D">
        <w:rPr>
          <w:rFonts w:ascii="Arial" w:hAnsi="Arial" w:cs="Arial"/>
          <w:color w:val="000000"/>
          <w:sz w:val="22"/>
          <w:szCs w:val="22"/>
        </w:rPr>
        <w:t xml:space="preserve"> the contract award is announced; or</w:t>
      </w:r>
    </w:p>
    <w:p w14:paraId="3793F5EE" w14:textId="77777777" w:rsidR="00CB655D" w:rsidRPr="00CB655D" w:rsidRDefault="00CB655D" w:rsidP="00CB655D">
      <w:pPr>
        <w:pStyle w:val="BodyTextIndent"/>
        <w:widowControl w:val="0"/>
        <w:ind w:right="-58"/>
        <w:rPr>
          <w:rFonts w:ascii="Arial" w:hAnsi="Arial" w:cs="Arial"/>
          <w:color w:val="000000"/>
          <w:sz w:val="22"/>
          <w:szCs w:val="22"/>
        </w:rPr>
      </w:pPr>
      <w:r w:rsidRPr="00CB655D">
        <w:rPr>
          <w:rFonts w:ascii="Arial" w:hAnsi="Arial" w:cs="Arial"/>
          <w:color w:val="000000"/>
          <w:sz w:val="22"/>
          <w:szCs w:val="22"/>
        </w:rPr>
        <w:t>(2)</w:t>
      </w:r>
      <w:r w:rsidRPr="00CB655D">
        <w:rPr>
          <w:rFonts w:ascii="Arial" w:hAnsi="Arial" w:cs="Arial"/>
          <w:color w:val="000000"/>
          <w:sz w:val="22"/>
          <w:szCs w:val="22"/>
        </w:rPr>
        <w:tab/>
      </w:r>
      <w:proofErr w:type="gramStart"/>
      <w:r w:rsidRPr="00CB655D">
        <w:rPr>
          <w:rFonts w:ascii="Arial" w:hAnsi="Arial" w:cs="Arial"/>
          <w:color w:val="000000"/>
          <w:sz w:val="22"/>
          <w:szCs w:val="22"/>
        </w:rPr>
        <w:t>in</w:t>
      </w:r>
      <w:proofErr w:type="gramEnd"/>
      <w:r w:rsidRPr="00CB655D">
        <w:rPr>
          <w:rFonts w:ascii="Arial" w:hAnsi="Arial" w:cs="Arial"/>
          <w:color w:val="000000"/>
          <w:sz w:val="22"/>
          <w:szCs w:val="22"/>
        </w:rPr>
        <w:t xml:space="preserve"> the event of our tender being accepted or our being appointed preferred bidder, prior to completion of a contract between us and the </w:t>
      </w:r>
      <w:r w:rsidR="00F31406">
        <w:rPr>
          <w:rFonts w:ascii="Arial" w:hAnsi="Arial" w:cs="Arial"/>
          <w:color w:val="000000"/>
          <w:sz w:val="22"/>
          <w:szCs w:val="22"/>
        </w:rPr>
        <w:t>Authority</w:t>
      </w:r>
      <w:r w:rsidRPr="00CB655D">
        <w:rPr>
          <w:rFonts w:ascii="Arial" w:hAnsi="Arial" w:cs="Arial"/>
          <w:color w:val="000000"/>
          <w:sz w:val="22"/>
          <w:szCs w:val="22"/>
        </w:rPr>
        <w:t>.</w:t>
      </w:r>
    </w:p>
    <w:p w14:paraId="3793F5F0" w14:textId="77777777" w:rsidR="00CB655D" w:rsidRPr="00CB655D" w:rsidRDefault="00CB655D" w:rsidP="00CB655D">
      <w:pPr>
        <w:widowControl w:val="0"/>
        <w:spacing w:before="240"/>
        <w:ind w:right="-58"/>
        <w:jc w:val="both"/>
        <w:rPr>
          <w:rFonts w:ascii="Arial" w:hAnsi="Arial" w:cs="Arial"/>
          <w:color w:val="000000"/>
          <w:sz w:val="22"/>
          <w:szCs w:val="22"/>
        </w:rPr>
      </w:pPr>
      <w:r w:rsidRPr="00CB655D">
        <w:rPr>
          <w:rFonts w:ascii="Arial" w:hAnsi="Arial" w:cs="Arial"/>
          <w:color w:val="000000"/>
          <w:sz w:val="22"/>
          <w:szCs w:val="22"/>
        </w:rPr>
        <w:t>In this certificate, the word “person” includes any person, body or association, corporate or unincorporated and “agreement” includes any arrangement whether formal or informal and whether legally binding or not.</w:t>
      </w:r>
    </w:p>
    <w:p w14:paraId="3793F5F1" w14:textId="77777777" w:rsidR="00CB655D" w:rsidRPr="00CB655D" w:rsidRDefault="00CB655D" w:rsidP="00CB655D">
      <w:pPr>
        <w:widowControl w:val="0"/>
        <w:spacing w:before="240"/>
        <w:ind w:right="-58"/>
        <w:jc w:val="both"/>
        <w:rPr>
          <w:rFonts w:ascii="Arial" w:hAnsi="Arial" w:cs="Arial"/>
          <w:color w:val="000000"/>
          <w:sz w:val="22"/>
          <w:szCs w:val="22"/>
        </w:rPr>
      </w:pPr>
      <w:r w:rsidRPr="00CB655D">
        <w:rPr>
          <w:rFonts w:ascii="Arial" w:hAnsi="Arial" w:cs="Arial"/>
          <w:color w:val="000000"/>
          <w:sz w:val="22"/>
          <w:szCs w:val="22"/>
        </w:rPr>
        <w:t xml:space="preserve">We acknowledge that if we have acted or act in contravention of this Certificate of Non-Collusive Tendering then the </w:t>
      </w:r>
      <w:r w:rsidR="00F31406">
        <w:rPr>
          <w:rFonts w:ascii="Arial" w:hAnsi="Arial" w:cs="Arial"/>
          <w:color w:val="000000"/>
          <w:sz w:val="22"/>
          <w:szCs w:val="22"/>
        </w:rPr>
        <w:t>Authority</w:t>
      </w:r>
      <w:r w:rsidRPr="00CB655D">
        <w:rPr>
          <w:rFonts w:ascii="Arial" w:hAnsi="Arial" w:cs="Arial"/>
          <w:color w:val="000000"/>
          <w:sz w:val="22"/>
          <w:szCs w:val="22"/>
        </w:rPr>
        <w:t xml:space="preserve"> shall be entitled to reject our tender, or after award of any contract pursuant to this process that contract may be rescinded, and that if such rejection or rescission occurs we will indemnify </w:t>
      </w:r>
      <w:r w:rsidRPr="00CB655D">
        <w:rPr>
          <w:rFonts w:ascii="Arial" w:hAnsi="Arial" w:cs="Arial"/>
          <w:color w:val="000000"/>
          <w:spacing w:val="-3"/>
          <w:sz w:val="22"/>
          <w:szCs w:val="22"/>
        </w:rPr>
        <w:t xml:space="preserve">the </w:t>
      </w:r>
      <w:r w:rsidR="00F31406">
        <w:rPr>
          <w:rFonts w:ascii="Arial" w:hAnsi="Arial" w:cs="Arial"/>
          <w:color w:val="000000"/>
          <w:spacing w:val="-3"/>
          <w:sz w:val="22"/>
          <w:szCs w:val="22"/>
        </w:rPr>
        <w:t>Authority</w:t>
      </w:r>
      <w:r w:rsidRPr="00CB655D">
        <w:rPr>
          <w:rFonts w:ascii="Arial" w:hAnsi="Arial" w:cs="Arial"/>
          <w:color w:val="000000"/>
          <w:spacing w:val="-3"/>
          <w:sz w:val="22"/>
          <w:szCs w:val="22"/>
        </w:rPr>
        <w:t xml:space="preserve"> </w:t>
      </w:r>
      <w:r w:rsidRPr="00CB655D">
        <w:rPr>
          <w:rFonts w:ascii="Arial" w:hAnsi="Arial" w:cs="Arial"/>
          <w:color w:val="000000"/>
          <w:sz w:val="22"/>
          <w:szCs w:val="22"/>
        </w:rPr>
        <w:t>against all loss and expense arising out of or in connection with such rejection or rescission.</w:t>
      </w:r>
    </w:p>
    <w:p w14:paraId="3793F5F2" w14:textId="77777777" w:rsidR="00CB655D" w:rsidRPr="00CB655D" w:rsidRDefault="00CB655D" w:rsidP="00CB655D">
      <w:pPr>
        <w:widowControl w:val="0"/>
        <w:ind w:right="-58"/>
        <w:jc w:val="both"/>
        <w:rPr>
          <w:rFonts w:ascii="Arial" w:hAnsi="Arial" w:cs="Arial"/>
          <w:color w:val="000000"/>
          <w:sz w:val="22"/>
          <w:szCs w:val="22"/>
        </w:rPr>
      </w:pPr>
    </w:p>
    <w:p w14:paraId="3793F5F3" w14:textId="77777777" w:rsidR="00CB655D" w:rsidRPr="00CB655D" w:rsidRDefault="00CB655D" w:rsidP="00CB655D">
      <w:pPr>
        <w:widowControl w:val="0"/>
        <w:ind w:right="-58"/>
        <w:jc w:val="both"/>
        <w:rPr>
          <w:rFonts w:ascii="Arial" w:hAnsi="Arial" w:cs="Arial"/>
          <w:color w:val="000000"/>
          <w:sz w:val="22"/>
          <w:szCs w:val="22"/>
        </w:rPr>
      </w:pPr>
    </w:p>
    <w:p w14:paraId="3793F5F4" w14:textId="77777777" w:rsidR="00CB655D" w:rsidRPr="00CB655D" w:rsidRDefault="00CB655D" w:rsidP="00CB655D">
      <w:pPr>
        <w:widowControl w:val="0"/>
        <w:ind w:right="-58"/>
        <w:jc w:val="both"/>
        <w:rPr>
          <w:rFonts w:ascii="Arial" w:hAnsi="Arial" w:cs="Arial"/>
          <w:color w:val="000000"/>
          <w:sz w:val="22"/>
          <w:szCs w:val="22"/>
        </w:rPr>
      </w:pPr>
    </w:p>
    <w:p w14:paraId="3793F5F5" w14:textId="77777777" w:rsidR="00CB655D" w:rsidRPr="00CB655D" w:rsidRDefault="00CB655D" w:rsidP="00CB655D">
      <w:pPr>
        <w:widowControl w:val="0"/>
        <w:ind w:right="-58"/>
        <w:jc w:val="both"/>
        <w:rPr>
          <w:rFonts w:ascii="Arial" w:hAnsi="Arial" w:cs="Arial"/>
          <w:color w:val="000000"/>
          <w:sz w:val="22"/>
          <w:szCs w:val="22"/>
        </w:rPr>
      </w:pPr>
    </w:p>
    <w:p w14:paraId="3793F5F6"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r w:rsidRPr="00CB655D">
        <w:rPr>
          <w:rFonts w:ascii="Arial" w:hAnsi="Arial" w:cs="Arial"/>
          <w:color w:val="000000"/>
          <w:sz w:val="22"/>
          <w:szCs w:val="22"/>
        </w:rPr>
        <w:t>Signed:</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Signed:</w:t>
      </w:r>
    </w:p>
    <w:p w14:paraId="3793F5F7"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r w:rsidRPr="00CB655D">
        <w:rPr>
          <w:rFonts w:ascii="Arial" w:hAnsi="Arial" w:cs="Arial"/>
          <w:color w:val="000000"/>
          <w:sz w:val="22"/>
          <w:szCs w:val="22"/>
        </w:rPr>
        <w:t>Position:</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Position:</w:t>
      </w:r>
    </w:p>
    <w:p w14:paraId="3793F5F8"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r w:rsidRPr="00CB655D">
        <w:rPr>
          <w:rFonts w:ascii="Arial" w:hAnsi="Arial" w:cs="Arial"/>
          <w:color w:val="000000"/>
          <w:sz w:val="22"/>
          <w:szCs w:val="22"/>
        </w:rPr>
        <w:t>For and on behalf of</w:t>
      </w:r>
      <w:r>
        <w:rPr>
          <w:rFonts w:ascii="Arial" w:hAnsi="Arial" w:cs="Arial"/>
          <w:color w:val="000000"/>
          <w:sz w:val="22"/>
          <w:szCs w:val="22"/>
        </w:rPr>
        <w:t>:</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For and on behalf of</w:t>
      </w:r>
      <w:r>
        <w:rPr>
          <w:rFonts w:ascii="Arial" w:hAnsi="Arial" w:cs="Arial"/>
          <w:color w:val="000000"/>
          <w:sz w:val="22"/>
          <w:szCs w:val="22"/>
        </w:rPr>
        <w:t>:</w:t>
      </w:r>
    </w:p>
    <w:p w14:paraId="3793F5F9" w14:textId="77777777" w:rsidR="00CB655D" w:rsidRPr="00CB655D" w:rsidRDefault="00CB655D" w:rsidP="00CB655D">
      <w:pPr>
        <w:numPr>
          <w:ilvl w:val="12"/>
          <w:numId w:val="0"/>
        </w:numPr>
        <w:tabs>
          <w:tab w:val="left" w:pos="709"/>
        </w:tabs>
        <w:spacing w:line="480" w:lineRule="auto"/>
        <w:ind w:right="-58"/>
        <w:jc w:val="both"/>
        <w:rPr>
          <w:rFonts w:ascii="Arial" w:hAnsi="Arial" w:cs="Arial"/>
          <w:color w:val="000000"/>
          <w:sz w:val="22"/>
          <w:szCs w:val="22"/>
        </w:rPr>
      </w:pPr>
    </w:p>
    <w:p w14:paraId="3793F5FA" w14:textId="77777777" w:rsidR="00CB655D" w:rsidRPr="00CB655D" w:rsidRDefault="00CB655D" w:rsidP="00CB655D">
      <w:pPr>
        <w:numPr>
          <w:ilvl w:val="12"/>
          <w:numId w:val="0"/>
        </w:numPr>
        <w:tabs>
          <w:tab w:val="left" w:pos="709"/>
        </w:tabs>
        <w:spacing w:line="360" w:lineRule="auto"/>
        <w:ind w:right="-58"/>
        <w:jc w:val="both"/>
        <w:rPr>
          <w:rFonts w:ascii="Arial" w:hAnsi="Arial" w:cs="Arial"/>
          <w:b/>
          <w:color w:val="000000"/>
          <w:sz w:val="22"/>
          <w:szCs w:val="22"/>
        </w:rPr>
      </w:pPr>
      <w:r w:rsidRPr="00CB655D">
        <w:rPr>
          <w:rFonts w:ascii="Arial" w:hAnsi="Arial" w:cs="Arial"/>
          <w:color w:val="000000"/>
          <w:sz w:val="22"/>
          <w:szCs w:val="22"/>
        </w:rPr>
        <w:t>Dated</w:t>
      </w:r>
      <w:r>
        <w:rPr>
          <w:rFonts w:ascii="Arial" w:hAnsi="Arial" w:cs="Arial"/>
          <w:color w:val="000000"/>
          <w:sz w:val="22"/>
          <w:szCs w:val="22"/>
        </w:rPr>
        <w:t>:</w:t>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r>
      <w:r w:rsidRPr="00CB655D">
        <w:rPr>
          <w:rFonts w:ascii="Arial" w:hAnsi="Arial" w:cs="Arial"/>
          <w:color w:val="000000"/>
          <w:sz w:val="22"/>
          <w:szCs w:val="22"/>
        </w:rPr>
        <w:tab/>
        <w:t>Dated</w:t>
      </w:r>
      <w:r>
        <w:rPr>
          <w:rFonts w:ascii="Arial" w:hAnsi="Arial" w:cs="Arial"/>
          <w:color w:val="000000"/>
          <w:sz w:val="22"/>
          <w:szCs w:val="22"/>
        </w:rPr>
        <w:t>:</w:t>
      </w:r>
    </w:p>
    <w:p w14:paraId="3793F5FB" w14:textId="77777777" w:rsidR="00CB655D" w:rsidRDefault="00CB655D" w:rsidP="00CB655D">
      <w:pPr>
        <w:rPr>
          <w:rFonts w:ascii="Arial" w:hAnsi="Arial" w:cs="Arial"/>
          <w:sz w:val="22"/>
          <w:szCs w:val="22"/>
        </w:rPr>
      </w:pPr>
    </w:p>
    <w:p w14:paraId="7EE2041D" w14:textId="77777777" w:rsidR="004747DC" w:rsidRDefault="004747DC" w:rsidP="00CB655D">
      <w:pPr>
        <w:rPr>
          <w:rFonts w:ascii="Arial" w:hAnsi="Arial" w:cs="Arial"/>
          <w:sz w:val="22"/>
          <w:szCs w:val="22"/>
        </w:rPr>
      </w:pPr>
    </w:p>
    <w:p w14:paraId="3FC4D1E8" w14:textId="77777777" w:rsidR="004747DC" w:rsidRDefault="004747DC" w:rsidP="00CB655D">
      <w:pPr>
        <w:rPr>
          <w:rFonts w:ascii="Arial" w:hAnsi="Arial" w:cs="Arial"/>
          <w:sz w:val="22"/>
          <w:szCs w:val="22"/>
        </w:rPr>
      </w:pPr>
    </w:p>
    <w:p w14:paraId="7CB59768" w14:textId="77777777" w:rsidR="004747DC" w:rsidRDefault="004747DC" w:rsidP="00CB655D">
      <w:pPr>
        <w:rPr>
          <w:rFonts w:ascii="Arial" w:hAnsi="Arial" w:cs="Arial"/>
          <w:sz w:val="22"/>
          <w:szCs w:val="22"/>
        </w:rPr>
      </w:pPr>
    </w:p>
    <w:p w14:paraId="5D7E60B9" w14:textId="77777777" w:rsidR="004747DC" w:rsidRDefault="004747DC" w:rsidP="00CB655D">
      <w:pPr>
        <w:rPr>
          <w:rFonts w:ascii="Arial" w:hAnsi="Arial" w:cs="Arial"/>
          <w:sz w:val="22"/>
          <w:szCs w:val="22"/>
        </w:rPr>
      </w:pPr>
    </w:p>
    <w:p w14:paraId="54518148" w14:textId="77777777" w:rsidR="004747DC" w:rsidRDefault="004747DC" w:rsidP="00CB655D">
      <w:pPr>
        <w:rPr>
          <w:rFonts w:ascii="Arial" w:hAnsi="Arial" w:cs="Arial"/>
          <w:sz w:val="22"/>
          <w:szCs w:val="22"/>
        </w:rPr>
      </w:pPr>
    </w:p>
    <w:p w14:paraId="55D98C75" w14:textId="77777777" w:rsidR="004747DC" w:rsidRDefault="004747DC" w:rsidP="00CB655D">
      <w:pPr>
        <w:rPr>
          <w:rFonts w:ascii="Arial" w:hAnsi="Arial" w:cs="Arial"/>
          <w:sz w:val="22"/>
          <w:szCs w:val="22"/>
        </w:rPr>
      </w:pPr>
    </w:p>
    <w:p w14:paraId="15EE5486" w14:textId="77777777" w:rsidR="004747DC" w:rsidRDefault="004747DC" w:rsidP="00CB655D">
      <w:pPr>
        <w:rPr>
          <w:rFonts w:ascii="Arial" w:hAnsi="Arial" w:cs="Arial"/>
          <w:sz w:val="22"/>
          <w:szCs w:val="22"/>
        </w:rPr>
      </w:pPr>
    </w:p>
    <w:p w14:paraId="2EFCE79B" w14:textId="39C11CC3" w:rsidR="004747DC" w:rsidRPr="00CB655D" w:rsidRDefault="004747DC" w:rsidP="004747DC">
      <w:pPr>
        <w:pStyle w:val="Heading2"/>
        <w:numPr>
          <w:ilvl w:val="0"/>
          <w:numId w:val="0"/>
        </w:numPr>
      </w:pPr>
    </w:p>
    <w:p w14:paraId="732D615B" w14:textId="77777777" w:rsidR="004747DC" w:rsidRPr="00CB655D" w:rsidRDefault="004747DC" w:rsidP="00CB655D">
      <w:pPr>
        <w:rPr>
          <w:rFonts w:ascii="Arial" w:hAnsi="Arial" w:cs="Arial"/>
          <w:sz w:val="22"/>
          <w:szCs w:val="22"/>
        </w:rPr>
      </w:pPr>
    </w:p>
    <w:sectPr w:rsidR="004747DC" w:rsidRPr="00CB655D" w:rsidSect="00D279B4">
      <w:headerReference w:type="default" r:id="rId14"/>
      <w:footerReference w:type="default" r:id="rId15"/>
      <w:headerReference w:type="first" r:id="rId16"/>
      <w:footerReference w:type="first" r:id="rId17"/>
      <w:pgSz w:w="11906" w:h="16838"/>
      <w:pgMar w:top="2268" w:right="1133" w:bottom="1843"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3F5FE" w14:textId="77777777" w:rsidR="00F10242" w:rsidRDefault="00F10242" w:rsidP="003320FA">
      <w:r>
        <w:separator/>
      </w:r>
    </w:p>
  </w:endnote>
  <w:endnote w:type="continuationSeparator" w:id="0">
    <w:p w14:paraId="3793F5FF" w14:textId="77777777" w:rsidR="00F10242" w:rsidRDefault="00F10242" w:rsidP="0033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F601" w14:textId="77777777" w:rsidR="00F10242" w:rsidRDefault="00F10242" w:rsidP="00D279B4">
    <w:pPr>
      <w:pStyle w:val="Footer"/>
      <w:tabs>
        <w:tab w:val="clear" w:pos="4153"/>
        <w:tab w:val="clear" w:pos="8306"/>
        <w:tab w:val="left" w:pos="0"/>
        <w:tab w:val="center" w:pos="6804"/>
        <w:tab w:val="right" w:pos="9781"/>
      </w:tabs>
    </w:pPr>
    <w:r w:rsidRPr="000C24AF">
      <w:fldChar w:fldCharType="begin"/>
    </w:r>
    <w:r w:rsidRPr="000C24AF">
      <w:instrText xml:space="preserve"> PAGE   \* MERGEFORMAT </w:instrText>
    </w:r>
    <w:r w:rsidRPr="000C24AF">
      <w:fldChar w:fldCharType="separate"/>
    </w:r>
    <w:r w:rsidR="00CC5B3F">
      <w:rPr>
        <w:noProof/>
      </w:rPr>
      <w:t>13</w:t>
    </w:r>
    <w:r w:rsidRPr="000C24AF">
      <w:fldChar w:fldCharType="end"/>
    </w:r>
    <w:r w:rsidRPr="000C24AF">
      <w:tab/>
    </w:r>
    <w:r>
      <w:t xml:space="preserve">Copyright </w:t>
    </w:r>
    <w:r w:rsidRPr="000C24AF">
      <w:t>© 2013, Health and</w:t>
    </w:r>
    <w:r>
      <w:t xml:space="preserve"> Social Care Information Centre</w:t>
    </w:r>
    <w:r w:rsidRPr="000C24A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F603" w14:textId="77777777" w:rsidR="00F10242" w:rsidRDefault="00A808D4">
    <w:pPr>
      <w:pStyle w:val="Footer"/>
    </w:pPr>
    <w:r>
      <w:rPr>
        <w:noProof/>
      </w:rPr>
      <w:drawing>
        <wp:anchor distT="0" distB="0" distL="114300" distR="114300" simplePos="0" relativeHeight="251657728" behindDoc="1" locked="0" layoutInCell="1" allowOverlap="1" wp14:anchorId="3793F60A" wp14:editId="3793F60B">
          <wp:simplePos x="0" y="0"/>
          <wp:positionH relativeFrom="column">
            <wp:posOffset>4572635</wp:posOffset>
          </wp:positionH>
          <wp:positionV relativeFrom="paragraph">
            <wp:posOffset>-327025</wp:posOffset>
          </wp:positionV>
          <wp:extent cx="1279525" cy="627380"/>
          <wp:effectExtent l="0" t="0" r="0" b="1270"/>
          <wp:wrapNone/>
          <wp:docPr id="26" name="Picture 26" descr="icon_trio_whit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con_trio_white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525" cy="6273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14:anchorId="3793F60C" wp14:editId="3793F60D">
              <wp:simplePos x="0" y="0"/>
              <wp:positionH relativeFrom="column">
                <wp:posOffset>-560070</wp:posOffset>
              </wp:positionH>
              <wp:positionV relativeFrom="paragraph">
                <wp:posOffset>-236855</wp:posOffset>
              </wp:positionV>
              <wp:extent cx="4857750" cy="419100"/>
              <wp:effectExtent l="1905" t="127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3F60E" w14:textId="77777777" w:rsidR="00F10242" w:rsidRPr="00EE0A24" w:rsidRDefault="00F10242" w:rsidP="00EE0A24">
                          <w:pPr>
                            <w:rPr>
                              <w:rFonts w:ascii="Arial" w:hAnsi="Arial" w:cs="Arial"/>
                              <w:b/>
                              <w:i/>
                              <w:color w:val="FFFFFF"/>
                              <w:sz w:val="40"/>
                              <w:szCs w:val="40"/>
                            </w:rPr>
                          </w:pPr>
                          <w:r w:rsidRPr="00EE0A24">
                            <w:rPr>
                              <w:rFonts w:ascii="Arial" w:hAnsi="Arial" w:cs="Arial"/>
                              <w:b/>
                              <w:i/>
                              <w:color w:val="FFFFFF"/>
                              <w:sz w:val="40"/>
                              <w:szCs w:val="40"/>
                            </w:rPr>
                            <w:t>www.connectingforhealth.nhs.uk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4.1pt;margin-top:-18.65pt;width:382.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QotQ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" filled="f" stroked="f">
              <v:textbox>
                <w:txbxContent>
                  <w:p w14:paraId="3793F60E" w14:textId="77777777" w:rsidR="00F10242" w:rsidRPr="00EE0A24" w:rsidRDefault="00F10242" w:rsidP="00EE0A24">
                    <w:pPr>
                      <w:rPr>
                        <w:rFonts w:ascii="Arial" w:hAnsi="Arial" w:cs="Arial"/>
                        <w:b/>
                        <w:i/>
                        <w:color w:val="FFFFFF"/>
                        <w:sz w:val="40"/>
                        <w:szCs w:val="40"/>
                      </w:rPr>
                    </w:pPr>
                    <w:r w:rsidRPr="00EE0A24">
                      <w:rPr>
                        <w:rFonts w:ascii="Arial" w:hAnsi="Arial" w:cs="Arial"/>
                        <w:b/>
                        <w:i/>
                        <w:color w:val="FFFFFF"/>
                        <w:sz w:val="40"/>
                        <w:szCs w:val="40"/>
                      </w:rPr>
                      <w:t>www.connectingforhealth.nhs.uk</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3F5FC" w14:textId="77777777" w:rsidR="00F10242" w:rsidRDefault="00F10242" w:rsidP="003320FA">
      <w:r>
        <w:separator/>
      </w:r>
    </w:p>
  </w:footnote>
  <w:footnote w:type="continuationSeparator" w:id="0">
    <w:p w14:paraId="3793F5FD" w14:textId="77777777" w:rsidR="00F10242" w:rsidRDefault="00F10242" w:rsidP="00332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F600" w14:textId="77777777" w:rsidR="00F10242" w:rsidRDefault="00A808D4">
    <w:pPr>
      <w:pStyle w:val="Header"/>
    </w:pPr>
    <w:r>
      <w:rPr>
        <w:noProof/>
      </w:rPr>
      <w:drawing>
        <wp:anchor distT="0" distB="0" distL="114300" distR="114300" simplePos="0" relativeHeight="251659776" behindDoc="1" locked="0" layoutInCell="1" allowOverlap="1" wp14:anchorId="3793F604" wp14:editId="3793F605">
          <wp:simplePos x="0" y="0"/>
          <wp:positionH relativeFrom="page">
            <wp:posOffset>808990</wp:posOffset>
          </wp:positionH>
          <wp:positionV relativeFrom="page">
            <wp:posOffset>440690</wp:posOffset>
          </wp:positionV>
          <wp:extent cx="2419350" cy="799465"/>
          <wp:effectExtent l="0" t="0" r="0" b="635"/>
          <wp:wrapTight wrapText="bothSides">
            <wp:wrapPolygon edited="0">
              <wp:start x="0" y="0"/>
              <wp:lineTo x="0" y="21102"/>
              <wp:lineTo x="21430" y="21102"/>
              <wp:lineTo x="2143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F602" w14:textId="77777777" w:rsidR="00F10242" w:rsidRPr="00EE0A24" w:rsidRDefault="00A808D4">
    <w:pPr>
      <w:pStyle w:val="Header"/>
      <w:rPr>
        <w:b/>
      </w:rPr>
    </w:pPr>
    <w:r>
      <w:rPr>
        <w:noProof/>
      </w:rPr>
      <w:drawing>
        <wp:anchor distT="0" distB="0" distL="114300" distR="114300" simplePos="0" relativeHeight="251658752" behindDoc="1" locked="0" layoutInCell="1" allowOverlap="1" wp14:anchorId="3793F606" wp14:editId="3793F607">
          <wp:simplePos x="0" y="0"/>
          <wp:positionH relativeFrom="page">
            <wp:posOffset>656590</wp:posOffset>
          </wp:positionH>
          <wp:positionV relativeFrom="page">
            <wp:posOffset>288290</wp:posOffset>
          </wp:positionV>
          <wp:extent cx="2419350" cy="799465"/>
          <wp:effectExtent l="0" t="0" r="0" b="635"/>
          <wp:wrapTight wrapText="bothSides">
            <wp:wrapPolygon edited="0">
              <wp:start x="0" y="0"/>
              <wp:lineTo x="0" y="21102"/>
              <wp:lineTo x="21430" y="21102"/>
              <wp:lineTo x="21430" y="0"/>
              <wp:lineTo x="0" y="0"/>
            </wp:wrapPolygon>
          </wp:wrapTight>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99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793F608" wp14:editId="3793F609">
          <wp:simplePos x="0" y="0"/>
          <wp:positionH relativeFrom="column">
            <wp:posOffset>3143885</wp:posOffset>
          </wp:positionH>
          <wp:positionV relativeFrom="paragraph">
            <wp:posOffset>73660</wp:posOffset>
          </wp:positionV>
          <wp:extent cx="2665095" cy="626745"/>
          <wp:effectExtent l="0" t="0" r="1905" b="1905"/>
          <wp:wrapNone/>
          <wp:docPr id="25" name="Picture 25" descr="nhs_cfh_logo_whit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hs_cfh_logo_white_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5095" cy="626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479"/>
    <w:multiLevelType w:val="hybridMultilevel"/>
    <w:tmpl w:val="78F242FC"/>
    <w:lvl w:ilvl="0" w:tplc="A53ED0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755BB"/>
    <w:multiLevelType w:val="hybridMultilevel"/>
    <w:tmpl w:val="470E656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nsid w:val="1AB41270"/>
    <w:multiLevelType w:val="hybridMultilevel"/>
    <w:tmpl w:val="285E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15DCD"/>
    <w:multiLevelType w:val="hybridMultilevel"/>
    <w:tmpl w:val="330A5342"/>
    <w:lvl w:ilvl="0" w:tplc="728CF0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4DB166D"/>
    <w:multiLevelType w:val="multilevel"/>
    <w:tmpl w:val="91F033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713" w:hanging="720"/>
      </w:pPr>
      <w:rPr>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2646F9F"/>
    <w:multiLevelType w:val="hybridMultilevel"/>
    <w:tmpl w:val="AC4C7052"/>
    <w:lvl w:ilvl="0" w:tplc="CBA03C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F66D76"/>
    <w:multiLevelType w:val="hybridMultilevel"/>
    <w:tmpl w:val="C0DC4688"/>
    <w:lvl w:ilvl="0" w:tplc="985ECE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003A9A"/>
    <w:multiLevelType w:val="hybridMultilevel"/>
    <w:tmpl w:val="5B7AE87C"/>
    <w:lvl w:ilvl="0" w:tplc="F6245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9436DD"/>
    <w:multiLevelType w:val="multilevel"/>
    <w:tmpl w:val="AF3C365C"/>
    <w:lvl w:ilvl="0">
      <w:start w:val="3"/>
      <w:numFmt w:val="bullet"/>
      <w:lvlText w:val=""/>
      <w:lvlJc w:val="left"/>
      <w:pPr>
        <w:tabs>
          <w:tab w:val="num" w:pos="680"/>
        </w:tabs>
        <w:ind w:left="680" w:hanging="283"/>
      </w:pPr>
      <w:rPr>
        <w:rFonts w:ascii="Wingdings" w:hAnsi="Wingdings" w:hint="default"/>
        <w:color w:val="0072C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E8D63BA"/>
    <w:multiLevelType w:val="hybridMultilevel"/>
    <w:tmpl w:val="28FE16BE"/>
    <w:lvl w:ilvl="0" w:tplc="EA64A4D0">
      <w:start w:val="1"/>
      <w:numFmt w:val="bullet"/>
      <w:lvlText w:val="•"/>
      <w:lvlJc w:val="left"/>
      <w:pPr>
        <w:tabs>
          <w:tab w:val="num" w:pos="720"/>
        </w:tabs>
        <w:ind w:left="720" w:hanging="360"/>
      </w:pPr>
      <w:rPr>
        <w:rFonts w:ascii="Arial" w:hAnsi="Arial" w:cs="Times New Roman" w:hint="default"/>
      </w:rPr>
    </w:lvl>
    <w:lvl w:ilvl="1" w:tplc="4878B468">
      <w:start w:val="1"/>
      <w:numFmt w:val="bullet"/>
      <w:lvlText w:val="•"/>
      <w:lvlJc w:val="left"/>
      <w:pPr>
        <w:tabs>
          <w:tab w:val="num" w:pos="1440"/>
        </w:tabs>
        <w:ind w:left="1440" w:hanging="360"/>
      </w:pPr>
      <w:rPr>
        <w:rFonts w:ascii="Arial" w:hAnsi="Arial" w:cs="Times New Roman" w:hint="default"/>
      </w:rPr>
    </w:lvl>
    <w:lvl w:ilvl="2" w:tplc="69425EF4">
      <w:start w:val="1"/>
      <w:numFmt w:val="bullet"/>
      <w:lvlText w:val="•"/>
      <w:lvlJc w:val="left"/>
      <w:pPr>
        <w:tabs>
          <w:tab w:val="num" w:pos="2160"/>
        </w:tabs>
        <w:ind w:left="2160" w:hanging="360"/>
      </w:pPr>
      <w:rPr>
        <w:rFonts w:ascii="Arial" w:hAnsi="Arial" w:cs="Times New Roman" w:hint="default"/>
      </w:rPr>
    </w:lvl>
    <w:lvl w:ilvl="3" w:tplc="3490C64A">
      <w:start w:val="1"/>
      <w:numFmt w:val="bullet"/>
      <w:lvlText w:val="•"/>
      <w:lvlJc w:val="left"/>
      <w:pPr>
        <w:tabs>
          <w:tab w:val="num" w:pos="2880"/>
        </w:tabs>
        <w:ind w:left="2880" w:hanging="360"/>
      </w:pPr>
      <w:rPr>
        <w:rFonts w:ascii="Arial" w:hAnsi="Arial" w:cs="Times New Roman" w:hint="default"/>
      </w:rPr>
    </w:lvl>
    <w:lvl w:ilvl="4" w:tplc="AE1C11D4">
      <w:start w:val="1"/>
      <w:numFmt w:val="bullet"/>
      <w:lvlText w:val="•"/>
      <w:lvlJc w:val="left"/>
      <w:pPr>
        <w:tabs>
          <w:tab w:val="num" w:pos="3600"/>
        </w:tabs>
        <w:ind w:left="3600" w:hanging="360"/>
      </w:pPr>
      <w:rPr>
        <w:rFonts w:ascii="Arial" w:hAnsi="Arial" w:cs="Times New Roman" w:hint="default"/>
      </w:rPr>
    </w:lvl>
    <w:lvl w:ilvl="5" w:tplc="748ECD88">
      <w:start w:val="1"/>
      <w:numFmt w:val="bullet"/>
      <w:lvlText w:val="•"/>
      <w:lvlJc w:val="left"/>
      <w:pPr>
        <w:tabs>
          <w:tab w:val="num" w:pos="4320"/>
        </w:tabs>
        <w:ind w:left="4320" w:hanging="360"/>
      </w:pPr>
      <w:rPr>
        <w:rFonts w:ascii="Arial" w:hAnsi="Arial" w:cs="Times New Roman" w:hint="default"/>
      </w:rPr>
    </w:lvl>
    <w:lvl w:ilvl="6" w:tplc="82AEED76">
      <w:start w:val="1"/>
      <w:numFmt w:val="bullet"/>
      <w:lvlText w:val="•"/>
      <w:lvlJc w:val="left"/>
      <w:pPr>
        <w:tabs>
          <w:tab w:val="num" w:pos="5040"/>
        </w:tabs>
        <w:ind w:left="5040" w:hanging="360"/>
      </w:pPr>
      <w:rPr>
        <w:rFonts w:ascii="Arial" w:hAnsi="Arial" w:cs="Times New Roman" w:hint="default"/>
      </w:rPr>
    </w:lvl>
    <w:lvl w:ilvl="7" w:tplc="601EC948">
      <w:start w:val="1"/>
      <w:numFmt w:val="bullet"/>
      <w:lvlText w:val="•"/>
      <w:lvlJc w:val="left"/>
      <w:pPr>
        <w:tabs>
          <w:tab w:val="num" w:pos="5760"/>
        </w:tabs>
        <w:ind w:left="5760" w:hanging="360"/>
      </w:pPr>
      <w:rPr>
        <w:rFonts w:ascii="Arial" w:hAnsi="Arial" w:cs="Times New Roman" w:hint="default"/>
      </w:rPr>
    </w:lvl>
    <w:lvl w:ilvl="8" w:tplc="65C0FFD0">
      <w:start w:val="1"/>
      <w:numFmt w:val="bullet"/>
      <w:lvlText w:val="•"/>
      <w:lvlJc w:val="left"/>
      <w:pPr>
        <w:tabs>
          <w:tab w:val="num" w:pos="6480"/>
        </w:tabs>
        <w:ind w:left="6480" w:hanging="360"/>
      </w:pPr>
      <w:rPr>
        <w:rFonts w:ascii="Arial" w:hAnsi="Arial" w:cs="Times New Roman" w:hint="default"/>
      </w:rPr>
    </w:lvl>
  </w:abstractNum>
  <w:abstractNum w:abstractNumId="10">
    <w:nsid w:val="70C052DD"/>
    <w:multiLevelType w:val="hybridMultilevel"/>
    <w:tmpl w:val="42B0AB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4E6744F"/>
    <w:multiLevelType w:val="hybridMultilevel"/>
    <w:tmpl w:val="09D801E0"/>
    <w:lvl w:ilvl="0" w:tplc="F36E6BE0">
      <w:start w:val="3"/>
      <w:numFmt w:val="bullet"/>
      <w:pStyle w:val="bulletpoints"/>
      <w:lvlText w:val=""/>
      <w:lvlJc w:val="left"/>
      <w:pPr>
        <w:tabs>
          <w:tab w:val="num" w:pos="340"/>
        </w:tabs>
        <w:ind w:left="340" w:hanging="340"/>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A282AC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E445709"/>
    <w:multiLevelType w:val="hybridMultilevel"/>
    <w:tmpl w:val="9886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
  </w:num>
  <w:num w:numId="5">
    <w:abstractNumId w:val="12"/>
    <w:lvlOverride w:ilvl="0">
      <w:startOverride w:val="3"/>
    </w:lvlOverride>
    <w:lvlOverride w:ilvl="1">
      <w:startOverride w:val="3"/>
    </w:lvlOverride>
  </w:num>
  <w:num w:numId="6">
    <w:abstractNumId w:val="5"/>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2"/>
  </w:num>
  <w:num w:numId="13">
    <w:abstractNumId w:val="0"/>
  </w:num>
  <w:num w:numId="14">
    <w:abstractNumId w:val="7"/>
  </w:num>
  <w:num w:numId="15">
    <w:abstractNumId w:val="6"/>
  </w:num>
  <w:num w:numId="16">
    <w:abstractNumId w:val="12"/>
  </w:num>
  <w:num w:numId="17">
    <w:abstractNumId w:val="12"/>
  </w:num>
  <w:num w:numId="18">
    <w:abstractNumId w:val="12"/>
  </w:num>
  <w:num w:numId="19">
    <w:abstractNumId w:val="4"/>
  </w:num>
  <w:num w:numId="20">
    <w:abstractNumId w:val="9"/>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ru v:ext="edit" colors="#0072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3F"/>
    <w:rsid w:val="0000633F"/>
    <w:rsid w:val="00011647"/>
    <w:rsid w:val="00012331"/>
    <w:rsid w:val="00013464"/>
    <w:rsid w:val="00013E92"/>
    <w:rsid w:val="00013FE7"/>
    <w:rsid w:val="0002263B"/>
    <w:rsid w:val="000309FF"/>
    <w:rsid w:val="00032FA5"/>
    <w:rsid w:val="000505F2"/>
    <w:rsid w:val="00055889"/>
    <w:rsid w:val="00064701"/>
    <w:rsid w:val="00080E43"/>
    <w:rsid w:val="00082A93"/>
    <w:rsid w:val="00087D3D"/>
    <w:rsid w:val="00091901"/>
    <w:rsid w:val="00095E96"/>
    <w:rsid w:val="000B76D4"/>
    <w:rsid w:val="000D5D37"/>
    <w:rsid w:val="000E1FFD"/>
    <w:rsid w:val="000F427C"/>
    <w:rsid w:val="000F749C"/>
    <w:rsid w:val="00111F76"/>
    <w:rsid w:val="00114087"/>
    <w:rsid w:val="00115308"/>
    <w:rsid w:val="001221F7"/>
    <w:rsid w:val="00137AB2"/>
    <w:rsid w:val="0014652B"/>
    <w:rsid w:val="00160491"/>
    <w:rsid w:val="00161C5D"/>
    <w:rsid w:val="001655A5"/>
    <w:rsid w:val="00172FF8"/>
    <w:rsid w:val="00177F27"/>
    <w:rsid w:val="001862F5"/>
    <w:rsid w:val="001B2AE2"/>
    <w:rsid w:val="001B5C2F"/>
    <w:rsid w:val="001D02D0"/>
    <w:rsid w:val="001D2D38"/>
    <w:rsid w:val="001D670D"/>
    <w:rsid w:val="001E5426"/>
    <w:rsid w:val="001F615D"/>
    <w:rsid w:val="002109A2"/>
    <w:rsid w:val="00233566"/>
    <w:rsid w:val="00234344"/>
    <w:rsid w:val="00243E2B"/>
    <w:rsid w:val="00251FB4"/>
    <w:rsid w:val="0026017F"/>
    <w:rsid w:val="00260E46"/>
    <w:rsid w:val="00266624"/>
    <w:rsid w:val="0027142A"/>
    <w:rsid w:val="00285086"/>
    <w:rsid w:val="00295BB4"/>
    <w:rsid w:val="002A31AF"/>
    <w:rsid w:val="002A5CF0"/>
    <w:rsid w:val="002B01D9"/>
    <w:rsid w:val="002B66DE"/>
    <w:rsid w:val="002D10FE"/>
    <w:rsid w:val="002E24A1"/>
    <w:rsid w:val="002F7CDA"/>
    <w:rsid w:val="00323747"/>
    <w:rsid w:val="003266EB"/>
    <w:rsid w:val="003320FA"/>
    <w:rsid w:val="00337FA4"/>
    <w:rsid w:val="00350783"/>
    <w:rsid w:val="00351816"/>
    <w:rsid w:val="00353BF0"/>
    <w:rsid w:val="00365281"/>
    <w:rsid w:val="00366AD2"/>
    <w:rsid w:val="0037723B"/>
    <w:rsid w:val="003775AB"/>
    <w:rsid w:val="00380A4C"/>
    <w:rsid w:val="00387195"/>
    <w:rsid w:val="00395662"/>
    <w:rsid w:val="003A21A3"/>
    <w:rsid w:val="003A29E4"/>
    <w:rsid w:val="003A53D8"/>
    <w:rsid w:val="003B386E"/>
    <w:rsid w:val="003B5A92"/>
    <w:rsid w:val="003D1557"/>
    <w:rsid w:val="003E0425"/>
    <w:rsid w:val="003E338E"/>
    <w:rsid w:val="003E35B0"/>
    <w:rsid w:val="003F1041"/>
    <w:rsid w:val="003F2CC9"/>
    <w:rsid w:val="004005A9"/>
    <w:rsid w:val="0040111F"/>
    <w:rsid w:val="0040790A"/>
    <w:rsid w:val="00424668"/>
    <w:rsid w:val="004262DE"/>
    <w:rsid w:val="00435F62"/>
    <w:rsid w:val="00463ABF"/>
    <w:rsid w:val="004716C6"/>
    <w:rsid w:val="004747DC"/>
    <w:rsid w:val="00482669"/>
    <w:rsid w:val="00484372"/>
    <w:rsid w:val="004A1486"/>
    <w:rsid w:val="004A44E9"/>
    <w:rsid w:val="004B460C"/>
    <w:rsid w:val="004C3EC4"/>
    <w:rsid w:val="004F2E4C"/>
    <w:rsid w:val="0050383D"/>
    <w:rsid w:val="00506EE3"/>
    <w:rsid w:val="00513E0A"/>
    <w:rsid w:val="00521EAC"/>
    <w:rsid w:val="0053324B"/>
    <w:rsid w:val="0053376C"/>
    <w:rsid w:val="00544357"/>
    <w:rsid w:val="00555BC9"/>
    <w:rsid w:val="00597D96"/>
    <w:rsid w:val="005B5F49"/>
    <w:rsid w:val="005B6F40"/>
    <w:rsid w:val="005E3FB6"/>
    <w:rsid w:val="00600F69"/>
    <w:rsid w:val="00625AAE"/>
    <w:rsid w:val="006330C0"/>
    <w:rsid w:val="00644E90"/>
    <w:rsid w:val="00661C7E"/>
    <w:rsid w:val="00664E37"/>
    <w:rsid w:val="006663A2"/>
    <w:rsid w:val="006725FB"/>
    <w:rsid w:val="006734DE"/>
    <w:rsid w:val="006820C4"/>
    <w:rsid w:val="006919A2"/>
    <w:rsid w:val="00692AE6"/>
    <w:rsid w:val="00696DB3"/>
    <w:rsid w:val="006A44C9"/>
    <w:rsid w:val="006B0C15"/>
    <w:rsid w:val="006B38C1"/>
    <w:rsid w:val="006B3CEF"/>
    <w:rsid w:val="006B75F7"/>
    <w:rsid w:val="006F0E45"/>
    <w:rsid w:val="006F4F4E"/>
    <w:rsid w:val="00700260"/>
    <w:rsid w:val="00734AE3"/>
    <w:rsid w:val="00735A02"/>
    <w:rsid w:val="00741F85"/>
    <w:rsid w:val="00742C6E"/>
    <w:rsid w:val="007446BF"/>
    <w:rsid w:val="00752D49"/>
    <w:rsid w:val="00753205"/>
    <w:rsid w:val="00762EBC"/>
    <w:rsid w:val="0076462D"/>
    <w:rsid w:val="00764F43"/>
    <w:rsid w:val="007660A2"/>
    <w:rsid w:val="00771B30"/>
    <w:rsid w:val="00773CE5"/>
    <w:rsid w:val="007879EC"/>
    <w:rsid w:val="007A7219"/>
    <w:rsid w:val="007B1A10"/>
    <w:rsid w:val="007B1F35"/>
    <w:rsid w:val="007C26D2"/>
    <w:rsid w:val="007C5854"/>
    <w:rsid w:val="007C5E6F"/>
    <w:rsid w:val="007D7E3D"/>
    <w:rsid w:val="007E3974"/>
    <w:rsid w:val="007F2F0A"/>
    <w:rsid w:val="007F34E4"/>
    <w:rsid w:val="007F3DED"/>
    <w:rsid w:val="00801C26"/>
    <w:rsid w:val="00803D2A"/>
    <w:rsid w:val="00807014"/>
    <w:rsid w:val="00813A1D"/>
    <w:rsid w:val="00821F51"/>
    <w:rsid w:val="00827DBA"/>
    <w:rsid w:val="00835894"/>
    <w:rsid w:val="00840CF2"/>
    <w:rsid w:val="00844B19"/>
    <w:rsid w:val="00845148"/>
    <w:rsid w:val="00845E67"/>
    <w:rsid w:val="008512CF"/>
    <w:rsid w:val="008842E8"/>
    <w:rsid w:val="00887E28"/>
    <w:rsid w:val="00892951"/>
    <w:rsid w:val="0089476C"/>
    <w:rsid w:val="008C0138"/>
    <w:rsid w:val="008C18FA"/>
    <w:rsid w:val="008D604A"/>
    <w:rsid w:val="008F0C20"/>
    <w:rsid w:val="008F6C2D"/>
    <w:rsid w:val="00942782"/>
    <w:rsid w:val="00963306"/>
    <w:rsid w:val="00991F79"/>
    <w:rsid w:val="00992B31"/>
    <w:rsid w:val="009A711C"/>
    <w:rsid w:val="009A7585"/>
    <w:rsid w:val="009B5A2B"/>
    <w:rsid w:val="009B70BD"/>
    <w:rsid w:val="009D3464"/>
    <w:rsid w:val="009E7980"/>
    <w:rsid w:val="009F0C36"/>
    <w:rsid w:val="009F70C9"/>
    <w:rsid w:val="00A00095"/>
    <w:rsid w:val="00A0316E"/>
    <w:rsid w:val="00A12B4E"/>
    <w:rsid w:val="00A159CE"/>
    <w:rsid w:val="00A21EA9"/>
    <w:rsid w:val="00A22E1C"/>
    <w:rsid w:val="00A351A8"/>
    <w:rsid w:val="00A41F93"/>
    <w:rsid w:val="00A468F6"/>
    <w:rsid w:val="00A529C1"/>
    <w:rsid w:val="00A545B0"/>
    <w:rsid w:val="00A71880"/>
    <w:rsid w:val="00A7670A"/>
    <w:rsid w:val="00A808D4"/>
    <w:rsid w:val="00A85031"/>
    <w:rsid w:val="00A963C2"/>
    <w:rsid w:val="00AA2B28"/>
    <w:rsid w:val="00AB2A40"/>
    <w:rsid w:val="00AB680F"/>
    <w:rsid w:val="00AD5B01"/>
    <w:rsid w:val="00AD77B0"/>
    <w:rsid w:val="00AE3D19"/>
    <w:rsid w:val="00AF173C"/>
    <w:rsid w:val="00B04A57"/>
    <w:rsid w:val="00B10BB3"/>
    <w:rsid w:val="00B16337"/>
    <w:rsid w:val="00B2511E"/>
    <w:rsid w:val="00B47A7E"/>
    <w:rsid w:val="00B5132D"/>
    <w:rsid w:val="00B577FB"/>
    <w:rsid w:val="00B67D68"/>
    <w:rsid w:val="00B705EB"/>
    <w:rsid w:val="00B86CB5"/>
    <w:rsid w:val="00B94F41"/>
    <w:rsid w:val="00BA3AFC"/>
    <w:rsid w:val="00BA6BE6"/>
    <w:rsid w:val="00BA6C30"/>
    <w:rsid w:val="00BF2687"/>
    <w:rsid w:val="00BF7DD5"/>
    <w:rsid w:val="00C069C2"/>
    <w:rsid w:val="00C1153A"/>
    <w:rsid w:val="00C2549D"/>
    <w:rsid w:val="00C613ED"/>
    <w:rsid w:val="00C72BBB"/>
    <w:rsid w:val="00C8181F"/>
    <w:rsid w:val="00C92D85"/>
    <w:rsid w:val="00CB183F"/>
    <w:rsid w:val="00CB2EF6"/>
    <w:rsid w:val="00CB655D"/>
    <w:rsid w:val="00CC5B3F"/>
    <w:rsid w:val="00CD070A"/>
    <w:rsid w:val="00CD7A94"/>
    <w:rsid w:val="00CE4414"/>
    <w:rsid w:val="00CE5E42"/>
    <w:rsid w:val="00CE6E74"/>
    <w:rsid w:val="00CF25E4"/>
    <w:rsid w:val="00D02629"/>
    <w:rsid w:val="00D25176"/>
    <w:rsid w:val="00D279B4"/>
    <w:rsid w:val="00D30123"/>
    <w:rsid w:val="00D337E9"/>
    <w:rsid w:val="00D6344F"/>
    <w:rsid w:val="00D809A8"/>
    <w:rsid w:val="00D9104F"/>
    <w:rsid w:val="00D92563"/>
    <w:rsid w:val="00D97ECA"/>
    <w:rsid w:val="00DA0F7D"/>
    <w:rsid w:val="00DA7134"/>
    <w:rsid w:val="00DB24DB"/>
    <w:rsid w:val="00DB2D79"/>
    <w:rsid w:val="00DB49FC"/>
    <w:rsid w:val="00DB5376"/>
    <w:rsid w:val="00DB7967"/>
    <w:rsid w:val="00DD5894"/>
    <w:rsid w:val="00DD7D5E"/>
    <w:rsid w:val="00E02DAD"/>
    <w:rsid w:val="00E13886"/>
    <w:rsid w:val="00E17D8A"/>
    <w:rsid w:val="00E2770C"/>
    <w:rsid w:val="00E41930"/>
    <w:rsid w:val="00E44AEE"/>
    <w:rsid w:val="00E5462A"/>
    <w:rsid w:val="00E60398"/>
    <w:rsid w:val="00E625F5"/>
    <w:rsid w:val="00E94F38"/>
    <w:rsid w:val="00E9641D"/>
    <w:rsid w:val="00ED0421"/>
    <w:rsid w:val="00EE0A24"/>
    <w:rsid w:val="00EE0B07"/>
    <w:rsid w:val="00EF21A8"/>
    <w:rsid w:val="00EF4D52"/>
    <w:rsid w:val="00F10242"/>
    <w:rsid w:val="00F25BB7"/>
    <w:rsid w:val="00F31406"/>
    <w:rsid w:val="00F31F6E"/>
    <w:rsid w:val="00F362C2"/>
    <w:rsid w:val="00F42419"/>
    <w:rsid w:val="00F43C61"/>
    <w:rsid w:val="00F47648"/>
    <w:rsid w:val="00F478A5"/>
    <w:rsid w:val="00F523A1"/>
    <w:rsid w:val="00F524CB"/>
    <w:rsid w:val="00F653A3"/>
    <w:rsid w:val="00F77252"/>
    <w:rsid w:val="00F8533C"/>
    <w:rsid w:val="00F859B4"/>
    <w:rsid w:val="00F87C73"/>
    <w:rsid w:val="00F94D7D"/>
    <w:rsid w:val="00F9740A"/>
    <w:rsid w:val="00FA03AB"/>
    <w:rsid w:val="00FA3332"/>
    <w:rsid w:val="00FA5BCE"/>
    <w:rsid w:val="00FA5DF4"/>
    <w:rsid w:val="00FB3F43"/>
    <w:rsid w:val="00FB6ADD"/>
    <w:rsid w:val="00FB6CF0"/>
    <w:rsid w:val="00FD080D"/>
    <w:rsid w:val="00FE05C1"/>
    <w:rsid w:val="00FE1B52"/>
    <w:rsid w:val="00FE3DED"/>
    <w:rsid w:val="00FE4CCC"/>
    <w:rsid w:val="00FE5497"/>
    <w:rsid w:val="00FE6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72c6"/>
    </o:shapedefaults>
    <o:shapelayout v:ext="edit">
      <o:idmap v:ext="edit" data="1"/>
    </o:shapelayout>
  </w:shapeDefaults>
  <w:decimalSymbol w:val="."/>
  <w:listSeparator w:val=","/>
  <w14:docId w14:val="3793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53BF0"/>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53BF0"/>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3BF0"/>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53BF0"/>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353BF0"/>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353BF0"/>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353BF0"/>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353BF0"/>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353BF0"/>
    <w:pPr>
      <w:keepNext/>
      <w:keepLines/>
      <w:numPr>
        <w:ilvl w:val="8"/>
        <w:numId w:val="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A24"/>
    <w:pPr>
      <w:tabs>
        <w:tab w:val="center" w:pos="4153"/>
        <w:tab w:val="right" w:pos="8306"/>
      </w:tabs>
    </w:pPr>
  </w:style>
  <w:style w:type="paragraph" w:styleId="Footer">
    <w:name w:val="footer"/>
    <w:basedOn w:val="Normal"/>
    <w:link w:val="FooterChar"/>
    <w:uiPriority w:val="99"/>
    <w:qFormat/>
    <w:rsid w:val="00EE0A24"/>
    <w:pPr>
      <w:tabs>
        <w:tab w:val="center" w:pos="4153"/>
        <w:tab w:val="right" w:pos="8306"/>
      </w:tabs>
    </w:pPr>
  </w:style>
  <w:style w:type="character" w:styleId="Hyperlink">
    <w:name w:val="Hyperlink"/>
    <w:uiPriority w:val="99"/>
    <w:rsid w:val="00EE0A24"/>
    <w:rPr>
      <w:color w:val="0000FF"/>
      <w:u w:val="single"/>
    </w:rPr>
  </w:style>
  <w:style w:type="paragraph" w:customStyle="1" w:styleId="Mainheading">
    <w:name w:val="Main heading"/>
    <w:basedOn w:val="Normal"/>
    <w:rsid w:val="001D2D38"/>
    <w:rPr>
      <w:rFonts w:ascii="Arial" w:hAnsi="Arial"/>
      <w:b/>
      <w:color w:val="0072C6"/>
      <w:sz w:val="32"/>
    </w:rPr>
  </w:style>
  <w:style w:type="paragraph" w:customStyle="1" w:styleId="Paraheading">
    <w:name w:val="Para heading"/>
    <w:basedOn w:val="Normal"/>
    <w:rsid w:val="001D2D38"/>
    <w:rPr>
      <w:rFonts w:ascii="Arial" w:hAnsi="Arial"/>
      <w:b/>
      <w:color w:val="0072C6"/>
    </w:rPr>
  </w:style>
  <w:style w:type="paragraph" w:customStyle="1" w:styleId="BodyText1">
    <w:name w:val="Body Text1"/>
    <w:basedOn w:val="Normal"/>
    <w:rsid w:val="001D2D38"/>
    <w:rPr>
      <w:rFonts w:ascii="Arial" w:hAnsi="Arial"/>
    </w:rPr>
  </w:style>
  <w:style w:type="paragraph" w:customStyle="1" w:styleId="bulletpoints">
    <w:name w:val="bullet points"/>
    <w:basedOn w:val="Footer"/>
    <w:rsid w:val="001D2D38"/>
    <w:pPr>
      <w:numPr>
        <w:numId w:val="1"/>
      </w:numPr>
    </w:pPr>
    <w:rPr>
      <w:rFonts w:ascii="Arial" w:hAnsi="Arial"/>
    </w:rPr>
  </w:style>
  <w:style w:type="character" w:customStyle="1" w:styleId="Heading1Char">
    <w:name w:val="Heading 1 Char"/>
    <w:link w:val="Heading1"/>
    <w:rsid w:val="00353BF0"/>
    <w:rPr>
      <w:rFonts w:ascii="Arial" w:hAnsi="Arial" w:cs="Arial"/>
      <w:b/>
      <w:bCs/>
      <w:kern w:val="32"/>
      <w:sz w:val="32"/>
      <w:szCs w:val="32"/>
    </w:rPr>
  </w:style>
  <w:style w:type="character" w:customStyle="1" w:styleId="Heading2Char">
    <w:name w:val="Heading 2 Char"/>
    <w:link w:val="Heading2"/>
    <w:rsid w:val="00353BF0"/>
    <w:rPr>
      <w:rFonts w:ascii="Arial" w:hAnsi="Arial" w:cs="Arial"/>
      <w:b/>
      <w:bCs/>
      <w:i/>
      <w:iCs/>
      <w:sz w:val="28"/>
      <w:szCs w:val="28"/>
    </w:rPr>
  </w:style>
  <w:style w:type="character" w:customStyle="1" w:styleId="Heading3Char">
    <w:name w:val="Heading 3 Char"/>
    <w:link w:val="Heading3"/>
    <w:rsid w:val="00353BF0"/>
    <w:rPr>
      <w:rFonts w:ascii="Arial" w:hAnsi="Arial" w:cs="Arial"/>
      <w:b/>
      <w:bCs/>
      <w:sz w:val="26"/>
      <w:szCs w:val="26"/>
    </w:rPr>
  </w:style>
  <w:style w:type="character" w:customStyle="1" w:styleId="Heading4Char">
    <w:name w:val="Heading 4 Char"/>
    <w:link w:val="Heading4"/>
    <w:rsid w:val="00353BF0"/>
    <w:rPr>
      <w:rFonts w:ascii="Cambria" w:hAnsi="Cambria"/>
      <w:b/>
      <w:bCs/>
      <w:i/>
      <w:iCs/>
      <w:color w:val="4F81BD"/>
      <w:sz w:val="24"/>
      <w:szCs w:val="24"/>
    </w:rPr>
  </w:style>
  <w:style w:type="character" w:customStyle="1" w:styleId="Heading5Char">
    <w:name w:val="Heading 5 Char"/>
    <w:link w:val="Heading5"/>
    <w:rsid w:val="00353BF0"/>
    <w:rPr>
      <w:rFonts w:ascii="Cambria" w:hAnsi="Cambria"/>
      <w:color w:val="243F60"/>
      <w:sz w:val="24"/>
      <w:szCs w:val="24"/>
    </w:rPr>
  </w:style>
  <w:style w:type="character" w:customStyle="1" w:styleId="Heading6Char">
    <w:name w:val="Heading 6 Char"/>
    <w:link w:val="Heading6"/>
    <w:semiHidden/>
    <w:rsid w:val="00353BF0"/>
    <w:rPr>
      <w:rFonts w:ascii="Cambria" w:hAnsi="Cambria"/>
      <w:i/>
      <w:iCs/>
      <w:color w:val="243F60"/>
      <w:sz w:val="24"/>
      <w:szCs w:val="24"/>
    </w:rPr>
  </w:style>
  <w:style w:type="character" w:customStyle="1" w:styleId="Heading7Char">
    <w:name w:val="Heading 7 Char"/>
    <w:link w:val="Heading7"/>
    <w:semiHidden/>
    <w:rsid w:val="00353BF0"/>
    <w:rPr>
      <w:rFonts w:ascii="Cambria" w:hAnsi="Cambria"/>
      <w:i/>
      <w:iCs/>
      <w:color w:val="404040"/>
      <w:sz w:val="24"/>
      <w:szCs w:val="24"/>
    </w:rPr>
  </w:style>
  <w:style w:type="character" w:customStyle="1" w:styleId="Heading8Char">
    <w:name w:val="Heading 8 Char"/>
    <w:link w:val="Heading8"/>
    <w:semiHidden/>
    <w:rsid w:val="00353BF0"/>
    <w:rPr>
      <w:rFonts w:ascii="Cambria" w:hAnsi="Cambria"/>
      <w:color w:val="404040"/>
    </w:rPr>
  </w:style>
  <w:style w:type="character" w:customStyle="1" w:styleId="Heading9Char">
    <w:name w:val="Heading 9 Char"/>
    <w:link w:val="Heading9"/>
    <w:semiHidden/>
    <w:rsid w:val="00353BF0"/>
    <w:rPr>
      <w:rFonts w:ascii="Cambria" w:hAnsi="Cambria"/>
      <w:i/>
      <w:iCs/>
      <w:color w:val="404040"/>
    </w:rPr>
  </w:style>
  <w:style w:type="paragraph" w:styleId="TOC1">
    <w:name w:val="toc 1"/>
    <w:basedOn w:val="Normal"/>
    <w:next w:val="Normal"/>
    <w:autoRedefine/>
    <w:uiPriority w:val="39"/>
    <w:rsid w:val="00353BF0"/>
    <w:pPr>
      <w:tabs>
        <w:tab w:val="right" w:leader="dot" w:pos="8296"/>
      </w:tabs>
      <w:ind w:left="714"/>
      <w:jc w:val="right"/>
    </w:pPr>
  </w:style>
  <w:style w:type="paragraph" w:styleId="BodyTextIndent2">
    <w:name w:val="Body Text Indent 2"/>
    <w:basedOn w:val="Normal"/>
    <w:link w:val="BodyTextIndent2Char"/>
    <w:rsid w:val="00353BF0"/>
    <w:pPr>
      <w:spacing w:after="120" w:line="480" w:lineRule="auto"/>
      <w:ind w:left="283"/>
    </w:pPr>
  </w:style>
  <w:style w:type="character" w:customStyle="1" w:styleId="BodyTextIndent2Char">
    <w:name w:val="Body Text Indent 2 Char"/>
    <w:link w:val="BodyTextIndent2"/>
    <w:rsid w:val="00353BF0"/>
    <w:rPr>
      <w:sz w:val="24"/>
      <w:szCs w:val="24"/>
    </w:rPr>
  </w:style>
  <w:style w:type="paragraph" w:customStyle="1" w:styleId="DocumentTitle">
    <w:name w:val="Document Title"/>
    <w:basedOn w:val="Normal"/>
    <w:autoRedefine/>
    <w:rsid w:val="00353BF0"/>
    <w:pPr>
      <w:ind w:left="714"/>
    </w:pPr>
    <w:rPr>
      <w:rFonts w:ascii="Arial" w:hAnsi="Arial" w:cs="Arial"/>
      <w:lang w:eastAsia="en-US"/>
    </w:rPr>
  </w:style>
  <w:style w:type="paragraph" w:customStyle="1" w:styleId="DocumentText">
    <w:name w:val="Document Text"/>
    <w:basedOn w:val="Normal"/>
    <w:link w:val="DocumentTextChar"/>
    <w:rsid w:val="00353BF0"/>
    <w:pPr>
      <w:keepLines/>
      <w:spacing w:before="120" w:after="120"/>
      <w:ind w:left="714"/>
      <w:jc w:val="both"/>
    </w:pPr>
    <w:rPr>
      <w:rFonts w:ascii="Arial" w:hAnsi="Arial" w:cs="Arial"/>
      <w:lang w:eastAsia="en-US"/>
    </w:rPr>
  </w:style>
  <w:style w:type="character" w:customStyle="1" w:styleId="DocumentTextChar">
    <w:name w:val="Document Text Char"/>
    <w:link w:val="DocumentText"/>
    <w:rsid w:val="00353BF0"/>
    <w:rPr>
      <w:rFonts w:ascii="Arial" w:hAnsi="Arial" w:cs="Arial"/>
      <w:sz w:val="24"/>
      <w:szCs w:val="24"/>
      <w:lang w:eastAsia="en-US"/>
    </w:rPr>
  </w:style>
  <w:style w:type="paragraph" w:styleId="ListBullet">
    <w:name w:val="List Bullet"/>
    <w:basedOn w:val="Normal"/>
    <w:rsid w:val="00353BF0"/>
    <w:pPr>
      <w:tabs>
        <w:tab w:val="num" w:pos="720"/>
      </w:tabs>
      <w:ind w:left="720" w:hanging="360"/>
      <w:jc w:val="both"/>
    </w:pPr>
    <w:rPr>
      <w:rFonts w:ascii="Arial" w:hAnsi="Arial" w:cs="Arial"/>
      <w:sz w:val="20"/>
      <w:szCs w:val="20"/>
      <w:lang w:eastAsia="en-US"/>
    </w:rPr>
  </w:style>
  <w:style w:type="paragraph" w:styleId="ListParagraph">
    <w:name w:val="List Paragraph"/>
    <w:basedOn w:val="Normal"/>
    <w:uiPriority w:val="34"/>
    <w:qFormat/>
    <w:rsid w:val="00353BF0"/>
    <w:pPr>
      <w:ind w:left="720"/>
    </w:pPr>
    <w:rPr>
      <w:rFonts w:ascii="Verdana" w:hAnsi="Verdana" w:cs="Arial"/>
      <w:color w:val="000000"/>
      <w:spacing w:val="-2"/>
      <w:sz w:val="20"/>
      <w:lang w:eastAsia="en-US"/>
    </w:rPr>
  </w:style>
  <w:style w:type="character" w:customStyle="1" w:styleId="FooterChar">
    <w:name w:val="Footer Char"/>
    <w:link w:val="Footer"/>
    <w:uiPriority w:val="99"/>
    <w:rsid w:val="00D279B4"/>
    <w:rPr>
      <w:sz w:val="24"/>
      <w:szCs w:val="24"/>
    </w:rPr>
  </w:style>
  <w:style w:type="paragraph" w:styleId="BodyTextIndent">
    <w:name w:val="Body Text Indent"/>
    <w:basedOn w:val="Normal"/>
    <w:link w:val="BodyTextIndentChar"/>
    <w:uiPriority w:val="99"/>
    <w:semiHidden/>
    <w:unhideWhenUsed/>
    <w:rsid w:val="00CB655D"/>
    <w:pPr>
      <w:spacing w:after="120"/>
      <w:ind w:left="283"/>
    </w:pPr>
  </w:style>
  <w:style w:type="character" w:customStyle="1" w:styleId="BodyTextIndentChar">
    <w:name w:val="Body Text Indent Char"/>
    <w:basedOn w:val="DefaultParagraphFont"/>
    <w:link w:val="BodyTextIndent"/>
    <w:uiPriority w:val="99"/>
    <w:semiHidden/>
    <w:rsid w:val="00CB655D"/>
    <w:rPr>
      <w:sz w:val="24"/>
      <w:szCs w:val="24"/>
    </w:rPr>
  </w:style>
  <w:style w:type="paragraph" w:styleId="BodyText">
    <w:name w:val="Body Text"/>
    <w:basedOn w:val="Normal"/>
    <w:link w:val="BodyTextChar"/>
    <w:uiPriority w:val="99"/>
    <w:unhideWhenUsed/>
    <w:rsid w:val="00CB655D"/>
    <w:pPr>
      <w:spacing w:after="120"/>
    </w:pPr>
  </w:style>
  <w:style w:type="character" w:customStyle="1" w:styleId="BodyTextChar">
    <w:name w:val="Body Text Char"/>
    <w:basedOn w:val="DefaultParagraphFont"/>
    <w:link w:val="BodyText"/>
    <w:uiPriority w:val="99"/>
    <w:rsid w:val="00CB655D"/>
    <w:rPr>
      <w:sz w:val="24"/>
      <w:szCs w:val="24"/>
    </w:rPr>
  </w:style>
  <w:style w:type="table" w:styleId="TableGrid">
    <w:name w:val="Table Grid"/>
    <w:basedOn w:val="TableNormal"/>
    <w:uiPriority w:val="59"/>
    <w:rsid w:val="0089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rsid w:val="00597D96"/>
    <w:rPr>
      <w:rFonts w:ascii="Arial" w:hAnsi="Arial" w:cs="Arial"/>
      <w:color w:val="602050"/>
      <w:sz w:val="24"/>
    </w:rPr>
  </w:style>
  <w:style w:type="paragraph" w:customStyle="1" w:styleId="NOTESpurple">
    <w:name w:val="NOTES purple"/>
    <w:basedOn w:val="Normal"/>
    <w:next w:val="Normal"/>
    <w:link w:val="NOTESpurpleChar"/>
    <w:rsid w:val="00597D96"/>
    <w:pPr>
      <w:tabs>
        <w:tab w:val="right" w:pos="14580"/>
      </w:tabs>
      <w:spacing w:after="120"/>
    </w:pPr>
    <w:rPr>
      <w:rFonts w:ascii="Arial" w:hAnsi="Arial" w:cs="Arial"/>
      <w:color w:val="60205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53BF0"/>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53BF0"/>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3BF0"/>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53BF0"/>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353BF0"/>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353BF0"/>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353BF0"/>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353BF0"/>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353BF0"/>
    <w:pPr>
      <w:keepNext/>
      <w:keepLines/>
      <w:numPr>
        <w:ilvl w:val="8"/>
        <w:numId w:val="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A24"/>
    <w:pPr>
      <w:tabs>
        <w:tab w:val="center" w:pos="4153"/>
        <w:tab w:val="right" w:pos="8306"/>
      </w:tabs>
    </w:pPr>
  </w:style>
  <w:style w:type="paragraph" w:styleId="Footer">
    <w:name w:val="footer"/>
    <w:basedOn w:val="Normal"/>
    <w:link w:val="FooterChar"/>
    <w:uiPriority w:val="99"/>
    <w:qFormat/>
    <w:rsid w:val="00EE0A24"/>
    <w:pPr>
      <w:tabs>
        <w:tab w:val="center" w:pos="4153"/>
        <w:tab w:val="right" w:pos="8306"/>
      </w:tabs>
    </w:pPr>
  </w:style>
  <w:style w:type="character" w:styleId="Hyperlink">
    <w:name w:val="Hyperlink"/>
    <w:uiPriority w:val="99"/>
    <w:rsid w:val="00EE0A24"/>
    <w:rPr>
      <w:color w:val="0000FF"/>
      <w:u w:val="single"/>
    </w:rPr>
  </w:style>
  <w:style w:type="paragraph" w:customStyle="1" w:styleId="Mainheading">
    <w:name w:val="Main heading"/>
    <w:basedOn w:val="Normal"/>
    <w:rsid w:val="001D2D38"/>
    <w:rPr>
      <w:rFonts w:ascii="Arial" w:hAnsi="Arial"/>
      <w:b/>
      <w:color w:val="0072C6"/>
      <w:sz w:val="32"/>
    </w:rPr>
  </w:style>
  <w:style w:type="paragraph" w:customStyle="1" w:styleId="Paraheading">
    <w:name w:val="Para heading"/>
    <w:basedOn w:val="Normal"/>
    <w:rsid w:val="001D2D38"/>
    <w:rPr>
      <w:rFonts w:ascii="Arial" w:hAnsi="Arial"/>
      <w:b/>
      <w:color w:val="0072C6"/>
    </w:rPr>
  </w:style>
  <w:style w:type="paragraph" w:customStyle="1" w:styleId="BodyText1">
    <w:name w:val="Body Text1"/>
    <w:basedOn w:val="Normal"/>
    <w:rsid w:val="001D2D38"/>
    <w:rPr>
      <w:rFonts w:ascii="Arial" w:hAnsi="Arial"/>
    </w:rPr>
  </w:style>
  <w:style w:type="paragraph" w:customStyle="1" w:styleId="bulletpoints">
    <w:name w:val="bullet points"/>
    <w:basedOn w:val="Footer"/>
    <w:rsid w:val="001D2D38"/>
    <w:pPr>
      <w:numPr>
        <w:numId w:val="1"/>
      </w:numPr>
    </w:pPr>
    <w:rPr>
      <w:rFonts w:ascii="Arial" w:hAnsi="Arial"/>
    </w:rPr>
  </w:style>
  <w:style w:type="character" w:customStyle="1" w:styleId="Heading1Char">
    <w:name w:val="Heading 1 Char"/>
    <w:link w:val="Heading1"/>
    <w:rsid w:val="00353BF0"/>
    <w:rPr>
      <w:rFonts w:ascii="Arial" w:hAnsi="Arial" w:cs="Arial"/>
      <w:b/>
      <w:bCs/>
      <w:kern w:val="32"/>
      <w:sz w:val="32"/>
      <w:szCs w:val="32"/>
    </w:rPr>
  </w:style>
  <w:style w:type="character" w:customStyle="1" w:styleId="Heading2Char">
    <w:name w:val="Heading 2 Char"/>
    <w:link w:val="Heading2"/>
    <w:rsid w:val="00353BF0"/>
    <w:rPr>
      <w:rFonts w:ascii="Arial" w:hAnsi="Arial" w:cs="Arial"/>
      <w:b/>
      <w:bCs/>
      <w:i/>
      <w:iCs/>
      <w:sz w:val="28"/>
      <w:szCs w:val="28"/>
    </w:rPr>
  </w:style>
  <w:style w:type="character" w:customStyle="1" w:styleId="Heading3Char">
    <w:name w:val="Heading 3 Char"/>
    <w:link w:val="Heading3"/>
    <w:rsid w:val="00353BF0"/>
    <w:rPr>
      <w:rFonts w:ascii="Arial" w:hAnsi="Arial" w:cs="Arial"/>
      <w:b/>
      <w:bCs/>
      <w:sz w:val="26"/>
      <w:szCs w:val="26"/>
    </w:rPr>
  </w:style>
  <w:style w:type="character" w:customStyle="1" w:styleId="Heading4Char">
    <w:name w:val="Heading 4 Char"/>
    <w:link w:val="Heading4"/>
    <w:rsid w:val="00353BF0"/>
    <w:rPr>
      <w:rFonts w:ascii="Cambria" w:hAnsi="Cambria"/>
      <w:b/>
      <w:bCs/>
      <w:i/>
      <w:iCs/>
      <w:color w:val="4F81BD"/>
      <w:sz w:val="24"/>
      <w:szCs w:val="24"/>
    </w:rPr>
  </w:style>
  <w:style w:type="character" w:customStyle="1" w:styleId="Heading5Char">
    <w:name w:val="Heading 5 Char"/>
    <w:link w:val="Heading5"/>
    <w:rsid w:val="00353BF0"/>
    <w:rPr>
      <w:rFonts w:ascii="Cambria" w:hAnsi="Cambria"/>
      <w:color w:val="243F60"/>
      <w:sz w:val="24"/>
      <w:szCs w:val="24"/>
    </w:rPr>
  </w:style>
  <w:style w:type="character" w:customStyle="1" w:styleId="Heading6Char">
    <w:name w:val="Heading 6 Char"/>
    <w:link w:val="Heading6"/>
    <w:semiHidden/>
    <w:rsid w:val="00353BF0"/>
    <w:rPr>
      <w:rFonts w:ascii="Cambria" w:hAnsi="Cambria"/>
      <w:i/>
      <w:iCs/>
      <w:color w:val="243F60"/>
      <w:sz w:val="24"/>
      <w:szCs w:val="24"/>
    </w:rPr>
  </w:style>
  <w:style w:type="character" w:customStyle="1" w:styleId="Heading7Char">
    <w:name w:val="Heading 7 Char"/>
    <w:link w:val="Heading7"/>
    <w:semiHidden/>
    <w:rsid w:val="00353BF0"/>
    <w:rPr>
      <w:rFonts w:ascii="Cambria" w:hAnsi="Cambria"/>
      <w:i/>
      <w:iCs/>
      <w:color w:val="404040"/>
      <w:sz w:val="24"/>
      <w:szCs w:val="24"/>
    </w:rPr>
  </w:style>
  <w:style w:type="character" w:customStyle="1" w:styleId="Heading8Char">
    <w:name w:val="Heading 8 Char"/>
    <w:link w:val="Heading8"/>
    <w:semiHidden/>
    <w:rsid w:val="00353BF0"/>
    <w:rPr>
      <w:rFonts w:ascii="Cambria" w:hAnsi="Cambria"/>
      <w:color w:val="404040"/>
    </w:rPr>
  </w:style>
  <w:style w:type="character" w:customStyle="1" w:styleId="Heading9Char">
    <w:name w:val="Heading 9 Char"/>
    <w:link w:val="Heading9"/>
    <w:semiHidden/>
    <w:rsid w:val="00353BF0"/>
    <w:rPr>
      <w:rFonts w:ascii="Cambria" w:hAnsi="Cambria"/>
      <w:i/>
      <w:iCs/>
      <w:color w:val="404040"/>
    </w:rPr>
  </w:style>
  <w:style w:type="paragraph" w:styleId="TOC1">
    <w:name w:val="toc 1"/>
    <w:basedOn w:val="Normal"/>
    <w:next w:val="Normal"/>
    <w:autoRedefine/>
    <w:uiPriority w:val="39"/>
    <w:rsid w:val="00353BF0"/>
    <w:pPr>
      <w:tabs>
        <w:tab w:val="right" w:leader="dot" w:pos="8296"/>
      </w:tabs>
      <w:ind w:left="714"/>
      <w:jc w:val="right"/>
    </w:pPr>
  </w:style>
  <w:style w:type="paragraph" w:styleId="BodyTextIndent2">
    <w:name w:val="Body Text Indent 2"/>
    <w:basedOn w:val="Normal"/>
    <w:link w:val="BodyTextIndent2Char"/>
    <w:rsid w:val="00353BF0"/>
    <w:pPr>
      <w:spacing w:after="120" w:line="480" w:lineRule="auto"/>
      <w:ind w:left="283"/>
    </w:pPr>
  </w:style>
  <w:style w:type="character" w:customStyle="1" w:styleId="BodyTextIndent2Char">
    <w:name w:val="Body Text Indent 2 Char"/>
    <w:link w:val="BodyTextIndent2"/>
    <w:rsid w:val="00353BF0"/>
    <w:rPr>
      <w:sz w:val="24"/>
      <w:szCs w:val="24"/>
    </w:rPr>
  </w:style>
  <w:style w:type="paragraph" w:customStyle="1" w:styleId="DocumentTitle">
    <w:name w:val="Document Title"/>
    <w:basedOn w:val="Normal"/>
    <w:autoRedefine/>
    <w:rsid w:val="00353BF0"/>
    <w:pPr>
      <w:ind w:left="714"/>
    </w:pPr>
    <w:rPr>
      <w:rFonts w:ascii="Arial" w:hAnsi="Arial" w:cs="Arial"/>
      <w:lang w:eastAsia="en-US"/>
    </w:rPr>
  </w:style>
  <w:style w:type="paragraph" w:customStyle="1" w:styleId="DocumentText">
    <w:name w:val="Document Text"/>
    <w:basedOn w:val="Normal"/>
    <w:link w:val="DocumentTextChar"/>
    <w:rsid w:val="00353BF0"/>
    <w:pPr>
      <w:keepLines/>
      <w:spacing w:before="120" w:after="120"/>
      <w:ind w:left="714"/>
      <w:jc w:val="both"/>
    </w:pPr>
    <w:rPr>
      <w:rFonts w:ascii="Arial" w:hAnsi="Arial" w:cs="Arial"/>
      <w:lang w:eastAsia="en-US"/>
    </w:rPr>
  </w:style>
  <w:style w:type="character" w:customStyle="1" w:styleId="DocumentTextChar">
    <w:name w:val="Document Text Char"/>
    <w:link w:val="DocumentText"/>
    <w:rsid w:val="00353BF0"/>
    <w:rPr>
      <w:rFonts w:ascii="Arial" w:hAnsi="Arial" w:cs="Arial"/>
      <w:sz w:val="24"/>
      <w:szCs w:val="24"/>
      <w:lang w:eastAsia="en-US"/>
    </w:rPr>
  </w:style>
  <w:style w:type="paragraph" w:styleId="ListBullet">
    <w:name w:val="List Bullet"/>
    <w:basedOn w:val="Normal"/>
    <w:rsid w:val="00353BF0"/>
    <w:pPr>
      <w:tabs>
        <w:tab w:val="num" w:pos="720"/>
      </w:tabs>
      <w:ind w:left="720" w:hanging="360"/>
      <w:jc w:val="both"/>
    </w:pPr>
    <w:rPr>
      <w:rFonts w:ascii="Arial" w:hAnsi="Arial" w:cs="Arial"/>
      <w:sz w:val="20"/>
      <w:szCs w:val="20"/>
      <w:lang w:eastAsia="en-US"/>
    </w:rPr>
  </w:style>
  <w:style w:type="paragraph" w:styleId="ListParagraph">
    <w:name w:val="List Paragraph"/>
    <w:basedOn w:val="Normal"/>
    <w:uiPriority w:val="34"/>
    <w:qFormat/>
    <w:rsid w:val="00353BF0"/>
    <w:pPr>
      <w:ind w:left="720"/>
    </w:pPr>
    <w:rPr>
      <w:rFonts w:ascii="Verdana" w:hAnsi="Verdana" w:cs="Arial"/>
      <w:color w:val="000000"/>
      <w:spacing w:val="-2"/>
      <w:sz w:val="20"/>
      <w:lang w:eastAsia="en-US"/>
    </w:rPr>
  </w:style>
  <w:style w:type="character" w:customStyle="1" w:styleId="FooterChar">
    <w:name w:val="Footer Char"/>
    <w:link w:val="Footer"/>
    <w:uiPriority w:val="99"/>
    <w:rsid w:val="00D279B4"/>
    <w:rPr>
      <w:sz w:val="24"/>
      <w:szCs w:val="24"/>
    </w:rPr>
  </w:style>
  <w:style w:type="paragraph" w:styleId="BodyTextIndent">
    <w:name w:val="Body Text Indent"/>
    <w:basedOn w:val="Normal"/>
    <w:link w:val="BodyTextIndentChar"/>
    <w:uiPriority w:val="99"/>
    <w:semiHidden/>
    <w:unhideWhenUsed/>
    <w:rsid w:val="00CB655D"/>
    <w:pPr>
      <w:spacing w:after="120"/>
      <w:ind w:left="283"/>
    </w:pPr>
  </w:style>
  <w:style w:type="character" w:customStyle="1" w:styleId="BodyTextIndentChar">
    <w:name w:val="Body Text Indent Char"/>
    <w:basedOn w:val="DefaultParagraphFont"/>
    <w:link w:val="BodyTextIndent"/>
    <w:uiPriority w:val="99"/>
    <w:semiHidden/>
    <w:rsid w:val="00CB655D"/>
    <w:rPr>
      <w:sz w:val="24"/>
      <w:szCs w:val="24"/>
    </w:rPr>
  </w:style>
  <w:style w:type="paragraph" w:styleId="BodyText">
    <w:name w:val="Body Text"/>
    <w:basedOn w:val="Normal"/>
    <w:link w:val="BodyTextChar"/>
    <w:uiPriority w:val="99"/>
    <w:unhideWhenUsed/>
    <w:rsid w:val="00CB655D"/>
    <w:pPr>
      <w:spacing w:after="120"/>
    </w:pPr>
  </w:style>
  <w:style w:type="character" w:customStyle="1" w:styleId="BodyTextChar">
    <w:name w:val="Body Text Char"/>
    <w:basedOn w:val="DefaultParagraphFont"/>
    <w:link w:val="BodyText"/>
    <w:uiPriority w:val="99"/>
    <w:rsid w:val="00CB655D"/>
    <w:rPr>
      <w:sz w:val="24"/>
      <w:szCs w:val="24"/>
    </w:rPr>
  </w:style>
  <w:style w:type="table" w:styleId="TableGrid">
    <w:name w:val="Table Grid"/>
    <w:basedOn w:val="TableNormal"/>
    <w:uiPriority w:val="59"/>
    <w:rsid w:val="0089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rsid w:val="00597D96"/>
    <w:rPr>
      <w:rFonts w:ascii="Arial" w:hAnsi="Arial" w:cs="Arial"/>
      <w:color w:val="602050"/>
      <w:sz w:val="24"/>
    </w:rPr>
  </w:style>
  <w:style w:type="paragraph" w:customStyle="1" w:styleId="NOTESpurple">
    <w:name w:val="NOTES purple"/>
    <w:basedOn w:val="Normal"/>
    <w:next w:val="Normal"/>
    <w:link w:val="NOTESpurpleChar"/>
    <w:rsid w:val="00597D96"/>
    <w:pPr>
      <w:tabs>
        <w:tab w:val="right" w:pos="14580"/>
      </w:tabs>
      <w:spacing w:after="120"/>
    </w:pPr>
    <w:rPr>
      <w:rFonts w:ascii="Arial" w:hAnsi="Arial" w:cs="Arial"/>
      <w:color w:val="60205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727">
      <w:marLeft w:val="0"/>
      <w:marRight w:val="0"/>
      <w:marTop w:val="0"/>
      <w:marBottom w:val="0"/>
      <w:divBdr>
        <w:top w:val="none" w:sz="0" w:space="0" w:color="auto"/>
        <w:left w:val="none" w:sz="0" w:space="0" w:color="auto"/>
        <w:bottom w:val="none" w:sz="0" w:space="0" w:color="auto"/>
        <w:right w:val="none" w:sz="0" w:space="0" w:color="auto"/>
      </w:divBdr>
    </w:div>
    <w:div w:id="171267519">
      <w:bodyDiv w:val="1"/>
      <w:marLeft w:val="0"/>
      <w:marRight w:val="0"/>
      <w:marTop w:val="0"/>
      <w:marBottom w:val="0"/>
      <w:divBdr>
        <w:top w:val="none" w:sz="0" w:space="0" w:color="auto"/>
        <w:left w:val="none" w:sz="0" w:space="0" w:color="auto"/>
        <w:bottom w:val="none" w:sz="0" w:space="0" w:color="auto"/>
        <w:right w:val="none" w:sz="0" w:space="0" w:color="auto"/>
      </w:divBdr>
      <w:divsChild>
        <w:div w:id="1638336586">
          <w:marLeft w:val="0"/>
          <w:marRight w:val="0"/>
          <w:marTop w:val="0"/>
          <w:marBottom w:val="0"/>
          <w:divBdr>
            <w:top w:val="single" w:sz="8" w:space="0" w:color="A01E20"/>
            <w:left w:val="single" w:sz="8" w:space="11" w:color="A01E20"/>
            <w:bottom w:val="single" w:sz="8" w:space="0" w:color="A01E20"/>
            <w:right w:val="single" w:sz="8" w:space="11" w:color="A01E20"/>
          </w:divBdr>
          <w:divsChild>
            <w:div w:id="1405713506">
              <w:marLeft w:val="0"/>
              <w:marRight w:val="0"/>
              <w:marTop w:val="0"/>
              <w:marBottom w:val="0"/>
              <w:divBdr>
                <w:top w:val="none" w:sz="0" w:space="0" w:color="auto"/>
                <w:left w:val="none" w:sz="0" w:space="0" w:color="auto"/>
                <w:bottom w:val="none" w:sz="0" w:space="0" w:color="auto"/>
                <w:right w:val="none" w:sz="0" w:space="0" w:color="auto"/>
              </w:divBdr>
              <w:divsChild>
                <w:div w:id="305016734">
                  <w:marLeft w:val="0"/>
                  <w:marRight w:val="0"/>
                  <w:marTop w:val="0"/>
                  <w:marBottom w:val="0"/>
                  <w:divBdr>
                    <w:top w:val="none" w:sz="0" w:space="0" w:color="auto"/>
                    <w:left w:val="none" w:sz="0" w:space="0" w:color="auto"/>
                    <w:bottom w:val="none" w:sz="0" w:space="0" w:color="auto"/>
                    <w:right w:val="none" w:sz="0" w:space="0" w:color="auto"/>
                  </w:divBdr>
                  <w:divsChild>
                    <w:div w:id="1076629405">
                      <w:marLeft w:val="0"/>
                      <w:marRight w:val="0"/>
                      <w:marTop w:val="0"/>
                      <w:marBottom w:val="0"/>
                      <w:divBdr>
                        <w:top w:val="none" w:sz="0" w:space="0" w:color="auto"/>
                        <w:left w:val="none" w:sz="0" w:space="0" w:color="auto"/>
                        <w:bottom w:val="none" w:sz="0" w:space="0" w:color="auto"/>
                        <w:right w:val="none" w:sz="0" w:space="0" w:color="auto"/>
                      </w:divBdr>
                      <w:divsChild>
                        <w:div w:id="15795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6466">
      <w:marLeft w:val="0"/>
      <w:marRight w:val="0"/>
      <w:marTop w:val="0"/>
      <w:marBottom w:val="0"/>
      <w:divBdr>
        <w:top w:val="none" w:sz="0" w:space="0" w:color="auto"/>
        <w:left w:val="none" w:sz="0" w:space="0" w:color="auto"/>
        <w:bottom w:val="none" w:sz="0" w:space="0" w:color="auto"/>
        <w:right w:val="none" w:sz="0" w:space="0" w:color="auto"/>
      </w:divBdr>
    </w:div>
    <w:div w:id="305550769">
      <w:marLeft w:val="0"/>
      <w:marRight w:val="0"/>
      <w:marTop w:val="0"/>
      <w:marBottom w:val="0"/>
      <w:divBdr>
        <w:top w:val="none" w:sz="0" w:space="0" w:color="auto"/>
        <w:left w:val="none" w:sz="0" w:space="0" w:color="auto"/>
        <w:bottom w:val="none" w:sz="0" w:space="0" w:color="auto"/>
        <w:right w:val="none" w:sz="0" w:space="0" w:color="auto"/>
      </w:divBdr>
      <w:divsChild>
        <w:div w:id="1094744410">
          <w:marLeft w:val="0"/>
          <w:marRight w:val="0"/>
          <w:marTop w:val="0"/>
          <w:marBottom w:val="0"/>
          <w:divBdr>
            <w:top w:val="none" w:sz="0" w:space="0" w:color="auto"/>
            <w:left w:val="none" w:sz="0" w:space="0" w:color="auto"/>
            <w:bottom w:val="none" w:sz="0" w:space="0" w:color="auto"/>
            <w:right w:val="none" w:sz="0" w:space="0" w:color="auto"/>
          </w:divBdr>
        </w:div>
      </w:divsChild>
    </w:div>
    <w:div w:id="334112265">
      <w:bodyDiv w:val="1"/>
      <w:marLeft w:val="0"/>
      <w:marRight w:val="0"/>
      <w:marTop w:val="0"/>
      <w:marBottom w:val="0"/>
      <w:divBdr>
        <w:top w:val="none" w:sz="0" w:space="0" w:color="auto"/>
        <w:left w:val="none" w:sz="0" w:space="0" w:color="auto"/>
        <w:bottom w:val="none" w:sz="0" w:space="0" w:color="auto"/>
        <w:right w:val="none" w:sz="0" w:space="0" w:color="auto"/>
      </w:divBdr>
    </w:div>
    <w:div w:id="406155405">
      <w:marLeft w:val="0"/>
      <w:marRight w:val="0"/>
      <w:marTop w:val="0"/>
      <w:marBottom w:val="0"/>
      <w:divBdr>
        <w:top w:val="none" w:sz="0" w:space="0" w:color="auto"/>
        <w:left w:val="none" w:sz="0" w:space="0" w:color="auto"/>
        <w:bottom w:val="none" w:sz="0" w:space="0" w:color="auto"/>
        <w:right w:val="none" w:sz="0" w:space="0" w:color="auto"/>
      </w:divBdr>
    </w:div>
    <w:div w:id="475726757">
      <w:marLeft w:val="0"/>
      <w:marRight w:val="0"/>
      <w:marTop w:val="0"/>
      <w:marBottom w:val="0"/>
      <w:divBdr>
        <w:top w:val="none" w:sz="0" w:space="0" w:color="auto"/>
        <w:left w:val="none" w:sz="0" w:space="0" w:color="auto"/>
        <w:bottom w:val="none" w:sz="0" w:space="0" w:color="auto"/>
        <w:right w:val="none" w:sz="0" w:space="0" w:color="auto"/>
      </w:divBdr>
      <w:divsChild>
        <w:div w:id="1616133712">
          <w:marLeft w:val="0"/>
          <w:marRight w:val="0"/>
          <w:marTop w:val="0"/>
          <w:marBottom w:val="0"/>
          <w:divBdr>
            <w:top w:val="none" w:sz="0" w:space="0" w:color="auto"/>
            <w:left w:val="none" w:sz="0" w:space="0" w:color="auto"/>
            <w:bottom w:val="none" w:sz="0" w:space="0" w:color="auto"/>
            <w:right w:val="none" w:sz="0" w:space="0" w:color="auto"/>
          </w:divBdr>
        </w:div>
      </w:divsChild>
    </w:div>
    <w:div w:id="569265553">
      <w:marLeft w:val="0"/>
      <w:marRight w:val="0"/>
      <w:marTop w:val="0"/>
      <w:marBottom w:val="0"/>
      <w:divBdr>
        <w:top w:val="none" w:sz="0" w:space="0" w:color="auto"/>
        <w:left w:val="none" w:sz="0" w:space="0" w:color="auto"/>
        <w:bottom w:val="none" w:sz="0" w:space="0" w:color="auto"/>
        <w:right w:val="none" w:sz="0" w:space="0" w:color="auto"/>
      </w:divBdr>
      <w:divsChild>
        <w:div w:id="2010400083">
          <w:marLeft w:val="0"/>
          <w:marRight w:val="0"/>
          <w:marTop w:val="0"/>
          <w:marBottom w:val="0"/>
          <w:divBdr>
            <w:top w:val="none" w:sz="0" w:space="0" w:color="auto"/>
            <w:left w:val="none" w:sz="0" w:space="0" w:color="auto"/>
            <w:bottom w:val="none" w:sz="0" w:space="0" w:color="auto"/>
            <w:right w:val="none" w:sz="0" w:space="0" w:color="auto"/>
          </w:divBdr>
        </w:div>
      </w:divsChild>
    </w:div>
    <w:div w:id="625934844">
      <w:marLeft w:val="0"/>
      <w:marRight w:val="0"/>
      <w:marTop w:val="0"/>
      <w:marBottom w:val="0"/>
      <w:divBdr>
        <w:top w:val="none" w:sz="0" w:space="0" w:color="auto"/>
        <w:left w:val="none" w:sz="0" w:space="0" w:color="auto"/>
        <w:bottom w:val="none" w:sz="0" w:space="0" w:color="auto"/>
        <w:right w:val="none" w:sz="0" w:space="0" w:color="auto"/>
      </w:divBdr>
    </w:div>
    <w:div w:id="638534764">
      <w:bodyDiv w:val="1"/>
      <w:marLeft w:val="0"/>
      <w:marRight w:val="0"/>
      <w:marTop w:val="0"/>
      <w:marBottom w:val="0"/>
      <w:divBdr>
        <w:top w:val="none" w:sz="0" w:space="0" w:color="auto"/>
        <w:left w:val="none" w:sz="0" w:space="0" w:color="auto"/>
        <w:bottom w:val="none" w:sz="0" w:space="0" w:color="auto"/>
        <w:right w:val="none" w:sz="0" w:space="0" w:color="auto"/>
      </w:divBdr>
    </w:div>
    <w:div w:id="652878450">
      <w:marLeft w:val="0"/>
      <w:marRight w:val="0"/>
      <w:marTop w:val="0"/>
      <w:marBottom w:val="0"/>
      <w:divBdr>
        <w:top w:val="none" w:sz="0" w:space="0" w:color="auto"/>
        <w:left w:val="none" w:sz="0" w:space="0" w:color="auto"/>
        <w:bottom w:val="none" w:sz="0" w:space="0" w:color="auto"/>
        <w:right w:val="none" w:sz="0" w:space="0" w:color="auto"/>
      </w:divBdr>
    </w:div>
    <w:div w:id="678699909">
      <w:marLeft w:val="0"/>
      <w:marRight w:val="0"/>
      <w:marTop w:val="0"/>
      <w:marBottom w:val="0"/>
      <w:divBdr>
        <w:top w:val="none" w:sz="0" w:space="0" w:color="auto"/>
        <w:left w:val="none" w:sz="0" w:space="0" w:color="auto"/>
        <w:bottom w:val="none" w:sz="0" w:space="0" w:color="auto"/>
        <w:right w:val="none" w:sz="0" w:space="0" w:color="auto"/>
      </w:divBdr>
    </w:div>
    <w:div w:id="1185438366">
      <w:marLeft w:val="0"/>
      <w:marRight w:val="0"/>
      <w:marTop w:val="0"/>
      <w:marBottom w:val="0"/>
      <w:divBdr>
        <w:top w:val="none" w:sz="0" w:space="0" w:color="auto"/>
        <w:left w:val="none" w:sz="0" w:space="0" w:color="auto"/>
        <w:bottom w:val="none" w:sz="0" w:space="0" w:color="auto"/>
        <w:right w:val="none" w:sz="0" w:space="0" w:color="auto"/>
      </w:divBdr>
    </w:div>
    <w:div w:id="1191995849">
      <w:marLeft w:val="0"/>
      <w:marRight w:val="0"/>
      <w:marTop w:val="0"/>
      <w:marBottom w:val="0"/>
      <w:divBdr>
        <w:top w:val="none" w:sz="0" w:space="0" w:color="auto"/>
        <w:left w:val="none" w:sz="0" w:space="0" w:color="auto"/>
        <w:bottom w:val="none" w:sz="0" w:space="0" w:color="auto"/>
        <w:right w:val="none" w:sz="0" w:space="0" w:color="auto"/>
      </w:divBdr>
    </w:div>
    <w:div w:id="1285236916">
      <w:marLeft w:val="0"/>
      <w:marRight w:val="0"/>
      <w:marTop w:val="0"/>
      <w:marBottom w:val="0"/>
      <w:divBdr>
        <w:top w:val="none" w:sz="0" w:space="0" w:color="auto"/>
        <w:left w:val="none" w:sz="0" w:space="0" w:color="auto"/>
        <w:bottom w:val="none" w:sz="0" w:space="0" w:color="auto"/>
        <w:right w:val="none" w:sz="0" w:space="0" w:color="auto"/>
      </w:divBdr>
    </w:div>
    <w:div w:id="1357074207">
      <w:marLeft w:val="0"/>
      <w:marRight w:val="0"/>
      <w:marTop w:val="0"/>
      <w:marBottom w:val="0"/>
      <w:divBdr>
        <w:top w:val="none" w:sz="0" w:space="0" w:color="auto"/>
        <w:left w:val="none" w:sz="0" w:space="0" w:color="auto"/>
        <w:bottom w:val="none" w:sz="0" w:space="0" w:color="auto"/>
        <w:right w:val="none" w:sz="0" w:space="0" w:color="auto"/>
      </w:divBdr>
    </w:div>
    <w:div w:id="1440759867">
      <w:bodyDiv w:val="1"/>
      <w:marLeft w:val="0"/>
      <w:marRight w:val="0"/>
      <w:marTop w:val="0"/>
      <w:marBottom w:val="0"/>
      <w:divBdr>
        <w:top w:val="none" w:sz="0" w:space="0" w:color="auto"/>
        <w:left w:val="none" w:sz="0" w:space="0" w:color="auto"/>
        <w:bottom w:val="none" w:sz="0" w:space="0" w:color="auto"/>
        <w:right w:val="none" w:sz="0" w:space="0" w:color="auto"/>
      </w:divBdr>
      <w:divsChild>
        <w:div w:id="1142884608">
          <w:marLeft w:val="0"/>
          <w:marRight w:val="0"/>
          <w:marTop w:val="339"/>
          <w:marBottom w:val="0"/>
          <w:divBdr>
            <w:top w:val="none" w:sz="0" w:space="0" w:color="auto"/>
            <w:left w:val="none" w:sz="0" w:space="0" w:color="auto"/>
            <w:bottom w:val="none" w:sz="0" w:space="0" w:color="auto"/>
            <w:right w:val="none" w:sz="0" w:space="0" w:color="auto"/>
          </w:divBdr>
          <w:divsChild>
            <w:div w:id="2010012176">
              <w:marLeft w:val="0"/>
              <w:marRight w:val="0"/>
              <w:marTop w:val="0"/>
              <w:marBottom w:val="0"/>
              <w:divBdr>
                <w:top w:val="none" w:sz="0" w:space="0" w:color="auto"/>
                <w:left w:val="none" w:sz="0" w:space="0" w:color="auto"/>
                <w:bottom w:val="none" w:sz="0" w:space="0" w:color="auto"/>
                <w:right w:val="none" w:sz="0" w:space="0" w:color="auto"/>
              </w:divBdr>
              <w:divsChild>
                <w:div w:id="1624580548">
                  <w:marLeft w:val="0"/>
                  <w:marRight w:val="0"/>
                  <w:marTop w:val="0"/>
                  <w:marBottom w:val="0"/>
                  <w:divBdr>
                    <w:top w:val="none" w:sz="0" w:space="0" w:color="auto"/>
                    <w:left w:val="none" w:sz="0" w:space="0" w:color="auto"/>
                    <w:bottom w:val="none" w:sz="0" w:space="0" w:color="auto"/>
                    <w:right w:val="none" w:sz="0" w:space="0" w:color="auto"/>
                  </w:divBdr>
                  <w:divsChild>
                    <w:div w:id="461465466">
                      <w:marLeft w:val="0"/>
                      <w:marRight w:val="0"/>
                      <w:marTop w:val="0"/>
                      <w:marBottom w:val="0"/>
                      <w:divBdr>
                        <w:top w:val="none" w:sz="0" w:space="0" w:color="auto"/>
                        <w:left w:val="none" w:sz="0" w:space="0" w:color="auto"/>
                        <w:bottom w:val="none" w:sz="0" w:space="0" w:color="auto"/>
                        <w:right w:val="none" w:sz="0" w:space="0" w:color="auto"/>
                      </w:divBdr>
                      <w:divsChild>
                        <w:div w:id="792554811">
                          <w:marLeft w:val="0"/>
                          <w:marRight w:val="0"/>
                          <w:marTop w:val="0"/>
                          <w:marBottom w:val="0"/>
                          <w:divBdr>
                            <w:top w:val="none" w:sz="0" w:space="0" w:color="auto"/>
                            <w:left w:val="none" w:sz="0" w:space="0" w:color="auto"/>
                            <w:bottom w:val="none" w:sz="0" w:space="0" w:color="auto"/>
                            <w:right w:val="none" w:sz="0" w:space="0" w:color="auto"/>
                          </w:divBdr>
                          <w:divsChild>
                            <w:div w:id="435831700">
                              <w:marLeft w:val="0"/>
                              <w:marRight w:val="0"/>
                              <w:marTop w:val="0"/>
                              <w:marBottom w:val="0"/>
                              <w:divBdr>
                                <w:top w:val="single" w:sz="6" w:space="4" w:color="DCDCDC"/>
                                <w:left w:val="single" w:sz="6" w:space="4" w:color="DCDCDC"/>
                                <w:bottom w:val="single" w:sz="6" w:space="4" w:color="DCDCDC"/>
                                <w:right w:val="single" w:sz="6" w:space="4" w:color="DCDCDC"/>
                              </w:divBdr>
                              <w:divsChild>
                                <w:div w:id="407652594">
                                  <w:marLeft w:val="0"/>
                                  <w:marRight w:val="0"/>
                                  <w:marTop w:val="0"/>
                                  <w:marBottom w:val="0"/>
                                  <w:divBdr>
                                    <w:top w:val="none" w:sz="0" w:space="0" w:color="auto"/>
                                    <w:left w:val="none" w:sz="0" w:space="0" w:color="auto"/>
                                    <w:bottom w:val="none" w:sz="0" w:space="0" w:color="auto"/>
                                    <w:right w:val="none" w:sz="0" w:space="0" w:color="auto"/>
                                  </w:divBdr>
                                  <w:divsChild>
                                    <w:div w:id="127211490">
                                      <w:marLeft w:val="169"/>
                                      <w:marRight w:val="169"/>
                                      <w:marTop w:val="169"/>
                                      <w:marBottom w:val="169"/>
                                      <w:divBdr>
                                        <w:top w:val="none" w:sz="0" w:space="0" w:color="auto"/>
                                        <w:left w:val="none" w:sz="0" w:space="0" w:color="auto"/>
                                        <w:bottom w:val="none" w:sz="0" w:space="0" w:color="auto"/>
                                        <w:right w:val="none" w:sz="0" w:space="0" w:color="auto"/>
                                      </w:divBdr>
                                      <w:divsChild>
                                        <w:div w:id="230115978">
                                          <w:marLeft w:val="0"/>
                                          <w:marRight w:val="0"/>
                                          <w:marTop w:val="0"/>
                                          <w:marBottom w:val="0"/>
                                          <w:divBdr>
                                            <w:top w:val="none" w:sz="0" w:space="0" w:color="auto"/>
                                            <w:left w:val="none" w:sz="0" w:space="0" w:color="auto"/>
                                            <w:bottom w:val="single" w:sz="6" w:space="0" w:color="DCDCDC"/>
                                            <w:right w:val="none" w:sz="0" w:space="0" w:color="auto"/>
                                          </w:divBdr>
                                        </w:div>
                                      </w:divsChild>
                                    </w:div>
                                    <w:div w:id="1249533796">
                                      <w:marLeft w:val="169"/>
                                      <w:marRight w:val="169"/>
                                      <w:marTop w:val="169"/>
                                      <w:marBottom w:val="169"/>
                                      <w:divBdr>
                                        <w:top w:val="none" w:sz="0" w:space="0" w:color="auto"/>
                                        <w:left w:val="none" w:sz="0" w:space="0" w:color="auto"/>
                                        <w:bottom w:val="none" w:sz="0" w:space="0" w:color="auto"/>
                                        <w:right w:val="none" w:sz="0" w:space="0" w:color="auto"/>
                                      </w:divBdr>
                                      <w:divsChild>
                                        <w:div w:id="1423985842">
                                          <w:marLeft w:val="0"/>
                                          <w:marRight w:val="0"/>
                                          <w:marTop w:val="0"/>
                                          <w:marBottom w:val="0"/>
                                          <w:divBdr>
                                            <w:top w:val="none" w:sz="0" w:space="0" w:color="auto"/>
                                            <w:left w:val="none" w:sz="0" w:space="0" w:color="auto"/>
                                            <w:bottom w:val="single" w:sz="6" w:space="0" w:color="DCDCDC"/>
                                            <w:right w:val="none" w:sz="0" w:space="0" w:color="auto"/>
                                          </w:divBdr>
                                        </w:div>
                                      </w:divsChild>
                                    </w:div>
                                  </w:divsChild>
                                </w:div>
                                <w:div w:id="5261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88518">
      <w:bodyDiv w:val="1"/>
      <w:marLeft w:val="0"/>
      <w:marRight w:val="0"/>
      <w:marTop w:val="0"/>
      <w:marBottom w:val="0"/>
      <w:divBdr>
        <w:top w:val="none" w:sz="0" w:space="0" w:color="auto"/>
        <w:left w:val="none" w:sz="0" w:space="0" w:color="auto"/>
        <w:bottom w:val="none" w:sz="0" w:space="0" w:color="auto"/>
        <w:right w:val="none" w:sz="0" w:space="0" w:color="auto"/>
      </w:divBdr>
    </w:div>
    <w:div w:id="1555044129">
      <w:bodyDiv w:val="1"/>
      <w:marLeft w:val="0"/>
      <w:marRight w:val="0"/>
      <w:marTop w:val="0"/>
      <w:marBottom w:val="0"/>
      <w:divBdr>
        <w:top w:val="none" w:sz="0" w:space="0" w:color="auto"/>
        <w:left w:val="none" w:sz="0" w:space="0" w:color="auto"/>
        <w:bottom w:val="none" w:sz="0" w:space="0" w:color="auto"/>
        <w:right w:val="none" w:sz="0" w:space="0" w:color="auto"/>
      </w:divBdr>
    </w:div>
    <w:div w:id="1656572484">
      <w:marLeft w:val="0"/>
      <w:marRight w:val="0"/>
      <w:marTop w:val="0"/>
      <w:marBottom w:val="0"/>
      <w:divBdr>
        <w:top w:val="none" w:sz="0" w:space="0" w:color="auto"/>
        <w:left w:val="none" w:sz="0" w:space="0" w:color="auto"/>
        <w:bottom w:val="none" w:sz="0" w:space="0" w:color="auto"/>
        <w:right w:val="none" w:sz="0" w:space="0" w:color="auto"/>
      </w:divBdr>
    </w:div>
    <w:div w:id="1661156111">
      <w:marLeft w:val="0"/>
      <w:marRight w:val="0"/>
      <w:marTop w:val="0"/>
      <w:marBottom w:val="0"/>
      <w:divBdr>
        <w:top w:val="none" w:sz="0" w:space="0" w:color="auto"/>
        <w:left w:val="none" w:sz="0" w:space="0" w:color="auto"/>
        <w:bottom w:val="none" w:sz="0" w:space="0" w:color="auto"/>
        <w:right w:val="none" w:sz="0" w:space="0" w:color="auto"/>
      </w:divBdr>
    </w:div>
    <w:div w:id="1730226572">
      <w:marLeft w:val="0"/>
      <w:marRight w:val="0"/>
      <w:marTop w:val="0"/>
      <w:marBottom w:val="0"/>
      <w:divBdr>
        <w:top w:val="none" w:sz="0" w:space="0" w:color="auto"/>
        <w:left w:val="none" w:sz="0" w:space="0" w:color="auto"/>
        <w:bottom w:val="none" w:sz="0" w:space="0" w:color="auto"/>
        <w:right w:val="none" w:sz="0" w:space="0" w:color="auto"/>
      </w:divBdr>
    </w:div>
    <w:div w:id="1751467773">
      <w:marLeft w:val="0"/>
      <w:marRight w:val="0"/>
      <w:marTop w:val="0"/>
      <w:marBottom w:val="0"/>
      <w:divBdr>
        <w:top w:val="none" w:sz="0" w:space="0" w:color="auto"/>
        <w:left w:val="none" w:sz="0" w:space="0" w:color="auto"/>
        <w:bottom w:val="none" w:sz="0" w:space="0" w:color="auto"/>
        <w:right w:val="none" w:sz="0" w:space="0" w:color="auto"/>
      </w:divBdr>
    </w:div>
    <w:div w:id="1775900606">
      <w:bodyDiv w:val="1"/>
      <w:marLeft w:val="0"/>
      <w:marRight w:val="0"/>
      <w:marTop w:val="0"/>
      <w:marBottom w:val="0"/>
      <w:divBdr>
        <w:top w:val="none" w:sz="0" w:space="0" w:color="auto"/>
        <w:left w:val="none" w:sz="0" w:space="0" w:color="auto"/>
        <w:bottom w:val="none" w:sz="0" w:space="0" w:color="auto"/>
        <w:right w:val="none" w:sz="0" w:space="0" w:color="auto"/>
      </w:divBdr>
      <w:divsChild>
        <w:div w:id="1669095387">
          <w:marLeft w:val="0"/>
          <w:marRight w:val="0"/>
          <w:marTop w:val="0"/>
          <w:marBottom w:val="0"/>
          <w:divBdr>
            <w:top w:val="none" w:sz="0" w:space="0" w:color="auto"/>
            <w:left w:val="none" w:sz="0" w:space="0" w:color="auto"/>
            <w:bottom w:val="none" w:sz="0" w:space="0" w:color="auto"/>
            <w:right w:val="none" w:sz="0" w:space="0" w:color="auto"/>
          </w:divBdr>
          <w:divsChild>
            <w:div w:id="1085803243">
              <w:marLeft w:val="0"/>
              <w:marRight w:val="0"/>
              <w:marTop w:val="0"/>
              <w:marBottom w:val="0"/>
              <w:divBdr>
                <w:top w:val="none" w:sz="0" w:space="0" w:color="auto"/>
                <w:left w:val="none" w:sz="0" w:space="0" w:color="auto"/>
                <w:bottom w:val="none" w:sz="0" w:space="0" w:color="auto"/>
                <w:right w:val="none" w:sz="0" w:space="0" w:color="auto"/>
              </w:divBdr>
              <w:divsChild>
                <w:div w:id="993221496">
                  <w:marLeft w:val="0"/>
                  <w:marRight w:val="0"/>
                  <w:marTop w:val="0"/>
                  <w:marBottom w:val="0"/>
                  <w:divBdr>
                    <w:top w:val="none" w:sz="0" w:space="0" w:color="auto"/>
                    <w:left w:val="none" w:sz="0" w:space="0" w:color="auto"/>
                    <w:bottom w:val="none" w:sz="0" w:space="0" w:color="auto"/>
                    <w:right w:val="none" w:sz="0" w:space="0" w:color="auto"/>
                  </w:divBdr>
                  <w:divsChild>
                    <w:div w:id="1210654967">
                      <w:marLeft w:val="0"/>
                      <w:marRight w:val="0"/>
                      <w:marTop w:val="0"/>
                      <w:marBottom w:val="0"/>
                      <w:divBdr>
                        <w:top w:val="none" w:sz="0" w:space="0" w:color="auto"/>
                        <w:left w:val="none" w:sz="0" w:space="0" w:color="auto"/>
                        <w:bottom w:val="none" w:sz="0" w:space="0" w:color="auto"/>
                        <w:right w:val="none" w:sz="0" w:space="0" w:color="auto"/>
                      </w:divBdr>
                      <w:divsChild>
                        <w:div w:id="144470659">
                          <w:marLeft w:val="0"/>
                          <w:marRight w:val="0"/>
                          <w:marTop w:val="0"/>
                          <w:marBottom w:val="0"/>
                          <w:divBdr>
                            <w:top w:val="none" w:sz="0" w:space="0" w:color="auto"/>
                            <w:left w:val="none" w:sz="0" w:space="0" w:color="auto"/>
                            <w:bottom w:val="none" w:sz="0" w:space="0" w:color="auto"/>
                            <w:right w:val="none" w:sz="0" w:space="0" w:color="auto"/>
                          </w:divBdr>
                          <w:divsChild>
                            <w:div w:id="32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42246">
      <w:marLeft w:val="0"/>
      <w:marRight w:val="0"/>
      <w:marTop w:val="0"/>
      <w:marBottom w:val="0"/>
      <w:divBdr>
        <w:top w:val="none" w:sz="0" w:space="0" w:color="auto"/>
        <w:left w:val="none" w:sz="0" w:space="0" w:color="auto"/>
        <w:bottom w:val="none" w:sz="0" w:space="0" w:color="auto"/>
        <w:right w:val="none" w:sz="0" w:space="0" w:color="auto"/>
      </w:divBdr>
    </w:div>
    <w:div w:id="2072076239">
      <w:bodyDiv w:val="1"/>
      <w:marLeft w:val="0"/>
      <w:marRight w:val="0"/>
      <w:marTop w:val="0"/>
      <w:marBottom w:val="0"/>
      <w:divBdr>
        <w:top w:val="none" w:sz="0" w:space="0" w:color="auto"/>
        <w:left w:val="none" w:sz="0" w:space="0" w:color="auto"/>
        <w:bottom w:val="none" w:sz="0" w:space="0" w:color="auto"/>
        <w:right w:val="none" w:sz="0" w:space="0" w:color="auto"/>
      </w:divBdr>
    </w:div>
    <w:div w:id="2082679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scic.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2E37C18373E043B61928AB3A15D683" ma:contentTypeVersion="0" ma:contentTypeDescription="Create a new document." ma:contentTypeScope="" ma:versionID="ec1814db3783c284ee08818ae2dc3f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E5E-73B7-49A0-843B-EA14AF73F9B2}">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2B94121-57BF-4E4C-9287-AB37E6DA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EBDACC-79A3-4FCF-9F5A-6B9917AE4EA9}">
  <ds:schemaRefs>
    <ds:schemaRef ds:uri="http://schemas.microsoft.com/sharepoint/v3/contenttype/forms"/>
  </ds:schemaRefs>
</ds:datastoreItem>
</file>

<file path=customXml/itemProps4.xml><?xml version="1.0" encoding="utf-8"?>
<ds:datastoreItem xmlns:ds="http://schemas.openxmlformats.org/officeDocument/2006/customXml" ds:itemID="{4367DDA4-D641-42B0-9869-815DC881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3012</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NHSIA</Company>
  <LinksUpToDate>false</LinksUpToDate>
  <CharactersWithSpaces>18961</CharactersWithSpaces>
  <SharedDoc>false</SharedDoc>
  <HLinks>
    <vt:vector size="6" baseType="variant">
      <vt:variant>
        <vt:i4>7798796</vt:i4>
      </vt:variant>
      <vt:variant>
        <vt:i4>0</vt:i4>
      </vt:variant>
      <vt:variant>
        <vt:i4>0</vt:i4>
      </vt:variant>
      <vt:variant>
        <vt:i4>5</vt:i4>
      </vt:variant>
      <vt:variant>
        <vt:lpwstr>mailto:cfh.ictprocurement@nhs.net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bexter</dc:creator>
  <cp:lastModifiedBy>Daykin Denise</cp:lastModifiedBy>
  <cp:revision>19</cp:revision>
  <cp:lastPrinted>1901-01-01T00:00:00Z</cp:lastPrinted>
  <dcterms:created xsi:type="dcterms:W3CDTF">2015-08-20T13:54:00Z</dcterms:created>
  <dcterms:modified xsi:type="dcterms:W3CDTF">2015-11-06T15:30:00Z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0x010100E82E37C18373E043B61928AB3A15D683</vt:lpwstr>
  </property>
</Properties>
</file>