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F12E4" w14:textId="77777777" w:rsidR="00A877CD" w:rsidRPr="008C1015" w:rsidRDefault="00A877CD" w:rsidP="00A877CD">
      <w:pPr>
        <w:pStyle w:val="Default"/>
        <w:rPr>
          <w:rFonts w:ascii="Calibri" w:hAnsi="Calibri" w:cs="Calibri"/>
        </w:rPr>
      </w:pPr>
    </w:p>
    <w:p w14:paraId="204109D5" w14:textId="77777777" w:rsidR="00FE7D58" w:rsidRPr="008C1015" w:rsidRDefault="00FE7D58" w:rsidP="00FE7D58">
      <w:pPr>
        <w:shd w:val="clear" w:color="auto" w:fill="FFFFFF"/>
        <w:spacing w:after="0" w:line="240" w:lineRule="auto"/>
        <w:jc w:val="center"/>
        <w:outlineLvl w:val="0"/>
        <w:rPr>
          <w:rFonts w:ascii="Calibri" w:eastAsia="Times New Roman" w:hAnsi="Calibri" w:cs="Calibri"/>
          <w:b/>
          <w:bCs/>
          <w:color w:val="0B0C0C"/>
          <w:kern w:val="36"/>
          <w:sz w:val="28"/>
          <w:szCs w:val="28"/>
          <w:lang w:eastAsia="en-GB"/>
          <w14:ligatures w14:val="none"/>
        </w:rPr>
      </w:pPr>
      <w:r w:rsidRPr="00FE7D58">
        <w:rPr>
          <w:rFonts w:ascii="Calibri" w:eastAsia="Times New Roman" w:hAnsi="Calibri" w:cs="Calibri"/>
          <w:b/>
          <w:bCs/>
          <w:color w:val="0B0C0C"/>
          <w:kern w:val="36"/>
          <w:sz w:val="28"/>
          <w:szCs w:val="28"/>
          <w:lang w:eastAsia="en-GB"/>
          <w14:ligatures w14:val="none"/>
        </w:rPr>
        <w:t>Independent Financial Audit of EU LIFE funded Project - LIFE Recreation ReMEDIES (LIFE18 NAT/UK00039)</w:t>
      </w:r>
    </w:p>
    <w:p w14:paraId="75E11511" w14:textId="77777777" w:rsidR="00FE7D58" w:rsidRPr="008C1015" w:rsidRDefault="00FE7D58" w:rsidP="00FE7D58">
      <w:pPr>
        <w:shd w:val="clear" w:color="auto" w:fill="FFFFFF"/>
        <w:spacing w:after="0" w:line="240" w:lineRule="auto"/>
        <w:jc w:val="center"/>
        <w:outlineLvl w:val="0"/>
        <w:rPr>
          <w:rFonts w:ascii="Calibri" w:eastAsia="Times New Roman" w:hAnsi="Calibri" w:cs="Calibri"/>
          <w:b/>
          <w:bCs/>
          <w:color w:val="0B0C0C"/>
          <w:kern w:val="36"/>
          <w:sz w:val="28"/>
          <w:szCs w:val="28"/>
          <w:lang w:eastAsia="en-GB"/>
          <w14:ligatures w14:val="none"/>
        </w:rPr>
      </w:pPr>
    </w:p>
    <w:p w14:paraId="0E71BBBA" w14:textId="6D1B5D26" w:rsidR="00FE7D58" w:rsidRPr="008C1015" w:rsidRDefault="00FE7D58" w:rsidP="00FE7D58">
      <w:pPr>
        <w:shd w:val="clear" w:color="auto" w:fill="FFFFFF"/>
        <w:spacing w:after="0" w:line="240" w:lineRule="auto"/>
        <w:jc w:val="center"/>
        <w:outlineLvl w:val="0"/>
        <w:rPr>
          <w:rFonts w:ascii="Calibri" w:hAnsi="Calibri" w:cs="Calibri"/>
          <w:color w:val="0B0C0C"/>
          <w:sz w:val="24"/>
          <w:szCs w:val="24"/>
          <w:shd w:val="clear" w:color="auto" w:fill="FFFFFF"/>
        </w:rPr>
      </w:pPr>
      <w:r w:rsidRPr="008C1015">
        <w:rPr>
          <w:rFonts w:ascii="Calibri" w:hAnsi="Calibri" w:cs="Calibri"/>
          <w:color w:val="0B0C0C"/>
          <w:sz w:val="24"/>
          <w:szCs w:val="24"/>
          <w:shd w:val="clear" w:color="auto" w:fill="FFFFFF"/>
        </w:rPr>
        <w:t>Procurement reference: NEJH130524IFALFP</w:t>
      </w:r>
    </w:p>
    <w:p w14:paraId="239CA6A3" w14:textId="77777777" w:rsidR="00FE7D58" w:rsidRPr="00FE7D58" w:rsidRDefault="00FE7D58" w:rsidP="00FE7D58">
      <w:pPr>
        <w:shd w:val="clear" w:color="auto" w:fill="FFFFFF"/>
        <w:spacing w:after="0" w:line="240" w:lineRule="auto"/>
        <w:jc w:val="center"/>
        <w:outlineLvl w:val="0"/>
        <w:rPr>
          <w:rFonts w:ascii="Calibri" w:eastAsia="Times New Roman" w:hAnsi="Calibri" w:cs="Calibri"/>
          <w:b/>
          <w:bCs/>
          <w:color w:val="0B0C0C"/>
          <w:kern w:val="36"/>
          <w:sz w:val="24"/>
          <w:szCs w:val="24"/>
          <w:lang w:eastAsia="en-GB"/>
          <w14:ligatures w14:val="none"/>
        </w:rPr>
      </w:pPr>
    </w:p>
    <w:p w14:paraId="6C84AA17" w14:textId="6372CD8C" w:rsidR="00A877CD" w:rsidRPr="008C1015" w:rsidRDefault="00A877CD" w:rsidP="00A877CD">
      <w:pPr>
        <w:pStyle w:val="Default"/>
        <w:jc w:val="center"/>
        <w:rPr>
          <w:rFonts w:ascii="Calibri" w:hAnsi="Calibri" w:cs="Calibri"/>
          <w:b/>
          <w:bCs/>
          <w:sz w:val="28"/>
          <w:szCs w:val="28"/>
        </w:rPr>
      </w:pPr>
      <w:r w:rsidRPr="008C1015">
        <w:rPr>
          <w:rFonts w:ascii="Calibri" w:hAnsi="Calibri" w:cs="Calibri"/>
          <w:b/>
          <w:bCs/>
          <w:sz w:val="28"/>
          <w:szCs w:val="28"/>
        </w:rPr>
        <w:t>Responses to clarification Questions</w:t>
      </w:r>
    </w:p>
    <w:p w14:paraId="387E1889" w14:textId="77777777" w:rsidR="00A877CD" w:rsidRPr="008C1015" w:rsidRDefault="00A877CD" w:rsidP="00A877CD">
      <w:pPr>
        <w:pStyle w:val="Default"/>
        <w:rPr>
          <w:rFonts w:ascii="Calibri" w:hAnsi="Calibri" w:cs="Calibri"/>
          <w:color w:val="auto"/>
          <w:sz w:val="22"/>
          <w:szCs w:val="22"/>
        </w:rPr>
      </w:pPr>
    </w:p>
    <w:p w14:paraId="58801410" w14:textId="77777777" w:rsidR="00A877CD" w:rsidRPr="008C1015" w:rsidRDefault="00A877CD" w:rsidP="00A877CD">
      <w:pPr>
        <w:pStyle w:val="Default"/>
        <w:rPr>
          <w:rFonts w:ascii="Calibri" w:hAnsi="Calibri" w:cs="Calibri"/>
          <w:color w:val="auto"/>
          <w:sz w:val="22"/>
          <w:szCs w:val="22"/>
        </w:rPr>
      </w:pPr>
      <w:r w:rsidRPr="008C1015">
        <w:rPr>
          <w:rFonts w:ascii="Calibri" w:hAnsi="Calibri" w:cs="Calibri"/>
          <w:color w:val="auto"/>
          <w:sz w:val="22"/>
          <w:szCs w:val="22"/>
        </w:rPr>
        <w:t xml:space="preserve"> </w:t>
      </w:r>
    </w:p>
    <w:p w14:paraId="7537F025" w14:textId="77777777" w:rsidR="00A877CD" w:rsidRPr="008C1015" w:rsidRDefault="00A877CD" w:rsidP="00A877CD">
      <w:pPr>
        <w:pStyle w:val="Default"/>
        <w:rPr>
          <w:rFonts w:ascii="Calibri" w:hAnsi="Calibri" w:cs="Calibri"/>
          <w:color w:val="auto"/>
          <w:sz w:val="22"/>
          <w:szCs w:val="22"/>
        </w:rPr>
      </w:pPr>
    </w:p>
    <w:p w14:paraId="448E90EA" w14:textId="77777777" w:rsidR="00A877CD" w:rsidRPr="008C1015" w:rsidRDefault="00A877CD" w:rsidP="00A877CD">
      <w:pPr>
        <w:pStyle w:val="Default"/>
        <w:numPr>
          <w:ilvl w:val="0"/>
          <w:numId w:val="13"/>
        </w:numPr>
        <w:ind w:left="357" w:hanging="357"/>
        <w:rPr>
          <w:rFonts w:ascii="Calibri" w:hAnsi="Calibri" w:cs="Calibri"/>
          <w:b/>
          <w:bCs/>
          <w:color w:val="auto"/>
          <w:sz w:val="22"/>
          <w:szCs w:val="22"/>
        </w:rPr>
      </w:pPr>
      <w:r w:rsidRPr="008C1015">
        <w:rPr>
          <w:rFonts w:ascii="Calibri" w:hAnsi="Calibri" w:cs="Calibri"/>
          <w:b/>
          <w:bCs/>
          <w:color w:val="auto"/>
          <w:sz w:val="22"/>
          <w:szCs w:val="22"/>
        </w:rPr>
        <w:t xml:space="preserve">We should be grateful that if you would confirm that you do not necessarily seek tenders from auditors that are </w:t>
      </w:r>
      <w:r w:rsidRPr="008C1015">
        <w:rPr>
          <w:rFonts w:ascii="Calibri" w:hAnsi="Calibri" w:cs="Calibri"/>
          <w:b/>
          <w:bCs/>
          <w:i/>
          <w:iCs/>
          <w:color w:val="auto"/>
          <w:sz w:val="22"/>
          <w:szCs w:val="22"/>
        </w:rPr>
        <w:t xml:space="preserve">registered to conduct statutory financial statements audits </w:t>
      </w:r>
      <w:r w:rsidRPr="008C1015">
        <w:rPr>
          <w:rFonts w:ascii="Calibri" w:hAnsi="Calibri" w:cs="Calibri"/>
          <w:b/>
          <w:bCs/>
          <w:color w:val="auto"/>
          <w:sz w:val="22"/>
          <w:szCs w:val="22"/>
        </w:rPr>
        <w:t xml:space="preserve">(i.e. the auditor holds RI status) </w:t>
      </w:r>
    </w:p>
    <w:p w14:paraId="7294E924" w14:textId="77777777" w:rsidR="00A877CD" w:rsidRPr="008C1015" w:rsidRDefault="00A877CD" w:rsidP="00A877CD">
      <w:pPr>
        <w:pStyle w:val="Default"/>
        <w:rPr>
          <w:rFonts w:ascii="Calibri" w:hAnsi="Calibri" w:cs="Calibri"/>
          <w:color w:val="auto"/>
          <w:sz w:val="22"/>
          <w:szCs w:val="22"/>
        </w:rPr>
      </w:pPr>
    </w:p>
    <w:p w14:paraId="2C5A3873" w14:textId="571B084F" w:rsidR="00A877CD" w:rsidRPr="008C1015" w:rsidRDefault="00A877CD" w:rsidP="00A877CD">
      <w:pPr>
        <w:pStyle w:val="Default"/>
        <w:rPr>
          <w:rFonts w:ascii="Calibri" w:hAnsi="Calibri" w:cs="Calibri"/>
          <w:b/>
          <w:bCs/>
          <w:color w:val="auto"/>
          <w:sz w:val="22"/>
          <w:szCs w:val="22"/>
        </w:rPr>
      </w:pPr>
      <w:r w:rsidRPr="008C1015">
        <w:rPr>
          <w:rFonts w:ascii="Calibri" w:hAnsi="Calibri" w:cs="Calibri"/>
          <w:b/>
          <w:bCs/>
          <w:color w:val="auto"/>
          <w:sz w:val="22"/>
          <w:szCs w:val="22"/>
        </w:rPr>
        <w:t xml:space="preserve">In our experience, for grant claims audits, beneficiary bodies do not necessarily need to appoint “statutory” auditors. They can for example appoint internal auditors or external companies that, other than statutory financial statements audits, work on all audits (internal audits, grant claims audits, and agreed upon procedures audits). As long as they have the skills and capabilities (the EU refers for example to independent and competent Public Officers), they are permitted to carry out grant claims audits and reviews of financial statements that support these claims, under specified agreed upon procedures ToRs. </w:t>
      </w:r>
    </w:p>
    <w:p w14:paraId="66F11DB7" w14:textId="77777777" w:rsidR="00A877CD" w:rsidRPr="008C1015" w:rsidRDefault="00A877CD" w:rsidP="00A877CD">
      <w:pPr>
        <w:pStyle w:val="Default"/>
        <w:rPr>
          <w:rFonts w:ascii="Calibri" w:hAnsi="Calibri" w:cs="Calibri"/>
          <w:color w:val="auto"/>
          <w:sz w:val="22"/>
          <w:szCs w:val="22"/>
        </w:rPr>
      </w:pPr>
    </w:p>
    <w:p w14:paraId="4521B328" w14:textId="0091E487" w:rsidR="00A877CD" w:rsidRPr="008C1015" w:rsidRDefault="00A877CD" w:rsidP="00A877CD">
      <w:pPr>
        <w:pStyle w:val="Default"/>
        <w:rPr>
          <w:rFonts w:ascii="Calibri" w:hAnsi="Calibri" w:cs="Calibri"/>
          <w:color w:val="auto"/>
          <w:sz w:val="22"/>
          <w:szCs w:val="22"/>
        </w:rPr>
      </w:pPr>
      <w:r w:rsidRPr="008C1015">
        <w:rPr>
          <w:rFonts w:ascii="Calibri" w:hAnsi="Calibri" w:cs="Calibri"/>
          <w:color w:val="auto"/>
          <w:sz w:val="22"/>
          <w:szCs w:val="22"/>
        </w:rPr>
        <w:t xml:space="preserve">As you state Natural England </w:t>
      </w:r>
      <w:r w:rsidR="0099015F" w:rsidRPr="008C1015">
        <w:rPr>
          <w:rFonts w:ascii="Calibri" w:hAnsi="Calibri" w:cs="Calibri"/>
          <w:color w:val="auto"/>
          <w:sz w:val="22"/>
          <w:szCs w:val="22"/>
        </w:rPr>
        <w:t>can</w:t>
      </w:r>
      <w:r w:rsidRPr="008C1015">
        <w:rPr>
          <w:rFonts w:ascii="Calibri" w:hAnsi="Calibri" w:cs="Calibri"/>
          <w:color w:val="auto"/>
          <w:sz w:val="22"/>
          <w:szCs w:val="22"/>
        </w:rPr>
        <w:t xml:space="preserve"> appoint its own internal auditors to carry out th</w:t>
      </w:r>
      <w:r w:rsidR="00451488" w:rsidRPr="008C1015">
        <w:rPr>
          <w:rFonts w:ascii="Calibri" w:hAnsi="Calibri" w:cs="Calibri"/>
          <w:color w:val="auto"/>
          <w:sz w:val="22"/>
          <w:szCs w:val="22"/>
        </w:rPr>
        <w:t>is</w:t>
      </w:r>
      <w:r w:rsidRPr="008C1015">
        <w:rPr>
          <w:rFonts w:ascii="Calibri" w:hAnsi="Calibri" w:cs="Calibri"/>
          <w:color w:val="auto"/>
          <w:sz w:val="22"/>
          <w:szCs w:val="22"/>
        </w:rPr>
        <w:t xml:space="preserve"> audit. However, </w:t>
      </w:r>
      <w:r w:rsidR="00405701" w:rsidRPr="008C1015">
        <w:rPr>
          <w:rFonts w:ascii="Calibri" w:hAnsi="Calibri" w:cs="Calibri"/>
          <w:color w:val="auto"/>
          <w:sz w:val="22"/>
          <w:szCs w:val="22"/>
        </w:rPr>
        <w:t>as an organisation</w:t>
      </w:r>
      <w:r w:rsidR="00EE1538" w:rsidRPr="008C1015">
        <w:rPr>
          <w:rFonts w:ascii="Calibri" w:hAnsi="Calibri" w:cs="Calibri"/>
          <w:color w:val="auto"/>
          <w:sz w:val="22"/>
          <w:szCs w:val="22"/>
        </w:rPr>
        <w:t>,</w:t>
      </w:r>
      <w:r w:rsidR="00405701" w:rsidRPr="008C1015">
        <w:rPr>
          <w:rFonts w:ascii="Calibri" w:hAnsi="Calibri" w:cs="Calibri"/>
          <w:color w:val="auto"/>
          <w:sz w:val="22"/>
          <w:szCs w:val="22"/>
        </w:rPr>
        <w:t xml:space="preserve"> we always appoint external auditors to </w:t>
      </w:r>
      <w:r w:rsidR="00451488" w:rsidRPr="008C1015">
        <w:rPr>
          <w:rFonts w:ascii="Calibri" w:hAnsi="Calibri" w:cs="Calibri"/>
          <w:color w:val="auto"/>
          <w:sz w:val="22"/>
          <w:szCs w:val="22"/>
        </w:rPr>
        <w:t>audit our LIFE projects</w:t>
      </w:r>
      <w:r w:rsidR="00FA52E0" w:rsidRPr="008C1015">
        <w:rPr>
          <w:rFonts w:ascii="Calibri" w:hAnsi="Calibri" w:cs="Calibri"/>
          <w:color w:val="auto"/>
          <w:sz w:val="22"/>
          <w:szCs w:val="22"/>
        </w:rPr>
        <w:t>. We</w:t>
      </w:r>
      <w:r w:rsidR="00451488" w:rsidRPr="008C1015">
        <w:rPr>
          <w:rFonts w:ascii="Calibri" w:hAnsi="Calibri" w:cs="Calibri"/>
          <w:color w:val="auto"/>
          <w:sz w:val="22"/>
          <w:szCs w:val="22"/>
        </w:rPr>
        <w:t xml:space="preserve"> therefore </w:t>
      </w:r>
      <w:r w:rsidR="00B419FE" w:rsidRPr="008C1015">
        <w:rPr>
          <w:rFonts w:ascii="Calibri" w:hAnsi="Calibri" w:cs="Calibri"/>
          <w:color w:val="auto"/>
          <w:sz w:val="22"/>
          <w:szCs w:val="22"/>
        </w:rPr>
        <w:t xml:space="preserve">follow </w:t>
      </w:r>
      <w:r w:rsidR="00850747" w:rsidRPr="008C1015">
        <w:rPr>
          <w:rFonts w:ascii="Calibri" w:hAnsi="Calibri" w:cs="Calibri"/>
          <w:color w:val="auto"/>
          <w:sz w:val="22"/>
          <w:szCs w:val="22"/>
        </w:rPr>
        <w:t>our</w:t>
      </w:r>
      <w:r w:rsidR="00B419FE" w:rsidRPr="008C1015">
        <w:rPr>
          <w:rFonts w:ascii="Calibri" w:hAnsi="Calibri" w:cs="Calibri"/>
          <w:color w:val="auto"/>
          <w:sz w:val="22"/>
          <w:szCs w:val="22"/>
        </w:rPr>
        <w:t xml:space="preserve"> relevant procurement rules to advertise</w:t>
      </w:r>
      <w:r w:rsidR="00FA52E0" w:rsidRPr="008C1015">
        <w:rPr>
          <w:rFonts w:ascii="Calibri" w:hAnsi="Calibri" w:cs="Calibri"/>
          <w:color w:val="auto"/>
          <w:sz w:val="22"/>
          <w:szCs w:val="22"/>
        </w:rPr>
        <w:t>, evaluate</w:t>
      </w:r>
      <w:r w:rsidR="00B419FE" w:rsidRPr="008C1015">
        <w:rPr>
          <w:rFonts w:ascii="Calibri" w:hAnsi="Calibri" w:cs="Calibri"/>
          <w:color w:val="auto"/>
          <w:sz w:val="22"/>
          <w:szCs w:val="22"/>
        </w:rPr>
        <w:t xml:space="preserve"> and appoint someone external.</w:t>
      </w:r>
      <w:r w:rsidR="00451488" w:rsidRPr="008C1015">
        <w:rPr>
          <w:rFonts w:ascii="Calibri" w:hAnsi="Calibri" w:cs="Calibri"/>
          <w:color w:val="auto"/>
          <w:sz w:val="22"/>
          <w:szCs w:val="22"/>
        </w:rPr>
        <w:t xml:space="preserve"> </w:t>
      </w:r>
    </w:p>
    <w:p w14:paraId="366BAE5F" w14:textId="77777777" w:rsidR="00D62B04" w:rsidRPr="008C1015" w:rsidRDefault="00D62B04" w:rsidP="00A877CD">
      <w:pPr>
        <w:pStyle w:val="Default"/>
        <w:rPr>
          <w:rFonts w:ascii="Calibri" w:hAnsi="Calibri" w:cs="Calibri"/>
          <w:color w:val="auto"/>
          <w:sz w:val="22"/>
          <w:szCs w:val="22"/>
        </w:rPr>
      </w:pPr>
    </w:p>
    <w:p w14:paraId="74AB93CF" w14:textId="77777777" w:rsidR="00475BA6" w:rsidRDefault="005C69DF" w:rsidP="00CD5555">
      <w:pPr>
        <w:pStyle w:val="Default"/>
        <w:rPr>
          <w:rFonts w:ascii="Calibri" w:hAnsi="Calibri" w:cs="Calibri"/>
          <w:color w:val="auto"/>
          <w:sz w:val="22"/>
          <w:szCs w:val="22"/>
        </w:rPr>
      </w:pPr>
      <w:r w:rsidRPr="008C1015">
        <w:rPr>
          <w:rFonts w:ascii="Calibri" w:hAnsi="Calibri" w:cs="Calibri"/>
          <w:color w:val="auto"/>
          <w:sz w:val="22"/>
          <w:szCs w:val="22"/>
        </w:rPr>
        <w:t xml:space="preserve">As stated in </w:t>
      </w:r>
      <w:r w:rsidR="002A6462">
        <w:rPr>
          <w:rFonts w:ascii="Calibri" w:hAnsi="Calibri" w:cs="Calibri"/>
          <w:color w:val="auto"/>
          <w:sz w:val="22"/>
          <w:szCs w:val="22"/>
        </w:rPr>
        <w:t xml:space="preserve">section 2.1.3 </w:t>
      </w:r>
      <w:r w:rsidR="002A6462" w:rsidRPr="00186F12">
        <w:rPr>
          <w:rFonts w:ascii="Calibri" w:hAnsi="Calibri" w:cs="Calibri"/>
          <w:color w:val="auto"/>
          <w:sz w:val="22"/>
          <w:szCs w:val="22"/>
        </w:rPr>
        <w:t>Requirement of the</w:t>
      </w:r>
      <w:r w:rsidRPr="00186F12">
        <w:rPr>
          <w:rFonts w:ascii="Calibri" w:hAnsi="Calibri" w:cs="Calibri"/>
          <w:color w:val="auto"/>
          <w:sz w:val="22"/>
          <w:szCs w:val="22"/>
        </w:rPr>
        <w:t xml:space="preserve"> Request for Quotation</w:t>
      </w:r>
      <w:r w:rsidR="00186F12" w:rsidRPr="00186F12">
        <w:rPr>
          <w:rFonts w:ascii="Calibri" w:hAnsi="Calibri" w:cs="Calibri"/>
          <w:color w:val="auto"/>
          <w:sz w:val="22"/>
          <w:szCs w:val="22"/>
        </w:rPr>
        <w:t xml:space="preserve"> (which</w:t>
      </w:r>
      <w:r w:rsidR="00186F12">
        <w:rPr>
          <w:rFonts w:ascii="Calibri" w:hAnsi="Calibri" w:cs="Calibri"/>
          <w:color w:val="auto"/>
          <w:sz w:val="22"/>
          <w:szCs w:val="22"/>
        </w:rPr>
        <w:t xml:space="preserve"> can be found on </w:t>
      </w:r>
      <w:hyperlink r:id="rId9" w:history="1">
        <w:r w:rsidR="00186F12" w:rsidRPr="00186F12">
          <w:rPr>
            <w:rStyle w:val="Hyperlink"/>
            <w:rFonts w:ascii="Calibri" w:hAnsi="Calibri" w:cs="Calibri"/>
            <w:sz w:val="22"/>
            <w:szCs w:val="22"/>
          </w:rPr>
          <w:t>Contracts Finder</w:t>
        </w:r>
      </w:hyperlink>
      <w:r w:rsidR="00186F12">
        <w:rPr>
          <w:rFonts w:ascii="Calibri" w:hAnsi="Calibri" w:cs="Calibri"/>
          <w:color w:val="auto"/>
          <w:sz w:val="22"/>
          <w:szCs w:val="22"/>
        </w:rPr>
        <w:t>)</w:t>
      </w:r>
      <w:r w:rsidR="00075CFC">
        <w:rPr>
          <w:rFonts w:ascii="Calibri" w:hAnsi="Calibri" w:cs="Calibri"/>
          <w:color w:val="auto"/>
          <w:sz w:val="22"/>
          <w:szCs w:val="22"/>
        </w:rPr>
        <w:t>:</w:t>
      </w:r>
    </w:p>
    <w:p w14:paraId="77548EE2" w14:textId="77777777" w:rsidR="00475BA6" w:rsidRDefault="00475BA6" w:rsidP="00CD5555">
      <w:pPr>
        <w:pStyle w:val="Default"/>
        <w:rPr>
          <w:rFonts w:ascii="Calibri" w:hAnsi="Calibri" w:cs="Calibri"/>
          <w:color w:val="auto"/>
          <w:sz w:val="22"/>
          <w:szCs w:val="22"/>
        </w:rPr>
      </w:pPr>
    </w:p>
    <w:p w14:paraId="46C1A537" w14:textId="755274B7" w:rsidR="00CD5555" w:rsidRPr="00475BA6" w:rsidRDefault="00CD5555" w:rsidP="00CD5555">
      <w:pPr>
        <w:pStyle w:val="Default"/>
        <w:rPr>
          <w:rFonts w:ascii="Calibri" w:hAnsi="Calibri" w:cs="Calibri"/>
          <w:i/>
          <w:iCs/>
          <w:color w:val="auto"/>
          <w:sz w:val="22"/>
          <w:szCs w:val="22"/>
        </w:rPr>
      </w:pPr>
      <w:r w:rsidRPr="00475BA6">
        <w:rPr>
          <w:rFonts w:ascii="Calibri" w:hAnsi="Calibri" w:cs="Calibri"/>
          <w:i/>
          <w:iCs/>
          <w:sz w:val="22"/>
          <w:szCs w:val="22"/>
        </w:rPr>
        <w:t xml:space="preserve">The Auditor appointed should: </w:t>
      </w:r>
    </w:p>
    <w:p w14:paraId="0DEC0F57" w14:textId="77777777" w:rsidR="00CD5555" w:rsidRPr="00475BA6" w:rsidRDefault="00CD5555" w:rsidP="00CD5555">
      <w:pPr>
        <w:pStyle w:val="Default"/>
        <w:rPr>
          <w:rFonts w:ascii="Calibri" w:hAnsi="Calibri" w:cs="Calibri"/>
          <w:i/>
          <w:iCs/>
          <w:sz w:val="22"/>
          <w:szCs w:val="22"/>
        </w:rPr>
      </w:pPr>
    </w:p>
    <w:p w14:paraId="341546B6" w14:textId="77777777" w:rsidR="00CD5555" w:rsidRPr="00475BA6" w:rsidRDefault="00CD5555" w:rsidP="00CD5555">
      <w:pPr>
        <w:pStyle w:val="Default"/>
        <w:numPr>
          <w:ilvl w:val="0"/>
          <w:numId w:val="15"/>
        </w:numPr>
        <w:ind w:left="720" w:hanging="323"/>
        <w:rPr>
          <w:rFonts w:ascii="Calibri" w:hAnsi="Calibri" w:cs="Calibri"/>
          <w:i/>
          <w:iCs/>
          <w:sz w:val="22"/>
          <w:szCs w:val="22"/>
        </w:rPr>
      </w:pPr>
      <w:r w:rsidRPr="00475BA6">
        <w:rPr>
          <w:rFonts w:ascii="Calibri" w:hAnsi="Calibri" w:cs="Calibri"/>
          <w:i/>
          <w:iCs/>
          <w:sz w:val="22"/>
          <w:szCs w:val="22"/>
        </w:rPr>
        <w:t xml:space="preserve">Have experience of auditing European Union financed projects, ideally EU LIFE funded projects. </w:t>
      </w:r>
    </w:p>
    <w:p w14:paraId="2F46803F" w14:textId="77777777" w:rsidR="00CD5555" w:rsidRPr="00475BA6" w:rsidRDefault="00CD5555" w:rsidP="00CD5555">
      <w:pPr>
        <w:pStyle w:val="Default"/>
        <w:numPr>
          <w:ilvl w:val="0"/>
          <w:numId w:val="15"/>
        </w:numPr>
        <w:ind w:left="720" w:hanging="360"/>
        <w:rPr>
          <w:rFonts w:ascii="Calibri" w:hAnsi="Calibri" w:cs="Calibri"/>
          <w:i/>
          <w:iCs/>
          <w:color w:val="auto"/>
          <w:sz w:val="22"/>
          <w:szCs w:val="22"/>
        </w:rPr>
      </w:pPr>
      <w:r w:rsidRPr="00475BA6">
        <w:rPr>
          <w:rFonts w:ascii="Calibri" w:hAnsi="Calibri" w:cs="Calibri"/>
          <w:i/>
          <w:iCs/>
          <w:color w:val="auto"/>
          <w:sz w:val="22"/>
          <w:szCs w:val="22"/>
        </w:rPr>
        <w:t xml:space="preserve">Be able to schedule the audit and submission to the timescale prescribed and in the report format required by EU LIFE (see above). </w:t>
      </w:r>
    </w:p>
    <w:p w14:paraId="3B107BEE" w14:textId="77777777" w:rsidR="00CD5555" w:rsidRDefault="00CD5555" w:rsidP="00A877CD">
      <w:pPr>
        <w:pStyle w:val="Default"/>
        <w:rPr>
          <w:rFonts w:ascii="Calibri" w:hAnsi="Calibri" w:cs="Calibri"/>
          <w:color w:val="auto"/>
          <w:sz w:val="22"/>
          <w:szCs w:val="22"/>
        </w:rPr>
      </w:pPr>
    </w:p>
    <w:p w14:paraId="004EF44B" w14:textId="77777777" w:rsidR="00CD5555" w:rsidRDefault="00CD5555" w:rsidP="00A877CD">
      <w:pPr>
        <w:pStyle w:val="Default"/>
        <w:rPr>
          <w:rFonts w:ascii="Calibri" w:hAnsi="Calibri" w:cs="Calibri"/>
          <w:color w:val="auto"/>
          <w:sz w:val="22"/>
          <w:szCs w:val="22"/>
        </w:rPr>
      </w:pPr>
    </w:p>
    <w:p w14:paraId="032EA1C7" w14:textId="032C9741" w:rsidR="00D62B04" w:rsidRPr="008C1015" w:rsidRDefault="001E0A26" w:rsidP="00A877CD">
      <w:pPr>
        <w:pStyle w:val="Default"/>
        <w:rPr>
          <w:rFonts w:ascii="Calibri" w:hAnsi="Calibri" w:cs="Calibri"/>
          <w:color w:val="auto"/>
          <w:sz w:val="22"/>
          <w:szCs w:val="22"/>
        </w:rPr>
      </w:pPr>
      <w:r w:rsidRPr="729331DC">
        <w:rPr>
          <w:rFonts w:ascii="Calibri" w:hAnsi="Calibri" w:cs="Calibri"/>
          <w:color w:val="auto"/>
          <w:sz w:val="22"/>
          <w:szCs w:val="22"/>
        </w:rPr>
        <w:t xml:space="preserve">It is also important to check </w:t>
      </w:r>
      <w:r w:rsidR="00752ED7" w:rsidRPr="729331DC">
        <w:rPr>
          <w:rFonts w:ascii="Calibri" w:hAnsi="Calibri" w:cs="Calibri"/>
          <w:color w:val="auto"/>
          <w:sz w:val="22"/>
          <w:szCs w:val="22"/>
        </w:rPr>
        <w:t xml:space="preserve">that you </w:t>
      </w:r>
      <w:r w:rsidR="2E33B728" w:rsidRPr="729331DC">
        <w:rPr>
          <w:rFonts w:ascii="Calibri" w:hAnsi="Calibri" w:cs="Calibri"/>
          <w:color w:val="auto"/>
          <w:sz w:val="22"/>
          <w:szCs w:val="22"/>
        </w:rPr>
        <w:t>can</w:t>
      </w:r>
      <w:r w:rsidR="00752ED7" w:rsidRPr="729331DC">
        <w:rPr>
          <w:rFonts w:ascii="Calibri" w:hAnsi="Calibri" w:cs="Calibri"/>
          <w:color w:val="auto"/>
          <w:sz w:val="22"/>
          <w:szCs w:val="22"/>
        </w:rPr>
        <w:t xml:space="preserve"> meet the</w:t>
      </w:r>
      <w:r w:rsidR="00183474" w:rsidRPr="729331DC">
        <w:rPr>
          <w:rFonts w:ascii="Calibri" w:hAnsi="Calibri" w:cs="Calibri"/>
          <w:color w:val="auto"/>
          <w:sz w:val="22"/>
          <w:szCs w:val="22"/>
        </w:rPr>
        <w:t xml:space="preserve"> requirements set out in section 1.9 of</w:t>
      </w:r>
      <w:r w:rsidR="004E527A" w:rsidRPr="729331DC">
        <w:rPr>
          <w:rFonts w:ascii="Calibri" w:hAnsi="Calibri" w:cs="Calibri"/>
          <w:color w:val="auto"/>
          <w:sz w:val="22"/>
          <w:szCs w:val="22"/>
        </w:rPr>
        <w:t xml:space="preserve"> the</w:t>
      </w:r>
      <w:r w:rsidR="00183474" w:rsidRPr="729331DC">
        <w:rPr>
          <w:rFonts w:ascii="Calibri" w:hAnsi="Calibri" w:cs="Calibri"/>
          <w:color w:val="auto"/>
          <w:sz w:val="22"/>
          <w:szCs w:val="22"/>
        </w:rPr>
        <w:t xml:space="preserve"> </w:t>
      </w:r>
      <w:hyperlink r:id="rId10">
        <w:r w:rsidR="002B0FAC" w:rsidRPr="729331DC">
          <w:rPr>
            <w:rStyle w:val="Hyperlink"/>
            <w:rFonts w:ascii="Calibri" w:hAnsi="Calibri" w:cs="Calibri"/>
            <w:sz w:val="22"/>
            <w:szCs w:val="22"/>
          </w:rPr>
          <w:t>Terms of Reference for the Certificate on the Financial Statements LIFE Action grants (Call 2017/2018) – Scope of Work – Compulsory Report format and procedures to be performed.</w:t>
        </w:r>
      </w:hyperlink>
    </w:p>
    <w:p w14:paraId="715E1FAA" w14:textId="77777777" w:rsidR="00A877CD" w:rsidRPr="008C1015" w:rsidRDefault="00A877CD" w:rsidP="00A877CD">
      <w:pPr>
        <w:pStyle w:val="Default"/>
        <w:rPr>
          <w:rFonts w:ascii="Calibri" w:hAnsi="Calibri" w:cs="Calibri"/>
          <w:color w:val="auto"/>
          <w:sz w:val="22"/>
          <w:szCs w:val="22"/>
        </w:rPr>
      </w:pPr>
    </w:p>
    <w:p w14:paraId="1F4FF7B4" w14:textId="77777777" w:rsidR="00A877CD" w:rsidRPr="008C1015" w:rsidRDefault="00A877CD" w:rsidP="00A877CD">
      <w:pPr>
        <w:pStyle w:val="Default"/>
        <w:rPr>
          <w:rFonts w:ascii="Calibri" w:hAnsi="Calibri" w:cs="Calibri"/>
          <w:color w:val="auto"/>
          <w:sz w:val="22"/>
          <w:szCs w:val="22"/>
        </w:rPr>
      </w:pPr>
    </w:p>
    <w:p w14:paraId="6D3EAD23" w14:textId="77777777" w:rsidR="00A877CD" w:rsidRPr="008C1015"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Can we submit our responses using our own document template? </w:t>
      </w:r>
    </w:p>
    <w:p w14:paraId="4B59CAE8" w14:textId="77777777" w:rsidR="00A877CD" w:rsidRPr="008C1015" w:rsidRDefault="00A877CD" w:rsidP="00A877CD">
      <w:pPr>
        <w:pStyle w:val="Default"/>
        <w:rPr>
          <w:rFonts w:ascii="Calibri" w:hAnsi="Calibri" w:cs="Calibri"/>
          <w:color w:val="auto"/>
          <w:sz w:val="22"/>
          <w:szCs w:val="22"/>
        </w:rPr>
      </w:pPr>
    </w:p>
    <w:p w14:paraId="371D0F4E" w14:textId="08BA4677" w:rsidR="00A877CD" w:rsidRPr="008C1015" w:rsidRDefault="00A877CD" w:rsidP="00A877CD">
      <w:pPr>
        <w:pStyle w:val="Default"/>
        <w:rPr>
          <w:rFonts w:ascii="Calibri" w:hAnsi="Calibri" w:cs="Calibri"/>
          <w:color w:val="auto"/>
          <w:sz w:val="22"/>
          <w:szCs w:val="22"/>
        </w:rPr>
      </w:pPr>
      <w:r w:rsidRPr="008C1015">
        <w:rPr>
          <w:rFonts w:ascii="Calibri" w:hAnsi="Calibri" w:cs="Calibri"/>
          <w:color w:val="auto"/>
          <w:sz w:val="22"/>
          <w:szCs w:val="22"/>
        </w:rPr>
        <w:t xml:space="preserve">Yes, you can use your own template. </w:t>
      </w:r>
      <w:r w:rsidR="0019067E" w:rsidRPr="008C1015">
        <w:rPr>
          <w:rFonts w:ascii="Calibri" w:hAnsi="Calibri" w:cs="Calibri"/>
          <w:color w:val="auto"/>
          <w:sz w:val="22"/>
          <w:szCs w:val="22"/>
        </w:rPr>
        <w:t>Please ensure you complete and return all the documentation listed in section 2.3.4 (Information to be returned) in the Request for Quotation.</w:t>
      </w:r>
    </w:p>
    <w:p w14:paraId="213D9CB2" w14:textId="77777777" w:rsidR="00A877CD" w:rsidRPr="008C1015" w:rsidRDefault="00A877CD" w:rsidP="00A877CD">
      <w:pPr>
        <w:pStyle w:val="Default"/>
        <w:rPr>
          <w:rFonts w:ascii="Calibri" w:hAnsi="Calibri" w:cs="Calibri"/>
          <w:color w:val="auto"/>
          <w:sz w:val="22"/>
          <w:szCs w:val="22"/>
        </w:rPr>
      </w:pPr>
    </w:p>
    <w:p w14:paraId="3B0909C0" w14:textId="77777777" w:rsidR="00A877CD" w:rsidRPr="008C1015" w:rsidRDefault="00A877CD" w:rsidP="00A877CD">
      <w:pPr>
        <w:pStyle w:val="Default"/>
        <w:rPr>
          <w:rFonts w:ascii="Calibri" w:hAnsi="Calibri" w:cs="Calibri"/>
          <w:color w:val="auto"/>
          <w:sz w:val="22"/>
          <w:szCs w:val="22"/>
        </w:rPr>
      </w:pPr>
    </w:p>
    <w:p w14:paraId="6B3EF10B" w14:textId="77777777" w:rsidR="00A877CD" w:rsidRPr="008C1015"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Do you know at this stage approximately how much/what % of NE’s expenditure will be consolidated into the beneficiary financial statement that is the subject of this audit? </w:t>
      </w:r>
    </w:p>
    <w:p w14:paraId="4931F29E" w14:textId="77777777" w:rsidR="00A877CD" w:rsidRPr="008C1015" w:rsidRDefault="00A877CD" w:rsidP="00A877CD">
      <w:pPr>
        <w:pStyle w:val="Default"/>
        <w:rPr>
          <w:rFonts w:ascii="Calibri" w:hAnsi="Calibri" w:cs="Calibri"/>
          <w:color w:val="auto"/>
          <w:sz w:val="22"/>
          <w:szCs w:val="22"/>
        </w:rPr>
      </w:pPr>
    </w:p>
    <w:p w14:paraId="64E6B786" w14:textId="2C0B57AE" w:rsidR="00A877CD" w:rsidRPr="008C1015" w:rsidRDefault="00A877CD" w:rsidP="00A877CD">
      <w:pPr>
        <w:pStyle w:val="Default"/>
        <w:rPr>
          <w:rFonts w:ascii="Calibri" w:hAnsi="Calibri" w:cs="Calibri"/>
          <w:color w:val="auto"/>
          <w:sz w:val="22"/>
          <w:szCs w:val="22"/>
        </w:rPr>
      </w:pPr>
      <w:r w:rsidRPr="008C1015">
        <w:rPr>
          <w:rFonts w:ascii="Calibri" w:hAnsi="Calibri" w:cs="Calibri"/>
          <w:color w:val="auto"/>
          <w:sz w:val="22"/>
          <w:szCs w:val="22"/>
        </w:rPr>
        <w:lastRenderedPageBreak/>
        <w:t>100% of Natural England’s expenditure will be included on its beneficiary statement. The same is true for Ocean Conservation Trust.</w:t>
      </w:r>
    </w:p>
    <w:p w14:paraId="005AF02C" w14:textId="77777777" w:rsidR="00A877CD" w:rsidRPr="008C1015" w:rsidRDefault="00A877CD" w:rsidP="00A877CD">
      <w:pPr>
        <w:pStyle w:val="Default"/>
        <w:rPr>
          <w:rFonts w:ascii="Calibri" w:hAnsi="Calibri" w:cs="Calibri"/>
          <w:color w:val="auto"/>
          <w:sz w:val="22"/>
          <w:szCs w:val="22"/>
        </w:rPr>
      </w:pPr>
    </w:p>
    <w:p w14:paraId="1B18FCB1" w14:textId="77777777" w:rsidR="00A877CD" w:rsidRPr="008C1015" w:rsidRDefault="00A877CD" w:rsidP="00A877CD">
      <w:pPr>
        <w:pStyle w:val="Default"/>
        <w:rPr>
          <w:rFonts w:ascii="Calibri" w:hAnsi="Calibri" w:cs="Calibri"/>
          <w:color w:val="auto"/>
          <w:sz w:val="22"/>
          <w:szCs w:val="22"/>
        </w:rPr>
      </w:pPr>
    </w:p>
    <w:p w14:paraId="6B84D4C0" w14:textId="77777777" w:rsidR="00A877CD"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Are all transactions/financial records accounted for on NE’s financial ledger or OCT’s financial systems? </w:t>
      </w:r>
    </w:p>
    <w:p w14:paraId="7D47755E" w14:textId="77777777" w:rsidR="00BC32B5" w:rsidRPr="008C1015" w:rsidRDefault="00BC32B5" w:rsidP="00BC32B5">
      <w:pPr>
        <w:pStyle w:val="Default"/>
        <w:ind w:left="360"/>
        <w:rPr>
          <w:rFonts w:ascii="Calibri" w:hAnsi="Calibri" w:cs="Calibri"/>
          <w:b/>
          <w:bCs/>
          <w:color w:val="auto"/>
          <w:sz w:val="22"/>
          <w:szCs w:val="22"/>
        </w:rPr>
      </w:pPr>
    </w:p>
    <w:p w14:paraId="0C741FD7" w14:textId="68457F42" w:rsidR="00A877CD" w:rsidRPr="008C1015" w:rsidRDefault="36E0F718" w:rsidP="00A877CD">
      <w:pPr>
        <w:pStyle w:val="Default"/>
        <w:rPr>
          <w:rFonts w:ascii="Calibri" w:hAnsi="Calibri" w:cs="Calibri"/>
          <w:color w:val="auto"/>
          <w:sz w:val="22"/>
          <w:szCs w:val="22"/>
        </w:rPr>
      </w:pPr>
      <w:r w:rsidRPr="729331DC">
        <w:rPr>
          <w:rFonts w:ascii="Calibri" w:hAnsi="Calibri" w:cs="Calibri"/>
          <w:color w:val="auto"/>
          <w:sz w:val="22"/>
          <w:szCs w:val="22"/>
        </w:rPr>
        <w:t>All</w:t>
      </w:r>
      <w:r w:rsidR="00A877CD" w:rsidRPr="729331DC">
        <w:rPr>
          <w:rFonts w:ascii="Calibri" w:hAnsi="Calibri" w:cs="Calibri"/>
          <w:color w:val="auto"/>
          <w:sz w:val="22"/>
          <w:szCs w:val="22"/>
        </w:rPr>
        <w:t xml:space="preserve"> Natural England’s transactions are on its own financial ledger. </w:t>
      </w:r>
      <w:r w:rsidR="3EB759CE" w:rsidRPr="729331DC">
        <w:rPr>
          <w:rFonts w:ascii="Calibri" w:hAnsi="Calibri" w:cs="Calibri"/>
          <w:color w:val="auto"/>
          <w:sz w:val="22"/>
          <w:szCs w:val="22"/>
        </w:rPr>
        <w:t>All</w:t>
      </w:r>
      <w:r w:rsidR="00A877CD" w:rsidRPr="729331DC">
        <w:rPr>
          <w:rFonts w:ascii="Calibri" w:hAnsi="Calibri" w:cs="Calibri"/>
          <w:color w:val="auto"/>
          <w:sz w:val="22"/>
          <w:szCs w:val="22"/>
        </w:rPr>
        <w:t xml:space="preserve"> OCT’s financial transactions are on its own financial ledger. </w:t>
      </w:r>
    </w:p>
    <w:p w14:paraId="4A1B210E" w14:textId="77777777" w:rsidR="00A877CD" w:rsidRPr="008C1015" w:rsidRDefault="00A877CD" w:rsidP="00A877CD">
      <w:pPr>
        <w:pStyle w:val="Default"/>
        <w:rPr>
          <w:rFonts w:ascii="Calibri" w:hAnsi="Calibri" w:cs="Calibri"/>
          <w:color w:val="auto"/>
          <w:sz w:val="22"/>
          <w:szCs w:val="22"/>
        </w:rPr>
      </w:pPr>
    </w:p>
    <w:p w14:paraId="6CBA0116" w14:textId="77777777" w:rsidR="00A877CD" w:rsidRPr="008C1015" w:rsidRDefault="00A877CD" w:rsidP="00A877CD">
      <w:pPr>
        <w:pStyle w:val="Default"/>
        <w:rPr>
          <w:rFonts w:ascii="Calibri" w:hAnsi="Calibri" w:cs="Calibri"/>
          <w:color w:val="auto"/>
          <w:sz w:val="22"/>
          <w:szCs w:val="22"/>
        </w:rPr>
      </w:pPr>
    </w:p>
    <w:p w14:paraId="013F1EF6" w14:textId="77777777" w:rsidR="00A877CD"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Have there been any internal audits on NE’s financial systems in the past 2-3 years? If so what have been the outcomes of these audits? </w:t>
      </w:r>
    </w:p>
    <w:p w14:paraId="60FC3D19" w14:textId="77777777" w:rsidR="00BC32B5" w:rsidRPr="008C1015" w:rsidRDefault="00BC32B5" w:rsidP="00BC32B5">
      <w:pPr>
        <w:pStyle w:val="Default"/>
        <w:ind w:left="360"/>
        <w:rPr>
          <w:rFonts w:ascii="Calibri" w:hAnsi="Calibri" w:cs="Calibri"/>
          <w:b/>
          <w:bCs/>
          <w:color w:val="auto"/>
          <w:sz w:val="22"/>
          <w:szCs w:val="22"/>
        </w:rPr>
      </w:pPr>
    </w:p>
    <w:p w14:paraId="23699E5B" w14:textId="6BAE7E45" w:rsidR="000A5AF4" w:rsidRPr="008C1015" w:rsidRDefault="00DA4FFA" w:rsidP="00A877CD">
      <w:pPr>
        <w:pStyle w:val="Default"/>
        <w:rPr>
          <w:rFonts w:ascii="Calibri" w:hAnsi="Calibri" w:cs="Calibri"/>
          <w:color w:val="auto"/>
          <w:sz w:val="22"/>
          <w:szCs w:val="22"/>
        </w:rPr>
      </w:pPr>
      <w:r w:rsidRPr="008C1015">
        <w:rPr>
          <w:rStyle w:val="ui-provider"/>
          <w:rFonts w:ascii="Calibri" w:hAnsi="Calibri" w:cs="Calibri"/>
          <w:sz w:val="22"/>
          <w:szCs w:val="22"/>
        </w:rPr>
        <w:t>Our internal auditors, the Government Internal Audit Agency (GIAA), carry out internal audits throughout the year.</w:t>
      </w:r>
    </w:p>
    <w:p w14:paraId="47D3DA28" w14:textId="77777777" w:rsidR="00A877CD" w:rsidRPr="008C1015" w:rsidRDefault="00A877CD" w:rsidP="00A877CD">
      <w:pPr>
        <w:pStyle w:val="Default"/>
        <w:rPr>
          <w:rFonts w:ascii="Calibri" w:hAnsi="Calibri" w:cs="Calibri"/>
          <w:color w:val="auto"/>
          <w:sz w:val="22"/>
          <w:szCs w:val="22"/>
        </w:rPr>
      </w:pPr>
    </w:p>
    <w:p w14:paraId="7F1CD2C8" w14:textId="77777777" w:rsidR="00A877CD" w:rsidRPr="008C1015" w:rsidRDefault="00A877CD" w:rsidP="00A877CD">
      <w:pPr>
        <w:pStyle w:val="Default"/>
        <w:rPr>
          <w:rFonts w:ascii="Calibri" w:hAnsi="Calibri" w:cs="Calibri"/>
          <w:color w:val="auto"/>
          <w:sz w:val="22"/>
          <w:szCs w:val="22"/>
        </w:rPr>
      </w:pPr>
    </w:p>
    <w:p w14:paraId="65314F48" w14:textId="77777777" w:rsidR="00A877CD"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Have there been any financial audits conducted during the projects life? If so, what were the outcomes of these audits. </w:t>
      </w:r>
    </w:p>
    <w:p w14:paraId="4BB94B6D" w14:textId="77777777" w:rsidR="00BC32B5" w:rsidRPr="008C1015" w:rsidRDefault="00BC32B5" w:rsidP="00BC32B5">
      <w:pPr>
        <w:pStyle w:val="Default"/>
        <w:ind w:left="360"/>
        <w:rPr>
          <w:rFonts w:ascii="Calibri" w:hAnsi="Calibri" w:cs="Calibri"/>
          <w:b/>
          <w:bCs/>
          <w:color w:val="auto"/>
          <w:sz w:val="22"/>
          <w:szCs w:val="22"/>
        </w:rPr>
      </w:pPr>
    </w:p>
    <w:p w14:paraId="7D883314" w14:textId="2C8C68B6" w:rsidR="00A877CD" w:rsidRPr="008C1015" w:rsidRDefault="00AE374F" w:rsidP="00A877CD">
      <w:pPr>
        <w:pStyle w:val="Default"/>
        <w:rPr>
          <w:rFonts w:ascii="Calibri" w:hAnsi="Calibri" w:cs="Calibri"/>
          <w:color w:val="auto"/>
          <w:sz w:val="22"/>
          <w:szCs w:val="22"/>
        </w:rPr>
      </w:pPr>
      <w:r w:rsidRPr="008C1015">
        <w:rPr>
          <w:rFonts w:ascii="Calibri" w:hAnsi="Calibri" w:cs="Calibri"/>
          <w:color w:val="auto"/>
          <w:sz w:val="22"/>
          <w:szCs w:val="22"/>
        </w:rPr>
        <w:t>Standard financial compliance checks have been undertaken by the LIFE Monitoring team throughout the project.</w:t>
      </w:r>
    </w:p>
    <w:p w14:paraId="1BB255C7" w14:textId="77777777" w:rsidR="00A877CD" w:rsidRPr="008C1015" w:rsidRDefault="00A877CD" w:rsidP="00A877CD">
      <w:pPr>
        <w:pStyle w:val="Default"/>
        <w:rPr>
          <w:rFonts w:ascii="Calibri" w:hAnsi="Calibri" w:cs="Calibri"/>
          <w:color w:val="auto"/>
          <w:sz w:val="22"/>
          <w:szCs w:val="22"/>
        </w:rPr>
      </w:pPr>
    </w:p>
    <w:p w14:paraId="58E22F17" w14:textId="77777777" w:rsidR="00A877CD" w:rsidRPr="008C1015" w:rsidRDefault="00A877CD" w:rsidP="00A877CD">
      <w:pPr>
        <w:pStyle w:val="Default"/>
        <w:rPr>
          <w:rFonts w:ascii="Calibri" w:hAnsi="Calibri" w:cs="Calibri"/>
          <w:color w:val="auto"/>
          <w:sz w:val="22"/>
          <w:szCs w:val="22"/>
        </w:rPr>
      </w:pPr>
    </w:p>
    <w:p w14:paraId="0761184D" w14:textId="77777777" w:rsidR="00A877CD"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Is the Financial audit to cover the life of the project, i.e. July 2019 to 31 Oct 2024? </w:t>
      </w:r>
    </w:p>
    <w:p w14:paraId="02F948EB" w14:textId="77777777" w:rsidR="00BC32B5" w:rsidRPr="008C1015" w:rsidRDefault="00BC32B5" w:rsidP="00BC32B5">
      <w:pPr>
        <w:pStyle w:val="Default"/>
        <w:ind w:left="360"/>
        <w:rPr>
          <w:rFonts w:ascii="Calibri" w:hAnsi="Calibri" w:cs="Calibri"/>
          <w:b/>
          <w:bCs/>
          <w:color w:val="auto"/>
          <w:sz w:val="22"/>
          <w:szCs w:val="22"/>
        </w:rPr>
      </w:pPr>
    </w:p>
    <w:p w14:paraId="7E696E41" w14:textId="130F2D12" w:rsidR="00A877CD" w:rsidRPr="008C1015" w:rsidRDefault="00A877CD" w:rsidP="00A877CD">
      <w:pPr>
        <w:pStyle w:val="Default"/>
        <w:rPr>
          <w:rFonts w:ascii="Calibri" w:hAnsi="Calibri" w:cs="Calibri"/>
          <w:color w:val="auto"/>
          <w:sz w:val="22"/>
          <w:szCs w:val="22"/>
        </w:rPr>
      </w:pPr>
      <w:r w:rsidRPr="008C1015">
        <w:rPr>
          <w:rFonts w:ascii="Calibri" w:hAnsi="Calibri" w:cs="Calibri"/>
          <w:color w:val="auto"/>
          <w:sz w:val="22"/>
          <w:szCs w:val="22"/>
        </w:rPr>
        <w:t>Yes. The financial statements for both Natural England and Ocean Conservation Trust cover expenditure from 15 July 2019 to 31 October 2024.</w:t>
      </w:r>
    </w:p>
    <w:p w14:paraId="1D53F767" w14:textId="77777777" w:rsidR="00A877CD" w:rsidRPr="008C1015" w:rsidRDefault="00A877CD" w:rsidP="00A877CD">
      <w:pPr>
        <w:pStyle w:val="Default"/>
        <w:rPr>
          <w:rFonts w:ascii="Calibri" w:hAnsi="Calibri" w:cs="Calibri"/>
          <w:color w:val="auto"/>
          <w:sz w:val="22"/>
          <w:szCs w:val="22"/>
        </w:rPr>
      </w:pPr>
    </w:p>
    <w:p w14:paraId="79C6ED46" w14:textId="77777777" w:rsidR="00A877CD" w:rsidRPr="008C1015" w:rsidRDefault="00A877CD" w:rsidP="00A877CD">
      <w:pPr>
        <w:pStyle w:val="Default"/>
        <w:rPr>
          <w:rFonts w:ascii="Calibri" w:hAnsi="Calibri" w:cs="Calibri"/>
          <w:color w:val="auto"/>
          <w:sz w:val="22"/>
          <w:szCs w:val="22"/>
        </w:rPr>
      </w:pPr>
    </w:p>
    <w:p w14:paraId="3C63EB55" w14:textId="77777777" w:rsidR="00A877CD"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By 31st October 2024, will all the necessary transactions have been processed on the systems? Typically, organisations take circa 3 months post end of project to prepare the final financial report. </w:t>
      </w:r>
    </w:p>
    <w:p w14:paraId="317D71A3" w14:textId="77777777" w:rsidR="00BC32B5" w:rsidRPr="008C1015" w:rsidRDefault="00BC32B5" w:rsidP="00BC32B5">
      <w:pPr>
        <w:pStyle w:val="Default"/>
        <w:ind w:left="360"/>
        <w:rPr>
          <w:rFonts w:ascii="Calibri" w:hAnsi="Calibri" w:cs="Calibri"/>
          <w:b/>
          <w:bCs/>
          <w:color w:val="auto"/>
          <w:sz w:val="22"/>
          <w:szCs w:val="22"/>
        </w:rPr>
      </w:pPr>
    </w:p>
    <w:p w14:paraId="1B9269F6" w14:textId="00D262E5" w:rsidR="00A877CD" w:rsidRPr="008C1015" w:rsidRDefault="00B42C72" w:rsidP="00A877CD">
      <w:pPr>
        <w:pStyle w:val="Default"/>
        <w:rPr>
          <w:rFonts w:ascii="Calibri" w:hAnsi="Calibri" w:cs="Calibri"/>
          <w:color w:val="auto"/>
          <w:sz w:val="22"/>
          <w:szCs w:val="22"/>
        </w:rPr>
      </w:pPr>
      <w:r w:rsidRPr="008C1015">
        <w:rPr>
          <w:rFonts w:ascii="Calibri" w:hAnsi="Calibri" w:cs="Calibri"/>
          <w:color w:val="auto"/>
          <w:sz w:val="22"/>
          <w:szCs w:val="22"/>
        </w:rPr>
        <w:t xml:space="preserve">All the necessary transactions will be on the financial </w:t>
      </w:r>
      <w:r w:rsidR="000F3246" w:rsidRPr="008C1015">
        <w:rPr>
          <w:rFonts w:ascii="Calibri" w:hAnsi="Calibri" w:cs="Calibri"/>
          <w:color w:val="auto"/>
          <w:sz w:val="22"/>
          <w:szCs w:val="22"/>
        </w:rPr>
        <w:t>statements</w:t>
      </w:r>
      <w:r w:rsidR="003C4E3F" w:rsidRPr="008C1015">
        <w:rPr>
          <w:rFonts w:ascii="Calibri" w:hAnsi="Calibri" w:cs="Calibri"/>
          <w:color w:val="auto"/>
          <w:sz w:val="22"/>
          <w:szCs w:val="22"/>
        </w:rPr>
        <w:t>.</w:t>
      </w:r>
      <w:r w:rsidR="000F3246" w:rsidRPr="008C1015">
        <w:rPr>
          <w:rFonts w:ascii="Calibri" w:hAnsi="Calibri" w:cs="Calibri"/>
          <w:color w:val="auto"/>
          <w:sz w:val="22"/>
          <w:szCs w:val="22"/>
        </w:rPr>
        <w:t xml:space="preserve"> </w:t>
      </w:r>
      <w:r w:rsidR="00A41DD3" w:rsidRPr="008C1015">
        <w:rPr>
          <w:rFonts w:ascii="Calibri" w:hAnsi="Calibri" w:cs="Calibri"/>
          <w:color w:val="auto"/>
          <w:sz w:val="22"/>
          <w:szCs w:val="22"/>
        </w:rPr>
        <w:t xml:space="preserve">All the transactions will be in the </w:t>
      </w:r>
      <w:r w:rsidR="00160175" w:rsidRPr="008C1015">
        <w:rPr>
          <w:rFonts w:ascii="Calibri" w:hAnsi="Calibri" w:cs="Calibri"/>
          <w:color w:val="auto"/>
          <w:sz w:val="22"/>
          <w:szCs w:val="22"/>
        </w:rPr>
        <w:t>system,</w:t>
      </w:r>
      <w:r w:rsidR="00A41DD3" w:rsidRPr="008C1015">
        <w:rPr>
          <w:rFonts w:ascii="Calibri" w:hAnsi="Calibri" w:cs="Calibri"/>
          <w:color w:val="auto"/>
          <w:sz w:val="22"/>
          <w:szCs w:val="22"/>
        </w:rPr>
        <w:t xml:space="preserve"> but </w:t>
      </w:r>
      <w:r w:rsidR="00141DD4" w:rsidRPr="008C1015">
        <w:rPr>
          <w:rFonts w:ascii="Calibri" w:hAnsi="Calibri" w:cs="Calibri"/>
          <w:color w:val="auto"/>
          <w:sz w:val="22"/>
          <w:szCs w:val="22"/>
        </w:rPr>
        <w:t>not all the payments might have been processed by the end of October</w:t>
      </w:r>
      <w:r w:rsidR="0003104B" w:rsidRPr="008C1015">
        <w:rPr>
          <w:rFonts w:ascii="Calibri" w:hAnsi="Calibri" w:cs="Calibri"/>
          <w:color w:val="auto"/>
          <w:sz w:val="22"/>
          <w:szCs w:val="22"/>
        </w:rPr>
        <w:t xml:space="preserve"> for expenditure incurred that month</w:t>
      </w:r>
      <w:r w:rsidR="003C4E3F" w:rsidRPr="008C1015">
        <w:rPr>
          <w:rFonts w:ascii="Calibri" w:hAnsi="Calibri" w:cs="Calibri"/>
          <w:color w:val="auto"/>
          <w:sz w:val="22"/>
          <w:szCs w:val="22"/>
        </w:rPr>
        <w:t xml:space="preserve">. The payment dates will be added </w:t>
      </w:r>
      <w:r w:rsidR="00160175" w:rsidRPr="008C1015">
        <w:rPr>
          <w:rFonts w:ascii="Calibri" w:hAnsi="Calibri" w:cs="Calibri"/>
          <w:color w:val="auto"/>
          <w:sz w:val="22"/>
          <w:szCs w:val="22"/>
        </w:rPr>
        <w:t xml:space="preserve">to the financial statements </w:t>
      </w:r>
      <w:r w:rsidR="003C4E3F" w:rsidRPr="008C1015">
        <w:rPr>
          <w:rFonts w:ascii="Calibri" w:hAnsi="Calibri" w:cs="Calibri"/>
          <w:color w:val="auto"/>
          <w:sz w:val="22"/>
          <w:szCs w:val="22"/>
        </w:rPr>
        <w:t>as soon as these are available.</w:t>
      </w:r>
    </w:p>
    <w:p w14:paraId="3AAFAA42" w14:textId="77777777" w:rsidR="00A877CD" w:rsidRPr="008C1015" w:rsidRDefault="00A877CD" w:rsidP="00A877CD">
      <w:pPr>
        <w:pStyle w:val="Default"/>
        <w:rPr>
          <w:rFonts w:ascii="Calibri" w:hAnsi="Calibri" w:cs="Calibri"/>
          <w:color w:val="auto"/>
          <w:sz w:val="22"/>
          <w:szCs w:val="22"/>
        </w:rPr>
      </w:pPr>
    </w:p>
    <w:p w14:paraId="6D35C38F" w14:textId="77777777" w:rsidR="00A877CD" w:rsidRPr="008C1015" w:rsidRDefault="00A877CD" w:rsidP="00A877CD">
      <w:pPr>
        <w:pStyle w:val="Default"/>
        <w:rPr>
          <w:rFonts w:ascii="Calibri" w:hAnsi="Calibri" w:cs="Calibri"/>
          <w:color w:val="auto"/>
          <w:sz w:val="22"/>
          <w:szCs w:val="22"/>
        </w:rPr>
      </w:pPr>
    </w:p>
    <w:p w14:paraId="3C9C77EC" w14:textId="43AC19BB" w:rsidR="00A877CD" w:rsidRPr="008C1015"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Following on from the above point, the timing of the review/ audit, Nov 2024 to mid Jan 2025, coincides with Christmas and New Year, which in our experience hinders work delivery due to lack of staff availability during this period. </w:t>
      </w:r>
    </w:p>
    <w:p w14:paraId="59B16A1B" w14:textId="77777777" w:rsidR="00A877CD" w:rsidRPr="008C1015" w:rsidRDefault="00A877CD" w:rsidP="00A877CD">
      <w:pPr>
        <w:pStyle w:val="Default"/>
        <w:rPr>
          <w:rFonts w:ascii="Calibri" w:hAnsi="Calibri" w:cs="Calibri"/>
          <w:color w:val="auto"/>
          <w:sz w:val="22"/>
          <w:szCs w:val="22"/>
        </w:rPr>
      </w:pPr>
    </w:p>
    <w:p w14:paraId="064071B1" w14:textId="77777777" w:rsidR="00A877CD" w:rsidRPr="008C1015" w:rsidRDefault="00A877CD" w:rsidP="00A877CD">
      <w:pPr>
        <w:pStyle w:val="Default"/>
        <w:rPr>
          <w:rFonts w:ascii="Calibri" w:hAnsi="Calibri" w:cs="Calibri"/>
          <w:b/>
          <w:bCs/>
          <w:color w:val="auto"/>
          <w:sz w:val="22"/>
          <w:szCs w:val="22"/>
        </w:rPr>
      </w:pPr>
      <w:r w:rsidRPr="008C1015">
        <w:rPr>
          <w:rFonts w:ascii="Calibri" w:hAnsi="Calibri" w:cs="Calibri"/>
          <w:b/>
          <w:bCs/>
          <w:color w:val="auto"/>
          <w:sz w:val="22"/>
          <w:szCs w:val="22"/>
        </w:rPr>
        <w:t xml:space="preserve">Has this been factored into the timeline? </w:t>
      </w:r>
    </w:p>
    <w:p w14:paraId="7A569CC9" w14:textId="77777777" w:rsidR="00F02530" w:rsidRDefault="00F02530" w:rsidP="00A877CD">
      <w:pPr>
        <w:pStyle w:val="Default"/>
        <w:rPr>
          <w:rFonts w:ascii="Calibri" w:hAnsi="Calibri" w:cs="Calibri"/>
          <w:color w:val="auto"/>
          <w:sz w:val="22"/>
          <w:szCs w:val="22"/>
        </w:rPr>
      </w:pPr>
    </w:p>
    <w:p w14:paraId="0629E24F" w14:textId="53FBB4DE" w:rsidR="00FC6D3A" w:rsidRPr="008C1015" w:rsidRDefault="002E2AC6" w:rsidP="00A877CD">
      <w:pPr>
        <w:pStyle w:val="Default"/>
        <w:rPr>
          <w:rFonts w:ascii="Calibri" w:hAnsi="Calibri" w:cs="Calibri"/>
          <w:color w:val="auto"/>
          <w:sz w:val="22"/>
          <w:szCs w:val="22"/>
        </w:rPr>
      </w:pPr>
      <w:r w:rsidRPr="008C1015">
        <w:rPr>
          <w:rFonts w:ascii="Calibri" w:hAnsi="Calibri" w:cs="Calibri"/>
          <w:color w:val="auto"/>
          <w:sz w:val="22"/>
          <w:szCs w:val="22"/>
        </w:rPr>
        <w:t>LIFE requires us to</w:t>
      </w:r>
      <w:r w:rsidR="00581CF5" w:rsidRPr="008C1015">
        <w:rPr>
          <w:rFonts w:ascii="Calibri" w:hAnsi="Calibri" w:cs="Calibri"/>
          <w:color w:val="auto"/>
          <w:sz w:val="22"/>
          <w:szCs w:val="22"/>
        </w:rPr>
        <w:t xml:space="preserve"> submit the</w:t>
      </w:r>
      <w:r w:rsidR="00FC6D3A" w:rsidRPr="008C1015">
        <w:rPr>
          <w:rFonts w:ascii="Calibri" w:hAnsi="Calibri" w:cs="Calibri"/>
          <w:color w:val="auto"/>
          <w:sz w:val="22"/>
          <w:szCs w:val="22"/>
        </w:rPr>
        <w:t>:</w:t>
      </w:r>
    </w:p>
    <w:p w14:paraId="79BD126E" w14:textId="77777777" w:rsidR="00FC6D3A" w:rsidRPr="008C1015" w:rsidRDefault="00FC6D3A" w:rsidP="00A877CD">
      <w:pPr>
        <w:pStyle w:val="Default"/>
        <w:rPr>
          <w:rFonts w:ascii="Calibri" w:hAnsi="Calibri" w:cs="Calibri"/>
          <w:color w:val="auto"/>
          <w:sz w:val="22"/>
          <w:szCs w:val="22"/>
        </w:rPr>
      </w:pPr>
    </w:p>
    <w:p w14:paraId="77E15679" w14:textId="77777777" w:rsidR="00FC6D3A" w:rsidRPr="008C1015" w:rsidRDefault="00581CF5" w:rsidP="00FC6D3A">
      <w:pPr>
        <w:pStyle w:val="Default"/>
        <w:numPr>
          <w:ilvl w:val="0"/>
          <w:numId w:val="14"/>
        </w:numPr>
        <w:rPr>
          <w:rFonts w:ascii="Calibri" w:hAnsi="Calibri" w:cs="Calibri"/>
          <w:color w:val="auto"/>
          <w:sz w:val="22"/>
          <w:szCs w:val="22"/>
        </w:rPr>
      </w:pPr>
      <w:r w:rsidRPr="008C1015">
        <w:rPr>
          <w:rFonts w:ascii="Calibri" w:hAnsi="Calibri" w:cs="Calibri"/>
          <w:color w:val="auto"/>
          <w:sz w:val="22"/>
          <w:szCs w:val="22"/>
        </w:rPr>
        <w:t xml:space="preserve">Final Report, </w:t>
      </w:r>
    </w:p>
    <w:p w14:paraId="387D31CD" w14:textId="77777777" w:rsidR="00FC6D3A" w:rsidRPr="008C1015" w:rsidRDefault="00581CF5" w:rsidP="00FC6D3A">
      <w:pPr>
        <w:pStyle w:val="Default"/>
        <w:numPr>
          <w:ilvl w:val="0"/>
          <w:numId w:val="14"/>
        </w:numPr>
        <w:rPr>
          <w:rFonts w:ascii="Calibri" w:hAnsi="Calibri" w:cs="Calibri"/>
          <w:color w:val="auto"/>
          <w:sz w:val="22"/>
          <w:szCs w:val="22"/>
        </w:rPr>
      </w:pPr>
      <w:r w:rsidRPr="008C1015">
        <w:rPr>
          <w:rFonts w:ascii="Calibri" w:hAnsi="Calibri" w:cs="Calibri"/>
          <w:color w:val="auto"/>
          <w:sz w:val="22"/>
          <w:szCs w:val="22"/>
        </w:rPr>
        <w:t xml:space="preserve">financial statements, and the </w:t>
      </w:r>
    </w:p>
    <w:p w14:paraId="5A0EF964" w14:textId="64AEADBB" w:rsidR="002E2AC6" w:rsidRPr="008C1015" w:rsidRDefault="00581CF5" w:rsidP="00FC6D3A">
      <w:pPr>
        <w:pStyle w:val="Default"/>
        <w:numPr>
          <w:ilvl w:val="0"/>
          <w:numId w:val="14"/>
        </w:numPr>
        <w:rPr>
          <w:rFonts w:ascii="Calibri" w:hAnsi="Calibri" w:cs="Calibri"/>
          <w:color w:val="auto"/>
          <w:sz w:val="22"/>
          <w:szCs w:val="22"/>
        </w:rPr>
      </w:pPr>
      <w:r w:rsidRPr="008C1015">
        <w:rPr>
          <w:rFonts w:ascii="Calibri" w:hAnsi="Calibri" w:cs="Calibri"/>
          <w:color w:val="auto"/>
          <w:sz w:val="22"/>
          <w:szCs w:val="22"/>
        </w:rPr>
        <w:t xml:space="preserve">certificate </w:t>
      </w:r>
      <w:r w:rsidR="00FC6D3A" w:rsidRPr="008C1015">
        <w:rPr>
          <w:rFonts w:ascii="Calibri" w:hAnsi="Calibri" w:cs="Calibri"/>
          <w:sz w:val="22"/>
          <w:szCs w:val="22"/>
        </w:rPr>
        <w:t>on the financial statements prepared by an independent auditor</w:t>
      </w:r>
      <w:r w:rsidR="00677F15" w:rsidRPr="008C1015">
        <w:rPr>
          <w:rFonts w:ascii="Calibri" w:hAnsi="Calibri" w:cs="Calibri"/>
          <w:sz w:val="22"/>
          <w:szCs w:val="22"/>
        </w:rPr>
        <w:t xml:space="preserve"> (subject of this contract)</w:t>
      </w:r>
      <w:r w:rsidR="00FC6D3A" w:rsidRPr="008C1015">
        <w:rPr>
          <w:rFonts w:ascii="Calibri" w:hAnsi="Calibri" w:cs="Calibri"/>
          <w:sz w:val="22"/>
          <w:szCs w:val="22"/>
        </w:rPr>
        <w:t>.</w:t>
      </w:r>
    </w:p>
    <w:p w14:paraId="4681C3B6" w14:textId="77777777" w:rsidR="00FC6D3A" w:rsidRPr="008C1015" w:rsidRDefault="00FC6D3A" w:rsidP="00FC6D3A">
      <w:pPr>
        <w:pStyle w:val="Default"/>
        <w:rPr>
          <w:rFonts w:ascii="Calibri" w:hAnsi="Calibri" w:cs="Calibri"/>
          <w:sz w:val="22"/>
          <w:szCs w:val="22"/>
        </w:rPr>
      </w:pPr>
    </w:p>
    <w:p w14:paraId="045569C8" w14:textId="58A322B4" w:rsidR="005518E5" w:rsidRPr="008C1015" w:rsidRDefault="0045337A" w:rsidP="005518E5">
      <w:pPr>
        <w:pStyle w:val="Default"/>
        <w:rPr>
          <w:rFonts w:ascii="Calibri" w:hAnsi="Calibri" w:cs="Calibri"/>
          <w:color w:val="auto"/>
          <w:sz w:val="22"/>
          <w:szCs w:val="22"/>
        </w:rPr>
      </w:pPr>
      <w:r w:rsidRPr="005518E5">
        <w:rPr>
          <w:rFonts w:ascii="Calibri" w:hAnsi="Calibri" w:cs="Calibri"/>
          <w:sz w:val="22"/>
          <w:szCs w:val="22"/>
        </w:rPr>
        <w:t xml:space="preserve">within three months after the completion of the delivery of the project </w:t>
      </w:r>
      <w:r w:rsidR="00202313" w:rsidRPr="005518E5">
        <w:rPr>
          <w:rFonts w:ascii="Calibri" w:hAnsi="Calibri" w:cs="Calibri"/>
          <w:sz w:val="22"/>
          <w:szCs w:val="22"/>
        </w:rPr>
        <w:t>which finishes on</w:t>
      </w:r>
      <w:r w:rsidRPr="005518E5">
        <w:rPr>
          <w:rFonts w:ascii="Calibri" w:hAnsi="Calibri" w:cs="Calibri"/>
          <w:sz w:val="22"/>
          <w:szCs w:val="22"/>
        </w:rPr>
        <w:t xml:space="preserve"> 31 October 2024.</w:t>
      </w:r>
      <w:r w:rsidR="001E2FDD" w:rsidRPr="005518E5">
        <w:rPr>
          <w:rFonts w:ascii="Calibri" w:hAnsi="Calibri" w:cs="Calibri"/>
          <w:sz w:val="22"/>
          <w:szCs w:val="22"/>
        </w:rPr>
        <w:t xml:space="preserve"> We realise this is tight, particularly with the Christmas / New Year period</w:t>
      </w:r>
      <w:r w:rsidR="004D40A8" w:rsidRPr="005518E5">
        <w:rPr>
          <w:rFonts w:ascii="Calibri" w:hAnsi="Calibri" w:cs="Calibri"/>
          <w:sz w:val="22"/>
          <w:szCs w:val="22"/>
        </w:rPr>
        <w:t xml:space="preserve"> and </w:t>
      </w:r>
      <w:r w:rsidR="008B5F4B" w:rsidRPr="005518E5">
        <w:rPr>
          <w:rFonts w:ascii="Calibri" w:hAnsi="Calibri" w:cs="Calibri"/>
          <w:sz w:val="22"/>
          <w:szCs w:val="22"/>
        </w:rPr>
        <w:t xml:space="preserve">Natural England </w:t>
      </w:r>
      <w:r w:rsidR="005518E5" w:rsidRPr="005518E5">
        <w:rPr>
          <w:rFonts w:ascii="Calibri" w:hAnsi="Calibri" w:cs="Calibri"/>
          <w:sz w:val="22"/>
          <w:szCs w:val="22"/>
        </w:rPr>
        <w:t>being</w:t>
      </w:r>
      <w:r w:rsidR="008B5F4B" w:rsidRPr="005518E5">
        <w:rPr>
          <w:rFonts w:ascii="Calibri" w:hAnsi="Calibri" w:cs="Calibri"/>
          <w:sz w:val="22"/>
          <w:szCs w:val="22"/>
        </w:rPr>
        <w:t xml:space="preserve"> closed </w:t>
      </w:r>
      <w:r w:rsidR="005518E5" w:rsidRPr="005518E5">
        <w:rPr>
          <w:rFonts w:ascii="Calibri" w:hAnsi="Calibri" w:cs="Calibri"/>
          <w:color w:val="auto"/>
          <w:sz w:val="22"/>
          <w:szCs w:val="22"/>
        </w:rPr>
        <w:t>Wednesday 25 December to Wednesday 01 January.</w:t>
      </w:r>
    </w:p>
    <w:p w14:paraId="4788DDBE" w14:textId="77777777" w:rsidR="008B5F4B" w:rsidRPr="008C1015" w:rsidRDefault="008B5F4B" w:rsidP="00FC6D3A">
      <w:pPr>
        <w:pStyle w:val="Default"/>
        <w:rPr>
          <w:rFonts w:ascii="Calibri" w:hAnsi="Calibri" w:cs="Calibri"/>
          <w:sz w:val="22"/>
          <w:szCs w:val="22"/>
        </w:rPr>
      </w:pPr>
    </w:p>
    <w:p w14:paraId="7A33938F" w14:textId="211B4BD9" w:rsidR="007B076C" w:rsidRPr="008C1015" w:rsidRDefault="001E2FDD" w:rsidP="00A877CD">
      <w:pPr>
        <w:pStyle w:val="Default"/>
        <w:rPr>
          <w:rFonts w:ascii="Calibri" w:hAnsi="Calibri" w:cs="Calibri"/>
          <w:color w:val="auto"/>
          <w:sz w:val="22"/>
          <w:szCs w:val="22"/>
        </w:rPr>
      </w:pPr>
      <w:r w:rsidRPr="3DB0E347">
        <w:rPr>
          <w:rFonts w:ascii="Calibri" w:hAnsi="Calibri" w:cs="Calibri"/>
          <w:sz w:val="22"/>
          <w:szCs w:val="22"/>
        </w:rPr>
        <w:t xml:space="preserve">We have highlighted this to </w:t>
      </w:r>
      <w:r w:rsidR="477773BA" w:rsidRPr="3DB0E347">
        <w:rPr>
          <w:rFonts w:ascii="Calibri" w:hAnsi="Calibri" w:cs="Calibri"/>
          <w:sz w:val="22"/>
          <w:szCs w:val="22"/>
        </w:rPr>
        <w:t>LIFE,</w:t>
      </w:r>
      <w:r w:rsidRPr="3DB0E347">
        <w:rPr>
          <w:rFonts w:ascii="Calibri" w:hAnsi="Calibri" w:cs="Calibri"/>
          <w:sz w:val="22"/>
          <w:szCs w:val="22"/>
        </w:rPr>
        <w:t xml:space="preserve"> and they are amenable to a possible slight extension </w:t>
      </w:r>
      <w:r w:rsidR="00677F15" w:rsidRPr="3DB0E347">
        <w:rPr>
          <w:rFonts w:ascii="Calibri" w:hAnsi="Calibri" w:cs="Calibri"/>
          <w:sz w:val="22"/>
          <w:szCs w:val="22"/>
        </w:rPr>
        <w:t xml:space="preserve">if </w:t>
      </w:r>
      <w:r w:rsidR="007B076C" w:rsidRPr="3DB0E347">
        <w:rPr>
          <w:rFonts w:ascii="Calibri" w:hAnsi="Calibri" w:cs="Calibri"/>
          <w:sz w:val="22"/>
          <w:szCs w:val="22"/>
        </w:rPr>
        <w:t xml:space="preserve">it proves </w:t>
      </w:r>
      <w:r w:rsidR="00801556" w:rsidRPr="3DB0E347">
        <w:rPr>
          <w:rFonts w:ascii="Calibri" w:hAnsi="Calibri" w:cs="Calibri"/>
          <w:color w:val="auto"/>
          <w:sz w:val="22"/>
          <w:szCs w:val="22"/>
        </w:rPr>
        <w:t xml:space="preserve">too challenging to </w:t>
      </w:r>
      <w:r w:rsidR="00B604F6" w:rsidRPr="3DB0E347">
        <w:rPr>
          <w:rFonts w:ascii="Calibri" w:hAnsi="Calibri" w:cs="Calibri"/>
          <w:color w:val="auto"/>
          <w:sz w:val="22"/>
          <w:szCs w:val="22"/>
        </w:rPr>
        <w:t>meet this deadline</w:t>
      </w:r>
      <w:r w:rsidR="00801556" w:rsidRPr="3DB0E347">
        <w:rPr>
          <w:rFonts w:ascii="Calibri" w:hAnsi="Calibri" w:cs="Calibri"/>
          <w:color w:val="auto"/>
          <w:sz w:val="22"/>
          <w:szCs w:val="22"/>
        </w:rPr>
        <w:t xml:space="preserve">. </w:t>
      </w:r>
      <w:r w:rsidR="007B076C" w:rsidRPr="3DB0E347">
        <w:rPr>
          <w:rFonts w:ascii="Calibri" w:hAnsi="Calibri" w:cs="Calibri"/>
          <w:color w:val="auto"/>
          <w:sz w:val="22"/>
          <w:szCs w:val="22"/>
        </w:rPr>
        <w:t>However, we must make every endeavour to try and meet</w:t>
      </w:r>
      <w:r w:rsidR="00B604F6" w:rsidRPr="3DB0E347">
        <w:rPr>
          <w:rFonts w:ascii="Calibri" w:hAnsi="Calibri" w:cs="Calibri"/>
          <w:color w:val="auto"/>
          <w:sz w:val="22"/>
          <w:szCs w:val="22"/>
        </w:rPr>
        <w:t xml:space="preserve"> it</w:t>
      </w:r>
      <w:r w:rsidR="007B076C" w:rsidRPr="3DB0E347">
        <w:rPr>
          <w:rFonts w:ascii="Calibri" w:hAnsi="Calibri" w:cs="Calibri"/>
          <w:color w:val="auto"/>
          <w:sz w:val="22"/>
          <w:szCs w:val="22"/>
        </w:rPr>
        <w:t>.</w:t>
      </w:r>
    </w:p>
    <w:p w14:paraId="47105DC7" w14:textId="77777777" w:rsidR="007B076C" w:rsidRPr="008C1015" w:rsidRDefault="007B076C" w:rsidP="00A877CD">
      <w:pPr>
        <w:pStyle w:val="Default"/>
        <w:rPr>
          <w:rFonts w:ascii="Calibri" w:hAnsi="Calibri" w:cs="Calibri"/>
          <w:color w:val="auto"/>
          <w:sz w:val="22"/>
          <w:szCs w:val="22"/>
        </w:rPr>
      </w:pPr>
    </w:p>
    <w:p w14:paraId="706BF596" w14:textId="6B68735A" w:rsidR="00551A84" w:rsidRPr="008C1015" w:rsidRDefault="007B076C" w:rsidP="00A877CD">
      <w:pPr>
        <w:pStyle w:val="Default"/>
        <w:rPr>
          <w:rFonts w:ascii="Calibri" w:hAnsi="Calibri" w:cs="Calibri"/>
          <w:sz w:val="22"/>
          <w:szCs w:val="22"/>
        </w:rPr>
      </w:pPr>
      <w:r w:rsidRPr="008C1015">
        <w:rPr>
          <w:rFonts w:ascii="Calibri" w:hAnsi="Calibri" w:cs="Calibri"/>
          <w:color w:val="auto"/>
          <w:sz w:val="22"/>
          <w:szCs w:val="22"/>
        </w:rPr>
        <w:t>At the contract i</w:t>
      </w:r>
      <w:r w:rsidR="00801556" w:rsidRPr="008C1015">
        <w:rPr>
          <w:rFonts w:ascii="Calibri" w:hAnsi="Calibri" w:cs="Calibri"/>
          <w:color w:val="auto"/>
          <w:sz w:val="22"/>
          <w:szCs w:val="22"/>
        </w:rPr>
        <w:t xml:space="preserve">nception meeting </w:t>
      </w:r>
      <w:r w:rsidRPr="008C1015">
        <w:rPr>
          <w:rFonts w:ascii="Calibri" w:hAnsi="Calibri" w:cs="Calibri"/>
          <w:color w:val="auto"/>
          <w:sz w:val="22"/>
          <w:szCs w:val="22"/>
        </w:rPr>
        <w:t xml:space="preserve">we </w:t>
      </w:r>
      <w:r w:rsidR="00801556" w:rsidRPr="008C1015">
        <w:rPr>
          <w:rFonts w:ascii="Calibri" w:hAnsi="Calibri" w:cs="Calibri"/>
          <w:color w:val="auto"/>
          <w:sz w:val="22"/>
          <w:szCs w:val="22"/>
        </w:rPr>
        <w:t xml:space="preserve">will review </w:t>
      </w:r>
      <w:r w:rsidR="00575B72" w:rsidRPr="008C1015">
        <w:rPr>
          <w:rFonts w:ascii="Calibri" w:hAnsi="Calibri" w:cs="Calibri"/>
          <w:color w:val="auto"/>
          <w:sz w:val="22"/>
          <w:szCs w:val="22"/>
        </w:rPr>
        <w:t xml:space="preserve">the </w:t>
      </w:r>
      <w:r w:rsidR="006735B5" w:rsidRPr="008C1015">
        <w:rPr>
          <w:rFonts w:ascii="Calibri" w:hAnsi="Calibri" w:cs="Calibri"/>
          <w:color w:val="auto"/>
          <w:sz w:val="22"/>
          <w:szCs w:val="22"/>
        </w:rPr>
        <w:t>timescales and</w:t>
      </w:r>
      <w:r w:rsidR="00575B72" w:rsidRPr="008C1015">
        <w:rPr>
          <w:rFonts w:ascii="Calibri" w:hAnsi="Calibri" w:cs="Calibri"/>
          <w:color w:val="auto"/>
          <w:sz w:val="22"/>
          <w:szCs w:val="22"/>
        </w:rPr>
        <w:t xml:space="preserve"> continue to monitor</w:t>
      </w:r>
      <w:r w:rsidR="00515342">
        <w:rPr>
          <w:rFonts w:ascii="Calibri" w:hAnsi="Calibri" w:cs="Calibri"/>
          <w:color w:val="auto"/>
          <w:sz w:val="22"/>
          <w:szCs w:val="22"/>
        </w:rPr>
        <w:t xml:space="preserve"> (and amend them if required)</w:t>
      </w:r>
      <w:r w:rsidR="00575B72" w:rsidRPr="008C1015">
        <w:rPr>
          <w:rFonts w:ascii="Calibri" w:hAnsi="Calibri" w:cs="Calibri"/>
          <w:color w:val="auto"/>
          <w:sz w:val="22"/>
          <w:szCs w:val="22"/>
        </w:rPr>
        <w:t xml:space="preserve"> throughout the contract.</w:t>
      </w:r>
    </w:p>
    <w:p w14:paraId="7B0558DC" w14:textId="77777777" w:rsidR="00551A84" w:rsidRPr="008C1015" w:rsidRDefault="00551A84" w:rsidP="00A877CD">
      <w:pPr>
        <w:pStyle w:val="Default"/>
        <w:rPr>
          <w:rFonts w:ascii="Calibri" w:hAnsi="Calibri" w:cs="Calibri"/>
          <w:color w:val="auto"/>
          <w:sz w:val="22"/>
          <w:szCs w:val="22"/>
        </w:rPr>
      </w:pPr>
    </w:p>
    <w:p w14:paraId="30717437" w14:textId="77777777" w:rsidR="006735B5" w:rsidRPr="008C1015" w:rsidRDefault="006735B5" w:rsidP="00A877CD">
      <w:pPr>
        <w:pStyle w:val="Default"/>
        <w:rPr>
          <w:rFonts w:ascii="Calibri" w:hAnsi="Calibri" w:cs="Calibri"/>
          <w:color w:val="auto"/>
          <w:sz w:val="22"/>
          <w:szCs w:val="22"/>
        </w:rPr>
      </w:pPr>
    </w:p>
    <w:p w14:paraId="71564BA5" w14:textId="77777777" w:rsidR="00A877CD" w:rsidRDefault="00A877CD" w:rsidP="00A877CD">
      <w:pPr>
        <w:pStyle w:val="Default"/>
        <w:rPr>
          <w:rFonts w:ascii="Calibri" w:hAnsi="Calibri" w:cs="Calibri"/>
          <w:b/>
          <w:bCs/>
          <w:color w:val="auto"/>
          <w:sz w:val="22"/>
          <w:szCs w:val="22"/>
        </w:rPr>
      </w:pPr>
      <w:r w:rsidRPr="008C1015">
        <w:rPr>
          <w:rFonts w:ascii="Calibri" w:hAnsi="Calibri" w:cs="Calibri"/>
          <w:b/>
          <w:bCs/>
          <w:color w:val="auto"/>
          <w:sz w:val="22"/>
          <w:szCs w:val="22"/>
        </w:rPr>
        <w:t xml:space="preserve">If so, how will NE ensure we have access to key staff during this period and not hinder delivery against the proposed timetable? </w:t>
      </w:r>
    </w:p>
    <w:p w14:paraId="22F86467" w14:textId="77777777" w:rsidR="00342410" w:rsidRPr="008C1015" w:rsidRDefault="00342410" w:rsidP="00A877CD">
      <w:pPr>
        <w:pStyle w:val="Default"/>
        <w:rPr>
          <w:rFonts w:ascii="Calibri" w:hAnsi="Calibri" w:cs="Calibri"/>
          <w:b/>
          <w:bCs/>
          <w:color w:val="auto"/>
          <w:sz w:val="22"/>
          <w:szCs w:val="22"/>
        </w:rPr>
      </w:pPr>
    </w:p>
    <w:p w14:paraId="748818C0" w14:textId="228D63B8" w:rsidR="00A877CD" w:rsidRPr="008C1015" w:rsidRDefault="000D4348" w:rsidP="00A877CD">
      <w:pPr>
        <w:pStyle w:val="Default"/>
        <w:rPr>
          <w:rFonts w:ascii="Calibri" w:hAnsi="Calibri" w:cs="Calibri"/>
          <w:color w:val="auto"/>
          <w:sz w:val="22"/>
          <w:szCs w:val="22"/>
        </w:rPr>
      </w:pPr>
      <w:r w:rsidRPr="008C1015">
        <w:rPr>
          <w:rFonts w:ascii="Calibri" w:hAnsi="Calibri" w:cs="Calibri"/>
          <w:color w:val="auto"/>
          <w:sz w:val="22"/>
          <w:szCs w:val="22"/>
        </w:rPr>
        <w:t>There is more than one person who will be available to answer questions relating to this contract</w:t>
      </w:r>
      <w:r w:rsidR="00946E5C" w:rsidRPr="008C1015">
        <w:rPr>
          <w:rFonts w:ascii="Calibri" w:hAnsi="Calibri" w:cs="Calibri"/>
          <w:color w:val="auto"/>
          <w:sz w:val="22"/>
          <w:szCs w:val="22"/>
        </w:rPr>
        <w:t xml:space="preserve">. </w:t>
      </w:r>
      <w:r w:rsidRPr="008C1015">
        <w:rPr>
          <w:rFonts w:ascii="Calibri" w:hAnsi="Calibri" w:cs="Calibri"/>
          <w:color w:val="auto"/>
          <w:sz w:val="22"/>
          <w:szCs w:val="22"/>
        </w:rPr>
        <w:t xml:space="preserve">We will </w:t>
      </w:r>
      <w:r w:rsidR="00FC41B9" w:rsidRPr="008C1015">
        <w:rPr>
          <w:rFonts w:ascii="Calibri" w:hAnsi="Calibri" w:cs="Calibri"/>
          <w:color w:val="auto"/>
          <w:sz w:val="22"/>
          <w:szCs w:val="22"/>
        </w:rPr>
        <w:t xml:space="preserve">manage our leave to ensure there is always someone available except for </w:t>
      </w:r>
      <w:r w:rsidR="005263D3">
        <w:rPr>
          <w:rFonts w:ascii="Calibri" w:hAnsi="Calibri" w:cs="Calibri"/>
          <w:color w:val="auto"/>
          <w:sz w:val="22"/>
          <w:szCs w:val="22"/>
        </w:rPr>
        <w:t>We</w:t>
      </w:r>
      <w:r w:rsidR="00936F96">
        <w:rPr>
          <w:rFonts w:ascii="Calibri" w:hAnsi="Calibri" w:cs="Calibri"/>
          <w:color w:val="auto"/>
          <w:sz w:val="22"/>
          <w:szCs w:val="22"/>
        </w:rPr>
        <w:t xml:space="preserve">dnesday 25 December to Wednesday </w:t>
      </w:r>
      <w:r w:rsidR="00B34D3D">
        <w:rPr>
          <w:rFonts w:ascii="Calibri" w:hAnsi="Calibri" w:cs="Calibri"/>
          <w:color w:val="auto"/>
          <w:sz w:val="22"/>
          <w:szCs w:val="22"/>
        </w:rPr>
        <w:t>01 January when Natural England will be closed.</w:t>
      </w:r>
    </w:p>
    <w:p w14:paraId="0045BBCA" w14:textId="77777777" w:rsidR="00551A84" w:rsidRPr="008C1015" w:rsidRDefault="00551A84" w:rsidP="00A877CD">
      <w:pPr>
        <w:pStyle w:val="Default"/>
        <w:rPr>
          <w:rFonts w:ascii="Calibri" w:hAnsi="Calibri" w:cs="Calibri"/>
          <w:color w:val="auto"/>
          <w:sz w:val="22"/>
          <w:szCs w:val="22"/>
        </w:rPr>
      </w:pPr>
    </w:p>
    <w:p w14:paraId="0ACA8703" w14:textId="77777777" w:rsidR="00A877CD" w:rsidRPr="008C1015" w:rsidRDefault="00A877CD" w:rsidP="00A877CD">
      <w:pPr>
        <w:pStyle w:val="Default"/>
        <w:rPr>
          <w:rFonts w:ascii="Calibri" w:hAnsi="Calibri" w:cs="Calibri"/>
          <w:color w:val="auto"/>
          <w:sz w:val="22"/>
          <w:szCs w:val="22"/>
        </w:rPr>
      </w:pPr>
    </w:p>
    <w:p w14:paraId="0DFAF312" w14:textId="77777777" w:rsidR="00A877CD" w:rsidRDefault="00A877CD" w:rsidP="00A877CD">
      <w:pPr>
        <w:pStyle w:val="Default"/>
        <w:numPr>
          <w:ilvl w:val="0"/>
          <w:numId w:val="10"/>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Will we have access to records held by SSCL? </w:t>
      </w:r>
    </w:p>
    <w:p w14:paraId="0A5128B3" w14:textId="77777777" w:rsidR="009A3BA5" w:rsidRPr="008C1015" w:rsidRDefault="009A3BA5" w:rsidP="009A3BA5">
      <w:pPr>
        <w:pStyle w:val="Default"/>
        <w:ind w:left="360"/>
        <w:rPr>
          <w:rFonts w:ascii="Calibri" w:hAnsi="Calibri" w:cs="Calibri"/>
          <w:b/>
          <w:bCs/>
          <w:color w:val="auto"/>
          <w:sz w:val="22"/>
          <w:szCs w:val="22"/>
        </w:rPr>
      </w:pPr>
    </w:p>
    <w:p w14:paraId="13277541" w14:textId="02F74B51" w:rsidR="00A877CD" w:rsidRPr="008C1015" w:rsidRDefault="00A5264A" w:rsidP="00883BC4">
      <w:pPr>
        <w:pStyle w:val="Default"/>
        <w:rPr>
          <w:rFonts w:ascii="Calibri" w:hAnsi="Calibri" w:cs="Calibri"/>
          <w:color w:val="auto"/>
          <w:sz w:val="22"/>
          <w:szCs w:val="22"/>
        </w:rPr>
      </w:pPr>
      <w:r w:rsidRPr="008C1015">
        <w:rPr>
          <w:rFonts w:ascii="Calibri" w:hAnsi="Calibri" w:cs="Calibri"/>
          <w:color w:val="auto"/>
          <w:sz w:val="22"/>
          <w:szCs w:val="22"/>
        </w:rPr>
        <w:t>Yes.</w:t>
      </w:r>
    </w:p>
    <w:p w14:paraId="0EE1F1B2" w14:textId="77777777" w:rsidR="00551A84" w:rsidRPr="008C1015" w:rsidRDefault="00551A84" w:rsidP="00A877CD">
      <w:pPr>
        <w:pStyle w:val="Default"/>
        <w:ind w:left="360"/>
        <w:rPr>
          <w:rFonts w:ascii="Calibri" w:hAnsi="Calibri" w:cs="Calibri"/>
          <w:color w:val="auto"/>
          <w:sz w:val="22"/>
          <w:szCs w:val="22"/>
        </w:rPr>
      </w:pPr>
    </w:p>
    <w:p w14:paraId="32DF8327" w14:textId="77777777" w:rsidR="00A877CD" w:rsidRPr="008C1015" w:rsidRDefault="00A877CD" w:rsidP="00A877CD">
      <w:pPr>
        <w:pStyle w:val="Default"/>
        <w:ind w:left="360"/>
        <w:rPr>
          <w:rFonts w:ascii="Calibri" w:hAnsi="Calibri" w:cs="Calibri"/>
          <w:color w:val="auto"/>
          <w:sz w:val="22"/>
          <w:szCs w:val="22"/>
        </w:rPr>
      </w:pPr>
    </w:p>
    <w:p w14:paraId="7D1A02D6" w14:textId="77777777" w:rsidR="00A877CD" w:rsidRDefault="00A877CD" w:rsidP="00A877CD">
      <w:pPr>
        <w:pStyle w:val="Default"/>
        <w:numPr>
          <w:ilvl w:val="0"/>
          <w:numId w:val="10"/>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Do you have a budget in mind for this audit? </w:t>
      </w:r>
    </w:p>
    <w:p w14:paraId="33891210" w14:textId="77777777" w:rsidR="009A3BA5" w:rsidRPr="008C1015" w:rsidRDefault="009A3BA5" w:rsidP="009A3BA5">
      <w:pPr>
        <w:pStyle w:val="Default"/>
        <w:ind w:left="360"/>
        <w:rPr>
          <w:rFonts w:ascii="Calibri" w:hAnsi="Calibri" w:cs="Calibri"/>
          <w:b/>
          <w:bCs/>
          <w:color w:val="auto"/>
          <w:sz w:val="22"/>
          <w:szCs w:val="22"/>
        </w:rPr>
      </w:pPr>
    </w:p>
    <w:p w14:paraId="1D1C7C90" w14:textId="3AB83A8E" w:rsidR="00A877CD" w:rsidRPr="008C1015" w:rsidRDefault="000C74AD" w:rsidP="000C74AD">
      <w:pPr>
        <w:rPr>
          <w:rFonts w:ascii="Calibri" w:hAnsi="Calibri" w:cs="Calibri"/>
        </w:rPr>
      </w:pPr>
      <w:r w:rsidRPr="008C1015">
        <w:rPr>
          <w:rFonts w:ascii="Calibri" w:hAnsi="Calibri" w:cs="Calibri"/>
        </w:rPr>
        <w:t>The Contracts Finder notice for this contract states</w:t>
      </w:r>
      <w:r w:rsidR="00C9286E" w:rsidRPr="008C1015">
        <w:rPr>
          <w:rFonts w:ascii="Calibri" w:hAnsi="Calibri" w:cs="Calibri"/>
        </w:rPr>
        <w:t>:</w:t>
      </w:r>
    </w:p>
    <w:p w14:paraId="093DC04D" w14:textId="77777777" w:rsidR="009013CE" w:rsidRPr="009013CE" w:rsidRDefault="009013CE" w:rsidP="009013CE">
      <w:pPr>
        <w:shd w:val="clear" w:color="auto" w:fill="FFFFFF"/>
        <w:spacing w:after="0" w:line="240" w:lineRule="auto"/>
        <w:ind w:firstLine="720"/>
        <w:outlineLvl w:val="3"/>
        <w:rPr>
          <w:rFonts w:ascii="Calibri" w:eastAsia="Times New Roman" w:hAnsi="Calibri" w:cs="Calibri"/>
          <w:color w:val="0B0C0C"/>
          <w:kern w:val="0"/>
          <w:lang w:eastAsia="en-GB"/>
          <w14:ligatures w14:val="none"/>
        </w:rPr>
      </w:pPr>
      <w:r w:rsidRPr="009013CE">
        <w:rPr>
          <w:rFonts w:ascii="Calibri" w:eastAsia="Times New Roman" w:hAnsi="Calibri" w:cs="Calibri"/>
          <w:b/>
          <w:bCs/>
          <w:color w:val="0B0C0C"/>
          <w:kern w:val="0"/>
          <w:bdr w:val="none" w:sz="0" w:space="0" w:color="auto" w:frame="1"/>
          <w:lang w:eastAsia="en-GB"/>
          <w14:ligatures w14:val="none"/>
        </w:rPr>
        <w:t>Value of contract</w:t>
      </w:r>
    </w:p>
    <w:p w14:paraId="6E5664A7" w14:textId="2EAB204D" w:rsidR="00C9286E" w:rsidRPr="008C1015" w:rsidRDefault="009013CE" w:rsidP="009013CE">
      <w:pPr>
        <w:shd w:val="clear" w:color="auto" w:fill="FFFFFF"/>
        <w:spacing w:after="120" w:line="240" w:lineRule="auto"/>
        <w:ind w:firstLine="720"/>
        <w:rPr>
          <w:rFonts w:ascii="Calibri" w:eastAsia="Times New Roman" w:hAnsi="Calibri" w:cs="Calibri"/>
          <w:color w:val="0B0C0C"/>
          <w:kern w:val="0"/>
          <w:lang w:eastAsia="en-GB"/>
          <w14:ligatures w14:val="none"/>
        </w:rPr>
      </w:pPr>
      <w:r w:rsidRPr="009013CE">
        <w:rPr>
          <w:rFonts w:ascii="Calibri" w:eastAsia="Times New Roman" w:hAnsi="Calibri" w:cs="Calibri"/>
          <w:color w:val="0B0C0C"/>
          <w:kern w:val="0"/>
          <w:lang w:eastAsia="en-GB"/>
          <w14:ligatures w14:val="none"/>
        </w:rPr>
        <w:t>£5,000 to £12,000</w:t>
      </w:r>
    </w:p>
    <w:p w14:paraId="3EBABE1F" w14:textId="77777777" w:rsidR="00A877CD" w:rsidRPr="008C1015" w:rsidRDefault="00A877CD" w:rsidP="00A877CD">
      <w:pPr>
        <w:pStyle w:val="Default"/>
        <w:ind w:left="360"/>
        <w:rPr>
          <w:rFonts w:ascii="Calibri" w:hAnsi="Calibri" w:cs="Calibri"/>
          <w:color w:val="auto"/>
          <w:sz w:val="22"/>
          <w:szCs w:val="22"/>
        </w:rPr>
      </w:pPr>
    </w:p>
    <w:p w14:paraId="7522F812" w14:textId="77777777" w:rsidR="00613E02" w:rsidRPr="008C1015" w:rsidRDefault="00613E02" w:rsidP="00A877CD">
      <w:pPr>
        <w:pStyle w:val="Default"/>
        <w:ind w:left="360"/>
        <w:rPr>
          <w:rFonts w:ascii="Calibri" w:hAnsi="Calibri" w:cs="Calibri"/>
          <w:color w:val="auto"/>
          <w:sz w:val="22"/>
          <w:szCs w:val="22"/>
        </w:rPr>
      </w:pPr>
    </w:p>
    <w:p w14:paraId="2DBAEC6F" w14:textId="7465B692" w:rsidR="00A877CD" w:rsidRDefault="00A877CD" w:rsidP="00A877CD">
      <w:pPr>
        <w:pStyle w:val="Default"/>
        <w:numPr>
          <w:ilvl w:val="0"/>
          <w:numId w:val="10"/>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Have working papers/evidence in support of the financial statement been compiled in accordance with/informed by the Grant Agreement ToR for the Certificate on the Financial Statements? </w:t>
      </w:r>
    </w:p>
    <w:p w14:paraId="45D9AC8B" w14:textId="77777777" w:rsidR="009A3BA5" w:rsidRPr="008C1015" w:rsidRDefault="009A3BA5" w:rsidP="009A3BA5">
      <w:pPr>
        <w:pStyle w:val="Default"/>
        <w:ind w:left="360"/>
        <w:rPr>
          <w:rFonts w:ascii="Calibri" w:hAnsi="Calibri" w:cs="Calibri"/>
          <w:b/>
          <w:bCs/>
          <w:color w:val="auto"/>
          <w:sz w:val="22"/>
          <w:szCs w:val="22"/>
        </w:rPr>
      </w:pPr>
    </w:p>
    <w:p w14:paraId="2103547B" w14:textId="3CF94D98" w:rsidR="00551A84" w:rsidRPr="008C1015" w:rsidRDefault="00551A84" w:rsidP="00A877CD">
      <w:pPr>
        <w:rPr>
          <w:rFonts w:ascii="Calibri" w:hAnsi="Calibri" w:cs="Calibri"/>
        </w:rPr>
      </w:pPr>
      <w:r w:rsidRPr="008C1015">
        <w:rPr>
          <w:rFonts w:ascii="Calibri" w:hAnsi="Calibri" w:cs="Calibri"/>
        </w:rPr>
        <w:t xml:space="preserve">Yes. </w:t>
      </w:r>
      <w:r w:rsidR="00BE4DB7" w:rsidRPr="008C1015">
        <w:rPr>
          <w:rFonts w:ascii="Calibri" w:hAnsi="Calibri" w:cs="Calibri"/>
        </w:rPr>
        <w:t xml:space="preserve">Natural England </w:t>
      </w:r>
      <w:r w:rsidR="003F3B4B" w:rsidRPr="008C1015">
        <w:rPr>
          <w:rFonts w:ascii="Calibri" w:hAnsi="Calibri" w:cs="Calibri"/>
        </w:rPr>
        <w:t xml:space="preserve">has </w:t>
      </w:r>
      <w:r w:rsidR="00811D04" w:rsidRPr="008C1015">
        <w:rPr>
          <w:rFonts w:ascii="Calibri" w:hAnsi="Calibri" w:cs="Calibri"/>
        </w:rPr>
        <w:t>produced guidance for its staff</w:t>
      </w:r>
      <w:r w:rsidR="003F3B4B" w:rsidRPr="008C1015">
        <w:rPr>
          <w:rFonts w:ascii="Calibri" w:hAnsi="Calibri" w:cs="Calibri"/>
        </w:rPr>
        <w:t xml:space="preserve"> and partners</w:t>
      </w:r>
      <w:r w:rsidR="00811D04" w:rsidRPr="008C1015">
        <w:rPr>
          <w:rFonts w:ascii="Calibri" w:hAnsi="Calibri" w:cs="Calibri"/>
        </w:rPr>
        <w:t xml:space="preserve"> based upo</w:t>
      </w:r>
      <w:r w:rsidR="00B07A6E" w:rsidRPr="008C1015">
        <w:rPr>
          <w:rFonts w:ascii="Calibri" w:hAnsi="Calibri" w:cs="Calibri"/>
        </w:rPr>
        <w:t xml:space="preserve">n </w:t>
      </w:r>
      <w:r w:rsidR="006356C5" w:rsidRPr="008C1015">
        <w:rPr>
          <w:rFonts w:ascii="Calibri" w:hAnsi="Calibri" w:cs="Calibri"/>
        </w:rPr>
        <w:t>the Terms of Reference for the Certificate on the Financial Statements LIFE Action grants</w:t>
      </w:r>
      <w:r w:rsidR="00C07BEF">
        <w:rPr>
          <w:rFonts w:ascii="Calibri" w:hAnsi="Calibri" w:cs="Calibri"/>
        </w:rPr>
        <w:t xml:space="preserve"> to ensure we collect the appropriate supporting documentation</w:t>
      </w:r>
      <w:r w:rsidR="003F3B4B" w:rsidRPr="008C1015">
        <w:rPr>
          <w:rFonts w:ascii="Calibri" w:hAnsi="Calibri" w:cs="Calibri"/>
        </w:rPr>
        <w:t xml:space="preserve">. </w:t>
      </w:r>
      <w:r w:rsidR="006356C5" w:rsidRPr="008C1015">
        <w:rPr>
          <w:rFonts w:ascii="Calibri" w:hAnsi="Calibri" w:cs="Calibri"/>
        </w:rPr>
        <w:t xml:space="preserve">This guidance is also informed by </w:t>
      </w:r>
      <w:r w:rsidR="008C1015" w:rsidRPr="008C1015">
        <w:rPr>
          <w:rFonts w:ascii="Calibri" w:hAnsi="Calibri" w:cs="Calibri"/>
        </w:rPr>
        <w:t>our experience of numerous LIFE audits.</w:t>
      </w:r>
    </w:p>
    <w:sectPr w:rsidR="00551A84" w:rsidRPr="008C1015" w:rsidSect="00DD563D">
      <w:pgSz w:w="11906" w:h="17338"/>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BEDB5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1BD0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6656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B7B874"/>
    <w:multiLevelType w:val="hybridMultilevel"/>
    <w:tmpl w:val="28E2D38A"/>
    <w:lvl w:ilvl="0" w:tplc="C00AF480">
      <w:start w:val="2"/>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6DBC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6B70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80E3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0974C1"/>
    <w:multiLevelType w:val="hybridMultilevel"/>
    <w:tmpl w:val="CCC8C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DE905B"/>
    <w:multiLevelType w:val="hybridMultilevel"/>
    <w:tmpl w:val="C124FB9E"/>
    <w:lvl w:ilvl="0" w:tplc="ADE47BBA">
      <w:start w:val="10"/>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477D7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38723F"/>
    <w:multiLevelType w:val="hybridMultilevel"/>
    <w:tmpl w:val="A5507598"/>
    <w:lvl w:ilvl="0" w:tplc="08090005">
      <w:start w:val="1"/>
      <w:numFmt w:val="bullet"/>
      <w:lvlText w:val=""/>
      <w:lvlJc w:val="left"/>
      <w:pPr>
        <w:ind w:left="0" w:firstLine="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5BC3DA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E4D1B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61D7888"/>
    <w:multiLevelType w:val="hybridMultilevel"/>
    <w:tmpl w:val="BAD04C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3CD1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61412380">
    <w:abstractNumId w:val="0"/>
  </w:num>
  <w:num w:numId="2" w16cid:durableId="1489861252">
    <w:abstractNumId w:val="3"/>
  </w:num>
  <w:num w:numId="3" w16cid:durableId="1688404601">
    <w:abstractNumId w:val="9"/>
  </w:num>
  <w:num w:numId="4" w16cid:durableId="481047113">
    <w:abstractNumId w:val="1"/>
  </w:num>
  <w:num w:numId="5" w16cid:durableId="1244684978">
    <w:abstractNumId w:val="5"/>
  </w:num>
  <w:num w:numId="6" w16cid:durableId="431900509">
    <w:abstractNumId w:val="6"/>
  </w:num>
  <w:num w:numId="7" w16cid:durableId="2115249594">
    <w:abstractNumId w:val="14"/>
  </w:num>
  <w:num w:numId="8" w16cid:durableId="164126529">
    <w:abstractNumId w:val="4"/>
  </w:num>
  <w:num w:numId="9" w16cid:durableId="2122415839">
    <w:abstractNumId w:val="2"/>
  </w:num>
  <w:num w:numId="10" w16cid:durableId="369494184">
    <w:abstractNumId w:val="8"/>
  </w:num>
  <w:num w:numId="11" w16cid:durableId="1253120497">
    <w:abstractNumId w:val="11"/>
  </w:num>
  <w:num w:numId="12" w16cid:durableId="1778988470">
    <w:abstractNumId w:val="12"/>
  </w:num>
  <w:num w:numId="13" w16cid:durableId="689531147">
    <w:abstractNumId w:val="7"/>
  </w:num>
  <w:num w:numId="14" w16cid:durableId="1110006265">
    <w:abstractNumId w:val="13"/>
  </w:num>
  <w:num w:numId="15" w16cid:durableId="1136948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CD"/>
    <w:rsid w:val="0003104B"/>
    <w:rsid w:val="00075CFC"/>
    <w:rsid w:val="000A5AF4"/>
    <w:rsid w:val="000B552D"/>
    <w:rsid w:val="000C74AD"/>
    <w:rsid w:val="000D4348"/>
    <w:rsid w:val="000F3246"/>
    <w:rsid w:val="00141DD4"/>
    <w:rsid w:val="00160175"/>
    <w:rsid w:val="00183474"/>
    <w:rsid w:val="00186F12"/>
    <w:rsid w:val="0019067E"/>
    <w:rsid w:val="001E0A26"/>
    <w:rsid w:val="001E2FDD"/>
    <w:rsid w:val="001E6A8B"/>
    <w:rsid w:val="00202313"/>
    <w:rsid w:val="002A6462"/>
    <w:rsid w:val="002B0FAC"/>
    <w:rsid w:val="002E2AC6"/>
    <w:rsid w:val="0030154A"/>
    <w:rsid w:val="00314899"/>
    <w:rsid w:val="00342410"/>
    <w:rsid w:val="003B6A90"/>
    <w:rsid w:val="003C4E3F"/>
    <w:rsid w:val="003F3B4B"/>
    <w:rsid w:val="00405701"/>
    <w:rsid w:val="004150C9"/>
    <w:rsid w:val="00446B3F"/>
    <w:rsid w:val="00451488"/>
    <w:rsid w:val="0045337A"/>
    <w:rsid w:val="00453BD9"/>
    <w:rsid w:val="00475BA6"/>
    <w:rsid w:val="004D3C3B"/>
    <w:rsid w:val="004D40A8"/>
    <w:rsid w:val="004E527A"/>
    <w:rsid w:val="00515342"/>
    <w:rsid w:val="005263D3"/>
    <w:rsid w:val="005518E5"/>
    <w:rsid w:val="00551A84"/>
    <w:rsid w:val="00575B72"/>
    <w:rsid w:val="00581CF5"/>
    <w:rsid w:val="005C5E98"/>
    <w:rsid w:val="005C69DF"/>
    <w:rsid w:val="00613E02"/>
    <w:rsid w:val="006165CA"/>
    <w:rsid w:val="006356C5"/>
    <w:rsid w:val="006735B5"/>
    <w:rsid w:val="00677F15"/>
    <w:rsid w:val="006B1DA2"/>
    <w:rsid w:val="00712316"/>
    <w:rsid w:val="00752ED7"/>
    <w:rsid w:val="00771F7E"/>
    <w:rsid w:val="007B076C"/>
    <w:rsid w:val="00801556"/>
    <w:rsid w:val="00811D04"/>
    <w:rsid w:val="00850747"/>
    <w:rsid w:val="00883BC4"/>
    <w:rsid w:val="008B518A"/>
    <w:rsid w:val="008B5F4B"/>
    <w:rsid w:val="008C1015"/>
    <w:rsid w:val="009013CE"/>
    <w:rsid w:val="00936F96"/>
    <w:rsid w:val="00946E5C"/>
    <w:rsid w:val="0099015F"/>
    <w:rsid w:val="009A3BA5"/>
    <w:rsid w:val="00A41DD3"/>
    <w:rsid w:val="00A5264A"/>
    <w:rsid w:val="00A877CD"/>
    <w:rsid w:val="00AE374F"/>
    <w:rsid w:val="00AE5A73"/>
    <w:rsid w:val="00B07A6E"/>
    <w:rsid w:val="00B34D3D"/>
    <w:rsid w:val="00B419FE"/>
    <w:rsid w:val="00B42C72"/>
    <w:rsid w:val="00B604F6"/>
    <w:rsid w:val="00BC32B5"/>
    <w:rsid w:val="00BE4DB7"/>
    <w:rsid w:val="00C02402"/>
    <w:rsid w:val="00C07BEF"/>
    <w:rsid w:val="00C30CD8"/>
    <w:rsid w:val="00C9286E"/>
    <w:rsid w:val="00CD5555"/>
    <w:rsid w:val="00CE5411"/>
    <w:rsid w:val="00D62B04"/>
    <w:rsid w:val="00DA1937"/>
    <w:rsid w:val="00DA4FFA"/>
    <w:rsid w:val="00DD563D"/>
    <w:rsid w:val="00E02789"/>
    <w:rsid w:val="00ED4FF2"/>
    <w:rsid w:val="00ED69CA"/>
    <w:rsid w:val="00EE1538"/>
    <w:rsid w:val="00F02530"/>
    <w:rsid w:val="00F35B5A"/>
    <w:rsid w:val="00FA52E0"/>
    <w:rsid w:val="00FC41B9"/>
    <w:rsid w:val="00FC6D3A"/>
    <w:rsid w:val="00FE7D58"/>
    <w:rsid w:val="2E33B728"/>
    <w:rsid w:val="36E0F718"/>
    <w:rsid w:val="3DB0E347"/>
    <w:rsid w:val="3EB759CE"/>
    <w:rsid w:val="477773BA"/>
    <w:rsid w:val="72933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3081"/>
  <w15:chartTrackingRefBased/>
  <w15:docId w15:val="{0ED4B6A1-1B93-41B1-AA8F-2994DDCF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7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7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7CD"/>
    <w:rPr>
      <w:rFonts w:eastAsiaTheme="majorEastAsia" w:cstheme="majorBidi"/>
      <w:color w:val="272727" w:themeColor="text1" w:themeTint="D8"/>
    </w:rPr>
  </w:style>
  <w:style w:type="paragraph" w:styleId="Title">
    <w:name w:val="Title"/>
    <w:basedOn w:val="Normal"/>
    <w:next w:val="Normal"/>
    <w:link w:val="TitleChar"/>
    <w:uiPriority w:val="10"/>
    <w:qFormat/>
    <w:rsid w:val="00A87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7CD"/>
    <w:pPr>
      <w:spacing w:before="160"/>
      <w:jc w:val="center"/>
    </w:pPr>
    <w:rPr>
      <w:i/>
      <w:iCs/>
      <w:color w:val="404040" w:themeColor="text1" w:themeTint="BF"/>
    </w:rPr>
  </w:style>
  <w:style w:type="character" w:customStyle="1" w:styleId="QuoteChar">
    <w:name w:val="Quote Char"/>
    <w:basedOn w:val="DefaultParagraphFont"/>
    <w:link w:val="Quote"/>
    <w:uiPriority w:val="29"/>
    <w:rsid w:val="00A877CD"/>
    <w:rPr>
      <w:i/>
      <w:iCs/>
      <w:color w:val="404040" w:themeColor="text1" w:themeTint="BF"/>
    </w:rPr>
  </w:style>
  <w:style w:type="paragraph" w:styleId="ListParagraph">
    <w:name w:val="List Paragraph"/>
    <w:basedOn w:val="Normal"/>
    <w:uiPriority w:val="34"/>
    <w:qFormat/>
    <w:rsid w:val="00A877CD"/>
    <w:pPr>
      <w:ind w:left="720"/>
      <w:contextualSpacing/>
    </w:pPr>
  </w:style>
  <w:style w:type="character" w:styleId="IntenseEmphasis">
    <w:name w:val="Intense Emphasis"/>
    <w:basedOn w:val="DefaultParagraphFont"/>
    <w:uiPriority w:val="21"/>
    <w:qFormat/>
    <w:rsid w:val="00A877CD"/>
    <w:rPr>
      <w:i/>
      <w:iCs/>
      <w:color w:val="0F4761" w:themeColor="accent1" w:themeShade="BF"/>
    </w:rPr>
  </w:style>
  <w:style w:type="paragraph" w:styleId="IntenseQuote">
    <w:name w:val="Intense Quote"/>
    <w:basedOn w:val="Normal"/>
    <w:next w:val="Normal"/>
    <w:link w:val="IntenseQuoteChar"/>
    <w:uiPriority w:val="30"/>
    <w:qFormat/>
    <w:rsid w:val="00A87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7CD"/>
    <w:rPr>
      <w:i/>
      <w:iCs/>
      <w:color w:val="0F4761" w:themeColor="accent1" w:themeShade="BF"/>
    </w:rPr>
  </w:style>
  <w:style w:type="character" w:styleId="IntenseReference">
    <w:name w:val="Intense Reference"/>
    <w:basedOn w:val="DefaultParagraphFont"/>
    <w:uiPriority w:val="32"/>
    <w:qFormat/>
    <w:rsid w:val="00A877CD"/>
    <w:rPr>
      <w:b/>
      <w:bCs/>
      <w:smallCaps/>
      <w:color w:val="0F4761" w:themeColor="accent1" w:themeShade="BF"/>
      <w:spacing w:val="5"/>
    </w:rPr>
  </w:style>
  <w:style w:type="paragraph" w:customStyle="1" w:styleId="Default">
    <w:name w:val="Default"/>
    <w:rsid w:val="00A877CD"/>
    <w:pPr>
      <w:autoSpaceDE w:val="0"/>
      <w:autoSpaceDN w:val="0"/>
      <w:adjustRightInd w:val="0"/>
      <w:spacing w:after="0" w:line="240" w:lineRule="auto"/>
    </w:pPr>
    <w:rPr>
      <w:rFonts w:ascii="Cambria" w:hAnsi="Cambria" w:cs="Cambria"/>
      <w:color w:val="000000"/>
      <w:kern w:val="0"/>
      <w:sz w:val="24"/>
      <w:szCs w:val="24"/>
    </w:rPr>
  </w:style>
  <w:style w:type="character" w:styleId="Strong">
    <w:name w:val="Strong"/>
    <w:basedOn w:val="DefaultParagraphFont"/>
    <w:uiPriority w:val="22"/>
    <w:qFormat/>
    <w:rsid w:val="009013CE"/>
    <w:rPr>
      <w:b/>
      <w:bCs/>
    </w:rPr>
  </w:style>
  <w:style w:type="paragraph" w:styleId="NormalWeb">
    <w:name w:val="Normal (Web)"/>
    <w:basedOn w:val="Normal"/>
    <w:uiPriority w:val="99"/>
    <w:semiHidden/>
    <w:unhideWhenUsed/>
    <w:rsid w:val="009013C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i-provider">
    <w:name w:val="ui-provider"/>
    <w:basedOn w:val="DefaultParagraphFont"/>
    <w:rsid w:val="00DA4FFA"/>
  </w:style>
  <w:style w:type="character" w:styleId="Hyperlink">
    <w:name w:val="Hyperlink"/>
    <w:uiPriority w:val="99"/>
    <w:qFormat/>
    <w:rsid w:val="002B0FAC"/>
    <w:rPr>
      <w:color w:val="0000FF"/>
      <w:u w:val="single"/>
    </w:rPr>
  </w:style>
  <w:style w:type="character" w:styleId="FollowedHyperlink">
    <w:name w:val="FollowedHyperlink"/>
    <w:basedOn w:val="DefaultParagraphFont"/>
    <w:uiPriority w:val="99"/>
    <w:semiHidden/>
    <w:unhideWhenUsed/>
    <w:rsid w:val="002B0FAC"/>
    <w:rPr>
      <w:color w:val="96607D" w:themeColor="followedHyperlink"/>
      <w:u w:val="single"/>
    </w:rPr>
  </w:style>
  <w:style w:type="character" w:styleId="UnresolvedMention">
    <w:name w:val="Unresolved Mention"/>
    <w:basedOn w:val="DefaultParagraphFont"/>
    <w:uiPriority w:val="99"/>
    <w:semiHidden/>
    <w:unhideWhenUsed/>
    <w:rsid w:val="00186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322724">
      <w:bodyDiv w:val="1"/>
      <w:marLeft w:val="0"/>
      <w:marRight w:val="0"/>
      <w:marTop w:val="0"/>
      <w:marBottom w:val="0"/>
      <w:divBdr>
        <w:top w:val="none" w:sz="0" w:space="0" w:color="auto"/>
        <w:left w:val="none" w:sz="0" w:space="0" w:color="auto"/>
        <w:bottom w:val="none" w:sz="0" w:space="0" w:color="auto"/>
        <w:right w:val="none" w:sz="0" w:space="0" w:color="auto"/>
      </w:divBdr>
    </w:div>
    <w:div w:id="1287352039">
      <w:bodyDiv w:val="1"/>
      <w:marLeft w:val="0"/>
      <w:marRight w:val="0"/>
      <w:marTop w:val="0"/>
      <w:marBottom w:val="0"/>
      <w:divBdr>
        <w:top w:val="none" w:sz="0" w:space="0" w:color="auto"/>
        <w:left w:val="none" w:sz="0" w:space="0" w:color="auto"/>
        <w:bottom w:val="none" w:sz="0" w:space="0" w:color="auto"/>
        <w:right w:val="none" w:sz="0" w:space="0" w:color="auto"/>
      </w:divBdr>
    </w:div>
    <w:div w:id="145760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cinea.ec.europa.eu/document/download/77526dde-ecec-4870-916a-cea96b54c822_en?filename=LifeTermeReferenceCertificate2017-2018_update06032023.doc" TargetMode="External"/><Relationship Id="rId4" Type="http://schemas.openxmlformats.org/officeDocument/2006/relationships/customXml" Target="../customXml/item4.xml"/><Relationship Id="rId9" Type="http://schemas.openxmlformats.org/officeDocument/2006/relationships/hyperlink" Target="https://www.contractsfinder.service.gov.uk/Notice/581d8a41-1163-4127-9f45-c8768fed3f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201" PreviousValue="false" LastSyncTimeStamp="2023-02-17T14:59:45.643Z"/>
</file>

<file path=customXml/item3.xml><?xml version="1.0" encoding="utf-8"?>
<ct:contentTypeSchema xmlns:ct="http://schemas.microsoft.com/office/2006/metadata/contentType" xmlns:ma="http://schemas.microsoft.com/office/2006/metadata/properties/metaAttributes" ct:_="" ma:_="" ma:contentTypeName="Natural England Document" ma:contentTypeID="0x010100A5BF1C78D9F64B679A5EBDE1C6598EBC0201008264CCE7CE76C840BA6A15F2785BFDDB" ma:contentTypeVersion="4" ma:contentTypeDescription="This is the original generic Natural England document type that is used by most departments for their documents.     " ma:contentTypeScope="" ma:versionID="5c548d871b6879c188224d2701f44f90">
  <xsd:schema xmlns:xsd="http://www.w3.org/2001/XMLSchema" xmlns:xs="http://www.w3.org/2001/XMLSchema" xmlns:p="http://schemas.microsoft.com/office/2006/metadata/properties" xmlns:ns2="662745e8-e224-48e8-a2e3-254862b8c2f5" targetNamespace="http://schemas.microsoft.com/office/2006/metadata/properties" ma:root="true" ma:fieldsID="2a2447c6c9c096e613cb18a4f7969c15" ns2:_="">
    <xsd:import namespace="662745e8-e224-48e8-a2e3-254862b8c2f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Container_x0020__x0028_NE_x0029_" minOccurs="0"/>
                <xsd:element ref="ns2:New_x0020_Protective_x0020_Marking_x0020_Descriptor_x0020__x0028_NE_x0029_" minOccurs="0"/>
                <xsd:element ref="ns2:Internal_x0020_Ref_x0020_Number_x0020__x0028_NE_x0029_" minOccurs="0"/>
                <xsd:element ref="ns2:External_x0020_Ref_x0020_Number_x0020__x0028_NE_x0029_" minOccurs="0"/>
                <xsd:element ref="ns2:Notes_x0020__x0028_NE_x0029_" minOccurs="0"/>
                <xsd:element ref="ns2:Author_x0020__x0028_NE_x0029_" minOccurs="0"/>
                <xsd:element ref="ns2:Owner_x0020__x0028_NE_x0029_" minOccurs="0"/>
                <xsd:element ref="ns2:Alternative_x0020_Container_x0020__x0028_NE_x0029_" minOccurs="0"/>
                <xsd:element ref="ns2:Content_x0020_Type_x0020__x0028_NE_x0029_" minOccurs="0"/>
                <xsd:element ref="ns2:Record_x0020_Number_x0020__x0028_NE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1b7b097-3f6c-44ef-81ac-81c87fe03e43}" ma:internalName="TaxCatchAll" ma:showField="CatchAllData" ma:web="69a8a3cd-4039-4cd2-ace3-047849b868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b7b097-3f6c-44ef-81ac-81c87fe03e43}" ma:internalName="TaxCatchAllLabel" ma:readOnly="true" ma:showField="CatchAllDataLabel" ma:web="69a8a3cd-4039-4cd2-ace3-047849b8689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3;#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internalName="Team">
      <xsd:simpleType>
        <xsd:restriction base="dms:Text"/>
      </xsd:simpleType>
    </xsd:element>
    <xsd:element name="Topic" ma:index="20" nillable="true" ma:displayName="Topic"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Container_x0020__x0028_NE_x0029_" ma:index="25" nillable="true" ma:displayName="Container (NE)" ma:default="N/A" ma:description="&quot;This is original TRIM container that the file resided within. &#10;This will not be required for new SharePoint files. &quot;" ma:internalName="Container_x0020__x0028_NE_x0029_">
      <xsd:simpleType>
        <xsd:restriction base="dms:Text">
          <xsd:maxLength value="255"/>
        </xsd:restriction>
      </xsd:simpleType>
    </xsd:element>
    <xsd:element name="New_x0020_Protective_x0020_Marking_x0020_Descriptor_x0020__x0028_NE_x0029_" ma:index="26" nillable="true" ma:displayName="New Protective Marking Descriptor (NE)" ma:default="" ma:description="This is selection for the reason for the protective marking chosen. The selection is between:&#10;COMMERCIAL&#10;LOCALLY SENSITIVE&#10;NONE&#10;PERSONAL" ma:format="Dropdown" ma:internalName="New_x0020_Protective_x0020_Marking_x0020_Descriptor_x0020__x0028_NE_x0029_">
      <xsd:simpleType>
        <xsd:restriction base="dms:Choice">
          <xsd:enumeration value="COMMERCIAL"/>
          <xsd:enumeration value="LOCALLY SENSITIVE"/>
          <xsd:enumeration value="NONE"/>
          <xsd:enumeration value="PERSONAL"/>
        </xsd:restriction>
      </xsd:simpleType>
    </xsd:element>
    <xsd:element name="Internal_x0020_Ref_x0020_Number_x0020__x0028_NE_x0029_" ma:index="27" nillable="true" ma:displayName="Internal Ref Number (NE)" ma:default="" ma:description="This is the internal TRIM reference allocated to the document." ma:internalName="Internal_x0020_Ref_x0020_Number_x0020__x0028_NE_x0029_">
      <xsd:simpleType>
        <xsd:restriction base="dms:Text">
          <xsd:maxLength value="255"/>
        </xsd:restriction>
      </xsd:simpleType>
    </xsd:element>
    <xsd:element name="External_x0020_Ref_x0020_Number_x0020__x0028_NE_x0029_" ma:index="28" nillable="true" ma:displayName="External Ref Number (NE)" ma:default="" ma:description="This is the external reference that this document is known as outside of the system to the likes of 3rd parties involved." ma:internalName="External_x0020_Ref_x0020_Number_x0020__x0028_NE_x0029_">
      <xsd:simpleType>
        <xsd:restriction base="dms:Text">
          <xsd:maxLength value="255"/>
        </xsd:restriction>
      </xsd:simpleType>
    </xsd:element>
    <xsd:element name="Notes_x0020__x0028_NE_x0029_" ma:index="29" nillable="true" ma:displayName="Notes (NE)" ma:default="" ma:description="Any notes the case workers have on the document." ma:internalName="Notes_x0020__x0028_NE_x0029_">
      <xsd:simpleType>
        <xsd:restriction base="dms:Note">
          <xsd:maxLength value="255"/>
        </xsd:restriction>
      </xsd:simpleType>
    </xsd:element>
    <xsd:element name="Author_x0020__x0028_NE_x0029_" ma:index="30" nillable="true" ma:displayName="Author (NE)" ma:default="" ma:description="The individual that is/was the author of the document." ma:internalName="Author_x0020__x0028_NE_x0029_">
      <xsd:simpleType>
        <xsd:restriction base="dms:Text">
          <xsd:maxLength value="255"/>
        </xsd:restriction>
      </xsd:simpleType>
    </xsd:element>
    <xsd:element name="Owner_x0020__x0028_NE_x0029_" ma:index="31" nillable="true" ma:displayName="Owner (NE)" ma:default="" ma:description="The individual who owns this particular document." ma:internalName="Owner_x0020__x0028_NE_x0029_">
      <xsd:simpleType>
        <xsd:restriction base="dms:Text">
          <xsd:maxLength value="255"/>
        </xsd:restriction>
      </xsd:simpleType>
    </xsd:element>
    <xsd:element name="Alternative_x0020_Container_x0020__x0028_NE_x0029_" ma:index="32" nillable="true" ma:displayName="Alternative Container (NE)" ma:default="" ma:description="This is the other containers within the TRIM system that the document is housed within. This document is linked to these other TRIM containers." ma:internalName="Alternative_x0020_Container_x0020__x0028_NE_x0029_">
      <xsd:simpleType>
        <xsd:restriction base="dms:Text">
          <xsd:maxLength value="255"/>
        </xsd:restriction>
      </xsd:simpleType>
    </xsd:element>
    <xsd:element name="Content_x0020_Type_x0020__x0028_NE_x0029_" ma:index="33" nillable="true" ma:displayName="Content Type (NE)" ma:default="" ma:description="This is free text classification for the document type (i.e. bank statement, policy, map)" ma:internalName="Content_x0020_Type_x0020__x0028_NE_x0029_">
      <xsd:simpleType>
        <xsd:restriction base="dms:Text">
          <xsd:maxLength value="255"/>
        </xsd:restriction>
      </xsd:simpleType>
    </xsd:element>
    <xsd:element name="Record_x0020_Number_x0020__x0028_NE_x0029_" ma:index="34" nillable="true" ma:displayName="Record Number (NE)" ma:default="" ma:description="This is the TRIM record number that gets automatically associated with the record." ma:internalName="Record_x0020_Number_x0020__x0028_NE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Container_x0020__x0028_NE_x0029_ xmlns="662745e8-e224-48e8-a2e3-254862b8c2f5">N/A</Container_x0020__x0028_NE_x0029_>
    <Content_x0020_Type_x0020__x0028_NE_x0029_ xmlns="662745e8-e224-48e8-a2e3-254862b8c2f5" xsi:nil="true"/>
    <Owner_x0020__x0028_NE_x0029_ xmlns="662745e8-e224-48e8-a2e3-254862b8c2f5" xsi:nil="true"/>
    <Author_x0020__x0028_NE_x0029_ xmlns="662745e8-e224-48e8-a2e3-254862b8c2f5" xsi:nil="true"/>
    <k85d23755b3a46b5a51451cf336b2e9b xmlns="662745e8-e224-48e8-a2e3-254862b8c2f5">
      <Terms xmlns="http://schemas.microsoft.com/office/infopath/2007/PartnerControls"/>
    </k85d23755b3a46b5a51451cf336b2e9b>
    <External_x0020_Ref_x0020_Number_x0020__x0028_NE_x0029_ xmlns="662745e8-e224-48e8-a2e3-254862b8c2f5" xsi:nil="true"/>
    <Topic xmlns="662745e8-e224-48e8-a2e3-254862b8c2f5" xsi:nil="true"/>
    <Notes_x0020__x0028_NE_x0029_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Internal_x0020_Ref_x0020_Number_x0020__x0028_NE_x0029_ xmlns="662745e8-e224-48e8-a2e3-254862b8c2f5" xsi:nil="true"/>
    <Alternative_x0020_Container_x0020__x0028_NE_x0029_ xmlns="662745e8-e224-48e8-a2e3-254862b8c2f5" xsi:nil="true"/>
    <TaxCatchAll xmlns="662745e8-e224-48e8-a2e3-254862b8c2f5">
      <Value>2</Value>
      <Value>3</Value>
    </TaxCatchAll>
    <New_x0020_Protective_x0020_Marking_x0020_Descriptor_x0020__x0028_NE_x0029_ xmlns="662745e8-e224-48e8-a2e3-254862b8c2f5" xsi:nil="true"/>
    <Record_x0020_Number_x0020__x0028_NE_x0029_ xmlns="662745e8-e224-48e8-a2e3-254862b8c2f5" xsi:nil="true"/>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Props1.xml><?xml version="1.0" encoding="utf-8"?>
<ds:datastoreItem xmlns:ds="http://schemas.openxmlformats.org/officeDocument/2006/customXml" ds:itemID="{67577AFF-640E-42FE-A50E-28600C05EB03}">
  <ds:schemaRefs>
    <ds:schemaRef ds:uri="http://schemas.microsoft.com/sharepoint/v3/contenttype/forms"/>
  </ds:schemaRefs>
</ds:datastoreItem>
</file>

<file path=customXml/itemProps2.xml><?xml version="1.0" encoding="utf-8"?>
<ds:datastoreItem xmlns:ds="http://schemas.openxmlformats.org/officeDocument/2006/customXml" ds:itemID="{4C72088D-68ED-46B9-B828-D7F5E680B85F}">
  <ds:schemaRefs>
    <ds:schemaRef ds:uri="Microsoft.SharePoint.Taxonomy.ContentTypeSync"/>
  </ds:schemaRefs>
</ds:datastoreItem>
</file>

<file path=customXml/itemProps3.xml><?xml version="1.0" encoding="utf-8"?>
<ds:datastoreItem xmlns:ds="http://schemas.openxmlformats.org/officeDocument/2006/customXml" ds:itemID="{244115AE-B387-4D9A-9CD7-E86D6AF6C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68A5C-475E-4F31-B9F8-7B57E41331F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5459</Characters>
  <Application>Microsoft Office Word</Application>
  <DocSecurity>0</DocSecurity>
  <Lines>45</Lines>
  <Paragraphs>12</Paragraphs>
  <ScaleCrop>false</ScaleCrop>
  <Company>Defra</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Rebecca</dc:creator>
  <cp:keywords/>
  <dc:description/>
  <cp:lastModifiedBy>Smith, Rebecca</cp:lastModifiedBy>
  <cp:revision>101</cp:revision>
  <dcterms:created xsi:type="dcterms:W3CDTF">2024-05-23T08:21:00Z</dcterms:created>
  <dcterms:modified xsi:type="dcterms:W3CDTF">2024-05-23T12:49:00Z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0x010100A5BF1C78D9F64B679A5EBDE1C6598EBC0201008264CCE7CE76C840BA6A15F2785BFDDB</vt:lpwstr>
  </property>
  <property fmtid="{D5CDD505-2E9C-101B-9397-08002B2CF9AE}" pid="3" name="InformationType">
    <vt:lpwstr/>
  </property>
  <property fmtid="{D5CDD505-2E9C-101B-9397-08002B2CF9AE}" pid="4" name="Distribution">
    <vt:lpwstr/>
  </property>
  <property fmtid="{D5CDD505-2E9C-101B-9397-08002B2CF9AE}" pid="5" name="MediaServiceImageTags">
    <vt:lpwstr/>
  </property>
  <property fmtid="{D5CDD505-2E9C-101B-9397-08002B2CF9AE}" pid="6" name="HOCopyrightLevel">
    <vt:lpwstr>3;#Crown|69589897-2828-4761-976e-717fd8e631c9</vt:lpwstr>
  </property>
  <property fmtid="{D5CDD505-2E9C-101B-9397-08002B2CF9AE}" pid="7" name="lcf76f155ced4ddcb4097134ff3c332f">
    <vt:lpwstr/>
  </property>
  <property fmtid="{D5CDD505-2E9C-101B-9397-08002B2CF9AE}" pid="8" name="HOGovernmentSecurityClassification">
    <vt:lpwstr>2;#Official|14c80daa-741b-422c-9722-f71693c9ede4</vt:lpwstr>
  </property>
  <property fmtid="{D5CDD505-2E9C-101B-9397-08002B2CF9AE}" pid="9" name="HOSiteType">
    <vt:lpwstr/>
  </property>
  <property fmtid="{D5CDD505-2E9C-101B-9397-08002B2CF9AE}" pid="10" name="OrganisationalUnit">
    <vt:lpwstr/>
  </property>
</Properties>
</file>