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072DB" w14:textId="614288C9" w:rsidR="009F273E" w:rsidRDefault="009F273E" w:rsidP="00050BFF">
      <w:pPr>
        <w:spacing w:after="0" w:line="259" w:lineRule="auto"/>
        <w:jc w:val="both"/>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r w:rsidR="006165B7">
        <w:rPr>
          <w:rFonts w:ascii="Arial" w:hAnsi="Arial" w:cs="Arial"/>
          <w:b/>
          <w:sz w:val="36"/>
        </w:rPr>
        <w:t xml:space="preserve"> – DRAFT CONTRACT SUBJECT TO GOVERNANCE</w:t>
      </w:r>
    </w:p>
    <w:p w14:paraId="70D32CFF" w14:textId="77777777" w:rsidR="009F273E" w:rsidRDefault="009F273E" w:rsidP="00050BFF">
      <w:pPr>
        <w:spacing w:after="0" w:line="259" w:lineRule="auto"/>
        <w:jc w:val="both"/>
        <w:rPr>
          <w:rFonts w:ascii="Arial" w:hAnsi="Arial" w:cs="Arial"/>
          <w:b/>
          <w:sz w:val="36"/>
        </w:rPr>
      </w:pPr>
    </w:p>
    <w:p w14:paraId="70723323" w14:textId="77777777" w:rsidR="009F273E" w:rsidRPr="009F273E" w:rsidRDefault="009F273E" w:rsidP="00050BFF">
      <w:pPr>
        <w:spacing w:after="0" w:line="259" w:lineRule="auto"/>
        <w:jc w:val="both"/>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rsidP="00050BFF">
      <w:pPr>
        <w:spacing w:after="0" w:line="259" w:lineRule="auto"/>
        <w:jc w:val="both"/>
        <w:rPr>
          <w:rFonts w:ascii="Arial" w:hAnsi="Arial" w:cs="Arial"/>
          <w:b/>
          <w:sz w:val="24"/>
          <w:szCs w:val="24"/>
        </w:rPr>
      </w:pPr>
    </w:p>
    <w:p w14:paraId="498CBA31" w14:textId="77777777" w:rsidR="009F273E" w:rsidRPr="009F273E" w:rsidRDefault="009F273E" w:rsidP="00050BFF">
      <w:pPr>
        <w:spacing w:after="0" w:line="259" w:lineRule="auto"/>
        <w:jc w:val="both"/>
        <w:rPr>
          <w:rFonts w:ascii="Arial" w:hAnsi="Arial" w:cs="Arial"/>
          <w:b/>
          <w:sz w:val="24"/>
          <w:szCs w:val="24"/>
        </w:rPr>
      </w:pPr>
    </w:p>
    <w:p w14:paraId="36CFBC5F" w14:textId="721CDE47" w:rsidR="004A4734" w:rsidRPr="009F273E" w:rsidRDefault="003B1167" w:rsidP="00050BFF">
      <w:pPr>
        <w:spacing w:after="0" w:line="259" w:lineRule="auto"/>
        <w:jc w:val="both"/>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6165B7">
        <w:rPr>
          <w:rFonts w:ascii="Arial" w:hAnsi="Arial" w:cs="Arial"/>
          <w:b/>
          <w:sz w:val="24"/>
          <w:szCs w:val="24"/>
        </w:rPr>
        <w:t>Front of House Expansion Programme</w:t>
      </w:r>
    </w:p>
    <w:p w14:paraId="5A7A68CB" w14:textId="77777777" w:rsidR="00D500B0" w:rsidRDefault="00D500B0" w:rsidP="00050BFF">
      <w:pPr>
        <w:spacing w:after="0" w:line="259" w:lineRule="auto"/>
        <w:jc w:val="both"/>
        <w:rPr>
          <w:rFonts w:ascii="Arial" w:hAnsi="Arial" w:cs="Arial"/>
          <w:sz w:val="24"/>
          <w:szCs w:val="24"/>
        </w:rPr>
      </w:pPr>
    </w:p>
    <w:p w14:paraId="25131D3F" w14:textId="016B24A6" w:rsidR="00FE264D" w:rsidRPr="009F273E" w:rsidRDefault="00D500B0" w:rsidP="00050BFF">
      <w:pPr>
        <w:spacing w:after="0" w:line="259" w:lineRule="auto"/>
        <w:jc w:val="both"/>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6165B7">
        <w:rPr>
          <w:rFonts w:ascii="Arial" w:hAnsi="Arial" w:cs="Arial"/>
          <w:b/>
          <w:sz w:val="24"/>
          <w:szCs w:val="24"/>
        </w:rPr>
        <w:t>Department for Work and Pensions</w:t>
      </w:r>
    </w:p>
    <w:p w14:paraId="6955CA22" w14:textId="77777777" w:rsidR="00FE264D" w:rsidRPr="00D500B0" w:rsidRDefault="00D500B0" w:rsidP="00050BFF">
      <w:pPr>
        <w:spacing w:after="0" w:line="259" w:lineRule="auto"/>
        <w:jc w:val="both"/>
        <w:rPr>
          <w:rFonts w:ascii="Arial" w:hAnsi="Arial" w:cs="Arial"/>
          <w:sz w:val="24"/>
          <w:szCs w:val="24"/>
        </w:rPr>
      </w:pPr>
      <w:r w:rsidRPr="00D500B0">
        <w:rPr>
          <w:rFonts w:ascii="Arial" w:hAnsi="Arial" w:cs="Arial"/>
          <w:sz w:val="24"/>
          <w:szCs w:val="24"/>
        </w:rPr>
        <w:t xml:space="preserve"> </w:t>
      </w:r>
    </w:p>
    <w:p w14:paraId="1B3868CC" w14:textId="3DA738D7" w:rsidR="00FE264D" w:rsidRPr="009F273E" w:rsidRDefault="00FE264D" w:rsidP="00050BFF">
      <w:pPr>
        <w:spacing w:after="0" w:line="259" w:lineRule="auto"/>
        <w:ind w:left="3600" w:hanging="3600"/>
        <w:jc w:val="both"/>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6165B7">
        <w:rPr>
          <w:rFonts w:ascii="Arial" w:hAnsi="Arial" w:cs="Arial"/>
          <w:sz w:val="24"/>
          <w:szCs w:val="24"/>
        </w:rPr>
        <w:t>2 St Peter’s Square, Manchester, M2 3AA</w:t>
      </w:r>
      <w:r w:rsidRPr="009F273E">
        <w:rPr>
          <w:rFonts w:ascii="Arial" w:hAnsi="Arial" w:cs="Arial"/>
          <w:b/>
          <w:sz w:val="24"/>
          <w:szCs w:val="24"/>
        </w:rPr>
        <w:t xml:space="preserve">  </w:t>
      </w:r>
    </w:p>
    <w:p w14:paraId="5E1929E8" w14:textId="77777777" w:rsidR="00FE264D" w:rsidRPr="009F273E" w:rsidRDefault="00FE264D" w:rsidP="00050BFF">
      <w:pPr>
        <w:spacing w:after="0" w:line="259" w:lineRule="auto"/>
        <w:jc w:val="both"/>
        <w:rPr>
          <w:rFonts w:ascii="Arial" w:hAnsi="Arial" w:cs="Arial"/>
          <w:sz w:val="24"/>
          <w:szCs w:val="24"/>
        </w:rPr>
      </w:pPr>
    </w:p>
    <w:p w14:paraId="1B6A5052" w14:textId="23A68B4D" w:rsidR="004A4734" w:rsidRPr="009F273E" w:rsidRDefault="00D500B0" w:rsidP="00050BFF">
      <w:pPr>
        <w:spacing w:line="240" w:lineRule="auto"/>
        <w:jc w:val="both"/>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454291" w:rsidRPr="00DA5DB3">
        <w:rPr>
          <w:rFonts w:ascii="Arial" w:hAnsi="Arial" w:cs="Arial"/>
          <w:bCs/>
          <w:sz w:val="24"/>
          <w:szCs w:val="24"/>
        </w:rPr>
        <w:t xml:space="preserve">Computacenter (UK) </w:t>
      </w:r>
      <w:r w:rsidR="00454291" w:rsidRPr="00354F16">
        <w:rPr>
          <w:rFonts w:ascii="Arial" w:hAnsi="Arial" w:cs="Arial"/>
          <w:bCs/>
          <w:sz w:val="24"/>
          <w:szCs w:val="24"/>
        </w:rPr>
        <w:t>Ltd</w:t>
      </w:r>
      <w:r w:rsidR="00454291" w:rsidRPr="00354F16" w:rsidDel="00454291">
        <w:rPr>
          <w:rFonts w:ascii="Arial" w:hAnsi="Arial" w:cs="Arial"/>
          <w:bCs/>
          <w:sz w:val="24"/>
          <w:szCs w:val="24"/>
        </w:rPr>
        <w:t xml:space="preserve"> </w:t>
      </w:r>
      <w:r w:rsidRPr="00354F16">
        <w:rPr>
          <w:rFonts w:ascii="Arial" w:hAnsi="Arial" w:cs="Arial"/>
          <w:sz w:val="24"/>
          <w:szCs w:val="24"/>
        </w:rPr>
        <w:t>S</w:t>
      </w:r>
      <w:r w:rsidRPr="00D500B0">
        <w:rPr>
          <w:rFonts w:ascii="Arial" w:hAnsi="Arial" w:cs="Arial"/>
          <w:sz w:val="24"/>
          <w:szCs w:val="24"/>
        </w:rPr>
        <w:t>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454291">
        <w:rPr>
          <w:rFonts w:ascii="Arial" w:hAnsi="Arial" w:cs="Arial"/>
          <w:sz w:val="24"/>
          <w:szCs w:val="24"/>
        </w:rPr>
        <w:t xml:space="preserve">Hatfield Business Park, </w:t>
      </w:r>
      <w:r w:rsidR="00454291" w:rsidRPr="009A3F4B">
        <w:rPr>
          <w:rFonts w:ascii="Arial" w:hAnsi="Arial" w:cs="Arial"/>
          <w:sz w:val="24"/>
          <w:szCs w:val="24"/>
        </w:rPr>
        <w:t xml:space="preserve">Hatfield Ave, Hatfield, </w:t>
      </w:r>
      <w:r w:rsidR="00454291">
        <w:rPr>
          <w:rFonts w:ascii="Arial" w:hAnsi="Arial" w:cs="Arial"/>
          <w:sz w:val="24"/>
          <w:szCs w:val="24"/>
        </w:rPr>
        <w:t xml:space="preserve">Hertfordshire, </w:t>
      </w:r>
      <w:r w:rsidR="00454291" w:rsidRPr="009A3F4B">
        <w:rPr>
          <w:rFonts w:ascii="Arial" w:hAnsi="Arial" w:cs="Arial"/>
          <w:sz w:val="24"/>
          <w:szCs w:val="24"/>
        </w:rPr>
        <w:t>AL10 9TW</w:t>
      </w:r>
      <w:r w:rsidR="007D2E98" w:rsidRPr="009F273E">
        <w:rPr>
          <w:rFonts w:ascii="Arial" w:hAnsi="Arial" w:cs="Arial"/>
          <w:b/>
          <w:sz w:val="24"/>
          <w:szCs w:val="24"/>
        </w:rPr>
        <w:t xml:space="preserve"> </w:t>
      </w:r>
      <w:r w:rsidR="00CB39A4" w:rsidRPr="009F273E">
        <w:rPr>
          <w:rFonts w:ascii="Arial" w:hAnsi="Arial" w:cs="Arial"/>
          <w:b/>
          <w:sz w:val="24"/>
          <w:szCs w:val="24"/>
        </w:rPr>
        <w:t xml:space="preserve"> </w:t>
      </w:r>
    </w:p>
    <w:p w14:paraId="58981C2D" w14:textId="67A3FC22" w:rsidR="004A4734" w:rsidRPr="009F273E" w:rsidRDefault="006C1CBB" w:rsidP="00050BFF">
      <w:pPr>
        <w:spacing w:line="240" w:lineRule="auto"/>
        <w:jc w:val="both"/>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454291" w:rsidRPr="00DA5DB3">
        <w:rPr>
          <w:rFonts w:ascii="Arial" w:hAnsi="Arial" w:cs="Arial"/>
          <w:bCs/>
          <w:sz w:val="24"/>
          <w:szCs w:val="24"/>
        </w:rPr>
        <w:t>01584718</w:t>
      </w:r>
      <w:r w:rsidR="007D2E98" w:rsidRPr="009F273E">
        <w:rPr>
          <w:rFonts w:ascii="Arial" w:hAnsi="Arial" w:cs="Arial"/>
          <w:b/>
          <w:sz w:val="24"/>
          <w:szCs w:val="24"/>
        </w:rPr>
        <w:t xml:space="preserve">  </w:t>
      </w:r>
    </w:p>
    <w:p w14:paraId="445171B0" w14:textId="0C806880" w:rsidR="00AB0BC2" w:rsidRDefault="008A7999" w:rsidP="00050BFF">
      <w:pPr>
        <w:spacing w:after="0" w:line="259" w:lineRule="auto"/>
        <w:jc w:val="both"/>
        <w:rPr>
          <w:rFonts w:ascii="Arial" w:hAnsi="Arial" w:cs="Arial"/>
          <w:b/>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454291" w:rsidRPr="00DA5DB3">
        <w:rPr>
          <w:rFonts w:ascii="Arial" w:hAnsi="Arial" w:cs="Arial"/>
          <w:bCs/>
          <w:sz w:val="24"/>
          <w:szCs w:val="24"/>
        </w:rPr>
        <w:t>22-602-3463</w:t>
      </w:r>
    </w:p>
    <w:p w14:paraId="3535A136" w14:textId="77777777" w:rsidR="00354F16" w:rsidRPr="009F273E" w:rsidRDefault="00354F16" w:rsidP="00050BFF">
      <w:pPr>
        <w:spacing w:after="0" w:line="259" w:lineRule="auto"/>
        <w:jc w:val="both"/>
        <w:rPr>
          <w:rFonts w:ascii="Arial" w:hAnsi="Arial" w:cs="Arial"/>
          <w:sz w:val="24"/>
          <w:szCs w:val="24"/>
        </w:rPr>
      </w:pPr>
    </w:p>
    <w:p w14:paraId="03834F53" w14:textId="77777777" w:rsidR="004A4734" w:rsidRDefault="003E73F1" w:rsidP="00050BFF">
      <w:pPr>
        <w:spacing w:after="0" w:line="259" w:lineRule="auto"/>
        <w:jc w:val="both"/>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rsidP="00050BFF">
      <w:pPr>
        <w:spacing w:after="0" w:line="259" w:lineRule="auto"/>
        <w:jc w:val="both"/>
        <w:rPr>
          <w:rFonts w:ascii="Arial" w:hAnsi="Arial" w:cs="Arial"/>
          <w:sz w:val="24"/>
          <w:szCs w:val="24"/>
        </w:rPr>
      </w:pPr>
    </w:p>
    <w:p w14:paraId="4FFC31A8" w14:textId="319BA9BF" w:rsidR="00D17FF8" w:rsidRDefault="00CB39A4" w:rsidP="00050BFF">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454291">
        <w:rPr>
          <w:rFonts w:ascii="Arial" w:hAnsi="Arial" w:cs="Arial"/>
          <w:sz w:val="24"/>
          <w:szCs w:val="24"/>
        </w:rPr>
        <w:t>the</w:t>
      </w:r>
      <w:r w:rsidR="004D3139">
        <w:rPr>
          <w:rFonts w:ascii="Arial" w:hAnsi="Arial" w:cs="Arial"/>
          <w:sz w:val="24"/>
          <w:szCs w:val="24"/>
        </w:rPr>
        <w:t xml:space="preserve"> date of last signature below</w:t>
      </w:r>
      <w:r w:rsidR="003E73F1">
        <w:rPr>
          <w:rFonts w:ascii="Arial" w:hAnsi="Arial" w:cs="Arial"/>
          <w:sz w:val="24"/>
          <w:szCs w:val="24"/>
        </w:rPr>
        <w:t xml:space="preserve">. </w:t>
      </w:r>
    </w:p>
    <w:p w14:paraId="1909CC9B" w14:textId="709DF244" w:rsidR="004A4734" w:rsidRPr="009F273E" w:rsidRDefault="003E73F1" w:rsidP="00050BFF">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rsidP="00050BFF">
      <w:pPr>
        <w:tabs>
          <w:tab w:val="left" w:pos="2257"/>
        </w:tabs>
        <w:spacing w:after="0" w:line="259" w:lineRule="auto"/>
        <w:jc w:val="both"/>
        <w:rPr>
          <w:rFonts w:ascii="Arial" w:hAnsi="Arial" w:cs="Arial"/>
          <w:b/>
          <w:sz w:val="24"/>
          <w:szCs w:val="24"/>
        </w:rPr>
      </w:pPr>
    </w:p>
    <w:p w14:paraId="65AA6A91" w14:textId="77777777" w:rsidR="004304AB" w:rsidRDefault="00CB39A4" w:rsidP="00050BFF">
      <w:pPr>
        <w:tabs>
          <w:tab w:val="left" w:pos="2257"/>
        </w:tabs>
        <w:spacing w:after="0" w:line="259" w:lineRule="auto"/>
        <w:ind w:left="2880" w:hanging="2880"/>
        <w:jc w:val="both"/>
        <w:rPr>
          <w:rFonts w:ascii="Arial" w:hAnsi="Arial" w:cs="Arial"/>
          <w:sz w:val="24"/>
          <w:szCs w:val="24"/>
        </w:rPr>
      </w:pPr>
      <w:r w:rsidRPr="005B7837">
        <w:rPr>
          <w:rFonts w:ascii="Arial" w:hAnsi="Arial" w:cs="Arial"/>
          <w:sz w:val="24"/>
          <w:szCs w:val="24"/>
        </w:rPr>
        <w:t>CALL-OFF LOT(S):</w:t>
      </w:r>
    </w:p>
    <w:p w14:paraId="44A53B19" w14:textId="77777777" w:rsidR="002315F2" w:rsidRDefault="002315F2" w:rsidP="00050BFF">
      <w:pPr>
        <w:tabs>
          <w:tab w:val="left" w:pos="2257"/>
        </w:tabs>
        <w:spacing w:after="0" w:line="259" w:lineRule="auto"/>
        <w:ind w:left="2880" w:hanging="2880"/>
        <w:jc w:val="both"/>
        <w:rPr>
          <w:rFonts w:ascii="Arial" w:hAnsi="Arial" w:cs="Arial"/>
          <w:sz w:val="24"/>
          <w:szCs w:val="24"/>
        </w:rPr>
      </w:pPr>
    </w:p>
    <w:p w14:paraId="05F06CDB" w14:textId="77777777" w:rsidR="002315F2" w:rsidRPr="006165B7" w:rsidRDefault="002315F2" w:rsidP="00050BFF">
      <w:pPr>
        <w:numPr>
          <w:ilvl w:val="0"/>
          <w:numId w:val="14"/>
        </w:numPr>
        <w:suppressAutoHyphens/>
        <w:autoSpaceDN w:val="0"/>
        <w:spacing w:after="0" w:line="240" w:lineRule="auto"/>
        <w:jc w:val="both"/>
        <w:textAlignment w:val="baseline"/>
        <w:rPr>
          <w:rFonts w:ascii="Arial" w:eastAsia="STZhongsong" w:hAnsi="Arial" w:cs="Arial"/>
          <w:sz w:val="24"/>
          <w:szCs w:val="24"/>
          <w:lang w:eastAsia="zh-CN"/>
        </w:rPr>
      </w:pPr>
      <w:r w:rsidRPr="006165B7">
        <w:rPr>
          <w:rFonts w:ascii="Arial" w:eastAsia="STZhongsong" w:hAnsi="Arial" w:cs="Arial"/>
          <w:sz w:val="24"/>
          <w:szCs w:val="24"/>
          <w:lang w:eastAsia="zh-CN"/>
        </w:rPr>
        <w:t>Lot 1 Hardware &amp; Software, &amp; Associated Services</w:t>
      </w:r>
    </w:p>
    <w:p w14:paraId="55C73349" w14:textId="2E947CD8" w:rsidR="004A4734" w:rsidRPr="002315F2" w:rsidRDefault="004A4734" w:rsidP="00050BFF">
      <w:pPr>
        <w:suppressAutoHyphens/>
        <w:autoSpaceDN w:val="0"/>
        <w:spacing w:after="0" w:line="240" w:lineRule="auto"/>
        <w:ind w:left="360"/>
        <w:jc w:val="both"/>
        <w:textAlignment w:val="baseline"/>
        <w:rPr>
          <w:rFonts w:ascii="Arial" w:hAnsi="Arial" w:cs="Arial"/>
          <w:b/>
          <w:i/>
          <w:sz w:val="24"/>
          <w:szCs w:val="24"/>
        </w:rPr>
      </w:pPr>
    </w:p>
    <w:p w14:paraId="74DF8487" w14:textId="77777777" w:rsidR="005B7837" w:rsidRPr="005B7837" w:rsidRDefault="00CB39A4" w:rsidP="00050BFF">
      <w:pPr>
        <w:keepNext/>
        <w:spacing w:after="0" w:line="259" w:lineRule="auto"/>
        <w:jc w:val="both"/>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50BFF">
      <w:pPr>
        <w:jc w:val="both"/>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386B052" w14:textId="77777777" w:rsidR="00454291" w:rsidRPr="00454291" w:rsidRDefault="00454291" w:rsidP="00050BFF">
      <w:pPr>
        <w:pStyle w:val="ListParagraph"/>
        <w:numPr>
          <w:ilvl w:val="0"/>
          <w:numId w:val="5"/>
        </w:numPr>
        <w:jc w:val="both"/>
        <w:rPr>
          <w:rStyle w:val="Emphasis"/>
          <w:rFonts w:ascii="Arial" w:hAnsi="Arial" w:cs="Arial"/>
          <w:i w:val="0"/>
          <w:iCs w:val="0"/>
          <w:sz w:val="24"/>
          <w:szCs w:val="24"/>
        </w:rPr>
      </w:pPr>
      <w:r w:rsidRPr="00BC5A8C">
        <w:rPr>
          <w:rStyle w:val="Emphasis"/>
          <w:rFonts w:ascii="Arial" w:hAnsi="Arial" w:cs="Arial"/>
          <w:i w:val="0"/>
          <w:sz w:val="24"/>
          <w:szCs w:val="24"/>
        </w:rPr>
        <w:t>The Buy &amp; Store Agreement set out at Appendix B of this Order Form (“the Buy &amp; Store Agreement”).</w:t>
      </w:r>
    </w:p>
    <w:p w14:paraId="030972C4" w14:textId="77777777" w:rsidR="00454291" w:rsidRDefault="00454291" w:rsidP="00050BFF">
      <w:pPr>
        <w:pStyle w:val="ListParagraph"/>
        <w:keepNext/>
        <w:numPr>
          <w:ilvl w:val="0"/>
          <w:numId w:val="5"/>
        </w:numPr>
        <w:spacing w:after="0" w:line="259" w:lineRule="auto"/>
        <w:jc w:val="both"/>
        <w:rPr>
          <w:rStyle w:val="Emphasis"/>
          <w:rFonts w:ascii="Arial" w:hAnsi="Arial" w:cs="Arial"/>
          <w:i w:val="0"/>
          <w:sz w:val="24"/>
          <w:szCs w:val="24"/>
        </w:rPr>
      </w:pPr>
      <w:r w:rsidRPr="00AB3BEF">
        <w:rPr>
          <w:rStyle w:val="Emphasis"/>
          <w:rFonts w:ascii="Arial" w:hAnsi="Arial" w:cs="Arial"/>
          <w:i w:val="0"/>
          <w:sz w:val="24"/>
          <w:szCs w:val="24"/>
        </w:rPr>
        <w:t xml:space="preserve">Call-Off Schedule 6 – ICT Services (for the purposes of this Call-Off Schedule 6 – ICT Services, Annex B, Annex C and Annex D are attached at Appendix A to this Order Form where applicable).  </w:t>
      </w:r>
    </w:p>
    <w:p w14:paraId="25AFDA29" w14:textId="258CBEF6" w:rsidR="004A4734" w:rsidRPr="00003A25" w:rsidRDefault="00CB39A4" w:rsidP="00050BFF">
      <w:pPr>
        <w:pStyle w:val="ListParagraph"/>
        <w:numPr>
          <w:ilvl w:val="0"/>
          <w:numId w:val="5"/>
        </w:numPr>
        <w:jc w:val="both"/>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0FE35C8" w:rsidR="004A4734" w:rsidRDefault="009B0D98" w:rsidP="00050BFF">
      <w:pPr>
        <w:pStyle w:val="ListParagraph"/>
        <w:numPr>
          <w:ilvl w:val="0"/>
          <w:numId w:val="5"/>
        </w:numPr>
        <w:spacing w:after="0" w:line="259" w:lineRule="auto"/>
        <w:jc w:val="both"/>
        <w:rPr>
          <w:rStyle w:val="Emphasis"/>
          <w:rFonts w:ascii="Arial" w:hAnsi="Arial" w:cs="Arial"/>
          <w:i w:val="0"/>
          <w:iCs w:val="0"/>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4A60DDF2" w14:textId="77777777" w:rsidR="00454291" w:rsidRDefault="00454291" w:rsidP="00050BFF">
      <w:pPr>
        <w:pStyle w:val="ListParagraph"/>
        <w:keepNext/>
        <w:numPr>
          <w:ilvl w:val="0"/>
          <w:numId w:val="5"/>
        </w:numPr>
        <w:spacing w:after="0" w:line="259" w:lineRule="auto"/>
        <w:jc w:val="both"/>
        <w:rPr>
          <w:rStyle w:val="Emphasis"/>
          <w:rFonts w:ascii="Arial" w:hAnsi="Arial" w:cs="Arial"/>
          <w:i w:val="0"/>
          <w:sz w:val="24"/>
          <w:szCs w:val="24"/>
        </w:rPr>
      </w:pPr>
      <w:r w:rsidRPr="00AB3BEF">
        <w:rPr>
          <w:rStyle w:val="Emphasis"/>
          <w:rFonts w:ascii="Arial" w:hAnsi="Arial" w:cs="Arial"/>
          <w:i w:val="0"/>
          <w:sz w:val="24"/>
          <w:szCs w:val="24"/>
        </w:rPr>
        <w:lastRenderedPageBreak/>
        <w:t xml:space="preserve">Joint Schedule 4 Commercially Sensitive Information    </w:t>
      </w:r>
    </w:p>
    <w:p w14:paraId="012F7811" w14:textId="77777777" w:rsidR="00454291" w:rsidRDefault="00454291" w:rsidP="00050BFF">
      <w:pPr>
        <w:pStyle w:val="ListParagraph"/>
        <w:keepNext/>
        <w:numPr>
          <w:ilvl w:val="0"/>
          <w:numId w:val="5"/>
        </w:numPr>
        <w:spacing w:after="0" w:line="259" w:lineRule="auto"/>
        <w:jc w:val="both"/>
        <w:rPr>
          <w:rStyle w:val="Emphasis"/>
          <w:rFonts w:ascii="Arial" w:hAnsi="Arial" w:cs="Arial"/>
          <w:i w:val="0"/>
          <w:sz w:val="24"/>
          <w:szCs w:val="24"/>
        </w:rPr>
      </w:pPr>
      <w:r>
        <w:rPr>
          <w:rStyle w:val="Emphasis"/>
          <w:rFonts w:ascii="Arial" w:hAnsi="Arial" w:cs="Arial"/>
          <w:i w:val="0"/>
          <w:sz w:val="24"/>
          <w:szCs w:val="24"/>
        </w:rPr>
        <w:t>C</w:t>
      </w:r>
      <w:r w:rsidRPr="00AB3BEF">
        <w:rPr>
          <w:rStyle w:val="Emphasis"/>
          <w:rFonts w:ascii="Arial" w:hAnsi="Arial" w:cs="Arial"/>
          <w:i w:val="0"/>
          <w:sz w:val="24"/>
          <w:szCs w:val="24"/>
        </w:rPr>
        <w:t>CS Core Terms (version 3.0.8) 7. Joint Schedule 2 (Variation Form).</w:t>
      </w:r>
    </w:p>
    <w:p w14:paraId="58A909DC" w14:textId="321CE78B" w:rsidR="004A4734" w:rsidRPr="0098322D" w:rsidRDefault="00CB39A4" w:rsidP="00050BFF">
      <w:pPr>
        <w:pStyle w:val="ListParagraph"/>
        <w:numPr>
          <w:ilvl w:val="0"/>
          <w:numId w:val="5"/>
        </w:numPr>
        <w:spacing w:after="0" w:line="259" w:lineRule="auto"/>
        <w:jc w:val="both"/>
        <w:rPr>
          <w:rFonts w:ascii="Arial" w:hAnsi="Arial" w:cs="Arial"/>
          <w:sz w:val="24"/>
          <w:szCs w:val="24"/>
        </w:rPr>
      </w:pPr>
      <w:r w:rsidRPr="0098322D">
        <w:rPr>
          <w:rStyle w:val="Emphasis"/>
          <w:rFonts w:ascii="Arial" w:hAnsi="Arial" w:cs="Arial"/>
          <w:i w:val="0"/>
          <w:sz w:val="24"/>
          <w:szCs w:val="24"/>
        </w:rPr>
        <w:t>Joint Schedule 5 (C</w:t>
      </w:r>
      <w:r w:rsidR="0054312C" w:rsidRPr="0098322D">
        <w:rPr>
          <w:rStyle w:val="Emphasis"/>
          <w:rFonts w:ascii="Arial" w:hAnsi="Arial" w:cs="Arial"/>
          <w:i w:val="0"/>
          <w:sz w:val="24"/>
          <w:szCs w:val="24"/>
        </w:rPr>
        <w:t>orporate Social Responsibility)</w:t>
      </w:r>
      <w:r w:rsidR="00063AF2" w:rsidRPr="0098322D">
        <w:rPr>
          <w:rStyle w:val="Emphasis"/>
          <w:rFonts w:ascii="Arial" w:hAnsi="Arial" w:cs="Arial"/>
          <w:i w:val="0"/>
          <w:sz w:val="24"/>
          <w:szCs w:val="24"/>
        </w:rPr>
        <w:t xml:space="preserve"> RM6068</w:t>
      </w:r>
      <w:r w:rsidR="0054312C" w:rsidRPr="0098322D">
        <w:rPr>
          <w:rStyle w:val="Emphasis"/>
          <w:rFonts w:ascii="Arial" w:hAnsi="Arial" w:cs="Arial"/>
          <w:i w:val="0"/>
          <w:sz w:val="24"/>
          <w:szCs w:val="24"/>
        </w:rPr>
        <w:t xml:space="preserve"> </w:t>
      </w:r>
    </w:p>
    <w:p w14:paraId="71F1C99A" w14:textId="65382882" w:rsidR="00F255B3" w:rsidRPr="0098322D" w:rsidRDefault="00F255B3" w:rsidP="00354F16">
      <w:pPr>
        <w:pStyle w:val="ListParagraph"/>
        <w:spacing w:after="0" w:line="259" w:lineRule="auto"/>
        <w:jc w:val="both"/>
        <w:rPr>
          <w:rFonts w:ascii="Arial" w:hAnsi="Arial" w:cs="Arial"/>
          <w:sz w:val="24"/>
          <w:szCs w:val="24"/>
        </w:rPr>
      </w:pPr>
    </w:p>
    <w:p w14:paraId="4C066418" w14:textId="77777777" w:rsidR="004A4734" w:rsidRPr="009F273E" w:rsidRDefault="00CB39A4" w:rsidP="00050BFF">
      <w:pPr>
        <w:tabs>
          <w:tab w:val="left" w:pos="2257"/>
        </w:tabs>
        <w:spacing w:after="0" w:line="259" w:lineRule="auto"/>
        <w:jc w:val="both"/>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rsidP="00050BFF">
      <w:pPr>
        <w:tabs>
          <w:tab w:val="left" w:pos="2257"/>
        </w:tabs>
        <w:spacing w:after="0" w:line="259" w:lineRule="auto"/>
        <w:jc w:val="both"/>
        <w:rPr>
          <w:rFonts w:ascii="Arial" w:hAnsi="Arial" w:cs="Arial"/>
          <w:sz w:val="24"/>
          <w:szCs w:val="24"/>
        </w:rPr>
      </w:pPr>
    </w:p>
    <w:p w14:paraId="4E61396B" w14:textId="75B7A9C9" w:rsidR="004A4734" w:rsidRPr="003809EC" w:rsidRDefault="00CB39A4" w:rsidP="00050BFF">
      <w:pPr>
        <w:spacing w:after="0" w:line="259" w:lineRule="auto"/>
        <w:jc w:val="both"/>
        <w:rPr>
          <w:rFonts w:ascii="Arial" w:hAnsi="Arial" w:cs="Arial"/>
          <w:sz w:val="24"/>
          <w:szCs w:val="24"/>
        </w:rPr>
      </w:pPr>
      <w:bookmarkStart w:id="0" w:name="LASTCURSORPOSITION"/>
      <w:bookmarkEnd w:id="0"/>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454291">
        <w:rPr>
          <w:rFonts w:ascii="Arial" w:hAnsi="Arial" w:cs="Arial"/>
          <w:b/>
          <w:sz w:val="24"/>
          <w:szCs w:val="24"/>
        </w:rPr>
        <w:t>18/12/2020</w:t>
      </w:r>
    </w:p>
    <w:p w14:paraId="02E49A43" w14:textId="77777777" w:rsidR="004A4734" w:rsidRPr="003809EC" w:rsidRDefault="004A4734" w:rsidP="00050BFF">
      <w:pPr>
        <w:spacing w:after="0" w:line="259" w:lineRule="auto"/>
        <w:jc w:val="both"/>
        <w:rPr>
          <w:rFonts w:ascii="Arial" w:hAnsi="Arial" w:cs="Arial"/>
          <w:sz w:val="24"/>
          <w:szCs w:val="24"/>
        </w:rPr>
      </w:pPr>
    </w:p>
    <w:p w14:paraId="16FEAE65" w14:textId="16D07999" w:rsidR="004A4734" w:rsidRPr="003809EC" w:rsidRDefault="00CB39A4" w:rsidP="00050BFF">
      <w:pPr>
        <w:spacing w:after="0" w:line="259" w:lineRule="auto"/>
        <w:jc w:val="both"/>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454291">
        <w:rPr>
          <w:rFonts w:ascii="Arial" w:hAnsi="Arial" w:cs="Arial"/>
          <w:b/>
          <w:sz w:val="24"/>
          <w:szCs w:val="24"/>
        </w:rPr>
        <w:t>17/12/20</w:t>
      </w:r>
      <w:r w:rsidR="00E21424">
        <w:rPr>
          <w:rFonts w:ascii="Arial" w:hAnsi="Arial" w:cs="Arial"/>
          <w:b/>
          <w:sz w:val="24"/>
          <w:szCs w:val="24"/>
        </w:rPr>
        <w:t>2</w:t>
      </w:r>
      <w:r w:rsidR="00385320">
        <w:rPr>
          <w:rFonts w:ascii="Arial" w:hAnsi="Arial" w:cs="Arial"/>
          <w:b/>
          <w:sz w:val="24"/>
          <w:szCs w:val="24"/>
        </w:rPr>
        <w:t>2</w:t>
      </w:r>
    </w:p>
    <w:p w14:paraId="4375190F" w14:textId="77777777" w:rsidR="004A4734" w:rsidRPr="003809EC" w:rsidRDefault="004A4734" w:rsidP="00050BFF">
      <w:pPr>
        <w:spacing w:after="0" w:line="259" w:lineRule="auto"/>
        <w:jc w:val="both"/>
        <w:rPr>
          <w:rFonts w:ascii="Arial" w:hAnsi="Arial" w:cs="Arial"/>
          <w:sz w:val="24"/>
          <w:szCs w:val="24"/>
        </w:rPr>
      </w:pPr>
    </w:p>
    <w:p w14:paraId="7E4F200C" w14:textId="531C1BBE" w:rsidR="004A4734" w:rsidRDefault="00CB39A4" w:rsidP="00050BFF">
      <w:pPr>
        <w:spacing w:after="0" w:line="259" w:lineRule="auto"/>
        <w:jc w:val="both"/>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385320" w:rsidRPr="00385320">
        <w:rPr>
          <w:rFonts w:ascii="Arial" w:hAnsi="Arial" w:cs="Arial"/>
          <w:bCs/>
          <w:sz w:val="24"/>
          <w:szCs w:val="24"/>
        </w:rPr>
        <w:t>Two</w:t>
      </w:r>
      <w:r w:rsidR="009F273E" w:rsidRPr="00354F16">
        <w:rPr>
          <w:rFonts w:ascii="Arial" w:hAnsi="Arial" w:cs="Arial"/>
          <w:sz w:val="24"/>
          <w:szCs w:val="24"/>
        </w:rPr>
        <w:t xml:space="preserve"> </w:t>
      </w:r>
      <w:r w:rsidR="009F273E" w:rsidRPr="003809EC">
        <w:rPr>
          <w:rFonts w:ascii="Arial" w:hAnsi="Arial" w:cs="Arial"/>
          <w:sz w:val="24"/>
          <w:szCs w:val="24"/>
        </w:rPr>
        <w:t>Year</w:t>
      </w:r>
      <w:r w:rsidR="00385320">
        <w:rPr>
          <w:rFonts w:ascii="Arial" w:hAnsi="Arial" w:cs="Arial"/>
          <w:sz w:val="24"/>
          <w:szCs w:val="24"/>
        </w:rPr>
        <w:t>s</w:t>
      </w:r>
      <w:r w:rsidR="009F273E" w:rsidRPr="003809EC">
        <w:rPr>
          <w:rFonts w:ascii="Arial" w:hAnsi="Arial" w:cs="Arial"/>
          <w:sz w:val="24"/>
          <w:szCs w:val="24"/>
        </w:rPr>
        <w:t xml:space="preserve"> </w:t>
      </w:r>
    </w:p>
    <w:p w14:paraId="3D60B093" w14:textId="77777777" w:rsidR="00FB6CC0" w:rsidRDefault="00FB6CC0" w:rsidP="00050BFF">
      <w:pPr>
        <w:spacing w:after="0" w:line="259" w:lineRule="auto"/>
        <w:jc w:val="both"/>
        <w:rPr>
          <w:rFonts w:ascii="Arial" w:hAnsi="Arial" w:cs="Arial"/>
          <w:sz w:val="24"/>
          <w:szCs w:val="24"/>
        </w:rPr>
      </w:pPr>
    </w:p>
    <w:p w14:paraId="4162C002" w14:textId="4866774B" w:rsidR="00FB6CC0" w:rsidRPr="003809EC" w:rsidRDefault="00FB6CC0" w:rsidP="00050BFF">
      <w:pPr>
        <w:spacing w:after="0" w:line="259" w:lineRule="auto"/>
        <w:jc w:val="both"/>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050BFF" w:rsidRPr="00385320">
        <w:rPr>
          <w:rFonts w:ascii="Arial" w:hAnsi="Arial" w:cs="Arial"/>
          <w:bCs/>
          <w:sz w:val="24"/>
          <w:szCs w:val="24"/>
        </w:rPr>
        <w:t>One</w:t>
      </w:r>
      <w:r w:rsidRPr="00385320">
        <w:rPr>
          <w:rFonts w:ascii="Arial" w:hAnsi="Arial" w:cs="Arial"/>
          <w:bCs/>
          <w:sz w:val="24"/>
          <w:szCs w:val="24"/>
        </w:rPr>
        <w:t xml:space="preserve"> Y</w:t>
      </w:r>
      <w:r>
        <w:rPr>
          <w:rFonts w:ascii="Arial" w:hAnsi="Arial" w:cs="Arial"/>
          <w:sz w:val="24"/>
          <w:szCs w:val="24"/>
        </w:rPr>
        <w:t>ear</w:t>
      </w:r>
    </w:p>
    <w:p w14:paraId="666F9572" w14:textId="082222A3" w:rsidR="00FB6CC0" w:rsidRDefault="00FB6CC0" w:rsidP="00050BFF">
      <w:pPr>
        <w:spacing w:after="0" w:line="259" w:lineRule="auto"/>
        <w:jc w:val="both"/>
        <w:rPr>
          <w:rFonts w:ascii="Arial" w:hAnsi="Arial" w:cs="Arial"/>
          <w:sz w:val="24"/>
          <w:szCs w:val="24"/>
        </w:rPr>
      </w:pPr>
      <w:r>
        <w:rPr>
          <w:rFonts w:ascii="Arial" w:hAnsi="Arial" w:cs="Arial"/>
          <w:sz w:val="24"/>
          <w:szCs w:val="24"/>
        </w:rPr>
        <w:t>PERIOD</w:t>
      </w:r>
    </w:p>
    <w:p w14:paraId="13DFAD41" w14:textId="77777777" w:rsidR="006635AE" w:rsidRPr="003809EC" w:rsidRDefault="006635AE" w:rsidP="00050BFF">
      <w:pPr>
        <w:spacing w:after="0" w:line="259" w:lineRule="auto"/>
        <w:jc w:val="both"/>
        <w:rPr>
          <w:rFonts w:ascii="Arial" w:hAnsi="Arial" w:cs="Arial"/>
          <w:sz w:val="24"/>
          <w:szCs w:val="24"/>
        </w:rPr>
      </w:pPr>
    </w:p>
    <w:p w14:paraId="1A1FEFC1" w14:textId="77777777" w:rsidR="001D084D" w:rsidRPr="003809EC" w:rsidRDefault="001D084D" w:rsidP="00050BFF">
      <w:pPr>
        <w:spacing w:after="0" w:line="259" w:lineRule="auto"/>
        <w:jc w:val="both"/>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770E7F49" w14:textId="0C5A3680" w:rsidR="001D084D" w:rsidRDefault="00050BFF" w:rsidP="00050BFF">
      <w:pPr>
        <w:tabs>
          <w:tab w:val="left" w:pos="2257"/>
        </w:tabs>
        <w:spacing w:after="0" w:line="259" w:lineRule="auto"/>
        <w:jc w:val="both"/>
        <w:rPr>
          <w:rFonts w:ascii="Arial" w:hAnsi="Arial" w:cs="Arial"/>
          <w:sz w:val="24"/>
          <w:szCs w:val="24"/>
        </w:rPr>
      </w:pPr>
      <w:r w:rsidRPr="002645E0">
        <w:rPr>
          <w:rFonts w:ascii="Arial" w:hAnsi="Arial" w:cs="Arial"/>
          <w:sz w:val="24"/>
          <w:szCs w:val="24"/>
        </w:rPr>
        <w:t>See details in the quote included in the Call-Off Charges section below, which shall also be deemed the Call-Off Specification.</w:t>
      </w:r>
    </w:p>
    <w:p w14:paraId="7BE98092" w14:textId="77777777" w:rsidR="007B089A" w:rsidRPr="00A56C49" w:rsidRDefault="007B089A" w:rsidP="00050BFF">
      <w:pPr>
        <w:tabs>
          <w:tab w:val="left" w:pos="2257"/>
        </w:tabs>
        <w:spacing w:after="0" w:line="259" w:lineRule="auto"/>
        <w:jc w:val="both"/>
        <w:rPr>
          <w:rFonts w:ascii="Arial" w:hAnsi="Arial" w:cs="Arial"/>
          <w:b/>
          <w:sz w:val="24"/>
          <w:szCs w:val="24"/>
        </w:rPr>
      </w:pPr>
    </w:p>
    <w:p w14:paraId="3109381A" w14:textId="77777777" w:rsidR="006635AE" w:rsidRPr="00ED3390" w:rsidRDefault="006635AE" w:rsidP="00050BFF">
      <w:pPr>
        <w:tabs>
          <w:tab w:val="left" w:pos="2257"/>
        </w:tabs>
        <w:spacing w:after="0" w:line="259" w:lineRule="auto"/>
        <w:jc w:val="both"/>
        <w:rPr>
          <w:rFonts w:ascii="Arial" w:hAnsi="Arial" w:cs="Arial"/>
          <w:sz w:val="24"/>
          <w:szCs w:val="24"/>
        </w:rPr>
      </w:pPr>
      <w:r w:rsidRPr="006635AE">
        <w:rPr>
          <w:rFonts w:ascii="Arial" w:hAnsi="Arial" w:cs="Arial"/>
          <w:sz w:val="24"/>
          <w:szCs w:val="24"/>
        </w:rPr>
        <w:t>LOCATION FOR DELIVERY</w:t>
      </w:r>
    </w:p>
    <w:p w14:paraId="49BA199B" w14:textId="35F73A98" w:rsidR="006635AE" w:rsidRDefault="004D3139" w:rsidP="00050BFF">
      <w:pPr>
        <w:tabs>
          <w:tab w:val="left" w:pos="2257"/>
        </w:tabs>
        <w:spacing w:after="0" w:line="259" w:lineRule="auto"/>
        <w:jc w:val="both"/>
        <w:rPr>
          <w:rFonts w:ascii="Arial" w:hAnsi="Arial" w:cs="Arial"/>
          <w:sz w:val="24"/>
          <w:szCs w:val="24"/>
        </w:rPr>
      </w:pPr>
      <w:r>
        <w:rPr>
          <w:rFonts w:ascii="Arial" w:hAnsi="Arial" w:cs="Arial"/>
          <w:bCs/>
          <w:sz w:val="24"/>
          <w:szCs w:val="24"/>
        </w:rPr>
        <w:t>Supplier’s Warehouse in Hatfield.</w:t>
      </w:r>
    </w:p>
    <w:p w14:paraId="03753930" w14:textId="77777777" w:rsidR="006635AE" w:rsidRDefault="006635AE" w:rsidP="00050BFF">
      <w:pPr>
        <w:tabs>
          <w:tab w:val="left" w:pos="2257"/>
        </w:tabs>
        <w:spacing w:after="0" w:line="259" w:lineRule="auto"/>
        <w:jc w:val="both"/>
        <w:rPr>
          <w:rFonts w:ascii="Arial" w:hAnsi="Arial" w:cs="Arial"/>
          <w:sz w:val="24"/>
          <w:szCs w:val="24"/>
        </w:rPr>
      </w:pPr>
    </w:p>
    <w:p w14:paraId="2C696E50" w14:textId="2979BB77" w:rsidR="006635AE" w:rsidRDefault="006635AE" w:rsidP="00050BFF">
      <w:pPr>
        <w:tabs>
          <w:tab w:val="left" w:pos="2257"/>
        </w:tabs>
        <w:spacing w:after="0" w:line="259" w:lineRule="auto"/>
        <w:jc w:val="both"/>
        <w:rPr>
          <w:rFonts w:ascii="Arial" w:hAnsi="Arial" w:cs="Arial"/>
          <w:sz w:val="24"/>
          <w:szCs w:val="24"/>
        </w:rPr>
      </w:pPr>
      <w:r w:rsidRPr="006635AE">
        <w:rPr>
          <w:rFonts w:ascii="Arial" w:hAnsi="Arial" w:cs="Arial"/>
          <w:sz w:val="24"/>
          <w:szCs w:val="24"/>
        </w:rPr>
        <w:t>DATES FOR DELIVERY OF THE DELIVERABLES</w:t>
      </w:r>
    </w:p>
    <w:p w14:paraId="6BA7B12D" w14:textId="47F66A75" w:rsidR="00ED6C41" w:rsidRDefault="00050BFF" w:rsidP="00050BFF">
      <w:pPr>
        <w:tabs>
          <w:tab w:val="left" w:pos="2257"/>
        </w:tabs>
        <w:spacing w:after="0" w:line="259" w:lineRule="auto"/>
        <w:jc w:val="both"/>
        <w:rPr>
          <w:rFonts w:ascii="Arial" w:hAnsi="Arial" w:cs="Arial"/>
          <w:sz w:val="24"/>
          <w:szCs w:val="24"/>
        </w:rPr>
      </w:pPr>
      <w:r>
        <w:rPr>
          <w:rFonts w:ascii="Arial" w:hAnsi="Arial" w:cs="Arial"/>
          <w:sz w:val="24"/>
          <w:szCs w:val="24"/>
        </w:rPr>
        <w:t>To be agreed</w:t>
      </w:r>
      <w:r w:rsidR="007B089A">
        <w:rPr>
          <w:rFonts w:ascii="Arial" w:hAnsi="Arial" w:cs="Arial"/>
          <w:sz w:val="24"/>
          <w:szCs w:val="24"/>
        </w:rPr>
        <w:t>.</w:t>
      </w:r>
    </w:p>
    <w:p w14:paraId="3069A889" w14:textId="77777777" w:rsidR="00050BFF" w:rsidRDefault="00050BFF" w:rsidP="00050BFF">
      <w:pPr>
        <w:tabs>
          <w:tab w:val="left" w:pos="2257"/>
        </w:tabs>
        <w:spacing w:after="0" w:line="259" w:lineRule="auto"/>
        <w:jc w:val="both"/>
        <w:rPr>
          <w:rFonts w:ascii="Arial" w:hAnsi="Arial" w:cs="Arial"/>
          <w:sz w:val="24"/>
          <w:szCs w:val="24"/>
        </w:rPr>
      </w:pPr>
    </w:p>
    <w:p w14:paraId="20F062EB" w14:textId="4977D867" w:rsidR="006635AE" w:rsidRPr="006635AE" w:rsidRDefault="006635AE" w:rsidP="00050BFF">
      <w:pPr>
        <w:tabs>
          <w:tab w:val="left" w:pos="2257"/>
        </w:tabs>
        <w:spacing w:after="0" w:line="259" w:lineRule="auto"/>
        <w:jc w:val="both"/>
        <w:rPr>
          <w:rFonts w:ascii="Arial" w:hAnsi="Arial" w:cs="Arial"/>
          <w:sz w:val="24"/>
          <w:szCs w:val="24"/>
        </w:rPr>
      </w:pPr>
      <w:r w:rsidRPr="006635AE">
        <w:rPr>
          <w:rFonts w:ascii="Arial" w:hAnsi="Arial" w:cs="Arial"/>
          <w:sz w:val="24"/>
          <w:szCs w:val="24"/>
        </w:rPr>
        <w:t>TESTING OF DELIVERABLES</w:t>
      </w:r>
    </w:p>
    <w:p w14:paraId="410F91BC" w14:textId="76DFF277" w:rsidR="006635AE" w:rsidRDefault="00050BFF" w:rsidP="00050BFF">
      <w:pPr>
        <w:tabs>
          <w:tab w:val="left" w:pos="2257"/>
        </w:tabs>
        <w:spacing w:after="0" w:line="259" w:lineRule="auto"/>
        <w:jc w:val="both"/>
        <w:rPr>
          <w:rFonts w:ascii="Arial" w:hAnsi="Arial" w:cs="Arial"/>
          <w:sz w:val="24"/>
          <w:szCs w:val="24"/>
        </w:rPr>
      </w:pPr>
      <w:r>
        <w:rPr>
          <w:rFonts w:ascii="Arial" w:hAnsi="Arial" w:cs="Arial"/>
          <w:sz w:val="24"/>
          <w:szCs w:val="24"/>
        </w:rPr>
        <w:t>N/A</w:t>
      </w:r>
    </w:p>
    <w:p w14:paraId="077C41D0" w14:textId="77777777" w:rsidR="006635AE" w:rsidRPr="009F273E" w:rsidRDefault="006635AE" w:rsidP="00050BFF">
      <w:pPr>
        <w:tabs>
          <w:tab w:val="left" w:pos="2257"/>
        </w:tabs>
        <w:spacing w:after="0" w:line="259" w:lineRule="auto"/>
        <w:jc w:val="both"/>
        <w:rPr>
          <w:rFonts w:ascii="Arial" w:hAnsi="Arial" w:cs="Arial"/>
          <w:sz w:val="24"/>
          <w:szCs w:val="24"/>
          <w:highlight w:val="yellow"/>
        </w:rPr>
      </w:pPr>
    </w:p>
    <w:p w14:paraId="3EF3CE63" w14:textId="55573FAE" w:rsidR="00354F16" w:rsidRPr="006635AE" w:rsidRDefault="006635AE" w:rsidP="00050BFF">
      <w:pPr>
        <w:tabs>
          <w:tab w:val="left" w:pos="2257"/>
        </w:tabs>
        <w:spacing w:after="0" w:line="259" w:lineRule="auto"/>
        <w:jc w:val="both"/>
        <w:rPr>
          <w:rFonts w:ascii="Arial" w:hAnsi="Arial" w:cs="Arial"/>
          <w:sz w:val="24"/>
          <w:szCs w:val="24"/>
        </w:rPr>
      </w:pPr>
      <w:r w:rsidRPr="006635AE">
        <w:rPr>
          <w:rFonts w:ascii="Arial" w:hAnsi="Arial" w:cs="Arial"/>
          <w:sz w:val="24"/>
          <w:szCs w:val="24"/>
        </w:rPr>
        <w:t>WARRANTY PERIOD</w:t>
      </w:r>
    </w:p>
    <w:p w14:paraId="626DA42B" w14:textId="535EE970" w:rsidR="006635AE" w:rsidRDefault="00050BFF" w:rsidP="00050BFF">
      <w:pPr>
        <w:tabs>
          <w:tab w:val="left" w:pos="2257"/>
        </w:tabs>
        <w:spacing w:after="0" w:line="259" w:lineRule="auto"/>
        <w:jc w:val="both"/>
        <w:rPr>
          <w:rFonts w:ascii="Arial" w:hAnsi="Arial" w:cs="Arial"/>
          <w:sz w:val="24"/>
          <w:szCs w:val="24"/>
        </w:rPr>
      </w:pPr>
      <w:r w:rsidRPr="00433B57">
        <w:rPr>
          <w:rFonts w:ascii="Arial" w:hAnsi="Arial" w:cs="Arial"/>
          <w:sz w:val="24"/>
          <w:szCs w:val="24"/>
        </w:rPr>
        <w:t xml:space="preserve">The warranty period for the purposes of Clause 3.1.2 of the Core Terms shall be the duration of any guarantee or warranty period the Supplier has received from the </w:t>
      </w:r>
      <w:proofErr w:type="gramStart"/>
      <w:r w:rsidRPr="00433B57">
        <w:rPr>
          <w:rFonts w:ascii="Arial" w:hAnsi="Arial" w:cs="Arial"/>
          <w:sz w:val="24"/>
          <w:szCs w:val="24"/>
        </w:rPr>
        <w:t>third party</w:t>
      </w:r>
      <w:proofErr w:type="gramEnd"/>
      <w:r w:rsidRPr="00433B57">
        <w:rPr>
          <w:rFonts w:ascii="Arial" w:hAnsi="Arial" w:cs="Arial"/>
          <w:sz w:val="24"/>
          <w:szCs w:val="24"/>
        </w:rPr>
        <w:t xml:space="preserve"> manufacturer or supplier</w:t>
      </w:r>
      <w:r w:rsidR="007B089A">
        <w:rPr>
          <w:rFonts w:ascii="Arial" w:hAnsi="Arial" w:cs="Arial"/>
          <w:sz w:val="24"/>
          <w:szCs w:val="24"/>
        </w:rPr>
        <w:t>.</w:t>
      </w:r>
      <w:r w:rsidDel="00050BFF">
        <w:rPr>
          <w:rFonts w:ascii="Arial" w:hAnsi="Arial" w:cs="Arial"/>
          <w:sz w:val="24"/>
          <w:szCs w:val="24"/>
        </w:rPr>
        <w:t xml:space="preserve"> </w:t>
      </w:r>
    </w:p>
    <w:p w14:paraId="0D33DCB6" w14:textId="77777777" w:rsidR="00354F16" w:rsidRPr="00ED3390" w:rsidRDefault="00354F16" w:rsidP="00050BFF">
      <w:pPr>
        <w:tabs>
          <w:tab w:val="left" w:pos="2257"/>
        </w:tabs>
        <w:spacing w:after="0" w:line="259" w:lineRule="auto"/>
        <w:jc w:val="both"/>
        <w:rPr>
          <w:rFonts w:ascii="Arial" w:hAnsi="Arial" w:cs="Arial"/>
          <w:sz w:val="24"/>
          <w:szCs w:val="24"/>
        </w:rPr>
      </w:pPr>
    </w:p>
    <w:p w14:paraId="3E04B46D" w14:textId="583801B2" w:rsidR="00354F16" w:rsidRPr="00710B03" w:rsidRDefault="00710B03" w:rsidP="00050BFF">
      <w:pPr>
        <w:tabs>
          <w:tab w:val="left" w:pos="2257"/>
        </w:tabs>
        <w:spacing w:after="0" w:line="259" w:lineRule="auto"/>
        <w:jc w:val="both"/>
        <w:rPr>
          <w:rFonts w:ascii="Arial" w:hAnsi="Arial" w:cs="Arial"/>
          <w:sz w:val="24"/>
          <w:szCs w:val="24"/>
        </w:rPr>
      </w:pPr>
      <w:r>
        <w:rPr>
          <w:rFonts w:ascii="Arial" w:hAnsi="Arial" w:cs="Arial"/>
          <w:sz w:val="24"/>
          <w:szCs w:val="24"/>
        </w:rPr>
        <w:t xml:space="preserve">MAXIMUM LIABILITY </w:t>
      </w:r>
    </w:p>
    <w:p w14:paraId="5E169D73" w14:textId="4E39BF2E" w:rsidR="00710B03" w:rsidRDefault="00050BFF" w:rsidP="00050BFF">
      <w:pPr>
        <w:tabs>
          <w:tab w:val="left" w:pos="2257"/>
        </w:tabs>
        <w:spacing w:after="0" w:line="259" w:lineRule="auto"/>
        <w:jc w:val="both"/>
        <w:rPr>
          <w:rFonts w:ascii="Arial" w:hAnsi="Arial" w:cs="Arial"/>
          <w:sz w:val="24"/>
          <w:szCs w:val="24"/>
        </w:rPr>
      </w:pPr>
      <w:r w:rsidRPr="00777395">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w:t>
      </w:r>
      <w:r w:rsidR="007B089A">
        <w:rPr>
          <w:rFonts w:ascii="Arial" w:hAnsi="Arial" w:cs="Arial"/>
          <w:sz w:val="24"/>
          <w:szCs w:val="24"/>
        </w:rPr>
        <w:t xml:space="preserve">. </w:t>
      </w:r>
    </w:p>
    <w:p w14:paraId="18683782" w14:textId="77777777" w:rsidR="007B089A" w:rsidRPr="000851C3" w:rsidRDefault="007B089A" w:rsidP="00050BFF">
      <w:pPr>
        <w:tabs>
          <w:tab w:val="left" w:pos="2257"/>
        </w:tabs>
        <w:spacing w:after="0" w:line="259" w:lineRule="auto"/>
        <w:jc w:val="both"/>
        <w:rPr>
          <w:rFonts w:ascii="Arial" w:hAnsi="Arial" w:cs="Arial"/>
          <w:sz w:val="24"/>
          <w:szCs w:val="24"/>
        </w:rPr>
      </w:pPr>
    </w:p>
    <w:p w14:paraId="20D1C576" w14:textId="7D261E7A" w:rsidR="00710B03" w:rsidRPr="00050BFF" w:rsidRDefault="00710B03" w:rsidP="00050BFF">
      <w:pPr>
        <w:tabs>
          <w:tab w:val="left" w:pos="2257"/>
        </w:tabs>
        <w:spacing w:after="0" w:line="259" w:lineRule="auto"/>
        <w:jc w:val="both"/>
        <w:rPr>
          <w:rFonts w:ascii="Arial" w:hAnsi="Arial" w:cs="Arial"/>
          <w:sz w:val="24"/>
          <w:szCs w:val="24"/>
        </w:rPr>
      </w:pPr>
      <w:r w:rsidRPr="00050BFF">
        <w:rPr>
          <w:rFonts w:ascii="Arial" w:hAnsi="Arial" w:cs="Arial"/>
          <w:sz w:val="24"/>
          <w:szCs w:val="24"/>
        </w:rPr>
        <w:t>The Estimated Year 1 C</w:t>
      </w:r>
      <w:r w:rsidR="00633EE5" w:rsidRPr="00050BFF">
        <w:rPr>
          <w:rFonts w:ascii="Arial" w:hAnsi="Arial" w:cs="Arial"/>
          <w:sz w:val="24"/>
          <w:szCs w:val="24"/>
        </w:rPr>
        <w:t xml:space="preserve">harges used to calculate </w:t>
      </w:r>
      <w:r w:rsidRPr="00050BFF">
        <w:rPr>
          <w:rFonts w:ascii="Arial" w:hAnsi="Arial" w:cs="Arial"/>
          <w:sz w:val="24"/>
          <w:szCs w:val="24"/>
        </w:rPr>
        <w:t>liability in the first Contract Year is</w:t>
      </w:r>
      <w:r w:rsidR="00544956" w:rsidRPr="00050BFF">
        <w:rPr>
          <w:rFonts w:ascii="Arial" w:hAnsi="Arial" w:cs="Arial"/>
          <w:sz w:val="24"/>
          <w:szCs w:val="24"/>
          <w:highlight w:val="yellow"/>
        </w:rPr>
        <w:t xml:space="preserve"> </w:t>
      </w:r>
      <w:r w:rsidR="00FE59D1" w:rsidRPr="00050BFF">
        <w:rPr>
          <w:rFonts w:ascii="Arial" w:hAnsi="Arial" w:cs="Arial"/>
          <w:sz w:val="24"/>
          <w:szCs w:val="24"/>
        </w:rPr>
        <w:t>£1,209,062.79 excluding VAT or £1,450,875.35 including VAT. Note: this will increase should the Buyer place an order for the further quantities.</w:t>
      </w:r>
    </w:p>
    <w:p w14:paraId="2A90FF42" w14:textId="77777777" w:rsidR="001D084D" w:rsidRDefault="001D084D"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050BFF">
      <w:pPr>
        <w:tabs>
          <w:tab w:val="left" w:pos="2257"/>
        </w:tabs>
        <w:spacing w:after="0" w:line="259" w:lineRule="auto"/>
        <w:jc w:val="both"/>
        <w:rPr>
          <w:rFonts w:ascii="Arial" w:hAnsi="Arial" w:cs="Arial"/>
          <w:sz w:val="24"/>
          <w:szCs w:val="24"/>
        </w:rPr>
      </w:pPr>
      <w:r w:rsidRPr="000851C3">
        <w:rPr>
          <w:rFonts w:ascii="Arial" w:hAnsi="Arial" w:cs="Arial"/>
          <w:sz w:val="24"/>
          <w:szCs w:val="24"/>
        </w:rPr>
        <w:t>CALL-OFF CHARGES</w:t>
      </w:r>
    </w:p>
    <w:p w14:paraId="270C8C90" w14:textId="2CF44175" w:rsidR="001D084D" w:rsidRPr="00CB23C3" w:rsidRDefault="00FE59D1" w:rsidP="00050BFF">
      <w:pPr>
        <w:tabs>
          <w:tab w:val="left" w:pos="2257"/>
        </w:tabs>
        <w:spacing w:after="0" w:line="259" w:lineRule="auto"/>
        <w:jc w:val="both"/>
        <w:rPr>
          <w:rFonts w:ascii="Arial" w:hAnsi="Arial" w:cs="Arial"/>
          <w:sz w:val="24"/>
          <w:szCs w:val="24"/>
        </w:rPr>
      </w:pPr>
      <w:r>
        <w:rPr>
          <w:rFonts w:ascii="Arial" w:hAnsi="Arial" w:cs="Arial"/>
          <w:sz w:val="24"/>
          <w:szCs w:val="24"/>
        </w:rPr>
        <w:t>£</w:t>
      </w:r>
      <w:r w:rsidRPr="00050BFF">
        <w:rPr>
          <w:rFonts w:ascii="Arial" w:hAnsi="Arial" w:cs="Arial"/>
          <w:bCs/>
          <w:sz w:val="24"/>
          <w:szCs w:val="24"/>
        </w:rPr>
        <w:t>1,209,062.79 excluding VAT or £1,450,875.35 including VAT.</w:t>
      </w:r>
    </w:p>
    <w:p w14:paraId="27792537" w14:textId="61DAF390" w:rsidR="001D084D" w:rsidRDefault="001D084D" w:rsidP="00050BFF">
      <w:pPr>
        <w:tabs>
          <w:tab w:val="left" w:pos="2257"/>
        </w:tabs>
        <w:spacing w:after="0" w:line="259" w:lineRule="auto"/>
        <w:jc w:val="both"/>
        <w:rPr>
          <w:rFonts w:ascii="Arial" w:hAnsi="Arial" w:cs="Arial"/>
          <w:sz w:val="24"/>
          <w:szCs w:val="24"/>
          <w:highlight w:val="yellow"/>
        </w:rPr>
      </w:pPr>
    </w:p>
    <w:p w14:paraId="27BEC51D" w14:textId="17EFD524" w:rsidR="00050BFF" w:rsidRPr="007B089A" w:rsidRDefault="007B089A" w:rsidP="00050BFF">
      <w:pPr>
        <w:tabs>
          <w:tab w:val="left" w:pos="2257"/>
        </w:tabs>
        <w:spacing w:after="0" w:line="259" w:lineRule="auto"/>
        <w:jc w:val="both"/>
        <w:rPr>
          <w:rFonts w:ascii="Arial" w:hAnsi="Arial" w:cs="Arial"/>
          <w:b/>
          <w:bCs/>
          <w:sz w:val="24"/>
          <w:szCs w:val="24"/>
          <w:highlight w:val="yellow"/>
        </w:rPr>
      </w:pPr>
      <w:r w:rsidRPr="007B089A">
        <w:rPr>
          <w:rFonts w:ascii="Arial" w:hAnsi="Arial" w:cs="Arial"/>
          <w:b/>
          <w:bCs/>
          <w:sz w:val="24"/>
          <w:szCs w:val="24"/>
        </w:rPr>
        <w:lastRenderedPageBreak/>
        <w:t xml:space="preserve">REDACTED – SUPPLIER QUOTE </w:t>
      </w:r>
    </w:p>
    <w:p w14:paraId="03B57A6C" w14:textId="77777777" w:rsidR="00050BFF" w:rsidRPr="00B714E9" w:rsidRDefault="00050BFF" w:rsidP="00050BFF">
      <w:pPr>
        <w:tabs>
          <w:tab w:val="left" w:pos="2257"/>
        </w:tabs>
        <w:spacing w:after="0" w:line="259" w:lineRule="auto"/>
        <w:jc w:val="both"/>
        <w:rPr>
          <w:rFonts w:ascii="Arial" w:hAnsi="Arial" w:cs="Arial"/>
          <w:sz w:val="24"/>
          <w:szCs w:val="24"/>
          <w:highlight w:val="yellow"/>
        </w:rPr>
      </w:pPr>
    </w:p>
    <w:p w14:paraId="5BAD6662" w14:textId="73E8BC7F" w:rsidR="001D084D" w:rsidRPr="000851C3" w:rsidRDefault="00050BFF" w:rsidP="00050BFF">
      <w:pPr>
        <w:tabs>
          <w:tab w:val="left" w:pos="2257"/>
        </w:tabs>
        <w:spacing w:after="0" w:line="259" w:lineRule="auto"/>
        <w:jc w:val="both"/>
        <w:rPr>
          <w:rFonts w:ascii="Arial" w:hAnsi="Arial" w:cs="Arial"/>
          <w:sz w:val="24"/>
          <w:szCs w:val="24"/>
        </w:rPr>
      </w:pPr>
      <w:r w:rsidRPr="00D17F1B">
        <w:rPr>
          <w:rFonts w:ascii="Arial" w:hAnsi="Arial" w:cs="Arial"/>
          <w:sz w:val="24"/>
          <w:szCs w:val="24"/>
        </w:rPr>
        <w:t xml:space="preserve">The Supplier shall submit invoices directly to the billing address as per the </w:t>
      </w:r>
      <w:r>
        <w:rPr>
          <w:rFonts w:ascii="Arial" w:hAnsi="Arial" w:cs="Arial"/>
          <w:sz w:val="24"/>
          <w:szCs w:val="24"/>
        </w:rPr>
        <w:t>Buy</w:t>
      </w:r>
      <w:r w:rsidRPr="00D17F1B">
        <w:rPr>
          <w:rFonts w:ascii="Arial" w:hAnsi="Arial" w:cs="Arial"/>
          <w:sz w:val="24"/>
          <w:szCs w:val="24"/>
        </w:rPr>
        <w:t xml:space="preserve">er’s order. The Supplier shall invoice the </w:t>
      </w:r>
      <w:r>
        <w:rPr>
          <w:rFonts w:ascii="Arial" w:hAnsi="Arial" w:cs="Arial"/>
          <w:sz w:val="24"/>
          <w:szCs w:val="24"/>
        </w:rPr>
        <w:t>Buy</w:t>
      </w:r>
      <w:r w:rsidRPr="00D17F1B">
        <w:rPr>
          <w:rFonts w:ascii="Arial" w:hAnsi="Arial" w:cs="Arial"/>
          <w:sz w:val="24"/>
          <w:szCs w:val="24"/>
        </w:rPr>
        <w:t xml:space="preserve">er for Goods on despatch or upon receipt into Supplier’s warehouse in accordance with the Buy &amp; Store Agreement. The Supplier shall invoice the Services as per Supplier’s quotation embedded above. </w:t>
      </w:r>
      <w:r w:rsidR="001D084D">
        <w:rPr>
          <w:rFonts w:ascii="Arial" w:hAnsi="Arial" w:cs="Arial"/>
          <w:sz w:val="24"/>
          <w:szCs w:val="24"/>
        </w:rPr>
        <w:t>The Charges will</w:t>
      </w:r>
      <w:r w:rsidR="001D084D" w:rsidRPr="00CB23C3">
        <w:rPr>
          <w:rFonts w:ascii="Arial" w:hAnsi="Arial" w:cs="Arial"/>
          <w:sz w:val="24"/>
          <w:szCs w:val="24"/>
        </w:rPr>
        <w:t xml:space="preserve"> not be impacted by any</w:t>
      </w:r>
      <w:r w:rsidR="001D084D">
        <w:rPr>
          <w:rFonts w:ascii="Arial" w:hAnsi="Arial" w:cs="Arial"/>
          <w:sz w:val="24"/>
          <w:szCs w:val="24"/>
        </w:rPr>
        <w:t xml:space="preserve"> change to the Framework Prices. The Charges can </w:t>
      </w:r>
      <w:r w:rsidR="001D084D" w:rsidRPr="00CB23C3">
        <w:rPr>
          <w:rFonts w:ascii="Arial" w:hAnsi="Arial" w:cs="Arial"/>
          <w:sz w:val="24"/>
          <w:szCs w:val="24"/>
        </w:rPr>
        <w:t xml:space="preserve">only be changed by agreement in writing between the Buyer and the Supplier </w:t>
      </w:r>
      <w:r w:rsidR="001D084D">
        <w:rPr>
          <w:rFonts w:ascii="Arial" w:hAnsi="Arial" w:cs="Arial"/>
          <w:sz w:val="24"/>
          <w:szCs w:val="24"/>
        </w:rPr>
        <w:t>because</w:t>
      </w:r>
      <w:r w:rsidR="001D084D"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sidR="001D084D">
        <w:rPr>
          <w:rFonts w:ascii="Arial" w:hAnsi="Arial" w:cs="Arial"/>
          <w:sz w:val="24"/>
          <w:szCs w:val="24"/>
        </w:rPr>
        <w:t>Specific Change in Law</w:t>
      </w:r>
      <w:r w:rsidR="000434E4">
        <w:rPr>
          <w:rFonts w:ascii="Arial" w:hAnsi="Arial" w:cs="Arial"/>
          <w:sz w:val="24"/>
          <w:szCs w:val="24"/>
        </w:rPr>
        <w:t xml:space="preserve"> or </w:t>
      </w:r>
      <w:r w:rsidR="001D084D">
        <w:rPr>
          <w:rFonts w:ascii="Arial" w:hAnsi="Arial" w:cs="Arial"/>
          <w:sz w:val="24"/>
          <w:szCs w:val="24"/>
        </w:rPr>
        <w:t>B</w:t>
      </w:r>
      <w:r w:rsidR="001D084D" w:rsidRPr="000851C3">
        <w:rPr>
          <w:rFonts w:ascii="Arial" w:hAnsi="Arial" w:cs="Arial"/>
          <w:sz w:val="24"/>
          <w:szCs w:val="24"/>
        </w:rPr>
        <w:t xml:space="preserve">enchmarking </w:t>
      </w:r>
      <w:r w:rsidR="001D084D">
        <w:rPr>
          <w:rFonts w:ascii="Arial" w:hAnsi="Arial" w:cs="Arial"/>
          <w:sz w:val="24"/>
          <w:szCs w:val="24"/>
        </w:rPr>
        <w:t>using Call-</w:t>
      </w:r>
      <w:r w:rsidR="001D084D" w:rsidRPr="000851C3">
        <w:rPr>
          <w:rFonts w:ascii="Arial" w:hAnsi="Arial" w:cs="Arial"/>
          <w:sz w:val="24"/>
          <w:szCs w:val="24"/>
        </w:rPr>
        <w:t xml:space="preserve">Off Schedule </w:t>
      </w:r>
      <w:r w:rsidR="001D084D">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050BFF">
      <w:pPr>
        <w:tabs>
          <w:tab w:val="left" w:pos="2257"/>
        </w:tabs>
        <w:spacing w:after="0" w:line="259" w:lineRule="auto"/>
        <w:jc w:val="both"/>
        <w:rPr>
          <w:rFonts w:ascii="Arial" w:hAnsi="Arial" w:cs="Arial"/>
          <w:sz w:val="24"/>
          <w:szCs w:val="24"/>
          <w:highlight w:val="yellow"/>
        </w:rPr>
      </w:pPr>
    </w:p>
    <w:p w14:paraId="26A21C4C" w14:textId="77777777" w:rsidR="001D084D" w:rsidRPr="00B714E9" w:rsidRDefault="001D084D" w:rsidP="00050BFF">
      <w:pPr>
        <w:tabs>
          <w:tab w:val="left" w:pos="2257"/>
        </w:tabs>
        <w:spacing w:after="0" w:line="259" w:lineRule="auto"/>
        <w:jc w:val="both"/>
        <w:rPr>
          <w:rFonts w:ascii="Arial" w:hAnsi="Arial" w:cs="Arial"/>
          <w:sz w:val="24"/>
          <w:szCs w:val="24"/>
        </w:rPr>
      </w:pPr>
      <w:r w:rsidRPr="00B714E9">
        <w:rPr>
          <w:rFonts w:ascii="Arial" w:hAnsi="Arial" w:cs="Arial"/>
          <w:sz w:val="24"/>
          <w:szCs w:val="24"/>
        </w:rPr>
        <w:t>REIMBURSABLE EXPENSES</w:t>
      </w:r>
    </w:p>
    <w:p w14:paraId="34246507" w14:textId="640B1D0D" w:rsidR="001D084D" w:rsidRPr="00050BFF" w:rsidRDefault="00FE59D1" w:rsidP="00050BFF">
      <w:pPr>
        <w:tabs>
          <w:tab w:val="left" w:pos="2257"/>
        </w:tabs>
        <w:spacing w:after="0" w:line="259" w:lineRule="auto"/>
        <w:jc w:val="both"/>
        <w:rPr>
          <w:rFonts w:ascii="Arial" w:hAnsi="Arial" w:cs="Arial"/>
          <w:bCs/>
          <w:sz w:val="24"/>
          <w:szCs w:val="24"/>
        </w:rPr>
      </w:pPr>
      <w:r w:rsidRPr="00050BFF">
        <w:rPr>
          <w:rFonts w:ascii="Arial" w:hAnsi="Arial" w:cs="Arial"/>
          <w:bCs/>
          <w:sz w:val="24"/>
          <w:szCs w:val="24"/>
        </w:rPr>
        <w:t>None</w:t>
      </w:r>
    </w:p>
    <w:p w14:paraId="73449A14" w14:textId="77777777" w:rsidR="001D084D" w:rsidRPr="009F273E" w:rsidRDefault="001D084D" w:rsidP="00050BFF">
      <w:pPr>
        <w:tabs>
          <w:tab w:val="left" w:pos="2257"/>
        </w:tabs>
        <w:spacing w:after="0" w:line="259" w:lineRule="auto"/>
        <w:jc w:val="both"/>
        <w:rPr>
          <w:rFonts w:ascii="Arial" w:hAnsi="Arial" w:cs="Arial"/>
          <w:b/>
          <w:sz w:val="24"/>
          <w:szCs w:val="24"/>
        </w:rPr>
      </w:pPr>
    </w:p>
    <w:p w14:paraId="29D7D79F" w14:textId="77777777" w:rsidR="001D084D" w:rsidRPr="00B714E9" w:rsidRDefault="001D084D" w:rsidP="00050BFF">
      <w:pPr>
        <w:tabs>
          <w:tab w:val="left" w:pos="2257"/>
        </w:tabs>
        <w:spacing w:after="0" w:line="259" w:lineRule="auto"/>
        <w:jc w:val="both"/>
        <w:rPr>
          <w:rFonts w:ascii="Arial" w:hAnsi="Arial" w:cs="Arial"/>
          <w:sz w:val="24"/>
          <w:szCs w:val="24"/>
        </w:rPr>
      </w:pPr>
      <w:r w:rsidRPr="00B714E9">
        <w:rPr>
          <w:rFonts w:ascii="Arial" w:hAnsi="Arial" w:cs="Arial"/>
          <w:sz w:val="24"/>
          <w:szCs w:val="24"/>
        </w:rPr>
        <w:t>PAYMENT METHOD</w:t>
      </w:r>
    </w:p>
    <w:p w14:paraId="3C7F11FC" w14:textId="77777777" w:rsidR="00A511A8" w:rsidRPr="00D87F38" w:rsidRDefault="00A511A8" w:rsidP="00A511A8">
      <w:pPr>
        <w:tabs>
          <w:tab w:val="left" w:pos="2257"/>
        </w:tabs>
        <w:spacing w:after="0" w:line="259" w:lineRule="auto"/>
        <w:jc w:val="both"/>
        <w:rPr>
          <w:rFonts w:ascii="Arial" w:hAnsi="Arial" w:cs="Arial"/>
          <w:sz w:val="24"/>
          <w:szCs w:val="24"/>
        </w:rPr>
      </w:pPr>
      <w:r w:rsidRPr="00A511A8">
        <w:rPr>
          <w:rFonts w:ascii="Arial" w:hAnsi="Arial" w:cs="Arial"/>
          <w:sz w:val="24"/>
          <w:szCs w:val="24"/>
        </w:rPr>
        <w:t>The Supplier shall submit invoices directly to the billing address as per the Buyer’s order. The Supplier shall invoice the Buyer for Goods on despatch and for Services as per Supplier’s quotation. Payment to be made by BACS payment.</w:t>
      </w:r>
    </w:p>
    <w:p w14:paraId="014FC78F" w14:textId="77777777" w:rsidR="004A4734" w:rsidRPr="009F273E" w:rsidRDefault="004A4734" w:rsidP="00050BFF">
      <w:pPr>
        <w:tabs>
          <w:tab w:val="left" w:pos="2257"/>
        </w:tabs>
        <w:spacing w:after="0" w:line="259" w:lineRule="auto"/>
        <w:jc w:val="both"/>
        <w:rPr>
          <w:rFonts w:ascii="Arial" w:hAnsi="Arial" w:cs="Arial"/>
          <w:b/>
          <w:sz w:val="24"/>
          <w:szCs w:val="24"/>
        </w:rPr>
      </w:pPr>
    </w:p>
    <w:p w14:paraId="6CA770C5" w14:textId="77777777" w:rsidR="004A4734" w:rsidRPr="00BC41BF" w:rsidRDefault="00CB39A4" w:rsidP="00050BFF">
      <w:pPr>
        <w:tabs>
          <w:tab w:val="left" w:pos="2257"/>
        </w:tabs>
        <w:spacing w:after="0" w:line="259" w:lineRule="auto"/>
        <w:jc w:val="both"/>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186B339C" w14:textId="15BFBA8A" w:rsidR="004A4734" w:rsidRDefault="00A511A8" w:rsidP="00050BFF">
      <w:pPr>
        <w:tabs>
          <w:tab w:val="left" w:pos="2257"/>
        </w:tabs>
        <w:spacing w:after="0" w:line="259" w:lineRule="auto"/>
        <w:jc w:val="both"/>
        <w:rPr>
          <w:rFonts w:ascii="Arial" w:hAnsi="Arial" w:cs="Arial"/>
          <w:b/>
          <w:sz w:val="24"/>
          <w:szCs w:val="24"/>
        </w:rPr>
      </w:pPr>
      <w:r w:rsidRPr="00217B5B">
        <w:rPr>
          <w:rFonts w:ascii="Arial" w:hAnsi="Arial" w:cs="Arial"/>
          <w:sz w:val="24"/>
          <w:szCs w:val="24"/>
        </w:rPr>
        <w:t>DWP, PO Box 406, SSCL Phoenix House Celtic Springs Business Park Newport NP10 8FZ</w:t>
      </w:r>
      <w:r w:rsidRPr="009F273E" w:rsidDel="00A511A8">
        <w:rPr>
          <w:rFonts w:ascii="Arial" w:hAnsi="Arial" w:cs="Arial"/>
          <w:sz w:val="24"/>
          <w:szCs w:val="24"/>
          <w:highlight w:val="yellow"/>
        </w:rPr>
        <w:t xml:space="preserve"> </w:t>
      </w:r>
    </w:p>
    <w:p w14:paraId="7764048A" w14:textId="77777777" w:rsidR="00354F16" w:rsidRPr="00BC41BF" w:rsidRDefault="00354F16" w:rsidP="00050BFF">
      <w:pPr>
        <w:tabs>
          <w:tab w:val="left" w:pos="2257"/>
        </w:tabs>
        <w:spacing w:after="0" w:line="259" w:lineRule="auto"/>
        <w:jc w:val="both"/>
        <w:rPr>
          <w:rFonts w:ascii="Arial" w:hAnsi="Arial" w:cs="Arial"/>
          <w:sz w:val="24"/>
          <w:szCs w:val="24"/>
        </w:rPr>
      </w:pPr>
    </w:p>
    <w:p w14:paraId="3CF4A666" w14:textId="3E490AC7" w:rsidR="007B089A" w:rsidRPr="007B089A" w:rsidRDefault="00CB39A4" w:rsidP="007B089A">
      <w:pPr>
        <w:tabs>
          <w:tab w:val="left" w:pos="2257"/>
        </w:tabs>
        <w:spacing w:after="0" w:line="259" w:lineRule="auto"/>
        <w:jc w:val="both"/>
        <w:rPr>
          <w:rFonts w:ascii="Arial" w:hAnsi="Arial" w:cs="Arial"/>
          <w:b/>
          <w:bCs/>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r w:rsidR="004D3AAD">
        <w:rPr>
          <w:rFonts w:ascii="Arial" w:hAnsi="Arial" w:cs="Arial"/>
          <w:sz w:val="24"/>
          <w:szCs w:val="24"/>
        </w:rPr>
        <w:t xml:space="preserve"> - </w:t>
      </w:r>
      <w:r w:rsidR="007B089A" w:rsidRPr="007B089A">
        <w:rPr>
          <w:rFonts w:ascii="Arial" w:hAnsi="Arial" w:cs="Arial"/>
          <w:b/>
          <w:bCs/>
          <w:sz w:val="24"/>
          <w:szCs w:val="24"/>
        </w:rPr>
        <w:t xml:space="preserve">REDACTED </w:t>
      </w:r>
    </w:p>
    <w:p w14:paraId="1AA40B34" w14:textId="77777777" w:rsidR="004D3AAD" w:rsidRDefault="004D3AAD" w:rsidP="00050BFF">
      <w:pPr>
        <w:tabs>
          <w:tab w:val="left" w:pos="2257"/>
        </w:tabs>
        <w:spacing w:after="0" w:line="259" w:lineRule="auto"/>
        <w:jc w:val="both"/>
        <w:rPr>
          <w:rFonts w:ascii="Arial" w:hAnsi="Arial" w:cs="Arial"/>
          <w:sz w:val="24"/>
          <w:szCs w:val="24"/>
        </w:rPr>
      </w:pPr>
    </w:p>
    <w:p w14:paraId="79864EAF" w14:textId="132F5A33" w:rsidR="008B5AA5" w:rsidRPr="00A576C1" w:rsidRDefault="00A576C1" w:rsidP="00050BFF">
      <w:pPr>
        <w:tabs>
          <w:tab w:val="left" w:pos="2257"/>
        </w:tabs>
        <w:spacing w:after="0" w:line="259" w:lineRule="auto"/>
        <w:jc w:val="both"/>
        <w:rPr>
          <w:rFonts w:ascii="Arial" w:hAnsi="Arial" w:cs="Arial"/>
          <w:sz w:val="24"/>
          <w:szCs w:val="24"/>
        </w:rPr>
      </w:pPr>
      <w:r w:rsidRPr="00A576C1">
        <w:rPr>
          <w:rFonts w:ascii="Arial" w:hAnsi="Arial" w:cs="Arial"/>
          <w:sz w:val="24"/>
          <w:szCs w:val="24"/>
        </w:rPr>
        <w:t>Department for Work and Pensions, Peel Park Control Centre, Brunel Way, Blackpool, FY4 5ES.</w:t>
      </w:r>
    </w:p>
    <w:p w14:paraId="30859985" w14:textId="77777777" w:rsidR="004A4734" w:rsidRPr="009F273E" w:rsidRDefault="004A4734" w:rsidP="00050BFF">
      <w:pPr>
        <w:tabs>
          <w:tab w:val="left" w:pos="2257"/>
        </w:tabs>
        <w:spacing w:after="0" w:line="259" w:lineRule="auto"/>
        <w:jc w:val="both"/>
        <w:rPr>
          <w:rFonts w:ascii="Arial" w:hAnsi="Arial" w:cs="Arial"/>
          <w:sz w:val="24"/>
          <w:szCs w:val="24"/>
        </w:rPr>
      </w:pPr>
    </w:p>
    <w:p w14:paraId="105F463B" w14:textId="77777777" w:rsidR="003676A4" w:rsidRPr="00BC41BF" w:rsidRDefault="003676A4" w:rsidP="00050BFF">
      <w:pPr>
        <w:tabs>
          <w:tab w:val="left" w:pos="2257"/>
        </w:tabs>
        <w:spacing w:after="0" w:line="259" w:lineRule="auto"/>
        <w:jc w:val="both"/>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128A6BE" w14:textId="0109EB87" w:rsidR="003676A4" w:rsidRPr="009F273E" w:rsidRDefault="00A511A8" w:rsidP="00050BFF">
      <w:pPr>
        <w:tabs>
          <w:tab w:val="left" w:pos="2257"/>
        </w:tabs>
        <w:spacing w:after="0" w:line="259" w:lineRule="auto"/>
        <w:jc w:val="both"/>
        <w:rPr>
          <w:rFonts w:ascii="Arial" w:hAnsi="Arial" w:cs="Arial"/>
          <w:sz w:val="24"/>
          <w:szCs w:val="24"/>
        </w:rPr>
      </w:pPr>
      <w:r w:rsidRPr="00DA5DB3">
        <w:rPr>
          <w:rFonts w:ascii="Arial" w:hAnsi="Arial" w:cs="Arial"/>
          <w:sz w:val="24"/>
          <w:szCs w:val="24"/>
        </w:rPr>
        <w:t>N/A</w:t>
      </w:r>
    </w:p>
    <w:p w14:paraId="5F916F55" w14:textId="77777777" w:rsidR="004A4734" w:rsidRPr="00BC41BF" w:rsidRDefault="004A4734" w:rsidP="00050BFF">
      <w:pPr>
        <w:tabs>
          <w:tab w:val="left" w:pos="2257"/>
        </w:tabs>
        <w:spacing w:after="0" w:line="259" w:lineRule="auto"/>
        <w:jc w:val="both"/>
        <w:rPr>
          <w:rFonts w:ascii="Arial" w:hAnsi="Arial" w:cs="Arial"/>
          <w:sz w:val="24"/>
          <w:szCs w:val="24"/>
        </w:rPr>
      </w:pPr>
    </w:p>
    <w:p w14:paraId="69690570" w14:textId="77777777" w:rsidR="004A4734" w:rsidRPr="00BC41BF" w:rsidRDefault="00CB39A4" w:rsidP="00050BFF">
      <w:pPr>
        <w:tabs>
          <w:tab w:val="left" w:pos="2257"/>
        </w:tabs>
        <w:spacing w:after="0" w:line="259" w:lineRule="auto"/>
        <w:jc w:val="both"/>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62C5774A" w14:textId="32BC17A0" w:rsidR="004A4734" w:rsidRDefault="00A511A8" w:rsidP="00050BFF">
      <w:pPr>
        <w:tabs>
          <w:tab w:val="left" w:pos="2257"/>
        </w:tabs>
        <w:spacing w:after="0" w:line="259" w:lineRule="auto"/>
        <w:jc w:val="both"/>
        <w:rPr>
          <w:rFonts w:ascii="Arial" w:hAnsi="Arial" w:cs="Arial"/>
          <w:sz w:val="24"/>
          <w:szCs w:val="24"/>
        </w:rPr>
      </w:pPr>
      <w:r>
        <w:rPr>
          <w:rFonts w:ascii="Arial" w:hAnsi="Arial" w:cs="Arial"/>
          <w:sz w:val="24"/>
          <w:szCs w:val="24"/>
        </w:rPr>
        <w:t>N/A</w:t>
      </w:r>
    </w:p>
    <w:p w14:paraId="74E325BF" w14:textId="77777777" w:rsidR="007B089A" w:rsidRPr="00A340BA" w:rsidRDefault="007B089A" w:rsidP="00050BFF">
      <w:pPr>
        <w:tabs>
          <w:tab w:val="left" w:pos="2257"/>
        </w:tabs>
        <w:spacing w:after="0" w:line="259" w:lineRule="auto"/>
        <w:jc w:val="both"/>
        <w:rPr>
          <w:rFonts w:ascii="Arial" w:hAnsi="Arial" w:cs="Arial"/>
          <w:sz w:val="24"/>
          <w:szCs w:val="24"/>
        </w:rPr>
      </w:pPr>
    </w:p>
    <w:p w14:paraId="05ED1B7C" w14:textId="77777777" w:rsidR="004D3AAD" w:rsidRPr="007B089A" w:rsidRDefault="006D0F65" w:rsidP="004D3AAD">
      <w:pPr>
        <w:tabs>
          <w:tab w:val="left" w:pos="2257"/>
        </w:tabs>
        <w:spacing w:line="259" w:lineRule="auto"/>
        <w:jc w:val="both"/>
        <w:rPr>
          <w:rFonts w:ascii="Arial" w:hAnsi="Arial" w:cs="Arial"/>
          <w:b/>
          <w:bCs/>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r w:rsidR="004D3AAD">
        <w:rPr>
          <w:rFonts w:ascii="Arial" w:hAnsi="Arial" w:cs="Arial"/>
          <w:sz w:val="24"/>
          <w:szCs w:val="24"/>
        </w:rPr>
        <w:t xml:space="preserve"> - </w:t>
      </w:r>
      <w:r w:rsidR="004D3AAD" w:rsidRPr="007B089A">
        <w:rPr>
          <w:rFonts w:ascii="Arial" w:hAnsi="Arial" w:cs="Arial"/>
          <w:b/>
          <w:bCs/>
          <w:sz w:val="24"/>
          <w:szCs w:val="24"/>
        </w:rPr>
        <w:t>REDACTED</w:t>
      </w:r>
      <w:r w:rsidR="004D3AAD">
        <w:rPr>
          <w:rFonts w:ascii="Arial" w:hAnsi="Arial" w:cs="Arial"/>
          <w:b/>
          <w:bCs/>
          <w:sz w:val="24"/>
          <w:szCs w:val="24"/>
        </w:rPr>
        <w:t xml:space="preserve"> </w:t>
      </w:r>
    </w:p>
    <w:p w14:paraId="564E4FF7" w14:textId="30BFCF14" w:rsidR="004D3AAD" w:rsidRPr="007B089A" w:rsidRDefault="00BC41BF" w:rsidP="004D3AAD">
      <w:pPr>
        <w:tabs>
          <w:tab w:val="left" w:pos="2257"/>
        </w:tabs>
        <w:spacing w:after="0" w:line="259" w:lineRule="auto"/>
        <w:jc w:val="both"/>
        <w:rPr>
          <w:rFonts w:ascii="Arial" w:hAnsi="Arial" w:cs="Arial"/>
          <w:b/>
          <w:bCs/>
          <w:sz w:val="24"/>
          <w:szCs w:val="24"/>
        </w:rPr>
      </w:pPr>
      <w:r w:rsidRPr="00A340BA">
        <w:rPr>
          <w:rFonts w:ascii="Arial" w:hAnsi="Arial" w:cs="Arial"/>
          <w:sz w:val="24"/>
          <w:szCs w:val="24"/>
        </w:rPr>
        <w:t>SUPPLIER’S CONTRACT MANAGER</w:t>
      </w:r>
      <w:r w:rsidR="004D3AAD">
        <w:rPr>
          <w:rFonts w:ascii="Arial" w:hAnsi="Arial" w:cs="Arial"/>
          <w:sz w:val="24"/>
          <w:szCs w:val="24"/>
        </w:rPr>
        <w:t xml:space="preserve"> - </w:t>
      </w:r>
      <w:r w:rsidR="004D3AAD" w:rsidRPr="007B089A">
        <w:rPr>
          <w:rFonts w:ascii="Arial" w:hAnsi="Arial" w:cs="Arial"/>
          <w:b/>
          <w:bCs/>
          <w:sz w:val="24"/>
          <w:szCs w:val="24"/>
        </w:rPr>
        <w:t>REDACTED</w:t>
      </w:r>
      <w:r w:rsidR="004D3AAD">
        <w:rPr>
          <w:rFonts w:ascii="Arial" w:hAnsi="Arial" w:cs="Arial"/>
          <w:b/>
          <w:bCs/>
          <w:sz w:val="24"/>
          <w:szCs w:val="24"/>
        </w:rPr>
        <w:t xml:space="preserve"> </w:t>
      </w:r>
    </w:p>
    <w:p w14:paraId="7E3434FA" w14:textId="77777777" w:rsidR="00354F16" w:rsidRPr="009F273E" w:rsidRDefault="00354F16" w:rsidP="00050BFF">
      <w:pPr>
        <w:tabs>
          <w:tab w:val="left" w:pos="2257"/>
        </w:tabs>
        <w:spacing w:after="0" w:line="259" w:lineRule="auto"/>
        <w:jc w:val="both"/>
        <w:rPr>
          <w:rFonts w:ascii="Arial" w:hAnsi="Arial" w:cs="Arial"/>
          <w:sz w:val="24"/>
          <w:szCs w:val="24"/>
        </w:rPr>
      </w:pPr>
    </w:p>
    <w:p w14:paraId="11148AF9" w14:textId="77777777" w:rsidR="004A4734" w:rsidRPr="00A340BA" w:rsidRDefault="00BC41BF" w:rsidP="00050BFF">
      <w:pPr>
        <w:tabs>
          <w:tab w:val="left" w:pos="2257"/>
        </w:tabs>
        <w:spacing w:after="0" w:line="259" w:lineRule="auto"/>
        <w:jc w:val="both"/>
        <w:rPr>
          <w:rFonts w:ascii="Arial" w:hAnsi="Arial" w:cs="Arial"/>
          <w:sz w:val="24"/>
          <w:szCs w:val="24"/>
        </w:rPr>
      </w:pPr>
      <w:r w:rsidRPr="00A340BA">
        <w:rPr>
          <w:rFonts w:ascii="Arial" w:hAnsi="Arial" w:cs="Arial"/>
          <w:sz w:val="24"/>
          <w:szCs w:val="24"/>
        </w:rPr>
        <w:t>PROGRESS REPORT FREQUENCY</w:t>
      </w:r>
    </w:p>
    <w:p w14:paraId="5C241C31" w14:textId="7BD5F4EA" w:rsidR="004A4734" w:rsidRPr="009F273E" w:rsidRDefault="00B43890" w:rsidP="00050BFF">
      <w:pPr>
        <w:tabs>
          <w:tab w:val="left" w:pos="2257"/>
        </w:tabs>
        <w:spacing w:after="0" w:line="259" w:lineRule="auto"/>
        <w:jc w:val="both"/>
        <w:rPr>
          <w:rFonts w:ascii="Arial" w:hAnsi="Arial" w:cs="Arial"/>
          <w:sz w:val="24"/>
          <w:szCs w:val="24"/>
        </w:rPr>
      </w:pPr>
      <w:r w:rsidRPr="00354F16">
        <w:rPr>
          <w:rFonts w:ascii="Arial" w:hAnsi="Arial" w:cs="Arial"/>
          <w:bCs/>
          <w:sz w:val="24"/>
          <w:szCs w:val="24"/>
        </w:rPr>
        <w:t>Where applicable</w:t>
      </w:r>
      <w:r w:rsidR="00354F16">
        <w:rPr>
          <w:rFonts w:ascii="Arial" w:hAnsi="Arial" w:cs="Arial"/>
          <w:bCs/>
          <w:sz w:val="24"/>
          <w:szCs w:val="24"/>
        </w:rPr>
        <w:t xml:space="preserve"> </w:t>
      </w:r>
      <w:r>
        <w:rPr>
          <w:rFonts w:ascii="Arial" w:hAnsi="Arial" w:cs="Arial"/>
          <w:sz w:val="24"/>
          <w:szCs w:val="24"/>
        </w:rPr>
        <w:t>o</w:t>
      </w:r>
      <w:r w:rsidR="00CB39A4" w:rsidRPr="008B5AA5">
        <w:rPr>
          <w:rFonts w:ascii="Arial" w:hAnsi="Arial" w:cs="Arial"/>
          <w:sz w:val="24"/>
          <w:szCs w:val="24"/>
        </w:rPr>
        <w:t>n the first Wor</w:t>
      </w:r>
      <w:r w:rsidR="00354F16">
        <w:rPr>
          <w:rFonts w:ascii="Arial" w:hAnsi="Arial" w:cs="Arial"/>
          <w:sz w:val="24"/>
          <w:szCs w:val="24"/>
        </w:rPr>
        <w:t>king Day of each calendar month</w:t>
      </w:r>
    </w:p>
    <w:p w14:paraId="705A644E" w14:textId="77777777" w:rsidR="004A4734" w:rsidRPr="009F273E" w:rsidRDefault="004A4734" w:rsidP="00050BFF">
      <w:pPr>
        <w:tabs>
          <w:tab w:val="left" w:pos="2257"/>
        </w:tabs>
        <w:spacing w:after="0" w:line="259" w:lineRule="auto"/>
        <w:jc w:val="both"/>
        <w:rPr>
          <w:rFonts w:ascii="Arial" w:hAnsi="Arial" w:cs="Arial"/>
          <w:b/>
          <w:sz w:val="24"/>
          <w:szCs w:val="24"/>
        </w:rPr>
      </w:pPr>
    </w:p>
    <w:p w14:paraId="56C702BD" w14:textId="77777777" w:rsidR="004A4734" w:rsidRPr="00A340BA" w:rsidRDefault="00BC41BF" w:rsidP="00050BFF">
      <w:pPr>
        <w:tabs>
          <w:tab w:val="left" w:pos="2257"/>
        </w:tabs>
        <w:spacing w:after="0" w:line="259" w:lineRule="auto"/>
        <w:jc w:val="both"/>
        <w:rPr>
          <w:rFonts w:ascii="Arial" w:hAnsi="Arial" w:cs="Arial"/>
          <w:sz w:val="24"/>
          <w:szCs w:val="24"/>
        </w:rPr>
      </w:pPr>
      <w:r w:rsidRPr="00A340BA">
        <w:rPr>
          <w:rFonts w:ascii="Arial" w:hAnsi="Arial" w:cs="Arial"/>
          <w:sz w:val="24"/>
          <w:szCs w:val="24"/>
        </w:rPr>
        <w:t>PROGRESS MEETING FREQUENCY</w:t>
      </w:r>
    </w:p>
    <w:p w14:paraId="2BC0F6FC" w14:textId="200829FF" w:rsidR="004A4734" w:rsidRPr="009F273E" w:rsidRDefault="00B43890" w:rsidP="00050BFF">
      <w:pPr>
        <w:tabs>
          <w:tab w:val="left" w:pos="2257"/>
        </w:tabs>
        <w:spacing w:after="0" w:line="259" w:lineRule="auto"/>
        <w:jc w:val="both"/>
        <w:rPr>
          <w:rFonts w:ascii="Arial" w:hAnsi="Arial" w:cs="Arial"/>
          <w:sz w:val="24"/>
          <w:szCs w:val="24"/>
        </w:rPr>
      </w:pPr>
      <w:r w:rsidRPr="00354F16">
        <w:rPr>
          <w:rFonts w:ascii="Arial" w:hAnsi="Arial" w:cs="Arial"/>
          <w:bCs/>
          <w:sz w:val="24"/>
          <w:szCs w:val="24"/>
        </w:rPr>
        <w:t>Where applicabl</w:t>
      </w:r>
      <w:r w:rsidR="00354F16" w:rsidRPr="00354F16">
        <w:rPr>
          <w:rFonts w:ascii="Arial" w:hAnsi="Arial" w:cs="Arial"/>
          <w:bCs/>
          <w:sz w:val="24"/>
          <w:szCs w:val="24"/>
        </w:rPr>
        <w:t>e</w:t>
      </w:r>
      <w:r w:rsidRPr="00354F16">
        <w:rPr>
          <w:rFonts w:ascii="Arial" w:hAnsi="Arial" w:cs="Arial"/>
          <w:b/>
          <w:sz w:val="24"/>
          <w:szCs w:val="24"/>
        </w:rPr>
        <w:t xml:space="preserve"> </w:t>
      </w:r>
      <w:r w:rsidR="00CB39A4" w:rsidRPr="00354F16">
        <w:rPr>
          <w:rFonts w:ascii="Arial" w:hAnsi="Arial" w:cs="Arial"/>
          <w:sz w:val="24"/>
          <w:szCs w:val="24"/>
        </w:rPr>
        <w:t>Quarterly</w:t>
      </w:r>
      <w:r w:rsidR="00CB39A4" w:rsidRPr="008B5AA5">
        <w:rPr>
          <w:rFonts w:ascii="Arial" w:hAnsi="Arial" w:cs="Arial"/>
          <w:sz w:val="24"/>
          <w:szCs w:val="24"/>
        </w:rPr>
        <w:t xml:space="preserve"> on the fi</w:t>
      </w:r>
      <w:r w:rsidR="00354F16">
        <w:rPr>
          <w:rFonts w:ascii="Arial" w:hAnsi="Arial" w:cs="Arial"/>
          <w:sz w:val="24"/>
          <w:szCs w:val="24"/>
        </w:rPr>
        <w:t>rst Working Day of each quarter</w:t>
      </w:r>
    </w:p>
    <w:p w14:paraId="24CFF1B9" w14:textId="77777777" w:rsidR="004A4734" w:rsidRPr="009F273E" w:rsidRDefault="004A4734" w:rsidP="00050BFF">
      <w:pPr>
        <w:tabs>
          <w:tab w:val="left" w:pos="2257"/>
        </w:tabs>
        <w:spacing w:after="0" w:line="259" w:lineRule="auto"/>
        <w:jc w:val="both"/>
        <w:rPr>
          <w:rFonts w:ascii="Arial" w:hAnsi="Arial" w:cs="Arial"/>
          <w:b/>
          <w:sz w:val="24"/>
          <w:szCs w:val="24"/>
        </w:rPr>
      </w:pPr>
    </w:p>
    <w:p w14:paraId="58790752" w14:textId="77777777" w:rsidR="004A4734" w:rsidRPr="00A340BA" w:rsidRDefault="00BC41BF" w:rsidP="00050BFF">
      <w:pPr>
        <w:tabs>
          <w:tab w:val="left" w:pos="2257"/>
        </w:tabs>
        <w:spacing w:after="0" w:line="259" w:lineRule="auto"/>
        <w:jc w:val="both"/>
        <w:rPr>
          <w:rFonts w:ascii="Arial" w:hAnsi="Arial" w:cs="Arial"/>
          <w:sz w:val="24"/>
          <w:szCs w:val="24"/>
        </w:rPr>
      </w:pPr>
      <w:r w:rsidRPr="00A340BA">
        <w:rPr>
          <w:rFonts w:ascii="Arial" w:hAnsi="Arial" w:cs="Arial"/>
          <w:sz w:val="24"/>
          <w:szCs w:val="24"/>
        </w:rPr>
        <w:t>KEY STAFF</w:t>
      </w:r>
    </w:p>
    <w:p w14:paraId="395D3110" w14:textId="4E2D4917" w:rsidR="004A4734" w:rsidRDefault="00B43890" w:rsidP="00050BFF">
      <w:pPr>
        <w:tabs>
          <w:tab w:val="left" w:pos="2257"/>
        </w:tabs>
        <w:spacing w:after="0" w:line="259" w:lineRule="auto"/>
        <w:jc w:val="both"/>
        <w:rPr>
          <w:rFonts w:ascii="Arial" w:hAnsi="Arial" w:cs="Arial"/>
          <w:b/>
          <w:sz w:val="24"/>
          <w:szCs w:val="24"/>
        </w:rPr>
      </w:pPr>
      <w:r w:rsidRPr="002B365C">
        <w:rPr>
          <w:rFonts w:ascii="Arial" w:hAnsi="Arial" w:cs="Arial"/>
          <w:sz w:val="24"/>
          <w:szCs w:val="24"/>
        </w:rPr>
        <w:t>Not applicable for standard supply transactions</w:t>
      </w:r>
      <w:r w:rsidRPr="009F273E" w:rsidDel="00B43890">
        <w:rPr>
          <w:rFonts w:ascii="Arial" w:hAnsi="Arial" w:cs="Arial"/>
          <w:sz w:val="24"/>
          <w:szCs w:val="24"/>
          <w:highlight w:val="yellow"/>
        </w:rPr>
        <w:t xml:space="preserve"> </w:t>
      </w:r>
    </w:p>
    <w:p w14:paraId="3A59DB16" w14:textId="77777777" w:rsidR="00354F16" w:rsidRPr="00A340BA" w:rsidRDefault="00354F16" w:rsidP="00050BFF">
      <w:pPr>
        <w:tabs>
          <w:tab w:val="left" w:pos="2257"/>
        </w:tabs>
        <w:spacing w:after="0" w:line="259" w:lineRule="auto"/>
        <w:jc w:val="both"/>
        <w:rPr>
          <w:rFonts w:ascii="Arial" w:hAnsi="Arial" w:cs="Arial"/>
          <w:sz w:val="24"/>
          <w:szCs w:val="24"/>
        </w:rPr>
      </w:pPr>
    </w:p>
    <w:p w14:paraId="47301651" w14:textId="77777777" w:rsidR="004A4734" w:rsidRPr="00A340BA" w:rsidRDefault="00CB39A4" w:rsidP="00050BFF">
      <w:pPr>
        <w:tabs>
          <w:tab w:val="left" w:pos="2257"/>
        </w:tabs>
        <w:spacing w:after="0" w:line="259" w:lineRule="auto"/>
        <w:jc w:val="both"/>
        <w:rPr>
          <w:rFonts w:ascii="Arial" w:hAnsi="Arial" w:cs="Arial"/>
          <w:sz w:val="24"/>
          <w:szCs w:val="24"/>
        </w:rPr>
      </w:pPr>
      <w:r w:rsidRPr="00A340BA">
        <w:rPr>
          <w:rFonts w:ascii="Arial" w:hAnsi="Arial" w:cs="Arial"/>
          <w:sz w:val="24"/>
          <w:szCs w:val="24"/>
        </w:rPr>
        <w:lastRenderedPageBreak/>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78FA22E3" w14:textId="63093F6F" w:rsidR="004A4734" w:rsidRPr="009F273E" w:rsidRDefault="00B43890" w:rsidP="00050BFF">
      <w:pPr>
        <w:tabs>
          <w:tab w:val="left" w:pos="2257"/>
        </w:tabs>
        <w:spacing w:after="0" w:line="259" w:lineRule="auto"/>
        <w:jc w:val="both"/>
        <w:rPr>
          <w:rFonts w:ascii="Arial" w:hAnsi="Arial" w:cs="Arial"/>
          <w:b/>
          <w:sz w:val="24"/>
          <w:szCs w:val="24"/>
        </w:rPr>
      </w:pPr>
      <w:r w:rsidRPr="00092AA6">
        <w:rPr>
          <w:rFonts w:ascii="Arial" w:hAnsi="Arial" w:cs="Arial"/>
          <w:sz w:val="24"/>
          <w:szCs w:val="24"/>
        </w:rPr>
        <w:t>Not applicable for standard supply transactions.</w:t>
      </w:r>
    </w:p>
    <w:p w14:paraId="2F195D05" w14:textId="77777777" w:rsidR="004A4734" w:rsidRPr="00A340BA" w:rsidRDefault="00CB39A4" w:rsidP="00050BFF">
      <w:pPr>
        <w:tabs>
          <w:tab w:val="left" w:pos="2257"/>
        </w:tabs>
        <w:spacing w:after="0" w:line="259" w:lineRule="auto"/>
        <w:jc w:val="both"/>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0A2EE66A" w14:textId="702C8F6E" w:rsidR="004A4734" w:rsidRPr="009F273E" w:rsidRDefault="00B43890" w:rsidP="00050BFF">
      <w:pPr>
        <w:tabs>
          <w:tab w:val="left" w:pos="2257"/>
        </w:tabs>
        <w:spacing w:after="0" w:line="259" w:lineRule="auto"/>
        <w:jc w:val="both"/>
        <w:rPr>
          <w:rFonts w:ascii="Arial" w:hAnsi="Arial" w:cs="Arial"/>
          <w:b/>
          <w:sz w:val="24"/>
          <w:szCs w:val="24"/>
        </w:rPr>
      </w:pPr>
      <w:r w:rsidRPr="00092AA6">
        <w:rPr>
          <w:rFonts w:ascii="Arial" w:hAnsi="Arial" w:cs="Arial"/>
          <w:sz w:val="24"/>
          <w:szCs w:val="24"/>
        </w:rPr>
        <w:t>Supplier’s pricing and/or any Supplier specific solution(s) for the period of the Call-Off Term +2 years</w:t>
      </w:r>
    </w:p>
    <w:p w14:paraId="444A325F" w14:textId="77777777" w:rsidR="00C92729" w:rsidRPr="00A340BA" w:rsidRDefault="00A340BA" w:rsidP="00050BFF">
      <w:pPr>
        <w:tabs>
          <w:tab w:val="left" w:pos="2257"/>
        </w:tabs>
        <w:spacing w:after="0" w:line="259" w:lineRule="auto"/>
        <w:jc w:val="both"/>
        <w:rPr>
          <w:rFonts w:ascii="Arial" w:hAnsi="Arial" w:cs="Arial"/>
          <w:sz w:val="24"/>
          <w:szCs w:val="24"/>
        </w:rPr>
      </w:pPr>
      <w:r>
        <w:rPr>
          <w:rFonts w:ascii="Arial" w:hAnsi="Arial" w:cs="Arial"/>
          <w:sz w:val="24"/>
          <w:szCs w:val="24"/>
        </w:rPr>
        <w:t>SERVICE CREDITS</w:t>
      </w:r>
    </w:p>
    <w:p w14:paraId="6D7B3363" w14:textId="35383AB2" w:rsidR="00563DA5" w:rsidRPr="00563DA5" w:rsidRDefault="004304AB" w:rsidP="00050BFF">
      <w:pPr>
        <w:tabs>
          <w:tab w:val="left" w:pos="2257"/>
        </w:tabs>
        <w:spacing w:after="0" w:line="259" w:lineRule="auto"/>
        <w:jc w:val="both"/>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4B7A7A26" w14:textId="16AAA31A" w:rsidR="00A340BA" w:rsidRDefault="00A340BA" w:rsidP="00050BFF">
      <w:pPr>
        <w:tabs>
          <w:tab w:val="left" w:pos="2257"/>
        </w:tabs>
        <w:spacing w:after="0" w:line="259" w:lineRule="auto"/>
        <w:jc w:val="both"/>
        <w:rPr>
          <w:rFonts w:ascii="Arial" w:hAnsi="Arial" w:cs="Arial"/>
          <w:b/>
          <w:sz w:val="24"/>
          <w:szCs w:val="24"/>
        </w:rPr>
      </w:pPr>
    </w:p>
    <w:p w14:paraId="6915B9B6" w14:textId="77777777" w:rsidR="00D24C81" w:rsidRPr="00D24C81" w:rsidRDefault="00D24C81" w:rsidP="00050BFF">
      <w:pPr>
        <w:tabs>
          <w:tab w:val="left" w:pos="2257"/>
        </w:tabs>
        <w:spacing w:after="0" w:line="259" w:lineRule="auto"/>
        <w:jc w:val="both"/>
        <w:rPr>
          <w:rFonts w:ascii="Arial" w:hAnsi="Arial" w:cs="Arial"/>
          <w:sz w:val="24"/>
          <w:szCs w:val="24"/>
        </w:rPr>
      </w:pPr>
      <w:r w:rsidRPr="00D24C81">
        <w:rPr>
          <w:rFonts w:ascii="Arial" w:hAnsi="Arial" w:cs="Arial"/>
          <w:sz w:val="24"/>
          <w:szCs w:val="24"/>
        </w:rPr>
        <w:t>ADDITIONAL INSURANCES</w:t>
      </w:r>
    </w:p>
    <w:p w14:paraId="01826DB0" w14:textId="22B448EA" w:rsidR="00D24C81" w:rsidRDefault="00D24C81" w:rsidP="00050BFF">
      <w:pPr>
        <w:spacing w:after="0" w:line="259" w:lineRule="auto"/>
        <w:jc w:val="both"/>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071A229" w14:textId="77777777" w:rsidR="00D24C81" w:rsidRDefault="00D24C81" w:rsidP="00050BFF">
      <w:pPr>
        <w:spacing w:after="0" w:line="240" w:lineRule="auto"/>
        <w:jc w:val="both"/>
        <w:rPr>
          <w:rFonts w:ascii="Arial" w:hAnsi="Arial" w:cs="Arial"/>
          <w:sz w:val="24"/>
          <w:szCs w:val="24"/>
        </w:rPr>
      </w:pPr>
    </w:p>
    <w:p w14:paraId="7266BACB" w14:textId="77777777" w:rsidR="008C1605" w:rsidRDefault="008C1605" w:rsidP="00050BFF">
      <w:pPr>
        <w:spacing w:after="0" w:line="240" w:lineRule="auto"/>
        <w:jc w:val="both"/>
        <w:rPr>
          <w:rFonts w:ascii="Arial" w:hAnsi="Arial" w:cs="Arial"/>
          <w:sz w:val="24"/>
          <w:szCs w:val="24"/>
        </w:rPr>
      </w:pPr>
      <w:r>
        <w:rPr>
          <w:rFonts w:ascii="Arial" w:hAnsi="Arial" w:cs="Arial"/>
          <w:sz w:val="24"/>
          <w:szCs w:val="24"/>
        </w:rPr>
        <w:t>GUARANTEE</w:t>
      </w:r>
    </w:p>
    <w:p w14:paraId="6A18EBA5" w14:textId="3402B668" w:rsidR="002D516A" w:rsidRDefault="003A2178" w:rsidP="00050BFF">
      <w:pPr>
        <w:spacing w:after="0" w:line="259" w:lineRule="auto"/>
        <w:jc w:val="both"/>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785B1E4A" w14:textId="77777777" w:rsidR="004A4734" w:rsidRPr="009F273E" w:rsidRDefault="004A4734" w:rsidP="00050BFF">
      <w:pPr>
        <w:spacing w:after="0" w:line="259" w:lineRule="auto"/>
        <w:jc w:val="both"/>
        <w:rPr>
          <w:rFonts w:ascii="Arial" w:hAnsi="Arial" w:cs="Arial"/>
          <w:b/>
          <w:sz w:val="24"/>
          <w:szCs w:val="24"/>
          <w:highlight w:val="yellow"/>
        </w:rPr>
      </w:pPr>
    </w:p>
    <w:p w14:paraId="5AA5FF42" w14:textId="77777777" w:rsidR="008C1605" w:rsidRDefault="00CB39A4" w:rsidP="00050BFF">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2D3E62EA" w14:textId="6DC564CC" w:rsidR="00051257" w:rsidRPr="008C1605" w:rsidRDefault="008C1605" w:rsidP="00050BFF">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4D657FFA" w14:textId="77777777" w:rsidR="00BB1B63" w:rsidRPr="009F273E" w:rsidRDefault="00BB1B63" w:rsidP="00050BFF">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rsidP="00050BFF">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rsidP="00050BFF">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rsidP="00050BFF">
            <w:pPr>
              <w:pStyle w:val="MarginText"/>
              <w:ind w:left="0"/>
              <w:rPr>
                <w:rFonts w:cs="Arial"/>
                <w:sz w:val="24"/>
                <w:szCs w:val="24"/>
              </w:rPr>
            </w:pPr>
            <w:r w:rsidRPr="009F273E">
              <w:rPr>
                <w:rFonts w:cs="Arial"/>
                <w:sz w:val="24"/>
                <w:szCs w:val="24"/>
              </w:rPr>
              <w:t>Signature:</w:t>
            </w:r>
          </w:p>
        </w:tc>
        <w:tc>
          <w:tcPr>
            <w:tcW w:w="2980" w:type="dxa"/>
          </w:tcPr>
          <w:p w14:paraId="492BFB4F" w14:textId="45417C4B" w:rsidR="007B089A" w:rsidRPr="007B089A" w:rsidRDefault="007B089A" w:rsidP="007B089A">
            <w:pPr>
              <w:tabs>
                <w:tab w:val="left" w:pos="2257"/>
              </w:tabs>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7B089A">
              <w:rPr>
                <w:rFonts w:ascii="Arial" w:hAnsi="Arial" w:cs="Arial"/>
                <w:b/>
                <w:bCs/>
                <w:sz w:val="24"/>
                <w:szCs w:val="24"/>
              </w:rPr>
              <w:t>REDACTED</w:t>
            </w:r>
            <w:r>
              <w:rPr>
                <w:rFonts w:ascii="Arial" w:hAnsi="Arial" w:cs="Arial"/>
                <w:b/>
                <w:bCs/>
                <w:sz w:val="24"/>
                <w:szCs w:val="24"/>
              </w:rPr>
              <w:t xml:space="preserve"> </w:t>
            </w:r>
          </w:p>
          <w:p w14:paraId="146E5122" w14:textId="77777777" w:rsidR="004A4734" w:rsidRPr="009F273E" w:rsidRDefault="004A4734" w:rsidP="00050BFF">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rsidP="00050BFF">
            <w:pPr>
              <w:pStyle w:val="MarginText"/>
              <w:rPr>
                <w:rFonts w:cs="Arial"/>
                <w:sz w:val="24"/>
                <w:szCs w:val="24"/>
              </w:rPr>
            </w:pPr>
            <w:r w:rsidRPr="009F273E">
              <w:rPr>
                <w:rFonts w:cs="Arial"/>
                <w:sz w:val="24"/>
                <w:szCs w:val="24"/>
              </w:rPr>
              <w:t>Signature:</w:t>
            </w:r>
          </w:p>
        </w:tc>
        <w:tc>
          <w:tcPr>
            <w:tcW w:w="3108" w:type="dxa"/>
          </w:tcPr>
          <w:p w14:paraId="46429302" w14:textId="3CA29BD8" w:rsidR="007B089A" w:rsidRPr="007B089A" w:rsidRDefault="007B089A" w:rsidP="007B089A">
            <w:pPr>
              <w:tabs>
                <w:tab w:val="left" w:pos="2257"/>
              </w:tabs>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7B089A">
              <w:rPr>
                <w:rFonts w:ascii="Arial" w:hAnsi="Arial" w:cs="Arial"/>
                <w:b/>
                <w:bCs/>
                <w:sz w:val="24"/>
                <w:szCs w:val="24"/>
              </w:rPr>
              <w:t>REDACTED</w:t>
            </w:r>
          </w:p>
          <w:p w14:paraId="0254F5FE" w14:textId="77777777" w:rsidR="004A4734" w:rsidRPr="009F273E" w:rsidRDefault="004A4734" w:rsidP="00050BFF">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rsidP="00050BFF">
            <w:pPr>
              <w:pStyle w:val="MarginText"/>
              <w:ind w:left="0"/>
              <w:rPr>
                <w:rFonts w:cs="Arial"/>
                <w:sz w:val="24"/>
                <w:szCs w:val="24"/>
              </w:rPr>
            </w:pPr>
            <w:r w:rsidRPr="009F273E">
              <w:rPr>
                <w:rFonts w:cs="Arial"/>
                <w:sz w:val="24"/>
                <w:szCs w:val="24"/>
              </w:rPr>
              <w:t>Name:</w:t>
            </w:r>
          </w:p>
        </w:tc>
        <w:tc>
          <w:tcPr>
            <w:tcW w:w="2980" w:type="dxa"/>
          </w:tcPr>
          <w:p w14:paraId="14FBC643" w14:textId="37758A7D" w:rsidR="004A4734" w:rsidRPr="007B089A" w:rsidRDefault="007B089A" w:rsidP="007B089A">
            <w:pPr>
              <w:tabs>
                <w:tab w:val="left" w:pos="2257"/>
              </w:tabs>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7B089A">
              <w:rPr>
                <w:rFonts w:ascii="Arial" w:hAnsi="Arial" w:cs="Arial"/>
                <w:b/>
                <w:bCs/>
                <w:sz w:val="24"/>
                <w:szCs w:val="24"/>
              </w:rPr>
              <w:t>REDACTED</w:t>
            </w:r>
            <w:r>
              <w:rPr>
                <w:rFonts w:ascii="Arial" w:hAnsi="Arial" w:cs="Arial"/>
                <w:b/>
                <w:bCs/>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rsidP="00050BFF">
            <w:pPr>
              <w:pStyle w:val="MarginText"/>
              <w:rPr>
                <w:rFonts w:cs="Arial"/>
                <w:sz w:val="24"/>
                <w:szCs w:val="24"/>
              </w:rPr>
            </w:pPr>
            <w:r w:rsidRPr="009F273E">
              <w:rPr>
                <w:rFonts w:cs="Arial"/>
                <w:sz w:val="24"/>
                <w:szCs w:val="24"/>
              </w:rPr>
              <w:t>Name:</w:t>
            </w:r>
          </w:p>
        </w:tc>
        <w:tc>
          <w:tcPr>
            <w:tcW w:w="3108" w:type="dxa"/>
          </w:tcPr>
          <w:p w14:paraId="66482EE2" w14:textId="6AEAA5AC" w:rsidR="004A4734" w:rsidRPr="007B089A" w:rsidRDefault="007B089A" w:rsidP="007B089A">
            <w:pPr>
              <w:tabs>
                <w:tab w:val="left" w:pos="2257"/>
              </w:tabs>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7B089A">
              <w:rPr>
                <w:rFonts w:ascii="Arial" w:hAnsi="Arial" w:cs="Arial"/>
                <w:b/>
                <w:bCs/>
                <w:sz w:val="24"/>
                <w:szCs w:val="24"/>
              </w:rPr>
              <w:t>REDACTED</w:t>
            </w:r>
            <w:r>
              <w:rPr>
                <w:rFonts w:ascii="Arial" w:hAnsi="Arial" w:cs="Arial"/>
                <w:b/>
                <w:bCs/>
                <w:sz w:val="24"/>
                <w:szCs w:val="24"/>
              </w:rPr>
              <w:t xml:space="preserve"> </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rsidP="00050BFF">
            <w:pPr>
              <w:pStyle w:val="MarginText"/>
              <w:ind w:left="0"/>
              <w:rPr>
                <w:rFonts w:cs="Arial"/>
                <w:sz w:val="24"/>
                <w:szCs w:val="24"/>
              </w:rPr>
            </w:pPr>
            <w:r w:rsidRPr="009F273E">
              <w:rPr>
                <w:rFonts w:cs="Arial"/>
                <w:sz w:val="24"/>
                <w:szCs w:val="24"/>
              </w:rPr>
              <w:t>Role:</w:t>
            </w:r>
          </w:p>
        </w:tc>
        <w:tc>
          <w:tcPr>
            <w:tcW w:w="2980" w:type="dxa"/>
          </w:tcPr>
          <w:p w14:paraId="0FB2BF5A" w14:textId="2EC00794" w:rsidR="004A4734" w:rsidRPr="009F273E" w:rsidRDefault="007B089A" w:rsidP="00050BFF">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Senior Legal Advisor </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rsidP="00050BFF">
            <w:pPr>
              <w:pStyle w:val="MarginText"/>
              <w:rPr>
                <w:rFonts w:cs="Arial"/>
                <w:sz w:val="24"/>
                <w:szCs w:val="24"/>
              </w:rPr>
            </w:pPr>
            <w:r w:rsidRPr="009F273E">
              <w:rPr>
                <w:rFonts w:cs="Arial"/>
                <w:sz w:val="24"/>
                <w:szCs w:val="24"/>
              </w:rPr>
              <w:t>Role:</w:t>
            </w:r>
          </w:p>
        </w:tc>
        <w:tc>
          <w:tcPr>
            <w:tcW w:w="3108" w:type="dxa"/>
          </w:tcPr>
          <w:p w14:paraId="212EBAE0" w14:textId="2D8D281B" w:rsidR="004A4734" w:rsidRPr="009F273E" w:rsidRDefault="007B089A" w:rsidP="00050BFF">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Commercial Lead </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rsidP="00050BFF">
            <w:pPr>
              <w:pStyle w:val="MarginText"/>
              <w:ind w:left="0"/>
              <w:rPr>
                <w:rFonts w:cs="Arial"/>
                <w:sz w:val="24"/>
                <w:szCs w:val="24"/>
              </w:rPr>
            </w:pPr>
            <w:r w:rsidRPr="009F273E">
              <w:rPr>
                <w:rFonts w:cs="Arial"/>
                <w:sz w:val="24"/>
                <w:szCs w:val="24"/>
              </w:rPr>
              <w:t>Date:</w:t>
            </w:r>
          </w:p>
        </w:tc>
        <w:tc>
          <w:tcPr>
            <w:tcW w:w="2980" w:type="dxa"/>
          </w:tcPr>
          <w:p w14:paraId="18B3B379" w14:textId="12EF1B34" w:rsidR="004A4734" w:rsidRPr="009F273E" w:rsidRDefault="007B089A" w:rsidP="00050BFF">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05 January 2021</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rsidP="00050BFF">
            <w:pPr>
              <w:pStyle w:val="MarginText"/>
              <w:rPr>
                <w:rFonts w:cs="Arial"/>
                <w:sz w:val="24"/>
                <w:szCs w:val="24"/>
              </w:rPr>
            </w:pPr>
            <w:r w:rsidRPr="009F273E">
              <w:rPr>
                <w:rFonts w:cs="Arial"/>
                <w:sz w:val="24"/>
                <w:szCs w:val="24"/>
              </w:rPr>
              <w:t>Date:</w:t>
            </w:r>
          </w:p>
        </w:tc>
        <w:tc>
          <w:tcPr>
            <w:tcW w:w="3108" w:type="dxa"/>
          </w:tcPr>
          <w:p w14:paraId="2694DB58" w14:textId="75316E86" w:rsidR="004A4734" w:rsidRPr="009F273E" w:rsidRDefault="007B089A" w:rsidP="00050BFF">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06 January 2021</w:t>
            </w:r>
          </w:p>
        </w:tc>
      </w:tr>
    </w:tbl>
    <w:p w14:paraId="61788911" w14:textId="77777777" w:rsidR="003B6DBC" w:rsidRDefault="003B6DBC" w:rsidP="00050BFF">
      <w:pPr>
        <w:jc w:val="both"/>
        <w:rPr>
          <w:rFonts w:ascii="Arial" w:hAnsi="Arial" w:cs="Arial"/>
          <w:color w:val="1F497D"/>
          <w:sz w:val="24"/>
          <w:szCs w:val="24"/>
          <w:highlight w:val="yellow"/>
        </w:rPr>
      </w:pPr>
    </w:p>
    <w:p w14:paraId="687B0F8F" w14:textId="253BCDD5" w:rsidR="00B43890" w:rsidRDefault="00B43890">
      <w:r>
        <w:br w:type="page"/>
      </w:r>
    </w:p>
    <w:p w14:paraId="501A3E9C" w14:textId="77777777" w:rsidR="00933F27" w:rsidRDefault="00933F27" w:rsidP="00B43890">
      <w:pPr>
        <w:spacing w:after="0" w:line="240" w:lineRule="auto"/>
        <w:jc w:val="center"/>
        <w:rPr>
          <w:rFonts w:ascii="Arial" w:hAnsi="Arial" w:cs="Arial"/>
          <w:sz w:val="24"/>
          <w:szCs w:val="24"/>
        </w:rPr>
      </w:pPr>
      <w:r>
        <w:rPr>
          <w:rFonts w:ascii="Arial" w:hAnsi="Arial" w:cs="Arial"/>
          <w:sz w:val="24"/>
          <w:szCs w:val="24"/>
        </w:rPr>
        <w:lastRenderedPageBreak/>
        <w:t>Appendix A</w:t>
      </w:r>
    </w:p>
    <w:p w14:paraId="5C6EC878" w14:textId="77777777" w:rsidR="00933F27" w:rsidRDefault="00933F27" w:rsidP="00B43890">
      <w:pPr>
        <w:spacing w:after="0" w:line="240" w:lineRule="auto"/>
        <w:jc w:val="center"/>
        <w:rPr>
          <w:rFonts w:ascii="Arial" w:hAnsi="Arial" w:cs="Arial"/>
          <w:sz w:val="24"/>
          <w:szCs w:val="24"/>
        </w:rPr>
      </w:pPr>
    </w:p>
    <w:p w14:paraId="7487C027" w14:textId="19E0B43A" w:rsidR="00B43890" w:rsidRDefault="00B43890" w:rsidP="00B43890">
      <w:pPr>
        <w:spacing w:after="0" w:line="240" w:lineRule="auto"/>
        <w:jc w:val="center"/>
        <w:rPr>
          <w:rFonts w:ascii="Arial" w:hAnsi="Arial" w:cs="Arial"/>
          <w:sz w:val="24"/>
          <w:szCs w:val="24"/>
        </w:rPr>
      </w:pPr>
      <w:r w:rsidRPr="00525511">
        <w:rPr>
          <w:rFonts w:ascii="Arial" w:hAnsi="Arial" w:cs="Arial"/>
          <w:sz w:val="24"/>
          <w:szCs w:val="24"/>
        </w:rPr>
        <w:t>Annex B</w:t>
      </w:r>
    </w:p>
    <w:p w14:paraId="16E38259" w14:textId="77777777" w:rsidR="00B43890" w:rsidRPr="00525511" w:rsidRDefault="00B43890" w:rsidP="00B43890">
      <w:pPr>
        <w:spacing w:after="0" w:line="240" w:lineRule="auto"/>
        <w:jc w:val="center"/>
        <w:rPr>
          <w:rFonts w:ascii="Arial" w:hAnsi="Arial" w:cs="Arial"/>
          <w:sz w:val="24"/>
          <w:szCs w:val="24"/>
        </w:rPr>
      </w:pPr>
    </w:p>
    <w:p w14:paraId="310C4336" w14:textId="77777777" w:rsidR="00B43890" w:rsidRPr="00525511" w:rsidRDefault="00B43890" w:rsidP="00B43890">
      <w:pPr>
        <w:spacing w:after="0" w:line="240" w:lineRule="auto"/>
        <w:jc w:val="center"/>
        <w:rPr>
          <w:rFonts w:ascii="Arial" w:hAnsi="Arial" w:cs="Arial"/>
          <w:sz w:val="24"/>
          <w:szCs w:val="24"/>
        </w:rPr>
      </w:pPr>
      <w:r w:rsidRPr="00385320">
        <w:rPr>
          <w:rFonts w:ascii="Arial" w:hAnsi="Arial" w:cs="Arial"/>
          <w:sz w:val="24"/>
          <w:szCs w:val="24"/>
        </w:rPr>
        <w:t>COTS Licensing Terms</w:t>
      </w:r>
    </w:p>
    <w:p w14:paraId="16C34E47" w14:textId="3C501E4C" w:rsidR="00B43890" w:rsidRDefault="00B43890" w:rsidP="00B43890">
      <w:pPr>
        <w:jc w:val="center"/>
        <w:rPr>
          <w:rFonts w:ascii="Arial" w:hAnsi="Arial" w:cs="Arial"/>
          <w:color w:val="1F497D"/>
          <w:sz w:val="24"/>
          <w:szCs w:val="24"/>
        </w:rPr>
      </w:pPr>
    </w:p>
    <w:p w14:paraId="349E388A" w14:textId="27AABE38" w:rsidR="00540C1A" w:rsidRPr="00385320" w:rsidRDefault="00540C1A" w:rsidP="00AA7894">
      <w:pPr>
        <w:jc w:val="both"/>
        <w:rPr>
          <w:rFonts w:ascii="Arial" w:hAnsi="Arial" w:cs="Arial"/>
          <w:color w:val="000000" w:themeColor="text1"/>
          <w:sz w:val="24"/>
          <w:szCs w:val="24"/>
        </w:rPr>
      </w:pPr>
      <w:r w:rsidRPr="00385320">
        <w:rPr>
          <w:rFonts w:ascii="Arial" w:hAnsi="Arial" w:cs="Arial"/>
          <w:color w:val="000000" w:themeColor="text1"/>
          <w:sz w:val="24"/>
          <w:szCs w:val="24"/>
        </w:rPr>
        <w:t>CISCO standard End User Licence Terms shall apply unless the Buyer has agreed specific licensing terms with CISCO, in which case those terms shall apply.</w:t>
      </w:r>
    </w:p>
    <w:p w14:paraId="5D9EC505" w14:textId="77777777" w:rsidR="00B43890" w:rsidRDefault="00B43890" w:rsidP="00B43890">
      <w:pPr>
        <w:jc w:val="center"/>
        <w:rPr>
          <w:rFonts w:ascii="Arial" w:hAnsi="Arial" w:cs="Arial"/>
          <w:color w:val="1F497D"/>
          <w:sz w:val="24"/>
          <w:szCs w:val="24"/>
        </w:rPr>
      </w:pPr>
    </w:p>
    <w:p w14:paraId="2EF938BE" w14:textId="77777777" w:rsidR="00B43890" w:rsidRDefault="00B43890" w:rsidP="00B43890">
      <w:pPr>
        <w:jc w:val="center"/>
        <w:rPr>
          <w:rFonts w:ascii="Arial" w:hAnsi="Arial" w:cs="Arial"/>
          <w:sz w:val="24"/>
          <w:szCs w:val="24"/>
        </w:rPr>
      </w:pPr>
      <w:r w:rsidRPr="00525511">
        <w:rPr>
          <w:rFonts w:ascii="Arial" w:hAnsi="Arial" w:cs="Arial"/>
          <w:sz w:val="24"/>
          <w:szCs w:val="24"/>
        </w:rPr>
        <w:t xml:space="preserve">Annex </w:t>
      </w:r>
      <w:r>
        <w:rPr>
          <w:rFonts w:ascii="Arial" w:hAnsi="Arial" w:cs="Arial"/>
          <w:sz w:val="24"/>
          <w:szCs w:val="24"/>
        </w:rPr>
        <w:t>C</w:t>
      </w:r>
    </w:p>
    <w:p w14:paraId="2A02A864" w14:textId="77777777" w:rsidR="00B43890" w:rsidRPr="00525511" w:rsidRDefault="00B43890" w:rsidP="00B43890">
      <w:pPr>
        <w:spacing w:after="0" w:line="240" w:lineRule="auto"/>
        <w:jc w:val="center"/>
        <w:rPr>
          <w:rFonts w:ascii="Arial" w:hAnsi="Arial" w:cs="Arial"/>
          <w:sz w:val="24"/>
          <w:szCs w:val="24"/>
        </w:rPr>
      </w:pPr>
    </w:p>
    <w:p w14:paraId="4302D63A" w14:textId="77777777" w:rsidR="00B43890" w:rsidRPr="00525511" w:rsidRDefault="00B43890" w:rsidP="00B43890">
      <w:pPr>
        <w:spacing w:after="0" w:line="240" w:lineRule="auto"/>
        <w:jc w:val="center"/>
        <w:rPr>
          <w:rFonts w:ascii="Arial" w:hAnsi="Arial" w:cs="Arial"/>
          <w:sz w:val="24"/>
          <w:szCs w:val="24"/>
        </w:rPr>
      </w:pPr>
      <w:r w:rsidRPr="00385320">
        <w:rPr>
          <w:rFonts w:ascii="Arial" w:hAnsi="Arial" w:cs="Arial"/>
          <w:sz w:val="24"/>
          <w:szCs w:val="24"/>
        </w:rPr>
        <w:t>Software Support and Maintenance Terms</w:t>
      </w:r>
    </w:p>
    <w:p w14:paraId="5EE13700" w14:textId="04D64816" w:rsidR="00B43890" w:rsidRPr="00385320" w:rsidRDefault="00B43890" w:rsidP="00B43890">
      <w:pPr>
        <w:jc w:val="center"/>
        <w:rPr>
          <w:rFonts w:ascii="Arial" w:hAnsi="Arial" w:cs="Arial"/>
          <w:color w:val="000000" w:themeColor="text1"/>
          <w:sz w:val="24"/>
          <w:szCs w:val="24"/>
        </w:rPr>
      </w:pPr>
    </w:p>
    <w:p w14:paraId="24B98A45" w14:textId="63263BEE" w:rsidR="00540C1A" w:rsidRPr="00385320" w:rsidRDefault="00540C1A" w:rsidP="00540C1A">
      <w:pPr>
        <w:jc w:val="both"/>
        <w:rPr>
          <w:rFonts w:ascii="Arial" w:hAnsi="Arial" w:cs="Arial"/>
          <w:color w:val="000000" w:themeColor="text1"/>
          <w:sz w:val="24"/>
          <w:szCs w:val="24"/>
        </w:rPr>
      </w:pPr>
      <w:r w:rsidRPr="00385320">
        <w:rPr>
          <w:rFonts w:ascii="Arial" w:hAnsi="Arial" w:cs="Arial"/>
          <w:color w:val="000000" w:themeColor="text1"/>
          <w:sz w:val="24"/>
          <w:szCs w:val="24"/>
        </w:rPr>
        <w:t>CISCO standard Software Support and Maintenance Terms shall apply unless the Buyer has agreed specific terms with CISCO, in which case those terms shall apply.</w:t>
      </w:r>
    </w:p>
    <w:p w14:paraId="26A4F4F3" w14:textId="77777777" w:rsidR="00B43890" w:rsidRDefault="00B43890" w:rsidP="00B43890">
      <w:pPr>
        <w:jc w:val="center"/>
        <w:rPr>
          <w:rFonts w:ascii="Arial" w:hAnsi="Arial" w:cs="Arial"/>
          <w:color w:val="1F497D"/>
          <w:sz w:val="24"/>
          <w:szCs w:val="24"/>
        </w:rPr>
      </w:pPr>
    </w:p>
    <w:p w14:paraId="47165639" w14:textId="77777777" w:rsidR="00B43890" w:rsidRDefault="00B43890" w:rsidP="00B43890">
      <w:pPr>
        <w:jc w:val="center"/>
        <w:rPr>
          <w:rFonts w:ascii="Arial" w:hAnsi="Arial" w:cs="Arial"/>
          <w:color w:val="1F497D"/>
          <w:sz w:val="24"/>
          <w:szCs w:val="24"/>
        </w:rPr>
      </w:pPr>
    </w:p>
    <w:p w14:paraId="78068182" w14:textId="2AF57B7D" w:rsidR="004D3AAD" w:rsidRPr="007B089A" w:rsidRDefault="00933F27" w:rsidP="004D3AAD">
      <w:pPr>
        <w:jc w:val="center"/>
        <w:rPr>
          <w:rFonts w:ascii="Arial" w:hAnsi="Arial" w:cs="Arial"/>
          <w:b/>
          <w:bCs/>
          <w:sz w:val="24"/>
          <w:szCs w:val="24"/>
        </w:rPr>
      </w:pPr>
      <w:r w:rsidRPr="004D3AAD">
        <w:rPr>
          <w:rFonts w:ascii="Arial" w:hAnsi="Arial" w:cs="Arial"/>
          <w:sz w:val="24"/>
          <w:szCs w:val="24"/>
        </w:rPr>
        <w:t>APPENDIX B</w:t>
      </w:r>
      <w:r w:rsidR="004D3AAD" w:rsidRPr="004D3AAD">
        <w:rPr>
          <w:rFonts w:ascii="Arial" w:hAnsi="Arial" w:cs="Arial"/>
          <w:sz w:val="24"/>
          <w:szCs w:val="24"/>
        </w:rPr>
        <w:t xml:space="preserve"> –</w:t>
      </w:r>
      <w:r w:rsidR="004D3AAD">
        <w:rPr>
          <w:rFonts w:ascii="Arial" w:hAnsi="Arial" w:cs="Arial"/>
          <w:color w:val="1F497D"/>
          <w:sz w:val="24"/>
          <w:szCs w:val="24"/>
        </w:rPr>
        <w:t xml:space="preserve"> </w:t>
      </w:r>
      <w:r w:rsidR="004D3AAD" w:rsidRPr="007B089A">
        <w:rPr>
          <w:rFonts w:ascii="Arial" w:hAnsi="Arial" w:cs="Arial"/>
          <w:b/>
          <w:bCs/>
          <w:sz w:val="24"/>
          <w:szCs w:val="24"/>
        </w:rPr>
        <w:t>REDACTED</w:t>
      </w:r>
      <w:r w:rsidR="004D3AAD">
        <w:rPr>
          <w:rFonts w:ascii="Arial" w:hAnsi="Arial" w:cs="Arial"/>
          <w:b/>
          <w:bCs/>
          <w:sz w:val="24"/>
          <w:szCs w:val="24"/>
        </w:rPr>
        <w:t xml:space="preserve"> SUPPLIER BUY AND STORE AGREEMENT</w:t>
      </w:r>
    </w:p>
    <w:p w14:paraId="7D346ABE" w14:textId="2CA351E9" w:rsidR="00B43890" w:rsidRDefault="00B43890" w:rsidP="00B43890">
      <w:pPr>
        <w:jc w:val="center"/>
        <w:rPr>
          <w:rFonts w:ascii="Arial" w:hAnsi="Arial" w:cs="Arial"/>
          <w:color w:val="1F497D"/>
          <w:sz w:val="24"/>
          <w:szCs w:val="24"/>
        </w:rPr>
      </w:pPr>
    </w:p>
    <w:sectPr w:rsidR="00B43890" w:rsidSect="00623ED5">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87DE5" w14:textId="77777777" w:rsidR="001A407D" w:rsidRDefault="001A407D">
      <w:pPr>
        <w:spacing w:after="0" w:line="240" w:lineRule="auto"/>
      </w:pPr>
      <w:r>
        <w:separator/>
      </w:r>
    </w:p>
  </w:endnote>
  <w:endnote w:type="continuationSeparator" w:id="0">
    <w:p w14:paraId="5A8D7E29" w14:textId="77777777" w:rsidR="001A407D" w:rsidRDefault="001A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094B0E03"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A576C1">
      <w:rPr>
        <w:rFonts w:ascii="Arial" w:hAnsi="Arial" w:cs="Arial"/>
        <w:noProof/>
        <w:sz w:val="20"/>
        <w:szCs w:val="20"/>
      </w:rPr>
      <w:t>4</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48BF" w14:textId="77777777" w:rsidR="001A407D" w:rsidRDefault="001A407D">
      <w:pPr>
        <w:spacing w:after="0" w:line="240" w:lineRule="auto"/>
      </w:pPr>
      <w:r>
        <w:separator/>
      </w:r>
    </w:p>
  </w:footnote>
  <w:footnote w:type="continuationSeparator" w:id="0">
    <w:p w14:paraId="2C1477FC" w14:textId="77777777" w:rsidR="001A407D" w:rsidRDefault="001A4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56ABC"/>
    <w:multiLevelType w:val="hybridMultilevel"/>
    <w:tmpl w:val="1924E8C4"/>
    <w:lvl w:ilvl="0" w:tplc="145EA5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B5BBB"/>
    <w:multiLevelType w:val="hybridMultilevel"/>
    <w:tmpl w:val="B67AFE88"/>
    <w:lvl w:ilvl="0" w:tplc="5AA6172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127A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D2681"/>
    <w:multiLevelType w:val="hybridMultilevel"/>
    <w:tmpl w:val="92BA76C6"/>
    <w:lvl w:ilvl="0" w:tplc="5AA617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69C56856"/>
    <w:multiLevelType w:val="hybridMultilevel"/>
    <w:tmpl w:val="F88A71E2"/>
    <w:lvl w:ilvl="0" w:tplc="1C8231DA">
      <w:start w:val="1"/>
      <w:numFmt w:val="decimal"/>
      <w:lvlText w:val="%1."/>
      <w:lvlJc w:val="left"/>
      <w:pPr>
        <w:ind w:left="720" w:hanging="360"/>
      </w:pPr>
      <w:rPr>
        <w:rFonts w:eastAsia="Times New Roman" w:hint="default"/>
      </w:rPr>
    </w:lvl>
    <w:lvl w:ilvl="1" w:tplc="E9F2739A">
      <w:start w:val="1"/>
      <w:numFmt w:val="lowerLetter"/>
      <w:lvlText w:val="%2."/>
      <w:lvlJc w:val="left"/>
      <w:pPr>
        <w:ind w:left="1440" w:hanging="360"/>
      </w:pPr>
    </w:lvl>
    <w:lvl w:ilvl="2" w:tplc="6FD847D0" w:tentative="1">
      <w:start w:val="1"/>
      <w:numFmt w:val="lowerRoman"/>
      <w:lvlText w:val="%3."/>
      <w:lvlJc w:val="right"/>
      <w:pPr>
        <w:ind w:left="2160" w:hanging="180"/>
      </w:pPr>
    </w:lvl>
    <w:lvl w:ilvl="3" w:tplc="8A4E3616" w:tentative="1">
      <w:start w:val="1"/>
      <w:numFmt w:val="decimal"/>
      <w:lvlText w:val="%4."/>
      <w:lvlJc w:val="left"/>
      <w:pPr>
        <w:ind w:left="2880" w:hanging="360"/>
      </w:pPr>
    </w:lvl>
    <w:lvl w:ilvl="4" w:tplc="4AC02D74" w:tentative="1">
      <w:start w:val="1"/>
      <w:numFmt w:val="lowerLetter"/>
      <w:lvlText w:val="%5."/>
      <w:lvlJc w:val="left"/>
      <w:pPr>
        <w:ind w:left="3600" w:hanging="360"/>
      </w:pPr>
    </w:lvl>
    <w:lvl w:ilvl="5" w:tplc="0EFC54E2" w:tentative="1">
      <w:start w:val="1"/>
      <w:numFmt w:val="lowerRoman"/>
      <w:lvlText w:val="%6."/>
      <w:lvlJc w:val="right"/>
      <w:pPr>
        <w:ind w:left="4320" w:hanging="180"/>
      </w:pPr>
    </w:lvl>
    <w:lvl w:ilvl="6" w:tplc="BA0CDDCC" w:tentative="1">
      <w:start w:val="1"/>
      <w:numFmt w:val="decimal"/>
      <w:lvlText w:val="%7."/>
      <w:lvlJc w:val="left"/>
      <w:pPr>
        <w:ind w:left="5040" w:hanging="360"/>
      </w:pPr>
    </w:lvl>
    <w:lvl w:ilvl="7" w:tplc="5A329A46" w:tentative="1">
      <w:start w:val="1"/>
      <w:numFmt w:val="lowerLetter"/>
      <w:lvlText w:val="%8."/>
      <w:lvlJc w:val="left"/>
      <w:pPr>
        <w:ind w:left="5760" w:hanging="360"/>
      </w:pPr>
    </w:lvl>
    <w:lvl w:ilvl="8" w:tplc="EE04A7DA" w:tentative="1">
      <w:start w:val="1"/>
      <w:numFmt w:val="lowerRoman"/>
      <w:lvlText w:val="%9."/>
      <w:lvlJc w:val="right"/>
      <w:pPr>
        <w:ind w:left="6480" w:hanging="180"/>
      </w:pPr>
    </w:lvl>
  </w:abstractNum>
  <w:abstractNum w:abstractNumId="15" w15:restartNumberingAfterBreak="0">
    <w:nsid w:val="6F73558E"/>
    <w:multiLevelType w:val="hybridMultilevel"/>
    <w:tmpl w:val="4A0E52AA"/>
    <w:lvl w:ilvl="0" w:tplc="7F86BD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F849F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9"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1"/>
  </w:num>
  <w:num w:numId="3">
    <w:abstractNumId w:val="17"/>
  </w:num>
  <w:num w:numId="4">
    <w:abstractNumId w:val="8"/>
  </w:num>
  <w:num w:numId="5">
    <w:abstractNumId w:val="7"/>
  </w:num>
  <w:num w:numId="6">
    <w:abstractNumId w:val="18"/>
  </w:num>
  <w:num w:numId="7">
    <w:abstractNumId w:val="13"/>
  </w:num>
  <w:num w:numId="8">
    <w:abstractNumId w:val="4"/>
  </w:num>
  <w:num w:numId="9">
    <w:abstractNumId w:val="18"/>
  </w:num>
  <w:num w:numId="10">
    <w:abstractNumId w:val="0"/>
  </w:num>
  <w:num w:numId="11">
    <w:abstractNumId w:val="1"/>
  </w:num>
  <w:num w:numId="12">
    <w:abstractNumId w:val="10"/>
  </w:num>
  <w:num w:numId="13">
    <w:abstractNumId w:val="12"/>
  </w:num>
  <w:num w:numId="14">
    <w:abstractNumId w:val="3"/>
  </w:num>
  <w:num w:numId="15">
    <w:abstractNumId w:val="2"/>
  </w:num>
  <w:num w:numId="16">
    <w:abstractNumId w:val="16"/>
  </w:num>
  <w:num w:numId="17">
    <w:abstractNumId w:val="9"/>
  </w:num>
  <w:num w:numId="18">
    <w:abstractNumId w:val="14"/>
  </w:num>
  <w:num w:numId="19">
    <w:abstractNumId w:val="6"/>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145E"/>
    <w:rsid w:val="000434E4"/>
    <w:rsid w:val="0004550C"/>
    <w:rsid w:val="00050BFF"/>
    <w:rsid w:val="00051257"/>
    <w:rsid w:val="00057E65"/>
    <w:rsid w:val="00063AF2"/>
    <w:rsid w:val="00065727"/>
    <w:rsid w:val="00066570"/>
    <w:rsid w:val="000741A2"/>
    <w:rsid w:val="000851C3"/>
    <w:rsid w:val="000851E7"/>
    <w:rsid w:val="000978E0"/>
    <w:rsid w:val="0009790D"/>
    <w:rsid w:val="000C6319"/>
    <w:rsid w:val="000C665A"/>
    <w:rsid w:val="00110236"/>
    <w:rsid w:val="00110B3B"/>
    <w:rsid w:val="00126B1A"/>
    <w:rsid w:val="001320FC"/>
    <w:rsid w:val="00146041"/>
    <w:rsid w:val="00162E55"/>
    <w:rsid w:val="00183C8E"/>
    <w:rsid w:val="0019744D"/>
    <w:rsid w:val="001A407D"/>
    <w:rsid w:val="001D084D"/>
    <w:rsid w:val="001D1CA4"/>
    <w:rsid w:val="001E0368"/>
    <w:rsid w:val="001E4597"/>
    <w:rsid w:val="001F5BDD"/>
    <w:rsid w:val="00225271"/>
    <w:rsid w:val="002315F2"/>
    <w:rsid w:val="00231B5F"/>
    <w:rsid w:val="002322D4"/>
    <w:rsid w:val="00232CB2"/>
    <w:rsid w:val="00297896"/>
    <w:rsid w:val="002B3C24"/>
    <w:rsid w:val="002B7731"/>
    <w:rsid w:val="002C3D52"/>
    <w:rsid w:val="002C5708"/>
    <w:rsid w:val="002C6E98"/>
    <w:rsid w:val="002D516A"/>
    <w:rsid w:val="003270FC"/>
    <w:rsid w:val="003321CB"/>
    <w:rsid w:val="0033393C"/>
    <w:rsid w:val="00354F16"/>
    <w:rsid w:val="003676A4"/>
    <w:rsid w:val="00377A85"/>
    <w:rsid w:val="003809EC"/>
    <w:rsid w:val="00385320"/>
    <w:rsid w:val="003A2178"/>
    <w:rsid w:val="003B1167"/>
    <w:rsid w:val="003B6DBC"/>
    <w:rsid w:val="003C50AE"/>
    <w:rsid w:val="003D7714"/>
    <w:rsid w:val="003E73F1"/>
    <w:rsid w:val="003E7CBB"/>
    <w:rsid w:val="003F397E"/>
    <w:rsid w:val="003F4954"/>
    <w:rsid w:val="003F583A"/>
    <w:rsid w:val="00400E8E"/>
    <w:rsid w:val="00422D16"/>
    <w:rsid w:val="004304AB"/>
    <w:rsid w:val="0043710D"/>
    <w:rsid w:val="00454291"/>
    <w:rsid w:val="00463599"/>
    <w:rsid w:val="00475B07"/>
    <w:rsid w:val="00486B15"/>
    <w:rsid w:val="004A3795"/>
    <w:rsid w:val="004A4734"/>
    <w:rsid w:val="004B2DEC"/>
    <w:rsid w:val="004B7595"/>
    <w:rsid w:val="004D3139"/>
    <w:rsid w:val="004D3AAD"/>
    <w:rsid w:val="004F26E1"/>
    <w:rsid w:val="00512CE8"/>
    <w:rsid w:val="0052301B"/>
    <w:rsid w:val="00531C4D"/>
    <w:rsid w:val="0053394A"/>
    <w:rsid w:val="00540C1A"/>
    <w:rsid w:val="0054312C"/>
    <w:rsid w:val="00544956"/>
    <w:rsid w:val="005503B8"/>
    <w:rsid w:val="00550629"/>
    <w:rsid w:val="00553075"/>
    <w:rsid w:val="00561644"/>
    <w:rsid w:val="0056265C"/>
    <w:rsid w:val="00563DA5"/>
    <w:rsid w:val="00572E27"/>
    <w:rsid w:val="00581ED7"/>
    <w:rsid w:val="005B7837"/>
    <w:rsid w:val="005C0DB5"/>
    <w:rsid w:val="005C303F"/>
    <w:rsid w:val="005C55E7"/>
    <w:rsid w:val="005D18C4"/>
    <w:rsid w:val="005D6282"/>
    <w:rsid w:val="005E0AE8"/>
    <w:rsid w:val="00606769"/>
    <w:rsid w:val="00615B10"/>
    <w:rsid w:val="006165B7"/>
    <w:rsid w:val="00623ED5"/>
    <w:rsid w:val="00630660"/>
    <w:rsid w:val="00633EE5"/>
    <w:rsid w:val="00641086"/>
    <w:rsid w:val="006451C4"/>
    <w:rsid w:val="006472C5"/>
    <w:rsid w:val="006635AE"/>
    <w:rsid w:val="00664398"/>
    <w:rsid w:val="00667337"/>
    <w:rsid w:val="00695ED8"/>
    <w:rsid w:val="006B3A24"/>
    <w:rsid w:val="006C1CBB"/>
    <w:rsid w:val="006D021B"/>
    <w:rsid w:val="006D0226"/>
    <w:rsid w:val="006D0F65"/>
    <w:rsid w:val="006D4FE2"/>
    <w:rsid w:val="006E18A6"/>
    <w:rsid w:val="00702E70"/>
    <w:rsid w:val="00710B03"/>
    <w:rsid w:val="00711829"/>
    <w:rsid w:val="007202F6"/>
    <w:rsid w:val="00741E22"/>
    <w:rsid w:val="00746EF4"/>
    <w:rsid w:val="007619A9"/>
    <w:rsid w:val="00770631"/>
    <w:rsid w:val="007733CD"/>
    <w:rsid w:val="007763FC"/>
    <w:rsid w:val="00776EC7"/>
    <w:rsid w:val="00783044"/>
    <w:rsid w:val="007941E3"/>
    <w:rsid w:val="00796FC9"/>
    <w:rsid w:val="007B089A"/>
    <w:rsid w:val="007B3928"/>
    <w:rsid w:val="007C6148"/>
    <w:rsid w:val="007D2E98"/>
    <w:rsid w:val="00802637"/>
    <w:rsid w:val="00825518"/>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33F27"/>
    <w:rsid w:val="009437E0"/>
    <w:rsid w:val="00957E10"/>
    <w:rsid w:val="00957FC0"/>
    <w:rsid w:val="0096468C"/>
    <w:rsid w:val="00983172"/>
    <w:rsid w:val="0098322D"/>
    <w:rsid w:val="009A32AB"/>
    <w:rsid w:val="009B0D98"/>
    <w:rsid w:val="009B52EA"/>
    <w:rsid w:val="009E0D6A"/>
    <w:rsid w:val="009F273E"/>
    <w:rsid w:val="009F27E0"/>
    <w:rsid w:val="00A33B01"/>
    <w:rsid w:val="00A340BA"/>
    <w:rsid w:val="00A4458B"/>
    <w:rsid w:val="00A511A8"/>
    <w:rsid w:val="00A56C49"/>
    <w:rsid w:val="00A576C1"/>
    <w:rsid w:val="00A612B0"/>
    <w:rsid w:val="00A621D7"/>
    <w:rsid w:val="00A70226"/>
    <w:rsid w:val="00A82F1C"/>
    <w:rsid w:val="00AA20E4"/>
    <w:rsid w:val="00AA7894"/>
    <w:rsid w:val="00AB0BC2"/>
    <w:rsid w:val="00AB4ED6"/>
    <w:rsid w:val="00AC0970"/>
    <w:rsid w:val="00AE585A"/>
    <w:rsid w:val="00AF4B05"/>
    <w:rsid w:val="00B05637"/>
    <w:rsid w:val="00B16AD6"/>
    <w:rsid w:val="00B25F4F"/>
    <w:rsid w:val="00B43890"/>
    <w:rsid w:val="00B52B7A"/>
    <w:rsid w:val="00B539D9"/>
    <w:rsid w:val="00B6655A"/>
    <w:rsid w:val="00B714E9"/>
    <w:rsid w:val="00B87349"/>
    <w:rsid w:val="00B87C37"/>
    <w:rsid w:val="00B87D1B"/>
    <w:rsid w:val="00B9523A"/>
    <w:rsid w:val="00BA15CD"/>
    <w:rsid w:val="00BB1B63"/>
    <w:rsid w:val="00BC41BF"/>
    <w:rsid w:val="00BE671C"/>
    <w:rsid w:val="00BE704D"/>
    <w:rsid w:val="00C41001"/>
    <w:rsid w:val="00C42BF4"/>
    <w:rsid w:val="00C543F9"/>
    <w:rsid w:val="00C92729"/>
    <w:rsid w:val="00CB23C3"/>
    <w:rsid w:val="00CB39A4"/>
    <w:rsid w:val="00CD7897"/>
    <w:rsid w:val="00CE6859"/>
    <w:rsid w:val="00CF2A02"/>
    <w:rsid w:val="00D17FF8"/>
    <w:rsid w:val="00D2166E"/>
    <w:rsid w:val="00D24C81"/>
    <w:rsid w:val="00D3696B"/>
    <w:rsid w:val="00D409B8"/>
    <w:rsid w:val="00D500B0"/>
    <w:rsid w:val="00D51727"/>
    <w:rsid w:val="00D52B71"/>
    <w:rsid w:val="00D91FF4"/>
    <w:rsid w:val="00DA5DB3"/>
    <w:rsid w:val="00DD394A"/>
    <w:rsid w:val="00DF2308"/>
    <w:rsid w:val="00E023CD"/>
    <w:rsid w:val="00E0554E"/>
    <w:rsid w:val="00E077F1"/>
    <w:rsid w:val="00E10DB2"/>
    <w:rsid w:val="00E21424"/>
    <w:rsid w:val="00E21475"/>
    <w:rsid w:val="00E36190"/>
    <w:rsid w:val="00E37A45"/>
    <w:rsid w:val="00E4117B"/>
    <w:rsid w:val="00E46FDC"/>
    <w:rsid w:val="00E5118A"/>
    <w:rsid w:val="00E64EDA"/>
    <w:rsid w:val="00E9588A"/>
    <w:rsid w:val="00E96622"/>
    <w:rsid w:val="00EC0702"/>
    <w:rsid w:val="00ED3177"/>
    <w:rsid w:val="00ED3390"/>
    <w:rsid w:val="00ED6C41"/>
    <w:rsid w:val="00F00201"/>
    <w:rsid w:val="00F255B3"/>
    <w:rsid w:val="00F472B0"/>
    <w:rsid w:val="00F624A8"/>
    <w:rsid w:val="00F63402"/>
    <w:rsid w:val="00F914EA"/>
    <w:rsid w:val="00F91DD8"/>
    <w:rsid w:val="00FB0503"/>
    <w:rsid w:val="00FB201C"/>
    <w:rsid w:val="00FB406A"/>
    <w:rsid w:val="00FB6C6C"/>
    <w:rsid w:val="00FB6CC0"/>
    <w:rsid w:val="00FE264D"/>
    <w:rsid w:val="00FE59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2">
    <w:name w:val="heading 2"/>
    <w:basedOn w:val="Normal"/>
    <w:next w:val="Normal"/>
    <w:link w:val="Heading2Char"/>
    <w:qFormat/>
    <w:rsid w:val="00933F27"/>
    <w:pPr>
      <w:keepNext/>
      <w:spacing w:after="0" w:line="240" w:lineRule="auto"/>
      <w:outlineLvl w:val="1"/>
    </w:pPr>
    <w:rPr>
      <w:rFonts w:ascii="Times New Roman" w:eastAsia="Times New Roman" w:hAnsi="Times New Roman"/>
      <w:sz w:val="24"/>
      <w:szCs w:val="20"/>
      <w:lang w:eastAsia="en-GB"/>
    </w:rPr>
  </w:style>
  <w:style w:type="paragraph" w:styleId="Heading3">
    <w:name w:val="heading 3"/>
    <w:basedOn w:val="Normal"/>
    <w:next w:val="Normal"/>
    <w:link w:val="Heading3Char"/>
    <w:uiPriority w:val="9"/>
    <w:semiHidden/>
    <w:unhideWhenUsed/>
    <w:qFormat/>
    <w:rsid w:val="00933F27"/>
    <w:pPr>
      <w:keepNext/>
      <w:spacing w:before="240" w:after="60" w:line="240" w:lineRule="auto"/>
      <w:outlineLvl w:val="2"/>
    </w:pPr>
    <w:rPr>
      <w:rFonts w:ascii="Cambria" w:eastAsia="Times New Roman" w:hAnsi="Cambria"/>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B43890"/>
    <w:rPr>
      <w:color w:val="0000FF" w:themeColor="hyperlink"/>
      <w:u w:val="single"/>
    </w:rPr>
  </w:style>
  <w:style w:type="character" w:customStyle="1" w:styleId="Heading2Char">
    <w:name w:val="Heading 2 Char"/>
    <w:basedOn w:val="DefaultParagraphFont"/>
    <w:link w:val="Heading2"/>
    <w:rsid w:val="00933F27"/>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uiPriority w:val="9"/>
    <w:semiHidden/>
    <w:rsid w:val="00933F27"/>
    <w:rPr>
      <w:rFonts w:ascii="Cambria" w:eastAsia="Times New Roman" w:hAnsi="Cambria" w:cs="Times New Roman"/>
      <w:b/>
      <w:bCs/>
      <w:sz w:val="26"/>
      <w:szCs w:val="26"/>
      <w:lang w:eastAsia="en-GB"/>
    </w:rPr>
  </w:style>
  <w:style w:type="character" w:styleId="PlaceholderText">
    <w:name w:val="Placeholder Text"/>
    <w:uiPriority w:val="99"/>
    <w:semiHidden/>
    <w:rsid w:val="00933F27"/>
    <w:rPr>
      <w:color w:val="808080"/>
    </w:rPr>
  </w:style>
  <w:style w:type="character" w:customStyle="1" w:styleId="Style2">
    <w:name w:val="Style2"/>
    <w:uiPriority w:val="1"/>
    <w:rsid w:val="00933F27"/>
    <w:rPr>
      <w:rFonts w:ascii="Arial" w:hAnsi="Arial"/>
      <w:sz w:val="20"/>
    </w:rPr>
  </w:style>
  <w:style w:type="character" w:customStyle="1" w:styleId="Style1">
    <w:name w:val="Style1"/>
    <w:uiPriority w:val="1"/>
    <w:rsid w:val="00933F27"/>
    <w:rPr>
      <w:rFonts w:ascii="Calibri" w:hAnsi="Calibri"/>
      <w:b/>
      <w:sz w:val="22"/>
    </w:rPr>
  </w:style>
  <w:style w:type="paragraph" w:customStyle="1" w:styleId="H2">
    <w:name w:val="H2"/>
    <w:basedOn w:val="Heading2"/>
    <w:next w:val="Heading2"/>
    <w:link w:val="H2Char"/>
    <w:qFormat/>
    <w:rsid w:val="00933F27"/>
    <w:pPr>
      <w:jc w:val="both"/>
    </w:pPr>
    <w:rPr>
      <w:rFonts w:ascii="Arial Narrow" w:hAnsi="Arial Narrow" w:cs="Arial"/>
      <w:b/>
      <w:color w:val="24387F"/>
      <w:sz w:val="36"/>
      <w:szCs w:val="36"/>
      <w:lang w:eastAsia="en-US"/>
    </w:rPr>
  </w:style>
  <w:style w:type="character" w:customStyle="1" w:styleId="H2Char">
    <w:name w:val="H2 Char"/>
    <w:link w:val="H2"/>
    <w:rsid w:val="00933F27"/>
    <w:rPr>
      <w:rFonts w:ascii="Arial Narrow" w:eastAsia="Times New Roman" w:hAnsi="Arial Narrow" w:cs="Arial"/>
      <w:b/>
      <w:color w:val="24387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083995187">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E62BFB3ED4E4FAE3444EBF01BAF26" ma:contentTypeVersion="10" ma:contentTypeDescription="Create a new document." ma:contentTypeScope="" ma:versionID="522cee85c13d2834f6a5234e8745bb32">
  <xsd:schema xmlns:xsd="http://www.w3.org/2001/XMLSchema" xmlns:xs="http://www.w3.org/2001/XMLSchema" xmlns:p="http://schemas.microsoft.com/office/2006/metadata/properties" xmlns:ns3="c1df77a5-a490-48f0-adf8-65e15ebb40d5" targetNamespace="http://schemas.microsoft.com/office/2006/metadata/properties" ma:root="true" ma:fieldsID="a16266cc24c9632e212933c2207d48b7" ns3:_="">
    <xsd:import namespace="c1df77a5-a490-48f0-adf8-65e15ebb4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f77a5-a490-48f0-adf8-65e15ebb40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B9994-298C-4554-9CB2-3F994FF57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f77a5-a490-48f0-adf8-65e15ebb4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5EDDF-B26D-459F-ACDB-5B33A42B60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B1A5F3-EB6E-4158-B87E-21F462C0CAB1}">
  <ds:schemaRefs>
    <ds:schemaRef ds:uri="http://schemas.openxmlformats.org/officeDocument/2006/bibliography"/>
  </ds:schemaRefs>
</ds:datastoreItem>
</file>

<file path=customXml/itemProps4.xml><?xml version="1.0" encoding="utf-8"?>
<ds:datastoreItem xmlns:ds="http://schemas.openxmlformats.org/officeDocument/2006/customXml" ds:itemID="{BA2FCA63-CFE9-443E-AD91-86F544178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2021-12-10T15:21:00Z</dcterms:created>
  <dcterms:modified xsi:type="dcterms:W3CDTF">2021-12-10T15:21:00Z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iteId">
    <vt:lpwstr>8e656664-5f36-4a5b-954c-c5405fd29206</vt:lpwstr>
  </property>
  <property fmtid="{D5CDD505-2E9C-101B-9397-08002B2CF9AE}" pid="5" name="MSIP_Label_d210e4fd-1ff5-4324-97e9-6e0860215bae_Owner">
    <vt:lpwstr>dknight@gb.computacenter.co.uk</vt:lpwstr>
  </property>
  <property fmtid="{D5CDD505-2E9C-101B-9397-08002B2CF9AE}" pid="6" name="MSIP_Label_d210e4fd-1ff5-4324-97e9-6e0860215bae_SetDate">
    <vt:lpwstr>2020-12-09T11:40:03.8196838Z</vt:lpwstr>
  </property>
  <property fmtid="{D5CDD505-2E9C-101B-9397-08002B2CF9AE}" pid="7" name="MSIP_Label_d210e4fd-1ff5-4324-97e9-6e0860215bae_Name">
    <vt:lpwstr>Confidential</vt:lpwstr>
  </property>
  <property fmtid="{D5CDD505-2E9C-101B-9397-08002B2CF9AE}" pid="8" name="MSIP_Label_d210e4fd-1ff5-4324-97e9-6e0860215bae_Application">
    <vt:lpwstr>Microsoft Azure Information Protection</vt:lpwstr>
  </property>
  <property fmtid="{D5CDD505-2E9C-101B-9397-08002B2CF9AE}" pid="9" name="MSIP_Label_d210e4fd-1ff5-4324-97e9-6e0860215bae_ActionId">
    <vt:lpwstr>5f70c205-8c74-44fc-a6a3-b0606bdd9a60</vt:lpwstr>
  </property>
  <property fmtid="{D5CDD505-2E9C-101B-9397-08002B2CF9AE}" pid="10" name="MSIP_Label_d210e4fd-1ff5-4324-97e9-6e0860215bae_Extended_MSFT_Method">
    <vt:lpwstr>Automatic</vt:lpwstr>
  </property>
  <property fmtid="{D5CDD505-2E9C-101B-9397-08002B2CF9AE}" pid="11" name="Sensitivity">
    <vt:lpwstr>Confidential</vt:lpwstr>
  </property>
  <property fmtid="{D5CDD505-2E9C-101B-9397-08002B2CF9AE}" pid="12" name="ContentTypeId">
    <vt:lpwstr>0x0101009B2E62BFB3ED4E4FAE3444EBF01BAF26</vt:lpwstr>
  </property>
</Properties>
</file>