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77777777" w:rsidR="005F738A" w:rsidRDefault="005F738A" w:rsidP="00893A3F">
      <w:pPr>
        <w:rPr>
          <w:rFonts w:ascii="Calibri" w:hAnsi="Calibri" w:cs="Calibri"/>
          <w:sz w:val="32"/>
          <w:szCs w:val="32"/>
        </w:rPr>
      </w:pPr>
      <w:bookmarkStart w:id="0" w:name="_GoBack"/>
      <w:bookmarkEnd w:id="0"/>
    </w:p>
    <w:p w14:paraId="68F51E58" w14:textId="77777777" w:rsidR="00893A3F" w:rsidRDefault="00893A3F" w:rsidP="008F2B68">
      <w:pPr>
        <w:rPr>
          <w:rFonts w:ascii="Calibri" w:hAnsi="Calibri" w:cs="Calibri"/>
          <w:b/>
          <w:sz w:val="32"/>
          <w:szCs w:val="32"/>
        </w:rPr>
      </w:pPr>
    </w:p>
    <w:p w14:paraId="68F51E59" w14:textId="14433A75" w:rsidR="00FE0B21" w:rsidRDefault="000C4884" w:rsidP="00FE0B21">
      <w:pPr>
        <w:rPr>
          <w:rFonts w:cs="Arial"/>
          <w:b/>
          <w:sz w:val="36"/>
          <w:szCs w:val="36"/>
        </w:rPr>
      </w:pPr>
      <w:r>
        <w:rPr>
          <w:rFonts w:cs="Arial"/>
          <w:b/>
          <w:sz w:val="36"/>
          <w:szCs w:val="36"/>
        </w:rPr>
        <w:t xml:space="preserve">Invitation to Tender for: </w:t>
      </w:r>
      <w:r w:rsidRPr="000C4884">
        <w:rPr>
          <w:sz w:val="36"/>
          <w:szCs w:val="36"/>
        </w:rPr>
        <w:t>Carbon Emissions Factors Update</w:t>
      </w:r>
    </w:p>
    <w:p w14:paraId="68F51E5A" w14:textId="77777777" w:rsidR="00CB7AD6" w:rsidRPr="00CB7AD6" w:rsidRDefault="00CB7AD6" w:rsidP="00FE0B21">
      <w:pPr>
        <w:rPr>
          <w:rFonts w:cs="Arial"/>
          <w:b/>
          <w:sz w:val="36"/>
          <w:szCs w:val="36"/>
        </w:rPr>
      </w:pPr>
    </w:p>
    <w:p w14:paraId="68F51E5B" w14:textId="0D18B14C"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8E58A4" w:rsidRPr="007D7ECB">
        <w:rPr>
          <w:sz w:val="36"/>
          <w:szCs w:val="36"/>
        </w:rPr>
        <w:t>1301/04/17</w:t>
      </w:r>
    </w:p>
    <w:p w14:paraId="68F51E5C" w14:textId="77777777" w:rsidR="00444762" w:rsidRPr="002856D6" w:rsidRDefault="00444762" w:rsidP="008F2B68">
      <w:pPr>
        <w:rPr>
          <w:rFonts w:cs="Arial"/>
          <w:szCs w:val="28"/>
        </w:rPr>
      </w:pPr>
    </w:p>
    <w:p w14:paraId="68F51E5D" w14:textId="749F90D3" w:rsidR="00921FD4" w:rsidRPr="00CB7AD6" w:rsidRDefault="00116BFD" w:rsidP="008F2B68">
      <w:pPr>
        <w:rPr>
          <w:rFonts w:cs="Arial"/>
          <w:sz w:val="36"/>
          <w:szCs w:val="36"/>
        </w:rPr>
      </w:pPr>
      <w:r w:rsidRPr="00CB7AD6">
        <w:rPr>
          <w:rFonts w:cs="Arial"/>
          <w:sz w:val="36"/>
          <w:szCs w:val="36"/>
        </w:rPr>
        <w:t xml:space="preserve">Deadline for Tender Responses: </w:t>
      </w:r>
      <w:r w:rsidR="004E35B2">
        <w:rPr>
          <w:rFonts w:cs="Arial"/>
          <w:sz w:val="36"/>
          <w:szCs w:val="36"/>
        </w:rPr>
        <w:t>28</w:t>
      </w:r>
      <w:r w:rsidR="001F6564">
        <w:rPr>
          <w:rFonts w:cs="Arial"/>
          <w:sz w:val="36"/>
          <w:szCs w:val="36"/>
        </w:rPr>
        <w:t>/0</w:t>
      </w:r>
      <w:r w:rsidR="00AE1F48">
        <w:rPr>
          <w:rFonts w:cs="Arial"/>
          <w:sz w:val="36"/>
          <w:szCs w:val="36"/>
        </w:rPr>
        <w:t>6</w:t>
      </w:r>
      <w:r w:rsidR="001F6564">
        <w:rPr>
          <w:rFonts w:cs="Arial"/>
          <w:sz w:val="36"/>
          <w:szCs w:val="36"/>
        </w:rPr>
        <w:t>/17</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361F3A22" w:rsidR="00D95762" w:rsidRPr="006214E2" w:rsidRDefault="00D95762" w:rsidP="00121E96">
      <w:pPr>
        <w:jc w:val="both"/>
        <w:rPr>
          <w:rFonts w:cs="Arial"/>
          <w:sz w:val="24"/>
          <w:szCs w:val="24"/>
        </w:rPr>
      </w:pPr>
      <w:r w:rsidRPr="006214E2">
        <w:rPr>
          <w:rFonts w:cs="Arial"/>
          <w:sz w:val="24"/>
          <w:szCs w:val="24"/>
        </w:rPr>
        <w:t xml:space="preserve">Date: </w:t>
      </w:r>
      <w:r w:rsidR="001F6564" w:rsidRPr="006214E2">
        <w:rPr>
          <w:rFonts w:cs="Arial"/>
          <w:sz w:val="24"/>
          <w:szCs w:val="24"/>
        </w:rPr>
        <w:t>10/05/17</w:t>
      </w:r>
    </w:p>
    <w:p w14:paraId="68F51E65" w14:textId="77777777" w:rsidR="00D95762" w:rsidRPr="006214E2" w:rsidRDefault="00D95762" w:rsidP="00121E96">
      <w:pPr>
        <w:jc w:val="both"/>
        <w:rPr>
          <w:rFonts w:cs="Arial"/>
          <w:sz w:val="24"/>
          <w:szCs w:val="24"/>
        </w:rPr>
      </w:pPr>
    </w:p>
    <w:p w14:paraId="68F51E66" w14:textId="4ECA5B2D" w:rsidR="003D4E70" w:rsidRPr="006214E2" w:rsidRDefault="00E242F7" w:rsidP="00E55A47">
      <w:pPr>
        <w:rPr>
          <w:rFonts w:cs="Arial"/>
          <w:sz w:val="24"/>
          <w:szCs w:val="24"/>
        </w:rPr>
      </w:pPr>
      <w:r w:rsidRPr="006214E2">
        <w:rPr>
          <w:rFonts w:cs="Arial"/>
          <w:sz w:val="24"/>
          <w:szCs w:val="24"/>
        </w:rPr>
        <w:t xml:space="preserve">The </w:t>
      </w:r>
      <w:r w:rsidR="00CB36C1" w:rsidRPr="006214E2">
        <w:rPr>
          <w:rFonts w:cs="Arial"/>
          <w:sz w:val="24"/>
          <w:szCs w:val="24"/>
        </w:rPr>
        <w:t>Department for Business, Energy &amp; Industrial Strategy</w:t>
      </w:r>
      <w:r w:rsidRPr="006214E2">
        <w:rPr>
          <w:rFonts w:cs="Arial"/>
          <w:sz w:val="24"/>
          <w:szCs w:val="24"/>
        </w:rPr>
        <w:t xml:space="preserve"> (“</w:t>
      </w:r>
      <w:r w:rsidR="00CB36C1" w:rsidRPr="006214E2">
        <w:rPr>
          <w:rFonts w:cs="Arial"/>
          <w:sz w:val="24"/>
          <w:szCs w:val="24"/>
        </w:rPr>
        <w:t>BEIS</w:t>
      </w:r>
      <w:r w:rsidRPr="006214E2">
        <w:rPr>
          <w:rFonts w:cs="Arial"/>
          <w:sz w:val="24"/>
          <w:szCs w:val="24"/>
        </w:rPr>
        <w:t xml:space="preserve">”) wishes to </w:t>
      </w:r>
      <w:r w:rsidR="00B44974" w:rsidRPr="006214E2">
        <w:rPr>
          <w:rFonts w:cs="Arial"/>
          <w:sz w:val="24"/>
          <w:szCs w:val="24"/>
        </w:rPr>
        <w:t>commission a</w:t>
      </w:r>
      <w:r w:rsidRPr="006214E2">
        <w:rPr>
          <w:rFonts w:cs="Arial"/>
          <w:sz w:val="24"/>
          <w:szCs w:val="24"/>
        </w:rPr>
        <w:t xml:space="preserve"> </w:t>
      </w:r>
      <w:r w:rsidR="003D4E70" w:rsidRPr="006214E2">
        <w:rPr>
          <w:rFonts w:cs="Arial"/>
          <w:sz w:val="24"/>
          <w:szCs w:val="24"/>
        </w:rPr>
        <w:t xml:space="preserve">project </w:t>
      </w:r>
      <w:r w:rsidR="00B44974" w:rsidRPr="006214E2">
        <w:rPr>
          <w:rFonts w:cs="Arial"/>
          <w:sz w:val="24"/>
          <w:szCs w:val="24"/>
        </w:rPr>
        <w:t>to</w:t>
      </w:r>
      <w:r w:rsidR="007C1A23" w:rsidRPr="006214E2">
        <w:rPr>
          <w:rFonts w:cs="Arial"/>
          <w:sz w:val="24"/>
          <w:szCs w:val="24"/>
        </w:rPr>
        <w:t xml:space="preserve"> </w:t>
      </w:r>
      <w:r w:rsidR="00C874A4" w:rsidRPr="006214E2">
        <w:rPr>
          <w:rFonts w:cs="Arial"/>
          <w:sz w:val="24"/>
          <w:szCs w:val="24"/>
        </w:rPr>
        <w:t>Update the Carbon Emissions Factors Underlying the UK Greenhouse Gas Inventory.</w:t>
      </w:r>
    </w:p>
    <w:p w14:paraId="68F51E67" w14:textId="77777777" w:rsidR="00921FD4" w:rsidRPr="006214E2" w:rsidRDefault="00921FD4" w:rsidP="00121E96">
      <w:pPr>
        <w:jc w:val="both"/>
        <w:rPr>
          <w:rFonts w:cs="Arial"/>
          <w:sz w:val="24"/>
          <w:szCs w:val="24"/>
        </w:rPr>
      </w:pPr>
    </w:p>
    <w:p w14:paraId="68F51E68" w14:textId="77777777" w:rsidR="00F137E8" w:rsidRPr="006214E2" w:rsidRDefault="00F137E8" w:rsidP="00121E96">
      <w:pPr>
        <w:jc w:val="both"/>
        <w:rPr>
          <w:rFonts w:cs="Arial"/>
          <w:b/>
          <w:sz w:val="24"/>
          <w:szCs w:val="24"/>
        </w:rPr>
      </w:pPr>
    </w:p>
    <w:p w14:paraId="68F51E69" w14:textId="77777777" w:rsidR="00EC6127" w:rsidRPr="006214E2" w:rsidRDefault="00EC6127" w:rsidP="00121E96">
      <w:pPr>
        <w:jc w:val="both"/>
        <w:rPr>
          <w:rFonts w:cs="Arial"/>
          <w:sz w:val="24"/>
          <w:szCs w:val="24"/>
        </w:rPr>
      </w:pPr>
      <w:r w:rsidRPr="006214E2">
        <w:rPr>
          <w:rFonts w:cs="Arial"/>
          <w:sz w:val="24"/>
          <w:szCs w:val="24"/>
        </w:rPr>
        <w:t xml:space="preserve">Enclosed are the following </w:t>
      </w:r>
      <w:r w:rsidR="009E28FB" w:rsidRPr="006214E2">
        <w:rPr>
          <w:rFonts w:cs="Arial"/>
          <w:sz w:val="24"/>
          <w:szCs w:val="24"/>
        </w:rPr>
        <w:t>sections</w:t>
      </w:r>
      <w:r w:rsidRPr="006214E2">
        <w:rPr>
          <w:rFonts w:cs="Arial"/>
          <w:sz w:val="24"/>
          <w:szCs w:val="24"/>
        </w:rPr>
        <w:t>:</w:t>
      </w:r>
    </w:p>
    <w:p w14:paraId="68F51E6A" w14:textId="77777777" w:rsidR="00EC6127" w:rsidRPr="006214E2" w:rsidRDefault="00422E82" w:rsidP="00EB798A">
      <w:pPr>
        <w:widowControl/>
        <w:numPr>
          <w:ilvl w:val="0"/>
          <w:numId w:val="4"/>
        </w:numPr>
        <w:overflowPunct/>
        <w:autoSpaceDE/>
        <w:autoSpaceDN/>
        <w:adjustRightInd/>
        <w:jc w:val="both"/>
        <w:textAlignment w:val="auto"/>
        <w:rPr>
          <w:rFonts w:cs="Arial"/>
          <w:sz w:val="24"/>
          <w:szCs w:val="24"/>
        </w:rPr>
      </w:pPr>
      <w:r w:rsidRPr="006214E2">
        <w:rPr>
          <w:rFonts w:cs="Arial"/>
          <w:sz w:val="24"/>
          <w:szCs w:val="24"/>
        </w:rPr>
        <w:t>Section</w:t>
      </w:r>
      <w:r w:rsidR="00EC6127" w:rsidRPr="006214E2">
        <w:rPr>
          <w:rFonts w:cs="Arial"/>
          <w:sz w:val="24"/>
          <w:szCs w:val="24"/>
        </w:rPr>
        <w:t xml:space="preserve"> 1 </w:t>
      </w:r>
      <w:r w:rsidR="009E28FB" w:rsidRPr="006214E2">
        <w:rPr>
          <w:rFonts w:cs="Arial"/>
          <w:sz w:val="24"/>
          <w:szCs w:val="24"/>
        </w:rPr>
        <w:t xml:space="preserve">(page 3) </w:t>
      </w:r>
      <w:r w:rsidR="003252EB" w:rsidRPr="006214E2">
        <w:rPr>
          <w:rFonts w:cs="Arial"/>
          <w:sz w:val="24"/>
          <w:szCs w:val="24"/>
        </w:rPr>
        <w:tab/>
      </w:r>
      <w:r w:rsidR="00EC6127" w:rsidRPr="006214E2">
        <w:rPr>
          <w:rFonts w:cs="Arial"/>
          <w:sz w:val="24"/>
          <w:szCs w:val="24"/>
        </w:rPr>
        <w:t xml:space="preserve">Instructions </w:t>
      </w:r>
      <w:r w:rsidR="00121E96" w:rsidRPr="006214E2">
        <w:rPr>
          <w:rFonts w:cs="Arial"/>
          <w:sz w:val="24"/>
          <w:szCs w:val="24"/>
        </w:rPr>
        <w:t>on tendering procedures</w:t>
      </w:r>
    </w:p>
    <w:p w14:paraId="68F51E6B" w14:textId="77777777" w:rsidR="00EC6127" w:rsidRPr="006214E2" w:rsidRDefault="00422E82" w:rsidP="00EB798A">
      <w:pPr>
        <w:widowControl/>
        <w:numPr>
          <w:ilvl w:val="0"/>
          <w:numId w:val="4"/>
        </w:numPr>
        <w:overflowPunct/>
        <w:autoSpaceDE/>
        <w:autoSpaceDN/>
        <w:adjustRightInd/>
        <w:jc w:val="both"/>
        <w:textAlignment w:val="auto"/>
        <w:rPr>
          <w:rFonts w:cs="Arial"/>
          <w:sz w:val="24"/>
          <w:szCs w:val="24"/>
        </w:rPr>
      </w:pPr>
      <w:r w:rsidRPr="006214E2">
        <w:rPr>
          <w:rFonts w:cs="Arial"/>
          <w:sz w:val="24"/>
          <w:szCs w:val="24"/>
        </w:rPr>
        <w:t>Section</w:t>
      </w:r>
      <w:r w:rsidR="001038F2" w:rsidRPr="006214E2">
        <w:rPr>
          <w:rFonts w:cs="Arial"/>
          <w:sz w:val="24"/>
          <w:szCs w:val="24"/>
        </w:rPr>
        <w:t xml:space="preserve"> 2 </w:t>
      </w:r>
      <w:r w:rsidR="009E28FB" w:rsidRPr="006214E2">
        <w:rPr>
          <w:rFonts w:cs="Arial"/>
          <w:sz w:val="24"/>
          <w:szCs w:val="24"/>
        </w:rPr>
        <w:t xml:space="preserve">(page </w:t>
      </w:r>
      <w:r w:rsidR="00405192" w:rsidRPr="006214E2">
        <w:rPr>
          <w:rFonts w:cs="Arial"/>
          <w:sz w:val="24"/>
          <w:szCs w:val="24"/>
        </w:rPr>
        <w:t>7</w:t>
      </w:r>
      <w:r w:rsidR="009E28FB" w:rsidRPr="006214E2">
        <w:rPr>
          <w:rFonts w:cs="Arial"/>
          <w:sz w:val="24"/>
          <w:szCs w:val="24"/>
        </w:rPr>
        <w:t xml:space="preserve">) </w:t>
      </w:r>
      <w:r w:rsidR="003252EB" w:rsidRPr="006214E2">
        <w:rPr>
          <w:rFonts w:cs="Arial"/>
          <w:sz w:val="24"/>
          <w:szCs w:val="24"/>
        </w:rPr>
        <w:tab/>
      </w:r>
      <w:r w:rsidR="001038F2" w:rsidRPr="006214E2">
        <w:rPr>
          <w:rFonts w:cs="Arial"/>
          <w:sz w:val="24"/>
          <w:szCs w:val="24"/>
        </w:rPr>
        <w:t>Specification of requirements</w:t>
      </w:r>
    </w:p>
    <w:p w14:paraId="68F51E6C" w14:textId="6705F5BA" w:rsidR="00056362" w:rsidRPr="00D95762" w:rsidRDefault="00422E82" w:rsidP="00EB798A">
      <w:pPr>
        <w:pStyle w:val="Numbered"/>
        <w:widowControl/>
        <w:numPr>
          <w:ilvl w:val="0"/>
          <w:numId w:val="4"/>
        </w:numPr>
        <w:spacing w:after="0"/>
        <w:jc w:val="both"/>
        <w:rPr>
          <w:rFonts w:cs="Arial"/>
          <w:sz w:val="24"/>
          <w:szCs w:val="24"/>
        </w:rPr>
      </w:pPr>
      <w:r w:rsidRPr="006214E2">
        <w:rPr>
          <w:rFonts w:cs="Arial"/>
          <w:sz w:val="24"/>
          <w:szCs w:val="24"/>
        </w:rPr>
        <w:t>Section</w:t>
      </w:r>
      <w:r w:rsidR="00056362" w:rsidRPr="006214E2">
        <w:rPr>
          <w:rFonts w:cs="Arial"/>
          <w:sz w:val="24"/>
          <w:szCs w:val="24"/>
        </w:rPr>
        <w:t xml:space="preserve"> 3 </w:t>
      </w:r>
      <w:r w:rsidR="00405192" w:rsidRPr="006214E2">
        <w:rPr>
          <w:rFonts w:cs="Arial"/>
          <w:sz w:val="24"/>
          <w:szCs w:val="24"/>
        </w:rPr>
        <w:t>(page 1</w:t>
      </w:r>
      <w:r w:rsidR="007245E5" w:rsidRPr="006214E2">
        <w:rPr>
          <w:rFonts w:cs="Arial"/>
          <w:sz w:val="24"/>
          <w:szCs w:val="24"/>
        </w:rPr>
        <w:t>9</w:t>
      </w:r>
      <w:r w:rsidR="003252EB" w:rsidRPr="006214E2">
        <w:rPr>
          <w:rFonts w:cs="Arial"/>
          <w:sz w:val="24"/>
          <w:szCs w:val="24"/>
        </w:rPr>
        <w:t>)</w:t>
      </w:r>
      <w:r w:rsidR="003252EB" w:rsidRPr="006214E2">
        <w:rPr>
          <w:rFonts w:cs="Arial"/>
          <w:sz w:val="24"/>
          <w:szCs w:val="24"/>
        </w:rPr>
        <w:tab/>
      </w:r>
      <w:r w:rsidR="00056362" w:rsidRPr="006214E2">
        <w:rPr>
          <w:rFonts w:cs="Arial"/>
          <w:sz w:val="24"/>
          <w:szCs w:val="24"/>
        </w:rPr>
        <w:t xml:space="preserve">Further information </w:t>
      </w:r>
      <w:r w:rsidR="003252EB" w:rsidRPr="006214E2">
        <w:rPr>
          <w:rFonts w:cs="Arial"/>
          <w:sz w:val="24"/>
          <w:szCs w:val="24"/>
        </w:rPr>
        <w:t>on</w:t>
      </w:r>
      <w:r w:rsidR="00056362" w:rsidRPr="006214E2">
        <w:rPr>
          <w:rFonts w:cs="Arial"/>
          <w:sz w:val="24"/>
          <w:szCs w:val="24"/>
        </w:rPr>
        <w:t xml:space="preserve"> tendering </w:t>
      </w:r>
      <w:r w:rsidR="00056362" w:rsidRPr="00D95762">
        <w:rPr>
          <w:rFonts w:cs="Arial"/>
          <w:sz w:val="24"/>
          <w:szCs w:val="24"/>
        </w:rPr>
        <w:t>procedure</w:t>
      </w:r>
    </w:p>
    <w:p w14:paraId="68F51E6D" w14:textId="6AB0D66E" w:rsidR="004C5B9F"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w:t>
      </w:r>
      <w:r w:rsidR="007245E5">
        <w:rPr>
          <w:rFonts w:cs="Arial"/>
          <w:sz w:val="24"/>
          <w:szCs w:val="24"/>
        </w:rPr>
        <w:t>2</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13F34BD0" w14:textId="77777777" w:rsidR="007245E5" w:rsidRPr="00D95762" w:rsidRDefault="007245E5" w:rsidP="00830AAC">
      <w:pPr>
        <w:pStyle w:val="Numbered"/>
        <w:widowControl/>
        <w:spacing w:after="0"/>
        <w:ind w:left="1080"/>
        <w:jc w:val="both"/>
        <w:rPr>
          <w:rFonts w:cs="Arial"/>
          <w:sz w:val="24"/>
          <w:szCs w:val="24"/>
        </w:rPr>
      </w:pPr>
    </w:p>
    <w:p w14:paraId="68F51E6E" w14:textId="77777777" w:rsidR="00221B09" w:rsidRPr="00D95762" w:rsidRDefault="00221B09" w:rsidP="00830AAC">
      <w:pPr>
        <w:pStyle w:val="Numbered"/>
        <w:widowControl/>
        <w:numPr>
          <w:ilvl w:val="0"/>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77777777" w:rsidR="00221B09" w:rsidRPr="00D95762" w:rsidRDefault="00B23510" w:rsidP="00830AAC">
      <w:pPr>
        <w:pStyle w:val="Numbered"/>
        <w:widowControl/>
        <w:numPr>
          <w:ilvl w:val="0"/>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8F51E70" w14:textId="77777777" w:rsidR="00221B09" w:rsidRPr="00D95762" w:rsidRDefault="00221B09" w:rsidP="00830AAC">
      <w:pPr>
        <w:pStyle w:val="Numbered"/>
        <w:widowControl/>
        <w:numPr>
          <w:ilvl w:val="0"/>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68F51E71" w14:textId="4EF8A993" w:rsidR="00221B09" w:rsidRDefault="00696610" w:rsidP="00830AAC">
      <w:pPr>
        <w:pStyle w:val="Numbered"/>
        <w:widowControl/>
        <w:numPr>
          <w:ilvl w:val="0"/>
          <w:numId w:val="4"/>
        </w:numPr>
        <w:spacing w:after="0"/>
        <w:jc w:val="both"/>
        <w:rPr>
          <w:rFonts w:cs="Arial"/>
          <w:sz w:val="24"/>
          <w:szCs w:val="24"/>
        </w:rPr>
      </w:pPr>
      <w:r>
        <w:rPr>
          <w:rFonts w:cs="Arial"/>
          <w:sz w:val="24"/>
          <w:szCs w:val="24"/>
        </w:rPr>
        <w:t>Standard Selection Questionnaire</w:t>
      </w:r>
    </w:p>
    <w:p w14:paraId="68F51E72" w14:textId="77777777" w:rsidR="007C661F" w:rsidRPr="00D95762" w:rsidRDefault="007C661F" w:rsidP="00830AAC">
      <w:pPr>
        <w:pStyle w:val="Numbered"/>
        <w:widowControl/>
        <w:numPr>
          <w:ilvl w:val="0"/>
          <w:numId w:val="4"/>
        </w:numPr>
        <w:spacing w:after="0"/>
        <w:jc w:val="both"/>
        <w:rPr>
          <w:rFonts w:cs="Arial"/>
          <w:sz w:val="24"/>
          <w:szCs w:val="24"/>
        </w:rPr>
      </w:pPr>
      <w:r>
        <w:rPr>
          <w:rFonts w:cs="Arial"/>
          <w:sz w:val="24"/>
          <w:szCs w:val="24"/>
        </w:rPr>
        <w:t>Code of Practice for Research</w:t>
      </w:r>
    </w:p>
    <w:p w14:paraId="68F51E73" w14:textId="77777777" w:rsidR="005F6350" w:rsidRDefault="00B44974" w:rsidP="00EB798A">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68F51E74" w14:textId="77777777" w:rsidR="007C661F" w:rsidRDefault="00B44974" w:rsidP="00EB798A">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7B6C4125"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C874A4" w:rsidRPr="006214E2">
        <w:rPr>
          <w:rFonts w:cs="Arial"/>
          <w:sz w:val="24"/>
          <w:szCs w:val="24"/>
        </w:rPr>
        <w:t>Beth.OConnell@beis.gov.uk.</w:t>
      </w:r>
      <w:r w:rsidR="003D4E70" w:rsidRPr="006214E2">
        <w:rPr>
          <w:rFonts w:cs="Arial"/>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209E5167" w:rsidR="00075D2C" w:rsidRPr="00121E96" w:rsidRDefault="00075D2C" w:rsidP="00075D2C">
      <w:pPr>
        <w:jc w:val="both"/>
        <w:rPr>
          <w:rFonts w:cs="Arial"/>
          <w:sz w:val="24"/>
          <w:szCs w:val="24"/>
        </w:rPr>
      </w:pPr>
      <w:r w:rsidRPr="00121E96">
        <w:rPr>
          <w:rFonts w:cs="Arial"/>
          <w:sz w:val="24"/>
          <w:szCs w:val="24"/>
        </w:rPr>
        <w:t>Please read the instructions on the tendering procedures carefully since failure to comply with them may invalidate your tender. Your tender must be returned by 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Pr="00121E96" w:rsidRDefault="00121E96" w:rsidP="00121E96">
      <w:pPr>
        <w:jc w:val="both"/>
        <w:rPr>
          <w:rFonts w:cs="Arial"/>
          <w:sz w:val="24"/>
          <w:szCs w:val="24"/>
        </w:rPr>
      </w:pPr>
    </w:p>
    <w:p w14:paraId="68F51E7F" w14:textId="5BACBF63" w:rsidR="00444762" w:rsidRDefault="00C874A4" w:rsidP="00121E96">
      <w:pPr>
        <w:jc w:val="both"/>
        <w:rPr>
          <w:rFonts w:cs="Arial"/>
          <w:sz w:val="24"/>
          <w:szCs w:val="24"/>
        </w:rPr>
      </w:pPr>
      <w:r>
        <w:rPr>
          <w:rFonts w:cs="Arial"/>
          <w:sz w:val="24"/>
          <w:szCs w:val="24"/>
        </w:rPr>
        <w:t>Beth O’Connell</w:t>
      </w:r>
    </w:p>
    <w:p w14:paraId="68F51E80" w14:textId="40FE898E" w:rsidR="009D19B8" w:rsidRDefault="00444762" w:rsidP="00121E96">
      <w:pPr>
        <w:jc w:val="both"/>
        <w:rPr>
          <w:rFonts w:cs="Arial"/>
          <w:b/>
          <w:sz w:val="24"/>
          <w:szCs w:val="24"/>
        </w:rPr>
      </w:pPr>
      <w:r>
        <w:rPr>
          <w:rFonts w:cs="Arial"/>
          <w:sz w:val="24"/>
          <w:szCs w:val="24"/>
        </w:rPr>
        <w:t xml:space="preserve">E:mail: </w:t>
      </w:r>
      <w:r w:rsidR="00C874A4">
        <w:rPr>
          <w:rFonts w:cs="Arial"/>
          <w:sz w:val="24"/>
          <w:szCs w:val="24"/>
        </w:rPr>
        <w:t>Bet</w:t>
      </w:r>
      <w:r w:rsidR="00DF5266">
        <w:rPr>
          <w:rFonts w:cs="Arial"/>
          <w:sz w:val="24"/>
          <w:szCs w:val="24"/>
        </w:rPr>
        <w:t>h.</w:t>
      </w:r>
      <w:r w:rsidR="00C874A4">
        <w:rPr>
          <w:rFonts w:cs="Arial"/>
          <w:sz w:val="24"/>
          <w:szCs w:val="24"/>
        </w:rPr>
        <w:t>OConnell@beis.gov.uk</w:t>
      </w:r>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4F4777" w:rsidRDefault="004F4777" w:rsidP="009D19B8">
                            <w:pPr>
                              <w:jc w:val="center"/>
                              <w:rPr>
                                <w:b/>
                                <w:sz w:val="28"/>
                                <w:szCs w:val="28"/>
                              </w:rPr>
                            </w:pPr>
                          </w:p>
                          <w:p w14:paraId="68F521E7" w14:textId="77777777" w:rsidR="004F4777" w:rsidRPr="005D027D" w:rsidRDefault="004F4777" w:rsidP="009D19B8">
                            <w:pPr>
                              <w:jc w:val="center"/>
                              <w:rPr>
                                <w:b/>
                                <w:sz w:val="36"/>
                                <w:szCs w:val="36"/>
                              </w:rPr>
                            </w:pPr>
                            <w:r w:rsidRPr="005D027D">
                              <w:rPr>
                                <w:b/>
                                <w:sz w:val="36"/>
                                <w:szCs w:val="36"/>
                              </w:rPr>
                              <w:t>Section 1</w:t>
                            </w:r>
                          </w:p>
                          <w:p w14:paraId="68F521E8" w14:textId="77777777" w:rsidR="004F4777" w:rsidRPr="005D027D" w:rsidRDefault="004F4777" w:rsidP="009D19B8">
                            <w:pPr>
                              <w:jc w:val="center"/>
                              <w:rPr>
                                <w:b/>
                                <w:sz w:val="36"/>
                                <w:szCs w:val="36"/>
                              </w:rPr>
                            </w:pPr>
                          </w:p>
                          <w:p w14:paraId="68F521E9" w14:textId="77777777" w:rsidR="004F4777" w:rsidRPr="005D027D" w:rsidRDefault="004F4777" w:rsidP="009D19B8">
                            <w:pPr>
                              <w:jc w:val="center"/>
                              <w:rPr>
                                <w:b/>
                                <w:sz w:val="36"/>
                                <w:szCs w:val="36"/>
                              </w:rPr>
                            </w:pPr>
                            <w:r w:rsidRPr="005D027D">
                              <w:rPr>
                                <w:b/>
                                <w:sz w:val="36"/>
                                <w:szCs w:val="36"/>
                              </w:rPr>
                              <w:t>Instructions and Information on Tendering Procedures</w:t>
                            </w:r>
                          </w:p>
                          <w:p w14:paraId="68F521EA" w14:textId="77777777" w:rsidR="004F4777" w:rsidRDefault="004F4777" w:rsidP="009D19B8"/>
                          <w:p w14:paraId="68F521EB" w14:textId="77777777" w:rsidR="004F4777" w:rsidRDefault="004F4777" w:rsidP="009D19B8">
                            <w:pPr>
                              <w:rPr>
                                <w:rFonts w:cs="Arial"/>
                              </w:rPr>
                            </w:pPr>
                          </w:p>
                          <w:p w14:paraId="68F521EC" w14:textId="77777777" w:rsidR="004F4777" w:rsidRDefault="004F4777" w:rsidP="00A41803">
                            <w:pPr>
                              <w:rPr>
                                <w:rFonts w:cs="Arial"/>
                              </w:rPr>
                            </w:pPr>
                            <w:r w:rsidRPr="0000739E">
                              <w:rPr>
                                <w:rFonts w:cs="Arial"/>
                              </w:rPr>
                              <w:t>Invitation to Tender for</w:t>
                            </w:r>
                            <w:r w:rsidRPr="006D645F">
                              <w:rPr>
                                <w:rFonts w:cs="Arial"/>
                              </w:rPr>
                              <w:t xml:space="preserve"> </w:t>
                            </w:r>
                          </w:p>
                          <w:p w14:paraId="68F521ED" w14:textId="77777777" w:rsidR="004F4777" w:rsidRDefault="004F4777" w:rsidP="00A41803">
                            <w:pPr>
                              <w:rPr>
                                <w:rFonts w:cs="Arial"/>
                              </w:rPr>
                            </w:pPr>
                            <w:r>
                              <w:rPr>
                                <w:rFonts w:cs="Arial"/>
                              </w:rPr>
                              <w:t xml:space="preserve">Tender Reference Number: </w:t>
                            </w:r>
                          </w:p>
                          <w:p w14:paraId="68F521EE" w14:textId="77777777" w:rsidR="004F4777" w:rsidRDefault="004F4777" w:rsidP="00A41803">
                            <w:pPr>
                              <w:rPr>
                                <w:rFonts w:cs="Arial"/>
                              </w:rPr>
                            </w:pPr>
                            <w:r w:rsidRPr="0000739E">
                              <w:rPr>
                                <w:rFonts w:cs="Arial"/>
                              </w:rPr>
                              <w:t>Deadline for Tender Responses:</w:t>
                            </w:r>
                            <w:r w:rsidRPr="006D645F">
                              <w:rPr>
                                <w:rFonts w:cs="Arial"/>
                                <w:sz w:val="24"/>
                                <w:szCs w:val="24"/>
                              </w:rPr>
                              <w:t xml:space="preserve"> </w:t>
                            </w:r>
                          </w:p>
                          <w:p w14:paraId="68F521EF" w14:textId="77777777" w:rsidR="004F4777" w:rsidRDefault="004F4777" w:rsidP="009D19B8">
                            <w:pPr>
                              <w:rPr>
                                <w:rFonts w:cs="Arial"/>
                              </w:rPr>
                            </w:pPr>
                          </w:p>
                          <w:p w14:paraId="68F521F0" w14:textId="77777777" w:rsidR="004F4777" w:rsidRDefault="004F4777" w:rsidP="009D19B8">
                            <w:pPr>
                              <w:rPr>
                                <w:rFonts w:cs="Arial"/>
                              </w:rPr>
                            </w:pPr>
                          </w:p>
                          <w:p w14:paraId="68F521F1" w14:textId="77777777" w:rsidR="004F4777" w:rsidRDefault="004F4777" w:rsidP="009D19B8">
                            <w:pPr>
                              <w:rPr>
                                <w:rFonts w:cs="Arial"/>
                              </w:rPr>
                            </w:pPr>
                          </w:p>
                          <w:p w14:paraId="68F521F2" w14:textId="77777777" w:rsidR="004F4777" w:rsidRDefault="004F4777" w:rsidP="009D19B8">
                            <w:pPr>
                              <w:rPr>
                                <w:rFonts w:cs="Arial"/>
                              </w:rPr>
                            </w:pPr>
                          </w:p>
                          <w:p w14:paraId="68F521F3" w14:textId="77777777" w:rsidR="004F4777" w:rsidRDefault="004F4777" w:rsidP="009D19B8">
                            <w:pPr>
                              <w:rPr>
                                <w:rFonts w:cs="Arial"/>
                              </w:rPr>
                            </w:pPr>
                          </w:p>
                          <w:p w14:paraId="68F521F4" w14:textId="77777777" w:rsidR="004F4777" w:rsidRPr="0000739E" w:rsidRDefault="004F4777" w:rsidP="009D19B8">
                            <w:pPr>
                              <w:rPr>
                                <w:rFonts w:cs="Arial"/>
                              </w:rPr>
                            </w:pPr>
                          </w:p>
                          <w:p w14:paraId="68F521F5" w14:textId="77777777" w:rsidR="004F4777" w:rsidRDefault="004F4777" w:rsidP="009D19B8"/>
                          <w:p w14:paraId="68F521F6" w14:textId="77777777" w:rsidR="004F4777" w:rsidRDefault="004F4777" w:rsidP="009D19B8"/>
                          <w:p w14:paraId="68F521F7" w14:textId="77777777" w:rsidR="004F4777" w:rsidRDefault="004F4777" w:rsidP="009D19B8"/>
                          <w:p w14:paraId="68F521F8" w14:textId="77777777" w:rsidR="004F4777" w:rsidRDefault="004F4777"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4F4777" w:rsidRDefault="004F4777" w:rsidP="009D19B8">
                      <w:pPr>
                        <w:jc w:val="center"/>
                        <w:rPr>
                          <w:b/>
                          <w:sz w:val="28"/>
                          <w:szCs w:val="28"/>
                        </w:rPr>
                      </w:pPr>
                    </w:p>
                    <w:p w14:paraId="68F521E7" w14:textId="77777777" w:rsidR="004F4777" w:rsidRPr="005D027D" w:rsidRDefault="004F4777" w:rsidP="009D19B8">
                      <w:pPr>
                        <w:jc w:val="center"/>
                        <w:rPr>
                          <w:b/>
                          <w:sz w:val="36"/>
                          <w:szCs w:val="36"/>
                        </w:rPr>
                      </w:pPr>
                      <w:r w:rsidRPr="005D027D">
                        <w:rPr>
                          <w:b/>
                          <w:sz w:val="36"/>
                          <w:szCs w:val="36"/>
                        </w:rPr>
                        <w:t>Section 1</w:t>
                      </w:r>
                    </w:p>
                    <w:p w14:paraId="68F521E8" w14:textId="77777777" w:rsidR="004F4777" w:rsidRPr="005D027D" w:rsidRDefault="004F4777" w:rsidP="009D19B8">
                      <w:pPr>
                        <w:jc w:val="center"/>
                        <w:rPr>
                          <w:b/>
                          <w:sz w:val="36"/>
                          <w:szCs w:val="36"/>
                        </w:rPr>
                      </w:pPr>
                    </w:p>
                    <w:p w14:paraId="68F521E9" w14:textId="77777777" w:rsidR="004F4777" w:rsidRPr="005D027D" w:rsidRDefault="004F4777" w:rsidP="009D19B8">
                      <w:pPr>
                        <w:jc w:val="center"/>
                        <w:rPr>
                          <w:b/>
                          <w:sz w:val="36"/>
                          <w:szCs w:val="36"/>
                        </w:rPr>
                      </w:pPr>
                      <w:r w:rsidRPr="005D027D">
                        <w:rPr>
                          <w:b/>
                          <w:sz w:val="36"/>
                          <w:szCs w:val="36"/>
                        </w:rPr>
                        <w:t>Instructions and Information on Tendering Procedures</w:t>
                      </w:r>
                    </w:p>
                    <w:p w14:paraId="68F521EA" w14:textId="77777777" w:rsidR="004F4777" w:rsidRDefault="004F4777" w:rsidP="009D19B8"/>
                    <w:p w14:paraId="68F521EB" w14:textId="77777777" w:rsidR="004F4777" w:rsidRDefault="004F4777" w:rsidP="009D19B8">
                      <w:pPr>
                        <w:rPr>
                          <w:rFonts w:cs="Arial"/>
                        </w:rPr>
                      </w:pPr>
                    </w:p>
                    <w:p w14:paraId="68F521EC" w14:textId="77777777" w:rsidR="004F4777" w:rsidRDefault="004F4777" w:rsidP="00A41803">
                      <w:pPr>
                        <w:rPr>
                          <w:rFonts w:cs="Arial"/>
                        </w:rPr>
                      </w:pPr>
                      <w:r w:rsidRPr="0000739E">
                        <w:rPr>
                          <w:rFonts w:cs="Arial"/>
                        </w:rPr>
                        <w:t>Invitation to Tender for</w:t>
                      </w:r>
                      <w:r w:rsidRPr="006D645F">
                        <w:rPr>
                          <w:rFonts w:cs="Arial"/>
                        </w:rPr>
                        <w:t xml:space="preserve"> </w:t>
                      </w:r>
                    </w:p>
                    <w:p w14:paraId="68F521ED" w14:textId="77777777" w:rsidR="004F4777" w:rsidRDefault="004F4777" w:rsidP="00A41803">
                      <w:pPr>
                        <w:rPr>
                          <w:rFonts w:cs="Arial"/>
                        </w:rPr>
                      </w:pPr>
                      <w:r>
                        <w:rPr>
                          <w:rFonts w:cs="Arial"/>
                        </w:rPr>
                        <w:t xml:space="preserve">Tender Reference Number: </w:t>
                      </w:r>
                    </w:p>
                    <w:p w14:paraId="68F521EE" w14:textId="77777777" w:rsidR="004F4777" w:rsidRDefault="004F4777" w:rsidP="00A41803">
                      <w:pPr>
                        <w:rPr>
                          <w:rFonts w:cs="Arial"/>
                        </w:rPr>
                      </w:pPr>
                      <w:r w:rsidRPr="0000739E">
                        <w:rPr>
                          <w:rFonts w:cs="Arial"/>
                        </w:rPr>
                        <w:t>Deadline for Tender Responses:</w:t>
                      </w:r>
                      <w:r w:rsidRPr="006D645F">
                        <w:rPr>
                          <w:rFonts w:cs="Arial"/>
                          <w:sz w:val="24"/>
                          <w:szCs w:val="24"/>
                        </w:rPr>
                        <w:t xml:space="preserve"> </w:t>
                      </w:r>
                    </w:p>
                    <w:p w14:paraId="68F521EF" w14:textId="77777777" w:rsidR="004F4777" w:rsidRDefault="004F4777" w:rsidP="009D19B8">
                      <w:pPr>
                        <w:rPr>
                          <w:rFonts w:cs="Arial"/>
                        </w:rPr>
                      </w:pPr>
                    </w:p>
                    <w:p w14:paraId="68F521F0" w14:textId="77777777" w:rsidR="004F4777" w:rsidRDefault="004F4777" w:rsidP="009D19B8">
                      <w:pPr>
                        <w:rPr>
                          <w:rFonts w:cs="Arial"/>
                        </w:rPr>
                      </w:pPr>
                    </w:p>
                    <w:p w14:paraId="68F521F1" w14:textId="77777777" w:rsidR="004F4777" w:rsidRDefault="004F4777" w:rsidP="009D19B8">
                      <w:pPr>
                        <w:rPr>
                          <w:rFonts w:cs="Arial"/>
                        </w:rPr>
                      </w:pPr>
                    </w:p>
                    <w:p w14:paraId="68F521F2" w14:textId="77777777" w:rsidR="004F4777" w:rsidRDefault="004F4777" w:rsidP="009D19B8">
                      <w:pPr>
                        <w:rPr>
                          <w:rFonts w:cs="Arial"/>
                        </w:rPr>
                      </w:pPr>
                    </w:p>
                    <w:p w14:paraId="68F521F3" w14:textId="77777777" w:rsidR="004F4777" w:rsidRDefault="004F4777" w:rsidP="009D19B8">
                      <w:pPr>
                        <w:rPr>
                          <w:rFonts w:cs="Arial"/>
                        </w:rPr>
                      </w:pPr>
                    </w:p>
                    <w:p w14:paraId="68F521F4" w14:textId="77777777" w:rsidR="004F4777" w:rsidRPr="0000739E" w:rsidRDefault="004F4777" w:rsidP="009D19B8">
                      <w:pPr>
                        <w:rPr>
                          <w:rFonts w:cs="Arial"/>
                        </w:rPr>
                      </w:pPr>
                    </w:p>
                    <w:p w14:paraId="68F521F5" w14:textId="77777777" w:rsidR="004F4777" w:rsidRDefault="004F4777" w:rsidP="009D19B8"/>
                    <w:p w14:paraId="68F521F6" w14:textId="77777777" w:rsidR="004F4777" w:rsidRDefault="004F4777" w:rsidP="009D19B8"/>
                    <w:p w14:paraId="68F521F7" w14:textId="77777777" w:rsidR="004F4777" w:rsidRDefault="004F4777" w:rsidP="009D19B8"/>
                    <w:p w14:paraId="68F521F8" w14:textId="77777777" w:rsidR="004F4777" w:rsidRDefault="004F4777"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E" w14:textId="71DC935F" w:rsidR="009D19B8" w:rsidRPr="00D904FA" w:rsidRDefault="009D19B8" w:rsidP="00121E96">
      <w:pPr>
        <w:jc w:val="both"/>
        <w:rPr>
          <w:rFonts w:cs="Arial"/>
          <w:b/>
          <w:sz w:val="24"/>
          <w:szCs w:val="24"/>
        </w:rPr>
      </w:pPr>
      <w:r w:rsidRPr="005D027D">
        <w:rPr>
          <w:rFonts w:cs="Arial"/>
          <w:b/>
          <w:sz w:val="28"/>
          <w:szCs w:val="28"/>
        </w:rPr>
        <w:t>Contents</w:t>
      </w:r>
    </w:p>
    <w:p w14:paraId="68F51E8F" w14:textId="77777777"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233B5D">
        <w:rPr>
          <w:noProof/>
        </w:rPr>
        <w:t>4</w:t>
      </w:r>
      <w:r w:rsidR="00B44974">
        <w:rPr>
          <w:noProof/>
        </w:rPr>
        <w:fldChar w:fldCharType="end"/>
      </w:r>
    </w:p>
    <w:p w14:paraId="68F51E90" w14:textId="77777777"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233B5D">
        <w:rPr>
          <w:noProof/>
        </w:rPr>
        <w:t>4</w:t>
      </w:r>
      <w:r>
        <w:rPr>
          <w:noProof/>
        </w:rPr>
        <w:fldChar w:fldCharType="end"/>
      </w:r>
    </w:p>
    <w:p w14:paraId="68F51E91" w14:textId="7777777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233B5D">
        <w:rPr>
          <w:noProof/>
        </w:rPr>
        <w:t>5</w:t>
      </w:r>
      <w:r>
        <w:rPr>
          <w:noProof/>
        </w:rPr>
        <w:fldChar w:fldCharType="end"/>
      </w:r>
    </w:p>
    <w:p w14:paraId="68F51E92" w14:textId="77777777"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233B5D">
        <w:rPr>
          <w:noProof/>
        </w:rPr>
        <w:t>6</w:t>
      </w:r>
      <w:r>
        <w:rPr>
          <w:noProof/>
        </w:rPr>
        <w:fldChar w:fldCharType="end"/>
      </w:r>
    </w:p>
    <w:p w14:paraId="68F51E93" w14:textId="77777777"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233B5D">
        <w:rPr>
          <w:noProof/>
        </w:rPr>
        <w:t>6</w:t>
      </w:r>
      <w:r>
        <w:rPr>
          <w:noProof/>
        </w:rPr>
        <w:fldChar w:fldCharType="end"/>
      </w:r>
    </w:p>
    <w:p w14:paraId="68F51E94" w14:textId="77777777"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233B5D">
        <w:rPr>
          <w:noProof/>
        </w:rPr>
        <w:t>6</w:t>
      </w:r>
      <w:r>
        <w:rPr>
          <w:noProof/>
        </w:rPr>
        <w:fldChar w:fldCharType="end"/>
      </w:r>
    </w:p>
    <w:p w14:paraId="68F51E95" w14:textId="77777777"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233B5D">
        <w:rPr>
          <w:noProof/>
        </w:rPr>
        <w:t>6</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0D5EA7A2" w14:textId="0B6F796D" w:rsidR="00330E57" w:rsidRDefault="00330E57">
      <w:pPr>
        <w:widowControl/>
        <w:overflowPunct/>
        <w:autoSpaceDE/>
        <w:autoSpaceDN/>
        <w:adjustRightInd/>
        <w:textAlignment w:val="auto"/>
        <w:rPr>
          <w:rFonts w:cs="Arial"/>
          <w:sz w:val="24"/>
          <w:szCs w:val="24"/>
        </w:rPr>
      </w:pPr>
      <w:r>
        <w:rPr>
          <w:rFonts w:cs="Arial"/>
          <w:sz w:val="24"/>
          <w:szCs w:val="24"/>
        </w:rPr>
        <w:br w:type="page"/>
      </w:r>
    </w:p>
    <w:p w14:paraId="4E92074A" w14:textId="77777777" w:rsidR="001E0B6F" w:rsidRDefault="001E0B6F" w:rsidP="00121E96">
      <w:pPr>
        <w:jc w:val="both"/>
        <w:rPr>
          <w:rFonts w:cs="Arial"/>
          <w:sz w:val="24"/>
          <w:szCs w:val="24"/>
        </w:rPr>
      </w:pPr>
    </w:p>
    <w:p w14:paraId="68F51EAD" w14:textId="77777777" w:rsidR="00921FD4" w:rsidRPr="006214E2" w:rsidRDefault="00921FD4" w:rsidP="00EB798A">
      <w:pPr>
        <w:pStyle w:val="Heading1"/>
        <w:numPr>
          <w:ilvl w:val="0"/>
          <w:numId w:val="10"/>
        </w:numPr>
        <w:rPr>
          <w:rFonts w:ascii="Arial" w:hAnsi="Arial" w:cs="Arial"/>
          <w:sz w:val="24"/>
          <w:szCs w:val="24"/>
        </w:rPr>
      </w:pPr>
      <w:bookmarkStart w:id="1" w:name="_Indicative_Timetable"/>
      <w:bookmarkStart w:id="2" w:name="_Ref382213948"/>
      <w:bookmarkStart w:id="3" w:name="_Toc405888275"/>
      <w:bookmarkStart w:id="4" w:name="SectionOne"/>
      <w:bookmarkEnd w:id="1"/>
      <w:r w:rsidRPr="006214E2">
        <w:rPr>
          <w:rFonts w:ascii="Arial" w:hAnsi="Arial" w:cs="Arial"/>
          <w:sz w:val="24"/>
          <w:szCs w:val="24"/>
        </w:rPr>
        <w:t>Indicative Timetable</w:t>
      </w:r>
      <w:bookmarkEnd w:id="2"/>
      <w:bookmarkEnd w:id="3"/>
    </w:p>
    <w:p w14:paraId="68F51EAE" w14:textId="77777777" w:rsidR="00921FD4" w:rsidRPr="006214E2" w:rsidRDefault="00921FD4" w:rsidP="00121E96">
      <w:pPr>
        <w:jc w:val="both"/>
        <w:rPr>
          <w:rFonts w:cs="Arial"/>
          <w:sz w:val="24"/>
          <w:szCs w:val="24"/>
        </w:rPr>
      </w:pPr>
    </w:p>
    <w:p w14:paraId="68F51EAF" w14:textId="205772CD" w:rsidR="007F2BC0" w:rsidRPr="006214E2" w:rsidRDefault="007F2BC0" w:rsidP="00121E96">
      <w:pPr>
        <w:jc w:val="both"/>
        <w:rPr>
          <w:rFonts w:cs="Arial"/>
          <w:sz w:val="24"/>
          <w:szCs w:val="24"/>
        </w:rPr>
      </w:pPr>
      <w:r w:rsidRPr="006214E2">
        <w:rPr>
          <w:rFonts w:cs="Arial"/>
          <w:sz w:val="24"/>
          <w:szCs w:val="24"/>
        </w:rPr>
        <w:t xml:space="preserve">The anticipated timetable for this tender exercise is as follows.  </w:t>
      </w:r>
      <w:r w:rsidR="00E85EAE" w:rsidRPr="006214E2">
        <w:rPr>
          <w:rFonts w:cs="Arial"/>
          <w:sz w:val="24"/>
          <w:szCs w:val="24"/>
        </w:rPr>
        <w:t>BEIS</w:t>
      </w:r>
      <w:r w:rsidRPr="006214E2">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6214E2"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214E2"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214E2" w:rsidRDefault="00E311FF" w:rsidP="008F2B68">
            <w:pPr>
              <w:rPr>
                <w:rFonts w:eastAsia="Calibri" w:cs="Arial"/>
                <w:b/>
                <w:bCs/>
                <w:sz w:val="24"/>
                <w:szCs w:val="24"/>
              </w:rPr>
            </w:pPr>
            <w:r w:rsidRPr="006214E2">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214E2" w:rsidRDefault="00023086" w:rsidP="008F2B68">
            <w:pPr>
              <w:rPr>
                <w:rFonts w:eastAsia="Calibri" w:cs="Arial"/>
                <w:b/>
                <w:bCs/>
                <w:sz w:val="24"/>
                <w:szCs w:val="24"/>
              </w:rPr>
            </w:pPr>
            <w:r w:rsidRPr="006214E2">
              <w:rPr>
                <w:rFonts w:cs="Arial"/>
                <w:b/>
                <w:bCs/>
                <w:sz w:val="24"/>
                <w:szCs w:val="24"/>
              </w:rPr>
              <w:t>Date</w:t>
            </w:r>
          </w:p>
        </w:tc>
      </w:tr>
      <w:tr w:rsidR="00E311FF" w:rsidRPr="006214E2"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214E2" w:rsidRDefault="00E311FF" w:rsidP="008F2B68">
            <w:pPr>
              <w:rPr>
                <w:rFonts w:cs="Arial"/>
                <w:sz w:val="24"/>
                <w:szCs w:val="24"/>
              </w:rPr>
            </w:pPr>
            <w:r w:rsidRPr="006214E2">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6C0B8E9E" w:rsidR="00E311FF" w:rsidRPr="006214E2" w:rsidRDefault="00F900A4" w:rsidP="008F2B68">
            <w:pPr>
              <w:rPr>
                <w:rFonts w:cs="Arial"/>
                <w:sz w:val="24"/>
                <w:szCs w:val="24"/>
              </w:rPr>
            </w:pPr>
            <w:r>
              <w:rPr>
                <w:rFonts w:cs="Arial"/>
                <w:sz w:val="24"/>
                <w:szCs w:val="24"/>
              </w:rPr>
              <w:t>1</w:t>
            </w:r>
            <w:r w:rsidR="004F4777">
              <w:rPr>
                <w:rFonts w:cs="Arial"/>
                <w:sz w:val="24"/>
                <w:szCs w:val="24"/>
              </w:rPr>
              <w:t>3</w:t>
            </w:r>
            <w:r w:rsidR="00BE6B7F">
              <w:rPr>
                <w:rFonts w:cs="Arial"/>
                <w:sz w:val="24"/>
                <w:szCs w:val="24"/>
              </w:rPr>
              <w:t xml:space="preserve">/06/17 </w:t>
            </w:r>
          </w:p>
        </w:tc>
      </w:tr>
      <w:tr w:rsidR="005A1B96" w:rsidRPr="006214E2"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214E2" w:rsidRDefault="005A1B96" w:rsidP="008F2B68">
            <w:pPr>
              <w:rPr>
                <w:rFonts w:cs="Arial"/>
                <w:sz w:val="24"/>
                <w:szCs w:val="24"/>
              </w:rPr>
            </w:pPr>
            <w:r w:rsidRPr="006214E2">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73A6B156" w:rsidR="005A1B96" w:rsidRPr="006214E2" w:rsidRDefault="004F7C71" w:rsidP="008F2B68">
            <w:pPr>
              <w:rPr>
                <w:rFonts w:cs="Arial"/>
                <w:sz w:val="24"/>
                <w:szCs w:val="24"/>
              </w:rPr>
            </w:pPr>
            <w:r>
              <w:rPr>
                <w:rFonts w:cs="Arial"/>
                <w:sz w:val="24"/>
                <w:szCs w:val="24"/>
              </w:rPr>
              <w:t>20</w:t>
            </w:r>
            <w:r w:rsidR="00BE6B7F">
              <w:rPr>
                <w:rFonts w:cs="Arial"/>
                <w:sz w:val="24"/>
                <w:szCs w:val="24"/>
              </w:rPr>
              <w:t xml:space="preserve">/06/17 </w:t>
            </w:r>
          </w:p>
        </w:tc>
      </w:tr>
      <w:tr w:rsidR="00F11AB5" w:rsidRPr="006214E2"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214E2" w:rsidRDefault="00F11AB5" w:rsidP="001E52C2">
            <w:pPr>
              <w:rPr>
                <w:rFonts w:cs="Arial"/>
                <w:sz w:val="24"/>
                <w:szCs w:val="24"/>
              </w:rPr>
            </w:pPr>
            <w:r w:rsidRPr="006214E2">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3621D57A" w:rsidR="00F11AB5" w:rsidRPr="006214E2" w:rsidRDefault="00CC282A" w:rsidP="00BF391A">
            <w:pPr>
              <w:rPr>
                <w:rFonts w:cs="Arial"/>
                <w:sz w:val="24"/>
                <w:szCs w:val="24"/>
              </w:rPr>
            </w:pPr>
            <w:r>
              <w:rPr>
                <w:rFonts w:cs="Arial"/>
                <w:sz w:val="24"/>
                <w:szCs w:val="24"/>
              </w:rPr>
              <w:t>23</w:t>
            </w:r>
            <w:r w:rsidR="00BE6B7F">
              <w:rPr>
                <w:rFonts w:cs="Arial"/>
                <w:sz w:val="24"/>
                <w:szCs w:val="24"/>
              </w:rPr>
              <w:t xml:space="preserve">/06/17 </w:t>
            </w:r>
          </w:p>
        </w:tc>
      </w:tr>
      <w:tr w:rsidR="00E311FF" w:rsidRPr="006214E2"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214E2" w:rsidRDefault="00456E30" w:rsidP="008F2B68">
            <w:pPr>
              <w:rPr>
                <w:rFonts w:cs="Arial"/>
                <w:sz w:val="24"/>
                <w:szCs w:val="24"/>
              </w:rPr>
            </w:pPr>
            <w:r w:rsidRPr="006214E2">
              <w:rPr>
                <w:rFonts w:cs="Arial"/>
                <w:sz w:val="24"/>
                <w:szCs w:val="24"/>
              </w:rPr>
              <w:t xml:space="preserve">Deadline for receipt of </w:t>
            </w:r>
            <w:r w:rsidR="00E311FF" w:rsidRPr="006214E2">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1CEA3CFA" w:rsidR="00E311FF" w:rsidRPr="006214E2" w:rsidRDefault="002012EC" w:rsidP="00F900A4">
            <w:pPr>
              <w:rPr>
                <w:rFonts w:cs="Arial"/>
                <w:sz w:val="24"/>
                <w:szCs w:val="24"/>
              </w:rPr>
            </w:pPr>
            <w:r>
              <w:rPr>
                <w:rFonts w:cs="Arial"/>
                <w:sz w:val="24"/>
                <w:szCs w:val="24"/>
              </w:rPr>
              <w:t>28</w:t>
            </w:r>
            <w:r w:rsidR="00BE6B7F">
              <w:rPr>
                <w:rFonts w:cs="Arial"/>
                <w:sz w:val="24"/>
                <w:szCs w:val="24"/>
              </w:rPr>
              <w:t xml:space="preserve">/06/17 </w:t>
            </w:r>
          </w:p>
        </w:tc>
      </w:tr>
      <w:tr w:rsidR="00E311FF" w:rsidRPr="006214E2"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214E2" w:rsidRDefault="00004E3D" w:rsidP="005B2D3B">
            <w:pPr>
              <w:rPr>
                <w:rFonts w:cs="Arial"/>
                <w:sz w:val="24"/>
                <w:szCs w:val="24"/>
              </w:rPr>
            </w:pPr>
            <w:r w:rsidRPr="006214E2">
              <w:rPr>
                <w:rFonts w:cs="Arial"/>
                <w:sz w:val="24"/>
                <w:szCs w:val="24"/>
              </w:rPr>
              <w:t>Invite</w:t>
            </w:r>
            <w:r w:rsidR="00E311FF" w:rsidRPr="006214E2">
              <w:rPr>
                <w:rFonts w:cs="Arial"/>
                <w:sz w:val="24"/>
                <w:szCs w:val="24"/>
              </w:rPr>
              <w:t xml:space="preserve"> suppliers </w:t>
            </w:r>
            <w:r w:rsidR="005B2D3B" w:rsidRPr="006214E2">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4A8609E8" w:rsidR="00E311FF" w:rsidRPr="006214E2" w:rsidRDefault="002012EC" w:rsidP="002012EC">
            <w:pPr>
              <w:rPr>
                <w:rFonts w:cs="Arial"/>
                <w:sz w:val="24"/>
                <w:szCs w:val="24"/>
              </w:rPr>
            </w:pPr>
            <w:r>
              <w:rPr>
                <w:rFonts w:cs="Arial"/>
                <w:sz w:val="24"/>
                <w:szCs w:val="24"/>
              </w:rPr>
              <w:t xml:space="preserve">03/07/17 </w:t>
            </w:r>
            <w:r w:rsidR="00BE6B7F">
              <w:rPr>
                <w:rFonts w:cs="Arial"/>
                <w:sz w:val="24"/>
                <w:szCs w:val="24"/>
              </w:rPr>
              <w:t xml:space="preserve"> </w:t>
            </w:r>
          </w:p>
        </w:tc>
      </w:tr>
      <w:tr w:rsidR="00E311FF" w:rsidRPr="006214E2"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214E2" w:rsidRDefault="00E214CC" w:rsidP="008F2B68">
            <w:pPr>
              <w:rPr>
                <w:rFonts w:cs="Arial"/>
                <w:sz w:val="24"/>
                <w:szCs w:val="24"/>
              </w:rPr>
            </w:pPr>
            <w:r w:rsidRPr="006214E2">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1336D6D6" w:rsidR="00E311FF" w:rsidRPr="006214E2" w:rsidRDefault="00E45652" w:rsidP="008F2B68">
            <w:pPr>
              <w:rPr>
                <w:rFonts w:cs="Arial"/>
                <w:sz w:val="24"/>
                <w:szCs w:val="24"/>
              </w:rPr>
            </w:pPr>
            <w:r>
              <w:rPr>
                <w:rFonts w:cs="Arial"/>
                <w:sz w:val="24"/>
                <w:szCs w:val="24"/>
              </w:rPr>
              <w:t>06</w:t>
            </w:r>
            <w:r w:rsidR="00BE6B7F">
              <w:rPr>
                <w:rFonts w:cs="Arial"/>
                <w:sz w:val="24"/>
                <w:szCs w:val="24"/>
              </w:rPr>
              <w:t xml:space="preserve">/07/17 </w:t>
            </w:r>
          </w:p>
        </w:tc>
      </w:tr>
      <w:tr w:rsidR="00DA1E84" w:rsidRPr="006214E2"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214E2" w:rsidRDefault="00DA1E84" w:rsidP="008F2B68">
            <w:pPr>
              <w:rPr>
                <w:rFonts w:cs="Arial"/>
                <w:sz w:val="24"/>
                <w:szCs w:val="24"/>
              </w:rPr>
            </w:pPr>
            <w:r w:rsidRPr="006214E2">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5B9FED25" w:rsidR="00DA1E84" w:rsidRPr="006214E2" w:rsidRDefault="00E45652" w:rsidP="008F2B68">
            <w:pPr>
              <w:rPr>
                <w:rFonts w:cs="Arial"/>
                <w:sz w:val="24"/>
                <w:szCs w:val="24"/>
              </w:rPr>
            </w:pPr>
            <w:r>
              <w:rPr>
                <w:rFonts w:cs="Arial"/>
                <w:sz w:val="24"/>
                <w:szCs w:val="24"/>
              </w:rPr>
              <w:t>11</w:t>
            </w:r>
            <w:r w:rsidR="00BE6B7F">
              <w:rPr>
                <w:rFonts w:cs="Arial"/>
                <w:sz w:val="24"/>
                <w:szCs w:val="24"/>
              </w:rPr>
              <w:t xml:space="preserve">/07/17 </w:t>
            </w:r>
          </w:p>
        </w:tc>
      </w:tr>
      <w:tr w:rsidR="00330E57" w:rsidRPr="006214E2" w14:paraId="4098D1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120A2E" w14:textId="52A34444" w:rsidR="00330E57" w:rsidRPr="006214E2" w:rsidRDefault="00330E57" w:rsidP="008F2B68">
            <w:pPr>
              <w:rPr>
                <w:rFonts w:cs="Arial"/>
                <w:sz w:val="24"/>
                <w:szCs w:val="24"/>
              </w:rPr>
            </w:pPr>
            <w:r w:rsidRPr="006214E2">
              <w:rPr>
                <w:rFonts w:cs="Arial"/>
                <w:sz w:val="24"/>
                <w:szCs w:val="24"/>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41D3C23" w14:textId="01DB3B7F" w:rsidR="00330E57" w:rsidRPr="006214E2" w:rsidRDefault="00E45652" w:rsidP="008F2B68">
            <w:pPr>
              <w:rPr>
                <w:rFonts w:cs="Arial"/>
                <w:sz w:val="24"/>
                <w:szCs w:val="24"/>
              </w:rPr>
            </w:pPr>
            <w:r>
              <w:rPr>
                <w:rFonts w:cs="Arial"/>
                <w:sz w:val="24"/>
                <w:szCs w:val="24"/>
              </w:rPr>
              <w:t>17</w:t>
            </w:r>
            <w:r w:rsidR="00BE6B7F">
              <w:rPr>
                <w:rFonts w:cs="Arial"/>
                <w:sz w:val="24"/>
                <w:szCs w:val="24"/>
              </w:rPr>
              <w:t xml:space="preserve">/07/17 </w:t>
            </w:r>
          </w:p>
        </w:tc>
      </w:tr>
      <w:tr w:rsidR="00E311FF" w:rsidRPr="006214E2"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214E2"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6214E2" w:rsidRDefault="00E311FF" w:rsidP="008F2B68">
            <w:pPr>
              <w:rPr>
                <w:rFonts w:cs="Arial"/>
                <w:sz w:val="24"/>
                <w:szCs w:val="24"/>
              </w:rPr>
            </w:pPr>
          </w:p>
        </w:tc>
      </w:tr>
      <w:tr w:rsidR="00E45652" w:rsidRPr="006214E2" w14:paraId="0B9C0181" w14:textId="77777777" w:rsidTr="00D04E7A">
        <w:tc>
          <w:tcPr>
            <w:tcW w:w="436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EE8775" w14:textId="7AF25C45" w:rsidR="00E45652" w:rsidRPr="006214E2" w:rsidRDefault="00E45652" w:rsidP="00330E57">
            <w:pPr>
              <w:rPr>
                <w:rFonts w:cs="Arial"/>
                <w:sz w:val="24"/>
                <w:szCs w:val="24"/>
              </w:rPr>
            </w:pPr>
            <w:r>
              <w:rPr>
                <w:rFonts w:cs="Arial"/>
                <w:sz w:val="24"/>
                <w:szCs w:val="24"/>
              </w:rPr>
              <w:t>Final Report Submitted</w:t>
            </w:r>
          </w:p>
        </w:tc>
        <w:tc>
          <w:tcPr>
            <w:tcW w:w="4709" w:type="dxa"/>
            <w:tcBorders>
              <w:top w:val="nil"/>
              <w:left w:val="nil"/>
              <w:bottom w:val="single" w:sz="4" w:space="0" w:color="auto"/>
              <w:right w:val="single" w:sz="8" w:space="0" w:color="auto"/>
            </w:tcBorders>
            <w:tcMar>
              <w:top w:w="0" w:type="dxa"/>
              <w:left w:w="108" w:type="dxa"/>
              <w:bottom w:w="0" w:type="dxa"/>
              <w:right w:w="108" w:type="dxa"/>
            </w:tcMar>
          </w:tcPr>
          <w:p w14:paraId="4ECF8E89" w14:textId="2644F731" w:rsidR="00E45652" w:rsidRDefault="000C1D52" w:rsidP="008F2B68">
            <w:pPr>
              <w:rPr>
                <w:rFonts w:cs="Arial"/>
                <w:sz w:val="24"/>
                <w:szCs w:val="24"/>
              </w:rPr>
            </w:pPr>
            <w:r>
              <w:rPr>
                <w:rFonts w:cs="Arial"/>
                <w:sz w:val="24"/>
                <w:szCs w:val="24"/>
              </w:rPr>
              <w:t>18</w:t>
            </w:r>
            <w:r w:rsidR="00E45652">
              <w:rPr>
                <w:rFonts w:cs="Arial"/>
                <w:sz w:val="24"/>
                <w:szCs w:val="24"/>
              </w:rPr>
              <w:t>/</w:t>
            </w:r>
            <w:r w:rsidR="004E35B2">
              <w:rPr>
                <w:rFonts w:cs="Arial"/>
                <w:sz w:val="24"/>
                <w:szCs w:val="24"/>
              </w:rPr>
              <w:t>09/17</w:t>
            </w:r>
          </w:p>
        </w:tc>
      </w:tr>
      <w:tr w:rsidR="006214E2" w:rsidRPr="006214E2" w14:paraId="68F51ED1" w14:textId="77777777" w:rsidTr="00D04E7A">
        <w:tc>
          <w:tcPr>
            <w:tcW w:w="436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8F51ECF" w14:textId="74DF4FE6" w:rsidR="00974E94" w:rsidRPr="006214E2" w:rsidRDefault="00CD4816" w:rsidP="00330E57">
            <w:pPr>
              <w:rPr>
                <w:rFonts w:cs="Arial"/>
                <w:sz w:val="24"/>
                <w:szCs w:val="24"/>
              </w:rPr>
            </w:pPr>
            <w:r w:rsidRPr="006214E2">
              <w:rPr>
                <w:rFonts w:cs="Arial"/>
                <w:sz w:val="24"/>
                <w:szCs w:val="24"/>
              </w:rPr>
              <w:t xml:space="preserve">Contract </w:t>
            </w:r>
            <w:r w:rsidR="00330E57" w:rsidRPr="006214E2">
              <w:rPr>
                <w:rFonts w:cs="Arial"/>
                <w:sz w:val="24"/>
                <w:szCs w:val="24"/>
              </w:rPr>
              <w:t>end date</w:t>
            </w:r>
          </w:p>
        </w:tc>
        <w:tc>
          <w:tcPr>
            <w:tcW w:w="4709" w:type="dxa"/>
            <w:tcBorders>
              <w:top w:val="nil"/>
              <w:left w:val="nil"/>
              <w:bottom w:val="single" w:sz="4" w:space="0" w:color="auto"/>
              <w:right w:val="single" w:sz="8" w:space="0" w:color="auto"/>
            </w:tcBorders>
            <w:tcMar>
              <w:top w:w="0" w:type="dxa"/>
              <w:left w:w="108" w:type="dxa"/>
              <w:bottom w:w="0" w:type="dxa"/>
              <w:right w:w="108" w:type="dxa"/>
            </w:tcMar>
          </w:tcPr>
          <w:p w14:paraId="68F51ED0" w14:textId="4DFCAF90" w:rsidR="00C8273A" w:rsidRPr="006214E2" w:rsidRDefault="000C1D52" w:rsidP="008F2B68">
            <w:pPr>
              <w:rPr>
                <w:rFonts w:cs="Arial"/>
                <w:sz w:val="24"/>
                <w:szCs w:val="24"/>
              </w:rPr>
            </w:pPr>
            <w:r>
              <w:rPr>
                <w:rFonts w:cs="Arial"/>
                <w:sz w:val="24"/>
                <w:szCs w:val="24"/>
              </w:rPr>
              <w:t>30/09</w:t>
            </w:r>
            <w:r w:rsidR="00BE6B7F">
              <w:rPr>
                <w:rFonts w:cs="Arial"/>
                <w:sz w:val="24"/>
                <w:szCs w:val="24"/>
              </w:rPr>
              <w:t xml:space="preserve">/17 </w:t>
            </w:r>
          </w:p>
        </w:tc>
      </w:tr>
    </w:tbl>
    <w:p w14:paraId="68F51ED2" w14:textId="77777777" w:rsidR="001E52C2" w:rsidRPr="006214E2" w:rsidRDefault="001E52C2" w:rsidP="008F2B68">
      <w:pPr>
        <w:rPr>
          <w:rFonts w:ascii="Calibri" w:hAnsi="Calibri" w:cs="Calibri"/>
          <w:b/>
          <w:sz w:val="28"/>
          <w:szCs w:val="28"/>
        </w:rPr>
      </w:pPr>
    </w:p>
    <w:p w14:paraId="68F51ED3" w14:textId="71E80472" w:rsidR="00F56D4D" w:rsidRPr="006214E2" w:rsidRDefault="00F56D4D" w:rsidP="00665153">
      <w:pPr>
        <w:jc w:val="both"/>
        <w:rPr>
          <w:rFonts w:cs="Arial"/>
          <w:sz w:val="24"/>
          <w:szCs w:val="24"/>
        </w:rPr>
      </w:pPr>
      <w:r w:rsidRPr="006214E2">
        <w:rPr>
          <w:rFonts w:cs="Arial"/>
          <w:sz w:val="24"/>
          <w:szCs w:val="24"/>
        </w:rPr>
        <w:t xml:space="preserve">The contract is to be for a period of </w:t>
      </w:r>
      <w:r w:rsidR="00596115" w:rsidRPr="006214E2">
        <w:rPr>
          <w:rFonts w:cs="Arial"/>
          <w:sz w:val="24"/>
          <w:szCs w:val="24"/>
        </w:rPr>
        <w:t>1</w:t>
      </w:r>
      <w:r w:rsidR="000C1D52">
        <w:rPr>
          <w:rFonts w:cs="Arial"/>
          <w:sz w:val="24"/>
          <w:szCs w:val="24"/>
        </w:rPr>
        <w:t>1</w:t>
      </w:r>
      <w:r w:rsidR="00596115" w:rsidRPr="006214E2">
        <w:rPr>
          <w:rFonts w:cs="Arial"/>
          <w:sz w:val="24"/>
          <w:szCs w:val="24"/>
        </w:rPr>
        <w:t xml:space="preserve"> weeks</w:t>
      </w:r>
      <w:r w:rsidRPr="006214E2">
        <w:rPr>
          <w:rFonts w:cs="Arial"/>
          <w:sz w:val="24"/>
          <w:szCs w:val="24"/>
        </w:rPr>
        <w:t xml:space="preserve"> unless terminated or extended by the Department in accordance with the terms of the contract.</w:t>
      </w:r>
    </w:p>
    <w:p w14:paraId="68F51ED4" w14:textId="77777777" w:rsidR="009E49EA" w:rsidRPr="006214E2" w:rsidRDefault="009E49EA" w:rsidP="00665153">
      <w:pPr>
        <w:jc w:val="both"/>
        <w:rPr>
          <w:rFonts w:cs="Arial"/>
          <w:b/>
          <w:sz w:val="24"/>
          <w:szCs w:val="24"/>
        </w:rPr>
      </w:pPr>
    </w:p>
    <w:p w14:paraId="68F51ED5" w14:textId="77777777" w:rsidR="00921FD4" w:rsidRPr="006214E2" w:rsidRDefault="00921FD4" w:rsidP="00EB798A">
      <w:pPr>
        <w:pStyle w:val="Heading1"/>
        <w:numPr>
          <w:ilvl w:val="0"/>
          <w:numId w:val="10"/>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6214E2">
        <w:rPr>
          <w:rFonts w:ascii="Arial" w:hAnsi="Arial" w:cs="Arial"/>
          <w:sz w:val="24"/>
          <w:szCs w:val="24"/>
        </w:rPr>
        <w:t>Proce</w:t>
      </w:r>
      <w:r w:rsidR="00764F78" w:rsidRPr="006214E2">
        <w:rPr>
          <w:rFonts w:ascii="Arial" w:hAnsi="Arial" w:cs="Arial"/>
          <w:sz w:val="24"/>
          <w:szCs w:val="24"/>
        </w:rPr>
        <w:t>dure for Submitting T</w:t>
      </w:r>
      <w:r w:rsidR="00AC1AAA" w:rsidRPr="006214E2">
        <w:rPr>
          <w:rFonts w:ascii="Arial" w:hAnsi="Arial" w:cs="Arial"/>
          <w:sz w:val="24"/>
          <w:szCs w:val="24"/>
        </w:rPr>
        <w:t>enders</w:t>
      </w:r>
      <w:bookmarkEnd w:id="7"/>
    </w:p>
    <w:p w14:paraId="68F51ED6" w14:textId="77777777" w:rsidR="0028563C" w:rsidRPr="006214E2" w:rsidRDefault="0028563C" w:rsidP="00665153">
      <w:pPr>
        <w:jc w:val="both"/>
        <w:rPr>
          <w:rFonts w:cs="Arial"/>
          <w:b/>
          <w:sz w:val="24"/>
          <w:szCs w:val="24"/>
        </w:rPr>
      </w:pPr>
    </w:p>
    <w:p w14:paraId="68F51ED7" w14:textId="2CD43BBE" w:rsidR="003A3424" w:rsidRPr="006214E2" w:rsidRDefault="00A20559" w:rsidP="00665153">
      <w:pPr>
        <w:jc w:val="both"/>
        <w:rPr>
          <w:rFonts w:cs="Arial"/>
          <w:sz w:val="24"/>
          <w:szCs w:val="24"/>
        </w:rPr>
      </w:pPr>
      <w:bookmarkStart w:id="8" w:name="OLE_LINK1"/>
      <w:bookmarkStart w:id="9" w:name="OLE_LINK2"/>
      <w:r w:rsidRPr="006214E2">
        <w:rPr>
          <w:rFonts w:cs="Arial"/>
          <w:sz w:val="24"/>
          <w:szCs w:val="24"/>
        </w:rPr>
        <w:t xml:space="preserve">The maximum page limit for tenders is </w:t>
      </w:r>
      <w:r w:rsidR="005D586E" w:rsidRPr="006214E2">
        <w:rPr>
          <w:rFonts w:cs="Arial"/>
          <w:sz w:val="24"/>
          <w:szCs w:val="24"/>
        </w:rPr>
        <w:t>20</w:t>
      </w:r>
      <w:r w:rsidR="00DF4220" w:rsidRPr="006214E2">
        <w:rPr>
          <w:rFonts w:cs="Arial"/>
          <w:sz w:val="24"/>
          <w:szCs w:val="24"/>
        </w:rPr>
        <w:t xml:space="preserve"> pages</w:t>
      </w:r>
      <w:r w:rsidR="00F35C36" w:rsidRPr="006214E2">
        <w:rPr>
          <w:rFonts w:cs="Arial"/>
          <w:sz w:val="24"/>
          <w:szCs w:val="24"/>
        </w:rPr>
        <w:t xml:space="preserve"> </w:t>
      </w:r>
      <w:r w:rsidRPr="006214E2">
        <w:rPr>
          <w:rFonts w:cs="Arial"/>
          <w:sz w:val="24"/>
          <w:szCs w:val="24"/>
        </w:rPr>
        <w:t>(excluding declarations)</w:t>
      </w:r>
      <w:r w:rsidR="00576D54" w:rsidRPr="006214E2">
        <w:rPr>
          <w:rFonts w:cs="Arial"/>
          <w:sz w:val="24"/>
          <w:szCs w:val="24"/>
        </w:rPr>
        <w:t xml:space="preserve">. </w:t>
      </w:r>
    </w:p>
    <w:p w14:paraId="68F51ED8" w14:textId="77777777" w:rsidR="003A3424" w:rsidRPr="006214E2" w:rsidRDefault="003A3424" w:rsidP="00665153">
      <w:pPr>
        <w:jc w:val="both"/>
        <w:rPr>
          <w:rFonts w:cs="Arial"/>
          <w:sz w:val="24"/>
          <w:szCs w:val="24"/>
        </w:rPr>
      </w:pPr>
    </w:p>
    <w:p w14:paraId="68F51ED9" w14:textId="6CFF8126" w:rsidR="00576D54" w:rsidRPr="006214E2" w:rsidRDefault="002445CE" w:rsidP="00665153">
      <w:pPr>
        <w:jc w:val="both"/>
        <w:rPr>
          <w:rFonts w:cs="Arial"/>
          <w:sz w:val="24"/>
          <w:szCs w:val="24"/>
        </w:rPr>
      </w:pPr>
      <w:r w:rsidRPr="006214E2">
        <w:rPr>
          <w:rFonts w:cs="Arial"/>
          <w:sz w:val="24"/>
          <w:szCs w:val="24"/>
        </w:rPr>
        <w:t>P</w:t>
      </w:r>
      <w:r w:rsidR="00921FD4" w:rsidRPr="006214E2">
        <w:rPr>
          <w:rFonts w:cs="Arial"/>
          <w:sz w:val="24"/>
          <w:szCs w:val="24"/>
        </w:rPr>
        <w:t>lease</w:t>
      </w:r>
      <w:r w:rsidR="0052490C" w:rsidRPr="006214E2">
        <w:rPr>
          <w:rFonts w:cs="Arial"/>
          <w:sz w:val="24"/>
          <w:szCs w:val="24"/>
        </w:rPr>
        <w:t xml:space="preserve"> </w:t>
      </w:r>
      <w:r w:rsidR="00921FD4" w:rsidRPr="006214E2">
        <w:rPr>
          <w:rFonts w:cs="Arial"/>
          <w:b/>
          <w:sz w:val="24"/>
          <w:szCs w:val="24"/>
        </w:rPr>
        <w:t>email</w:t>
      </w:r>
      <w:r w:rsidR="00921FD4" w:rsidRPr="006214E2">
        <w:rPr>
          <w:rFonts w:cs="Arial"/>
          <w:sz w:val="24"/>
          <w:szCs w:val="24"/>
        </w:rPr>
        <w:t xml:space="preserve"> your proposa</w:t>
      </w:r>
      <w:r w:rsidR="009657D1" w:rsidRPr="006214E2">
        <w:rPr>
          <w:rFonts w:cs="Arial"/>
          <w:sz w:val="24"/>
          <w:szCs w:val="24"/>
        </w:rPr>
        <w:t xml:space="preserve">l </w:t>
      </w:r>
      <w:r w:rsidR="005D586E" w:rsidRPr="006214E2">
        <w:rPr>
          <w:rFonts w:cs="Arial"/>
          <w:sz w:val="24"/>
          <w:szCs w:val="24"/>
        </w:rPr>
        <w:t xml:space="preserve">by </w:t>
      </w:r>
      <w:r w:rsidR="00233B5D">
        <w:rPr>
          <w:rFonts w:cs="Arial"/>
          <w:sz w:val="24"/>
          <w:szCs w:val="24"/>
        </w:rPr>
        <w:t>2</w:t>
      </w:r>
      <w:r w:rsidR="004E35B2">
        <w:rPr>
          <w:rFonts w:cs="Arial"/>
          <w:sz w:val="24"/>
          <w:szCs w:val="24"/>
        </w:rPr>
        <w:t>8</w:t>
      </w:r>
      <w:r w:rsidR="00233B5D">
        <w:rPr>
          <w:rFonts w:cs="Arial"/>
          <w:sz w:val="24"/>
          <w:szCs w:val="24"/>
        </w:rPr>
        <w:t>th June</w:t>
      </w:r>
      <w:r w:rsidR="008660AE" w:rsidRPr="006214E2">
        <w:rPr>
          <w:rFonts w:cs="Arial"/>
          <w:sz w:val="24"/>
          <w:szCs w:val="24"/>
        </w:rPr>
        <w:t xml:space="preserve"> 2017 </w:t>
      </w:r>
      <w:r w:rsidR="00921FD4" w:rsidRPr="006214E2">
        <w:rPr>
          <w:rFonts w:cs="Arial"/>
          <w:sz w:val="24"/>
          <w:szCs w:val="24"/>
        </w:rPr>
        <w:t xml:space="preserve">to </w:t>
      </w:r>
      <w:r w:rsidR="005D586E" w:rsidRPr="006214E2">
        <w:rPr>
          <w:sz w:val="24"/>
          <w:szCs w:val="24"/>
        </w:rPr>
        <w:t>Beth.OConnell@beis.gov.uk</w:t>
      </w:r>
      <w:r w:rsidR="00A5620C" w:rsidRPr="006214E2">
        <w:rPr>
          <w:rFonts w:cs="Arial"/>
          <w:sz w:val="24"/>
          <w:szCs w:val="24"/>
        </w:rPr>
        <w:t xml:space="preserve"> </w:t>
      </w:r>
    </w:p>
    <w:p w14:paraId="68F51EDA" w14:textId="77777777" w:rsidR="007C1ADF" w:rsidRPr="006214E2" w:rsidRDefault="007C1ADF" w:rsidP="00665153">
      <w:pPr>
        <w:jc w:val="both"/>
        <w:rPr>
          <w:rFonts w:cs="Arial"/>
          <w:sz w:val="24"/>
          <w:szCs w:val="24"/>
        </w:rPr>
      </w:pPr>
    </w:p>
    <w:p w14:paraId="7DDB3541" w14:textId="4BA9683E" w:rsidR="005D586E" w:rsidRPr="006214E2" w:rsidRDefault="005D586E" w:rsidP="00665153">
      <w:pPr>
        <w:jc w:val="both"/>
        <w:rPr>
          <w:rFonts w:cs="Arial"/>
          <w:sz w:val="24"/>
          <w:szCs w:val="24"/>
        </w:rPr>
      </w:pPr>
      <w:r w:rsidRPr="006214E2">
        <w:rPr>
          <w:rFonts w:cs="Arial"/>
          <w:sz w:val="24"/>
          <w:szCs w:val="24"/>
          <w:lang w:val="en"/>
        </w:rPr>
        <w:t>For questions regarding the procurement process please contact Beth O’Connell at Beth.O</w:t>
      </w:r>
      <w:r w:rsidR="0058480C" w:rsidRPr="006214E2">
        <w:rPr>
          <w:rFonts w:cs="Arial"/>
          <w:sz w:val="24"/>
          <w:szCs w:val="24"/>
          <w:lang w:val="en"/>
        </w:rPr>
        <w:t>C</w:t>
      </w:r>
      <w:r w:rsidRPr="006214E2">
        <w:rPr>
          <w:rFonts w:cs="Arial"/>
          <w:sz w:val="24"/>
          <w:szCs w:val="24"/>
          <w:lang w:val="en"/>
        </w:rPr>
        <w:t>onnell@beis.gov.uk.</w:t>
      </w:r>
    </w:p>
    <w:p w14:paraId="5D970542" w14:textId="77777777" w:rsidR="005D586E" w:rsidRPr="006214E2" w:rsidRDefault="005D586E" w:rsidP="00665153">
      <w:pPr>
        <w:jc w:val="both"/>
        <w:rPr>
          <w:rFonts w:cs="Arial"/>
          <w:sz w:val="24"/>
          <w:szCs w:val="24"/>
        </w:rPr>
      </w:pPr>
    </w:p>
    <w:p w14:paraId="68F51EDC" w14:textId="163E2459" w:rsidR="00292E14" w:rsidRPr="006214E2" w:rsidRDefault="00AF0CCD" w:rsidP="00665153">
      <w:pPr>
        <w:jc w:val="both"/>
        <w:rPr>
          <w:rFonts w:cs="Arial"/>
          <w:sz w:val="24"/>
          <w:szCs w:val="24"/>
        </w:rPr>
      </w:pPr>
      <w:r w:rsidRPr="006214E2">
        <w:rPr>
          <w:rFonts w:cs="Arial"/>
          <w:sz w:val="24"/>
          <w:szCs w:val="24"/>
        </w:rPr>
        <w:t>Tenders will be received</w:t>
      </w:r>
      <w:r w:rsidR="00635F9E" w:rsidRPr="006214E2">
        <w:rPr>
          <w:rFonts w:cs="Arial"/>
          <w:sz w:val="24"/>
          <w:szCs w:val="24"/>
        </w:rPr>
        <w:t xml:space="preserve"> up to the time and date stated</w:t>
      </w:r>
      <w:r w:rsidRPr="006214E2">
        <w:rPr>
          <w:rFonts w:cs="Arial"/>
          <w:sz w:val="24"/>
          <w:szCs w:val="24"/>
        </w:rPr>
        <w:t xml:space="preserve">. Please ensure that your tender is </w:t>
      </w:r>
      <w:r w:rsidR="005D586E" w:rsidRPr="006214E2">
        <w:rPr>
          <w:rFonts w:cs="Arial"/>
          <w:sz w:val="24"/>
          <w:szCs w:val="24"/>
        </w:rPr>
        <w:t xml:space="preserve">sent </w:t>
      </w:r>
      <w:r w:rsidRPr="006214E2">
        <w:rPr>
          <w:rFonts w:cs="Arial"/>
          <w:sz w:val="24"/>
          <w:szCs w:val="24"/>
        </w:rPr>
        <w:t>not later than the appointed time on the appointed date. The Department does not undertake to consider tenders received after that time.</w:t>
      </w:r>
      <w:bookmarkEnd w:id="8"/>
      <w:bookmarkEnd w:id="9"/>
      <w:r w:rsidR="00DB0459" w:rsidRPr="006214E2">
        <w:rPr>
          <w:rFonts w:cs="Arial"/>
          <w:sz w:val="24"/>
          <w:szCs w:val="24"/>
        </w:rPr>
        <w:t xml:space="preserve"> </w:t>
      </w:r>
      <w:r w:rsidR="00292E14" w:rsidRPr="006214E2">
        <w:rPr>
          <w:rFonts w:cs="Arial"/>
          <w:sz w:val="24"/>
          <w:szCs w:val="24"/>
        </w:rPr>
        <w:t>The Department requires tenders to remain valid for a period indicated in the specification of requirements</w:t>
      </w:r>
      <w:r w:rsidR="00CC769F" w:rsidRPr="006214E2">
        <w:rPr>
          <w:rFonts w:cs="Arial"/>
          <w:sz w:val="24"/>
          <w:szCs w:val="24"/>
        </w:rPr>
        <w:t>.</w:t>
      </w:r>
    </w:p>
    <w:p w14:paraId="68F51EDD" w14:textId="77777777" w:rsidR="00292E14" w:rsidRPr="006214E2" w:rsidRDefault="00292E14" w:rsidP="00665153">
      <w:pPr>
        <w:jc w:val="both"/>
        <w:rPr>
          <w:rFonts w:cs="Arial"/>
          <w:sz w:val="24"/>
          <w:szCs w:val="24"/>
        </w:rPr>
      </w:pPr>
    </w:p>
    <w:p w14:paraId="68F51EDE" w14:textId="635FBA99" w:rsidR="00CC769F" w:rsidRPr="006214E2"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sidRPr="006214E2">
        <w:rPr>
          <w:rFonts w:ascii="Arial" w:hAnsi="Arial" w:cs="Arial"/>
          <w:sz w:val="24"/>
          <w:szCs w:val="24"/>
        </w:rPr>
        <w:t>BEIS</w:t>
      </w:r>
      <w:r w:rsidR="00921FD4" w:rsidRPr="006214E2">
        <w:rPr>
          <w:rFonts w:ascii="Arial" w:hAnsi="Arial" w:cs="Arial"/>
          <w:sz w:val="24"/>
          <w:szCs w:val="24"/>
        </w:rPr>
        <w:t xml:space="preserve"> shall have the right to disqualify you from the procurement if you fail to fully complete </w:t>
      </w:r>
      <w:r w:rsidR="00EA675C" w:rsidRPr="006214E2">
        <w:rPr>
          <w:rFonts w:ascii="Arial" w:hAnsi="Arial" w:cs="Arial"/>
          <w:sz w:val="24"/>
          <w:szCs w:val="24"/>
        </w:rPr>
        <w:t xml:space="preserve">your </w:t>
      </w:r>
      <w:r w:rsidR="00A069CE" w:rsidRPr="006214E2">
        <w:rPr>
          <w:rFonts w:ascii="Arial" w:hAnsi="Arial" w:cs="Arial"/>
          <w:sz w:val="24"/>
          <w:szCs w:val="24"/>
        </w:rPr>
        <w:t>response, or do not return all of the fully completed documentation and declarations requested in this ITT</w:t>
      </w:r>
      <w:r w:rsidR="00921FD4" w:rsidRPr="006214E2">
        <w:rPr>
          <w:rFonts w:ascii="Arial" w:hAnsi="Arial" w:cs="Arial"/>
          <w:sz w:val="24"/>
          <w:szCs w:val="24"/>
        </w:rPr>
        <w:t xml:space="preserve">.  </w:t>
      </w:r>
      <w:r w:rsidR="00B94B14" w:rsidRPr="006214E2">
        <w:rPr>
          <w:rFonts w:ascii="Arial" w:hAnsi="Arial" w:cs="Arial"/>
          <w:sz w:val="24"/>
          <w:szCs w:val="24"/>
        </w:rPr>
        <w:t>BEIS</w:t>
      </w:r>
      <w:r w:rsidR="00921FD4" w:rsidRPr="006214E2">
        <w:rPr>
          <w:rFonts w:ascii="Arial" w:hAnsi="Arial" w:cs="Arial"/>
          <w:sz w:val="24"/>
          <w:szCs w:val="24"/>
        </w:rPr>
        <w:t xml:space="preserve"> shall also have the right to disqualify you if it later becomes aware of any omission or misrepresentation in your response to any question</w:t>
      </w:r>
      <w:r w:rsidR="00576D54" w:rsidRPr="006214E2">
        <w:rPr>
          <w:rFonts w:ascii="Arial" w:hAnsi="Arial" w:cs="Arial"/>
          <w:sz w:val="24"/>
          <w:szCs w:val="24"/>
        </w:rPr>
        <w:t xml:space="preserve"> within this invitation to tender</w:t>
      </w:r>
      <w:r w:rsidR="00921FD4" w:rsidRPr="006214E2">
        <w:rPr>
          <w:rFonts w:ascii="Arial" w:hAnsi="Arial" w:cs="Arial"/>
          <w:sz w:val="24"/>
          <w:szCs w:val="24"/>
        </w:rPr>
        <w:t>.</w:t>
      </w:r>
      <w:r w:rsidR="00CD7B50" w:rsidRPr="006214E2">
        <w:rPr>
          <w:rFonts w:ascii="Arial" w:hAnsi="Arial" w:cs="Arial"/>
          <w:sz w:val="24"/>
          <w:szCs w:val="24"/>
        </w:rPr>
        <w:t xml:space="preserve"> </w:t>
      </w:r>
      <w:r w:rsidR="0050409E" w:rsidRPr="006214E2">
        <w:rPr>
          <w:rFonts w:ascii="Arial" w:eastAsia="Times New Roman" w:hAnsi="Arial" w:cs="Arial"/>
          <w:sz w:val="24"/>
          <w:szCs w:val="24"/>
          <w:lang w:eastAsia="en-GB"/>
        </w:rPr>
        <w:t xml:space="preserve">If you require further information concerning the tender process, or the nature of the proposed contract, </w:t>
      </w:r>
      <w:r w:rsidR="002A1DE6" w:rsidRPr="006214E2">
        <w:rPr>
          <w:rFonts w:ascii="Arial" w:eastAsia="Times New Roman" w:hAnsi="Arial" w:cs="Arial"/>
          <w:sz w:val="24"/>
          <w:szCs w:val="24"/>
          <w:lang w:eastAsia="en-GB"/>
        </w:rPr>
        <w:t>email</w:t>
      </w:r>
      <w:r w:rsidR="0050409E" w:rsidRPr="006214E2">
        <w:rPr>
          <w:rFonts w:ascii="Arial" w:eastAsia="Times New Roman" w:hAnsi="Arial" w:cs="Arial"/>
          <w:sz w:val="24"/>
          <w:szCs w:val="24"/>
          <w:lang w:eastAsia="en-GB"/>
        </w:rPr>
        <w:t xml:space="preserve"> </w:t>
      </w:r>
      <w:r w:rsidR="00EA069D" w:rsidRPr="006214E2">
        <w:rPr>
          <w:rFonts w:ascii="Arial" w:hAnsi="Arial" w:cs="Arial"/>
          <w:sz w:val="24"/>
          <w:szCs w:val="24"/>
        </w:rPr>
        <w:t>Beth.OConnell@beis.gov.uk.</w:t>
      </w:r>
      <w:r w:rsidR="00A9428F" w:rsidRPr="006214E2">
        <w:rPr>
          <w:rFonts w:ascii="Arial" w:hAnsi="Arial" w:cs="Arial"/>
          <w:sz w:val="24"/>
          <w:szCs w:val="24"/>
        </w:rPr>
        <w:t xml:space="preserve"> </w:t>
      </w:r>
      <w:r w:rsidR="0050409E" w:rsidRPr="006214E2">
        <w:rPr>
          <w:rFonts w:ascii="Arial" w:eastAsia="Times New Roman" w:hAnsi="Arial" w:cs="Arial"/>
          <w:sz w:val="24"/>
          <w:szCs w:val="24"/>
          <w:lang w:eastAsia="en-GB"/>
        </w:rPr>
        <w:t>All questions should be submitted by</w:t>
      </w:r>
      <w:r w:rsidR="00DF4220" w:rsidRPr="006214E2">
        <w:rPr>
          <w:rFonts w:cs="Arial"/>
          <w:sz w:val="24"/>
          <w:szCs w:val="24"/>
        </w:rPr>
        <w:t xml:space="preserve"> </w:t>
      </w:r>
      <w:r w:rsidR="00AE1F48">
        <w:rPr>
          <w:rFonts w:cs="Arial"/>
          <w:sz w:val="24"/>
          <w:szCs w:val="24"/>
        </w:rPr>
        <w:t>20</w:t>
      </w:r>
      <w:r w:rsidR="00AE1F48" w:rsidRPr="00AE1F48">
        <w:rPr>
          <w:rFonts w:cs="Arial"/>
          <w:sz w:val="24"/>
          <w:szCs w:val="24"/>
          <w:vertAlign w:val="superscript"/>
        </w:rPr>
        <w:t>th</w:t>
      </w:r>
      <w:r w:rsidR="00AE1F48">
        <w:rPr>
          <w:rFonts w:cs="Arial"/>
          <w:sz w:val="24"/>
          <w:szCs w:val="24"/>
        </w:rPr>
        <w:t xml:space="preserve"> </w:t>
      </w:r>
      <w:r w:rsidR="00233B5D">
        <w:rPr>
          <w:rFonts w:ascii="Arial" w:eastAsia="Times New Roman" w:hAnsi="Arial" w:cs="Arial"/>
          <w:sz w:val="24"/>
          <w:szCs w:val="24"/>
          <w:u w:val="single"/>
          <w:lang w:eastAsia="en-GB"/>
        </w:rPr>
        <w:t>June 2017</w:t>
      </w:r>
      <w:r w:rsidR="00C044BA" w:rsidRPr="006214E2">
        <w:rPr>
          <w:rFonts w:ascii="Arial" w:eastAsia="Times New Roman" w:hAnsi="Arial" w:cs="Arial"/>
          <w:sz w:val="24"/>
          <w:szCs w:val="24"/>
          <w:u w:val="single"/>
          <w:lang w:eastAsia="en-GB"/>
        </w:rPr>
        <w:t>;</w:t>
      </w:r>
      <w:r w:rsidR="0050409E" w:rsidRPr="006214E2">
        <w:rPr>
          <w:rFonts w:ascii="Arial" w:eastAsia="Times New Roman" w:hAnsi="Arial" w:cs="Arial"/>
          <w:sz w:val="24"/>
          <w:szCs w:val="24"/>
          <w:lang w:eastAsia="en-GB"/>
        </w:rPr>
        <w:t xml:space="preserve"> questions submitted after </w:t>
      </w:r>
      <w:r w:rsidR="0050409E" w:rsidRPr="006214E2">
        <w:rPr>
          <w:rFonts w:ascii="Arial" w:eastAsia="Times New Roman" w:hAnsi="Arial" w:cs="Arial"/>
          <w:sz w:val="24"/>
          <w:szCs w:val="24"/>
          <w:lang w:eastAsia="en-GB"/>
        </w:rPr>
        <w:lastRenderedPageBreak/>
        <w:t xml:space="preserve">this date may not be answered. Should questions arise during the tendering period, which in our judgement are of material significance, we </w:t>
      </w:r>
      <w:r w:rsidR="0050409E" w:rsidRPr="00665153">
        <w:rPr>
          <w:rFonts w:ascii="Arial" w:eastAsia="Times New Roman" w:hAnsi="Arial" w:cs="Arial"/>
          <w:sz w:val="24"/>
          <w:szCs w:val="24"/>
          <w:lang w:eastAsia="en-GB"/>
        </w:rPr>
        <w:t xml:space="preserve">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w:t>
      </w:r>
      <w:r w:rsidR="0050409E" w:rsidRPr="006214E2">
        <w:rPr>
          <w:rFonts w:ascii="Arial" w:eastAsia="Times New Roman" w:hAnsi="Arial" w:cs="Arial"/>
          <w:sz w:val="24"/>
          <w:szCs w:val="24"/>
          <w:lang w:eastAsia="en-GB"/>
        </w:rPr>
        <w:t xml:space="preserve">end of </w:t>
      </w:r>
      <w:r w:rsidR="00AE1F48">
        <w:rPr>
          <w:rFonts w:ascii="Arial" w:eastAsia="Times New Roman" w:hAnsi="Arial" w:cs="Arial"/>
          <w:sz w:val="24"/>
          <w:szCs w:val="24"/>
          <w:lang w:eastAsia="en-GB"/>
        </w:rPr>
        <w:t>23rd</w:t>
      </w:r>
      <w:r w:rsidR="00233B5D">
        <w:rPr>
          <w:rFonts w:ascii="Arial" w:eastAsia="Times New Roman" w:hAnsi="Arial" w:cs="Arial"/>
          <w:sz w:val="24"/>
          <w:szCs w:val="24"/>
          <w:lang w:eastAsia="en-GB"/>
        </w:rPr>
        <w:t xml:space="preserve"> June</w:t>
      </w:r>
      <w:r w:rsidR="00C044BA" w:rsidRPr="006214E2">
        <w:rPr>
          <w:rFonts w:ascii="Arial" w:eastAsia="Times New Roman" w:hAnsi="Arial" w:cs="Arial"/>
          <w:sz w:val="24"/>
          <w:szCs w:val="24"/>
          <w:lang w:eastAsia="en-GB"/>
        </w:rPr>
        <w:t xml:space="preserve"> 2017</w:t>
      </w:r>
      <w:r w:rsidR="00DF4220" w:rsidRPr="006214E2">
        <w:rPr>
          <w:rFonts w:ascii="Arial" w:eastAsia="Times New Roman" w:hAnsi="Arial" w:cs="Arial"/>
          <w:sz w:val="24"/>
          <w:szCs w:val="24"/>
          <w:lang w:eastAsia="en-GB"/>
        </w:rPr>
        <w:t xml:space="preserve"> </w:t>
      </w:r>
      <w:r w:rsidR="004B2BB0" w:rsidRPr="006214E2">
        <w:rPr>
          <w:rFonts w:ascii="Arial" w:eastAsia="Times New Roman" w:hAnsi="Arial" w:cs="Arial"/>
          <w:sz w:val="24"/>
          <w:szCs w:val="24"/>
          <w:lang w:eastAsia="en-GB"/>
        </w:rPr>
        <w:t>and circulate – unnamed - to all organisations that have expressed an interest in bidding</w:t>
      </w:r>
      <w:r w:rsidR="0050409E" w:rsidRPr="006214E2">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214E2"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214E2"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214E2">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14:paraId="68F51EE1" w14:textId="77777777" w:rsidR="00B40957" w:rsidRPr="006214E2"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6214E2" w:rsidRDefault="00DB0459" w:rsidP="00EB798A">
      <w:pPr>
        <w:pStyle w:val="Heading1"/>
        <w:numPr>
          <w:ilvl w:val="0"/>
          <w:numId w:val="10"/>
        </w:numPr>
        <w:rPr>
          <w:rFonts w:ascii="Arial" w:hAnsi="Arial" w:cs="Arial"/>
          <w:sz w:val="24"/>
          <w:szCs w:val="24"/>
        </w:rPr>
      </w:pPr>
      <w:bookmarkStart w:id="10" w:name="_Conflict_of_Interest"/>
      <w:bookmarkStart w:id="11" w:name="_Ref380584427"/>
      <w:bookmarkStart w:id="12" w:name="_Toc405888277"/>
      <w:bookmarkEnd w:id="10"/>
      <w:r w:rsidRPr="006214E2">
        <w:rPr>
          <w:rFonts w:ascii="Arial" w:hAnsi="Arial" w:cs="Arial"/>
          <w:sz w:val="24"/>
          <w:szCs w:val="24"/>
        </w:rPr>
        <w:t>Conflict of Interest</w:t>
      </w:r>
      <w:bookmarkEnd w:id="11"/>
      <w:bookmarkEnd w:id="12"/>
    </w:p>
    <w:p w14:paraId="68F51EE3" w14:textId="77777777" w:rsidR="00DB0459" w:rsidRPr="006214E2" w:rsidRDefault="00DB0459" w:rsidP="00665153">
      <w:pPr>
        <w:jc w:val="both"/>
        <w:rPr>
          <w:rFonts w:cs="Arial"/>
          <w:sz w:val="24"/>
          <w:szCs w:val="24"/>
        </w:rPr>
      </w:pPr>
    </w:p>
    <w:p w14:paraId="68F51EE4" w14:textId="42A9B5F4" w:rsidR="00781BF5" w:rsidRPr="006214E2" w:rsidRDefault="00DB0459" w:rsidP="00665153">
      <w:pPr>
        <w:jc w:val="both"/>
        <w:rPr>
          <w:rFonts w:cs="Arial"/>
          <w:sz w:val="24"/>
          <w:szCs w:val="24"/>
        </w:rPr>
      </w:pPr>
      <w:r w:rsidRPr="006214E2">
        <w:rPr>
          <w:rFonts w:cs="Arial"/>
          <w:sz w:val="24"/>
          <w:szCs w:val="24"/>
        </w:rPr>
        <w:t>The D</w:t>
      </w:r>
      <w:r w:rsidR="0079153A" w:rsidRPr="006214E2">
        <w:rPr>
          <w:rFonts w:cs="Arial"/>
          <w:sz w:val="24"/>
          <w:szCs w:val="24"/>
        </w:rPr>
        <w:t>epartment’s</w:t>
      </w:r>
      <w:r w:rsidRPr="006214E2">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214E2" w:rsidRDefault="00781BF5" w:rsidP="00665153">
      <w:pPr>
        <w:jc w:val="both"/>
        <w:rPr>
          <w:rFonts w:cs="Arial"/>
          <w:sz w:val="24"/>
          <w:szCs w:val="24"/>
        </w:rPr>
      </w:pPr>
    </w:p>
    <w:p w14:paraId="68F51EE6" w14:textId="77777777" w:rsidR="00781BF5" w:rsidRPr="006214E2" w:rsidRDefault="00781BF5" w:rsidP="00665153">
      <w:pPr>
        <w:pStyle w:val="ListParagraph"/>
        <w:spacing w:line="240" w:lineRule="auto"/>
        <w:ind w:left="0"/>
        <w:jc w:val="both"/>
        <w:rPr>
          <w:rFonts w:ascii="Arial" w:eastAsia="Times New Roman" w:hAnsi="Arial" w:cs="Arial"/>
          <w:sz w:val="24"/>
          <w:szCs w:val="24"/>
          <w:lang w:eastAsia="en-GB"/>
        </w:rPr>
      </w:pPr>
      <w:r w:rsidRPr="006214E2">
        <w:rPr>
          <w:rFonts w:ascii="Arial" w:eastAsia="Times New Roman" w:hAnsi="Arial" w:cs="Arial"/>
          <w:sz w:val="24"/>
          <w:szCs w:val="24"/>
          <w:lang w:eastAsia="en-GB"/>
        </w:rPr>
        <w:t xml:space="preserve">For </w:t>
      </w:r>
      <w:r w:rsidR="00535F0A" w:rsidRPr="006214E2">
        <w:rPr>
          <w:rFonts w:ascii="Arial" w:eastAsia="Times New Roman" w:hAnsi="Arial" w:cs="Arial"/>
          <w:sz w:val="24"/>
          <w:szCs w:val="24"/>
          <w:lang w:eastAsia="en-GB"/>
        </w:rPr>
        <w:t>research and analysis</w:t>
      </w:r>
      <w:r w:rsidRPr="006214E2">
        <w:rPr>
          <w:rFonts w:ascii="Arial" w:eastAsia="Times New Roman" w:hAnsi="Arial" w:cs="Arial"/>
          <w:sz w:val="24"/>
          <w:szCs w:val="24"/>
          <w:lang w:eastAsia="en-GB"/>
        </w:rPr>
        <w:t xml:space="preserve">, conflict of interest is </w:t>
      </w:r>
      <w:r w:rsidR="00CA4FC1" w:rsidRPr="006214E2">
        <w:rPr>
          <w:rFonts w:ascii="Arial" w:eastAsia="Times New Roman" w:hAnsi="Arial" w:cs="Arial"/>
          <w:sz w:val="24"/>
          <w:szCs w:val="24"/>
          <w:lang w:eastAsia="en-GB"/>
        </w:rPr>
        <w:t xml:space="preserve">defined </w:t>
      </w:r>
      <w:r w:rsidR="00E145E9" w:rsidRPr="006214E2">
        <w:rPr>
          <w:rFonts w:ascii="Arial" w:eastAsia="Times New Roman" w:hAnsi="Arial" w:cs="Arial"/>
          <w:sz w:val="24"/>
          <w:szCs w:val="24"/>
          <w:lang w:eastAsia="en-GB"/>
        </w:rPr>
        <w:t>the presence of an</w:t>
      </w:r>
      <w:r w:rsidR="00B45287" w:rsidRPr="006214E2">
        <w:rPr>
          <w:rFonts w:ascii="Arial" w:eastAsia="Times New Roman" w:hAnsi="Arial" w:cs="Arial"/>
          <w:sz w:val="24"/>
          <w:szCs w:val="24"/>
          <w:lang w:eastAsia="en-GB"/>
        </w:rPr>
        <w:t xml:space="preserve"> </w:t>
      </w:r>
      <w:r w:rsidRPr="006214E2">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Pr="006214E2"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6214E2" w:rsidRDefault="00781BF5" w:rsidP="00CD7B50">
      <w:pPr>
        <w:pStyle w:val="ListParagraph"/>
        <w:spacing w:line="240" w:lineRule="auto"/>
        <w:ind w:left="0"/>
        <w:jc w:val="both"/>
        <w:rPr>
          <w:rFonts w:ascii="Arial" w:eastAsia="Times New Roman" w:hAnsi="Arial" w:cs="Arial"/>
          <w:sz w:val="24"/>
          <w:szCs w:val="24"/>
          <w:lang w:eastAsia="en-GB"/>
        </w:rPr>
      </w:pPr>
      <w:r w:rsidRPr="006214E2">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6214E2">
        <w:rPr>
          <w:rFonts w:ascii="Arial" w:eastAsia="Times New Roman" w:hAnsi="Arial" w:cs="Arial"/>
          <w:sz w:val="24"/>
          <w:szCs w:val="24"/>
          <w:lang w:eastAsia="en-GB"/>
        </w:rPr>
        <w:t xml:space="preserve">(or perceived to be influenced) </w:t>
      </w:r>
      <w:r w:rsidRPr="006214E2">
        <w:rPr>
          <w:rFonts w:ascii="Arial" w:eastAsia="Times New Roman" w:hAnsi="Arial" w:cs="Arial"/>
          <w:sz w:val="24"/>
          <w:szCs w:val="24"/>
          <w:lang w:eastAsia="en-GB"/>
        </w:rPr>
        <w:t xml:space="preserve">by the organisation which is the </w:t>
      </w:r>
      <w:r w:rsidR="00CA1E75" w:rsidRPr="006214E2">
        <w:rPr>
          <w:rFonts w:ascii="Arial" w:eastAsia="Times New Roman" w:hAnsi="Arial" w:cs="Arial"/>
          <w:sz w:val="24"/>
          <w:szCs w:val="24"/>
          <w:lang w:eastAsia="en-GB"/>
        </w:rPr>
        <w:t>owner</w:t>
      </w:r>
      <w:r w:rsidRPr="006214E2">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6214E2">
        <w:rPr>
          <w:rFonts w:ascii="Arial" w:eastAsia="Times New Roman" w:hAnsi="Arial" w:cs="Arial"/>
          <w:sz w:val="24"/>
          <w:szCs w:val="24"/>
          <w:lang w:eastAsia="en-GB"/>
        </w:rPr>
        <w:t xml:space="preserve">lay in the research or analysis, and how these can be </w:t>
      </w:r>
      <w:r w:rsidR="008D57D2" w:rsidRPr="006214E2">
        <w:rPr>
          <w:rFonts w:ascii="Arial" w:eastAsia="Times New Roman" w:hAnsi="Arial" w:cs="Arial"/>
          <w:sz w:val="24"/>
          <w:szCs w:val="24"/>
          <w:lang w:eastAsia="en-GB"/>
        </w:rPr>
        <w:t>structured</w:t>
      </w:r>
      <w:r w:rsidR="00B1732B" w:rsidRPr="006214E2">
        <w:rPr>
          <w:rFonts w:ascii="Arial" w:eastAsia="Times New Roman" w:hAnsi="Arial" w:cs="Arial"/>
          <w:sz w:val="24"/>
          <w:szCs w:val="24"/>
          <w:lang w:eastAsia="en-GB"/>
        </w:rPr>
        <w:t xml:space="preserve"> to</w:t>
      </w:r>
      <w:r w:rsidR="00F96338" w:rsidRPr="006214E2">
        <w:rPr>
          <w:rFonts w:ascii="Arial" w:eastAsia="Times New Roman" w:hAnsi="Arial" w:cs="Arial"/>
          <w:sz w:val="24"/>
          <w:szCs w:val="24"/>
          <w:lang w:eastAsia="en-GB"/>
        </w:rPr>
        <w:t xml:space="preserve"> ensue</w:t>
      </w:r>
      <w:r w:rsidR="00B1732B" w:rsidRPr="006214E2">
        <w:rPr>
          <w:rFonts w:ascii="Arial" w:eastAsia="Times New Roman" w:hAnsi="Arial" w:cs="Arial"/>
          <w:sz w:val="24"/>
          <w:szCs w:val="24"/>
          <w:lang w:eastAsia="en-GB"/>
        </w:rPr>
        <w:t xml:space="preserve"> maintain </w:t>
      </w:r>
      <w:r w:rsidR="0067230A" w:rsidRPr="006214E2">
        <w:rPr>
          <w:rFonts w:ascii="Arial" w:eastAsia="Times New Roman" w:hAnsi="Arial" w:cs="Arial"/>
          <w:sz w:val="24"/>
          <w:szCs w:val="24"/>
          <w:lang w:eastAsia="en-GB"/>
        </w:rPr>
        <w:t xml:space="preserve">an impartial approach to </w:t>
      </w:r>
      <w:r w:rsidR="00EF70E8" w:rsidRPr="006214E2">
        <w:rPr>
          <w:rFonts w:ascii="Arial" w:eastAsia="Times New Roman" w:hAnsi="Arial" w:cs="Arial"/>
          <w:sz w:val="24"/>
          <w:szCs w:val="24"/>
          <w:lang w:eastAsia="en-GB"/>
        </w:rPr>
        <w:t>the project</w:t>
      </w:r>
      <w:r w:rsidR="00F96338" w:rsidRPr="006214E2">
        <w:rPr>
          <w:rFonts w:ascii="Arial" w:eastAsia="Times New Roman" w:hAnsi="Arial" w:cs="Arial"/>
          <w:sz w:val="24"/>
          <w:szCs w:val="24"/>
          <w:lang w:eastAsia="en-GB"/>
        </w:rPr>
        <w:t xml:space="preserve"> is maintained.</w:t>
      </w:r>
    </w:p>
    <w:p w14:paraId="68F51EE9" w14:textId="77777777" w:rsidR="00284D34" w:rsidRPr="006214E2" w:rsidRDefault="0062767A" w:rsidP="00CD7B50">
      <w:pPr>
        <w:jc w:val="both"/>
        <w:rPr>
          <w:rFonts w:cs="Arial"/>
          <w:sz w:val="24"/>
          <w:szCs w:val="24"/>
        </w:rPr>
      </w:pPr>
      <w:r w:rsidRPr="006214E2">
        <w:rPr>
          <w:rFonts w:cs="Arial"/>
          <w:sz w:val="24"/>
          <w:szCs w:val="24"/>
        </w:rPr>
        <w:t xml:space="preserve">The process by which this is managed </w:t>
      </w:r>
      <w:r w:rsidR="00705ADE" w:rsidRPr="006214E2">
        <w:rPr>
          <w:rFonts w:cs="Arial"/>
          <w:sz w:val="24"/>
          <w:szCs w:val="24"/>
        </w:rPr>
        <w:t xml:space="preserve">in the procurement process </w:t>
      </w:r>
      <w:r w:rsidRPr="006214E2">
        <w:rPr>
          <w:rFonts w:cs="Arial"/>
          <w:sz w:val="24"/>
          <w:szCs w:val="24"/>
        </w:rPr>
        <w:t>is as follows:</w:t>
      </w:r>
    </w:p>
    <w:p w14:paraId="68F51EEA" w14:textId="77777777" w:rsidR="00B60482" w:rsidRPr="006214E2" w:rsidRDefault="00B60482" w:rsidP="00CD7B50">
      <w:pPr>
        <w:jc w:val="both"/>
        <w:rPr>
          <w:rFonts w:cs="Arial"/>
          <w:sz w:val="24"/>
          <w:szCs w:val="24"/>
        </w:rPr>
      </w:pPr>
    </w:p>
    <w:p w14:paraId="68F51EEB" w14:textId="001BEEEF" w:rsidR="0041425A" w:rsidRPr="006214E2" w:rsidRDefault="0041425A" w:rsidP="00EB798A">
      <w:pPr>
        <w:numPr>
          <w:ilvl w:val="0"/>
          <w:numId w:val="6"/>
        </w:numPr>
        <w:jc w:val="both"/>
        <w:rPr>
          <w:rFonts w:cs="Arial"/>
          <w:sz w:val="24"/>
          <w:szCs w:val="24"/>
        </w:rPr>
      </w:pPr>
      <w:r w:rsidRPr="006214E2">
        <w:rPr>
          <w:rFonts w:cs="Arial"/>
          <w:b/>
          <w:sz w:val="24"/>
          <w:szCs w:val="24"/>
        </w:rPr>
        <w:t xml:space="preserve">During the bidding process, organisations may contact </w:t>
      </w:r>
      <w:r w:rsidR="0079153A" w:rsidRPr="006214E2">
        <w:rPr>
          <w:rFonts w:cs="Arial"/>
          <w:b/>
          <w:sz w:val="24"/>
          <w:szCs w:val="24"/>
        </w:rPr>
        <w:t>BEIS</w:t>
      </w:r>
      <w:r w:rsidRPr="006214E2">
        <w:rPr>
          <w:rFonts w:cs="Arial"/>
          <w:b/>
          <w:sz w:val="24"/>
          <w:szCs w:val="24"/>
        </w:rPr>
        <w:t xml:space="preserve"> to discuss whether or not their proposed arrangement is likely to yield a conflict of interest.</w:t>
      </w:r>
      <w:r w:rsidRPr="006214E2">
        <w:rPr>
          <w:rFonts w:cs="Arial"/>
          <w:sz w:val="24"/>
          <w:szCs w:val="24"/>
        </w:rPr>
        <w:t xml:space="preserve"> Any responses given to individual organisations or consortia will be published </w:t>
      </w:r>
      <w:r w:rsidR="00F96338" w:rsidRPr="006214E2">
        <w:rPr>
          <w:rFonts w:cs="Arial"/>
          <w:sz w:val="24"/>
          <w:szCs w:val="24"/>
        </w:rPr>
        <w:t xml:space="preserve">on </w:t>
      </w:r>
      <w:r w:rsidRPr="006214E2">
        <w:rPr>
          <w:rFonts w:cs="Arial"/>
          <w:sz w:val="24"/>
          <w:szCs w:val="24"/>
        </w:rPr>
        <w:t xml:space="preserve">contract finder (in </w:t>
      </w:r>
      <w:r w:rsidR="00E364D2" w:rsidRPr="006214E2">
        <w:rPr>
          <w:rFonts w:cs="Arial"/>
          <w:sz w:val="24"/>
          <w:szCs w:val="24"/>
        </w:rPr>
        <w:t>a form</w:t>
      </w:r>
      <w:r w:rsidRPr="006214E2">
        <w:rPr>
          <w:rFonts w:cs="Arial"/>
          <w:sz w:val="24"/>
          <w:szCs w:val="24"/>
        </w:rPr>
        <w:t xml:space="preserve"> which does not reveal the questioner’s identity). An</w:t>
      </w:r>
      <w:r w:rsidR="00D3329C" w:rsidRPr="006214E2">
        <w:rPr>
          <w:rFonts w:cs="Arial"/>
          <w:sz w:val="24"/>
          <w:szCs w:val="24"/>
        </w:rPr>
        <w:t>y</w:t>
      </w:r>
      <w:r w:rsidRPr="006214E2">
        <w:rPr>
          <w:rFonts w:cs="Arial"/>
          <w:sz w:val="24"/>
          <w:szCs w:val="24"/>
        </w:rPr>
        <w:t xml:space="preserve"> organisation thinking of submitting a bid, </w:t>
      </w:r>
      <w:r w:rsidR="00F96338" w:rsidRPr="006214E2">
        <w:rPr>
          <w:rFonts w:cs="Arial"/>
          <w:sz w:val="24"/>
          <w:szCs w:val="24"/>
        </w:rPr>
        <w:t>should</w:t>
      </w:r>
      <w:r w:rsidRPr="006214E2">
        <w:rPr>
          <w:rFonts w:cs="Arial"/>
          <w:sz w:val="24"/>
          <w:szCs w:val="24"/>
        </w:rPr>
        <w:t xml:space="preserve"> share their contact details with the staff member responsible for this procurement</w:t>
      </w:r>
      <w:r w:rsidR="00D3329C" w:rsidRPr="006214E2">
        <w:rPr>
          <w:rFonts w:cs="Arial"/>
          <w:sz w:val="24"/>
          <w:szCs w:val="24"/>
        </w:rPr>
        <w:t>,</w:t>
      </w:r>
      <w:r w:rsidRPr="006214E2">
        <w:rPr>
          <w:rFonts w:cs="Arial"/>
          <w:sz w:val="24"/>
          <w:szCs w:val="24"/>
        </w:rPr>
        <w:t xml:space="preserve"> to ensure they receive an update when </w:t>
      </w:r>
      <w:r w:rsidR="004D33F3" w:rsidRPr="006214E2">
        <w:rPr>
          <w:rFonts w:cs="Arial"/>
          <w:sz w:val="24"/>
          <w:szCs w:val="24"/>
        </w:rPr>
        <w:t>any responses to questions are</w:t>
      </w:r>
      <w:r w:rsidRPr="006214E2">
        <w:rPr>
          <w:rFonts w:cs="Arial"/>
          <w:sz w:val="24"/>
          <w:szCs w:val="24"/>
        </w:rPr>
        <w:t xml:space="preserve"> published.</w:t>
      </w:r>
    </w:p>
    <w:p w14:paraId="68F51EEC" w14:textId="77777777" w:rsidR="00CD7B50" w:rsidRPr="006214E2" w:rsidRDefault="00CD7B50" w:rsidP="00CD7B50">
      <w:pPr>
        <w:ind w:left="720"/>
        <w:jc w:val="both"/>
        <w:rPr>
          <w:rFonts w:cs="Arial"/>
          <w:sz w:val="24"/>
          <w:szCs w:val="24"/>
        </w:rPr>
      </w:pPr>
    </w:p>
    <w:p w14:paraId="68F51EED" w14:textId="1A824F00" w:rsidR="006C479E" w:rsidRPr="00CD7B50" w:rsidRDefault="00DB0459" w:rsidP="00EB798A">
      <w:pPr>
        <w:numPr>
          <w:ilvl w:val="0"/>
          <w:numId w:val="6"/>
        </w:numPr>
        <w:jc w:val="both"/>
        <w:rPr>
          <w:rFonts w:cs="Arial"/>
          <w:sz w:val="24"/>
          <w:szCs w:val="24"/>
        </w:rPr>
      </w:pPr>
      <w:r w:rsidRPr="006214E2">
        <w:rPr>
          <w:rFonts w:cs="Arial"/>
          <w:b/>
          <w:sz w:val="24"/>
          <w:szCs w:val="24"/>
        </w:rPr>
        <w:t>Contractors</w:t>
      </w:r>
      <w:r w:rsidR="00F96338" w:rsidRPr="006214E2">
        <w:rPr>
          <w:rFonts w:cs="Arial"/>
          <w:b/>
          <w:sz w:val="24"/>
          <w:szCs w:val="24"/>
        </w:rPr>
        <w:t xml:space="preserve"> are asked to sign and return </w:t>
      </w:r>
      <w:r w:rsidRPr="006214E2">
        <w:rPr>
          <w:rFonts w:cs="Arial"/>
          <w:b/>
          <w:sz w:val="24"/>
          <w:szCs w:val="24"/>
        </w:rPr>
        <w:t>Declaration</w:t>
      </w:r>
      <w:r w:rsidR="00F96338" w:rsidRPr="006214E2">
        <w:rPr>
          <w:rFonts w:cs="Arial"/>
          <w:b/>
          <w:sz w:val="24"/>
          <w:szCs w:val="24"/>
        </w:rPr>
        <w:t xml:space="preserve"> </w:t>
      </w:r>
      <w:r w:rsidR="00E06E13" w:rsidRPr="006214E2">
        <w:rPr>
          <w:rFonts w:cs="Arial"/>
          <w:b/>
          <w:sz w:val="24"/>
          <w:szCs w:val="24"/>
        </w:rPr>
        <w:t>3</w:t>
      </w:r>
      <w:r w:rsidRPr="006214E2">
        <w:rPr>
          <w:rFonts w:cs="Arial"/>
          <w:b/>
          <w:sz w:val="24"/>
          <w:szCs w:val="24"/>
        </w:rPr>
        <w:t xml:space="preserve"> </w:t>
      </w:r>
      <w:r w:rsidR="005A2DF8" w:rsidRPr="006214E2">
        <w:rPr>
          <w:rFonts w:cs="Arial"/>
          <w:b/>
          <w:sz w:val="24"/>
          <w:szCs w:val="24"/>
        </w:rPr>
        <w:t>page 26</w:t>
      </w:r>
      <w:r w:rsidR="005F6EEB" w:rsidRPr="006214E2">
        <w:rPr>
          <w:rFonts w:cs="Arial"/>
          <w:b/>
          <w:sz w:val="24"/>
          <w:szCs w:val="24"/>
        </w:rPr>
        <w:t xml:space="preserve"> </w:t>
      </w:r>
      <w:r w:rsidRPr="006214E2">
        <w:rPr>
          <w:rFonts w:cs="Arial"/>
          <w:b/>
          <w:sz w:val="24"/>
          <w:szCs w:val="24"/>
        </w:rPr>
        <w:t xml:space="preserve">to indicate whether or not </w:t>
      </w:r>
      <w:r w:rsidR="00816199" w:rsidRPr="006214E2">
        <w:rPr>
          <w:rFonts w:cs="Arial"/>
          <w:b/>
          <w:sz w:val="24"/>
          <w:szCs w:val="24"/>
        </w:rPr>
        <w:t xml:space="preserve">any </w:t>
      </w:r>
      <w:r w:rsidRPr="006214E2">
        <w:rPr>
          <w:rFonts w:cs="Arial"/>
          <w:b/>
          <w:sz w:val="24"/>
          <w:szCs w:val="24"/>
        </w:rPr>
        <w:t>conflict of interest may be, or be perceived to be, an issue.</w:t>
      </w:r>
      <w:r w:rsidR="00816199" w:rsidRPr="006214E2">
        <w:rPr>
          <w:rFonts w:cs="Arial"/>
          <w:sz w:val="24"/>
          <w:szCs w:val="24"/>
        </w:rPr>
        <w:t xml:space="preserve"> </w:t>
      </w:r>
      <w:r w:rsidR="0041425A" w:rsidRPr="006214E2">
        <w:rPr>
          <w:rFonts w:cs="Arial"/>
          <w:sz w:val="24"/>
          <w:szCs w:val="24"/>
        </w:rPr>
        <w:t xml:space="preserve">If </w:t>
      </w:r>
      <w:r w:rsidR="00E06E13" w:rsidRPr="006214E2">
        <w:rPr>
          <w:rFonts w:cs="Arial"/>
          <w:sz w:val="24"/>
          <w:szCs w:val="24"/>
        </w:rPr>
        <w:t>this is the case</w:t>
      </w:r>
      <w:r w:rsidR="0041425A" w:rsidRPr="006214E2">
        <w:rPr>
          <w:rFonts w:cs="Arial"/>
          <w:sz w:val="24"/>
          <w:szCs w:val="24"/>
        </w:rPr>
        <w:t>, t</w:t>
      </w:r>
      <w:r w:rsidR="00B77036" w:rsidRPr="006214E2">
        <w:rPr>
          <w:rFonts w:cs="Arial"/>
          <w:sz w:val="24"/>
          <w:szCs w:val="24"/>
        </w:rPr>
        <w:t>he contractor or consortium should</w:t>
      </w:r>
      <w:r w:rsidR="00AC0DDA" w:rsidRPr="006214E2">
        <w:rPr>
          <w:rFonts w:cs="Arial"/>
          <w:sz w:val="24"/>
          <w:szCs w:val="24"/>
        </w:rPr>
        <w:t xml:space="preserve"> give a full account of</w:t>
      </w:r>
      <w:r w:rsidR="00B77036" w:rsidRPr="006214E2">
        <w:rPr>
          <w:rFonts w:cs="Arial"/>
          <w:sz w:val="24"/>
          <w:szCs w:val="24"/>
        </w:rPr>
        <w:t xml:space="preserve"> the actions or processes that it will use to ensure that conflict of interest is avoided. In any statement of mitigating actions, contractors are expected to outline how they </w:t>
      </w:r>
      <w:r w:rsidR="00B77036" w:rsidRPr="00CD7B50">
        <w:rPr>
          <w:rFonts w:cs="Arial"/>
          <w:sz w:val="24"/>
          <w:szCs w:val="24"/>
        </w:rPr>
        <w:t>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lastRenderedPageBreak/>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Terms and conditions applying to this Invitation to Tender</w:t>
      </w:r>
      <w:bookmarkEnd w:id="16"/>
      <w:bookmarkEnd w:id="17"/>
    </w:p>
    <w:p w14:paraId="68F51EF8" w14:textId="77777777" w:rsidR="00F420F5" w:rsidRPr="00121E96" w:rsidRDefault="00F420F5" w:rsidP="00F420F5">
      <w:pPr>
        <w:jc w:val="both"/>
        <w:rPr>
          <w:rFonts w:cs="Arial"/>
          <w:sz w:val="24"/>
          <w:szCs w:val="24"/>
        </w:rPr>
      </w:pPr>
    </w:p>
    <w:p w14:paraId="68F51EF9" w14:textId="3F167026"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EB798A">
      <w:pPr>
        <w:pStyle w:val="Heading1"/>
        <w:numPr>
          <w:ilvl w:val="0"/>
          <w:numId w:val="10"/>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14:paraId="68F51EFC" w14:textId="77777777" w:rsidR="00090F0E" w:rsidRPr="00CD7B50" w:rsidRDefault="00090F0E" w:rsidP="00CD7B50">
      <w:pPr>
        <w:jc w:val="both"/>
        <w:rPr>
          <w:rFonts w:cs="Arial"/>
          <w:sz w:val="24"/>
          <w:szCs w:val="24"/>
          <w:lang w:eastAsia="en-US"/>
        </w:rPr>
      </w:pPr>
    </w:p>
    <w:p w14:paraId="68F51EFD" w14:textId="64414D0D" w:rsidR="00DB0459" w:rsidRPr="006214E2"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Department reserves the right to amend the enclosed tender documents at any time prior to the </w:t>
      </w:r>
      <w:r w:rsidRPr="006214E2">
        <w:rPr>
          <w:rFonts w:ascii="Arial" w:eastAsia="Times New Roman" w:hAnsi="Arial" w:cs="Arial"/>
          <w:sz w:val="24"/>
          <w:szCs w:val="24"/>
          <w:lang w:eastAsia="en-GB"/>
        </w:rPr>
        <w:t>deadline for receipt of tenders.</w:t>
      </w:r>
      <w:r w:rsidR="00CD7B50" w:rsidRPr="006214E2">
        <w:rPr>
          <w:rFonts w:ascii="Arial" w:eastAsia="Times New Roman" w:hAnsi="Arial" w:cs="Arial"/>
          <w:sz w:val="24"/>
          <w:szCs w:val="24"/>
          <w:lang w:eastAsia="en-GB"/>
        </w:rPr>
        <w:t xml:space="preserve"> </w:t>
      </w:r>
      <w:r w:rsidRPr="006214E2">
        <w:rPr>
          <w:rFonts w:ascii="Arial" w:eastAsia="Times New Roman" w:hAnsi="Arial" w:cs="Arial"/>
          <w:sz w:val="24"/>
          <w:szCs w:val="24"/>
          <w:lang w:eastAsia="en-GB"/>
        </w:rPr>
        <w:t xml:space="preserve">Any such amendment will be numbered, dated and issued by </w:t>
      </w:r>
      <w:r w:rsidR="00AE1F48">
        <w:rPr>
          <w:rFonts w:ascii="Arial" w:eastAsia="Times New Roman" w:hAnsi="Arial" w:cs="Arial"/>
          <w:sz w:val="24"/>
          <w:szCs w:val="24"/>
          <w:lang w:eastAsia="en-GB"/>
        </w:rPr>
        <w:t>23</w:t>
      </w:r>
      <w:r w:rsidR="00AE1F48" w:rsidRPr="00AE1F48">
        <w:rPr>
          <w:rFonts w:ascii="Arial" w:eastAsia="Times New Roman" w:hAnsi="Arial" w:cs="Arial"/>
          <w:sz w:val="24"/>
          <w:szCs w:val="24"/>
          <w:vertAlign w:val="superscript"/>
          <w:lang w:eastAsia="en-GB"/>
        </w:rPr>
        <w:t>rd</w:t>
      </w:r>
      <w:r w:rsidR="00AE1F48">
        <w:rPr>
          <w:rFonts w:ascii="Arial" w:eastAsia="Times New Roman" w:hAnsi="Arial" w:cs="Arial"/>
          <w:sz w:val="24"/>
          <w:szCs w:val="24"/>
          <w:lang w:eastAsia="en-GB"/>
        </w:rPr>
        <w:t xml:space="preserve"> </w:t>
      </w:r>
      <w:r w:rsidR="00233B5D">
        <w:rPr>
          <w:rFonts w:ascii="Arial" w:eastAsia="Times New Roman" w:hAnsi="Arial" w:cs="Arial"/>
          <w:sz w:val="24"/>
          <w:szCs w:val="24"/>
          <w:lang w:eastAsia="en-GB"/>
        </w:rPr>
        <w:t xml:space="preserve"> June </w:t>
      </w:r>
      <w:r w:rsidR="00C044BA" w:rsidRPr="006214E2">
        <w:rPr>
          <w:rFonts w:ascii="Arial" w:eastAsia="Times New Roman" w:hAnsi="Arial" w:cs="Arial"/>
          <w:sz w:val="24"/>
          <w:szCs w:val="24"/>
          <w:lang w:eastAsia="en-GB"/>
        </w:rPr>
        <w:t xml:space="preserve">2017. </w:t>
      </w:r>
      <w:r w:rsidRPr="006214E2">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6214E2"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Pr="006214E2" w:rsidRDefault="00BA52BD" w:rsidP="00CD7B50">
      <w:pPr>
        <w:pStyle w:val="ListParagraph"/>
        <w:spacing w:line="240" w:lineRule="auto"/>
        <w:ind w:left="0"/>
        <w:jc w:val="both"/>
        <w:rPr>
          <w:rFonts w:ascii="Arial" w:eastAsia="Times New Roman" w:hAnsi="Arial" w:cs="Arial"/>
          <w:sz w:val="24"/>
          <w:szCs w:val="24"/>
          <w:lang w:eastAsia="en-GB"/>
        </w:rPr>
      </w:pPr>
      <w:r w:rsidRPr="006214E2">
        <w:rPr>
          <w:rFonts w:ascii="Arial" w:eastAsia="Times New Roman" w:hAnsi="Arial" w:cs="Arial"/>
          <w:sz w:val="24"/>
          <w:szCs w:val="24"/>
          <w:lang w:eastAsia="en-GB"/>
        </w:rPr>
        <w:t>The Department</w:t>
      </w:r>
      <w:r w:rsidR="00090F0E" w:rsidRPr="006214E2">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6214E2">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sidRPr="006214E2">
        <w:rPr>
          <w:rFonts w:ascii="Arial" w:eastAsia="Times New Roman" w:hAnsi="Arial" w:cs="Arial"/>
          <w:sz w:val="24"/>
          <w:szCs w:val="24"/>
          <w:lang w:eastAsia="en-GB"/>
        </w:rPr>
        <w:t>.</w:t>
      </w:r>
    </w:p>
    <w:p w14:paraId="68F51F00" w14:textId="77777777" w:rsidR="00E06E13" w:rsidRPr="006214E2"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Pr="006214E2" w:rsidRDefault="00764F78" w:rsidP="00EB798A">
      <w:pPr>
        <w:pStyle w:val="Heading1"/>
        <w:numPr>
          <w:ilvl w:val="0"/>
          <w:numId w:val="10"/>
        </w:numPr>
        <w:rPr>
          <w:rFonts w:ascii="Arial" w:hAnsi="Arial" w:cs="Arial"/>
          <w:sz w:val="24"/>
          <w:szCs w:val="24"/>
        </w:rPr>
      </w:pPr>
      <w:bookmarkStart w:id="19" w:name="_Toc405888281"/>
      <w:r w:rsidRPr="006214E2">
        <w:rPr>
          <w:rFonts w:ascii="Arial" w:hAnsi="Arial" w:cs="Arial"/>
          <w:sz w:val="24"/>
          <w:szCs w:val="24"/>
        </w:rPr>
        <w:t>Checklist of Documents to be R</w:t>
      </w:r>
      <w:r w:rsidR="00624CFC" w:rsidRPr="006214E2">
        <w:rPr>
          <w:rFonts w:ascii="Arial" w:hAnsi="Arial" w:cs="Arial"/>
          <w:sz w:val="24"/>
          <w:szCs w:val="24"/>
        </w:rPr>
        <w:t>eturned</w:t>
      </w:r>
      <w:bookmarkEnd w:id="19"/>
    </w:p>
    <w:p w14:paraId="68F51F02" w14:textId="77777777" w:rsidR="00381725" w:rsidRPr="006214E2" w:rsidRDefault="00381725" w:rsidP="00381725"/>
    <w:p w14:paraId="68F51F03" w14:textId="2CE24F52" w:rsidR="00381725" w:rsidRPr="006214E2" w:rsidRDefault="007C1A23" w:rsidP="00EB798A">
      <w:pPr>
        <w:pStyle w:val="ListParagraph"/>
        <w:numPr>
          <w:ilvl w:val="0"/>
          <w:numId w:val="14"/>
        </w:numPr>
        <w:rPr>
          <w:rFonts w:ascii="Arial" w:eastAsia="Times New Roman" w:hAnsi="Arial" w:cs="Arial"/>
          <w:sz w:val="24"/>
          <w:szCs w:val="24"/>
          <w:lang w:eastAsia="en-GB"/>
        </w:rPr>
      </w:pPr>
      <w:r w:rsidRPr="006214E2">
        <w:rPr>
          <w:rFonts w:ascii="Arial" w:eastAsia="Times New Roman" w:hAnsi="Arial" w:cs="Arial"/>
          <w:sz w:val="24"/>
          <w:szCs w:val="24"/>
          <w:lang w:eastAsia="en-GB"/>
        </w:rPr>
        <w:t>Proposal</w:t>
      </w:r>
      <w:r w:rsidR="000D2428" w:rsidRPr="006214E2">
        <w:rPr>
          <w:rFonts w:ascii="Arial" w:eastAsia="Times New Roman" w:hAnsi="Arial" w:cs="Arial"/>
          <w:sz w:val="24"/>
          <w:szCs w:val="24"/>
          <w:lang w:eastAsia="en-GB"/>
        </w:rPr>
        <w:t xml:space="preserve"> (maximum </w:t>
      </w:r>
      <w:r w:rsidR="00DE2C9D" w:rsidRPr="006214E2">
        <w:rPr>
          <w:rFonts w:ascii="Arial" w:eastAsia="Times New Roman" w:hAnsi="Arial" w:cs="Arial"/>
          <w:sz w:val="24"/>
          <w:szCs w:val="24"/>
          <w:lang w:eastAsia="en-GB"/>
        </w:rPr>
        <w:t>1</w:t>
      </w:r>
      <w:r w:rsidR="006F7D22" w:rsidRPr="006214E2">
        <w:rPr>
          <w:rFonts w:ascii="Arial" w:eastAsia="Times New Roman" w:hAnsi="Arial" w:cs="Arial"/>
          <w:sz w:val="24"/>
          <w:szCs w:val="24"/>
          <w:lang w:eastAsia="en-GB"/>
        </w:rPr>
        <w:t>0</w:t>
      </w:r>
      <w:r w:rsidR="0042312A" w:rsidRPr="006214E2">
        <w:rPr>
          <w:rFonts w:ascii="Arial" w:eastAsia="Times New Roman" w:hAnsi="Arial" w:cs="Arial"/>
          <w:sz w:val="24"/>
          <w:szCs w:val="24"/>
          <w:lang w:eastAsia="en-GB"/>
        </w:rPr>
        <w:t xml:space="preserve"> </w:t>
      </w:r>
      <w:r w:rsidR="000D2428" w:rsidRPr="006214E2">
        <w:rPr>
          <w:rFonts w:ascii="Arial" w:eastAsia="Times New Roman" w:hAnsi="Arial" w:cs="Arial"/>
          <w:sz w:val="24"/>
          <w:szCs w:val="24"/>
          <w:lang w:eastAsia="en-GB"/>
        </w:rPr>
        <w:t>pages)</w:t>
      </w:r>
      <w:r w:rsidR="00584259" w:rsidRPr="006214E2">
        <w:rPr>
          <w:rFonts w:ascii="Arial" w:eastAsia="Times New Roman" w:hAnsi="Arial" w:cs="Arial"/>
          <w:sz w:val="24"/>
          <w:szCs w:val="24"/>
          <w:lang w:eastAsia="en-GB"/>
        </w:rPr>
        <w:t xml:space="preserve"> </w:t>
      </w:r>
    </w:p>
    <w:p w14:paraId="68F51F04" w14:textId="77777777" w:rsidR="000D2428" w:rsidRPr="006214E2" w:rsidRDefault="0040149D" w:rsidP="00EB798A">
      <w:pPr>
        <w:pStyle w:val="ListParagraph"/>
        <w:numPr>
          <w:ilvl w:val="0"/>
          <w:numId w:val="14"/>
        </w:numPr>
        <w:rPr>
          <w:rFonts w:ascii="Arial" w:eastAsia="Times New Roman" w:hAnsi="Arial" w:cs="Arial"/>
          <w:sz w:val="24"/>
          <w:szCs w:val="24"/>
          <w:lang w:eastAsia="en-GB"/>
        </w:rPr>
      </w:pPr>
      <w:r w:rsidRPr="006214E2">
        <w:rPr>
          <w:rFonts w:ascii="Arial" w:eastAsia="Times New Roman" w:hAnsi="Arial" w:cs="Arial"/>
          <w:sz w:val="24"/>
          <w:szCs w:val="24"/>
          <w:lang w:eastAsia="en-GB"/>
        </w:rPr>
        <w:t>Annex A</w:t>
      </w:r>
      <w:r w:rsidR="000D2428" w:rsidRPr="006214E2">
        <w:rPr>
          <w:rFonts w:ascii="Arial" w:eastAsia="Times New Roman" w:hAnsi="Arial" w:cs="Arial"/>
          <w:sz w:val="24"/>
          <w:szCs w:val="24"/>
          <w:lang w:eastAsia="en-GB"/>
        </w:rPr>
        <w:t xml:space="preserve"> – pricing schedule</w:t>
      </w:r>
    </w:p>
    <w:p w14:paraId="68F51F05" w14:textId="77777777" w:rsidR="000D2428" w:rsidRPr="006214E2" w:rsidRDefault="000D2428" w:rsidP="00EB798A">
      <w:pPr>
        <w:pStyle w:val="ListParagraph"/>
        <w:numPr>
          <w:ilvl w:val="0"/>
          <w:numId w:val="14"/>
        </w:numPr>
        <w:rPr>
          <w:rFonts w:ascii="Arial" w:eastAsia="Times New Roman" w:hAnsi="Arial" w:cs="Arial"/>
          <w:sz w:val="24"/>
          <w:szCs w:val="24"/>
          <w:lang w:eastAsia="en-GB"/>
        </w:rPr>
      </w:pPr>
      <w:r w:rsidRPr="006214E2">
        <w:rPr>
          <w:rFonts w:ascii="Arial" w:eastAsia="Times New Roman" w:hAnsi="Arial" w:cs="Arial"/>
          <w:sz w:val="24"/>
          <w:szCs w:val="24"/>
          <w:lang w:eastAsia="en-GB"/>
        </w:rPr>
        <w:t>Declaration 1: Statement of non-collusion</w:t>
      </w:r>
    </w:p>
    <w:p w14:paraId="68F51F06" w14:textId="77777777" w:rsidR="000D2428" w:rsidRPr="006214E2" w:rsidRDefault="000D2428" w:rsidP="00EB798A">
      <w:pPr>
        <w:pStyle w:val="ListParagraph"/>
        <w:numPr>
          <w:ilvl w:val="0"/>
          <w:numId w:val="14"/>
        </w:numPr>
        <w:rPr>
          <w:rFonts w:ascii="Arial" w:eastAsia="Times New Roman" w:hAnsi="Arial" w:cs="Arial"/>
          <w:sz w:val="24"/>
          <w:szCs w:val="24"/>
          <w:lang w:eastAsia="en-GB"/>
        </w:rPr>
      </w:pPr>
      <w:r w:rsidRPr="006214E2">
        <w:rPr>
          <w:rFonts w:ascii="Arial" w:eastAsia="Times New Roman" w:hAnsi="Arial" w:cs="Arial"/>
          <w:sz w:val="24"/>
          <w:szCs w:val="24"/>
          <w:lang w:eastAsia="en-GB"/>
        </w:rPr>
        <w:t>Declaration 2: Form of Tender</w:t>
      </w:r>
    </w:p>
    <w:p w14:paraId="68F51F07"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68F51F08" w14:textId="6848C224" w:rsidR="003E5C19" w:rsidRPr="0040149D" w:rsidRDefault="000D2428" w:rsidP="00EB798A">
      <w:pPr>
        <w:pStyle w:val="ListParagraph"/>
        <w:numPr>
          <w:ilvl w:val="0"/>
          <w:numId w:val="14"/>
        </w:numPr>
        <w:jc w:val="both"/>
        <w:rPr>
          <w:rFonts w:cs="Calibri"/>
          <w:b/>
          <w:sz w:val="28"/>
          <w:szCs w:val="28"/>
        </w:rPr>
      </w:pPr>
      <w:r w:rsidRPr="0040149D">
        <w:rPr>
          <w:rFonts w:ascii="Arial" w:eastAsia="Times New Roman" w:hAnsi="Arial" w:cs="Arial"/>
          <w:sz w:val="24"/>
          <w:szCs w:val="24"/>
          <w:lang w:eastAsia="en-GB"/>
        </w:rPr>
        <w:t>Declaration 5: Code of Practice</w:t>
      </w:r>
      <w:r w:rsidR="007C1A23">
        <w:rPr>
          <w:rFonts w:ascii="Arial" w:eastAsia="Times New Roman" w:hAnsi="Arial" w:cs="Arial"/>
          <w:sz w:val="24"/>
          <w:szCs w:val="24"/>
          <w:lang w:eastAsia="en-GB"/>
        </w:rPr>
        <w:t xml:space="preserve"> </w:t>
      </w:r>
      <w:r w:rsidR="00091732" w:rsidRPr="0040149D">
        <w:rPr>
          <w:rFonts w:cs="Calibri"/>
          <w:b/>
          <w:sz w:val="28"/>
          <w:szCs w:val="28"/>
        </w:rPr>
        <w:br w:type="page"/>
      </w:r>
      <w:bookmarkEnd w:id="4"/>
    </w:p>
    <w:p w14:paraId="68F51F09" w14:textId="77777777" w:rsidR="001D5D04" w:rsidRDefault="001D5D04" w:rsidP="007B3C23">
      <w:pPr>
        <w:jc w:val="both"/>
        <w:rPr>
          <w:rFonts w:ascii="Calibri" w:hAnsi="Calibri" w:cs="Calibri"/>
          <w:b/>
          <w:sz w:val="28"/>
          <w:szCs w:val="28"/>
        </w:rPr>
      </w:pPr>
    </w:p>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4F4777" w:rsidRDefault="004F4777" w:rsidP="003E5C19">
                            <w:pPr>
                              <w:jc w:val="center"/>
                              <w:rPr>
                                <w:b/>
                                <w:sz w:val="28"/>
                                <w:szCs w:val="28"/>
                              </w:rPr>
                            </w:pPr>
                          </w:p>
                          <w:p w14:paraId="68F521FA" w14:textId="77777777" w:rsidR="004F4777" w:rsidRPr="005D027D" w:rsidRDefault="004F4777" w:rsidP="003E5C19">
                            <w:pPr>
                              <w:jc w:val="center"/>
                              <w:rPr>
                                <w:b/>
                                <w:sz w:val="36"/>
                                <w:szCs w:val="36"/>
                              </w:rPr>
                            </w:pPr>
                            <w:r w:rsidRPr="005D027D">
                              <w:rPr>
                                <w:b/>
                                <w:sz w:val="36"/>
                                <w:szCs w:val="36"/>
                              </w:rPr>
                              <w:t>Section 2</w:t>
                            </w:r>
                          </w:p>
                          <w:p w14:paraId="68F521FB" w14:textId="77777777" w:rsidR="004F4777" w:rsidRDefault="004F4777" w:rsidP="003E5C19">
                            <w:pPr>
                              <w:jc w:val="center"/>
                              <w:rPr>
                                <w:b/>
                                <w:sz w:val="28"/>
                                <w:szCs w:val="28"/>
                              </w:rPr>
                            </w:pPr>
                          </w:p>
                          <w:p w14:paraId="68F521FC" w14:textId="77777777" w:rsidR="004F4777" w:rsidRPr="003E5C19" w:rsidRDefault="004F4777" w:rsidP="003E5C19">
                            <w:pPr>
                              <w:jc w:val="center"/>
                              <w:rPr>
                                <w:rFonts w:cs="Arial"/>
                                <w:b/>
                                <w:sz w:val="36"/>
                                <w:szCs w:val="36"/>
                              </w:rPr>
                            </w:pPr>
                            <w:r w:rsidRPr="003E5C19">
                              <w:rPr>
                                <w:b/>
                                <w:sz w:val="36"/>
                                <w:szCs w:val="36"/>
                              </w:rPr>
                              <w:t>Specification of Requirements</w:t>
                            </w:r>
                          </w:p>
                          <w:p w14:paraId="68F521FD" w14:textId="77777777" w:rsidR="004F4777" w:rsidRDefault="004F4777"/>
                          <w:p w14:paraId="68F521FE" w14:textId="77777777" w:rsidR="004F4777" w:rsidRDefault="004F4777"/>
                          <w:p w14:paraId="68F521FF" w14:textId="77777777" w:rsidR="004F4777" w:rsidRDefault="004F4777" w:rsidP="00405192">
                            <w:pPr>
                              <w:rPr>
                                <w:rFonts w:cs="Arial"/>
                              </w:rPr>
                            </w:pPr>
                            <w:r w:rsidRPr="0000739E">
                              <w:rPr>
                                <w:rFonts w:cs="Arial"/>
                              </w:rPr>
                              <w:t>Invitation to Tender for</w:t>
                            </w:r>
                            <w:r w:rsidRPr="006D645F">
                              <w:rPr>
                                <w:rFonts w:cs="Arial"/>
                              </w:rPr>
                              <w:t xml:space="preserve"> </w:t>
                            </w:r>
                          </w:p>
                          <w:p w14:paraId="68F52200" w14:textId="77777777" w:rsidR="004F4777" w:rsidRPr="0000739E" w:rsidRDefault="004F4777" w:rsidP="00405192">
                            <w:pPr>
                              <w:rPr>
                                <w:rFonts w:cs="Arial"/>
                              </w:rPr>
                            </w:pPr>
                            <w:r>
                              <w:rPr>
                                <w:rFonts w:cs="Arial"/>
                              </w:rPr>
                              <w:t xml:space="preserve">Tender Reference Number: </w:t>
                            </w:r>
                          </w:p>
                          <w:p w14:paraId="68F52201" w14:textId="77777777" w:rsidR="004F4777" w:rsidRDefault="004F4777" w:rsidP="00405192">
                            <w:pPr>
                              <w:rPr>
                                <w:rFonts w:cs="Arial"/>
                              </w:rPr>
                            </w:pPr>
                            <w:r w:rsidRPr="0000739E">
                              <w:rPr>
                                <w:rFonts w:cs="Arial"/>
                              </w:rPr>
                              <w:t>Deadline for Tender Responses:</w:t>
                            </w:r>
                            <w:r w:rsidRPr="006D645F">
                              <w:rPr>
                                <w:rFonts w:cs="Arial"/>
                                <w:sz w:val="24"/>
                                <w:szCs w:val="24"/>
                              </w:rPr>
                              <w:t xml:space="preserve"> </w:t>
                            </w:r>
                          </w:p>
                          <w:p w14:paraId="68F52202" w14:textId="77777777" w:rsidR="004F4777" w:rsidRDefault="004F4777" w:rsidP="00790CE1">
                            <w:pPr>
                              <w:rPr>
                                <w:rFonts w:cs="Arial"/>
                              </w:rPr>
                            </w:pPr>
                          </w:p>
                          <w:p w14:paraId="68F52203" w14:textId="77777777" w:rsidR="004F4777" w:rsidRDefault="004F4777" w:rsidP="00790CE1">
                            <w:pPr>
                              <w:rPr>
                                <w:rFonts w:cs="Arial"/>
                              </w:rPr>
                            </w:pPr>
                          </w:p>
                          <w:p w14:paraId="68F52204" w14:textId="77777777" w:rsidR="004F4777" w:rsidRPr="0000739E" w:rsidRDefault="004F4777" w:rsidP="00790CE1">
                            <w:pPr>
                              <w:rPr>
                                <w:rFonts w:cs="Arial"/>
                              </w:rPr>
                            </w:pPr>
                          </w:p>
                          <w:p w14:paraId="68F52205" w14:textId="77777777" w:rsidR="004F4777" w:rsidRDefault="004F4777"/>
                          <w:p w14:paraId="68F52206" w14:textId="77777777" w:rsidR="004F4777" w:rsidRDefault="004F4777"/>
                          <w:p w14:paraId="68F52207" w14:textId="77777777" w:rsidR="004F4777" w:rsidRDefault="004F4777"/>
                          <w:p w14:paraId="68F52208" w14:textId="77777777" w:rsidR="004F4777" w:rsidRDefault="004F4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4F4777" w:rsidRDefault="004F4777" w:rsidP="003E5C19">
                      <w:pPr>
                        <w:jc w:val="center"/>
                        <w:rPr>
                          <w:b/>
                          <w:sz w:val="28"/>
                          <w:szCs w:val="28"/>
                        </w:rPr>
                      </w:pPr>
                    </w:p>
                    <w:p w14:paraId="68F521FA" w14:textId="77777777" w:rsidR="004F4777" w:rsidRPr="005D027D" w:rsidRDefault="004F4777" w:rsidP="003E5C19">
                      <w:pPr>
                        <w:jc w:val="center"/>
                        <w:rPr>
                          <w:b/>
                          <w:sz w:val="36"/>
                          <w:szCs w:val="36"/>
                        </w:rPr>
                      </w:pPr>
                      <w:r w:rsidRPr="005D027D">
                        <w:rPr>
                          <w:b/>
                          <w:sz w:val="36"/>
                          <w:szCs w:val="36"/>
                        </w:rPr>
                        <w:t>Section 2</w:t>
                      </w:r>
                    </w:p>
                    <w:p w14:paraId="68F521FB" w14:textId="77777777" w:rsidR="004F4777" w:rsidRDefault="004F4777" w:rsidP="003E5C19">
                      <w:pPr>
                        <w:jc w:val="center"/>
                        <w:rPr>
                          <w:b/>
                          <w:sz w:val="28"/>
                          <w:szCs w:val="28"/>
                        </w:rPr>
                      </w:pPr>
                    </w:p>
                    <w:p w14:paraId="68F521FC" w14:textId="77777777" w:rsidR="004F4777" w:rsidRPr="003E5C19" w:rsidRDefault="004F4777" w:rsidP="003E5C19">
                      <w:pPr>
                        <w:jc w:val="center"/>
                        <w:rPr>
                          <w:rFonts w:cs="Arial"/>
                          <w:b/>
                          <w:sz w:val="36"/>
                          <w:szCs w:val="36"/>
                        </w:rPr>
                      </w:pPr>
                      <w:r w:rsidRPr="003E5C19">
                        <w:rPr>
                          <w:b/>
                          <w:sz w:val="36"/>
                          <w:szCs w:val="36"/>
                        </w:rPr>
                        <w:t>Specification of Requirements</w:t>
                      </w:r>
                    </w:p>
                    <w:p w14:paraId="68F521FD" w14:textId="77777777" w:rsidR="004F4777" w:rsidRDefault="004F4777"/>
                    <w:p w14:paraId="68F521FE" w14:textId="77777777" w:rsidR="004F4777" w:rsidRDefault="004F4777"/>
                    <w:p w14:paraId="68F521FF" w14:textId="77777777" w:rsidR="004F4777" w:rsidRDefault="004F4777" w:rsidP="00405192">
                      <w:pPr>
                        <w:rPr>
                          <w:rFonts w:cs="Arial"/>
                        </w:rPr>
                      </w:pPr>
                      <w:r w:rsidRPr="0000739E">
                        <w:rPr>
                          <w:rFonts w:cs="Arial"/>
                        </w:rPr>
                        <w:t>Invitation to Tender for</w:t>
                      </w:r>
                      <w:r w:rsidRPr="006D645F">
                        <w:rPr>
                          <w:rFonts w:cs="Arial"/>
                        </w:rPr>
                        <w:t xml:space="preserve"> </w:t>
                      </w:r>
                    </w:p>
                    <w:p w14:paraId="68F52200" w14:textId="77777777" w:rsidR="004F4777" w:rsidRPr="0000739E" w:rsidRDefault="004F4777" w:rsidP="00405192">
                      <w:pPr>
                        <w:rPr>
                          <w:rFonts w:cs="Arial"/>
                        </w:rPr>
                      </w:pPr>
                      <w:r>
                        <w:rPr>
                          <w:rFonts w:cs="Arial"/>
                        </w:rPr>
                        <w:t xml:space="preserve">Tender Reference Number: </w:t>
                      </w:r>
                    </w:p>
                    <w:p w14:paraId="68F52201" w14:textId="77777777" w:rsidR="004F4777" w:rsidRDefault="004F4777" w:rsidP="00405192">
                      <w:pPr>
                        <w:rPr>
                          <w:rFonts w:cs="Arial"/>
                        </w:rPr>
                      </w:pPr>
                      <w:r w:rsidRPr="0000739E">
                        <w:rPr>
                          <w:rFonts w:cs="Arial"/>
                        </w:rPr>
                        <w:t>Deadline for Tender Responses:</w:t>
                      </w:r>
                      <w:r w:rsidRPr="006D645F">
                        <w:rPr>
                          <w:rFonts w:cs="Arial"/>
                          <w:sz w:val="24"/>
                          <w:szCs w:val="24"/>
                        </w:rPr>
                        <w:t xml:space="preserve"> </w:t>
                      </w:r>
                    </w:p>
                    <w:p w14:paraId="68F52202" w14:textId="77777777" w:rsidR="004F4777" w:rsidRDefault="004F4777" w:rsidP="00790CE1">
                      <w:pPr>
                        <w:rPr>
                          <w:rFonts w:cs="Arial"/>
                        </w:rPr>
                      </w:pPr>
                    </w:p>
                    <w:p w14:paraId="68F52203" w14:textId="77777777" w:rsidR="004F4777" w:rsidRDefault="004F4777" w:rsidP="00790CE1">
                      <w:pPr>
                        <w:rPr>
                          <w:rFonts w:cs="Arial"/>
                        </w:rPr>
                      </w:pPr>
                    </w:p>
                    <w:p w14:paraId="68F52204" w14:textId="77777777" w:rsidR="004F4777" w:rsidRPr="0000739E" w:rsidRDefault="004F4777" w:rsidP="00790CE1">
                      <w:pPr>
                        <w:rPr>
                          <w:rFonts w:cs="Arial"/>
                        </w:rPr>
                      </w:pPr>
                    </w:p>
                    <w:p w14:paraId="68F52205" w14:textId="77777777" w:rsidR="004F4777" w:rsidRDefault="004F4777"/>
                    <w:p w14:paraId="68F52206" w14:textId="77777777" w:rsidR="004F4777" w:rsidRDefault="004F4777"/>
                    <w:p w14:paraId="68F52207" w14:textId="77777777" w:rsidR="004F4777" w:rsidRDefault="004F4777"/>
                    <w:p w14:paraId="68F52208" w14:textId="77777777" w:rsidR="004F4777" w:rsidRDefault="004F4777"/>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68F51F14" w14:textId="77777777"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233B5D">
        <w:rPr>
          <w:noProof/>
        </w:rPr>
        <w:t>8</w:t>
      </w:r>
      <w:r w:rsidR="0040149D">
        <w:rPr>
          <w:noProof/>
        </w:rPr>
        <w:fldChar w:fldCharType="end"/>
      </w:r>
    </w:p>
    <w:p w14:paraId="68F51F15" w14:textId="313BED35"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0557BD">
        <w:rPr>
          <w:noProof/>
        </w:rPr>
        <w:t>9</w:t>
      </w:r>
    </w:p>
    <w:p w14:paraId="68F51F16" w14:textId="6307DB40"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233B5D">
        <w:rPr>
          <w:noProof/>
        </w:rPr>
        <w:t>11</w:t>
      </w:r>
      <w:r>
        <w:rPr>
          <w:noProof/>
        </w:rPr>
        <w:fldChar w:fldCharType="end"/>
      </w:r>
    </w:p>
    <w:p w14:paraId="68F51F17" w14:textId="3F730DA7"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Pr>
          <w:noProof/>
        </w:rPr>
        <w:fldChar w:fldCharType="begin"/>
      </w:r>
      <w:r>
        <w:rPr>
          <w:noProof/>
        </w:rPr>
        <w:instrText xml:space="preserve"> PAGEREF _Toc405888458 \h </w:instrText>
      </w:r>
      <w:r>
        <w:rPr>
          <w:noProof/>
        </w:rPr>
      </w:r>
      <w:r>
        <w:rPr>
          <w:noProof/>
        </w:rPr>
        <w:fldChar w:fldCharType="separate"/>
      </w:r>
      <w:r w:rsidR="00233B5D">
        <w:rPr>
          <w:noProof/>
        </w:rPr>
        <w:t>12</w:t>
      </w:r>
      <w:r>
        <w:rPr>
          <w:noProof/>
        </w:rPr>
        <w:fldChar w:fldCharType="end"/>
      </w:r>
    </w:p>
    <w:p w14:paraId="68F51F18" w14:textId="34D7D093"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Pr>
          <w:noProof/>
        </w:rPr>
        <w:fldChar w:fldCharType="begin"/>
      </w:r>
      <w:r>
        <w:rPr>
          <w:noProof/>
        </w:rPr>
        <w:instrText xml:space="preserve"> PAGEREF _Toc405888459 \h </w:instrText>
      </w:r>
      <w:r>
        <w:rPr>
          <w:noProof/>
        </w:rPr>
      </w:r>
      <w:r>
        <w:rPr>
          <w:noProof/>
        </w:rPr>
        <w:fldChar w:fldCharType="separate"/>
      </w:r>
      <w:r w:rsidR="00233B5D">
        <w:rPr>
          <w:noProof/>
        </w:rPr>
        <w:t>12</w:t>
      </w:r>
      <w:r>
        <w:rPr>
          <w:noProof/>
        </w:rPr>
        <w:fldChar w:fldCharType="end"/>
      </w:r>
    </w:p>
    <w:p w14:paraId="68F51F19" w14:textId="23A0866D"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Pr>
          <w:noProof/>
        </w:rPr>
        <w:fldChar w:fldCharType="begin"/>
      </w:r>
      <w:r>
        <w:rPr>
          <w:noProof/>
        </w:rPr>
        <w:instrText xml:space="preserve"> PAGEREF _Toc405888460 \h </w:instrText>
      </w:r>
      <w:r>
        <w:rPr>
          <w:noProof/>
        </w:rPr>
      </w:r>
      <w:r>
        <w:rPr>
          <w:noProof/>
        </w:rPr>
        <w:fldChar w:fldCharType="separate"/>
      </w:r>
      <w:r w:rsidR="00233B5D">
        <w:rPr>
          <w:noProof/>
        </w:rPr>
        <w:t>13</w:t>
      </w:r>
      <w:r>
        <w:rPr>
          <w:noProof/>
        </w:rPr>
        <w:fldChar w:fldCharType="end"/>
      </w:r>
    </w:p>
    <w:p w14:paraId="68F51F1A" w14:textId="6767E8BF"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98679D">
        <w:rPr>
          <w:noProof/>
        </w:rPr>
        <w:t>14</w:t>
      </w:r>
    </w:p>
    <w:p w14:paraId="68F51F1B" w14:textId="1858E844"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Pr>
          <w:noProof/>
        </w:rPr>
        <w:fldChar w:fldCharType="begin"/>
      </w:r>
      <w:r>
        <w:rPr>
          <w:noProof/>
        </w:rPr>
        <w:instrText xml:space="preserve"> PAGEREF _Toc405888462 \h </w:instrText>
      </w:r>
      <w:r>
        <w:rPr>
          <w:noProof/>
        </w:rPr>
      </w:r>
      <w:r>
        <w:rPr>
          <w:noProof/>
        </w:rPr>
        <w:fldChar w:fldCharType="separate"/>
      </w:r>
      <w:r w:rsidR="00233B5D">
        <w:rPr>
          <w:noProof/>
        </w:rPr>
        <w:t>14</w:t>
      </w:r>
      <w:r>
        <w:rPr>
          <w:noProof/>
        </w:rPr>
        <w:fldChar w:fldCharType="end"/>
      </w:r>
    </w:p>
    <w:p w14:paraId="68F51F1C" w14:textId="25D33C5E"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Pr>
          <w:noProof/>
        </w:rPr>
        <w:fldChar w:fldCharType="begin"/>
      </w:r>
      <w:r>
        <w:rPr>
          <w:noProof/>
        </w:rPr>
        <w:instrText xml:space="preserve"> PAGEREF _Toc405888463 \h </w:instrText>
      </w:r>
      <w:r>
        <w:rPr>
          <w:noProof/>
        </w:rPr>
      </w:r>
      <w:r>
        <w:rPr>
          <w:noProof/>
        </w:rPr>
        <w:fldChar w:fldCharType="separate"/>
      </w:r>
      <w:r w:rsidR="00233B5D">
        <w:rPr>
          <w:noProof/>
        </w:rPr>
        <w:t>14</w:t>
      </w:r>
      <w:r>
        <w:rPr>
          <w:noProof/>
        </w:rPr>
        <w:fldChar w:fldCharType="end"/>
      </w:r>
    </w:p>
    <w:p w14:paraId="68F51F1E" w14:textId="1E67B2FD" w:rsidR="0040149D" w:rsidRDefault="0040149D">
      <w:pPr>
        <w:pStyle w:val="TOC1"/>
        <w:rPr>
          <w:rFonts w:asciiTheme="minorHAnsi" w:eastAsiaTheme="minorEastAsia" w:hAnsiTheme="minorHAnsi" w:cstheme="minorBidi"/>
          <w:noProof/>
        </w:rPr>
      </w:pPr>
      <w:r w:rsidRPr="003B33DA">
        <w:rPr>
          <w:rFonts w:cs="Arial"/>
          <w:noProof/>
        </w:rPr>
        <w:t>1</w:t>
      </w:r>
      <w:r w:rsidR="0098679D">
        <w:rPr>
          <w:rFonts w:cs="Arial"/>
          <w:noProof/>
        </w:rPr>
        <w:t>0</w:t>
      </w:r>
      <w:r w:rsidRPr="003B33DA">
        <w:rPr>
          <w:rFonts w:cs="Arial"/>
          <w:noProof/>
        </w:rPr>
        <w:t>.</w:t>
      </w:r>
      <w:r>
        <w:rPr>
          <w:rFonts w:asciiTheme="minorHAnsi" w:eastAsiaTheme="minorEastAsia" w:hAnsiTheme="minorHAnsi" w:cstheme="minorBidi"/>
          <w:noProof/>
        </w:rPr>
        <w:tab/>
      </w:r>
      <w:r w:rsidRPr="003B33DA">
        <w:rPr>
          <w:rFonts w:cs="Arial"/>
          <w:noProof/>
        </w:rPr>
        <w:t>Working Arrangements</w:t>
      </w:r>
      <w:r>
        <w:rPr>
          <w:noProof/>
        </w:rPr>
        <w:tab/>
      </w:r>
      <w:r>
        <w:rPr>
          <w:noProof/>
        </w:rPr>
        <w:fldChar w:fldCharType="begin"/>
      </w:r>
      <w:r>
        <w:rPr>
          <w:noProof/>
        </w:rPr>
        <w:instrText xml:space="preserve"> PAGEREF _Toc405888465 \h </w:instrText>
      </w:r>
      <w:r>
        <w:rPr>
          <w:noProof/>
        </w:rPr>
      </w:r>
      <w:r>
        <w:rPr>
          <w:noProof/>
        </w:rPr>
        <w:fldChar w:fldCharType="separate"/>
      </w:r>
      <w:r w:rsidR="00233B5D">
        <w:rPr>
          <w:noProof/>
        </w:rPr>
        <w:t>15</w:t>
      </w:r>
      <w:r>
        <w:rPr>
          <w:noProof/>
        </w:rPr>
        <w:fldChar w:fldCharType="end"/>
      </w:r>
    </w:p>
    <w:p w14:paraId="68F51F1F" w14:textId="3E02D738" w:rsidR="0040149D" w:rsidRDefault="0040149D">
      <w:pPr>
        <w:pStyle w:val="TOC1"/>
        <w:rPr>
          <w:rFonts w:asciiTheme="minorHAnsi" w:eastAsiaTheme="minorEastAsia" w:hAnsiTheme="minorHAnsi" w:cstheme="minorBidi"/>
          <w:noProof/>
        </w:rPr>
      </w:pPr>
      <w:r w:rsidRPr="003B33DA">
        <w:rPr>
          <w:rFonts w:cs="Arial"/>
          <w:noProof/>
        </w:rPr>
        <w:t>1</w:t>
      </w:r>
      <w:r w:rsidR="0098679D">
        <w:rPr>
          <w:rFonts w:cs="Arial"/>
          <w:noProof/>
        </w:rPr>
        <w:t>1</w:t>
      </w:r>
      <w:r w:rsidRPr="003B33DA">
        <w:rPr>
          <w:rFonts w:cs="Arial"/>
          <w:noProof/>
        </w:rPr>
        <w:t>.</w:t>
      </w:r>
      <w:r>
        <w:rPr>
          <w:rFonts w:asciiTheme="minorHAnsi" w:eastAsiaTheme="minorEastAsia" w:hAnsiTheme="minorHAnsi" w:cstheme="minorBidi"/>
          <w:noProof/>
        </w:rPr>
        <w:tab/>
      </w:r>
      <w:r w:rsidRPr="003B33DA">
        <w:rPr>
          <w:rFonts w:cs="Arial"/>
          <w:noProof/>
        </w:rPr>
        <w:t>Required Skills</w:t>
      </w:r>
      <w:r>
        <w:rPr>
          <w:noProof/>
        </w:rPr>
        <w:tab/>
      </w:r>
      <w:r w:rsidR="0098679D">
        <w:rPr>
          <w:noProof/>
        </w:rPr>
        <w:t>15</w:t>
      </w:r>
    </w:p>
    <w:p w14:paraId="68F51F20" w14:textId="4C316385" w:rsidR="0040149D" w:rsidRDefault="0040149D">
      <w:pPr>
        <w:pStyle w:val="TOC1"/>
        <w:rPr>
          <w:rFonts w:asciiTheme="minorHAnsi" w:eastAsiaTheme="minorEastAsia" w:hAnsiTheme="minorHAnsi" w:cstheme="minorBidi"/>
          <w:noProof/>
        </w:rPr>
      </w:pPr>
      <w:r w:rsidRPr="003B33DA">
        <w:rPr>
          <w:rFonts w:cs="Arial"/>
          <w:noProof/>
        </w:rPr>
        <w:t>1</w:t>
      </w:r>
      <w:r w:rsidR="0098679D">
        <w:rPr>
          <w:rFonts w:cs="Arial"/>
          <w:noProof/>
        </w:rPr>
        <w:t>2</w:t>
      </w:r>
      <w:r w:rsidRPr="003B33DA">
        <w:rPr>
          <w:rFonts w:cs="Arial"/>
          <w:noProof/>
        </w:rPr>
        <w:t>.</w:t>
      </w:r>
      <w:r>
        <w:rPr>
          <w:rFonts w:asciiTheme="minorHAnsi" w:eastAsiaTheme="minorEastAsia" w:hAnsiTheme="minorHAnsi" w:cstheme="minorBidi"/>
          <w:noProof/>
        </w:rPr>
        <w:tab/>
      </w:r>
      <w:r w:rsidRPr="003B33DA">
        <w:rPr>
          <w:rFonts w:cs="Arial"/>
          <w:noProof/>
        </w:rPr>
        <w:t>Consortium Bids</w:t>
      </w:r>
      <w:r>
        <w:rPr>
          <w:noProof/>
        </w:rPr>
        <w:tab/>
      </w:r>
      <w:r>
        <w:rPr>
          <w:noProof/>
        </w:rPr>
        <w:fldChar w:fldCharType="begin"/>
      </w:r>
      <w:r>
        <w:rPr>
          <w:noProof/>
        </w:rPr>
        <w:instrText xml:space="preserve"> PAGEREF _Toc405888467 \h </w:instrText>
      </w:r>
      <w:r>
        <w:rPr>
          <w:noProof/>
        </w:rPr>
      </w:r>
      <w:r>
        <w:rPr>
          <w:noProof/>
        </w:rPr>
        <w:fldChar w:fldCharType="separate"/>
      </w:r>
      <w:r w:rsidR="00233B5D">
        <w:rPr>
          <w:noProof/>
        </w:rPr>
        <w:t>15</w:t>
      </w:r>
      <w:r>
        <w:rPr>
          <w:noProof/>
        </w:rPr>
        <w:fldChar w:fldCharType="end"/>
      </w:r>
    </w:p>
    <w:p w14:paraId="68F51F21" w14:textId="3B7013FD" w:rsidR="0040149D" w:rsidRDefault="0040149D">
      <w:pPr>
        <w:pStyle w:val="TOC1"/>
        <w:rPr>
          <w:rFonts w:asciiTheme="minorHAnsi" w:eastAsiaTheme="minorEastAsia" w:hAnsiTheme="minorHAnsi" w:cstheme="minorBidi"/>
          <w:noProof/>
        </w:rPr>
      </w:pPr>
      <w:r w:rsidRPr="003B33DA">
        <w:rPr>
          <w:rFonts w:cs="Arial"/>
          <w:noProof/>
        </w:rPr>
        <w:t>1</w:t>
      </w:r>
      <w:r w:rsidR="0098679D">
        <w:rPr>
          <w:rFonts w:cs="Arial"/>
          <w:noProof/>
        </w:rPr>
        <w:t>3</w:t>
      </w:r>
      <w:r w:rsidRPr="003B33DA">
        <w:rPr>
          <w:rFonts w:cs="Arial"/>
          <w:noProof/>
        </w:rPr>
        <w:t>.</w:t>
      </w:r>
      <w:r>
        <w:rPr>
          <w:rFonts w:asciiTheme="minorHAnsi" w:eastAsiaTheme="minorEastAsia" w:hAnsiTheme="minorHAnsi" w:cstheme="minorBidi"/>
          <w:noProof/>
        </w:rPr>
        <w:tab/>
      </w:r>
      <w:r w:rsidRPr="003B33DA">
        <w:rPr>
          <w:rFonts w:cs="Arial"/>
          <w:noProof/>
        </w:rPr>
        <w:t>Budget</w:t>
      </w:r>
      <w:r>
        <w:rPr>
          <w:noProof/>
        </w:rPr>
        <w:tab/>
      </w:r>
      <w:r>
        <w:rPr>
          <w:noProof/>
        </w:rPr>
        <w:fldChar w:fldCharType="begin"/>
      </w:r>
      <w:r>
        <w:rPr>
          <w:noProof/>
        </w:rPr>
        <w:instrText xml:space="preserve"> PAGEREF _Toc405888468 \h </w:instrText>
      </w:r>
      <w:r>
        <w:rPr>
          <w:noProof/>
        </w:rPr>
      </w:r>
      <w:r>
        <w:rPr>
          <w:noProof/>
        </w:rPr>
        <w:fldChar w:fldCharType="separate"/>
      </w:r>
      <w:r w:rsidR="00233B5D">
        <w:rPr>
          <w:noProof/>
        </w:rPr>
        <w:t>15</w:t>
      </w:r>
      <w:r>
        <w:rPr>
          <w:noProof/>
        </w:rPr>
        <w:fldChar w:fldCharType="end"/>
      </w:r>
    </w:p>
    <w:p w14:paraId="68F51F22" w14:textId="688AC94C" w:rsidR="0040149D" w:rsidRDefault="0040149D">
      <w:pPr>
        <w:pStyle w:val="TOC1"/>
        <w:rPr>
          <w:rFonts w:asciiTheme="minorHAnsi" w:eastAsiaTheme="minorEastAsia" w:hAnsiTheme="minorHAnsi" w:cstheme="minorBidi"/>
          <w:noProof/>
        </w:rPr>
      </w:pPr>
      <w:r w:rsidRPr="003B33DA">
        <w:rPr>
          <w:rFonts w:cs="Arial"/>
          <w:noProof/>
        </w:rPr>
        <w:t>1</w:t>
      </w:r>
      <w:r w:rsidR="0098679D">
        <w:rPr>
          <w:rFonts w:cs="Arial"/>
          <w:noProof/>
        </w:rPr>
        <w:t>4</w:t>
      </w:r>
      <w:r w:rsidRPr="003B33DA">
        <w:rPr>
          <w:rFonts w:cs="Arial"/>
          <w:noProof/>
        </w:rPr>
        <w:t>.</w:t>
      </w:r>
      <w:r>
        <w:rPr>
          <w:rFonts w:asciiTheme="minorHAnsi" w:eastAsiaTheme="minorEastAsia" w:hAnsiTheme="minorHAnsi" w:cstheme="minorBidi"/>
          <w:noProof/>
        </w:rPr>
        <w:tab/>
      </w:r>
      <w:r w:rsidRPr="003B33DA">
        <w:rPr>
          <w:rFonts w:cs="Arial"/>
          <w:noProof/>
        </w:rPr>
        <w:t>Evaluation of Tenders</w:t>
      </w:r>
      <w:r>
        <w:rPr>
          <w:noProof/>
        </w:rPr>
        <w:tab/>
      </w:r>
      <w:r>
        <w:rPr>
          <w:noProof/>
        </w:rPr>
        <w:fldChar w:fldCharType="begin"/>
      </w:r>
      <w:r>
        <w:rPr>
          <w:noProof/>
        </w:rPr>
        <w:instrText xml:space="preserve"> PAGEREF _Toc405888469 \h </w:instrText>
      </w:r>
      <w:r>
        <w:rPr>
          <w:noProof/>
        </w:rPr>
      </w:r>
      <w:r>
        <w:rPr>
          <w:noProof/>
        </w:rPr>
        <w:fldChar w:fldCharType="separate"/>
      </w:r>
      <w:r w:rsidR="00233B5D">
        <w:rPr>
          <w:noProof/>
        </w:rPr>
        <w:t>16</w:t>
      </w:r>
      <w:r>
        <w:rPr>
          <w:noProof/>
        </w:rPr>
        <w:fldChar w:fldCharType="end"/>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Default="00EB43D8" w:rsidP="00EB798A">
      <w:pPr>
        <w:pStyle w:val="Heading1"/>
        <w:numPr>
          <w:ilvl w:val="0"/>
          <w:numId w:val="8"/>
        </w:numPr>
        <w:rPr>
          <w:rFonts w:ascii="Arial" w:hAnsi="Arial" w:cs="Arial"/>
          <w:sz w:val="24"/>
          <w:szCs w:val="24"/>
        </w:rPr>
      </w:pPr>
      <w:r w:rsidRPr="002D4038">
        <w:br w:type="page"/>
      </w:r>
      <w:bookmarkStart w:id="20" w:name="_Ref357535594"/>
      <w:bookmarkStart w:id="21" w:name="_Ref373505096"/>
      <w:bookmarkStart w:id="22" w:name="_Toc381969506"/>
      <w:bookmarkStart w:id="23" w:name="_Toc405888455"/>
      <w:bookmarkStart w:id="24" w:name="SectionTwo"/>
      <w:r w:rsidR="00DC49C2" w:rsidRPr="00C4141B">
        <w:rPr>
          <w:rFonts w:ascii="Arial" w:hAnsi="Arial" w:cs="Arial"/>
          <w:sz w:val="24"/>
          <w:szCs w:val="24"/>
        </w:rPr>
        <w:lastRenderedPageBreak/>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14:paraId="78C2256E" w14:textId="77777777" w:rsidR="00EC169B" w:rsidRPr="002062FE" w:rsidRDefault="00EC169B" w:rsidP="00EC169B">
      <w:pPr>
        <w:spacing w:after="200" w:line="276" w:lineRule="auto"/>
        <w:rPr>
          <w:rFonts w:cs="Arial"/>
        </w:rPr>
      </w:pPr>
    </w:p>
    <w:p w14:paraId="4B22E260" w14:textId="145348A1" w:rsidR="00EC169B" w:rsidRPr="00816F4F" w:rsidRDefault="00EC169B" w:rsidP="00EC169B">
      <w:pPr>
        <w:spacing w:after="200" w:line="276" w:lineRule="auto"/>
        <w:rPr>
          <w:rFonts w:cs="Arial"/>
          <w:u w:val="single"/>
        </w:rPr>
      </w:pPr>
      <w:r w:rsidRPr="00816F4F">
        <w:rPr>
          <w:rFonts w:cs="Arial"/>
          <w:u w:val="single"/>
        </w:rPr>
        <w:t>Introduction</w:t>
      </w:r>
    </w:p>
    <w:p w14:paraId="5FE8E65E" w14:textId="77777777" w:rsidR="00EC169B" w:rsidRPr="00816F4F" w:rsidRDefault="00EC169B" w:rsidP="00EC169B">
      <w:pPr>
        <w:spacing w:after="200" w:line="276" w:lineRule="auto"/>
        <w:rPr>
          <w:rFonts w:cs="Arial"/>
        </w:rPr>
      </w:pPr>
      <w:r w:rsidRPr="00816F4F">
        <w:rPr>
          <w:rFonts w:cs="Arial"/>
        </w:rPr>
        <w:t>The Department for Business, Energy &amp; Industrial Strategy (BEIS) brings together responsibilities for business, industrial strategy, science, innovation, energy &amp; climate change.  It is specifically responsible for:</w:t>
      </w:r>
    </w:p>
    <w:p w14:paraId="04DA8795" w14:textId="77777777" w:rsidR="00EC169B" w:rsidRPr="001049EF" w:rsidRDefault="00EC169B" w:rsidP="00EC169B">
      <w:pPr>
        <w:pStyle w:val="ListParagraph"/>
        <w:numPr>
          <w:ilvl w:val="0"/>
          <w:numId w:val="25"/>
        </w:numPr>
        <w:rPr>
          <w:rFonts w:ascii="Arial" w:hAnsi="Arial" w:cs="Arial"/>
        </w:rPr>
      </w:pPr>
      <w:r w:rsidRPr="001049EF">
        <w:rPr>
          <w:rFonts w:ascii="Arial" w:hAnsi="Arial" w:cs="Arial"/>
        </w:rPr>
        <w:t xml:space="preserve">Business and enterprise: cementing the UK’s position as the best place in Europe to start and grow a business – by supporting local growth, entrepreneurs, and making it easier for businesses to resolve disputes quickly and easily. </w:t>
      </w:r>
    </w:p>
    <w:p w14:paraId="4E901407" w14:textId="77777777" w:rsidR="00EC169B" w:rsidRPr="001049EF" w:rsidRDefault="00EC169B" w:rsidP="00EC169B">
      <w:pPr>
        <w:pStyle w:val="ListParagraph"/>
        <w:numPr>
          <w:ilvl w:val="0"/>
          <w:numId w:val="25"/>
        </w:numPr>
        <w:rPr>
          <w:rFonts w:ascii="Arial" w:hAnsi="Arial" w:cs="Arial"/>
        </w:rPr>
      </w:pPr>
      <w:r w:rsidRPr="001049EF">
        <w:rPr>
          <w:rFonts w:ascii="Arial" w:hAnsi="Arial" w:cs="Arial"/>
        </w:rPr>
        <w:t>Competitiveness: developing a long-term industrial strategy, supporting competitive markets, cutting red tape and protecting intellectual property.</w:t>
      </w:r>
    </w:p>
    <w:p w14:paraId="085D3387" w14:textId="77777777" w:rsidR="00EC169B" w:rsidRPr="001049EF" w:rsidRDefault="00EC169B" w:rsidP="00EC169B">
      <w:pPr>
        <w:pStyle w:val="ListParagraph"/>
        <w:numPr>
          <w:ilvl w:val="0"/>
          <w:numId w:val="25"/>
        </w:numPr>
        <w:rPr>
          <w:rFonts w:ascii="Arial" w:hAnsi="Arial" w:cs="Arial"/>
        </w:rPr>
      </w:pPr>
      <w:r w:rsidRPr="001049EF">
        <w:rPr>
          <w:rFonts w:ascii="Arial" w:hAnsi="Arial" w:cs="Arial"/>
        </w:rPr>
        <w:t>Science and innovation: ensuring that the UK is the best place in Europe to innovate, maintaining our world leading research and science base to drive growth and productivity while reforming the system to maximise value from our investments.</w:t>
      </w:r>
    </w:p>
    <w:p w14:paraId="7A8E737E" w14:textId="77777777" w:rsidR="00EC169B" w:rsidRPr="001049EF" w:rsidRDefault="00EC169B" w:rsidP="00EC169B">
      <w:pPr>
        <w:pStyle w:val="ListParagraph"/>
        <w:numPr>
          <w:ilvl w:val="0"/>
          <w:numId w:val="25"/>
        </w:numPr>
        <w:rPr>
          <w:rFonts w:ascii="Arial" w:hAnsi="Arial" w:cs="Arial"/>
        </w:rPr>
      </w:pPr>
      <w:r w:rsidRPr="001049EF">
        <w:rPr>
          <w:rFonts w:ascii="Arial" w:hAnsi="Arial" w:cs="Arial"/>
        </w:rPr>
        <w:t>Labour markets: helping Britain move to a higher wage, lower tax, lower welfare society, tackling illegal practices in the workplace, implementing reform of trade union law, and dealing with abuse of the minimum wage.</w:t>
      </w:r>
    </w:p>
    <w:p w14:paraId="45F1A47B" w14:textId="77777777" w:rsidR="00EC169B" w:rsidRPr="001049EF" w:rsidRDefault="00EC169B" w:rsidP="00EC169B">
      <w:pPr>
        <w:pStyle w:val="ListParagraph"/>
        <w:numPr>
          <w:ilvl w:val="0"/>
          <w:numId w:val="25"/>
        </w:numPr>
        <w:rPr>
          <w:rFonts w:ascii="Arial" w:hAnsi="Arial" w:cs="Arial"/>
        </w:rPr>
      </w:pPr>
      <w:r w:rsidRPr="001049EF">
        <w:rPr>
          <w:rFonts w:ascii="Arial" w:hAnsi="Arial" w:cs="Arial"/>
        </w:rPr>
        <w:t>A reliable and resilient energy system: ensuring security of energy supply that families and businesses can rely on, now and in the future.  This includes working across the oil, gas and electricity sectors to make sure the UK has well-functioning, competitive and resilient energy system, and sufficient capacity to meet the needs of energy users in the years ahead.</w:t>
      </w:r>
    </w:p>
    <w:p w14:paraId="623FD853" w14:textId="77777777" w:rsidR="00EC169B" w:rsidRPr="001049EF" w:rsidRDefault="00EC169B" w:rsidP="00EC169B">
      <w:pPr>
        <w:pStyle w:val="ListParagraph"/>
        <w:numPr>
          <w:ilvl w:val="0"/>
          <w:numId w:val="25"/>
        </w:numPr>
        <w:rPr>
          <w:rFonts w:ascii="Arial" w:hAnsi="Arial" w:cs="Arial"/>
        </w:rPr>
      </w:pPr>
      <w:r w:rsidRPr="001049EF">
        <w:rPr>
          <w:rFonts w:ascii="Arial" w:hAnsi="Arial" w:cs="Arial"/>
        </w:rPr>
        <w:t>Energy bills: keeping bills as low as possible for hard-working families and businesses.</w:t>
      </w:r>
    </w:p>
    <w:p w14:paraId="465AD998" w14:textId="77777777" w:rsidR="00EC169B" w:rsidRPr="001049EF" w:rsidRDefault="00EC169B" w:rsidP="00EC169B">
      <w:pPr>
        <w:pStyle w:val="ListParagraph"/>
        <w:numPr>
          <w:ilvl w:val="0"/>
          <w:numId w:val="25"/>
        </w:numPr>
        <w:rPr>
          <w:rFonts w:ascii="Arial" w:hAnsi="Arial" w:cs="Arial"/>
        </w:rPr>
      </w:pPr>
      <w:r w:rsidRPr="001049EF">
        <w:rPr>
          <w:rFonts w:ascii="Arial" w:hAnsi="Arial" w:cs="Arial"/>
        </w:rPr>
        <w:t>International climate change and cost-effective carbon reduction at home: taking action on climate change alongside international partners to safeguard our long-term economic and national security.  Also meeting our national carbon target of at least 80% emissions reduction by 2050 through efficient procurement of low carbon generation and others in ways that keep the cost of action as low as possible, to ensure value for money for our families and businesses.</w:t>
      </w:r>
    </w:p>
    <w:p w14:paraId="265A7636" w14:textId="77777777" w:rsidR="00EC169B" w:rsidRPr="001049EF" w:rsidRDefault="00EC169B" w:rsidP="00EC169B">
      <w:pPr>
        <w:pStyle w:val="ListParagraph"/>
        <w:numPr>
          <w:ilvl w:val="0"/>
          <w:numId w:val="25"/>
        </w:numPr>
        <w:rPr>
          <w:rFonts w:ascii="Arial" w:hAnsi="Arial" w:cs="Arial"/>
        </w:rPr>
      </w:pPr>
      <w:r w:rsidRPr="001049EF">
        <w:rPr>
          <w:rFonts w:ascii="Arial" w:hAnsi="Arial" w:cs="Arial"/>
        </w:rPr>
        <w:t>UK energy legacy: managing the legacy of our energy industries sustainably and responsibly.  This means discharging legal liabilities effectively and managing security risks from the legacies of our nuclear and coal industries, and other energy liabilities.</w:t>
      </w:r>
    </w:p>
    <w:p w14:paraId="7775AEDC" w14:textId="446161B6" w:rsidR="00EC169B" w:rsidRPr="00BD4427" w:rsidRDefault="00EC169B" w:rsidP="00EC169B">
      <w:pPr>
        <w:spacing w:after="240" w:line="276" w:lineRule="auto"/>
        <w:rPr>
          <w:rFonts w:cs="Arial"/>
          <w:bCs/>
        </w:rPr>
      </w:pPr>
      <w:r w:rsidRPr="002062FE">
        <w:rPr>
          <w:rFonts w:cs="Arial"/>
        </w:rPr>
        <w:t>This specification is released by BEIS Climate Science, who sit within the Science and Innovation for Climate and Energy Directo</w:t>
      </w:r>
      <w:r w:rsidRPr="00816F4F">
        <w:rPr>
          <w:rFonts w:cs="Arial"/>
        </w:rPr>
        <w:t>rate. BEIS Climate Science support</w:t>
      </w:r>
      <w:r w:rsidRPr="00816F4F">
        <w:rPr>
          <w:rFonts w:cs="Arial"/>
          <w:bCs/>
        </w:rPr>
        <w:t xml:space="preserve"> delivery of climate and energy policy objectives through the provision of research and advice on areas such as bioenergy, renewable heat and land use. BEIS Climate Science are also responsible for the production and quali</w:t>
      </w:r>
      <w:r w:rsidRPr="00BD4427">
        <w:rPr>
          <w:rFonts w:cs="Arial"/>
          <w:bCs/>
        </w:rPr>
        <w:t>ty of the UK’s statutory reporting requirements around greenhouse gas emissions.</w:t>
      </w:r>
    </w:p>
    <w:p w14:paraId="42CB3A77" w14:textId="77777777" w:rsidR="00EC169B" w:rsidRPr="00511477" w:rsidRDefault="00EC169B" w:rsidP="00EC169B">
      <w:pPr>
        <w:spacing w:after="240" w:line="276" w:lineRule="auto"/>
        <w:rPr>
          <w:rFonts w:cs="Arial"/>
          <w:bCs/>
        </w:rPr>
      </w:pPr>
    </w:p>
    <w:p w14:paraId="22018B1E" w14:textId="77777777" w:rsidR="00EC169B" w:rsidRPr="00511477" w:rsidRDefault="00EC169B" w:rsidP="00EC169B">
      <w:pPr>
        <w:spacing w:after="240" w:line="276" w:lineRule="auto"/>
        <w:rPr>
          <w:rFonts w:cs="Arial"/>
          <w:bCs/>
          <w:u w:val="single"/>
        </w:rPr>
      </w:pPr>
    </w:p>
    <w:p w14:paraId="3042B3C6" w14:textId="77777777" w:rsidR="00EC169B" w:rsidRPr="00511477" w:rsidRDefault="00EC169B" w:rsidP="00EC169B">
      <w:pPr>
        <w:spacing w:after="240" w:line="276" w:lineRule="auto"/>
        <w:rPr>
          <w:rFonts w:cs="Arial"/>
          <w:bCs/>
          <w:u w:val="single"/>
        </w:rPr>
      </w:pPr>
    </w:p>
    <w:p w14:paraId="558FA986" w14:textId="155B124F" w:rsidR="009B3A7B" w:rsidRPr="007245E5" w:rsidRDefault="009B3A7B" w:rsidP="007D0F8C">
      <w:pPr>
        <w:spacing w:before="240" w:line="360" w:lineRule="auto"/>
        <w:ind w:left="780" w:hanging="780"/>
        <w:rPr>
          <w:rFonts w:cs="Arial"/>
          <w:b/>
          <w:u w:val="single"/>
        </w:rPr>
      </w:pPr>
      <w:r w:rsidRPr="007245E5">
        <w:rPr>
          <w:rFonts w:cs="Arial"/>
          <w:b/>
          <w:u w:val="single"/>
        </w:rPr>
        <w:t>Outcomes and Expectations</w:t>
      </w:r>
    </w:p>
    <w:p w14:paraId="6FD61B43" w14:textId="1DC24CBD" w:rsidR="007D0F8C" w:rsidRPr="007245E5" w:rsidRDefault="007D0F8C" w:rsidP="00F52ABA">
      <w:pPr>
        <w:spacing w:before="240" w:line="360" w:lineRule="auto"/>
        <w:rPr>
          <w:rFonts w:cs="Arial"/>
        </w:rPr>
      </w:pPr>
      <w:r w:rsidRPr="007245E5">
        <w:rPr>
          <w:rFonts w:cs="Arial"/>
        </w:rPr>
        <w:t>The final outcome of this project will be a report of no</w:t>
      </w:r>
      <w:r w:rsidR="00F52ABA" w:rsidRPr="007245E5">
        <w:rPr>
          <w:rFonts w:cs="Arial"/>
        </w:rPr>
        <w:t xml:space="preserve"> m</w:t>
      </w:r>
      <w:r w:rsidR="00517C60" w:rsidRPr="007245E5">
        <w:rPr>
          <w:rFonts w:cs="Arial"/>
        </w:rPr>
        <w:t>ore than 20</w:t>
      </w:r>
      <w:r w:rsidR="00F52ABA" w:rsidRPr="007245E5">
        <w:rPr>
          <w:rFonts w:cs="Arial"/>
        </w:rPr>
        <w:t xml:space="preserve"> pages, which will </w:t>
      </w:r>
      <w:r w:rsidRPr="007245E5">
        <w:rPr>
          <w:rFonts w:cs="Arial"/>
        </w:rPr>
        <w:t>provide, for each fuel, either:</w:t>
      </w:r>
    </w:p>
    <w:p w14:paraId="03E0C252" w14:textId="77777777" w:rsidR="007D0F8C" w:rsidRPr="001049EF" w:rsidRDefault="007D0F8C" w:rsidP="007D0F8C">
      <w:pPr>
        <w:pStyle w:val="ListParagraph"/>
        <w:numPr>
          <w:ilvl w:val="0"/>
          <w:numId w:val="29"/>
        </w:numPr>
        <w:spacing w:before="240" w:after="0" w:line="360" w:lineRule="auto"/>
        <w:rPr>
          <w:rFonts w:ascii="Arial" w:hAnsi="Arial" w:cs="Arial"/>
        </w:rPr>
      </w:pPr>
      <w:r w:rsidRPr="001049EF">
        <w:rPr>
          <w:rFonts w:ascii="Arial" w:hAnsi="Arial" w:cs="Arial"/>
        </w:rPr>
        <w:t>A robust CEF, with a detailed and referenced explanation of why it is considered to be robust.</w:t>
      </w:r>
    </w:p>
    <w:p w14:paraId="608B6355" w14:textId="77777777" w:rsidR="007D0F8C" w:rsidRPr="001049EF" w:rsidRDefault="007D0F8C" w:rsidP="007D0F8C">
      <w:pPr>
        <w:pStyle w:val="ListParagraph"/>
        <w:numPr>
          <w:ilvl w:val="0"/>
          <w:numId w:val="29"/>
        </w:numPr>
        <w:spacing w:before="240" w:after="0" w:line="360" w:lineRule="auto"/>
        <w:rPr>
          <w:rFonts w:ascii="Arial" w:hAnsi="Arial" w:cs="Arial"/>
        </w:rPr>
      </w:pPr>
      <w:r w:rsidRPr="001049EF">
        <w:rPr>
          <w:rFonts w:ascii="Arial" w:hAnsi="Arial" w:cs="Arial"/>
        </w:rPr>
        <w:t>A strategy for how to procure a sampling of this fuel which is representative of Britain’s non-EU-ETS usage of it.</w:t>
      </w:r>
    </w:p>
    <w:p w14:paraId="5E6E9FC6" w14:textId="13A968D6" w:rsidR="007D0F8C" w:rsidRPr="00511477" w:rsidRDefault="007D0F8C" w:rsidP="007D0F8C">
      <w:pPr>
        <w:spacing w:after="240"/>
        <w:rPr>
          <w:rFonts w:cs="Arial"/>
        </w:rPr>
      </w:pPr>
      <w:r w:rsidRPr="002062FE">
        <w:rPr>
          <w:rFonts w:cs="Arial"/>
        </w:rPr>
        <w:t>This contract will run for a period of 2 months. It will include a Project Initiation Meeting at the Department for Business, Energy and Industrial Strategy at which a plan for the project will be agreed. There will be fortnightly catch-up calls to update the project manager on progress, in addition to the three updates requir</w:t>
      </w:r>
      <w:r w:rsidRPr="00816F4F">
        <w:rPr>
          <w:rFonts w:cs="Arial"/>
        </w:rPr>
        <w:t>ed when they have decided on a suitable working definition of robustness which satisfies the requirements of the IPCC Reporting Guidelines for Inventories, when t</w:t>
      </w:r>
      <w:r w:rsidR="00517C60" w:rsidRPr="00816F4F">
        <w:rPr>
          <w:rFonts w:cs="Arial"/>
        </w:rPr>
        <w:t>he contractor has decided which</w:t>
      </w:r>
      <w:r w:rsidRPr="00BD4427">
        <w:rPr>
          <w:rFonts w:cs="Arial"/>
        </w:rPr>
        <w:t xml:space="preserve"> CEFS are sufficiently robust already and why, an</w:t>
      </w:r>
      <w:r w:rsidRPr="00511477">
        <w:rPr>
          <w:rFonts w:cs="Arial"/>
        </w:rPr>
        <w:t>d when they have decided whether any non-robust ones can be updated with existing evidence. The reporting schedule will be agreed at the Project Initiation Meeting, and the contractor should suggest a suitable timetable in their tender.</w:t>
      </w:r>
    </w:p>
    <w:p w14:paraId="54F45E59" w14:textId="77777777" w:rsidR="007D0F8C" w:rsidRPr="007245E5" w:rsidRDefault="007D0F8C" w:rsidP="007D0F8C">
      <w:pPr>
        <w:spacing w:after="240"/>
        <w:rPr>
          <w:rFonts w:cs="Arial"/>
        </w:rPr>
      </w:pPr>
      <w:r w:rsidRPr="00511477">
        <w:rPr>
          <w:rFonts w:cs="Arial"/>
        </w:rPr>
        <w:t xml:space="preserve">There will also be </w:t>
      </w:r>
      <w:r w:rsidRPr="004A0472">
        <w:rPr>
          <w:rFonts w:cs="Arial"/>
        </w:rPr>
        <w:t>a final report, which will summarise the information from the updates. This report will include a table which lists all of the fuels in scope, and for each has the most up-to-date robust emissions factor possible with existing evidence, the reference for w</w:t>
      </w:r>
      <w:r w:rsidRPr="007245E5">
        <w:rPr>
          <w:rFonts w:cs="Arial"/>
        </w:rPr>
        <w:t>here this information came from, and a recommendation on whether or not laboratory sampling will be necessary in order for the carbon emissions factor for this fuel to be robust.</w:t>
      </w:r>
    </w:p>
    <w:p w14:paraId="3DD459FE" w14:textId="77777777" w:rsidR="007D0F8C" w:rsidRPr="007245E5" w:rsidRDefault="007D0F8C" w:rsidP="007D0F8C">
      <w:pPr>
        <w:spacing w:after="240"/>
        <w:rPr>
          <w:rFonts w:cs="Arial"/>
        </w:rPr>
      </w:pPr>
      <w:r w:rsidRPr="007245E5">
        <w:rPr>
          <w:rFonts w:cs="Arial"/>
        </w:rPr>
        <w:t>This report will be fully referenced, and written in clear English. The contractor will first send a draft report for BEIS comment, then will send a final report which responds to those comments.</w:t>
      </w:r>
    </w:p>
    <w:p w14:paraId="68F51F2A" w14:textId="77777777" w:rsidR="00622E6B" w:rsidRPr="004E29FB" w:rsidRDefault="00622E6B" w:rsidP="00622E6B">
      <w:pPr>
        <w:rPr>
          <w:rFonts w:cs="Arial"/>
        </w:rPr>
      </w:pPr>
    </w:p>
    <w:p w14:paraId="68F51F2B" w14:textId="77777777" w:rsidR="001F4630" w:rsidRPr="00830AAC" w:rsidRDefault="001F4630" w:rsidP="00EB798A">
      <w:pPr>
        <w:pStyle w:val="Heading1"/>
        <w:numPr>
          <w:ilvl w:val="0"/>
          <w:numId w:val="8"/>
        </w:numPr>
        <w:rPr>
          <w:rFonts w:ascii="Arial" w:hAnsi="Arial" w:cs="Arial"/>
          <w:sz w:val="24"/>
          <w:szCs w:val="24"/>
        </w:rPr>
      </w:pPr>
      <w:bookmarkStart w:id="25" w:name="_Ref357535668"/>
      <w:bookmarkStart w:id="26" w:name="_Toc381969507"/>
      <w:bookmarkStart w:id="27" w:name="_Toc405888456"/>
      <w:r w:rsidRPr="00830AAC">
        <w:rPr>
          <w:rFonts w:ascii="Arial" w:hAnsi="Arial" w:cs="Arial"/>
          <w:sz w:val="24"/>
          <w:szCs w:val="24"/>
        </w:rPr>
        <w:t>Background</w:t>
      </w:r>
      <w:bookmarkEnd w:id="25"/>
      <w:bookmarkEnd w:id="26"/>
      <w:bookmarkEnd w:id="27"/>
    </w:p>
    <w:p w14:paraId="0B18716F" w14:textId="77777777" w:rsidR="00B65079" w:rsidRPr="00C04AD9" w:rsidRDefault="00B65079" w:rsidP="004312B5">
      <w:pPr>
        <w:spacing w:after="240"/>
        <w:ind w:left="360"/>
        <w:rPr>
          <w:rFonts w:cs="Arial"/>
          <w:color w:val="000000"/>
          <w:lang w:val="en"/>
        </w:rPr>
      </w:pPr>
      <w:r w:rsidRPr="00830AAC">
        <w:rPr>
          <w:rFonts w:cs="Arial"/>
        </w:rPr>
        <w:t>Carbon Emissions Factors (</w:t>
      </w:r>
      <w:r w:rsidRPr="00417A96">
        <w:rPr>
          <w:rFonts w:cs="Arial"/>
        </w:rPr>
        <w:t xml:space="preserve">CEFs), are a coefficient which is used to derive the weight of carbon produced when a given weight, of a fuel is burned or the fraction of carbon emitted from burning fuels, and have the units </w:t>
      </w:r>
      <w:proofErr w:type="spellStart"/>
      <w:r w:rsidRPr="00417A96">
        <w:rPr>
          <w:rFonts w:cs="Arial"/>
        </w:rPr>
        <w:t>kt</w:t>
      </w:r>
      <w:proofErr w:type="spellEnd"/>
      <w:r w:rsidRPr="00417A96">
        <w:rPr>
          <w:rFonts w:cs="Arial"/>
        </w:rPr>
        <w:t>/</w:t>
      </w:r>
      <w:proofErr w:type="spellStart"/>
      <w:r w:rsidRPr="00417A96">
        <w:rPr>
          <w:rFonts w:cs="Arial"/>
        </w:rPr>
        <w:t>mt</w:t>
      </w:r>
      <w:proofErr w:type="spellEnd"/>
      <w:r w:rsidRPr="00417A96">
        <w:rPr>
          <w:rFonts w:cs="Arial"/>
        </w:rPr>
        <w:t xml:space="preserve"> fuel consumed. The CEFs come from an assessment provided predom</w:t>
      </w:r>
      <w:r w:rsidRPr="00B943A6">
        <w:rPr>
          <w:rFonts w:cs="Arial"/>
        </w:rPr>
        <w:t>inantly by industry and market sources for fuels accounted for in the Inventory. The evidence behind the UK-CEFs which are not covered by EU-ETS have not been reviewed since 2004 and this work seeks to fills this gap.</w:t>
      </w:r>
      <w:r w:rsidRPr="00C04AD9">
        <w:rPr>
          <w:rFonts w:cs="Arial"/>
          <w:color w:val="000000"/>
          <w:lang w:val="en"/>
        </w:rPr>
        <w:t xml:space="preserve"> You may wish to refer to the report “Review of UK-specific GHG Emission Factors &amp; Update of IPCC Default Emission Factors“</w:t>
      </w:r>
      <w:r w:rsidRPr="00C04AD9">
        <w:rPr>
          <w:rStyle w:val="FootnoteReference"/>
          <w:rFonts w:eastAsia="MS Mincho" w:cs="Arial"/>
          <w:color w:val="000000"/>
          <w:lang w:val="en"/>
        </w:rPr>
        <w:footnoteReference w:id="1"/>
      </w:r>
      <w:r w:rsidRPr="00C04AD9">
        <w:rPr>
          <w:rFonts w:cs="Arial"/>
          <w:color w:val="000000"/>
          <w:lang w:val="en"/>
        </w:rPr>
        <w:t xml:space="preserve"> </w:t>
      </w:r>
    </w:p>
    <w:p w14:paraId="43C4596F" w14:textId="26FD69B3" w:rsidR="00B65079" w:rsidRPr="002062FE" w:rsidRDefault="00B65079" w:rsidP="004312B5">
      <w:pPr>
        <w:spacing w:after="240"/>
        <w:ind w:left="360"/>
        <w:rPr>
          <w:rFonts w:cs="Arial"/>
        </w:rPr>
      </w:pPr>
      <w:r w:rsidRPr="002062FE">
        <w:rPr>
          <w:rFonts w:cs="Arial"/>
        </w:rPr>
        <w:t xml:space="preserve">Tenderers may find it useful to refer to </w:t>
      </w:r>
      <w:r w:rsidR="00D611F5">
        <w:rPr>
          <w:rFonts w:cs="Arial"/>
        </w:rPr>
        <w:t>the government’s 2016 Greenhouse Gas Reporting Conversion Factors</w:t>
      </w:r>
      <w:r w:rsidR="00ED4C98">
        <w:rPr>
          <w:rFonts w:cs="Arial"/>
        </w:rPr>
        <w:t xml:space="preserve"> and government guidance for EU-ETS sources on Carbon </w:t>
      </w:r>
      <w:proofErr w:type="spellStart"/>
      <w:r w:rsidR="00ED4C98">
        <w:rPr>
          <w:rFonts w:cs="Arial"/>
        </w:rPr>
        <w:t>Emssions</w:t>
      </w:r>
      <w:proofErr w:type="spellEnd"/>
      <w:r w:rsidR="00ED4C98">
        <w:rPr>
          <w:rFonts w:cs="Arial"/>
        </w:rPr>
        <w:t xml:space="preserve"> Factors.</w:t>
      </w:r>
      <w:r w:rsidR="00ED4C98">
        <w:rPr>
          <w:rStyle w:val="FootnoteReference"/>
          <w:rFonts w:cs="Arial"/>
        </w:rPr>
        <w:footnoteReference w:id="2"/>
      </w:r>
    </w:p>
    <w:p w14:paraId="5EA7D44F" w14:textId="77777777" w:rsidR="00B65079" w:rsidRPr="00816F4F" w:rsidRDefault="00B65079" w:rsidP="004312B5">
      <w:pPr>
        <w:spacing w:after="240"/>
        <w:ind w:left="360"/>
        <w:rPr>
          <w:rFonts w:cs="Arial"/>
        </w:rPr>
      </w:pPr>
      <w:r w:rsidRPr="00816F4F">
        <w:rPr>
          <w:rFonts w:cs="Arial"/>
        </w:rPr>
        <w:lastRenderedPageBreak/>
        <w:t>The UK produces an annual Inventory of its Greenhouse Gas (GHG) emissions in order to meet international and domestic reporting requirements and provide evidence and support to UK government policy. The UK GHG</w:t>
      </w:r>
      <w:r w:rsidRPr="002062FE">
        <w:rPr>
          <w:rStyle w:val="FootnoteReference"/>
          <w:rFonts w:eastAsia="MS Mincho" w:cs="Arial"/>
        </w:rPr>
        <w:footnoteReference w:id="3"/>
      </w:r>
      <w:r w:rsidRPr="002062FE">
        <w:rPr>
          <w:rFonts w:cs="Arial"/>
        </w:rPr>
        <w:t xml:space="preserve"> inventory aims to include all anthropogenic sources</w:t>
      </w:r>
      <w:r w:rsidRPr="00816F4F">
        <w:rPr>
          <w:rFonts w:cs="Arial"/>
        </w:rPr>
        <w:t xml:space="preserve"> of GHGs emitted in the UK, and fulfils the UK’s GHG reporting commitments under the United Nations Framework Convention on Climate Change.</w:t>
      </w:r>
    </w:p>
    <w:p w14:paraId="6788C47F" w14:textId="33EE9594" w:rsidR="00B65079" w:rsidRPr="00C04AD9" w:rsidRDefault="00B65079" w:rsidP="004312B5">
      <w:pPr>
        <w:spacing w:after="240"/>
        <w:ind w:left="360"/>
        <w:rPr>
          <w:rFonts w:cs="Arial"/>
          <w:color w:val="000000"/>
          <w:lang w:val="en"/>
        </w:rPr>
      </w:pPr>
      <w:r w:rsidRPr="00C04AD9">
        <w:rPr>
          <w:rFonts w:cs="Arial"/>
          <w:color w:val="000000"/>
          <w:lang w:val="en"/>
        </w:rPr>
        <w:t>The below diagram gives an overview of the process of compiling the inventory, from data sources</w:t>
      </w:r>
      <w:r w:rsidR="006214E2">
        <w:rPr>
          <w:rFonts w:cs="Arial"/>
          <w:color w:val="000000"/>
          <w:lang w:val="en"/>
        </w:rPr>
        <w:t xml:space="preserve"> up</w:t>
      </w:r>
      <w:r w:rsidRPr="00C04AD9">
        <w:rPr>
          <w:rFonts w:cs="Arial"/>
          <w:color w:val="000000"/>
          <w:lang w:val="en"/>
        </w:rPr>
        <w:t xml:space="preserve"> to UNFCCC submission. The UK CEFs contribute to the “controlled data flow” part of this process, where they are an alternative to using IPCC default values. The UK uses UK-specific emissions factors as this allows the UK’s emissions to be calculated with greater accuracy. The UK-specific carbon emissions factors, however, have not been reviewed since</w:t>
      </w:r>
      <w:r w:rsidR="002062FE" w:rsidRPr="00C04AD9">
        <w:rPr>
          <w:rFonts w:cs="Arial"/>
          <w:color w:val="000000"/>
          <w:lang w:val="en"/>
        </w:rPr>
        <w:t xml:space="preserve"> </w:t>
      </w:r>
      <w:r w:rsidR="002062FE" w:rsidRPr="002062FE">
        <w:rPr>
          <w:rFonts w:cs="Arial"/>
        </w:rPr>
        <w:t>2004</w:t>
      </w:r>
      <w:r w:rsidR="002062FE" w:rsidRPr="002062FE">
        <w:rPr>
          <w:rStyle w:val="FootnoteReference"/>
          <w:rFonts w:eastAsia="MS Mincho" w:cs="Arial"/>
        </w:rPr>
        <w:footnoteReference w:id="4"/>
      </w:r>
      <w:r w:rsidRPr="00C04AD9">
        <w:rPr>
          <w:rFonts w:cs="Arial"/>
          <w:color w:val="000000"/>
          <w:lang w:val="en"/>
        </w:rPr>
        <w:t>, which leaves them vulnerable to criticism.</w:t>
      </w:r>
    </w:p>
    <w:p w14:paraId="04E72843" w14:textId="77777777" w:rsidR="00B65079" w:rsidRPr="00C04AD9" w:rsidRDefault="00B65079" w:rsidP="004312B5">
      <w:pPr>
        <w:spacing w:after="240"/>
        <w:ind w:left="360"/>
        <w:rPr>
          <w:rFonts w:cs="Arial"/>
          <w:color w:val="000000"/>
          <w:u w:val="single"/>
          <w:lang w:val="en"/>
        </w:rPr>
      </w:pPr>
      <w:r w:rsidRPr="00C04AD9">
        <w:rPr>
          <w:rFonts w:cs="Arial"/>
          <w:color w:val="000000"/>
          <w:u w:val="single"/>
          <w:lang w:val="en"/>
        </w:rPr>
        <w:t>National Inventory System Diagram</w:t>
      </w:r>
    </w:p>
    <w:p w14:paraId="330049F0" w14:textId="77777777" w:rsidR="00B65079" w:rsidRPr="00C04AD9" w:rsidRDefault="00B65079" w:rsidP="004312B5">
      <w:pPr>
        <w:spacing w:after="240"/>
        <w:ind w:left="360"/>
        <w:rPr>
          <w:rFonts w:cs="Arial"/>
          <w:color w:val="000000"/>
          <w:lang w:val="en"/>
        </w:rPr>
      </w:pPr>
      <w:r w:rsidRPr="002062FE">
        <w:rPr>
          <w:rFonts w:cs="Arial"/>
          <w:noProof/>
        </w:rPr>
        <w:drawing>
          <wp:inline distT="0" distB="0" distL="0" distR="0" wp14:anchorId="18621BD6" wp14:editId="280FBD2B">
            <wp:extent cx="4727580" cy="460389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G Inventory Structure Diagram.JPG"/>
                    <pic:cNvPicPr/>
                  </pic:nvPicPr>
                  <pic:blipFill>
                    <a:blip r:embed="rId12">
                      <a:extLst>
                        <a:ext uri="{28A0092B-C50C-407E-A947-70E740481C1C}">
                          <a14:useLocalDpi xmlns:a14="http://schemas.microsoft.com/office/drawing/2010/main" val="0"/>
                        </a:ext>
                      </a:extLst>
                    </a:blip>
                    <a:stretch>
                      <a:fillRect/>
                    </a:stretch>
                  </pic:blipFill>
                  <pic:spPr>
                    <a:xfrm>
                      <a:off x="0" y="0"/>
                      <a:ext cx="4742006" cy="4617946"/>
                    </a:xfrm>
                    <a:prstGeom prst="rect">
                      <a:avLst/>
                    </a:prstGeom>
                  </pic:spPr>
                </pic:pic>
              </a:graphicData>
            </a:graphic>
          </wp:inline>
        </w:drawing>
      </w:r>
    </w:p>
    <w:p w14:paraId="2D214D7C" w14:textId="77777777" w:rsidR="00B65079" w:rsidRPr="00C04AD9" w:rsidRDefault="00B65079" w:rsidP="004312B5">
      <w:pPr>
        <w:spacing w:after="240"/>
        <w:ind w:left="360"/>
        <w:rPr>
          <w:rFonts w:cs="Arial"/>
          <w:color w:val="000000"/>
          <w:lang w:val="en"/>
        </w:rPr>
      </w:pPr>
    </w:p>
    <w:p w14:paraId="55C0CBE8" w14:textId="44F3C38D" w:rsidR="000676AE" w:rsidRDefault="000676AE" w:rsidP="000676AE">
      <w:pPr>
        <w:spacing w:after="240"/>
      </w:pPr>
      <w:r>
        <w:t xml:space="preserve">The scope of this work is limited to a selection of fuels which are not covered by the EU-ETS, are commonly used in Britain, and are considered likely to have changed their CEFs since the data behind them was last reviewed in 2004. </w:t>
      </w:r>
      <w:r w:rsidR="002B45D7" w:rsidRPr="00C04AD9">
        <w:rPr>
          <w:rFonts w:cs="Arial"/>
          <w:bCs/>
        </w:rPr>
        <w:t xml:space="preserve">The EUETS is the </w:t>
      </w:r>
      <w:r w:rsidR="002B45D7" w:rsidRPr="00C04AD9">
        <w:rPr>
          <w:rFonts w:cs="Arial"/>
          <w:color w:val="000000"/>
          <w:lang w:val="en"/>
        </w:rPr>
        <w:t xml:space="preserve">largest dataset feeding into the GHGI. It covers CO2 from power and heat generation, energy intensive industries such as oil refineries and chemical production, and commercial aviation. We already receive high-quality data on </w:t>
      </w:r>
      <w:r w:rsidR="002B45D7" w:rsidRPr="00C04AD9">
        <w:rPr>
          <w:rFonts w:cs="Arial"/>
          <w:color w:val="000000"/>
          <w:lang w:val="en"/>
        </w:rPr>
        <w:lastRenderedPageBreak/>
        <w:t>emissions from these sources from the (</w:t>
      </w:r>
      <w:r w:rsidR="002B45D7" w:rsidRPr="00C04AD9">
        <w:rPr>
          <w:rFonts w:cs="Arial"/>
          <w:bCs/>
        </w:rPr>
        <w:t>EUETS)</w:t>
      </w:r>
      <w:r w:rsidR="002B45D7" w:rsidRPr="00C04AD9">
        <w:rPr>
          <w:rStyle w:val="FootnoteReference"/>
          <w:rFonts w:eastAsia="MS Mincho" w:cs="Arial"/>
          <w:bCs/>
        </w:rPr>
        <w:footnoteReference w:id="5"/>
      </w:r>
      <w:r w:rsidR="002B45D7" w:rsidRPr="00C04AD9">
        <w:rPr>
          <w:rFonts w:cs="Arial"/>
          <w:color w:val="000000"/>
          <w:lang w:val="en"/>
        </w:rPr>
        <w:t xml:space="preserve">, </w:t>
      </w:r>
      <w:r w:rsidR="002B45D7">
        <w:rPr>
          <w:rFonts w:cs="Arial"/>
          <w:color w:val="000000"/>
          <w:lang w:val="en"/>
        </w:rPr>
        <w:t>which is why</w:t>
      </w:r>
      <w:r w:rsidR="002B45D7" w:rsidRPr="00C04AD9">
        <w:rPr>
          <w:rFonts w:cs="Arial"/>
          <w:color w:val="000000"/>
          <w:lang w:val="en"/>
        </w:rPr>
        <w:t xml:space="preserve"> fuels are outside of scope.</w:t>
      </w:r>
      <w:r w:rsidR="002B45D7" w:rsidRPr="002062FE">
        <w:rPr>
          <w:rFonts w:cs="Arial"/>
        </w:rPr>
        <w:t xml:space="preserve"> </w:t>
      </w:r>
      <w:r>
        <w:t>The last of these considerations has been informed by  consultation with UKPIA and DUKES. The fuels which are within scope are:</w:t>
      </w:r>
    </w:p>
    <w:p w14:paraId="605B668F" w14:textId="77777777" w:rsidR="000676AE" w:rsidRPr="0046380D" w:rsidRDefault="000676AE" w:rsidP="000676AE">
      <w:pPr>
        <w:spacing w:after="240"/>
      </w:pPr>
      <w:r w:rsidRPr="007310ED">
        <w:rPr>
          <w:b/>
        </w:rPr>
        <w:t>Solid Fuels</w:t>
      </w:r>
      <w:r w:rsidRPr="0046380D">
        <w:t>: The solid fuels for consideration are those predominantly used within the UK: coal, anthracite</w:t>
      </w:r>
      <w:r>
        <w:t xml:space="preserve">, </w:t>
      </w:r>
      <w:r w:rsidRPr="0046380D">
        <w:t>coke and petroleum coke</w:t>
      </w:r>
      <w:r w:rsidRPr="0007688D">
        <w:t xml:space="preserve">.  </w:t>
      </w:r>
    </w:p>
    <w:p w14:paraId="2D7A6FA4" w14:textId="77777777" w:rsidR="000676AE" w:rsidRPr="005568A5" w:rsidRDefault="000676AE" w:rsidP="000676AE">
      <w:pPr>
        <w:spacing w:after="240"/>
      </w:pPr>
      <w:r w:rsidRPr="007310ED">
        <w:rPr>
          <w:b/>
        </w:rPr>
        <w:t>Petroleum Fuels</w:t>
      </w:r>
      <w:r>
        <w:t>: Petrol,</w:t>
      </w:r>
      <w:r w:rsidRPr="0046380D">
        <w:t xml:space="preserve"> road diesel, gas oil (as used for stationary combustion, mobile machinery and engines, diesel trains, ships), fuel oil (as used for stationary combustion, ships), aviation turbine fuel, aviation spirit, LPG, other petroleum gas (OPG).</w:t>
      </w:r>
    </w:p>
    <w:p w14:paraId="71A66AF5" w14:textId="1559BC7B" w:rsidR="00B65079" w:rsidRPr="002062FE" w:rsidRDefault="00B65079" w:rsidP="004312B5">
      <w:pPr>
        <w:spacing w:after="240"/>
        <w:ind w:left="360"/>
        <w:rPr>
          <w:rFonts w:cs="Arial"/>
        </w:rPr>
      </w:pPr>
    </w:p>
    <w:p w14:paraId="68F51F2C" w14:textId="77777777" w:rsidR="009C2990" w:rsidRPr="00816F4F" w:rsidRDefault="009C2990" w:rsidP="009C2990">
      <w:pPr>
        <w:rPr>
          <w:rFonts w:cs="Arial"/>
        </w:rPr>
      </w:pPr>
    </w:p>
    <w:p w14:paraId="68F51F2D" w14:textId="77777777" w:rsidR="00015976" w:rsidRPr="00816F4F" w:rsidRDefault="00016416" w:rsidP="00EB798A">
      <w:pPr>
        <w:pStyle w:val="Heading1"/>
        <w:numPr>
          <w:ilvl w:val="0"/>
          <w:numId w:val="8"/>
        </w:numPr>
        <w:rPr>
          <w:rFonts w:ascii="Arial" w:hAnsi="Arial" w:cs="Arial"/>
          <w:sz w:val="24"/>
          <w:szCs w:val="24"/>
        </w:rPr>
      </w:pPr>
      <w:bookmarkStart w:id="28" w:name="_Ref357535689"/>
      <w:bookmarkStart w:id="29" w:name="_Toc381969508"/>
      <w:bookmarkStart w:id="30" w:name="_Toc405888457"/>
      <w:r w:rsidRPr="00816F4F">
        <w:rPr>
          <w:rFonts w:ascii="Arial" w:hAnsi="Arial" w:cs="Arial"/>
          <w:sz w:val="24"/>
          <w:szCs w:val="24"/>
        </w:rPr>
        <w:t>Aims and Objectives</w:t>
      </w:r>
      <w:bookmarkEnd w:id="28"/>
      <w:bookmarkEnd w:id="29"/>
      <w:bookmarkEnd w:id="30"/>
    </w:p>
    <w:p w14:paraId="4AA0A41A" w14:textId="77777777" w:rsidR="004312B5" w:rsidRPr="00BD4427" w:rsidRDefault="004312B5" w:rsidP="004312B5">
      <w:pPr>
        <w:spacing w:after="240"/>
        <w:ind w:left="360"/>
        <w:rPr>
          <w:rFonts w:cs="Arial"/>
        </w:rPr>
      </w:pPr>
    </w:p>
    <w:p w14:paraId="0FC4575F" w14:textId="7A58921A" w:rsidR="004312B5" w:rsidRPr="00511477" w:rsidRDefault="004312B5" w:rsidP="004312B5">
      <w:pPr>
        <w:spacing w:after="240"/>
        <w:ind w:left="360"/>
        <w:rPr>
          <w:rFonts w:cs="Arial"/>
          <w:b/>
          <w:sz w:val="24"/>
          <w:szCs w:val="24"/>
          <w:u w:val="single"/>
        </w:rPr>
      </w:pPr>
      <w:r w:rsidRPr="00511477">
        <w:rPr>
          <w:rFonts w:cs="Arial"/>
          <w:b/>
          <w:sz w:val="24"/>
          <w:szCs w:val="24"/>
          <w:u w:val="single"/>
        </w:rPr>
        <w:t>Aims</w:t>
      </w:r>
    </w:p>
    <w:p w14:paraId="04E22699" w14:textId="77777777" w:rsidR="004312B5" w:rsidRPr="007245E5" w:rsidRDefault="004312B5" w:rsidP="004312B5">
      <w:pPr>
        <w:spacing w:after="240"/>
        <w:ind w:left="360"/>
        <w:rPr>
          <w:rFonts w:cs="Arial"/>
        </w:rPr>
      </w:pPr>
      <w:r w:rsidRPr="00511477">
        <w:rPr>
          <w:rFonts w:cs="Arial"/>
        </w:rPr>
        <w:t>The ultimate aim of this work is to ensure that the UK’s Greenhouse Gas (GHG) Inventory uses the most robust and up to date carbon emissions factors (CEFs) possible in calculating GHG emissions from the combustion of fuel in the UK.  CEFs describe the frac</w:t>
      </w:r>
      <w:r w:rsidRPr="007245E5">
        <w:rPr>
          <w:rFonts w:cs="Arial"/>
        </w:rPr>
        <w:t xml:space="preserve">tion of carbon which is emitted when fuels are burned. Some of the carbon emissions factors underlying the UK GHGI Inventory have not been reviewed since 2004, and are in some places reliant on data from 1989. This leaves us open to criticism from the UN Framework Convention on Climate Change and the European Union, to whom the Inventory is formally submitted, and potentially forcible adoption of default CEF values.  </w:t>
      </w:r>
    </w:p>
    <w:p w14:paraId="72EF64CA" w14:textId="77777777" w:rsidR="004312B5" w:rsidRPr="007245E5" w:rsidRDefault="004312B5" w:rsidP="004312B5">
      <w:pPr>
        <w:spacing w:after="240"/>
        <w:ind w:left="360"/>
        <w:rPr>
          <w:rFonts w:cs="Arial"/>
        </w:rPr>
      </w:pPr>
      <w:r w:rsidRPr="007245E5">
        <w:rPr>
          <w:rFonts w:cs="Arial"/>
        </w:rPr>
        <w:t xml:space="preserve">The UK’s GHG Inventory is the main method by which the UK tracks progress towards the emissions reductions targets it is committed to, as a signatory of the Kyoto Protocol and Paris Agreement, and under the UK’s Climate Change Act.  It is therefore important to ensure that the UK’s GHG Inventory is as scientifically accurate as possible, and is based on the most up to date scientific research.  The UK’s continued compliance with international inventory reporting guidelines shows its commitment and ambition to reduce the impacts of climate change.  </w:t>
      </w:r>
    </w:p>
    <w:p w14:paraId="64FA95D6" w14:textId="77777777" w:rsidR="004312B5" w:rsidRPr="007245E5" w:rsidRDefault="004312B5" w:rsidP="004312B5">
      <w:pPr>
        <w:spacing w:after="240"/>
        <w:ind w:left="360"/>
        <w:rPr>
          <w:rFonts w:cs="Arial"/>
        </w:rPr>
      </w:pPr>
      <w:r w:rsidRPr="007245E5">
        <w:rPr>
          <w:rFonts w:cs="Arial"/>
        </w:rPr>
        <w:t xml:space="preserve">In order to meet the project’s aim this review will either justify, or create a plan to update, a specified sub-set of CEFs for certain fuels used in the UK’s official GHG Inventory.  </w:t>
      </w:r>
    </w:p>
    <w:p w14:paraId="7C5327B4" w14:textId="0B71CE69" w:rsidR="004312B5" w:rsidRPr="00830AAC" w:rsidRDefault="004312B5" w:rsidP="004312B5">
      <w:pPr>
        <w:spacing w:after="240"/>
        <w:ind w:left="360"/>
        <w:rPr>
          <w:rFonts w:cs="Arial"/>
        </w:rPr>
      </w:pPr>
      <w:r w:rsidRPr="004E29FB">
        <w:rPr>
          <w:rFonts w:cs="Arial"/>
        </w:rPr>
        <w:t xml:space="preserve">The outputs of this work will be used as the basis for GHG emissions estimates, within the UK Inventory.  </w:t>
      </w:r>
      <w:r w:rsidR="00417A96">
        <w:rPr>
          <w:rFonts w:cs="Arial"/>
        </w:rPr>
        <w:t>Ideally t</w:t>
      </w:r>
      <w:r w:rsidRPr="004E29FB">
        <w:rPr>
          <w:rFonts w:cs="Arial"/>
        </w:rPr>
        <w:t xml:space="preserve">he results </w:t>
      </w:r>
      <w:r w:rsidRPr="00830AAC">
        <w:rPr>
          <w:rFonts w:cs="Arial"/>
        </w:rPr>
        <w:t xml:space="preserve">will be incorporated into the 2018 Inventory submission. </w:t>
      </w:r>
    </w:p>
    <w:p w14:paraId="0F82AC7D" w14:textId="231FF84D" w:rsidR="004312B5" w:rsidRPr="00830AAC" w:rsidRDefault="004312B5" w:rsidP="004312B5">
      <w:pPr>
        <w:spacing w:after="240"/>
        <w:ind w:left="360"/>
        <w:rPr>
          <w:rFonts w:cs="Arial"/>
          <w:b/>
          <w:sz w:val="24"/>
          <w:szCs w:val="24"/>
          <w:u w:val="single"/>
        </w:rPr>
      </w:pPr>
      <w:r w:rsidRPr="00830AAC">
        <w:rPr>
          <w:rFonts w:cs="Arial"/>
          <w:b/>
          <w:sz w:val="24"/>
          <w:szCs w:val="24"/>
          <w:u w:val="single"/>
        </w:rPr>
        <w:t>Objectives</w:t>
      </w:r>
    </w:p>
    <w:p w14:paraId="597F4CDB" w14:textId="77777777" w:rsidR="004312B5" w:rsidRPr="00417A96" w:rsidRDefault="004312B5" w:rsidP="008660AE">
      <w:pPr>
        <w:spacing w:after="240" w:line="276" w:lineRule="auto"/>
        <w:ind w:left="426"/>
        <w:rPr>
          <w:rFonts w:cs="Arial"/>
        </w:rPr>
      </w:pPr>
      <w:r w:rsidRPr="00417A96">
        <w:rPr>
          <w:rFonts w:cs="Arial"/>
        </w:rPr>
        <w:t xml:space="preserve">As stated above, the ultimate aim of this work is to ensure that the UK’s Greenhouse Gas (GHG) Inventory uses the most robust and up to date carbon emissions factors (CEFs) possible in calculating GHG emissions from the combustion of fuel in the UK. </w:t>
      </w:r>
    </w:p>
    <w:p w14:paraId="03B45B8F" w14:textId="77777777" w:rsidR="004312B5" w:rsidRPr="00417A96" w:rsidRDefault="004312B5" w:rsidP="008660AE">
      <w:pPr>
        <w:spacing w:after="240" w:line="276" w:lineRule="auto"/>
        <w:ind w:left="426"/>
        <w:rPr>
          <w:rFonts w:cs="Arial"/>
        </w:rPr>
      </w:pPr>
      <w:r w:rsidRPr="00417A96">
        <w:rPr>
          <w:rFonts w:cs="Arial"/>
        </w:rPr>
        <w:t>Three main objectives have been identified to meet this aim:</w:t>
      </w:r>
    </w:p>
    <w:p w14:paraId="392922F0" w14:textId="77777777" w:rsidR="004312B5" w:rsidRPr="00C04AD9" w:rsidRDefault="004312B5" w:rsidP="004312B5">
      <w:pPr>
        <w:pStyle w:val="ListParagraph"/>
        <w:numPr>
          <w:ilvl w:val="0"/>
          <w:numId w:val="31"/>
        </w:numPr>
        <w:spacing w:after="120"/>
        <w:contextualSpacing w:val="0"/>
        <w:rPr>
          <w:rFonts w:ascii="Arial" w:hAnsi="Arial" w:cs="Arial"/>
        </w:rPr>
      </w:pPr>
      <w:r w:rsidRPr="00C04AD9">
        <w:rPr>
          <w:rFonts w:ascii="Arial" w:hAnsi="Arial" w:cs="Arial"/>
        </w:rPr>
        <w:lastRenderedPageBreak/>
        <w:t>For the fuels in the scope of this project, to evaluate the robustness of their CEFs, and where possible to justify their continued inclusion in the UK’s GHG Inventory.  This assessment should be made with reference to the compliance criteria in the IPCC 2006 Reporting Guidelines for Inventories</w:t>
      </w:r>
      <w:r w:rsidRPr="00C04AD9">
        <w:rPr>
          <w:rStyle w:val="FootnoteReference"/>
          <w:rFonts w:ascii="Arial" w:hAnsi="Arial" w:cs="Arial"/>
        </w:rPr>
        <w:footnoteReference w:id="6"/>
      </w:r>
      <w:r w:rsidRPr="00C04AD9">
        <w:rPr>
          <w:rFonts w:ascii="Arial" w:hAnsi="Arial" w:cs="Arial"/>
        </w:rPr>
        <w:t>;</w:t>
      </w:r>
    </w:p>
    <w:p w14:paraId="7A2E2E8C" w14:textId="77777777" w:rsidR="004312B5" w:rsidRPr="00C04AD9" w:rsidRDefault="004312B5" w:rsidP="00D417EF">
      <w:pPr>
        <w:pStyle w:val="ListParagraph"/>
        <w:numPr>
          <w:ilvl w:val="2"/>
          <w:numId w:val="32"/>
        </w:numPr>
        <w:spacing w:after="240" w:line="240" w:lineRule="auto"/>
        <w:rPr>
          <w:rFonts w:ascii="Arial" w:hAnsi="Arial" w:cs="Arial"/>
        </w:rPr>
      </w:pPr>
      <w:r w:rsidRPr="00C04AD9">
        <w:rPr>
          <w:rFonts w:ascii="Arial" w:hAnsi="Arial" w:cs="Arial"/>
        </w:rPr>
        <w:t>Any changes in the sourcing of the fuels since the emissions factors were originally derived for said fuel (e.g. the country/mine from which coal is sourced)</w:t>
      </w:r>
    </w:p>
    <w:p w14:paraId="58BC9723" w14:textId="77777777" w:rsidR="004312B5" w:rsidRPr="00C04AD9" w:rsidRDefault="004312B5" w:rsidP="00D417EF">
      <w:pPr>
        <w:pStyle w:val="ListParagraph"/>
        <w:numPr>
          <w:ilvl w:val="2"/>
          <w:numId w:val="32"/>
        </w:numPr>
        <w:spacing w:after="240" w:line="240" w:lineRule="auto"/>
        <w:rPr>
          <w:rFonts w:ascii="Arial" w:hAnsi="Arial" w:cs="Arial"/>
        </w:rPr>
      </w:pPr>
      <w:r w:rsidRPr="00C04AD9">
        <w:rPr>
          <w:rFonts w:ascii="Arial" w:hAnsi="Arial" w:cs="Arial"/>
        </w:rPr>
        <w:t>Any changes in legislation which may have led to a change in the quality/composition of fuels used</w:t>
      </w:r>
    </w:p>
    <w:p w14:paraId="55FEF14E" w14:textId="77777777" w:rsidR="004312B5" w:rsidRPr="00C04AD9" w:rsidRDefault="004312B5" w:rsidP="00D417EF">
      <w:pPr>
        <w:pStyle w:val="ListParagraph"/>
        <w:numPr>
          <w:ilvl w:val="2"/>
          <w:numId w:val="32"/>
        </w:numPr>
        <w:spacing w:after="240" w:line="240" w:lineRule="auto"/>
        <w:rPr>
          <w:rFonts w:ascii="Arial" w:hAnsi="Arial" w:cs="Arial"/>
        </w:rPr>
      </w:pPr>
      <w:r w:rsidRPr="00C04AD9">
        <w:rPr>
          <w:rFonts w:ascii="Arial" w:hAnsi="Arial" w:cs="Arial"/>
        </w:rPr>
        <w:t>Any regional/seasonal variations in the composition of fuels, and whether these are likely to have changed since the emission factor for that fuel was calculated.</w:t>
      </w:r>
    </w:p>
    <w:p w14:paraId="307C2424" w14:textId="77777777" w:rsidR="004312B5" w:rsidRPr="00C04AD9" w:rsidRDefault="004312B5" w:rsidP="00D417EF">
      <w:pPr>
        <w:pStyle w:val="ListParagraph"/>
        <w:numPr>
          <w:ilvl w:val="2"/>
          <w:numId w:val="32"/>
        </w:numPr>
        <w:spacing w:after="240" w:line="240" w:lineRule="auto"/>
        <w:rPr>
          <w:rFonts w:ascii="Arial" w:hAnsi="Arial" w:cs="Arial"/>
        </w:rPr>
      </w:pPr>
      <w:r w:rsidRPr="00C04AD9">
        <w:rPr>
          <w:rFonts w:ascii="Arial" w:hAnsi="Arial" w:cs="Arial"/>
        </w:rPr>
        <w:t>Changes in the composition of the fuel for any other reason.</w:t>
      </w:r>
    </w:p>
    <w:p w14:paraId="258334A6" w14:textId="77777777" w:rsidR="004312B5" w:rsidRPr="00C04AD9" w:rsidRDefault="004312B5" w:rsidP="00D417EF">
      <w:pPr>
        <w:pStyle w:val="ListParagraph"/>
        <w:numPr>
          <w:ilvl w:val="2"/>
          <w:numId w:val="32"/>
        </w:numPr>
        <w:spacing w:after="240" w:line="240" w:lineRule="auto"/>
        <w:rPr>
          <w:rFonts w:ascii="Arial" w:hAnsi="Arial" w:cs="Arial"/>
        </w:rPr>
      </w:pPr>
      <w:r w:rsidRPr="00C04AD9">
        <w:rPr>
          <w:rFonts w:ascii="Arial" w:hAnsi="Arial" w:cs="Arial"/>
        </w:rPr>
        <w:t>Any factors which might have changed the efficiency with which the fuel is generally combusted.</w:t>
      </w:r>
    </w:p>
    <w:p w14:paraId="3587874B" w14:textId="77777777" w:rsidR="004312B5" w:rsidRPr="00C04AD9" w:rsidRDefault="004312B5" w:rsidP="004312B5">
      <w:pPr>
        <w:pStyle w:val="ListParagraph"/>
        <w:spacing w:after="120"/>
        <w:contextualSpacing w:val="0"/>
        <w:rPr>
          <w:rFonts w:ascii="Arial" w:hAnsi="Arial" w:cs="Arial"/>
        </w:rPr>
      </w:pPr>
    </w:p>
    <w:p w14:paraId="2B5E0A8F" w14:textId="77777777" w:rsidR="004312B5" w:rsidRPr="00C04AD9" w:rsidRDefault="004312B5" w:rsidP="004312B5">
      <w:pPr>
        <w:pStyle w:val="ListParagraph"/>
        <w:numPr>
          <w:ilvl w:val="0"/>
          <w:numId w:val="31"/>
        </w:numPr>
        <w:spacing w:after="120"/>
        <w:contextualSpacing w:val="0"/>
        <w:rPr>
          <w:rFonts w:ascii="Arial" w:hAnsi="Arial" w:cs="Arial"/>
        </w:rPr>
      </w:pPr>
      <w:r w:rsidRPr="00C04AD9">
        <w:rPr>
          <w:rFonts w:ascii="Arial" w:hAnsi="Arial" w:cs="Arial"/>
        </w:rPr>
        <w:t>Where CEFs are deemed insufficiently robust to continue to be used, to update these using currently available information on the carbon content and oxidation efficiencies of those fuels in the UK</w:t>
      </w:r>
    </w:p>
    <w:p w14:paraId="68F51F2E" w14:textId="51DA9081" w:rsidR="00FE1227" w:rsidRPr="006214E2" w:rsidRDefault="004312B5" w:rsidP="004006D9">
      <w:pPr>
        <w:pStyle w:val="ListParagraph"/>
        <w:numPr>
          <w:ilvl w:val="0"/>
          <w:numId w:val="31"/>
        </w:numPr>
        <w:spacing w:after="120"/>
        <w:contextualSpacing w:val="0"/>
        <w:rPr>
          <w:rFonts w:ascii="Arial" w:hAnsi="Arial" w:cs="Arial"/>
        </w:rPr>
      </w:pPr>
      <w:r w:rsidRPr="00C04AD9">
        <w:rPr>
          <w:rFonts w:ascii="Arial" w:hAnsi="Arial" w:cs="Arial"/>
        </w:rPr>
        <w:t>Where such information is not available, to prepare a strategy for obtaining the required information through direct measurement. Thought should be given to how to obtain a sampling of each fuel which is representative of Britain’s usage of it which is not covered by the EU-ETS.</w:t>
      </w:r>
      <w:r w:rsidR="007B6497" w:rsidRPr="002062FE">
        <w:rPr>
          <w:rFonts w:ascii="Arial" w:hAnsi="Arial" w:cs="Arial"/>
          <w:b/>
          <w:color w:val="000000"/>
          <w:sz w:val="24"/>
          <w:szCs w:val="24"/>
        </w:rPr>
        <w:tab/>
      </w:r>
    </w:p>
    <w:p w14:paraId="1887AB81" w14:textId="77777777" w:rsidR="000557BD" w:rsidRDefault="000557BD" w:rsidP="006214E2">
      <w:pPr>
        <w:spacing w:after="120"/>
        <w:ind w:left="720"/>
        <w:rPr>
          <w:rFonts w:cs="Arial"/>
        </w:rPr>
      </w:pPr>
    </w:p>
    <w:p w14:paraId="0B40B6AB" w14:textId="77777777" w:rsidR="000557BD" w:rsidRDefault="000557BD" w:rsidP="006214E2">
      <w:pPr>
        <w:spacing w:after="120"/>
        <w:rPr>
          <w:rFonts w:cs="Arial"/>
        </w:rPr>
      </w:pPr>
    </w:p>
    <w:p w14:paraId="4CAC793D" w14:textId="77777777" w:rsidR="000557BD" w:rsidRPr="000557BD" w:rsidRDefault="000557BD" w:rsidP="006214E2">
      <w:pPr>
        <w:spacing w:after="120"/>
        <w:rPr>
          <w:rFonts w:cs="Arial"/>
        </w:rPr>
      </w:pPr>
    </w:p>
    <w:p w14:paraId="68F51F2F" w14:textId="77777777" w:rsidR="00C4141B" w:rsidRPr="002062FE" w:rsidRDefault="00E85ED1" w:rsidP="00EB798A">
      <w:pPr>
        <w:pStyle w:val="Heading1"/>
        <w:numPr>
          <w:ilvl w:val="0"/>
          <w:numId w:val="6"/>
        </w:numPr>
        <w:rPr>
          <w:rFonts w:ascii="Arial" w:hAnsi="Arial" w:cs="Arial"/>
          <w:sz w:val="24"/>
          <w:szCs w:val="24"/>
        </w:rPr>
      </w:pPr>
      <w:bookmarkStart w:id="31" w:name="_Toc381969509"/>
      <w:bookmarkStart w:id="32" w:name="_Toc405888458"/>
      <w:r w:rsidRPr="002062FE">
        <w:rPr>
          <w:rFonts w:ascii="Arial" w:hAnsi="Arial" w:cs="Arial"/>
          <w:sz w:val="24"/>
          <w:szCs w:val="24"/>
        </w:rPr>
        <w:t>Methodology</w:t>
      </w:r>
      <w:bookmarkEnd w:id="31"/>
      <w:bookmarkEnd w:id="32"/>
    </w:p>
    <w:p w14:paraId="78E20A1D" w14:textId="362BDDF2" w:rsidR="004006D9" w:rsidRPr="00410954" w:rsidRDefault="004006D9" w:rsidP="004006D9">
      <w:pPr>
        <w:pStyle w:val="ListParagraph"/>
        <w:numPr>
          <w:ilvl w:val="0"/>
          <w:numId w:val="33"/>
        </w:numPr>
        <w:spacing w:before="240" w:after="240" w:line="360" w:lineRule="auto"/>
        <w:rPr>
          <w:rFonts w:ascii="Arial" w:hAnsi="Arial" w:cs="Arial"/>
        </w:rPr>
      </w:pPr>
      <w:bookmarkStart w:id="33" w:name="_Ref357541705"/>
      <w:bookmarkStart w:id="34" w:name="_Toc381969510"/>
      <w:bookmarkStart w:id="35" w:name="_Toc405888459"/>
      <w:r w:rsidRPr="00410954">
        <w:rPr>
          <w:rFonts w:ascii="Arial" w:hAnsi="Arial" w:cs="Arial"/>
        </w:rPr>
        <w:t>The contractor should first decide, with reference to the IPCC Reporting Guidelines for Inve</w:t>
      </w:r>
      <w:r w:rsidR="00D417EF" w:rsidRPr="00410954">
        <w:rPr>
          <w:rFonts w:ascii="Arial" w:hAnsi="Arial" w:cs="Arial"/>
        </w:rPr>
        <w:t xml:space="preserve">ntories, how they would decide </w:t>
      </w:r>
      <w:r w:rsidRPr="00410954">
        <w:rPr>
          <w:rFonts w:ascii="Arial" w:hAnsi="Arial" w:cs="Arial"/>
        </w:rPr>
        <w:t>whether a given CEF is sufficiently robust. The contractor should then email the project manager their criteria, for approval, with a clear explanation of why they have been chosen and how it relates to the IPCC Reporting Guidelines for Inventories.</w:t>
      </w:r>
    </w:p>
    <w:p w14:paraId="43773B4D" w14:textId="77777777" w:rsidR="004006D9" w:rsidRPr="00410954" w:rsidRDefault="004006D9" w:rsidP="004006D9">
      <w:pPr>
        <w:pStyle w:val="ListParagraph"/>
        <w:spacing w:before="240" w:after="240" w:line="360" w:lineRule="auto"/>
        <w:ind w:left="360"/>
        <w:rPr>
          <w:rFonts w:ascii="Arial" w:hAnsi="Arial" w:cs="Arial"/>
        </w:rPr>
      </w:pPr>
    </w:p>
    <w:p w14:paraId="502AC77F" w14:textId="05E7DFDD" w:rsidR="004006D9" w:rsidRPr="00410954" w:rsidRDefault="004006D9" w:rsidP="00D417EF">
      <w:pPr>
        <w:pStyle w:val="ListParagraph"/>
        <w:numPr>
          <w:ilvl w:val="0"/>
          <w:numId w:val="33"/>
        </w:numPr>
        <w:spacing w:before="240" w:line="360" w:lineRule="auto"/>
        <w:rPr>
          <w:rFonts w:ascii="Arial" w:hAnsi="Arial" w:cs="Arial"/>
        </w:rPr>
      </w:pPr>
      <w:r w:rsidRPr="00410954">
        <w:rPr>
          <w:rFonts w:ascii="Arial" w:hAnsi="Arial" w:cs="Arial"/>
        </w:rPr>
        <w:t>They should then examine the evidence underlying the carbon factor for each of the fuels in scope, and decide whether it is sufficiently robust or not. This will require consideration of whether the CEF is likely to have changed since the last review in 2004</w:t>
      </w:r>
      <w:r w:rsidRPr="00410954">
        <w:rPr>
          <w:rStyle w:val="FootnoteReference"/>
          <w:rFonts w:ascii="Arial" w:hAnsi="Arial" w:cs="Arial"/>
          <w:bCs/>
          <w:sz w:val="20"/>
          <w:szCs w:val="20"/>
        </w:rPr>
        <w:footnoteReference w:id="7"/>
      </w:r>
      <w:r w:rsidRPr="00410954">
        <w:rPr>
          <w:rFonts w:ascii="Arial" w:hAnsi="Arial" w:cs="Arial"/>
        </w:rPr>
        <w:t xml:space="preserve">, which is likely to involve consultation with relevant industry sources, such as UKPIA. It will also involve consideration of fuels’ sources, any regulatory changes which may have impacted this fuel, and possible geographic and seasonal variations.  It will also require considering the degree to which they are likely to have changed, (in </w:t>
      </w:r>
      <w:proofErr w:type="spellStart"/>
      <w:r w:rsidRPr="00410954">
        <w:rPr>
          <w:rFonts w:ascii="Arial" w:hAnsi="Arial" w:cs="Arial"/>
        </w:rPr>
        <w:t>ΔktC</w:t>
      </w:r>
      <w:proofErr w:type="spellEnd"/>
      <w:r w:rsidRPr="00410954">
        <w:rPr>
          <w:rFonts w:ascii="Arial" w:hAnsi="Arial" w:cs="Arial"/>
        </w:rPr>
        <w:t>/Mt) and deciding whether this is likely to have a significant effect on the UK’s reported emissions for this fuel.</w:t>
      </w:r>
    </w:p>
    <w:p w14:paraId="2B83E625" w14:textId="77777777" w:rsidR="00D417EF" w:rsidRPr="0058480C" w:rsidRDefault="00D417EF" w:rsidP="0058480C">
      <w:pPr>
        <w:spacing w:before="240" w:line="360" w:lineRule="auto"/>
        <w:rPr>
          <w:rFonts w:cs="Arial"/>
        </w:rPr>
      </w:pPr>
    </w:p>
    <w:p w14:paraId="45284D69" w14:textId="591807B4" w:rsidR="004006D9" w:rsidRPr="00410954" w:rsidRDefault="004006D9" w:rsidP="004006D9">
      <w:pPr>
        <w:pStyle w:val="ListParagraph"/>
        <w:numPr>
          <w:ilvl w:val="0"/>
          <w:numId w:val="33"/>
        </w:numPr>
        <w:spacing w:before="240" w:line="360" w:lineRule="auto"/>
        <w:rPr>
          <w:rFonts w:ascii="Arial" w:hAnsi="Arial" w:cs="Arial"/>
        </w:rPr>
      </w:pPr>
      <w:r w:rsidRPr="00410954">
        <w:rPr>
          <w:rFonts w:ascii="Arial" w:hAnsi="Arial" w:cs="Arial"/>
        </w:rPr>
        <w:t xml:space="preserve">They should then send a brief update written in a word document to BEIS via email to explain which CEFs are considered to be </w:t>
      </w:r>
      <w:r w:rsidR="00D417EF" w:rsidRPr="00410954">
        <w:rPr>
          <w:rFonts w:ascii="Arial" w:hAnsi="Arial" w:cs="Arial"/>
        </w:rPr>
        <w:t xml:space="preserve">sufficiently and insufficiently </w:t>
      </w:r>
      <w:r w:rsidRPr="00410954">
        <w:rPr>
          <w:rFonts w:ascii="Arial" w:hAnsi="Arial" w:cs="Arial"/>
        </w:rPr>
        <w:t>robust, for agreement with the contract manager. The report should state the reasoning behind these decisions, particularly for those fuels which are considered to already be sufficiently robust. This should include an explanation of how the current CEF was arrived at, and why it is unlikely to have changed by a significant amount, as decided in the criteria for robustness.  Fuels should not be excluded from further consideration unless the contract manager agrees that they are already sufficiently robust.</w:t>
      </w:r>
    </w:p>
    <w:p w14:paraId="362E7EBA" w14:textId="77777777" w:rsidR="004006D9" w:rsidRPr="00410954" w:rsidRDefault="004006D9" w:rsidP="004006D9">
      <w:pPr>
        <w:pStyle w:val="ListParagraph"/>
        <w:spacing w:before="240" w:line="360" w:lineRule="auto"/>
        <w:rPr>
          <w:rFonts w:ascii="Arial" w:hAnsi="Arial" w:cs="Arial"/>
        </w:rPr>
      </w:pPr>
    </w:p>
    <w:p w14:paraId="767D51E7" w14:textId="43C13BCD" w:rsidR="004006D9" w:rsidRPr="00410954" w:rsidRDefault="004006D9" w:rsidP="00D107B0">
      <w:pPr>
        <w:pStyle w:val="ListParagraph"/>
        <w:numPr>
          <w:ilvl w:val="0"/>
          <w:numId w:val="33"/>
        </w:numPr>
        <w:spacing w:after="0" w:line="360" w:lineRule="auto"/>
        <w:rPr>
          <w:rFonts w:ascii="Arial" w:hAnsi="Arial" w:cs="Arial"/>
        </w:rPr>
      </w:pPr>
      <w:r w:rsidRPr="00410954">
        <w:rPr>
          <w:rFonts w:ascii="Arial" w:hAnsi="Arial" w:cs="Arial"/>
        </w:rPr>
        <w:t>Next, for those fuels which are not considered to currently be sufficiently robust, the contractor should see whether evidence already exists which would allow these to be updated. This is expected to form the main body of this project, and will</w:t>
      </w:r>
      <w:r w:rsidR="00D417EF" w:rsidRPr="00410954">
        <w:rPr>
          <w:rFonts w:ascii="Arial" w:hAnsi="Arial" w:cs="Arial"/>
        </w:rPr>
        <w:t xml:space="preserve"> </w:t>
      </w:r>
      <w:r w:rsidRPr="00410954">
        <w:rPr>
          <w:rFonts w:ascii="Arial" w:hAnsi="Arial" w:cs="Arial"/>
        </w:rPr>
        <w:t xml:space="preserve">require literature review and consultation with industry. </w:t>
      </w:r>
    </w:p>
    <w:p w14:paraId="7BF63B0E" w14:textId="77777777" w:rsidR="00D107B0" w:rsidRPr="00410954" w:rsidRDefault="00D107B0" w:rsidP="00D107B0">
      <w:pPr>
        <w:pStyle w:val="ListParagraph"/>
        <w:spacing w:after="0"/>
        <w:rPr>
          <w:rFonts w:ascii="Arial" w:hAnsi="Arial" w:cs="Arial"/>
        </w:rPr>
      </w:pPr>
    </w:p>
    <w:p w14:paraId="71699E99" w14:textId="77777777" w:rsidR="00D107B0" w:rsidRPr="00410954" w:rsidRDefault="00D107B0" w:rsidP="00D107B0">
      <w:pPr>
        <w:pStyle w:val="ListParagraph"/>
        <w:spacing w:after="0" w:line="360" w:lineRule="auto"/>
        <w:ind w:left="360"/>
        <w:rPr>
          <w:rFonts w:ascii="Arial" w:hAnsi="Arial" w:cs="Arial"/>
        </w:rPr>
      </w:pPr>
    </w:p>
    <w:p w14:paraId="22CEEA86" w14:textId="16630D95" w:rsidR="004006D9" w:rsidRPr="00410954" w:rsidRDefault="004006D9" w:rsidP="00D107B0">
      <w:pPr>
        <w:pStyle w:val="ListParagraph"/>
        <w:numPr>
          <w:ilvl w:val="0"/>
          <w:numId w:val="33"/>
        </w:numPr>
        <w:spacing w:after="0" w:line="360" w:lineRule="auto"/>
        <w:rPr>
          <w:rFonts w:ascii="Arial" w:hAnsi="Arial" w:cs="Arial"/>
        </w:rPr>
      </w:pPr>
      <w:r w:rsidRPr="00410954">
        <w:rPr>
          <w:rFonts w:ascii="Arial" w:hAnsi="Arial" w:cs="Arial"/>
        </w:rPr>
        <w:t>The contractor should then send another update in Microsoft word format back to BEIS stating which fuels’ CEFs could be updated in this manner. This update should provide the new numbers, state their sources, and explain why they are now considered to be sufficiently robust. Whether they are now sufficiently robust should be agreed with the project manager.</w:t>
      </w:r>
    </w:p>
    <w:p w14:paraId="7707DF5B" w14:textId="77777777" w:rsidR="004006D9" w:rsidRPr="00410954" w:rsidRDefault="004006D9" w:rsidP="004006D9">
      <w:pPr>
        <w:pStyle w:val="ListParagraph"/>
        <w:spacing w:before="240" w:line="360" w:lineRule="auto"/>
        <w:rPr>
          <w:rFonts w:ascii="Arial" w:hAnsi="Arial" w:cs="Arial"/>
        </w:rPr>
      </w:pPr>
    </w:p>
    <w:p w14:paraId="0410AD9C" w14:textId="56A1BEF4" w:rsidR="004006D9" w:rsidRPr="00410954" w:rsidRDefault="004006D9" w:rsidP="004006D9">
      <w:pPr>
        <w:pStyle w:val="ListParagraph"/>
        <w:numPr>
          <w:ilvl w:val="0"/>
          <w:numId w:val="33"/>
        </w:numPr>
        <w:spacing w:before="240" w:line="360" w:lineRule="auto"/>
        <w:rPr>
          <w:rFonts w:ascii="Arial" w:hAnsi="Arial" w:cs="Arial"/>
        </w:rPr>
      </w:pPr>
      <w:r w:rsidRPr="00410954">
        <w:rPr>
          <w:rFonts w:ascii="Arial" w:hAnsi="Arial" w:cs="Arial"/>
        </w:rPr>
        <w:t xml:space="preserve">Finally, for those fuels which have CEFs which are still deemed insufficiently robust, the contractor should draw up a strategy for how to procure a representative sample of Britain’s non-EU-ETS usage of this fuel. </w:t>
      </w:r>
      <w:r w:rsidR="00244A9D">
        <w:rPr>
          <w:rFonts w:ascii="Arial" w:hAnsi="Arial" w:cs="Arial"/>
        </w:rPr>
        <w:t>This strategy should include detail on how these could be obtained, which will likely require consultation with UKPIA</w:t>
      </w:r>
      <w:r w:rsidR="0023341A">
        <w:rPr>
          <w:rFonts w:ascii="Arial" w:hAnsi="Arial" w:cs="Arial"/>
        </w:rPr>
        <w:t xml:space="preserve">. It should also include how many samples and the size of sample likely to be required for each fuel. </w:t>
      </w:r>
      <w:r w:rsidRPr="00410954">
        <w:rPr>
          <w:rFonts w:ascii="Arial" w:hAnsi="Arial" w:cs="Arial"/>
        </w:rPr>
        <w:t xml:space="preserve">It should be noted that biofuels are outside the scope of this project, and for fuels, such as petroleum fuels, which are mixed with biofuels, a CEF for only the petroleum part is wanted. </w:t>
      </w:r>
      <w:r w:rsidR="00244A9D">
        <w:rPr>
          <w:rFonts w:ascii="Arial" w:hAnsi="Arial" w:cs="Arial"/>
        </w:rPr>
        <w:t xml:space="preserve"> </w:t>
      </w:r>
    </w:p>
    <w:p w14:paraId="0EE0DD6A" w14:textId="77777777" w:rsidR="004006D9" w:rsidRPr="00410954" w:rsidRDefault="004006D9" w:rsidP="004006D9">
      <w:pPr>
        <w:pStyle w:val="ListParagraph"/>
        <w:spacing w:before="240" w:line="360" w:lineRule="auto"/>
        <w:ind w:left="1080"/>
        <w:rPr>
          <w:rFonts w:ascii="Arial" w:hAnsi="Arial" w:cs="Arial"/>
        </w:rPr>
      </w:pPr>
    </w:p>
    <w:p w14:paraId="639AF7A2" w14:textId="77777777" w:rsidR="004006D9" w:rsidRPr="00410954" w:rsidRDefault="004006D9" w:rsidP="004006D9">
      <w:pPr>
        <w:pStyle w:val="ListParagraph"/>
        <w:numPr>
          <w:ilvl w:val="0"/>
          <w:numId w:val="33"/>
        </w:numPr>
        <w:spacing w:before="240" w:line="360" w:lineRule="auto"/>
        <w:rPr>
          <w:rFonts w:ascii="Arial" w:hAnsi="Arial" w:cs="Arial"/>
        </w:rPr>
      </w:pPr>
      <w:r w:rsidRPr="00410954">
        <w:rPr>
          <w:rFonts w:ascii="Arial" w:hAnsi="Arial" w:cs="Arial"/>
        </w:rPr>
        <w:t>The contractor should then present the information obtained to BEIS in a final report.</w:t>
      </w:r>
    </w:p>
    <w:p w14:paraId="05BE30FC" w14:textId="1C5B62C0" w:rsidR="004006D9" w:rsidRPr="002062FE" w:rsidRDefault="0034658D" w:rsidP="004006D9">
      <w:pPr>
        <w:pStyle w:val="Heading1"/>
        <w:numPr>
          <w:ilvl w:val="0"/>
          <w:numId w:val="6"/>
        </w:numPr>
        <w:rPr>
          <w:rFonts w:ascii="Arial" w:hAnsi="Arial" w:cs="Arial"/>
          <w:sz w:val="24"/>
          <w:szCs w:val="24"/>
        </w:rPr>
      </w:pPr>
      <w:r w:rsidRPr="002062FE">
        <w:rPr>
          <w:rFonts w:ascii="Arial" w:hAnsi="Arial" w:cs="Arial"/>
          <w:sz w:val="24"/>
          <w:szCs w:val="24"/>
        </w:rPr>
        <w:t xml:space="preserve">Outputs </w:t>
      </w:r>
      <w:r w:rsidR="00104197" w:rsidRPr="002062FE">
        <w:rPr>
          <w:rFonts w:ascii="Arial" w:hAnsi="Arial" w:cs="Arial"/>
          <w:sz w:val="24"/>
          <w:szCs w:val="24"/>
        </w:rPr>
        <w:t>Required</w:t>
      </w:r>
      <w:bookmarkStart w:id="36" w:name="_Toc381969511"/>
      <w:bookmarkStart w:id="37" w:name="_Toc405888460"/>
      <w:bookmarkStart w:id="38" w:name="_Ref373505205"/>
      <w:bookmarkStart w:id="39" w:name="_Ref357541720"/>
      <w:bookmarkEnd w:id="33"/>
      <w:bookmarkEnd w:id="34"/>
      <w:bookmarkEnd w:id="35"/>
    </w:p>
    <w:p w14:paraId="6C69EFDD" w14:textId="0D9EF236" w:rsidR="004006D9" w:rsidRPr="00816F4F" w:rsidRDefault="004006D9" w:rsidP="004006D9">
      <w:pPr>
        <w:spacing w:after="240"/>
        <w:ind w:left="360"/>
        <w:rPr>
          <w:rFonts w:cs="Arial"/>
        </w:rPr>
      </w:pPr>
      <w:r w:rsidRPr="00816F4F">
        <w:rPr>
          <w:rFonts w:cs="Arial"/>
        </w:rPr>
        <w:t xml:space="preserve">The contractor is expected to fulfil all of the objectives, </w:t>
      </w:r>
      <w:r w:rsidR="00B726F9" w:rsidRPr="00BD4427">
        <w:rPr>
          <w:rFonts w:cs="Arial"/>
        </w:rPr>
        <w:t>plan the project well, keep BEIS updated on prog</w:t>
      </w:r>
      <w:r w:rsidR="00B726F9" w:rsidRPr="00511477">
        <w:rPr>
          <w:rFonts w:cs="Arial"/>
        </w:rPr>
        <w:t>ress and keep a risk register. The contractor shall</w:t>
      </w:r>
      <w:r w:rsidRPr="005B3FC4">
        <w:rPr>
          <w:rFonts w:cs="Arial"/>
        </w:rPr>
        <w:t xml:space="preserve"> provi</w:t>
      </w:r>
      <w:r w:rsidR="00D11BC0" w:rsidRPr="007245E5">
        <w:rPr>
          <w:rFonts w:cs="Arial"/>
        </w:rPr>
        <w:t>de a definition of robustness which will be used in the report and</w:t>
      </w:r>
      <w:r w:rsidRPr="007245E5">
        <w:rPr>
          <w:rFonts w:cs="Arial"/>
        </w:rPr>
        <w:t xml:space="preserve"> three written updates during the project, and a final report in Microsoft Word format, as detailed below. They will also be expected to provide in their tender a proposed timetable for the work and a risk register.</w:t>
      </w:r>
      <w:r w:rsidRPr="007245E5">
        <w:rPr>
          <w:rFonts w:cs="Arial"/>
          <w:bCs/>
        </w:rPr>
        <w:t xml:space="preserve"> The National Inventory Submissions </w:t>
      </w:r>
      <w:r w:rsidRPr="007245E5">
        <w:rPr>
          <w:rFonts w:cs="Arial"/>
          <w:bCs/>
        </w:rPr>
        <w:lastRenderedPageBreak/>
        <w:t>can be found here</w:t>
      </w:r>
      <w:r w:rsidRPr="002062FE">
        <w:rPr>
          <w:rStyle w:val="FootnoteReference"/>
          <w:rFonts w:eastAsia="MS Mincho" w:cs="Arial"/>
          <w:bCs/>
        </w:rPr>
        <w:footnoteReference w:id="8"/>
      </w:r>
      <w:r w:rsidRPr="002062FE">
        <w:rPr>
          <w:rFonts w:cs="Arial"/>
          <w:bCs/>
        </w:rPr>
        <w:t>, and the EMEP/EEA air pollutant inventory guidebook</w:t>
      </w:r>
      <w:r w:rsidRPr="002062FE">
        <w:rPr>
          <w:rStyle w:val="FootnoteReference"/>
          <w:rFonts w:eastAsia="MS Mincho" w:cs="Arial"/>
          <w:bCs/>
        </w:rPr>
        <w:footnoteReference w:id="9"/>
      </w:r>
      <w:r w:rsidRPr="002062FE">
        <w:rPr>
          <w:rFonts w:cs="Arial"/>
          <w:bCs/>
        </w:rPr>
        <w:t xml:space="preserve">  also has a referenced list of emissions factors, these documents may p</w:t>
      </w:r>
      <w:r w:rsidRPr="00816F4F">
        <w:rPr>
          <w:rFonts w:cs="Arial"/>
          <w:bCs/>
        </w:rPr>
        <w:t xml:space="preserve">rove useful. </w:t>
      </w:r>
      <w:r w:rsidRPr="00816F4F">
        <w:rPr>
          <w:rFonts w:cs="Arial"/>
        </w:rPr>
        <w:t>The annexes to UK GHG Inventory reports to the UNFCCC</w:t>
      </w:r>
      <w:r w:rsidRPr="00816F4F">
        <w:rPr>
          <w:rStyle w:val="FootnoteReference"/>
          <w:rFonts w:eastAsia="MS Mincho" w:cs="Arial"/>
        </w:rPr>
        <w:footnoteReference w:id="10"/>
      </w:r>
      <w:r w:rsidRPr="00816F4F">
        <w:rPr>
          <w:rFonts w:cs="Arial"/>
        </w:rPr>
        <w:t xml:space="preserve"> contain a full list of emissions factors relevant to the UK’s GHG emissions, and lists the sources of this data, which will be useful in the completion of this project.</w:t>
      </w:r>
    </w:p>
    <w:p w14:paraId="68F51F33" w14:textId="77777777" w:rsidR="00936F29" w:rsidRPr="00C22E0E" w:rsidRDefault="00F042F9" w:rsidP="00410954">
      <w:pPr>
        <w:pStyle w:val="Heading1"/>
        <w:numPr>
          <w:ilvl w:val="0"/>
          <w:numId w:val="6"/>
        </w:numPr>
        <w:ind w:left="426" w:firstLine="0"/>
        <w:rPr>
          <w:rFonts w:ascii="Arial" w:hAnsi="Arial" w:cs="Arial"/>
          <w:sz w:val="24"/>
          <w:szCs w:val="24"/>
        </w:rPr>
      </w:pPr>
      <w:r w:rsidRPr="00410954">
        <w:rPr>
          <w:rFonts w:ascii="Arial" w:hAnsi="Arial" w:cs="Arial"/>
          <w:sz w:val="24"/>
          <w:szCs w:val="24"/>
        </w:rPr>
        <w:t>O</w:t>
      </w:r>
      <w:r w:rsidR="006700D3" w:rsidRPr="00410954">
        <w:rPr>
          <w:rFonts w:ascii="Arial" w:hAnsi="Arial" w:cs="Arial"/>
          <w:sz w:val="24"/>
          <w:szCs w:val="24"/>
        </w:rPr>
        <w:t>wnership and Publicati</w:t>
      </w:r>
      <w:r w:rsidR="006700D3" w:rsidRPr="00C22E0E">
        <w:rPr>
          <w:rFonts w:ascii="Arial" w:hAnsi="Arial" w:cs="Arial"/>
          <w:sz w:val="24"/>
          <w:szCs w:val="24"/>
        </w:rPr>
        <w:t>on</w:t>
      </w:r>
      <w:bookmarkEnd w:id="36"/>
      <w:bookmarkEnd w:id="37"/>
    </w:p>
    <w:p w14:paraId="68F51F34" w14:textId="0B6C5BFC" w:rsidR="00936F29" w:rsidRPr="00511477" w:rsidRDefault="00A47486" w:rsidP="00410954">
      <w:pPr>
        <w:ind w:left="426"/>
        <w:rPr>
          <w:rFonts w:cs="Arial"/>
        </w:rPr>
      </w:pPr>
      <w:r w:rsidRPr="00BD4427">
        <w:rPr>
          <w:rFonts w:cs="Arial"/>
        </w:rPr>
        <w:t>BEIS must be able to publish freely any carbon emissions factors produced by this report.</w:t>
      </w:r>
    </w:p>
    <w:p w14:paraId="68F51F35" w14:textId="77777777" w:rsidR="006700D3" w:rsidRPr="00511477" w:rsidRDefault="00936F29" w:rsidP="00410954">
      <w:pPr>
        <w:pStyle w:val="Heading1"/>
        <w:numPr>
          <w:ilvl w:val="0"/>
          <w:numId w:val="6"/>
        </w:numPr>
        <w:ind w:left="426" w:firstLine="0"/>
        <w:rPr>
          <w:rFonts w:ascii="Arial" w:hAnsi="Arial" w:cs="Arial"/>
          <w:sz w:val="24"/>
          <w:szCs w:val="24"/>
        </w:rPr>
      </w:pPr>
      <w:r w:rsidRPr="00511477">
        <w:rPr>
          <w:rFonts w:ascii="Arial" w:hAnsi="Arial" w:cs="Arial"/>
          <w:sz w:val="24"/>
          <w:szCs w:val="24"/>
        </w:rPr>
        <w:t>Quality Assurance</w:t>
      </w:r>
      <w:r w:rsidR="00AB7905" w:rsidRPr="00511477">
        <w:rPr>
          <w:rFonts w:ascii="Arial" w:hAnsi="Arial" w:cs="Arial"/>
          <w:sz w:val="24"/>
          <w:szCs w:val="24"/>
        </w:rPr>
        <w:t xml:space="preserve"> </w:t>
      </w:r>
      <w:bookmarkEnd w:id="38"/>
    </w:p>
    <w:p w14:paraId="68F51F36" w14:textId="7188009F" w:rsidR="006700D3" w:rsidRPr="007245E5" w:rsidRDefault="003E5B6B" w:rsidP="00410954">
      <w:pPr>
        <w:ind w:left="426"/>
        <w:jc w:val="both"/>
        <w:rPr>
          <w:rFonts w:cs="Arial"/>
          <w:bCs/>
          <w:iCs/>
        </w:rPr>
      </w:pPr>
      <w:r w:rsidRPr="007245E5">
        <w:rPr>
          <w:rFonts w:cs="Arial"/>
          <w:bCs/>
          <w:iCs/>
        </w:rPr>
        <w:t>The contractor will ensure that appropriate quality assurance for this project is in place.</w:t>
      </w:r>
    </w:p>
    <w:p w14:paraId="68F51F37" w14:textId="77777777" w:rsidR="0038006D" w:rsidRPr="007245E5" w:rsidRDefault="0038006D" w:rsidP="00410954">
      <w:pPr>
        <w:pStyle w:val="Heading1"/>
        <w:numPr>
          <w:ilvl w:val="0"/>
          <w:numId w:val="6"/>
        </w:numPr>
        <w:ind w:left="426" w:firstLine="0"/>
        <w:rPr>
          <w:rFonts w:ascii="Arial" w:hAnsi="Arial" w:cs="Arial"/>
          <w:sz w:val="24"/>
          <w:szCs w:val="24"/>
        </w:rPr>
      </w:pPr>
      <w:bookmarkStart w:id="40" w:name="_Ref373505215"/>
      <w:bookmarkStart w:id="41" w:name="_Toc381969513"/>
      <w:bookmarkStart w:id="42" w:name="_Toc405888462"/>
      <w:r w:rsidRPr="007245E5">
        <w:rPr>
          <w:rFonts w:ascii="Arial" w:hAnsi="Arial" w:cs="Arial"/>
          <w:sz w:val="24"/>
          <w:szCs w:val="24"/>
        </w:rPr>
        <w:t>Timetable</w:t>
      </w:r>
      <w:bookmarkEnd w:id="39"/>
      <w:bookmarkEnd w:id="40"/>
      <w:bookmarkEnd w:id="41"/>
      <w:bookmarkEnd w:id="42"/>
    </w:p>
    <w:p w14:paraId="5DC48DFF" w14:textId="77777777" w:rsidR="008F38BE" w:rsidRPr="007245E5" w:rsidRDefault="008F38BE" w:rsidP="00410954">
      <w:pPr>
        <w:ind w:left="426"/>
        <w:rPr>
          <w:rFonts w:cs="Arial"/>
        </w:rPr>
      </w:pPr>
      <w:r w:rsidRPr="007245E5">
        <w:rPr>
          <w:rFonts w:cs="Arial"/>
        </w:rPr>
        <w:t>We expect the contractor to produce, as part of their tender, an indicative timetable for this project, which will include timings for the reports on:</w:t>
      </w:r>
    </w:p>
    <w:p w14:paraId="23A03E5F" w14:textId="77777777" w:rsidR="008F38BE" w:rsidRPr="00503D02" w:rsidRDefault="008F38BE" w:rsidP="00097298">
      <w:pPr>
        <w:pStyle w:val="ListParagraph"/>
        <w:ind w:left="426" w:hanging="426"/>
        <w:rPr>
          <w:rFonts w:ascii="Arial" w:hAnsi="Arial" w:cs="Arial"/>
        </w:rPr>
      </w:pPr>
    </w:p>
    <w:p w14:paraId="58884594" w14:textId="77777777" w:rsidR="008F38BE" w:rsidRPr="00097298" w:rsidRDefault="008F38BE" w:rsidP="00097298">
      <w:pPr>
        <w:pStyle w:val="ListParagraph"/>
        <w:numPr>
          <w:ilvl w:val="0"/>
          <w:numId w:val="38"/>
        </w:numPr>
        <w:ind w:hanging="426"/>
        <w:rPr>
          <w:rFonts w:ascii="Arial" w:hAnsi="Arial" w:cs="Arial"/>
        </w:rPr>
      </w:pPr>
      <w:r w:rsidRPr="00097298">
        <w:rPr>
          <w:rFonts w:ascii="Arial" w:hAnsi="Arial" w:cs="Arial"/>
        </w:rPr>
        <w:t>Definition of the robustness of the CEFS</w:t>
      </w:r>
    </w:p>
    <w:p w14:paraId="7EE225B7" w14:textId="77777777" w:rsidR="008F38BE" w:rsidRPr="00097298" w:rsidRDefault="008F38BE" w:rsidP="00097298">
      <w:pPr>
        <w:pStyle w:val="ListParagraph"/>
        <w:numPr>
          <w:ilvl w:val="0"/>
          <w:numId w:val="38"/>
        </w:numPr>
        <w:ind w:hanging="426"/>
        <w:rPr>
          <w:rFonts w:ascii="Arial" w:hAnsi="Arial" w:cs="Arial"/>
        </w:rPr>
      </w:pPr>
      <w:r w:rsidRPr="00097298">
        <w:rPr>
          <w:rFonts w:ascii="Arial" w:hAnsi="Arial" w:cs="Arial"/>
        </w:rPr>
        <w:t>Which CEFs are considered to already be sufficiently robust</w:t>
      </w:r>
    </w:p>
    <w:p w14:paraId="44CDCD59" w14:textId="77777777" w:rsidR="008F38BE" w:rsidRPr="00097298" w:rsidRDefault="008F38BE" w:rsidP="00097298">
      <w:pPr>
        <w:pStyle w:val="ListParagraph"/>
        <w:numPr>
          <w:ilvl w:val="0"/>
          <w:numId w:val="38"/>
        </w:numPr>
        <w:ind w:hanging="426"/>
        <w:rPr>
          <w:rFonts w:ascii="Arial" w:hAnsi="Arial" w:cs="Arial"/>
        </w:rPr>
      </w:pPr>
      <w:r w:rsidRPr="00097298">
        <w:rPr>
          <w:rFonts w:ascii="Arial" w:hAnsi="Arial" w:cs="Arial"/>
        </w:rPr>
        <w:t>Which CEFs could be updated using existing information (represents the main body of the project)</w:t>
      </w:r>
    </w:p>
    <w:p w14:paraId="264BB084" w14:textId="77777777" w:rsidR="008F38BE" w:rsidRPr="00097298" w:rsidRDefault="008F38BE" w:rsidP="00097298">
      <w:pPr>
        <w:pStyle w:val="ListParagraph"/>
        <w:numPr>
          <w:ilvl w:val="0"/>
          <w:numId w:val="38"/>
        </w:numPr>
        <w:ind w:hanging="426"/>
        <w:rPr>
          <w:rFonts w:ascii="Arial" w:hAnsi="Arial" w:cs="Arial"/>
        </w:rPr>
      </w:pPr>
      <w:r w:rsidRPr="00097298">
        <w:rPr>
          <w:rFonts w:ascii="Arial" w:hAnsi="Arial" w:cs="Arial"/>
        </w:rPr>
        <w:t>Draft Report, which includes a strategy for procuring samples of fuels which could not have their carbon emissions factors updated</w:t>
      </w:r>
    </w:p>
    <w:p w14:paraId="0DEA65B6" w14:textId="795F8F2E" w:rsidR="008F38BE" w:rsidRPr="00097298" w:rsidRDefault="008F38BE" w:rsidP="00097298">
      <w:pPr>
        <w:pStyle w:val="ListParagraph"/>
        <w:numPr>
          <w:ilvl w:val="0"/>
          <w:numId w:val="38"/>
        </w:numPr>
        <w:ind w:hanging="426"/>
        <w:rPr>
          <w:rFonts w:ascii="Arial" w:hAnsi="Arial" w:cs="Arial"/>
        </w:rPr>
      </w:pPr>
      <w:r w:rsidRPr="00097298">
        <w:rPr>
          <w:rFonts w:ascii="Arial" w:hAnsi="Arial" w:cs="Arial"/>
        </w:rPr>
        <w:t xml:space="preserve">Final Report </w:t>
      </w:r>
      <w:r w:rsidR="00FF1054" w:rsidRPr="00097298">
        <w:rPr>
          <w:rFonts w:ascii="Arial" w:hAnsi="Arial" w:cs="Arial"/>
        </w:rPr>
        <w:t xml:space="preserve">by </w:t>
      </w:r>
      <w:r w:rsidR="00233B5D" w:rsidRPr="00097298">
        <w:rPr>
          <w:rFonts w:ascii="Arial" w:hAnsi="Arial" w:cs="Arial"/>
        </w:rPr>
        <w:t>1</w:t>
      </w:r>
      <w:r w:rsidR="00A71E44">
        <w:rPr>
          <w:rFonts w:ascii="Arial" w:hAnsi="Arial" w:cs="Arial"/>
        </w:rPr>
        <w:t>8</w:t>
      </w:r>
      <w:r w:rsidR="00233B5D" w:rsidRPr="00097298">
        <w:rPr>
          <w:rFonts w:ascii="Arial" w:hAnsi="Arial" w:cs="Arial"/>
        </w:rPr>
        <w:t>th September</w:t>
      </w:r>
      <w:r w:rsidRPr="00097298">
        <w:rPr>
          <w:rFonts w:ascii="Arial" w:hAnsi="Arial" w:cs="Arial"/>
        </w:rPr>
        <w:t>.</w:t>
      </w:r>
    </w:p>
    <w:p w14:paraId="68F51F45" w14:textId="79CC3E25" w:rsidR="00D75586" w:rsidRPr="00097298" w:rsidRDefault="00503D02" w:rsidP="00097298">
      <w:pPr>
        <w:pStyle w:val="Heading1"/>
        <w:numPr>
          <w:ilvl w:val="0"/>
          <w:numId w:val="38"/>
        </w:numPr>
        <w:ind w:hanging="426"/>
        <w:rPr>
          <w:rFonts w:ascii="Arial" w:hAnsi="Arial" w:cs="Arial"/>
          <w:b w:val="0"/>
          <w:sz w:val="22"/>
          <w:szCs w:val="22"/>
        </w:rPr>
      </w:pPr>
      <w:r w:rsidRPr="00097298">
        <w:rPr>
          <w:rFonts w:ascii="Arial" w:hAnsi="Arial" w:cs="Arial"/>
          <w:b w:val="0"/>
          <w:sz w:val="22"/>
          <w:szCs w:val="22"/>
        </w:rPr>
        <w:t xml:space="preserve">50% of the value of this contract will be paid upon receipt of </w:t>
      </w:r>
      <w:r w:rsidR="00BD4427" w:rsidRPr="00097298">
        <w:rPr>
          <w:rFonts w:ascii="Arial" w:hAnsi="Arial" w:cs="Arial"/>
          <w:b w:val="0"/>
          <w:sz w:val="22"/>
          <w:szCs w:val="22"/>
        </w:rPr>
        <w:t>the 3</w:t>
      </w:r>
      <w:r w:rsidR="00BD4427" w:rsidRPr="00097298">
        <w:rPr>
          <w:rFonts w:ascii="Arial" w:hAnsi="Arial" w:cs="Arial"/>
          <w:b w:val="0"/>
          <w:sz w:val="22"/>
          <w:szCs w:val="22"/>
          <w:vertAlign w:val="superscript"/>
        </w:rPr>
        <w:t>rd</w:t>
      </w:r>
      <w:r w:rsidR="00BD4427" w:rsidRPr="00097298">
        <w:rPr>
          <w:rFonts w:ascii="Arial" w:hAnsi="Arial" w:cs="Arial"/>
          <w:b w:val="0"/>
          <w:sz w:val="22"/>
          <w:szCs w:val="22"/>
        </w:rPr>
        <w:t xml:space="preserve"> deliverable, the report on which of the carbon factors could and could not be updated using existing information, and the remaining 50% will be paid when BEIS confirms that the final report is satisfactory. </w:t>
      </w:r>
      <w:bookmarkStart w:id="43" w:name="_Ref357541731"/>
      <w:bookmarkStart w:id="44" w:name="_Toc381969514"/>
      <w:bookmarkStart w:id="45" w:name="_Toc405888463"/>
      <w:r w:rsidR="004C7039" w:rsidRPr="00097298">
        <w:rPr>
          <w:rFonts w:ascii="Arial" w:hAnsi="Arial" w:cs="Arial"/>
          <w:b w:val="0"/>
          <w:sz w:val="22"/>
          <w:szCs w:val="22"/>
        </w:rPr>
        <w:t>C</w:t>
      </w:r>
      <w:r w:rsidR="002F59AC" w:rsidRPr="00097298">
        <w:rPr>
          <w:rFonts w:ascii="Arial" w:hAnsi="Arial" w:cs="Arial"/>
          <w:b w:val="0"/>
          <w:sz w:val="22"/>
          <w:szCs w:val="22"/>
        </w:rPr>
        <w:t>hallenges</w:t>
      </w:r>
      <w:bookmarkStart w:id="46" w:name="_Toc271272913"/>
      <w:bookmarkEnd w:id="43"/>
      <w:bookmarkEnd w:id="44"/>
      <w:bookmarkEnd w:id="45"/>
    </w:p>
    <w:p w14:paraId="220CCE3F" w14:textId="5DC98B84" w:rsidR="008035E5" w:rsidRPr="00097298" w:rsidRDefault="003E5B6B" w:rsidP="00097298">
      <w:pPr>
        <w:pStyle w:val="ListParagraph"/>
        <w:numPr>
          <w:ilvl w:val="0"/>
          <w:numId w:val="38"/>
        </w:numPr>
        <w:ind w:hanging="426"/>
        <w:rPr>
          <w:rFonts w:ascii="Arial" w:hAnsi="Arial" w:cs="Arial"/>
        </w:rPr>
      </w:pPr>
      <w:r w:rsidRPr="00097298">
        <w:rPr>
          <w:rFonts w:ascii="Arial" w:hAnsi="Arial" w:cs="Arial"/>
        </w:rPr>
        <w:t>The contractor will be required to engage with relevant industry sources, such as UKPIA in order to determine whether the information exists to update the existing CEFs.</w:t>
      </w:r>
    </w:p>
    <w:p w14:paraId="6A29B9CB" w14:textId="2EB02AAB" w:rsidR="003E5B6B" w:rsidRPr="00097298" w:rsidRDefault="003E5B6B" w:rsidP="00097298">
      <w:pPr>
        <w:pStyle w:val="ListParagraph"/>
        <w:numPr>
          <w:ilvl w:val="0"/>
          <w:numId w:val="38"/>
        </w:numPr>
        <w:ind w:hanging="426"/>
        <w:rPr>
          <w:rFonts w:ascii="Arial" w:hAnsi="Arial" w:cs="Arial"/>
        </w:rPr>
      </w:pPr>
      <w:r w:rsidRPr="00097298">
        <w:rPr>
          <w:rFonts w:ascii="Arial" w:hAnsi="Arial" w:cs="Arial"/>
        </w:rPr>
        <w:t>The contractor will be expected to</w:t>
      </w:r>
      <w:r w:rsidR="0042312A" w:rsidRPr="00097298">
        <w:rPr>
          <w:rFonts w:ascii="Arial" w:hAnsi="Arial" w:cs="Arial"/>
        </w:rPr>
        <w:t xml:space="preserve"> justify their definition of robustness for carbon emissions factors to BEIS, showing that it satisfies the reporting requirements of </w:t>
      </w:r>
      <w:r w:rsidRPr="00097298">
        <w:rPr>
          <w:rFonts w:ascii="Arial" w:hAnsi="Arial" w:cs="Arial"/>
        </w:rPr>
        <w:t xml:space="preserve">the </w:t>
      </w:r>
      <w:r w:rsidR="00AB63E7" w:rsidRPr="00097298">
        <w:rPr>
          <w:rFonts w:ascii="Arial" w:hAnsi="Arial" w:cs="Arial"/>
        </w:rPr>
        <w:t>IPCC Reporting Guidelines for Inventories</w:t>
      </w:r>
    </w:p>
    <w:p w14:paraId="3761BBF6" w14:textId="1D18E8A2" w:rsidR="00AB63E7" w:rsidRPr="00097298" w:rsidRDefault="00AB63E7" w:rsidP="00097298">
      <w:pPr>
        <w:pStyle w:val="ListParagraph"/>
        <w:numPr>
          <w:ilvl w:val="0"/>
          <w:numId w:val="38"/>
        </w:numPr>
        <w:ind w:hanging="426"/>
        <w:rPr>
          <w:rFonts w:ascii="Arial" w:hAnsi="Arial" w:cs="Arial"/>
        </w:rPr>
      </w:pPr>
      <w:r w:rsidRPr="00097298">
        <w:rPr>
          <w:rFonts w:ascii="Arial" w:hAnsi="Arial" w:cs="Arial"/>
        </w:rPr>
        <w:t>The contractor will be expected to justify their reasoning to BEIS, with references and indicating sources where applicable, for why any CEFs which the contractor considers to be sufficiently robust are considered to be so.</w:t>
      </w:r>
    </w:p>
    <w:p w14:paraId="68F51F46" w14:textId="77777777" w:rsidR="00E070AD" w:rsidRPr="002062FE" w:rsidRDefault="00E070AD" w:rsidP="00EB798A">
      <w:pPr>
        <w:pStyle w:val="Heading1"/>
        <w:numPr>
          <w:ilvl w:val="0"/>
          <w:numId w:val="6"/>
        </w:numPr>
        <w:rPr>
          <w:rFonts w:ascii="Arial" w:hAnsi="Arial" w:cs="Arial"/>
          <w:sz w:val="24"/>
          <w:szCs w:val="24"/>
        </w:rPr>
      </w:pPr>
      <w:bookmarkStart w:id="47" w:name="_Ref338852517"/>
      <w:bookmarkStart w:id="48" w:name="_Toc381969516"/>
      <w:bookmarkStart w:id="49" w:name="_Toc405888465"/>
      <w:bookmarkEnd w:id="46"/>
      <w:r w:rsidRPr="002062FE">
        <w:rPr>
          <w:rFonts w:ascii="Arial" w:hAnsi="Arial" w:cs="Arial"/>
          <w:sz w:val="24"/>
          <w:szCs w:val="24"/>
        </w:rPr>
        <w:t>Working Arrangements</w:t>
      </w:r>
      <w:bookmarkEnd w:id="47"/>
      <w:bookmarkEnd w:id="48"/>
      <w:bookmarkEnd w:id="49"/>
    </w:p>
    <w:p w14:paraId="68F51F47" w14:textId="77777777" w:rsidR="00AA62E8" w:rsidRPr="00816F4F" w:rsidRDefault="00AA62E8" w:rsidP="005A7FBC">
      <w:pPr>
        <w:jc w:val="both"/>
        <w:rPr>
          <w:rFonts w:cs="Arial"/>
          <w:b/>
          <w:bCs/>
          <w:iCs/>
          <w:sz w:val="24"/>
          <w:szCs w:val="24"/>
        </w:rPr>
      </w:pPr>
    </w:p>
    <w:p w14:paraId="68F51F48" w14:textId="14E25154" w:rsidR="00AA62E8" w:rsidRPr="00BD4427" w:rsidRDefault="00AA62E8" w:rsidP="00293D12">
      <w:pPr>
        <w:ind w:left="360"/>
        <w:jc w:val="both"/>
        <w:rPr>
          <w:rFonts w:cs="Arial"/>
          <w:bCs/>
        </w:rPr>
      </w:pPr>
      <w:r w:rsidRPr="00816F4F">
        <w:rPr>
          <w:rFonts w:cs="Arial"/>
          <w:bCs/>
        </w:rPr>
        <w:t>The successful contractor will be expected to identify one named point of contract through</w:t>
      </w:r>
      <w:r w:rsidR="005A7FBC" w:rsidRPr="00C22E0E">
        <w:rPr>
          <w:rFonts w:cs="Arial"/>
          <w:bCs/>
        </w:rPr>
        <w:t xml:space="preserve"> </w:t>
      </w:r>
      <w:r w:rsidRPr="00503D02">
        <w:rPr>
          <w:rFonts w:cs="Arial"/>
          <w:bCs/>
        </w:rPr>
        <w:t xml:space="preserve">whom all enquiries can be filtered. A </w:t>
      </w:r>
      <w:r w:rsidR="00A27F0E" w:rsidRPr="00503D02">
        <w:rPr>
          <w:rFonts w:cs="Arial"/>
          <w:bCs/>
        </w:rPr>
        <w:t>BEIS</w:t>
      </w:r>
      <w:r w:rsidRPr="00503D02">
        <w:rPr>
          <w:rFonts w:cs="Arial"/>
          <w:bCs/>
        </w:rPr>
        <w:t xml:space="preserve"> project manager will be assigned to the project and will be the central point of contact. </w:t>
      </w:r>
      <w:r w:rsidR="008035E5" w:rsidRPr="00BD4427">
        <w:rPr>
          <w:rFonts w:cs="Arial"/>
          <w:bCs/>
        </w:rPr>
        <w:t>The contract manager for this project will be Beth O’Connell Beth.OConnell@beis.gov.uk</w:t>
      </w:r>
      <w:r w:rsidR="00577375" w:rsidRPr="00BD4427">
        <w:rPr>
          <w:rFonts w:cs="Arial"/>
          <w:bCs/>
        </w:rPr>
        <w:t>.</w:t>
      </w:r>
    </w:p>
    <w:p w14:paraId="68F51F4B" w14:textId="77777777" w:rsidR="00AA62E8" w:rsidRPr="0011661A" w:rsidRDefault="00AA62E8" w:rsidP="00AA62E8">
      <w:pPr>
        <w:pStyle w:val="ListParagraph"/>
        <w:ind w:left="0"/>
        <w:rPr>
          <w:rFonts w:ascii="Arial" w:eastAsia="Times New Roman" w:hAnsi="Arial" w:cs="Arial"/>
        </w:rPr>
      </w:pPr>
    </w:p>
    <w:p w14:paraId="68F51F4C" w14:textId="77777777" w:rsidR="003C1CE8" w:rsidRPr="002062FE" w:rsidRDefault="007A7010" w:rsidP="00EB798A">
      <w:pPr>
        <w:pStyle w:val="Heading1"/>
        <w:numPr>
          <w:ilvl w:val="0"/>
          <w:numId w:val="6"/>
        </w:numPr>
        <w:rPr>
          <w:rFonts w:ascii="Arial" w:hAnsi="Arial" w:cs="Arial"/>
          <w:sz w:val="24"/>
          <w:szCs w:val="24"/>
        </w:rPr>
      </w:pPr>
      <w:r w:rsidRPr="002062FE">
        <w:rPr>
          <w:rFonts w:ascii="Arial" w:hAnsi="Arial" w:cs="Arial"/>
          <w:sz w:val="24"/>
          <w:szCs w:val="24"/>
        </w:rPr>
        <w:lastRenderedPageBreak/>
        <w:t>Skills and experience</w:t>
      </w:r>
    </w:p>
    <w:p w14:paraId="68F51F4D" w14:textId="77777777" w:rsidR="00427AFA" w:rsidRPr="00816F4F" w:rsidRDefault="00427AFA" w:rsidP="00B960BC">
      <w:pPr>
        <w:ind w:left="360"/>
        <w:jc w:val="both"/>
        <w:rPr>
          <w:rFonts w:cs="Arial"/>
          <w:sz w:val="24"/>
          <w:szCs w:val="24"/>
        </w:rPr>
      </w:pPr>
    </w:p>
    <w:p w14:paraId="68F51F4E" w14:textId="543740FA" w:rsidR="00FA702B" w:rsidRPr="0011661A" w:rsidRDefault="004B29D2" w:rsidP="00E72DB1">
      <w:pPr>
        <w:pStyle w:val="PTablebodyCharCharChar"/>
        <w:tabs>
          <w:tab w:val="clear" w:pos="7823"/>
          <w:tab w:val="right" w:pos="709"/>
        </w:tabs>
        <w:spacing w:after="0"/>
        <w:ind w:left="360"/>
        <w:rPr>
          <w:rFonts w:ascii="Arial" w:hAnsi="Arial" w:cs="Arial"/>
          <w:sz w:val="22"/>
          <w:szCs w:val="22"/>
          <w:highlight w:val="yellow"/>
        </w:rPr>
      </w:pPr>
      <w:r w:rsidRPr="00816F4F">
        <w:rPr>
          <w:rFonts w:ascii="Arial" w:hAnsi="Arial" w:cs="Arial"/>
          <w:sz w:val="22"/>
          <w:szCs w:val="22"/>
        </w:rPr>
        <w:t>BEIS</w:t>
      </w:r>
      <w:r w:rsidR="004B3AD5" w:rsidRPr="00816F4F">
        <w:rPr>
          <w:rFonts w:ascii="Arial" w:hAnsi="Arial" w:cs="Arial"/>
          <w:sz w:val="22"/>
          <w:szCs w:val="22"/>
        </w:rPr>
        <w:t xml:space="preserve"> </w:t>
      </w:r>
      <w:r w:rsidR="007A7010" w:rsidRPr="00816F4F">
        <w:rPr>
          <w:rFonts w:ascii="Arial" w:hAnsi="Arial" w:cs="Arial"/>
          <w:sz w:val="22"/>
          <w:szCs w:val="22"/>
        </w:rPr>
        <w:t xml:space="preserve">would like you to demonstrate that you have </w:t>
      </w:r>
      <w:r w:rsidR="009F7CC0" w:rsidRPr="00816F4F">
        <w:rPr>
          <w:rFonts w:ascii="Arial" w:hAnsi="Arial" w:cs="Arial"/>
          <w:sz w:val="22"/>
          <w:szCs w:val="22"/>
        </w:rPr>
        <w:t>the experience and capabilities to undertake the project</w:t>
      </w:r>
      <w:r w:rsidR="007A7010" w:rsidRPr="00C22E0E">
        <w:rPr>
          <w:rFonts w:ascii="Arial" w:hAnsi="Arial" w:cs="Arial"/>
          <w:sz w:val="22"/>
          <w:szCs w:val="22"/>
        </w:rPr>
        <w:t xml:space="preserve">. Your tender response should include a summary of </w:t>
      </w:r>
      <w:r w:rsidR="009F7CC0" w:rsidRPr="00503D02">
        <w:rPr>
          <w:rFonts w:ascii="Arial" w:hAnsi="Arial" w:cs="Arial"/>
          <w:sz w:val="22"/>
          <w:szCs w:val="22"/>
        </w:rPr>
        <w:t>each proposed team members experience</w:t>
      </w:r>
      <w:r w:rsidR="007A7010" w:rsidRPr="00BD4427">
        <w:rPr>
          <w:rFonts w:ascii="Arial" w:hAnsi="Arial" w:cs="Arial"/>
          <w:sz w:val="22"/>
          <w:szCs w:val="22"/>
        </w:rPr>
        <w:t xml:space="preserve"> </w:t>
      </w:r>
      <w:r w:rsidR="009F7CC0" w:rsidRPr="00BD4427">
        <w:rPr>
          <w:rFonts w:ascii="Arial" w:hAnsi="Arial" w:cs="Arial"/>
          <w:sz w:val="22"/>
          <w:szCs w:val="22"/>
        </w:rPr>
        <w:t>and capabilities</w:t>
      </w:r>
      <w:r w:rsidR="007A7010" w:rsidRPr="00BD4427">
        <w:rPr>
          <w:rFonts w:ascii="Arial" w:hAnsi="Arial" w:cs="Arial"/>
          <w:sz w:val="22"/>
          <w:szCs w:val="22"/>
        </w:rPr>
        <w:t>.</w:t>
      </w:r>
      <w:r w:rsidR="00816371" w:rsidRPr="0011661A">
        <w:rPr>
          <w:rFonts w:ascii="Arial" w:hAnsi="Arial" w:cs="Arial"/>
          <w:sz w:val="22"/>
          <w:szCs w:val="22"/>
          <w:highlight w:val="yellow"/>
        </w:rPr>
        <w:t xml:space="preserve"> </w:t>
      </w:r>
    </w:p>
    <w:p w14:paraId="68F51F4F" w14:textId="77777777" w:rsidR="00FA702B" w:rsidRPr="002062FE" w:rsidRDefault="00FA702B" w:rsidP="00B960BC">
      <w:pPr>
        <w:pStyle w:val="PTablebodyCharCharChar"/>
        <w:spacing w:after="0"/>
        <w:ind w:left="0"/>
        <w:rPr>
          <w:rFonts w:ascii="Arial" w:hAnsi="Arial" w:cs="Arial"/>
          <w:sz w:val="22"/>
          <w:szCs w:val="22"/>
        </w:rPr>
      </w:pPr>
    </w:p>
    <w:p w14:paraId="68F51F50" w14:textId="77777777" w:rsidR="003C1CE8" w:rsidRPr="00816F4F" w:rsidRDefault="003C1CE8" w:rsidP="00E72DB1">
      <w:pPr>
        <w:pStyle w:val="PTablebodyCharCharChar"/>
        <w:tabs>
          <w:tab w:val="clear" w:pos="7823"/>
          <w:tab w:val="right" w:pos="709"/>
        </w:tabs>
        <w:spacing w:after="0"/>
        <w:ind w:left="360"/>
        <w:rPr>
          <w:rFonts w:ascii="Arial" w:hAnsi="Arial" w:cs="Arial"/>
          <w:sz w:val="22"/>
          <w:szCs w:val="22"/>
        </w:rPr>
      </w:pPr>
      <w:r w:rsidRPr="00816F4F">
        <w:rPr>
          <w:rFonts w:ascii="Arial" w:hAnsi="Arial" w:cs="Arial"/>
          <w:sz w:val="22"/>
          <w:szCs w:val="22"/>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8F51F51" w14:textId="77777777" w:rsidR="003C1CE8" w:rsidRPr="00C22E0E" w:rsidRDefault="003C1CE8" w:rsidP="00B960BC">
      <w:pPr>
        <w:pStyle w:val="PTablebodyCharCharChar"/>
        <w:spacing w:after="0"/>
        <w:ind w:left="0"/>
        <w:rPr>
          <w:rFonts w:ascii="Arial" w:hAnsi="Arial" w:cs="Arial"/>
          <w:sz w:val="22"/>
          <w:szCs w:val="22"/>
        </w:rPr>
      </w:pPr>
    </w:p>
    <w:p w14:paraId="68F51F52" w14:textId="77777777" w:rsidR="00D64BB0" w:rsidRPr="00511477" w:rsidRDefault="003C1CE8" w:rsidP="00E72DB1">
      <w:pPr>
        <w:ind w:left="360"/>
        <w:jc w:val="both"/>
        <w:rPr>
          <w:rFonts w:cs="Arial"/>
        </w:rPr>
      </w:pPr>
      <w:r w:rsidRPr="00BD4427">
        <w:rPr>
          <w:rFonts w:cs="Arial"/>
        </w:rPr>
        <w:t>Contractors should identify the individual(s) who will be responsible for managing the project.</w:t>
      </w:r>
      <w:bookmarkStart w:id="50" w:name="_Ref338852499"/>
    </w:p>
    <w:p w14:paraId="68F51F53" w14:textId="77777777" w:rsidR="00986070" w:rsidRPr="0011661A" w:rsidRDefault="00986070" w:rsidP="00D64BB0">
      <w:pPr>
        <w:jc w:val="both"/>
        <w:rPr>
          <w:rFonts w:cs="Arial"/>
        </w:rPr>
      </w:pPr>
    </w:p>
    <w:p w14:paraId="68F51F54" w14:textId="77777777" w:rsidR="003043AD" w:rsidRPr="00816F4F" w:rsidRDefault="00D64BB0" w:rsidP="00EB798A">
      <w:pPr>
        <w:pStyle w:val="Heading1"/>
        <w:numPr>
          <w:ilvl w:val="0"/>
          <w:numId w:val="6"/>
        </w:numPr>
        <w:rPr>
          <w:rFonts w:ascii="Arial" w:hAnsi="Arial" w:cs="Arial"/>
          <w:sz w:val="24"/>
          <w:szCs w:val="24"/>
        </w:rPr>
      </w:pPr>
      <w:bookmarkStart w:id="51" w:name="_Ref373505239"/>
      <w:bookmarkStart w:id="52" w:name="_Toc381969518"/>
      <w:bookmarkStart w:id="53" w:name="_Toc405888467"/>
      <w:r w:rsidRPr="002062FE">
        <w:rPr>
          <w:rFonts w:ascii="Arial" w:hAnsi="Arial" w:cs="Arial"/>
          <w:sz w:val="24"/>
          <w:szCs w:val="24"/>
        </w:rPr>
        <w:t>C</w:t>
      </w:r>
      <w:r w:rsidR="00A64B82" w:rsidRPr="002062FE">
        <w:rPr>
          <w:rFonts w:ascii="Arial" w:hAnsi="Arial" w:cs="Arial"/>
          <w:sz w:val="24"/>
          <w:szCs w:val="24"/>
        </w:rPr>
        <w:t>onsortium Bids</w:t>
      </w:r>
      <w:bookmarkEnd w:id="51"/>
      <w:bookmarkEnd w:id="52"/>
      <w:bookmarkEnd w:id="53"/>
    </w:p>
    <w:p w14:paraId="68F51F55" w14:textId="77777777" w:rsidR="00D64BB0" w:rsidRPr="00816F4F" w:rsidRDefault="00D64BB0" w:rsidP="00E4650D">
      <w:pPr>
        <w:jc w:val="both"/>
        <w:rPr>
          <w:rFonts w:cs="Arial"/>
          <w:sz w:val="24"/>
          <w:szCs w:val="24"/>
        </w:rPr>
      </w:pPr>
    </w:p>
    <w:p w14:paraId="68F51F56" w14:textId="77777777" w:rsidR="00D65A99" w:rsidRPr="007245E5" w:rsidRDefault="003043AD" w:rsidP="00E72DB1">
      <w:pPr>
        <w:pStyle w:val="FootnoteText"/>
        <w:ind w:left="360"/>
        <w:jc w:val="both"/>
        <w:rPr>
          <w:rFonts w:ascii="Arial" w:hAnsi="Arial" w:cs="Arial"/>
          <w:sz w:val="22"/>
          <w:szCs w:val="22"/>
          <w:lang w:eastAsia="en-GB"/>
        </w:rPr>
      </w:pPr>
      <w:r w:rsidRPr="00C22E0E">
        <w:rPr>
          <w:rFonts w:ascii="Arial" w:hAnsi="Arial" w:cs="Arial"/>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w:t>
      </w:r>
      <w:r w:rsidRPr="00BD4427">
        <w:rPr>
          <w:rFonts w:ascii="Arial" w:hAnsi="Arial" w:cs="Arial"/>
          <w:sz w:val="22"/>
          <w:szCs w:val="22"/>
          <w:lang w:eastAsia="en-GB"/>
        </w:rPr>
        <w:t>hnical specification.</w:t>
      </w:r>
      <w:r w:rsidR="00D65A99" w:rsidRPr="00BD4427">
        <w:rPr>
          <w:rFonts w:ascii="Arial" w:hAnsi="Arial" w:cs="Arial"/>
          <w:sz w:val="22"/>
          <w:szCs w:val="22"/>
          <w:lang w:eastAsia="en-GB"/>
        </w:rPr>
        <w:t xml:space="preserve">  We </w:t>
      </w:r>
      <w:r w:rsidR="00D65A99" w:rsidRPr="00BD4427">
        <w:rPr>
          <w:rFonts w:ascii="Arial" w:hAnsi="Arial" w:cs="Arial"/>
          <w:sz w:val="22"/>
          <w:szCs w:val="22"/>
        </w:rPr>
        <w:t>expect the bidder to indicate who in the consortium will be th</w:t>
      </w:r>
      <w:r w:rsidR="00CD651A" w:rsidRPr="00511477">
        <w:rPr>
          <w:rFonts w:ascii="Arial" w:hAnsi="Arial" w:cs="Arial"/>
          <w:sz w:val="22"/>
          <w:szCs w:val="22"/>
        </w:rPr>
        <w:t xml:space="preserve">e </w:t>
      </w:r>
      <w:r w:rsidR="00CD651A" w:rsidRPr="00511477">
        <w:rPr>
          <w:rFonts w:ascii="Arial" w:hAnsi="Arial" w:cs="Arial"/>
          <w:sz w:val="22"/>
          <w:szCs w:val="22"/>
          <w:lang w:eastAsia="en-GB"/>
        </w:rPr>
        <w:t>lead contact for this project, and the organisation and governance associated with the consortia.</w:t>
      </w:r>
    </w:p>
    <w:p w14:paraId="68F51F57" w14:textId="77777777" w:rsidR="003043AD" w:rsidRPr="007245E5" w:rsidRDefault="003043AD" w:rsidP="00E4650D">
      <w:pPr>
        <w:pStyle w:val="FootnoteText"/>
        <w:ind w:left="567"/>
        <w:jc w:val="both"/>
        <w:rPr>
          <w:rFonts w:ascii="Arial" w:hAnsi="Arial" w:cs="Arial"/>
          <w:sz w:val="22"/>
          <w:szCs w:val="22"/>
          <w:lang w:eastAsia="en-GB"/>
        </w:rPr>
      </w:pPr>
    </w:p>
    <w:p w14:paraId="68F51F58" w14:textId="77777777" w:rsidR="003043AD" w:rsidRPr="007245E5" w:rsidRDefault="003043AD" w:rsidP="00E72DB1">
      <w:pPr>
        <w:pStyle w:val="FootnoteText"/>
        <w:ind w:left="360"/>
        <w:jc w:val="both"/>
        <w:rPr>
          <w:rFonts w:ascii="Arial" w:hAnsi="Arial" w:cs="Arial"/>
          <w:sz w:val="22"/>
          <w:szCs w:val="22"/>
          <w:lang w:eastAsia="en-GB"/>
        </w:rPr>
      </w:pPr>
      <w:r w:rsidRPr="007245E5">
        <w:rPr>
          <w:rFonts w:ascii="Arial" w:hAnsi="Arial" w:cs="Arial"/>
          <w:sz w:val="22"/>
          <w:szCs w:val="22"/>
          <w:lang w:eastAsia="en-GB"/>
        </w:rPr>
        <w:t>Contractors must provide details as to how they will manage any sub-contractors and what percentage of the tendered activity (in terms of monetary value) will be sub-contracted.</w:t>
      </w:r>
    </w:p>
    <w:p w14:paraId="68F51F59" w14:textId="77777777" w:rsidR="003043AD" w:rsidRPr="007245E5" w:rsidRDefault="003043AD" w:rsidP="00E4650D">
      <w:pPr>
        <w:pStyle w:val="FootnoteText"/>
        <w:ind w:left="567"/>
        <w:jc w:val="both"/>
        <w:rPr>
          <w:rFonts w:ascii="Arial" w:hAnsi="Arial" w:cs="Arial"/>
          <w:sz w:val="22"/>
          <w:szCs w:val="22"/>
          <w:lang w:eastAsia="en-GB"/>
        </w:rPr>
      </w:pPr>
    </w:p>
    <w:p w14:paraId="68F51F5A" w14:textId="368CF74A" w:rsidR="00AD130E" w:rsidRPr="006214E2" w:rsidRDefault="00AD130E" w:rsidP="00E72DB1">
      <w:pPr>
        <w:pStyle w:val="NoSpacing"/>
        <w:ind w:left="360"/>
        <w:jc w:val="both"/>
        <w:rPr>
          <w:rFonts w:ascii="Arial" w:hAnsi="Arial" w:cs="Arial"/>
        </w:rPr>
      </w:pPr>
      <w:r w:rsidRPr="007245E5">
        <w:rPr>
          <w:rFonts w:ascii="Arial" w:hAnsi="Arial" w:cs="Arial"/>
        </w:rPr>
        <w:t xml:space="preserve">If a </w:t>
      </w:r>
      <w:r w:rsidRPr="006214E2">
        <w:rPr>
          <w:rFonts w:ascii="Arial" w:hAnsi="Arial" w:cs="Arial"/>
        </w:rPr>
        <w:t xml:space="preserve">consortium is not proposing to form a corporate entity, full details of alternative proposed arrangements should be provided in the Annex. However, please note </w:t>
      </w:r>
      <w:r w:rsidR="00F7725D" w:rsidRPr="006214E2">
        <w:rPr>
          <w:rFonts w:ascii="Arial" w:hAnsi="Arial" w:cs="Arial"/>
        </w:rPr>
        <w:t xml:space="preserve">the Department </w:t>
      </w:r>
      <w:r w:rsidRPr="006214E2">
        <w:rPr>
          <w:rFonts w:ascii="Arial" w:hAnsi="Arial" w:cs="Arial"/>
        </w:rPr>
        <w:t xml:space="preserve">reserves the right to require a successful consortium to form a single legal entity in accordance with Regulation 28 of the Public Contracts Regulations 2006. </w:t>
      </w:r>
    </w:p>
    <w:p w14:paraId="68F51F5B" w14:textId="77777777" w:rsidR="00AD130E" w:rsidRPr="006214E2" w:rsidRDefault="00AD130E" w:rsidP="00E4650D">
      <w:pPr>
        <w:pStyle w:val="NoSpacing"/>
        <w:jc w:val="both"/>
        <w:rPr>
          <w:rFonts w:ascii="Arial" w:hAnsi="Arial" w:cs="Arial"/>
        </w:rPr>
      </w:pPr>
    </w:p>
    <w:p w14:paraId="68F51F5C" w14:textId="4F10E256" w:rsidR="00AD130E" w:rsidRPr="006214E2" w:rsidRDefault="00F7725D" w:rsidP="00E72DB1">
      <w:pPr>
        <w:pStyle w:val="NoSpacing"/>
        <w:ind w:left="360"/>
        <w:jc w:val="both"/>
        <w:rPr>
          <w:rFonts w:ascii="Arial" w:hAnsi="Arial" w:cs="Arial"/>
        </w:rPr>
      </w:pPr>
      <w:r w:rsidRPr="006214E2">
        <w:rPr>
          <w:rFonts w:ascii="Arial" w:hAnsi="Arial" w:cs="Arial"/>
        </w:rPr>
        <w:t xml:space="preserve">The Department </w:t>
      </w:r>
      <w:r w:rsidR="00AD130E" w:rsidRPr="006214E2">
        <w:rPr>
          <w:rFonts w:ascii="Arial" w:hAnsi="Arial" w:cs="Arial"/>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sidRPr="006214E2">
        <w:rPr>
          <w:rFonts w:ascii="Arial" w:hAnsi="Arial" w:cs="Arial"/>
        </w:rPr>
        <w:t xml:space="preserve">the Department </w:t>
      </w:r>
      <w:r w:rsidR="00AD130E" w:rsidRPr="006214E2">
        <w:rPr>
          <w:rFonts w:ascii="Arial" w:hAnsi="Arial" w:cs="Arial"/>
        </w:rPr>
        <w:t xml:space="preserve">so that it can make a further assessment by applying the selection criteria to the new information provided. </w:t>
      </w:r>
    </w:p>
    <w:p w14:paraId="68F51F5D" w14:textId="77777777" w:rsidR="004A2B75" w:rsidRPr="006214E2" w:rsidRDefault="004A2B75" w:rsidP="00053592">
      <w:pPr>
        <w:pStyle w:val="FootnoteText"/>
        <w:rPr>
          <w:rFonts w:ascii="Arial" w:hAnsi="Arial" w:cs="Arial"/>
          <w:sz w:val="22"/>
          <w:szCs w:val="22"/>
          <w:lang w:eastAsia="en-GB"/>
        </w:rPr>
      </w:pPr>
    </w:p>
    <w:p w14:paraId="68F51F5E" w14:textId="77777777" w:rsidR="00F0291F" w:rsidRPr="006214E2" w:rsidRDefault="00F0291F" w:rsidP="00EB798A">
      <w:pPr>
        <w:pStyle w:val="Heading1"/>
        <w:numPr>
          <w:ilvl w:val="0"/>
          <w:numId w:val="6"/>
        </w:numPr>
        <w:rPr>
          <w:rFonts w:ascii="Arial" w:hAnsi="Arial" w:cs="Arial"/>
          <w:sz w:val="24"/>
          <w:szCs w:val="24"/>
        </w:rPr>
      </w:pPr>
      <w:bookmarkStart w:id="54" w:name="_Ref357541811"/>
      <w:bookmarkStart w:id="55" w:name="_Toc381969519"/>
      <w:bookmarkStart w:id="56" w:name="_Toc405888468"/>
      <w:bookmarkStart w:id="57" w:name="_Toc246831559"/>
      <w:bookmarkStart w:id="58" w:name="_Toc271272917"/>
      <w:bookmarkStart w:id="59" w:name="_Ref338852577"/>
      <w:bookmarkEnd w:id="50"/>
      <w:r w:rsidRPr="006214E2">
        <w:rPr>
          <w:rFonts w:ascii="Arial" w:hAnsi="Arial" w:cs="Arial"/>
          <w:sz w:val="24"/>
          <w:szCs w:val="24"/>
        </w:rPr>
        <w:t>Budget</w:t>
      </w:r>
      <w:bookmarkEnd w:id="54"/>
      <w:bookmarkEnd w:id="55"/>
      <w:bookmarkEnd w:id="56"/>
      <w:r w:rsidRPr="006214E2">
        <w:rPr>
          <w:rFonts w:ascii="Arial" w:hAnsi="Arial" w:cs="Arial"/>
          <w:sz w:val="24"/>
          <w:szCs w:val="24"/>
        </w:rPr>
        <w:t xml:space="preserve"> </w:t>
      </w:r>
    </w:p>
    <w:p w14:paraId="68F51F5F" w14:textId="77777777" w:rsidR="004335BC" w:rsidRPr="006214E2" w:rsidRDefault="004335BC" w:rsidP="004335BC">
      <w:pPr>
        <w:rPr>
          <w:rFonts w:cs="Arial"/>
          <w:b/>
          <w:bCs/>
          <w:iCs/>
        </w:rPr>
      </w:pPr>
    </w:p>
    <w:p w14:paraId="68F51F60" w14:textId="5CB532E9" w:rsidR="003C1CE8" w:rsidRPr="006214E2" w:rsidRDefault="003C1CE8" w:rsidP="00B25890">
      <w:pPr>
        <w:pStyle w:val="Paragraph"/>
        <w:rPr>
          <w:color w:val="auto"/>
        </w:rPr>
      </w:pPr>
      <w:r w:rsidRPr="006214E2">
        <w:rPr>
          <w:color w:val="auto"/>
        </w:rPr>
        <w:t xml:space="preserve">The budget for this project is </w:t>
      </w:r>
      <w:r w:rsidR="004A2B75" w:rsidRPr="006214E2">
        <w:rPr>
          <w:color w:val="auto"/>
        </w:rPr>
        <w:t>£</w:t>
      </w:r>
      <w:r w:rsidR="008035E5" w:rsidRPr="006214E2">
        <w:rPr>
          <w:color w:val="auto"/>
        </w:rPr>
        <w:t>25000</w:t>
      </w:r>
      <w:r w:rsidR="004A2B75" w:rsidRPr="006214E2">
        <w:rPr>
          <w:color w:val="auto"/>
        </w:rPr>
        <w:t xml:space="preserve"> </w:t>
      </w:r>
      <w:r w:rsidRPr="006214E2">
        <w:rPr>
          <w:color w:val="auto"/>
        </w:rPr>
        <w:t>to</w:t>
      </w:r>
      <w:r w:rsidR="00526862" w:rsidRPr="006214E2">
        <w:rPr>
          <w:color w:val="auto"/>
        </w:rPr>
        <w:t xml:space="preserve"> </w:t>
      </w:r>
      <w:r w:rsidR="00293D12" w:rsidRPr="006214E2">
        <w:rPr>
          <w:color w:val="auto"/>
        </w:rPr>
        <w:t>£</w:t>
      </w:r>
      <w:r w:rsidR="008035E5" w:rsidRPr="006214E2">
        <w:rPr>
          <w:color w:val="auto"/>
        </w:rPr>
        <w:t>30000</w:t>
      </w:r>
      <w:r w:rsidR="00685B87" w:rsidRPr="006214E2">
        <w:rPr>
          <w:color w:val="auto"/>
        </w:rPr>
        <w:t xml:space="preserve"> excluding VAT</w:t>
      </w:r>
      <w:r w:rsidRPr="006214E2">
        <w:rPr>
          <w:color w:val="auto"/>
        </w:rPr>
        <w:t>.</w:t>
      </w:r>
    </w:p>
    <w:p w14:paraId="68F51F61" w14:textId="77777777" w:rsidR="00B00EA2" w:rsidRPr="006214E2" w:rsidRDefault="00B00EA2" w:rsidP="00E4650D">
      <w:pPr>
        <w:pStyle w:val="ListParagraph"/>
        <w:spacing w:line="240" w:lineRule="auto"/>
        <w:ind w:left="0"/>
        <w:jc w:val="both"/>
        <w:rPr>
          <w:rFonts w:ascii="Arial" w:hAnsi="Arial" w:cs="Arial"/>
        </w:rPr>
      </w:pPr>
    </w:p>
    <w:p w14:paraId="68F51F62" w14:textId="77777777" w:rsidR="0089058C" w:rsidRPr="006214E2" w:rsidRDefault="003C1CE8" w:rsidP="00E72DB1">
      <w:pPr>
        <w:pStyle w:val="ListParagraph"/>
        <w:spacing w:line="240" w:lineRule="auto"/>
        <w:ind w:left="360"/>
        <w:jc w:val="both"/>
        <w:rPr>
          <w:rFonts w:ascii="Arial" w:hAnsi="Arial" w:cs="Arial"/>
        </w:rPr>
      </w:pPr>
      <w:r w:rsidRPr="006214E2">
        <w:rPr>
          <w:rFonts w:ascii="Arial" w:hAnsi="Arial" w:cs="Arial"/>
        </w:rPr>
        <w:t xml:space="preserve">Contractors should provide a full and detailed breakdown of costs (including options where appropriate). This should include staff (and day rate) allocated to specific tasks. </w:t>
      </w:r>
      <w:bookmarkEnd w:id="57"/>
      <w:bookmarkEnd w:id="58"/>
      <w:bookmarkEnd w:id="59"/>
    </w:p>
    <w:p w14:paraId="68F51F63" w14:textId="77777777" w:rsidR="00272E19" w:rsidRPr="006214E2" w:rsidRDefault="00272E19" w:rsidP="00E4650D">
      <w:pPr>
        <w:pStyle w:val="ListParagraph"/>
        <w:spacing w:line="240" w:lineRule="auto"/>
        <w:ind w:left="0"/>
        <w:jc w:val="both"/>
        <w:rPr>
          <w:rFonts w:ascii="Arial" w:hAnsi="Arial" w:cs="Arial"/>
        </w:rPr>
      </w:pPr>
    </w:p>
    <w:p w14:paraId="68F51F64" w14:textId="77777777" w:rsidR="00220792" w:rsidRPr="006214E2" w:rsidRDefault="00220792" w:rsidP="00E72DB1">
      <w:pPr>
        <w:pStyle w:val="ListParagraph"/>
        <w:spacing w:line="240" w:lineRule="auto"/>
        <w:ind w:left="360"/>
        <w:jc w:val="both"/>
        <w:rPr>
          <w:rFonts w:ascii="Arial" w:hAnsi="Arial" w:cs="Arial"/>
        </w:rPr>
      </w:pPr>
      <w:r w:rsidRPr="006214E2">
        <w:rPr>
          <w:rFonts w:ascii="Arial" w:hAnsi="Arial" w:cs="Arial"/>
        </w:rPr>
        <w:t>Cost will be a criterion against which bids which will be assessed.</w:t>
      </w:r>
    </w:p>
    <w:p w14:paraId="68F51F65" w14:textId="77777777" w:rsidR="00220792" w:rsidRPr="006214E2" w:rsidRDefault="00220792" w:rsidP="00E4650D">
      <w:pPr>
        <w:pStyle w:val="ListParagraph"/>
        <w:spacing w:line="240" w:lineRule="auto"/>
        <w:ind w:left="0"/>
        <w:jc w:val="both"/>
        <w:rPr>
          <w:rFonts w:ascii="Arial" w:hAnsi="Arial" w:cs="Arial"/>
        </w:rPr>
      </w:pPr>
    </w:p>
    <w:p w14:paraId="4F3D79FB" w14:textId="77777777" w:rsidR="0011661A" w:rsidRPr="006214E2" w:rsidRDefault="00272E19" w:rsidP="005F3991">
      <w:pPr>
        <w:pStyle w:val="ListParagraph"/>
        <w:spacing w:after="0" w:line="240" w:lineRule="auto"/>
        <w:ind w:left="360"/>
        <w:jc w:val="both"/>
        <w:rPr>
          <w:rFonts w:ascii="Arial" w:hAnsi="Arial" w:cs="Arial"/>
        </w:rPr>
      </w:pPr>
      <w:r w:rsidRPr="006214E2">
        <w:rPr>
          <w:rFonts w:ascii="Arial" w:hAnsi="Arial" w:cs="Arial"/>
        </w:rPr>
        <w:t>Payments will be linked to delivery of</w:t>
      </w:r>
      <w:r w:rsidR="0011661A" w:rsidRPr="006214E2">
        <w:rPr>
          <w:rFonts w:ascii="Arial" w:hAnsi="Arial" w:cs="Arial"/>
        </w:rPr>
        <w:t xml:space="preserve"> the</w:t>
      </w:r>
      <w:r w:rsidRPr="006214E2">
        <w:rPr>
          <w:rFonts w:ascii="Arial" w:hAnsi="Arial" w:cs="Arial"/>
        </w:rPr>
        <w:t xml:space="preserve"> </w:t>
      </w:r>
      <w:r w:rsidR="0011661A" w:rsidRPr="006214E2">
        <w:rPr>
          <w:rFonts w:ascii="Arial" w:hAnsi="Arial" w:cs="Arial"/>
        </w:rPr>
        <w:t xml:space="preserve">two </w:t>
      </w:r>
      <w:r w:rsidRPr="006214E2">
        <w:rPr>
          <w:rFonts w:ascii="Arial" w:hAnsi="Arial" w:cs="Arial"/>
        </w:rPr>
        <w:t>key milestones</w:t>
      </w:r>
      <w:r w:rsidR="0011661A" w:rsidRPr="006214E2">
        <w:rPr>
          <w:rFonts w:ascii="Arial" w:hAnsi="Arial" w:cs="Arial"/>
        </w:rPr>
        <w:t>, which are</w:t>
      </w:r>
    </w:p>
    <w:p w14:paraId="064DD86A" w14:textId="0312C82B" w:rsidR="0011661A" w:rsidRPr="006214E2" w:rsidRDefault="0011661A" w:rsidP="00244A9D">
      <w:pPr>
        <w:pStyle w:val="ListParagraph"/>
        <w:numPr>
          <w:ilvl w:val="0"/>
          <w:numId w:val="36"/>
        </w:numPr>
        <w:spacing w:after="0" w:line="240" w:lineRule="auto"/>
        <w:jc w:val="both"/>
        <w:rPr>
          <w:rFonts w:ascii="Arial" w:hAnsi="Arial" w:cs="Arial"/>
        </w:rPr>
      </w:pPr>
      <w:r w:rsidRPr="006214E2">
        <w:rPr>
          <w:rFonts w:ascii="Arial" w:hAnsi="Arial" w:cs="Arial"/>
        </w:rPr>
        <w:t xml:space="preserve">the report on which CEFs could and could not be updated using existing evidence </w:t>
      </w:r>
    </w:p>
    <w:p w14:paraId="2207FA72" w14:textId="271F9E90" w:rsidR="0011661A" w:rsidRPr="006214E2" w:rsidRDefault="0011661A" w:rsidP="00244A9D">
      <w:pPr>
        <w:pStyle w:val="ListParagraph"/>
        <w:numPr>
          <w:ilvl w:val="0"/>
          <w:numId w:val="36"/>
        </w:numPr>
        <w:spacing w:after="0" w:line="240" w:lineRule="auto"/>
        <w:jc w:val="both"/>
        <w:rPr>
          <w:rFonts w:ascii="Arial" w:hAnsi="Arial" w:cs="Arial"/>
        </w:rPr>
      </w:pPr>
      <w:r w:rsidRPr="006214E2">
        <w:rPr>
          <w:rFonts w:ascii="Arial" w:hAnsi="Arial" w:cs="Arial"/>
        </w:rPr>
        <w:t>the final report</w:t>
      </w:r>
    </w:p>
    <w:p w14:paraId="4827F9F5" w14:textId="77777777" w:rsidR="004A0472" w:rsidRPr="006214E2" w:rsidRDefault="004A0472" w:rsidP="00244A9D">
      <w:pPr>
        <w:pStyle w:val="ListParagraph"/>
        <w:spacing w:after="0" w:line="240" w:lineRule="auto"/>
        <w:jc w:val="both"/>
        <w:rPr>
          <w:rFonts w:ascii="Arial" w:hAnsi="Arial" w:cs="Arial"/>
        </w:rPr>
      </w:pPr>
    </w:p>
    <w:p w14:paraId="68F51F67" w14:textId="5B8D5C61" w:rsidR="00DC39C6" w:rsidRPr="006214E2" w:rsidRDefault="005F3991" w:rsidP="00781EE5">
      <w:pPr>
        <w:pStyle w:val="ListParagraph"/>
        <w:spacing w:after="0" w:line="240" w:lineRule="auto"/>
        <w:ind w:left="0"/>
        <w:jc w:val="both"/>
        <w:rPr>
          <w:rFonts w:ascii="Arial" w:hAnsi="Arial" w:cs="Arial"/>
        </w:rPr>
      </w:pPr>
      <w:r w:rsidRPr="006214E2">
        <w:rPr>
          <w:rFonts w:ascii="Arial" w:hAnsi="Arial" w:cs="Arial"/>
        </w:rPr>
        <w:lastRenderedPageBreak/>
        <w:t xml:space="preserve">The tenderer will suggest an appropriate timetable </w:t>
      </w:r>
      <w:r w:rsidR="0011661A" w:rsidRPr="006214E2">
        <w:rPr>
          <w:rFonts w:ascii="Arial" w:hAnsi="Arial" w:cs="Arial"/>
        </w:rPr>
        <w:t>for the</w:t>
      </w:r>
      <w:r w:rsidRPr="006214E2">
        <w:rPr>
          <w:rFonts w:ascii="Arial" w:hAnsi="Arial" w:cs="Arial"/>
        </w:rPr>
        <w:t xml:space="preserve"> deliverables</w:t>
      </w:r>
      <w:r w:rsidR="0011661A" w:rsidRPr="006214E2">
        <w:rPr>
          <w:rFonts w:ascii="Arial" w:hAnsi="Arial" w:cs="Arial"/>
        </w:rPr>
        <w:t xml:space="preserve"> mentioned in section 8. There will be 50% of the payment of the project linked to the delivery of each of the key milestones. </w:t>
      </w:r>
      <w:r w:rsidR="00305055" w:rsidRPr="006214E2">
        <w:rPr>
          <w:rFonts w:ascii="Arial" w:hAnsi="Arial" w:cs="Arial"/>
        </w:rPr>
        <w:t xml:space="preserve"> </w:t>
      </w:r>
    </w:p>
    <w:p w14:paraId="68F51F68" w14:textId="6FF2D5A1" w:rsidR="008261E0" w:rsidRPr="006214E2" w:rsidRDefault="003C06AA" w:rsidP="00781EE5">
      <w:pPr>
        <w:ind w:left="360"/>
        <w:jc w:val="both"/>
        <w:rPr>
          <w:rFonts w:cs="Arial"/>
        </w:rPr>
      </w:pPr>
      <w:r w:rsidRPr="006214E2">
        <w:rPr>
          <w:rFonts w:cs="Arial"/>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51FA8702" w:rsidR="00532695" w:rsidRPr="006214E2" w:rsidRDefault="00532695" w:rsidP="00781EE5">
      <w:pPr>
        <w:jc w:val="both"/>
        <w:rPr>
          <w:rFonts w:cs="Arial"/>
        </w:rPr>
      </w:pPr>
    </w:p>
    <w:p w14:paraId="68F51F6A" w14:textId="1CFE1E3D" w:rsidR="00443DE6" w:rsidRPr="006214E2" w:rsidRDefault="008261E0" w:rsidP="00781EE5">
      <w:pPr>
        <w:ind w:left="360"/>
        <w:jc w:val="both"/>
        <w:rPr>
          <w:rFonts w:cs="Arial"/>
        </w:rPr>
      </w:pPr>
      <w:r w:rsidRPr="006214E2">
        <w:rPr>
          <w:rFonts w:cs="Arial"/>
        </w:rPr>
        <w:t>The Department aims to pay all correctly submitted invoices as soon as possible with a target of 10 days from the date of receipt and within 30 days at the latest in line with standard terms and conditions of contract</w:t>
      </w:r>
      <w:r w:rsidR="00443DE6" w:rsidRPr="006214E2">
        <w:rPr>
          <w:rFonts w:cs="Arial"/>
        </w:rPr>
        <w:t>.</w:t>
      </w:r>
    </w:p>
    <w:p w14:paraId="68F51F6B" w14:textId="77777777" w:rsidR="003C06AA" w:rsidRPr="006214E2" w:rsidRDefault="003C06AA" w:rsidP="003C1CE8">
      <w:pPr>
        <w:jc w:val="both"/>
        <w:rPr>
          <w:rFonts w:cs="Arial"/>
          <w:highlight w:val="yellow"/>
        </w:rPr>
      </w:pPr>
    </w:p>
    <w:p w14:paraId="68F51F6C" w14:textId="77777777" w:rsidR="003C1CE8" w:rsidRPr="006214E2" w:rsidRDefault="005C6FBA" w:rsidP="00EB798A">
      <w:pPr>
        <w:pStyle w:val="Heading1"/>
        <w:numPr>
          <w:ilvl w:val="0"/>
          <w:numId w:val="6"/>
        </w:numPr>
        <w:rPr>
          <w:rFonts w:ascii="Arial" w:hAnsi="Arial" w:cs="Arial"/>
          <w:sz w:val="24"/>
          <w:szCs w:val="24"/>
        </w:rPr>
      </w:pPr>
      <w:bookmarkStart w:id="60" w:name="_Ref357541836"/>
      <w:bookmarkStart w:id="61" w:name="_Toc381969520"/>
      <w:bookmarkStart w:id="62" w:name="_Toc405888469"/>
      <w:r w:rsidRPr="006214E2">
        <w:rPr>
          <w:rFonts w:ascii="Arial" w:hAnsi="Arial" w:cs="Arial"/>
          <w:sz w:val="24"/>
          <w:szCs w:val="24"/>
        </w:rPr>
        <w:t>Evaluation of Tenders</w:t>
      </w:r>
      <w:bookmarkEnd w:id="60"/>
      <w:bookmarkEnd w:id="61"/>
      <w:bookmarkEnd w:id="62"/>
    </w:p>
    <w:p w14:paraId="68F51F6D" w14:textId="77777777" w:rsidR="003C1CE8" w:rsidRPr="006214E2" w:rsidRDefault="003C1CE8" w:rsidP="00E4650D">
      <w:pPr>
        <w:jc w:val="both"/>
        <w:rPr>
          <w:rFonts w:cs="Arial"/>
          <w:szCs w:val="24"/>
        </w:rPr>
      </w:pPr>
    </w:p>
    <w:p w14:paraId="68F51F6E" w14:textId="591DEE79" w:rsidR="005C788B" w:rsidRPr="006214E2" w:rsidRDefault="003C1CE8" w:rsidP="00E72DB1">
      <w:pPr>
        <w:ind w:left="360"/>
        <w:jc w:val="both"/>
        <w:rPr>
          <w:rFonts w:cs="Arial"/>
          <w:szCs w:val="24"/>
        </w:rPr>
      </w:pPr>
      <w:r w:rsidRPr="006214E2">
        <w:rPr>
          <w:rFonts w:cs="Arial"/>
          <w:szCs w:val="24"/>
        </w:rPr>
        <w:t xml:space="preserve">Contractors are invited to submit full tenders of no more than </w:t>
      </w:r>
      <w:r w:rsidR="004A0472" w:rsidRPr="006214E2">
        <w:rPr>
          <w:rFonts w:cs="Arial"/>
          <w:szCs w:val="24"/>
        </w:rPr>
        <w:t>1</w:t>
      </w:r>
      <w:r w:rsidR="008035E5" w:rsidRPr="006214E2">
        <w:rPr>
          <w:rFonts w:cs="Arial"/>
          <w:szCs w:val="24"/>
        </w:rPr>
        <w:t>0</w:t>
      </w:r>
      <w:r w:rsidR="00832B02" w:rsidRPr="006214E2">
        <w:rPr>
          <w:rFonts w:cs="Arial"/>
          <w:szCs w:val="24"/>
        </w:rPr>
        <w:t xml:space="preserve"> </w:t>
      </w:r>
      <w:r w:rsidRPr="006214E2">
        <w:rPr>
          <w:rFonts w:cs="Arial"/>
          <w:szCs w:val="24"/>
        </w:rPr>
        <w:t>pages</w:t>
      </w:r>
      <w:r w:rsidR="008036AA" w:rsidRPr="006214E2">
        <w:rPr>
          <w:rFonts w:cs="Arial"/>
          <w:szCs w:val="24"/>
        </w:rPr>
        <w:t>, excluding declarations</w:t>
      </w:r>
      <w:r w:rsidRPr="006214E2">
        <w:rPr>
          <w:rFonts w:cs="Arial"/>
          <w:szCs w:val="24"/>
        </w:rPr>
        <w:t>.</w:t>
      </w:r>
      <w:r w:rsidR="00E4650D" w:rsidRPr="006214E2">
        <w:rPr>
          <w:rFonts w:cs="Arial"/>
          <w:szCs w:val="24"/>
        </w:rPr>
        <w:t xml:space="preserve"> </w:t>
      </w:r>
      <w:r w:rsidR="003C54D5" w:rsidRPr="006214E2">
        <w:rPr>
          <w:rFonts w:cs="Arial"/>
          <w:szCs w:val="24"/>
        </w:rPr>
        <w:t xml:space="preserve">Tenders will be evaluated by at least three </w:t>
      </w:r>
      <w:r w:rsidR="0009249F" w:rsidRPr="006214E2">
        <w:rPr>
          <w:rFonts w:cs="Arial"/>
          <w:szCs w:val="24"/>
        </w:rPr>
        <w:t>BEIS</w:t>
      </w:r>
      <w:r w:rsidR="003C54D5" w:rsidRPr="006214E2">
        <w:rPr>
          <w:rFonts w:cs="Arial"/>
          <w:szCs w:val="24"/>
        </w:rPr>
        <w:t xml:space="preserve"> staff</w:t>
      </w:r>
      <w:r w:rsidR="005C788B" w:rsidRPr="006214E2">
        <w:rPr>
          <w:rFonts w:cs="Arial"/>
          <w:szCs w:val="24"/>
        </w:rPr>
        <w:t>.</w:t>
      </w:r>
    </w:p>
    <w:p w14:paraId="68F51F6F" w14:textId="77777777" w:rsidR="00E4650D" w:rsidRPr="006214E2" w:rsidRDefault="00E4650D" w:rsidP="00E4650D">
      <w:pPr>
        <w:jc w:val="both"/>
        <w:rPr>
          <w:rFonts w:cs="Arial"/>
          <w:szCs w:val="24"/>
        </w:rPr>
      </w:pPr>
    </w:p>
    <w:p w14:paraId="68F51F70" w14:textId="3A4F6304" w:rsidR="003C54D5" w:rsidRPr="006214E2" w:rsidRDefault="00977290" w:rsidP="00E72DB1">
      <w:pPr>
        <w:pStyle w:val="NoSpacing"/>
        <w:ind w:left="360"/>
        <w:rPr>
          <w:rFonts w:ascii="Arial" w:hAnsi="Arial" w:cs="Arial"/>
          <w:szCs w:val="24"/>
        </w:rPr>
      </w:pPr>
      <w:r w:rsidRPr="006214E2">
        <w:rPr>
          <w:rFonts w:ascii="Arial" w:hAnsi="Arial" w:cs="Arial"/>
          <w:szCs w:val="24"/>
        </w:rPr>
        <w:t>BEIS</w:t>
      </w:r>
      <w:r w:rsidR="003C54D5" w:rsidRPr="006214E2">
        <w:rPr>
          <w:rFonts w:ascii="Arial" w:hAnsi="Arial" w:cs="Arial"/>
          <w:szCs w:val="24"/>
        </w:rPr>
        <w:t xml:space="preserve"> will select the bidder that </w:t>
      </w:r>
      <w:r w:rsidR="007C2B17" w:rsidRPr="006214E2">
        <w:rPr>
          <w:rFonts w:ascii="Arial" w:hAnsi="Arial" w:cs="Arial"/>
          <w:szCs w:val="24"/>
        </w:rPr>
        <w:t>scores highest against the</w:t>
      </w:r>
      <w:r w:rsidR="003C54D5" w:rsidRPr="006214E2">
        <w:rPr>
          <w:rFonts w:ascii="Arial" w:hAnsi="Arial" w:cs="Arial"/>
          <w:szCs w:val="24"/>
        </w:rPr>
        <w:t xml:space="preserve"> crit</w:t>
      </w:r>
      <w:r w:rsidR="00AD5E7A" w:rsidRPr="006214E2">
        <w:rPr>
          <w:rFonts w:ascii="Arial" w:hAnsi="Arial" w:cs="Arial"/>
          <w:szCs w:val="24"/>
        </w:rPr>
        <w:t>eria and weighting listed below:</w:t>
      </w:r>
    </w:p>
    <w:p w14:paraId="68F51F71" w14:textId="77777777" w:rsidR="00B15DC4" w:rsidRPr="006214E2" w:rsidRDefault="00B15DC4" w:rsidP="00E4650D">
      <w:pPr>
        <w:pStyle w:val="NoSpacing"/>
        <w:jc w:val="both"/>
        <w:rPr>
          <w:rFonts w:ascii="Arial" w:hAnsi="Arial" w:cs="Arial"/>
          <w:szCs w:val="24"/>
        </w:rPr>
      </w:pPr>
    </w:p>
    <w:p w14:paraId="68F51F72" w14:textId="474D7215" w:rsidR="00002825" w:rsidRPr="006214E2" w:rsidRDefault="00002825" w:rsidP="00E4650D">
      <w:pPr>
        <w:widowControl/>
        <w:numPr>
          <w:ilvl w:val="0"/>
          <w:numId w:val="1"/>
        </w:numPr>
        <w:overflowPunct/>
        <w:autoSpaceDE/>
        <w:autoSpaceDN/>
        <w:adjustRightInd/>
        <w:jc w:val="both"/>
        <w:textAlignment w:val="auto"/>
        <w:rPr>
          <w:rFonts w:cs="Arial"/>
          <w:szCs w:val="24"/>
        </w:rPr>
      </w:pPr>
      <w:r w:rsidRPr="006214E2">
        <w:rPr>
          <w:rFonts w:cs="Arial"/>
          <w:b/>
          <w:szCs w:val="24"/>
        </w:rPr>
        <w:t>Conflict of interest:</w:t>
      </w:r>
      <w:r w:rsidRPr="006214E2">
        <w:rPr>
          <w:rFonts w:cs="Arial"/>
          <w:szCs w:val="24"/>
        </w:rPr>
        <w:t xml:space="preserve"> pass/fail. See page </w:t>
      </w:r>
      <w:r w:rsidRPr="006214E2">
        <w:rPr>
          <w:rFonts w:cs="Arial"/>
          <w:szCs w:val="24"/>
        </w:rPr>
        <w:fldChar w:fldCharType="begin"/>
      </w:r>
      <w:r w:rsidRPr="006214E2">
        <w:rPr>
          <w:rFonts w:cs="Arial"/>
          <w:szCs w:val="24"/>
        </w:rPr>
        <w:instrText xml:space="preserve"> PAGEREF _Ref380584427 \h </w:instrText>
      </w:r>
      <w:r w:rsidRPr="006214E2">
        <w:rPr>
          <w:rFonts w:cs="Arial"/>
          <w:szCs w:val="24"/>
        </w:rPr>
      </w:r>
      <w:r w:rsidRPr="006214E2">
        <w:rPr>
          <w:rFonts w:cs="Arial"/>
          <w:szCs w:val="24"/>
        </w:rPr>
        <w:fldChar w:fldCharType="separate"/>
      </w:r>
      <w:r w:rsidR="00233B5D">
        <w:rPr>
          <w:rFonts w:cs="Arial"/>
          <w:noProof/>
          <w:szCs w:val="24"/>
        </w:rPr>
        <w:t>5</w:t>
      </w:r>
      <w:r w:rsidRPr="006214E2">
        <w:rPr>
          <w:rFonts w:cs="Arial"/>
          <w:szCs w:val="24"/>
        </w:rPr>
        <w:fldChar w:fldCharType="end"/>
      </w:r>
      <w:r w:rsidR="00EE50B0" w:rsidRPr="006214E2">
        <w:rPr>
          <w:rFonts w:cs="Arial"/>
          <w:szCs w:val="24"/>
        </w:rPr>
        <w:t xml:space="preserve"> of the ITT</w:t>
      </w:r>
      <w:r w:rsidRPr="006214E2">
        <w:rPr>
          <w:rFonts w:cs="Arial"/>
          <w:szCs w:val="24"/>
        </w:rPr>
        <w:t xml:space="preserve"> for further information</w:t>
      </w:r>
      <w:r w:rsidR="004A0472" w:rsidRPr="006214E2">
        <w:rPr>
          <w:rFonts w:cs="Arial"/>
          <w:szCs w:val="24"/>
        </w:rPr>
        <w:t>.</w:t>
      </w:r>
    </w:p>
    <w:p w14:paraId="68F51F73" w14:textId="77777777" w:rsidR="001623B7" w:rsidRPr="006214E2" w:rsidRDefault="001623B7" w:rsidP="001623B7">
      <w:pPr>
        <w:widowControl/>
        <w:overflowPunct/>
        <w:autoSpaceDE/>
        <w:autoSpaceDN/>
        <w:adjustRightInd/>
        <w:jc w:val="both"/>
        <w:textAlignment w:val="auto"/>
        <w:rPr>
          <w:rFonts w:cs="Arial"/>
          <w:sz w:val="24"/>
          <w:szCs w:val="24"/>
        </w:rPr>
      </w:pPr>
    </w:p>
    <w:p w14:paraId="68F51F74" w14:textId="77777777" w:rsidR="001623B7" w:rsidRPr="006214E2" w:rsidRDefault="001623B7" w:rsidP="001623B7">
      <w:pPr>
        <w:spacing w:line="276" w:lineRule="auto"/>
        <w:rPr>
          <w:rFonts w:cs="Arial"/>
          <w:b/>
        </w:rPr>
      </w:pPr>
    </w:p>
    <w:p w14:paraId="5E57418C" w14:textId="77777777" w:rsidR="0098679D" w:rsidRPr="006214E2" w:rsidRDefault="0098679D" w:rsidP="00097298">
      <w:pPr>
        <w:spacing w:line="276" w:lineRule="auto"/>
        <w:rPr>
          <w:rFonts w:cs="Arial"/>
          <w:b/>
        </w:rPr>
      </w:pPr>
    </w:p>
    <w:p w14:paraId="68F51F75" w14:textId="77777777" w:rsidR="001623B7" w:rsidRPr="006214E2" w:rsidRDefault="001623B7" w:rsidP="00941465">
      <w:pPr>
        <w:spacing w:line="276" w:lineRule="auto"/>
        <w:ind w:left="360"/>
        <w:rPr>
          <w:rFonts w:cs="Arial"/>
          <w:b/>
        </w:rPr>
      </w:pPr>
      <w:r w:rsidRPr="006214E2">
        <w:rPr>
          <w:rFonts w:cs="Arial"/>
          <w:b/>
        </w:rPr>
        <w:t>EVALUATION CRITERIA AND SCORING METHODOLOGY</w:t>
      </w:r>
    </w:p>
    <w:p w14:paraId="68F51F76" w14:textId="77777777" w:rsidR="001623B7" w:rsidRPr="006214E2" w:rsidRDefault="001623B7" w:rsidP="001623B7">
      <w:pPr>
        <w:spacing w:line="276" w:lineRule="auto"/>
        <w:rPr>
          <w:rFonts w:cs="Arial"/>
          <w:b/>
        </w:rPr>
      </w:pPr>
    </w:p>
    <w:p w14:paraId="68F51F77" w14:textId="77777777" w:rsidR="001623B7" w:rsidRPr="006214E2" w:rsidRDefault="001623B7" w:rsidP="00941465">
      <w:pPr>
        <w:spacing w:line="276" w:lineRule="auto"/>
        <w:ind w:left="360"/>
        <w:rPr>
          <w:rFonts w:cs="Arial"/>
          <w:sz w:val="24"/>
          <w:szCs w:val="24"/>
        </w:rPr>
      </w:pPr>
      <w:r w:rsidRPr="006214E2">
        <w:rPr>
          <w:rFonts w:cs="Arial"/>
          <w:sz w:val="24"/>
          <w:szCs w:val="24"/>
        </w:rPr>
        <w:t xml:space="preserve">You must provide details of the evaluation criteria (including sub-criteria), weightings and proposed scoring method as part of the ITT.  </w:t>
      </w:r>
    </w:p>
    <w:p w14:paraId="68F51F78" w14:textId="77777777" w:rsidR="001623B7" w:rsidRPr="006214E2" w:rsidRDefault="001623B7" w:rsidP="00941465">
      <w:pPr>
        <w:spacing w:line="276" w:lineRule="auto"/>
        <w:ind w:left="360"/>
        <w:rPr>
          <w:rFonts w:cs="Arial"/>
          <w:sz w:val="24"/>
          <w:szCs w:val="24"/>
        </w:rPr>
      </w:pPr>
    </w:p>
    <w:p w14:paraId="68F51F79" w14:textId="77777777" w:rsidR="001623B7" w:rsidRPr="006214E2" w:rsidRDefault="001623B7" w:rsidP="00941465">
      <w:pPr>
        <w:ind w:left="360"/>
        <w:rPr>
          <w:rFonts w:cs="Arial"/>
          <w:sz w:val="24"/>
          <w:szCs w:val="24"/>
        </w:rPr>
      </w:pPr>
      <w:r w:rsidRPr="006214E2">
        <w:rPr>
          <w:rFonts w:cs="Arial"/>
          <w:b/>
          <w:sz w:val="24"/>
          <w:szCs w:val="24"/>
          <w:u w:val="single"/>
        </w:rPr>
        <w:t>Sub-criteria</w:t>
      </w:r>
      <w:r w:rsidRPr="006214E2">
        <w:rPr>
          <w:rFonts w:cs="Arial"/>
          <w:sz w:val="24"/>
          <w:szCs w:val="24"/>
        </w:rPr>
        <w:t xml:space="preserve"> - For some contracts it may be necessary to have sub-criteria in order to help show how the main criteria will be met.</w:t>
      </w:r>
    </w:p>
    <w:p w14:paraId="68F51F7A" w14:textId="77777777" w:rsidR="001623B7" w:rsidRPr="006214E2" w:rsidRDefault="001623B7" w:rsidP="00941465">
      <w:pPr>
        <w:ind w:left="360"/>
        <w:rPr>
          <w:rFonts w:cs="Arial"/>
          <w:sz w:val="24"/>
          <w:szCs w:val="24"/>
        </w:rPr>
      </w:pPr>
    </w:p>
    <w:p w14:paraId="68F51F7B" w14:textId="77777777" w:rsidR="001623B7" w:rsidRPr="006214E2" w:rsidRDefault="001623B7" w:rsidP="00941465">
      <w:pPr>
        <w:ind w:left="360"/>
        <w:rPr>
          <w:rFonts w:cs="Arial"/>
          <w:sz w:val="24"/>
          <w:szCs w:val="24"/>
        </w:rPr>
      </w:pPr>
      <w:r w:rsidRPr="006214E2">
        <w:rPr>
          <w:rFonts w:cs="Arial"/>
          <w:b/>
          <w:sz w:val="24"/>
          <w:szCs w:val="24"/>
          <w:u w:val="single"/>
        </w:rPr>
        <w:t>Weightings</w:t>
      </w:r>
      <w:r w:rsidRPr="006214E2">
        <w:rPr>
          <w:rFonts w:cs="Arial"/>
          <w:sz w:val="24"/>
          <w:szCs w:val="24"/>
        </w:rPr>
        <w:t xml:space="preserve"> can then be allocated to the criteria (and sub-criteria) representing the most important areas of the required services.  The allocated weightings should always add up to 100% and the weightings allocated to any sub-criteria (where used) should always equal the weightings allocated to the main criteria.  An example is shown below:  </w:t>
      </w:r>
      <w:bookmarkStart w:id="63" w:name="sp0906"/>
      <w:bookmarkEnd w:id="63"/>
    </w:p>
    <w:p w14:paraId="68F51F7C" w14:textId="77777777" w:rsidR="001623B7" w:rsidRPr="006214E2" w:rsidRDefault="001623B7" w:rsidP="001623B7">
      <w:pPr>
        <w:ind w:left="1197"/>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6214E2" w14:paraId="68F51F80" w14:textId="77777777" w:rsidTr="005B3FC4">
        <w:tc>
          <w:tcPr>
            <w:tcW w:w="1133" w:type="dxa"/>
          </w:tcPr>
          <w:p w14:paraId="68F51F7D" w14:textId="77777777" w:rsidR="001623B7" w:rsidRPr="006214E2" w:rsidRDefault="001623B7" w:rsidP="000C4884">
            <w:pPr>
              <w:pStyle w:val="Heading4"/>
              <w:rPr>
                <w:rFonts w:ascii="Arial" w:hAnsi="Arial" w:cs="Arial"/>
                <w:color w:val="auto"/>
              </w:rPr>
            </w:pPr>
            <w:bookmarkStart w:id="64" w:name="p2"/>
            <w:r w:rsidRPr="006214E2">
              <w:rPr>
                <w:rFonts w:ascii="Arial" w:hAnsi="Arial" w:cs="Arial"/>
                <w:color w:val="auto"/>
              </w:rPr>
              <w:t>Criterion</w:t>
            </w:r>
            <w:bookmarkEnd w:id="64"/>
          </w:p>
        </w:tc>
        <w:tc>
          <w:tcPr>
            <w:tcW w:w="5927" w:type="dxa"/>
            <w:shd w:val="clear" w:color="auto" w:fill="auto"/>
          </w:tcPr>
          <w:p w14:paraId="68F51F7E" w14:textId="77777777" w:rsidR="001623B7" w:rsidRPr="006214E2" w:rsidRDefault="001623B7" w:rsidP="000C4884">
            <w:pPr>
              <w:pStyle w:val="Heading4"/>
              <w:rPr>
                <w:rFonts w:ascii="Arial" w:hAnsi="Arial" w:cs="Arial"/>
                <w:color w:val="auto"/>
              </w:rPr>
            </w:pPr>
            <w:r w:rsidRPr="006214E2">
              <w:rPr>
                <w:rFonts w:ascii="Arial" w:hAnsi="Arial" w:cs="Arial"/>
                <w:color w:val="auto"/>
              </w:rPr>
              <w:t>Description</w:t>
            </w:r>
          </w:p>
        </w:tc>
        <w:tc>
          <w:tcPr>
            <w:tcW w:w="2262" w:type="dxa"/>
            <w:shd w:val="clear" w:color="auto" w:fill="auto"/>
          </w:tcPr>
          <w:p w14:paraId="68F51F7F" w14:textId="77777777" w:rsidR="001623B7" w:rsidRPr="006214E2" w:rsidRDefault="001623B7" w:rsidP="000C4884">
            <w:pPr>
              <w:pStyle w:val="Heading4"/>
              <w:rPr>
                <w:rFonts w:ascii="Arial" w:hAnsi="Arial" w:cs="Arial"/>
                <w:color w:val="auto"/>
              </w:rPr>
            </w:pPr>
            <w:r w:rsidRPr="006214E2">
              <w:rPr>
                <w:rFonts w:ascii="Arial" w:hAnsi="Arial" w:cs="Arial"/>
                <w:color w:val="auto"/>
              </w:rPr>
              <w:t>Weighting</w:t>
            </w:r>
          </w:p>
        </w:tc>
      </w:tr>
      <w:tr w:rsidR="001623B7" w:rsidRPr="006214E2" w14:paraId="68F51F84" w14:textId="77777777" w:rsidTr="005B3FC4">
        <w:tc>
          <w:tcPr>
            <w:tcW w:w="1133" w:type="dxa"/>
          </w:tcPr>
          <w:p w14:paraId="68F51F81" w14:textId="77777777" w:rsidR="001623B7" w:rsidRPr="006214E2" w:rsidRDefault="001623B7" w:rsidP="000C4884">
            <w:pPr>
              <w:rPr>
                <w:rFonts w:cs="Arial"/>
              </w:rPr>
            </w:pPr>
            <w:r w:rsidRPr="006214E2">
              <w:rPr>
                <w:rFonts w:cs="Arial"/>
              </w:rPr>
              <w:t>01</w:t>
            </w:r>
          </w:p>
        </w:tc>
        <w:tc>
          <w:tcPr>
            <w:tcW w:w="5927" w:type="dxa"/>
            <w:shd w:val="clear" w:color="auto" w:fill="auto"/>
          </w:tcPr>
          <w:p w14:paraId="68F51F82" w14:textId="6C526DBF" w:rsidR="001623B7" w:rsidRPr="006214E2" w:rsidRDefault="007E32D7" w:rsidP="000C4884">
            <w:pPr>
              <w:rPr>
                <w:rFonts w:cs="Arial"/>
              </w:rPr>
            </w:pPr>
            <w:r w:rsidRPr="006214E2">
              <w:rPr>
                <w:rFonts w:cs="Arial"/>
              </w:rPr>
              <w:t>Methodology- Ability of the</w:t>
            </w:r>
            <w:r w:rsidR="00053DA1" w:rsidRPr="006214E2">
              <w:rPr>
                <w:rFonts w:cs="Arial"/>
              </w:rPr>
              <w:t xml:space="preserve"> project </w:t>
            </w:r>
            <w:r w:rsidRPr="006214E2">
              <w:rPr>
                <w:rFonts w:cs="Arial"/>
              </w:rPr>
              <w:t xml:space="preserve"> design to meet the project objectives.</w:t>
            </w:r>
          </w:p>
        </w:tc>
        <w:tc>
          <w:tcPr>
            <w:tcW w:w="2262" w:type="dxa"/>
            <w:shd w:val="clear" w:color="auto" w:fill="auto"/>
          </w:tcPr>
          <w:p w14:paraId="68F51F83" w14:textId="60ED2BF3" w:rsidR="001623B7" w:rsidRPr="006214E2" w:rsidRDefault="00053DA1" w:rsidP="000C4884">
            <w:pPr>
              <w:rPr>
                <w:rFonts w:cs="Arial"/>
              </w:rPr>
            </w:pPr>
            <w:r w:rsidRPr="006214E2">
              <w:rPr>
                <w:rFonts w:cs="Arial"/>
              </w:rPr>
              <w:t>40</w:t>
            </w:r>
            <w:r w:rsidR="001623B7" w:rsidRPr="006214E2">
              <w:rPr>
                <w:rFonts w:cs="Arial"/>
              </w:rPr>
              <w:t>%</w:t>
            </w:r>
          </w:p>
        </w:tc>
      </w:tr>
      <w:tr w:rsidR="001623B7" w:rsidRPr="006214E2" w14:paraId="68F51F94" w14:textId="77777777" w:rsidTr="005B3FC4">
        <w:tc>
          <w:tcPr>
            <w:tcW w:w="1133" w:type="dxa"/>
          </w:tcPr>
          <w:p w14:paraId="68F51F91" w14:textId="77777777" w:rsidR="001623B7" w:rsidRPr="006214E2" w:rsidRDefault="001623B7" w:rsidP="000C4884">
            <w:pPr>
              <w:rPr>
                <w:rFonts w:cs="Arial"/>
              </w:rPr>
            </w:pPr>
            <w:r w:rsidRPr="006214E2">
              <w:rPr>
                <w:rFonts w:cs="Arial"/>
              </w:rPr>
              <w:t>02</w:t>
            </w:r>
          </w:p>
        </w:tc>
        <w:tc>
          <w:tcPr>
            <w:tcW w:w="5927" w:type="dxa"/>
            <w:shd w:val="clear" w:color="auto" w:fill="auto"/>
          </w:tcPr>
          <w:p w14:paraId="68F51F92" w14:textId="105701EB" w:rsidR="001623B7" w:rsidRPr="006214E2" w:rsidRDefault="00FF1054" w:rsidP="00FF1054">
            <w:pPr>
              <w:rPr>
                <w:rFonts w:cs="Arial"/>
              </w:rPr>
            </w:pPr>
            <w:r w:rsidRPr="006214E2">
              <w:rPr>
                <w:rFonts w:cs="Arial"/>
              </w:rPr>
              <w:t>Project management</w:t>
            </w:r>
            <w:r w:rsidR="00053DA1" w:rsidRPr="006214E2">
              <w:rPr>
                <w:rFonts w:cs="Arial"/>
              </w:rPr>
              <w:t xml:space="preserve">- </w:t>
            </w:r>
            <w:r w:rsidRPr="006214E2">
              <w:rPr>
                <w:rFonts w:cs="Arial"/>
              </w:rPr>
              <w:t>Including p</w:t>
            </w:r>
            <w:r w:rsidR="00053DA1" w:rsidRPr="006214E2">
              <w:rPr>
                <w:rFonts w:cs="Arial"/>
              </w:rPr>
              <w:t>rovision of a reasonable timetable for the project</w:t>
            </w:r>
          </w:p>
        </w:tc>
        <w:tc>
          <w:tcPr>
            <w:tcW w:w="2262" w:type="dxa"/>
            <w:shd w:val="clear" w:color="auto" w:fill="auto"/>
          </w:tcPr>
          <w:p w14:paraId="68F51F93" w14:textId="74F15CD3" w:rsidR="001623B7" w:rsidRPr="006214E2" w:rsidRDefault="00053DA1" w:rsidP="000C4884">
            <w:pPr>
              <w:rPr>
                <w:rFonts w:cs="Arial"/>
              </w:rPr>
            </w:pPr>
            <w:r w:rsidRPr="006214E2">
              <w:rPr>
                <w:rFonts w:cs="Arial"/>
              </w:rPr>
              <w:t>1</w:t>
            </w:r>
            <w:r w:rsidR="007E32D7" w:rsidRPr="006214E2">
              <w:rPr>
                <w:rFonts w:cs="Arial"/>
              </w:rPr>
              <w:t>0</w:t>
            </w:r>
            <w:r w:rsidR="001623B7" w:rsidRPr="006214E2">
              <w:rPr>
                <w:rFonts w:cs="Arial"/>
              </w:rPr>
              <w:t>%</w:t>
            </w:r>
          </w:p>
        </w:tc>
      </w:tr>
      <w:tr w:rsidR="001623B7" w:rsidRPr="006214E2" w14:paraId="68F51F98" w14:textId="77777777" w:rsidTr="005B3FC4">
        <w:tc>
          <w:tcPr>
            <w:tcW w:w="1133" w:type="dxa"/>
          </w:tcPr>
          <w:p w14:paraId="68F51F95" w14:textId="77777777" w:rsidR="001623B7" w:rsidRPr="006214E2" w:rsidRDefault="001623B7" w:rsidP="000C4884">
            <w:pPr>
              <w:rPr>
                <w:rFonts w:cs="Arial"/>
              </w:rPr>
            </w:pPr>
            <w:r w:rsidRPr="006214E2">
              <w:rPr>
                <w:rFonts w:cs="Arial"/>
              </w:rPr>
              <w:t>03</w:t>
            </w:r>
          </w:p>
        </w:tc>
        <w:tc>
          <w:tcPr>
            <w:tcW w:w="5927" w:type="dxa"/>
            <w:shd w:val="clear" w:color="auto" w:fill="auto"/>
          </w:tcPr>
          <w:p w14:paraId="68F51F96" w14:textId="6A82FD4A" w:rsidR="001623B7" w:rsidRPr="006214E2" w:rsidRDefault="00053DA1" w:rsidP="000C4884">
            <w:pPr>
              <w:rPr>
                <w:rFonts w:cs="Arial"/>
              </w:rPr>
            </w:pPr>
            <w:r w:rsidRPr="006214E2">
              <w:rPr>
                <w:rFonts w:cs="Arial"/>
              </w:rPr>
              <w:t xml:space="preserve"> Skills and Expertise</w:t>
            </w:r>
          </w:p>
        </w:tc>
        <w:tc>
          <w:tcPr>
            <w:tcW w:w="2262" w:type="dxa"/>
            <w:shd w:val="clear" w:color="auto" w:fill="auto"/>
          </w:tcPr>
          <w:p w14:paraId="68F51F97" w14:textId="3E3BFCCA" w:rsidR="001623B7" w:rsidRPr="006214E2" w:rsidRDefault="00053DA1" w:rsidP="000C4884">
            <w:pPr>
              <w:rPr>
                <w:rFonts w:cs="Arial"/>
              </w:rPr>
            </w:pPr>
            <w:r w:rsidRPr="006214E2">
              <w:rPr>
                <w:rFonts w:cs="Arial"/>
              </w:rPr>
              <w:t>30</w:t>
            </w:r>
            <w:r w:rsidR="001623B7" w:rsidRPr="006214E2">
              <w:rPr>
                <w:rFonts w:cs="Arial"/>
              </w:rPr>
              <w:t>%</w:t>
            </w:r>
          </w:p>
        </w:tc>
      </w:tr>
      <w:tr w:rsidR="001623B7" w:rsidRPr="006214E2" w14:paraId="68F51F9C" w14:textId="77777777" w:rsidTr="005B3FC4">
        <w:tc>
          <w:tcPr>
            <w:tcW w:w="1133" w:type="dxa"/>
          </w:tcPr>
          <w:p w14:paraId="68F51F99" w14:textId="77777777" w:rsidR="001623B7" w:rsidRPr="006214E2" w:rsidRDefault="001623B7" w:rsidP="000C4884">
            <w:pPr>
              <w:rPr>
                <w:rFonts w:cs="Arial"/>
              </w:rPr>
            </w:pPr>
            <w:r w:rsidRPr="006214E2">
              <w:rPr>
                <w:rFonts w:cs="Arial"/>
              </w:rPr>
              <w:t>04</w:t>
            </w:r>
          </w:p>
        </w:tc>
        <w:tc>
          <w:tcPr>
            <w:tcW w:w="5927" w:type="dxa"/>
            <w:shd w:val="clear" w:color="auto" w:fill="auto"/>
          </w:tcPr>
          <w:p w14:paraId="68F51F9A" w14:textId="1E5DA35B" w:rsidR="001623B7" w:rsidRPr="006214E2" w:rsidRDefault="00053DA1" w:rsidP="000C4884">
            <w:pPr>
              <w:rPr>
                <w:rFonts w:cs="Arial"/>
              </w:rPr>
            </w:pPr>
            <w:r w:rsidRPr="006214E2">
              <w:rPr>
                <w:rFonts w:cs="Arial"/>
              </w:rPr>
              <w:t>Cost</w:t>
            </w:r>
          </w:p>
        </w:tc>
        <w:tc>
          <w:tcPr>
            <w:tcW w:w="2262" w:type="dxa"/>
            <w:shd w:val="clear" w:color="auto" w:fill="auto"/>
          </w:tcPr>
          <w:p w14:paraId="68F51F9B" w14:textId="0950A8F6" w:rsidR="001623B7" w:rsidRPr="006214E2" w:rsidRDefault="00053DA1" w:rsidP="000C4884">
            <w:pPr>
              <w:rPr>
                <w:rFonts w:cs="Arial"/>
              </w:rPr>
            </w:pPr>
            <w:r w:rsidRPr="006214E2">
              <w:rPr>
                <w:rFonts w:cs="Arial"/>
              </w:rPr>
              <w:t>2</w:t>
            </w:r>
            <w:r w:rsidR="001623B7" w:rsidRPr="006214E2">
              <w:rPr>
                <w:rFonts w:cs="Arial"/>
              </w:rPr>
              <w:t>0%</w:t>
            </w:r>
          </w:p>
        </w:tc>
      </w:tr>
      <w:tr w:rsidR="001623B7" w:rsidRPr="006214E2" w14:paraId="68F51F9F" w14:textId="77777777" w:rsidTr="005B3FC4">
        <w:tc>
          <w:tcPr>
            <w:tcW w:w="7060" w:type="dxa"/>
            <w:gridSpan w:val="2"/>
          </w:tcPr>
          <w:p w14:paraId="68F51F9D" w14:textId="77777777" w:rsidR="001623B7" w:rsidRPr="006214E2" w:rsidRDefault="001623B7" w:rsidP="000C4884">
            <w:pPr>
              <w:rPr>
                <w:rFonts w:cs="Arial"/>
              </w:rPr>
            </w:pPr>
          </w:p>
        </w:tc>
        <w:tc>
          <w:tcPr>
            <w:tcW w:w="2262" w:type="dxa"/>
            <w:shd w:val="clear" w:color="auto" w:fill="auto"/>
          </w:tcPr>
          <w:p w14:paraId="68F51F9E" w14:textId="77777777" w:rsidR="001623B7" w:rsidRPr="006214E2" w:rsidRDefault="001623B7" w:rsidP="000C4884">
            <w:pPr>
              <w:rPr>
                <w:rFonts w:cs="Arial"/>
              </w:rPr>
            </w:pPr>
            <w:r w:rsidRPr="006214E2">
              <w:rPr>
                <w:rFonts w:cs="Arial"/>
              </w:rPr>
              <w:t>100%</w:t>
            </w:r>
          </w:p>
        </w:tc>
      </w:tr>
    </w:tbl>
    <w:p w14:paraId="68F51FA0" w14:textId="77777777" w:rsidR="001623B7" w:rsidRPr="006214E2" w:rsidRDefault="001623B7" w:rsidP="001623B7">
      <w:pPr>
        <w:rPr>
          <w:rFonts w:cs="Arial"/>
        </w:rPr>
      </w:pPr>
    </w:p>
    <w:p w14:paraId="360EA477" w14:textId="77777777" w:rsidR="006214E2" w:rsidRDefault="006214E2" w:rsidP="00F129F3">
      <w:pPr>
        <w:jc w:val="both"/>
        <w:rPr>
          <w:rFonts w:cs="Arial"/>
          <w:b/>
          <w:bCs/>
          <w:sz w:val="24"/>
          <w:szCs w:val="24"/>
        </w:rPr>
      </w:pPr>
    </w:p>
    <w:p w14:paraId="68F51FA1" w14:textId="77777777" w:rsidR="00F129F3" w:rsidRPr="006214E2" w:rsidRDefault="00F129F3" w:rsidP="00F129F3">
      <w:pPr>
        <w:jc w:val="both"/>
        <w:rPr>
          <w:rFonts w:cs="Arial"/>
          <w:b/>
          <w:bCs/>
          <w:sz w:val="24"/>
          <w:szCs w:val="24"/>
        </w:rPr>
      </w:pPr>
      <w:r w:rsidRPr="006214E2">
        <w:rPr>
          <w:rFonts w:cs="Arial"/>
          <w:b/>
          <w:bCs/>
          <w:sz w:val="24"/>
          <w:szCs w:val="24"/>
        </w:rPr>
        <w:t>Scoring Method</w:t>
      </w:r>
    </w:p>
    <w:p w14:paraId="68F51FA2" w14:textId="77777777" w:rsidR="00F129F3" w:rsidRPr="006214E2" w:rsidRDefault="00F129F3" w:rsidP="00F129F3">
      <w:pPr>
        <w:jc w:val="both"/>
        <w:rPr>
          <w:rFonts w:cs="Arial"/>
          <w:b/>
          <w:bCs/>
          <w:sz w:val="24"/>
          <w:szCs w:val="24"/>
        </w:rPr>
      </w:pPr>
    </w:p>
    <w:p w14:paraId="68F51FA3" w14:textId="77777777" w:rsidR="00F129F3" w:rsidRPr="006214E2" w:rsidRDefault="00F129F3" w:rsidP="00F129F3">
      <w:pPr>
        <w:jc w:val="both"/>
        <w:rPr>
          <w:rFonts w:cs="Arial"/>
          <w:bCs/>
          <w:sz w:val="24"/>
          <w:szCs w:val="24"/>
        </w:rPr>
      </w:pPr>
      <w:r w:rsidRPr="006214E2">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6214E2" w:rsidRDefault="00F129F3" w:rsidP="00F129F3">
      <w:pPr>
        <w:jc w:val="both"/>
        <w:rPr>
          <w:rFonts w:cs="Arial"/>
          <w:bCs/>
          <w:sz w:val="24"/>
          <w:szCs w:val="24"/>
        </w:rPr>
      </w:pPr>
    </w:p>
    <w:p w14:paraId="68F51FA5" w14:textId="77777777" w:rsidR="00F129F3" w:rsidRPr="006214E2" w:rsidRDefault="00F129F3" w:rsidP="00F129F3">
      <w:pPr>
        <w:jc w:val="both"/>
        <w:rPr>
          <w:rFonts w:cs="Arial"/>
          <w:sz w:val="24"/>
          <w:szCs w:val="24"/>
        </w:rPr>
      </w:pPr>
      <w:r w:rsidRPr="006214E2">
        <w:rPr>
          <w:rFonts w:cs="Arial"/>
          <w:sz w:val="24"/>
          <w:szCs w:val="24"/>
        </w:rPr>
        <w:lastRenderedPageBreak/>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Pr="006214E2" w:rsidRDefault="00F129F3" w:rsidP="00F129F3">
      <w:pPr>
        <w:spacing w:line="276"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32"/>
      </w:tblGrid>
      <w:tr w:rsidR="00F129F3" w:rsidRPr="006214E2" w14:paraId="68F51FA9" w14:textId="77777777" w:rsidTr="000C4884">
        <w:tc>
          <w:tcPr>
            <w:tcW w:w="816" w:type="dxa"/>
          </w:tcPr>
          <w:p w14:paraId="68F51FA7" w14:textId="77777777" w:rsidR="00F129F3" w:rsidRPr="006214E2" w:rsidRDefault="00F129F3" w:rsidP="000C4884">
            <w:pPr>
              <w:spacing w:line="276" w:lineRule="auto"/>
              <w:jc w:val="both"/>
              <w:rPr>
                <w:rFonts w:cs="Arial"/>
                <w:b/>
                <w:sz w:val="24"/>
                <w:szCs w:val="24"/>
              </w:rPr>
            </w:pPr>
            <w:r w:rsidRPr="006214E2">
              <w:rPr>
                <w:rFonts w:cs="Arial"/>
                <w:b/>
                <w:sz w:val="24"/>
                <w:szCs w:val="24"/>
              </w:rPr>
              <w:t>Score</w:t>
            </w:r>
          </w:p>
        </w:tc>
        <w:tc>
          <w:tcPr>
            <w:tcW w:w="7939" w:type="dxa"/>
          </w:tcPr>
          <w:p w14:paraId="68F51FA8" w14:textId="77777777" w:rsidR="00F129F3" w:rsidRPr="006214E2" w:rsidRDefault="00F129F3" w:rsidP="000C4884">
            <w:pPr>
              <w:spacing w:line="276" w:lineRule="auto"/>
              <w:jc w:val="both"/>
              <w:rPr>
                <w:rFonts w:cs="Arial"/>
                <w:b/>
                <w:sz w:val="24"/>
                <w:szCs w:val="24"/>
              </w:rPr>
            </w:pPr>
            <w:r w:rsidRPr="006214E2">
              <w:rPr>
                <w:rFonts w:cs="Arial"/>
                <w:b/>
                <w:sz w:val="24"/>
                <w:szCs w:val="24"/>
              </w:rPr>
              <w:t>Description</w:t>
            </w:r>
          </w:p>
        </w:tc>
      </w:tr>
      <w:tr w:rsidR="00F129F3" w:rsidRPr="006214E2" w14:paraId="68F51FAC" w14:textId="77777777" w:rsidTr="000C4884">
        <w:trPr>
          <w:trHeight w:val="313"/>
        </w:trPr>
        <w:tc>
          <w:tcPr>
            <w:tcW w:w="816" w:type="dxa"/>
          </w:tcPr>
          <w:p w14:paraId="68F51FAA" w14:textId="77777777" w:rsidR="00F129F3" w:rsidRPr="006214E2" w:rsidRDefault="00F129F3" w:rsidP="000C4884">
            <w:pPr>
              <w:spacing w:line="276" w:lineRule="auto"/>
              <w:jc w:val="both"/>
              <w:rPr>
                <w:rFonts w:cs="Arial"/>
                <w:sz w:val="24"/>
                <w:szCs w:val="24"/>
              </w:rPr>
            </w:pPr>
            <w:r w:rsidRPr="006214E2">
              <w:rPr>
                <w:rFonts w:cs="Arial"/>
                <w:sz w:val="24"/>
                <w:szCs w:val="24"/>
              </w:rPr>
              <w:t>1</w:t>
            </w:r>
          </w:p>
        </w:tc>
        <w:tc>
          <w:tcPr>
            <w:tcW w:w="7939" w:type="dxa"/>
          </w:tcPr>
          <w:p w14:paraId="68F51FAB" w14:textId="77777777" w:rsidR="00F129F3" w:rsidRPr="006214E2" w:rsidRDefault="00F129F3" w:rsidP="000C4884">
            <w:pPr>
              <w:pStyle w:val="NoSpacing"/>
              <w:rPr>
                <w:rFonts w:ascii="Arial" w:hAnsi="Arial" w:cs="Arial"/>
                <w:sz w:val="24"/>
                <w:szCs w:val="24"/>
              </w:rPr>
            </w:pPr>
            <w:r w:rsidRPr="006214E2">
              <w:rPr>
                <w:rFonts w:ascii="Arial" w:hAnsi="Arial" w:cs="Arial"/>
                <w:sz w:val="24"/>
                <w:szCs w:val="24"/>
              </w:rPr>
              <w:t>Not Satisfactory: Proposal contains significant shortcomings and does not meet the required standard</w:t>
            </w:r>
          </w:p>
        </w:tc>
      </w:tr>
      <w:tr w:rsidR="00F129F3" w:rsidRPr="006214E2" w14:paraId="68F51FAF" w14:textId="77777777" w:rsidTr="000C4884">
        <w:tc>
          <w:tcPr>
            <w:tcW w:w="816" w:type="dxa"/>
          </w:tcPr>
          <w:p w14:paraId="68F51FAD" w14:textId="77777777" w:rsidR="00F129F3" w:rsidRPr="006214E2" w:rsidRDefault="00F129F3" w:rsidP="000C4884">
            <w:pPr>
              <w:spacing w:line="276" w:lineRule="auto"/>
              <w:jc w:val="both"/>
              <w:rPr>
                <w:rFonts w:cs="Arial"/>
                <w:sz w:val="24"/>
                <w:szCs w:val="24"/>
              </w:rPr>
            </w:pPr>
            <w:r w:rsidRPr="006214E2">
              <w:rPr>
                <w:rFonts w:cs="Arial"/>
                <w:sz w:val="24"/>
                <w:szCs w:val="24"/>
              </w:rPr>
              <w:t>2</w:t>
            </w:r>
          </w:p>
        </w:tc>
        <w:tc>
          <w:tcPr>
            <w:tcW w:w="7939" w:type="dxa"/>
          </w:tcPr>
          <w:p w14:paraId="68F51FAE" w14:textId="77777777" w:rsidR="00F129F3" w:rsidRPr="006214E2" w:rsidRDefault="00F129F3" w:rsidP="000C4884">
            <w:pPr>
              <w:pStyle w:val="NoSpacing"/>
              <w:rPr>
                <w:rFonts w:ascii="Arial" w:hAnsi="Arial" w:cs="Arial"/>
                <w:sz w:val="24"/>
                <w:szCs w:val="24"/>
              </w:rPr>
            </w:pPr>
            <w:r w:rsidRPr="006214E2">
              <w:rPr>
                <w:rFonts w:ascii="Arial" w:hAnsi="Arial" w:cs="Arial"/>
                <w:sz w:val="24"/>
                <w:szCs w:val="24"/>
              </w:rPr>
              <w:t xml:space="preserve">Partially Satisfactory: Proposal partially meets the required standard, with one or more moderate weaknesses or gaps </w:t>
            </w:r>
          </w:p>
        </w:tc>
      </w:tr>
      <w:tr w:rsidR="00F129F3" w:rsidRPr="006214E2" w14:paraId="68F51FB2" w14:textId="77777777" w:rsidTr="000C4884">
        <w:tc>
          <w:tcPr>
            <w:tcW w:w="816" w:type="dxa"/>
          </w:tcPr>
          <w:p w14:paraId="68F51FB0" w14:textId="77777777" w:rsidR="00F129F3" w:rsidRPr="006214E2" w:rsidRDefault="00F129F3" w:rsidP="000C4884">
            <w:pPr>
              <w:spacing w:line="276" w:lineRule="auto"/>
              <w:jc w:val="both"/>
              <w:rPr>
                <w:rFonts w:cs="Arial"/>
                <w:sz w:val="24"/>
                <w:szCs w:val="24"/>
              </w:rPr>
            </w:pPr>
            <w:r w:rsidRPr="006214E2">
              <w:rPr>
                <w:rFonts w:cs="Arial"/>
                <w:sz w:val="24"/>
                <w:szCs w:val="24"/>
              </w:rPr>
              <w:t>3</w:t>
            </w:r>
          </w:p>
        </w:tc>
        <w:tc>
          <w:tcPr>
            <w:tcW w:w="7939" w:type="dxa"/>
          </w:tcPr>
          <w:p w14:paraId="68F51FB1" w14:textId="77777777" w:rsidR="00F129F3" w:rsidRPr="006214E2" w:rsidRDefault="00F129F3" w:rsidP="000C4884">
            <w:pPr>
              <w:pStyle w:val="NoSpacing"/>
              <w:rPr>
                <w:rFonts w:ascii="Arial" w:hAnsi="Arial" w:cs="Arial"/>
                <w:sz w:val="24"/>
                <w:szCs w:val="24"/>
              </w:rPr>
            </w:pPr>
            <w:r w:rsidRPr="006214E2">
              <w:rPr>
                <w:rFonts w:ascii="Arial" w:hAnsi="Arial" w:cs="Arial"/>
                <w:sz w:val="24"/>
                <w:szCs w:val="24"/>
              </w:rPr>
              <w:t>Satisfactory: Proposal mostly meets the required standard, with one or more minor weaknesses or gaps.</w:t>
            </w:r>
          </w:p>
        </w:tc>
      </w:tr>
      <w:tr w:rsidR="00F129F3" w:rsidRPr="006214E2" w14:paraId="68F51FB5" w14:textId="77777777" w:rsidTr="000C4884">
        <w:tc>
          <w:tcPr>
            <w:tcW w:w="816" w:type="dxa"/>
          </w:tcPr>
          <w:p w14:paraId="68F51FB3" w14:textId="77777777" w:rsidR="00F129F3" w:rsidRPr="006214E2" w:rsidRDefault="00F129F3" w:rsidP="000C4884">
            <w:pPr>
              <w:spacing w:line="276" w:lineRule="auto"/>
              <w:jc w:val="both"/>
              <w:rPr>
                <w:rFonts w:cs="Arial"/>
                <w:sz w:val="24"/>
                <w:szCs w:val="24"/>
              </w:rPr>
            </w:pPr>
            <w:r w:rsidRPr="006214E2">
              <w:rPr>
                <w:rFonts w:cs="Arial"/>
                <w:sz w:val="24"/>
                <w:szCs w:val="24"/>
              </w:rPr>
              <w:t>4</w:t>
            </w:r>
          </w:p>
        </w:tc>
        <w:tc>
          <w:tcPr>
            <w:tcW w:w="7939" w:type="dxa"/>
          </w:tcPr>
          <w:p w14:paraId="68F51FB4" w14:textId="77777777" w:rsidR="00F129F3" w:rsidRPr="006214E2" w:rsidRDefault="00F129F3" w:rsidP="000C4884">
            <w:pPr>
              <w:pStyle w:val="NoSpacing"/>
              <w:rPr>
                <w:rFonts w:ascii="Arial" w:hAnsi="Arial" w:cs="Arial"/>
                <w:sz w:val="24"/>
                <w:szCs w:val="24"/>
              </w:rPr>
            </w:pPr>
            <w:r w:rsidRPr="006214E2">
              <w:rPr>
                <w:rFonts w:ascii="Arial" w:hAnsi="Arial" w:cs="Arial"/>
                <w:sz w:val="24"/>
                <w:szCs w:val="24"/>
              </w:rPr>
              <w:t>Good: Proposal meets the required standard, with moderate levels of assurance</w:t>
            </w:r>
          </w:p>
        </w:tc>
      </w:tr>
      <w:tr w:rsidR="00F129F3" w:rsidRPr="006214E2" w14:paraId="68F51FB8" w14:textId="77777777" w:rsidTr="000C4884">
        <w:tc>
          <w:tcPr>
            <w:tcW w:w="816" w:type="dxa"/>
          </w:tcPr>
          <w:p w14:paraId="68F51FB6" w14:textId="77777777" w:rsidR="00F129F3" w:rsidRPr="006214E2" w:rsidRDefault="00F129F3" w:rsidP="000C4884">
            <w:pPr>
              <w:spacing w:line="276" w:lineRule="auto"/>
              <w:jc w:val="both"/>
              <w:rPr>
                <w:rFonts w:cs="Arial"/>
                <w:sz w:val="24"/>
                <w:szCs w:val="24"/>
              </w:rPr>
            </w:pPr>
            <w:r w:rsidRPr="006214E2">
              <w:rPr>
                <w:rFonts w:cs="Arial"/>
                <w:sz w:val="24"/>
                <w:szCs w:val="24"/>
              </w:rPr>
              <w:t>5</w:t>
            </w:r>
          </w:p>
        </w:tc>
        <w:tc>
          <w:tcPr>
            <w:tcW w:w="7939" w:type="dxa"/>
          </w:tcPr>
          <w:p w14:paraId="68F51FB7" w14:textId="77777777" w:rsidR="00F129F3" w:rsidRPr="006214E2" w:rsidRDefault="00F129F3" w:rsidP="000C4884">
            <w:pPr>
              <w:pStyle w:val="NoSpacing"/>
              <w:rPr>
                <w:rFonts w:ascii="Arial" w:hAnsi="Arial" w:cs="Arial"/>
                <w:sz w:val="24"/>
                <w:szCs w:val="24"/>
              </w:rPr>
            </w:pPr>
            <w:r w:rsidRPr="006214E2">
              <w:rPr>
                <w:rFonts w:ascii="Arial" w:hAnsi="Arial" w:cs="Arial"/>
                <w:sz w:val="24"/>
                <w:szCs w:val="24"/>
              </w:rPr>
              <w:t>Excellent: Proposal fully meets the required standard with high levels of assurance</w:t>
            </w:r>
          </w:p>
        </w:tc>
      </w:tr>
    </w:tbl>
    <w:p w14:paraId="68F51FB9" w14:textId="77777777" w:rsidR="001623B7" w:rsidRPr="006214E2" w:rsidRDefault="001623B7" w:rsidP="001623B7">
      <w:pPr>
        <w:rPr>
          <w:rFonts w:cs="Arial"/>
        </w:rPr>
      </w:pPr>
    </w:p>
    <w:p w14:paraId="68F51FBA" w14:textId="77777777" w:rsidR="001623B7" w:rsidRPr="006214E2" w:rsidRDefault="001623B7" w:rsidP="001623B7">
      <w:pPr>
        <w:pStyle w:val="NoSpacing"/>
        <w:spacing w:line="276" w:lineRule="auto"/>
        <w:jc w:val="both"/>
        <w:rPr>
          <w:rFonts w:ascii="Arial" w:hAnsi="Arial" w:cs="Arial"/>
          <w:sz w:val="24"/>
          <w:szCs w:val="24"/>
        </w:rPr>
      </w:pPr>
      <w:bookmarkStart w:id="65" w:name="nine01"/>
      <w:bookmarkEnd w:id="65"/>
    </w:p>
    <w:p w14:paraId="68F51FC0" w14:textId="6BA0C377" w:rsidR="00941465" w:rsidRPr="006214E2" w:rsidRDefault="001623B7" w:rsidP="001623B7">
      <w:pPr>
        <w:jc w:val="both"/>
        <w:rPr>
          <w:rFonts w:eastAsia="Calibri" w:cs="Arial"/>
          <w:b/>
          <w:sz w:val="24"/>
          <w:szCs w:val="24"/>
        </w:rPr>
      </w:pPr>
      <w:bookmarkStart w:id="66" w:name="OLE_LINK3"/>
      <w:r w:rsidRPr="006214E2">
        <w:rPr>
          <w:rFonts w:eastAsia="Calibri" w:cs="Arial"/>
          <w:b/>
          <w:sz w:val="24"/>
          <w:szCs w:val="24"/>
        </w:rPr>
        <w:t>1. Marking proportionate to the lowest price</w:t>
      </w:r>
      <w:r w:rsidRPr="006214E2">
        <w:rPr>
          <w:rFonts w:eastAsia="Calibri" w:cs="Arial"/>
          <w:sz w:val="24"/>
          <w:szCs w:val="24"/>
        </w:rPr>
        <w:t xml:space="preserve"> </w:t>
      </w:r>
    </w:p>
    <w:bookmarkEnd w:id="66"/>
    <w:p w14:paraId="68F51FC1" w14:textId="77777777" w:rsidR="001623B7" w:rsidRPr="006214E2" w:rsidRDefault="001623B7" w:rsidP="00B25890">
      <w:pPr>
        <w:pStyle w:val="Paragraph"/>
        <w:rPr>
          <w:color w:val="auto"/>
        </w:rPr>
      </w:pPr>
      <w:r w:rsidRPr="006214E2">
        <w:rPr>
          <w:color w:val="auto"/>
        </w:rPr>
        <w:t xml:space="preserve">Price will be scored as set out below. </w:t>
      </w:r>
    </w:p>
    <w:p w14:paraId="68F51FC2" w14:textId="77777777" w:rsidR="001623B7" w:rsidRPr="006214E2" w:rsidRDefault="001623B7" w:rsidP="001623B7">
      <w:pPr>
        <w:rPr>
          <w:rFonts w:cs="Arial"/>
          <w:sz w:val="24"/>
          <w:szCs w:val="24"/>
        </w:rPr>
      </w:pPr>
      <w:r w:rsidRPr="006214E2">
        <w:rPr>
          <w:rFonts w:cs="Arial"/>
          <w:sz w:val="24"/>
          <w:szCs w:val="24"/>
        </w:rPr>
        <w:t xml:space="preserve">There will be a maximum of e.g. </w:t>
      </w:r>
      <w:r w:rsidR="00941465" w:rsidRPr="006214E2">
        <w:rPr>
          <w:rFonts w:cs="Arial"/>
          <w:sz w:val="24"/>
          <w:szCs w:val="24"/>
        </w:rPr>
        <w:t>20</w:t>
      </w:r>
      <w:r w:rsidRPr="006214E2">
        <w:rPr>
          <w:rFonts w:cs="Arial"/>
          <w:sz w:val="24"/>
          <w:szCs w:val="24"/>
        </w:rPr>
        <w:t xml:space="preserve"> marks </w:t>
      </w:r>
    </w:p>
    <w:p w14:paraId="68F51FC3" w14:textId="77777777" w:rsidR="001623B7" w:rsidRPr="006214E2" w:rsidRDefault="001623B7" w:rsidP="001623B7">
      <w:pPr>
        <w:rPr>
          <w:rFonts w:cs="Arial"/>
          <w:sz w:val="24"/>
          <w:szCs w:val="24"/>
        </w:rPr>
      </w:pPr>
    </w:p>
    <w:p w14:paraId="68F51FC4" w14:textId="77777777" w:rsidR="001623B7" w:rsidRPr="006214E2" w:rsidRDefault="001623B7" w:rsidP="001623B7">
      <w:pPr>
        <w:rPr>
          <w:rFonts w:cs="Arial"/>
          <w:sz w:val="24"/>
          <w:szCs w:val="24"/>
        </w:rPr>
      </w:pPr>
      <w:r w:rsidRPr="006214E2">
        <w:rPr>
          <w:rFonts w:cs="Arial"/>
          <w:sz w:val="24"/>
          <w:szCs w:val="24"/>
        </w:rPr>
        <w:t xml:space="preserve">The lowest priced bid will receive the full </w:t>
      </w:r>
      <w:r w:rsidR="00941465" w:rsidRPr="006214E2">
        <w:rPr>
          <w:rFonts w:cs="Arial"/>
          <w:sz w:val="24"/>
          <w:szCs w:val="24"/>
        </w:rPr>
        <w:t>20</w:t>
      </w:r>
      <w:r w:rsidRPr="006214E2">
        <w:rPr>
          <w:rFonts w:cs="Arial"/>
          <w:sz w:val="24"/>
          <w:szCs w:val="24"/>
        </w:rPr>
        <w:t xml:space="preserve"> marks, all other bids will then be marked as set out below.</w:t>
      </w:r>
    </w:p>
    <w:p w14:paraId="68F51FC5" w14:textId="77777777" w:rsidR="001623B7" w:rsidRPr="006214E2" w:rsidRDefault="001623B7" w:rsidP="001623B7">
      <w:pPr>
        <w:rPr>
          <w:rFonts w:cs="Arial"/>
        </w:rPr>
      </w:pPr>
    </w:p>
    <w:p w14:paraId="68F51FC6" w14:textId="77777777" w:rsidR="00941465" w:rsidRPr="006214E2" w:rsidRDefault="00941465" w:rsidP="00941465">
      <w:pPr>
        <w:pStyle w:val="NoSpacing"/>
        <w:spacing w:line="276" w:lineRule="auto"/>
        <w:ind w:left="360"/>
        <w:jc w:val="both"/>
        <w:rPr>
          <w:rFonts w:ascii="Arial" w:hAnsi="Arial" w:cs="Arial"/>
          <w:sz w:val="24"/>
          <w:szCs w:val="24"/>
          <w:u w:val="single"/>
        </w:rPr>
      </w:pPr>
      <w:r w:rsidRPr="006214E2">
        <w:rPr>
          <w:rFonts w:ascii="Arial" w:hAnsi="Arial" w:cs="Arial"/>
          <w:sz w:val="24"/>
          <w:szCs w:val="24"/>
          <w:u w:val="single"/>
        </w:rPr>
        <w:t>Proportionate Pricing scoring example</w:t>
      </w:r>
    </w:p>
    <w:p w14:paraId="68F51FC7" w14:textId="77777777" w:rsidR="00941465" w:rsidRPr="006214E2" w:rsidRDefault="00941465" w:rsidP="00941465">
      <w:pPr>
        <w:pStyle w:val="NoSpacing"/>
        <w:spacing w:line="276" w:lineRule="auto"/>
        <w:ind w:left="360"/>
        <w:jc w:val="both"/>
        <w:rPr>
          <w:rFonts w:ascii="Arial" w:hAnsi="Arial" w:cs="Arial"/>
          <w:sz w:val="24"/>
          <w:szCs w:val="24"/>
        </w:rPr>
      </w:pPr>
    </w:p>
    <w:p w14:paraId="68F51FC8" w14:textId="77777777" w:rsidR="00941465" w:rsidRPr="006214E2" w:rsidRDefault="00941465" w:rsidP="00941465">
      <w:pPr>
        <w:pStyle w:val="NoSpacing"/>
        <w:spacing w:line="276" w:lineRule="auto"/>
        <w:ind w:left="360"/>
        <w:jc w:val="both"/>
        <w:rPr>
          <w:rFonts w:ascii="Arial" w:hAnsi="Arial" w:cs="Arial"/>
          <w:sz w:val="24"/>
          <w:szCs w:val="24"/>
        </w:rPr>
      </w:pPr>
      <w:r w:rsidRPr="006214E2">
        <w:rPr>
          <w:rFonts w:ascii="Arial" w:hAnsi="Arial" w:cs="Arial"/>
          <w:sz w:val="24"/>
          <w:szCs w:val="24"/>
        </w:rPr>
        <w:t>If 20% = 20 marks</w:t>
      </w:r>
    </w:p>
    <w:p w14:paraId="68F51FC9" w14:textId="77777777" w:rsidR="00941465" w:rsidRPr="006214E2" w:rsidRDefault="00941465" w:rsidP="00941465">
      <w:pPr>
        <w:pStyle w:val="NoSpacing"/>
        <w:spacing w:line="276" w:lineRule="auto"/>
        <w:ind w:left="360"/>
        <w:jc w:val="both"/>
        <w:rPr>
          <w:rFonts w:ascii="Arial" w:hAnsi="Arial" w:cs="Arial"/>
          <w:sz w:val="24"/>
          <w:szCs w:val="24"/>
        </w:rPr>
      </w:pPr>
      <w:r w:rsidRPr="006214E2">
        <w:rPr>
          <w:rFonts w:ascii="Arial" w:hAnsi="Arial" w:cs="Arial"/>
          <w:sz w:val="24"/>
          <w:szCs w:val="24"/>
        </w:rPr>
        <w:tab/>
      </w:r>
      <w:r w:rsidRPr="006214E2">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941465" w:rsidRPr="006214E2" w14:paraId="68F51FCD" w14:textId="77777777" w:rsidTr="000C4884">
        <w:tc>
          <w:tcPr>
            <w:tcW w:w="0" w:type="auto"/>
          </w:tcPr>
          <w:p w14:paraId="68F51FCA" w14:textId="77777777" w:rsidR="00941465" w:rsidRPr="006214E2" w:rsidRDefault="00941465" w:rsidP="000C4884">
            <w:pPr>
              <w:pStyle w:val="NoSpacing"/>
              <w:spacing w:line="276" w:lineRule="auto"/>
              <w:jc w:val="both"/>
              <w:rPr>
                <w:rFonts w:ascii="Arial" w:hAnsi="Arial" w:cs="Arial"/>
                <w:sz w:val="24"/>
                <w:szCs w:val="24"/>
              </w:rPr>
            </w:pPr>
            <w:r w:rsidRPr="006214E2">
              <w:rPr>
                <w:rFonts w:ascii="Arial" w:hAnsi="Arial" w:cs="Arial"/>
                <w:sz w:val="24"/>
                <w:szCs w:val="24"/>
              </w:rPr>
              <w:t>Supplier</w:t>
            </w:r>
          </w:p>
        </w:tc>
        <w:tc>
          <w:tcPr>
            <w:tcW w:w="0" w:type="auto"/>
          </w:tcPr>
          <w:p w14:paraId="68F51FCB" w14:textId="77777777" w:rsidR="00941465" w:rsidRPr="006214E2" w:rsidRDefault="00941465" w:rsidP="000C4884">
            <w:pPr>
              <w:pStyle w:val="NoSpacing"/>
              <w:spacing w:line="276" w:lineRule="auto"/>
              <w:jc w:val="both"/>
              <w:rPr>
                <w:rFonts w:ascii="Arial" w:hAnsi="Arial" w:cs="Arial"/>
                <w:sz w:val="24"/>
                <w:szCs w:val="24"/>
              </w:rPr>
            </w:pPr>
            <w:r w:rsidRPr="006214E2">
              <w:rPr>
                <w:rFonts w:ascii="Arial" w:hAnsi="Arial" w:cs="Arial"/>
                <w:sz w:val="24"/>
                <w:szCs w:val="24"/>
              </w:rPr>
              <w:t>Price</w:t>
            </w:r>
          </w:p>
        </w:tc>
        <w:tc>
          <w:tcPr>
            <w:tcW w:w="0" w:type="auto"/>
          </w:tcPr>
          <w:p w14:paraId="68F51FCC" w14:textId="77777777" w:rsidR="00941465" w:rsidRPr="006214E2" w:rsidRDefault="00941465" w:rsidP="000C4884">
            <w:pPr>
              <w:pStyle w:val="NoSpacing"/>
              <w:spacing w:line="276" w:lineRule="auto"/>
              <w:jc w:val="both"/>
              <w:rPr>
                <w:rFonts w:ascii="Arial" w:hAnsi="Arial" w:cs="Arial"/>
                <w:sz w:val="24"/>
                <w:szCs w:val="24"/>
              </w:rPr>
            </w:pPr>
            <w:r w:rsidRPr="006214E2">
              <w:rPr>
                <w:rFonts w:ascii="Arial" w:hAnsi="Arial" w:cs="Arial"/>
                <w:sz w:val="24"/>
                <w:szCs w:val="24"/>
              </w:rPr>
              <w:t>Marks</w:t>
            </w:r>
          </w:p>
        </w:tc>
      </w:tr>
      <w:tr w:rsidR="00941465" w:rsidRPr="006214E2" w14:paraId="68F51FD1" w14:textId="77777777" w:rsidTr="000C4884">
        <w:tc>
          <w:tcPr>
            <w:tcW w:w="0" w:type="auto"/>
          </w:tcPr>
          <w:p w14:paraId="68F51FCE" w14:textId="77777777" w:rsidR="00941465" w:rsidRPr="006214E2" w:rsidRDefault="00941465" w:rsidP="000C4884">
            <w:pPr>
              <w:pStyle w:val="NoSpacing"/>
              <w:spacing w:line="276" w:lineRule="auto"/>
              <w:jc w:val="both"/>
              <w:rPr>
                <w:rFonts w:ascii="Arial" w:hAnsi="Arial" w:cs="Arial"/>
                <w:sz w:val="24"/>
                <w:szCs w:val="24"/>
              </w:rPr>
            </w:pPr>
            <w:r w:rsidRPr="006214E2">
              <w:rPr>
                <w:rFonts w:ascii="Arial" w:hAnsi="Arial" w:cs="Arial"/>
                <w:sz w:val="24"/>
                <w:szCs w:val="24"/>
              </w:rPr>
              <w:t>1 (lowest bid)</w:t>
            </w:r>
          </w:p>
        </w:tc>
        <w:tc>
          <w:tcPr>
            <w:tcW w:w="0" w:type="auto"/>
          </w:tcPr>
          <w:p w14:paraId="68F51FCF" w14:textId="77777777" w:rsidR="00941465" w:rsidRPr="006214E2" w:rsidRDefault="00941465" w:rsidP="000C4884">
            <w:pPr>
              <w:pStyle w:val="NoSpacing"/>
              <w:spacing w:line="276" w:lineRule="auto"/>
              <w:jc w:val="both"/>
              <w:rPr>
                <w:rFonts w:ascii="Arial" w:hAnsi="Arial" w:cs="Arial"/>
                <w:sz w:val="24"/>
                <w:szCs w:val="24"/>
              </w:rPr>
            </w:pPr>
            <w:r w:rsidRPr="006214E2">
              <w:rPr>
                <w:rFonts w:ascii="Arial" w:hAnsi="Arial" w:cs="Arial"/>
                <w:sz w:val="24"/>
                <w:szCs w:val="24"/>
              </w:rPr>
              <w:t>£50,000</w:t>
            </w:r>
          </w:p>
        </w:tc>
        <w:tc>
          <w:tcPr>
            <w:tcW w:w="0" w:type="auto"/>
          </w:tcPr>
          <w:p w14:paraId="68F51FD0" w14:textId="77777777" w:rsidR="00941465" w:rsidRPr="006214E2" w:rsidRDefault="00941465" w:rsidP="000C4884">
            <w:pPr>
              <w:pStyle w:val="NoSpacing"/>
              <w:spacing w:line="276" w:lineRule="auto"/>
              <w:jc w:val="both"/>
              <w:rPr>
                <w:rFonts w:ascii="Arial" w:hAnsi="Arial" w:cs="Arial"/>
                <w:sz w:val="24"/>
                <w:szCs w:val="24"/>
              </w:rPr>
            </w:pPr>
            <w:r w:rsidRPr="006214E2">
              <w:rPr>
                <w:rFonts w:ascii="Arial" w:hAnsi="Arial" w:cs="Arial"/>
                <w:sz w:val="24"/>
                <w:szCs w:val="24"/>
              </w:rPr>
              <w:t>20</w:t>
            </w:r>
          </w:p>
        </w:tc>
      </w:tr>
      <w:tr w:rsidR="00941465" w:rsidRPr="006214E2" w14:paraId="68F51FD5" w14:textId="77777777" w:rsidTr="000C4884">
        <w:tc>
          <w:tcPr>
            <w:tcW w:w="0" w:type="auto"/>
          </w:tcPr>
          <w:p w14:paraId="68F51FD2" w14:textId="77777777" w:rsidR="00941465" w:rsidRPr="006214E2" w:rsidRDefault="00941465" w:rsidP="000C4884">
            <w:pPr>
              <w:pStyle w:val="NoSpacing"/>
              <w:spacing w:line="276" w:lineRule="auto"/>
              <w:jc w:val="both"/>
              <w:rPr>
                <w:rFonts w:ascii="Arial" w:hAnsi="Arial" w:cs="Arial"/>
                <w:sz w:val="24"/>
                <w:szCs w:val="24"/>
              </w:rPr>
            </w:pPr>
            <w:r w:rsidRPr="006214E2">
              <w:rPr>
                <w:rFonts w:ascii="Arial" w:hAnsi="Arial" w:cs="Arial"/>
                <w:sz w:val="24"/>
                <w:szCs w:val="24"/>
              </w:rPr>
              <w:t>2</w:t>
            </w:r>
          </w:p>
        </w:tc>
        <w:tc>
          <w:tcPr>
            <w:tcW w:w="0" w:type="auto"/>
          </w:tcPr>
          <w:p w14:paraId="68F51FD3" w14:textId="77777777" w:rsidR="00941465" w:rsidRPr="006214E2" w:rsidRDefault="00941465" w:rsidP="000C4884">
            <w:pPr>
              <w:pStyle w:val="NoSpacing"/>
              <w:spacing w:line="276" w:lineRule="auto"/>
              <w:jc w:val="both"/>
              <w:rPr>
                <w:rFonts w:ascii="Arial" w:hAnsi="Arial" w:cs="Arial"/>
                <w:sz w:val="24"/>
                <w:szCs w:val="24"/>
              </w:rPr>
            </w:pPr>
            <w:r w:rsidRPr="006214E2">
              <w:rPr>
                <w:rFonts w:ascii="Arial" w:hAnsi="Arial" w:cs="Arial"/>
                <w:sz w:val="24"/>
                <w:szCs w:val="24"/>
              </w:rPr>
              <w:t>£60,000</w:t>
            </w:r>
          </w:p>
        </w:tc>
        <w:tc>
          <w:tcPr>
            <w:tcW w:w="0" w:type="auto"/>
          </w:tcPr>
          <w:p w14:paraId="68F51FD4" w14:textId="77777777" w:rsidR="00941465" w:rsidRPr="006214E2" w:rsidRDefault="00941465" w:rsidP="000C4884">
            <w:pPr>
              <w:pStyle w:val="NoSpacing"/>
              <w:spacing w:line="276" w:lineRule="auto"/>
              <w:jc w:val="both"/>
              <w:rPr>
                <w:rFonts w:ascii="Arial" w:hAnsi="Arial" w:cs="Arial"/>
                <w:sz w:val="24"/>
                <w:szCs w:val="24"/>
              </w:rPr>
            </w:pPr>
            <w:r w:rsidRPr="006214E2">
              <w:rPr>
                <w:rFonts w:ascii="Arial" w:hAnsi="Arial" w:cs="Arial"/>
                <w:sz w:val="24"/>
                <w:szCs w:val="24"/>
              </w:rPr>
              <w:t>50/60 * 20 = 16.7</w:t>
            </w:r>
          </w:p>
        </w:tc>
      </w:tr>
      <w:tr w:rsidR="00941465" w:rsidRPr="006214E2" w14:paraId="68F51FD9" w14:textId="77777777" w:rsidTr="000C4884">
        <w:tc>
          <w:tcPr>
            <w:tcW w:w="0" w:type="auto"/>
          </w:tcPr>
          <w:p w14:paraId="68F51FD6" w14:textId="77777777" w:rsidR="00941465" w:rsidRPr="006214E2" w:rsidRDefault="00941465" w:rsidP="000C4884">
            <w:pPr>
              <w:pStyle w:val="NoSpacing"/>
              <w:spacing w:line="276" w:lineRule="auto"/>
              <w:jc w:val="both"/>
              <w:rPr>
                <w:rFonts w:ascii="Arial" w:hAnsi="Arial" w:cs="Arial"/>
                <w:sz w:val="24"/>
                <w:szCs w:val="24"/>
              </w:rPr>
            </w:pPr>
            <w:r w:rsidRPr="006214E2">
              <w:rPr>
                <w:rFonts w:ascii="Arial" w:hAnsi="Arial" w:cs="Arial"/>
                <w:sz w:val="24"/>
                <w:szCs w:val="24"/>
              </w:rPr>
              <w:t>3</w:t>
            </w:r>
          </w:p>
        </w:tc>
        <w:tc>
          <w:tcPr>
            <w:tcW w:w="0" w:type="auto"/>
          </w:tcPr>
          <w:p w14:paraId="68F51FD7" w14:textId="77777777" w:rsidR="00941465" w:rsidRPr="006214E2" w:rsidRDefault="00941465" w:rsidP="000C4884">
            <w:pPr>
              <w:pStyle w:val="NoSpacing"/>
              <w:spacing w:line="276" w:lineRule="auto"/>
              <w:jc w:val="both"/>
              <w:rPr>
                <w:rFonts w:ascii="Arial" w:hAnsi="Arial" w:cs="Arial"/>
                <w:sz w:val="24"/>
                <w:szCs w:val="24"/>
              </w:rPr>
            </w:pPr>
            <w:r w:rsidRPr="006214E2">
              <w:rPr>
                <w:rFonts w:ascii="Arial" w:hAnsi="Arial" w:cs="Arial"/>
                <w:sz w:val="24"/>
                <w:szCs w:val="24"/>
              </w:rPr>
              <w:t>£75,000</w:t>
            </w:r>
          </w:p>
        </w:tc>
        <w:tc>
          <w:tcPr>
            <w:tcW w:w="0" w:type="auto"/>
          </w:tcPr>
          <w:p w14:paraId="68F51FD8" w14:textId="77777777" w:rsidR="00941465" w:rsidRPr="006214E2" w:rsidRDefault="00941465" w:rsidP="000C4884">
            <w:pPr>
              <w:pStyle w:val="NoSpacing"/>
              <w:spacing w:line="276" w:lineRule="auto"/>
              <w:jc w:val="both"/>
              <w:rPr>
                <w:rFonts w:ascii="Arial" w:hAnsi="Arial" w:cs="Arial"/>
                <w:sz w:val="24"/>
                <w:szCs w:val="24"/>
              </w:rPr>
            </w:pPr>
            <w:r w:rsidRPr="006214E2">
              <w:rPr>
                <w:rFonts w:ascii="Arial" w:hAnsi="Arial" w:cs="Arial"/>
                <w:sz w:val="24"/>
                <w:szCs w:val="24"/>
              </w:rPr>
              <w:t>50/75 * 20 = 13.3</w:t>
            </w:r>
          </w:p>
        </w:tc>
      </w:tr>
    </w:tbl>
    <w:p w14:paraId="68F51FDA" w14:textId="77777777" w:rsidR="001623B7" w:rsidRPr="006214E2" w:rsidRDefault="001623B7" w:rsidP="001623B7">
      <w:pPr>
        <w:rPr>
          <w:rFonts w:cs="Arial"/>
        </w:rPr>
      </w:pPr>
    </w:p>
    <w:p w14:paraId="68F51FDB" w14:textId="77777777" w:rsidR="001623B7" w:rsidRPr="006214E2" w:rsidRDefault="001623B7" w:rsidP="001623B7">
      <w:pPr>
        <w:pStyle w:val="NoSpacing"/>
        <w:spacing w:line="276" w:lineRule="auto"/>
        <w:jc w:val="both"/>
        <w:rPr>
          <w:rFonts w:ascii="Arial" w:hAnsi="Arial" w:cs="Arial"/>
          <w:b/>
          <w:sz w:val="24"/>
          <w:szCs w:val="24"/>
        </w:rPr>
      </w:pPr>
    </w:p>
    <w:p w14:paraId="68F51FE8" w14:textId="77777777" w:rsidR="00BD1875" w:rsidRPr="006214E2" w:rsidRDefault="00BD1875" w:rsidP="00E4650D">
      <w:pPr>
        <w:jc w:val="both"/>
        <w:rPr>
          <w:rFonts w:cs="Arial"/>
          <w:b/>
          <w:sz w:val="24"/>
          <w:szCs w:val="24"/>
        </w:rPr>
      </w:pPr>
      <w:r w:rsidRPr="006214E2">
        <w:rPr>
          <w:rFonts w:cs="Arial"/>
          <w:b/>
          <w:sz w:val="24"/>
          <w:szCs w:val="24"/>
        </w:rPr>
        <w:t>Structure of Tenders</w:t>
      </w:r>
    </w:p>
    <w:p w14:paraId="68F51FE9" w14:textId="77777777" w:rsidR="00BD1875" w:rsidRPr="006214E2" w:rsidRDefault="00BD1875" w:rsidP="00E4650D">
      <w:pPr>
        <w:jc w:val="both"/>
        <w:rPr>
          <w:rFonts w:cs="Arial"/>
          <w:sz w:val="24"/>
          <w:szCs w:val="24"/>
        </w:rPr>
      </w:pPr>
    </w:p>
    <w:p w14:paraId="68F51FEA" w14:textId="77777777" w:rsidR="00D648EC" w:rsidRPr="006214E2" w:rsidRDefault="007B668D" w:rsidP="00E4650D">
      <w:pPr>
        <w:jc w:val="both"/>
        <w:rPr>
          <w:rFonts w:eastAsia="Calibri" w:cs="Arial"/>
          <w:sz w:val="24"/>
          <w:szCs w:val="24"/>
          <w:lang w:eastAsia="en-US"/>
        </w:rPr>
      </w:pPr>
      <w:r w:rsidRPr="006214E2">
        <w:rPr>
          <w:rFonts w:cs="Arial"/>
          <w:sz w:val="24"/>
          <w:szCs w:val="24"/>
        </w:rPr>
        <w:t>Contractors are strongly advised to structure their tender submissions to cover</w:t>
      </w:r>
      <w:r w:rsidR="000B765B" w:rsidRPr="006214E2">
        <w:rPr>
          <w:rFonts w:cs="Arial"/>
          <w:sz w:val="24"/>
          <w:szCs w:val="24"/>
        </w:rPr>
        <w:t xml:space="preserve"> each of</w:t>
      </w:r>
      <w:r w:rsidRPr="006214E2">
        <w:rPr>
          <w:rFonts w:cs="Arial"/>
          <w:sz w:val="24"/>
          <w:szCs w:val="24"/>
        </w:rPr>
        <w:t xml:space="preserve"> the criteria above</w:t>
      </w:r>
      <w:r w:rsidR="000B765B" w:rsidRPr="006214E2">
        <w:rPr>
          <w:rFonts w:cs="Arial"/>
          <w:sz w:val="24"/>
          <w:szCs w:val="24"/>
        </w:rPr>
        <w:t>.</w:t>
      </w:r>
      <w:r w:rsidR="007E14E4" w:rsidRPr="006214E2">
        <w:rPr>
          <w:rFonts w:cs="Arial"/>
          <w:sz w:val="24"/>
          <w:szCs w:val="24"/>
        </w:rPr>
        <w:t xml:space="preserve"> </w:t>
      </w:r>
      <w:r w:rsidR="002927DC" w:rsidRPr="006214E2">
        <w:rPr>
          <w:rFonts w:cs="Arial"/>
          <w:sz w:val="24"/>
          <w:szCs w:val="24"/>
        </w:rPr>
        <w:t>C</w:t>
      </w:r>
      <w:r w:rsidR="00D648EC" w:rsidRPr="006214E2">
        <w:rPr>
          <w:rFonts w:eastAsia="Calibri" w:cs="Arial"/>
          <w:sz w:val="24"/>
          <w:szCs w:val="24"/>
          <w:lang w:eastAsia="en-US"/>
        </w:rPr>
        <w:t>omplete the pr</w:t>
      </w:r>
      <w:r w:rsidR="006D62F6" w:rsidRPr="006214E2">
        <w:rPr>
          <w:rFonts w:eastAsia="Calibri" w:cs="Arial"/>
          <w:sz w:val="24"/>
          <w:szCs w:val="24"/>
          <w:lang w:eastAsia="en-US"/>
        </w:rPr>
        <w:t xml:space="preserve">ice schedule attached at Annex </w:t>
      </w:r>
      <w:r w:rsidR="00B25890" w:rsidRPr="006214E2">
        <w:rPr>
          <w:rFonts w:eastAsia="Calibri" w:cs="Arial"/>
          <w:sz w:val="24"/>
          <w:szCs w:val="24"/>
          <w:lang w:eastAsia="en-US"/>
        </w:rPr>
        <w:t>A</w:t>
      </w:r>
      <w:r w:rsidR="00D648EC" w:rsidRPr="006214E2">
        <w:rPr>
          <w:rFonts w:eastAsia="Calibri" w:cs="Arial"/>
          <w:sz w:val="24"/>
          <w:szCs w:val="24"/>
          <w:lang w:eastAsia="en-US"/>
        </w:rPr>
        <w:t xml:space="preserve">, specifying the daily rates (ex-VAT) you will charge for each level of your staff. </w:t>
      </w:r>
    </w:p>
    <w:p w14:paraId="68F51FEB" w14:textId="77777777" w:rsidR="003C1CE8" w:rsidRPr="006214E2" w:rsidRDefault="003C1CE8" w:rsidP="003C1CE8">
      <w:pPr>
        <w:rPr>
          <w:rFonts w:cs="Arial"/>
          <w:sz w:val="24"/>
          <w:szCs w:val="24"/>
        </w:rPr>
      </w:pPr>
    </w:p>
    <w:p w14:paraId="68F51FED" w14:textId="02DC810B" w:rsidR="000B02C5" w:rsidRPr="006214E2" w:rsidRDefault="005B2D3B" w:rsidP="008A0415">
      <w:pPr>
        <w:jc w:val="both"/>
        <w:rPr>
          <w:rFonts w:cs="Arial"/>
          <w:b/>
          <w:sz w:val="24"/>
          <w:szCs w:val="24"/>
        </w:rPr>
      </w:pPr>
      <w:r w:rsidRPr="006214E2">
        <w:rPr>
          <w:rFonts w:cs="Arial"/>
          <w:b/>
          <w:sz w:val="24"/>
          <w:szCs w:val="24"/>
        </w:rPr>
        <w:t xml:space="preserve">Bid Clarification </w:t>
      </w:r>
    </w:p>
    <w:p w14:paraId="68F51FEE" w14:textId="77777777" w:rsidR="000B02C5" w:rsidRPr="006214E2" w:rsidRDefault="000B02C5" w:rsidP="008A0415">
      <w:pPr>
        <w:jc w:val="both"/>
        <w:rPr>
          <w:rFonts w:cs="Arial"/>
          <w:b/>
          <w:sz w:val="24"/>
          <w:szCs w:val="24"/>
        </w:rPr>
      </w:pPr>
    </w:p>
    <w:p w14:paraId="68F51FEF" w14:textId="3A503D12" w:rsidR="002E198B" w:rsidRPr="006214E2" w:rsidRDefault="006B6C1B" w:rsidP="008A0415">
      <w:pPr>
        <w:jc w:val="both"/>
        <w:rPr>
          <w:rFonts w:cs="Arial"/>
          <w:sz w:val="24"/>
          <w:szCs w:val="24"/>
        </w:rPr>
      </w:pPr>
      <w:r w:rsidRPr="006214E2">
        <w:rPr>
          <w:rFonts w:cs="Arial"/>
          <w:sz w:val="24"/>
          <w:szCs w:val="24"/>
        </w:rPr>
        <w:t xml:space="preserve">The Department </w:t>
      </w:r>
      <w:r w:rsidR="00222DF8" w:rsidRPr="006214E2">
        <w:rPr>
          <w:rFonts w:cs="Arial"/>
          <w:sz w:val="24"/>
          <w:szCs w:val="24"/>
        </w:rPr>
        <w:t xml:space="preserve">reserves the right to award the contract based on applicants’ written evaluation only if one candidate emerges from the evaluation stage as significantly stronger than the others.  </w:t>
      </w:r>
    </w:p>
    <w:p w14:paraId="68F51FF0" w14:textId="77777777" w:rsidR="002E198B" w:rsidRPr="006214E2" w:rsidRDefault="002E198B" w:rsidP="008A0415">
      <w:pPr>
        <w:jc w:val="both"/>
        <w:rPr>
          <w:rFonts w:cs="Arial"/>
          <w:sz w:val="24"/>
          <w:szCs w:val="24"/>
        </w:rPr>
      </w:pPr>
    </w:p>
    <w:p w14:paraId="68F51FF7" w14:textId="452AF796" w:rsidR="003C1CE8" w:rsidRPr="006214E2" w:rsidRDefault="006B6C1B" w:rsidP="003C1CE8">
      <w:pPr>
        <w:jc w:val="both"/>
        <w:rPr>
          <w:rFonts w:cs="Arial"/>
        </w:rPr>
      </w:pPr>
      <w:r w:rsidRPr="006214E2">
        <w:rPr>
          <w:rFonts w:cs="Arial"/>
          <w:sz w:val="24"/>
          <w:szCs w:val="24"/>
        </w:rPr>
        <w:t>BEIS</w:t>
      </w:r>
      <w:r w:rsidR="005B2D3B" w:rsidRPr="006214E2">
        <w:rPr>
          <w:rFonts w:cs="Arial"/>
          <w:sz w:val="24"/>
          <w:szCs w:val="24"/>
        </w:rPr>
        <w:t xml:space="preserve"> may invite all suppliers for bid clarification if they feel bid clarification should be carried out.</w:t>
      </w:r>
    </w:p>
    <w:p w14:paraId="090996E8" w14:textId="77777777" w:rsidR="005B2D3B" w:rsidRPr="006214E2" w:rsidRDefault="005B2D3B" w:rsidP="003C1CE8">
      <w:pPr>
        <w:jc w:val="both"/>
        <w:rPr>
          <w:rFonts w:cs="Arial"/>
        </w:rPr>
      </w:pPr>
    </w:p>
    <w:p w14:paraId="68F51FF8" w14:textId="77777777" w:rsidR="00480D1F" w:rsidRPr="006214E2"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6214E2">
        <w:rPr>
          <w:rFonts w:cs="Arial"/>
          <w:b/>
          <w:sz w:val="24"/>
          <w:szCs w:val="24"/>
        </w:rPr>
        <w:t>Feedback</w:t>
      </w:r>
    </w:p>
    <w:p w14:paraId="68F51FF9" w14:textId="77777777" w:rsidR="00480D1F" w:rsidRPr="006214E2"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1FFA" w14:textId="77777777" w:rsidR="00520C92" w:rsidRPr="00244A9D" w:rsidRDefault="00AA6AF5" w:rsidP="008A0415">
      <w:pPr>
        <w:widowControl/>
        <w:tabs>
          <w:tab w:val="left" w:pos="-1440"/>
          <w:tab w:val="left" w:pos="-720"/>
          <w:tab w:val="left" w:pos="0"/>
        </w:tabs>
        <w:suppressAutoHyphens/>
        <w:overflowPunct/>
        <w:autoSpaceDE/>
        <w:autoSpaceDN/>
        <w:adjustRightInd/>
        <w:textAlignment w:val="auto"/>
        <w:rPr>
          <w:rFonts w:cs="Arial"/>
        </w:rPr>
      </w:pPr>
      <w:r w:rsidRPr="006214E2">
        <w:rPr>
          <w:rFonts w:cs="Arial"/>
          <w:sz w:val="24"/>
          <w:szCs w:val="24"/>
        </w:rPr>
        <w:lastRenderedPageBreak/>
        <w:t>F</w:t>
      </w:r>
      <w:r w:rsidR="00480D1F" w:rsidRPr="006214E2">
        <w:rPr>
          <w:rFonts w:cs="Arial"/>
          <w:sz w:val="24"/>
          <w:szCs w:val="24"/>
        </w:rPr>
        <w:t xml:space="preserve">eedback </w:t>
      </w:r>
      <w:r w:rsidR="000967DA" w:rsidRPr="006214E2">
        <w:rPr>
          <w:rFonts w:cs="Arial"/>
          <w:sz w:val="24"/>
          <w:szCs w:val="24"/>
        </w:rPr>
        <w:t>will be given in the</w:t>
      </w:r>
      <w:r w:rsidRPr="006214E2">
        <w:rPr>
          <w:rFonts w:cs="Arial"/>
          <w:sz w:val="24"/>
          <w:szCs w:val="24"/>
        </w:rPr>
        <w:t xml:space="preserve"> unsuccessful letters</w:t>
      </w:r>
      <w:r w:rsidRPr="006214E2" w:rsidDel="00AA6AF5">
        <w:rPr>
          <w:rFonts w:cs="Arial"/>
          <w:sz w:val="24"/>
          <w:szCs w:val="24"/>
        </w:rPr>
        <w:t xml:space="preserve"> </w:t>
      </w:r>
      <w:r w:rsidR="000967DA" w:rsidRPr="006214E2">
        <w:rPr>
          <w:rFonts w:cs="Arial"/>
          <w:sz w:val="24"/>
          <w:szCs w:val="24"/>
        </w:rPr>
        <w:t>or emails.</w:t>
      </w:r>
      <w:bookmarkEnd w:id="24"/>
      <w:r w:rsidR="003C1CE8" w:rsidRPr="00244A9D">
        <w:rPr>
          <w:rFonts w:cs="Arial"/>
        </w:rPr>
        <w:br w:type="page"/>
      </w:r>
    </w:p>
    <w:p w14:paraId="68F51FFB" w14:textId="77777777" w:rsidR="00520C92" w:rsidRPr="00244A9D" w:rsidRDefault="00520C92" w:rsidP="008A0415">
      <w:pPr>
        <w:widowControl/>
        <w:tabs>
          <w:tab w:val="left" w:pos="-1440"/>
          <w:tab w:val="left" w:pos="-720"/>
          <w:tab w:val="left" w:pos="0"/>
        </w:tabs>
        <w:suppressAutoHyphens/>
        <w:overflowPunct/>
        <w:autoSpaceDE/>
        <w:autoSpaceDN/>
        <w:adjustRightInd/>
        <w:textAlignment w:val="auto"/>
        <w:rPr>
          <w:rFonts w:cs="Arial"/>
        </w:rPr>
      </w:pPr>
    </w:p>
    <w:p w14:paraId="68F51FFC" w14:textId="77777777" w:rsidR="00520C92" w:rsidRPr="00244A9D" w:rsidRDefault="00520C92" w:rsidP="008A0415">
      <w:pPr>
        <w:widowControl/>
        <w:tabs>
          <w:tab w:val="left" w:pos="-1440"/>
          <w:tab w:val="left" w:pos="-720"/>
          <w:tab w:val="left" w:pos="0"/>
        </w:tabs>
        <w:suppressAutoHyphens/>
        <w:overflowPunct/>
        <w:autoSpaceDE/>
        <w:autoSpaceDN/>
        <w:adjustRightInd/>
        <w:textAlignment w:val="auto"/>
        <w:rPr>
          <w:rFonts w:cs="Arial"/>
        </w:rPr>
      </w:pPr>
    </w:p>
    <w:p w14:paraId="68F51FFD" w14:textId="77777777" w:rsidR="00520C92" w:rsidRPr="00244A9D" w:rsidRDefault="00520C92" w:rsidP="00520C92">
      <w:pPr>
        <w:jc w:val="both"/>
        <w:rPr>
          <w:rFonts w:cs="Arial"/>
          <w:b/>
          <w:sz w:val="28"/>
          <w:szCs w:val="28"/>
        </w:rPr>
      </w:pPr>
    </w:p>
    <w:p w14:paraId="68F51FFE" w14:textId="77777777" w:rsidR="00520C92" w:rsidRPr="00244A9D" w:rsidRDefault="00C06839" w:rsidP="00520C92">
      <w:pPr>
        <w:jc w:val="both"/>
        <w:rPr>
          <w:rFonts w:cs="Arial"/>
          <w:b/>
          <w:sz w:val="28"/>
          <w:szCs w:val="28"/>
        </w:rPr>
      </w:pPr>
      <w:r w:rsidRPr="002062FE">
        <w:rPr>
          <w:rFonts w:cs="Arial"/>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4F4777" w:rsidRDefault="004F4777" w:rsidP="00520C92">
                            <w:pPr>
                              <w:jc w:val="center"/>
                              <w:rPr>
                                <w:b/>
                                <w:sz w:val="28"/>
                                <w:szCs w:val="28"/>
                              </w:rPr>
                            </w:pPr>
                          </w:p>
                          <w:p w14:paraId="68F5220A" w14:textId="77777777" w:rsidR="004F4777" w:rsidRPr="005D027D" w:rsidRDefault="004F4777" w:rsidP="00520C92">
                            <w:pPr>
                              <w:jc w:val="center"/>
                              <w:rPr>
                                <w:b/>
                                <w:sz w:val="36"/>
                                <w:szCs w:val="36"/>
                              </w:rPr>
                            </w:pPr>
                            <w:r w:rsidRPr="005D027D">
                              <w:rPr>
                                <w:b/>
                                <w:sz w:val="36"/>
                                <w:szCs w:val="36"/>
                              </w:rPr>
                              <w:t>Section 3</w:t>
                            </w:r>
                          </w:p>
                          <w:p w14:paraId="68F5220B" w14:textId="77777777" w:rsidR="004F4777" w:rsidRDefault="004F4777" w:rsidP="00520C92">
                            <w:pPr>
                              <w:jc w:val="center"/>
                              <w:rPr>
                                <w:b/>
                                <w:sz w:val="28"/>
                                <w:szCs w:val="28"/>
                              </w:rPr>
                            </w:pPr>
                          </w:p>
                          <w:p w14:paraId="68F5220C" w14:textId="77777777" w:rsidR="004F4777" w:rsidRPr="003E5C19" w:rsidRDefault="004F4777" w:rsidP="00520C92">
                            <w:pPr>
                              <w:jc w:val="center"/>
                              <w:rPr>
                                <w:rFonts w:cs="Arial"/>
                                <w:b/>
                                <w:sz w:val="36"/>
                                <w:szCs w:val="36"/>
                              </w:rPr>
                            </w:pPr>
                            <w:r>
                              <w:rPr>
                                <w:b/>
                                <w:sz w:val="36"/>
                                <w:szCs w:val="36"/>
                              </w:rPr>
                              <w:t>Further Information on Tender Procedure</w:t>
                            </w:r>
                          </w:p>
                          <w:p w14:paraId="68F5220D" w14:textId="77777777" w:rsidR="004F4777" w:rsidRDefault="004F4777" w:rsidP="00520C92"/>
                          <w:p w14:paraId="68F5220E" w14:textId="77777777" w:rsidR="004F4777" w:rsidRDefault="004F4777" w:rsidP="00520C92"/>
                          <w:p w14:paraId="68F5220F" w14:textId="77777777" w:rsidR="004F4777" w:rsidRDefault="004F4777" w:rsidP="00405192">
                            <w:pPr>
                              <w:rPr>
                                <w:rFonts w:cs="Arial"/>
                              </w:rPr>
                            </w:pPr>
                            <w:r w:rsidRPr="0000739E">
                              <w:rPr>
                                <w:rFonts w:cs="Arial"/>
                              </w:rPr>
                              <w:t>Invitation to Tender for</w:t>
                            </w:r>
                            <w:r w:rsidRPr="006D645F">
                              <w:rPr>
                                <w:rFonts w:cs="Arial"/>
                              </w:rPr>
                              <w:t xml:space="preserve"> </w:t>
                            </w:r>
                          </w:p>
                          <w:p w14:paraId="68F52210" w14:textId="77777777" w:rsidR="004F4777" w:rsidRPr="0000739E" w:rsidRDefault="004F4777" w:rsidP="00405192">
                            <w:pPr>
                              <w:rPr>
                                <w:rFonts w:cs="Arial"/>
                              </w:rPr>
                            </w:pPr>
                            <w:r>
                              <w:rPr>
                                <w:rFonts w:cs="Arial"/>
                              </w:rPr>
                              <w:t>Tender Reference Number:</w:t>
                            </w:r>
                          </w:p>
                          <w:p w14:paraId="68F52211" w14:textId="77777777" w:rsidR="004F4777" w:rsidRDefault="004F4777" w:rsidP="00405192">
                            <w:pPr>
                              <w:rPr>
                                <w:rFonts w:cs="Arial"/>
                              </w:rPr>
                            </w:pPr>
                            <w:r w:rsidRPr="0000739E">
                              <w:rPr>
                                <w:rFonts w:cs="Arial"/>
                              </w:rPr>
                              <w:t>Deadline for Tender Responses:</w:t>
                            </w:r>
                            <w:r w:rsidRPr="006D645F">
                              <w:rPr>
                                <w:rFonts w:cs="Arial"/>
                                <w:sz w:val="24"/>
                                <w:szCs w:val="24"/>
                              </w:rPr>
                              <w:t xml:space="preserve"> </w:t>
                            </w:r>
                          </w:p>
                          <w:p w14:paraId="68F52212" w14:textId="77777777" w:rsidR="004F4777" w:rsidRDefault="004F4777" w:rsidP="006D645F">
                            <w:pPr>
                              <w:rPr>
                                <w:rFonts w:cs="Arial"/>
                              </w:rPr>
                            </w:pPr>
                            <w:r>
                              <w:rPr>
                                <w:rFonts w:cs="Arial"/>
                              </w:rPr>
                              <w:t xml:space="preserve"> </w:t>
                            </w:r>
                          </w:p>
                          <w:p w14:paraId="68F52213" w14:textId="77777777" w:rsidR="004F4777" w:rsidRDefault="004F4777" w:rsidP="00520C92">
                            <w:pPr>
                              <w:rPr>
                                <w:rFonts w:cs="Arial"/>
                              </w:rPr>
                            </w:pPr>
                          </w:p>
                          <w:p w14:paraId="68F52214" w14:textId="77777777" w:rsidR="004F4777" w:rsidRDefault="004F4777" w:rsidP="00520C92">
                            <w:pPr>
                              <w:rPr>
                                <w:rFonts w:cs="Arial"/>
                              </w:rPr>
                            </w:pPr>
                          </w:p>
                          <w:p w14:paraId="68F52215" w14:textId="77777777" w:rsidR="004F4777" w:rsidRPr="0000739E" w:rsidRDefault="004F4777" w:rsidP="00520C92">
                            <w:pPr>
                              <w:rPr>
                                <w:rFonts w:cs="Arial"/>
                              </w:rPr>
                            </w:pPr>
                          </w:p>
                          <w:p w14:paraId="68F52216" w14:textId="77777777" w:rsidR="004F4777" w:rsidRDefault="004F4777" w:rsidP="00520C92"/>
                          <w:p w14:paraId="68F52217" w14:textId="77777777" w:rsidR="004F4777" w:rsidRDefault="004F4777" w:rsidP="00520C92"/>
                          <w:p w14:paraId="68F52218" w14:textId="77777777" w:rsidR="004F4777" w:rsidRDefault="004F4777" w:rsidP="00520C92"/>
                          <w:p w14:paraId="68F52219" w14:textId="77777777" w:rsidR="004F4777" w:rsidRDefault="004F4777"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4F4777" w:rsidRDefault="004F4777" w:rsidP="00520C92">
                      <w:pPr>
                        <w:jc w:val="center"/>
                        <w:rPr>
                          <w:b/>
                          <w:sz w:val="28"/>
                          <w:szCs w:val="28"/>
                        </w:rPr>
                      </w:pPr>
                    </w:p>
                    <w:p w14:paraId="68F5220A" w14:textId="77777777" w:rsidR="004F4777" w:rsidRPr="005D027D" w:rsidRDefault="004F4777" w:rsidP="00520C92">
                      <w:pPr>
                        <w:jc w:val="center"/>
                        <w:rPr>
                          <w:b/>
                          <w:sz w:val="36"/>
                          <w:szCs w:val="36"/>
                        </w:rPr>
                      </w:pPr>
                      <w:r w:rsidRPr="005D027D">
                        <w:rPr>
                          <w:b/>
                          <w:sz w:val="36"/>
                          <w:szCs w:val="36"/>
                        </w:rPr>
                        <w:t>Section 3</w:t>
                      </w:r>
                    </w:p>
                    <w:p w14:paraId="68F5220B" w14:textId="77777777" w:rsidR="004F4777" w:rsidRDefault="004F4777" w:rsidP="00520C92">
                      <w:pPr>
                        <w:jc w:val="center"/>
                        <w:rPr>
                          <w:b/>
                          <w:sz w:val="28"/>
                          <w:szCs w:val="28"/>
                        </w:rPr>
                      </w:pPr>
                    </w:p>
                    <w:p w14:paraId="68F5220C" w14:textId="77777777" w:rsidR="004F4777" w:rsidRPr="003E5C19" w:rsidRDefault="004F4777" w:rsidP="00520C92">
                      <w:pPr>
                        <w:jc w:val="center"/>
                        <w:rPr>
                          <w:rFonts w:cs="Arial"/>
                          <w:b/>
                          <w:sz w:val="36"/>
                          <w:szCs w:val="36"/>
                        </w:rPr>
                      </w:pPr>
                      <w:r>
                        <w:rPr>
                          <w:b/>
                          <w:sz w:val="36"/>
                          <w:szCs w:val="36"/>
                        </w:rPr>
                        <w:t>Further Information on Tender Procedure</w:t>
                      </w:r>
                    </w:p>
                    <w:p w14:paraId="68F5220D" w14:textId="77777777" w:rsidR="004F4777" w:rsidRDefault="004F4777" w:rsidP="00520C92"/>
                    <w:p w14:paraId="68F5220E" w14:textId="77777777" w:rsidR="004F4777" w:rsidRDefault="004F4777" w:rsidP="00520C92"/>
                    <w:p w14:paraId="68F5220F" w14:textId="77777777" w:rsidR="004F4777" w:rsidRDefault="004F4777" w:rsidP="00405192">
                      <w:pPr>
                        <w:rPr>
                          <w:rFonts w:cs="Arial"/>
                        </w:rPr>
                      </w:pPr>
                      <w:r w:rsidRPr="0000739E">
                        <w:rPr>
                          <w:rFonts w:cs="Arial"/>
                        </w:rPr>
                        <w:t>Invitation to Tender for</w:t>
                      </w:r>
                      <w:r w:rsidRPr="006D645F">
                        <w:rPr>
                          <w:rFonts w:cs="Arial"/>
                        </w:rPr>
                        <w:t xml:space="preserve"> </w:t>
                      </w:r>
                    </w:p>
                    <w:p w14:paraId="68F52210" w14:textId="77777777" w:rsidR="004F4777" w:rsidRPr="0000739E" w:rsidRDefault="004F4777" w:rsidP="00405192">
                      <w:pPr>
                        <w:rPr>
                          <w:rFonts w:cs="Arial"/>
                        </w:rPr>
                      </w:pPr>
                      <w:r>
                        <w:rPr>
                          <w:rFonts w:cs="Arial"/>
                        </w:rPr>
                        <w:t>Tender Reference Number:</w:t>
                      </w:r>
                    </w:p>
                    <w:p w14:paraId="68F52211" w14:textId="77777777" w:rsidR="004F4777" w:rsidRDefault="004F4777" w:rsidP="00405192">
                      <w:pPr>
                        <w:rPr>
                          <w:rFonts w:cs="Arial"/>
                        </w:rPr>
                      </w:pPr>
                      <w:r w:rsidRPr="0000739E">
                        <w:rPr>
                          <w:rFonts w:cs="Arial"/>
                        </w:rPr>
                        <w:t>Deadline for Tender Responses:</w:t>
                      </w:r>
                      <w:r w:rsidRPr="006D645F">
                        <w:rPr>
                          <w:rFonts w:cs="Arial"/>
                          <w:sz w:val="24"/>
                          <w:szCs w:val="24"/>
                        </w:rPr>
                        <w:t xml:space="preserve"> </w:t>
                      </w:r>
                    </w:p>
                    <w:p w14:paraId="68F52212" w14:textId="77777777" w:rsidR="004F4777" w:rsidRDefault="004F4777" w:rsidP="006D645F">
                      <w:pPr>
                        <w:rPr>
                          <w:rFonts w:cs="Arial"/>
                        </w:rPr>
                      </w:pPr>
                      <w:r>
                        <w:rPr>
                          <w:rFonts w:cs="Arial"/>
                        </w:rPr>
                        <w:t xml:space="preserve"> </w:t>
                      </w:r>
                    </w:p>
                    <w:p w14:paraId="68F52213" w14:textId="77777777" w:rsidR="004F4777" w:rsidRDefault="004F4777" w:rsidP="00520C92">
                      <w:pPr>
                        <w:rPr>
                          <w:rFonts w:cs="Arial"/>
                        </w:rPr>
                      </w:pPr>
                    </w:p>
                    <w:p w14:paraId="68F52214" w14:textId="77777777" w:rsidR="004F4777" w:rsidRDefault="004F4777" w:rsidP="00520C92">
                      <w:pPr>
                        <w:rPr>
                          <w:rFonts w:cs="Arial"/>
                        </w:rPr>
                      </w:pPr>
                    </w:p>
                    <w:p w14:paraId="68F52215" w14:textId="77777777" w:rsidR="004F4777" w:rsidRPr="0000739E" w:rsidRDefault="004F4777" w:rsidP="00520C92">
                      <w:pPr>
                        <w:rPr>
                          <w:rFonts w:cs="Arial"/>
                        </w:rPr>
                      </w:pPr>
                    </w:p>
                    <w:p w14:paraId="68F52216" w14:textId="77777777" w:rsidR="004F4777" w:rsidRDefault="004F4777" w:rsidP="00520C92"/>
                    <w:p w14:paraId="68F52217" w14:textId="77777777" w:rsidR="004F4777" w:rsidRDefault="004F4777" w:rsidP="00520C92"/>
                    <w:p w14:paraId="68F52218" w14:textId="77777777" w:rsidR="004F4777" w:rsidRDefault="004F4777" w:rsidP="00520C92"/>
                    <w:p w14:paraId="68F52219" w14:textId="77777777" w:rsidR="004F4777" w:rsidRDefault="004F4777" w:rsidP="00520C92"/>
                  </w:txbxContent>
                </v:textbox>
              </v:shape>
            </w:pict>
          </mc:Fallback>
        </mc:AlternateContent>
      </w:r>
    </w:p>
    <w:p w14:paraId="68F51FFF" w14:textId="77777777" w:rsidR="00520C92" w:rsidRPr="00244A9D" w:rsidRDefault="00520C92" w:rsidP="00520C92">
      <w:pPr>
        <w:jc w:val="both"/>
        <w:rPr>
          <w:rFonts w:cs="Arial"/>
          <w:b/>
          <w:sz w:val="28"/>
          <w:szCs w:val="28"/>
        </w:rPr>
      </w:pPr>
    </w:p>
    <w:p w14:paraId="68F52000" w14:textId="77777777" w:rsidR="00520C92" w:rsidRPr="00244A9D" w:rsidRDefault="00520C92" w:rsidP="00520C92">
      <w:pPr>
        <w:jc w:val="both"/>
        <w:rPr>
          <w:rFonts w:cs="Arial"/>
          <w:b/>
          <w:sz w:val="28"/>
          <w:szCs w:val="28"/>
        </w:rPr>
      </w:pPr>
    </w:p>
    <w:p w14:paraId="68F52001" w14:textId="77777777" w:rsidR="00520C92" w:rsidRPr="002062FE" w:rsidRDefault="00520C92" w:rsidP="00520C92">
      <w:pPr>
        <w:jc w:val="both"/>
        <w:rPr>
          <w:rFonts w:cs="Arial"/>
          <w:sz w:val="24"/>
          <w:szCs w:val="24"/>
        </w:rPr>
      </w:pPr>
    </w:p>
    <w:p w14:paraId="68F52002" w14:textId="77777777" w:rsidR="00520C92" w:rsidRPr="00816F4F" w:rsidRDefault="00520C92" w:rsidP="00520C92">
      <w:pPr>
        <w:pStyle w:val="Numbered"/>
        <w:widowControl/>
        <w:jc w:val="both"/>
        <w:rPr>
          <w:rFonts w:cs="Arial"/>
          <w:b/>
          <w:sz w:val="28"/>
          <w:szCs w:val="28"/>
        </w:rPr>
      </w:pPr>
    </w:p>
    <w:p w14:paraId="68F52003" w14:textId="77777777" w:rsidR="00520C92" w:rsidRPr="00816F4F" w:rsidRDefault="00520C92" w:rsidP="00520C92">
      <w:pPr>
        <w:pStyle w:val="Numbered"/>
        <w:widowControl/>
        <w:rPr>
          <w:rFonts w:cs="Arial"/>
          <w:b/>
          <w:sz w:val="28"/>
          <w:szCs w:val="28"/>
        </w:rPr>
      </w:pPr>
    </w:p>
    <w:p w14:paraId="68F52004" w14:textId="77777777" w:rsidR="00520C92" w:rsidRPr="00C22E0E" w:rsidRDefault="00520C92" w:rsidP="00520C92">
      <w:pPr>
        <w:pStyle w:val="Numbered"/>
        <w:widowControl/>
        <w:rPr>
          <w:rFonts w:cs="Arial"/>
          <w:b/>
          <w:sz w:val="28"/>
          <w:szCs w:val="28"/>
        </w:rPr>
      </w:pPr>
    </w:p>
    <w:p w14:paraId="68F52005" w14:textId="77777777" w:rsidR="00520C92" w:rsidRPr="00244A9D" w:rsidRDefault="00520C92" w:rsidP="008A0415">
      <w:pPr>
        <w:widowControl/>
        <w:tabs>
          <w:tab w:val="left" w:pos="-1440"/>
          <w:tab w:val="left" w:pos="-720"/>
          <w:tab w:val="left" w:pos="0"/>
        </w:tabs>
        <w:suppressAutoHyphens/>
        <w:overflowPunct/>
        <w:autoSpaceDE/>
        <w:autoSpaceDN/>
        <w:adjustRightInd/>
        <w:textAlignment w:val="auto"/>
        <w:rPr>
          <w:rFonts w:cs="Arial"/>
        </w:rPr>
      </w:pPr>
    </w:p>
    <w:p w14:paraId="68F52006" w14:textId="77777777" w:rsidR="00FC7582" w:rsidRPr="002062FE" w:rsidRDefault="00FC7582" w:rsidP="007925CC">
      <w:pPr>
        <w:rPr>
          <w:rFonts w:cs="Arial"/>
          <w:b/>
          <w:sz w:val="28"/>
          <w:szCs w:val="28"/>
        </w:rPr>
      </w:pPr>
    </w:p>
    <w:p w14:paraId="68F52007" w14:textId="77777777" w:rsidR="007925CC" w:rsidRPr="00816F4F" w:rsidRDefault="007925CC" w:rsidP="00FC7582">
      <w:pPr>
        <w:rPr>
          <w:rFonts w:cs="Arial"/>
          <w:b/>
          <w:sz w:val="28"/>
          <w:szCs w:val="28"/>
        </w:rPr>
      </w:pPr>
      <w:r w:rsidRPr="00816F4F">
        <w:rPr>
          <w:rFonts w:cs="Arial"/>
          <w:b/>
          <w:sz w:val="28"/>
          <w:szCs w:val="28"/>
        </w:rPr>
        <w:t>Contents:</w:t>
      </w:r>
    </w:p>
    <w:p w14:paraId="68F52008" w14:textId="77777777" w:rsidR="007925CC" w:rsidRPr="00244A9D" w:rsidRDefault="007925CC" w:rsidP="008A0415">
      <w:pPr>
        <w:widowControl/>
        <w:tabs>
          <w:tab w:val="left" w:pos="-1440"/>
          <w:tab w:val="left" w:pos="-720"/>
          <w:tab w:val="left" w:pos="0"/>
        </w:tabs>
        <w:suppressAutoHyphens/>
        <w:overflowPunct/>
        <w:autoSpaceDE/>
        <w:autoSpaceDN/>
        <w:adjustRightInd/>
        <w:textAlignment w:val="auto"/>
        <w:rPr>
          <w:rFonts w:cs="Arial"/>
        </w:rPr>
      </w:pPr>
    </w:p>
    <w:p w14:paraId="68F52009" w14:textId="77777777" w:rsidR="00520C92" w:rsidRPr="002062FE"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2B01702F" w:rsidR="00BF75EC" w:rsidRPr="002062FE" w:rsidRDefault="00BF75EC">
      <w:pPr>
        <w:pStyle w:val="TOC1"/>
        <w:rPr>
          <w:rFonts w:cs="Arial"/>
          <w:noProof/>
          <w:sz w:val="24"/>
          <w:szCs w:val="24"/>
        </w:rPr>
      </w:pPr>
      <w:r w:rsidRPr="00816F4F">
        <w:rPr>
          <w:rFonts w:cs="Arial"/>
          <w:sz w:val="24"/>
          <w:szCs w:val="24"/>
        </w:rPr>
        <w:fldChar w:fldCharType="begin"/>
      </w:r>
      <w:r w:rsidRPr="002062FE">
        <w:rPr>
          <w:rFonts w:cs="Arial"/>
          <w:sz w:val="24"/>
          <w:szCs w:val="24"/>
        </w:rPr>
        <w:instrText xml:space="preserve"> TOC \b SectionThree \* MERGEFORMAT </w:instrText>
      </w:r>
      <w:r w:rsidRPr="00816F4F">
        <w:rPr>
          <w:rFonts w:cs="Arial"/>
          <w:sz w:val="24"/>
          <w:szCs w:val="24"/>
        </w:rPr>
        <w:fldChar w:fldCharType="separate"/>
      </w:r>
      <w:r w:rsidRPr="002062FE">
        <w:rPr>
          <w:rFonts w:cs="Arial"/>
          <w:noProof/>
          <w:sz w:val="24"/>
          <w:szCs w:val="24"/>
        </w:rPr>
        <w:t>A.</w:t>
      </w:r>
      <w:r w:rsidRPr="002062FE">
        <w:rPr>
          <w:rFonts w:cs="Arial"/>
          <w:noProof/>
          <w:sz w:val="24"/>
          <w:szCs w:val="24"/>
        </w:rPr>
        <w:tab/>
      </w:r>
      <w:hyperlink w:anchor="_Definitions" w:history="1">
        <w:r w:rsidRPr="002062FE">
          <w:rPr>
            <w:rStyle w:val="Hyperlink"/>
            <w:rFonts w:cs="Arial"/>
            <w:noProof/>
            <w:sz w:val="24"/>
            <w:szCs w:val="24"/>
          </w:rPr>
          <w:t>Definitions</w:t>
        </w:r>
      </w:hyperlink>
      <w:r w:rsidRPr="002062FE">
        <w:rPr>
          <w:rFonts w:cs="Arial"/>
          <w:noProof/>
          <w:sz w:val="24"/>
          <w:szCs w:val="24"/>
        </w:rPr>
        <w:tab/>
      </w:r>
      <w:r w:rsidRPr="00417A96">
        <w:rPr>
          <w:rFonts w:cs="Arial"/>
          <w:noProof/>
          <w:sz w:val="24"/>
          <w:szCs w:val="24"/>
        </w:rPr>
        <w:fldChar w:fldCharType="begin"/>
      </w:r>
      <w:r w:rsidRPr="002062FE">
        <w:rPr>
          <w:rFonts w:cs="Arial"/>
          <w:noProof/>
          <w:sz w:val="24"/>
          <w:szCs w:val="24"/>
        </w:rPr>
        <w:instrText xml:space="preserve"> PAGEREF _Toc382231118 \h </w:instrText>
      </w:r>
      <w:r w:rsidRPr="00417A96">
        <w:rPr>
          <w:rFonts w:cs="Arial"/>
          <w:noProof/>
          <w:sz w:val="24"/>
          <w:szCs w:val="24"/>
        </w:rPr>
      </w:r>
      <w:r w:rsidRPr="00417A96">
        <w:rPr>
          <w:rFonts w:cs="Arial"/>
          <w:noProof/>
          <w:sz w:val="24"/>
          <w:szCs w:val="24"/>
        </w:rPr>
        <w:fldChar w:fldCharType="separate"/>
      </w:r>
      <w:r w:rsidR="00233B5D">
        <w:rPr>
          <w:rFonts w:cs="Arial"/>
          <w:noProof/>
          <w:sz w:val="24"/>
          <w:szCs w:val="24"/>
        </w:rPr>
        <w:t>20</w:t>
      </w:r>
      <w:r w:rsidRPr="00417A96">
        <w:rPr>
          <w:rFonts w:cs="Arial"/>
          <w:noProof/>
          <w:sz w:val="24"/>
          <w:szCs w:val="24"/>
        </w:rPr>
        <w:fldChar w:fldCharType="end"/>
      </w:r>
    </w:p>
    <w:p w14:paraId="68F5200B" w14:textId="71398D91" w:rsidR="00BF75EC" w:rsidRPr="002062FE" w:rsidRDefault="00BF75EC">
      <w:pPr>
        <w:pStyle w:val="TOC1"/>
        <w:rPr>
          <w:rFonts w:cs="Arial"/>
          <w:noProof/>
          <w:sz w:val="24"/>
          <w:szCs w:val="24"/>
        </w:rPr>
      </w:pPr>
      <w:r w:rsidRPr="002062FE">
        <w:rPr>
          <w:rFonts w:cs="Arial"/>
          <w:noProof/>
          <w:sz w:val="24"/>
          <w:szCs w:val="24"/>
        </w:rPr>
        <w:t>B.</w:t>
      </w:r>
      <w:r w:rsidRPr="002062FE">
        <w:rPr>
          <w:rFonts w:cs="Arial"/>
          <w:noProof/>
          <w:sz w:val="24"/>
          <w:szCs w:val="24"/>
        </w:rPr>
        <w:tab/>
      </w:r>
      <w:hyperlink w:anchor="_Data_security" w:history="1">
        <w:r w:rsidRPr="002062FE">
          <w:rPr>
            <w:rStyle w:val="Hyperlink"/>
            <w:rFonts w:cs="Arial"/>
            <w:noProof/>
            <w:sz w:val="24"/>
            <w:szCs w:val="24"/>
          </w:rPr>
          <w:t>Data security</w:t>
        </w:r>
      </w:hyperlink>
      <w:r w:rsidRPr="002062FE">
        <w:rPr>
          <w:rFonts w:cs="Arial"/>
          <w:noProof/>
          <w:sz w:val="24"/>
          <w:szCs w:val="24"/>
        </w:rPr>
        <w:tab/>
      </w:r>
      <w:r w:rsidRPr="00417A96">
        <w:rPr>
          <w:rFonts w:cs="Arial"/>
          <w:noProof/>
          <w:sz w:val="24"/>
          <w:szCs w:val="24"/>
        </w:rPr>
        <w:fldChar w:fldCharType="begin"/>
      </w:r>
      <w:r w:rsidRPr="002062FE">
        <w:rPr>
          <w:rFonts w:cs="Arial"/>
          <w:noProof/>
          <w:sz w:val="24"/>
          <w:szCs w:val="24"/>
        </w:rPr>
        <w:instrText xml:space="preserve"> PAGEREF _Toc382231119 \h </w:instrText>
      </w:r>
      <w:r w:rsidRPr="00417A96">
        <w:rPr>
          <w:rFonts w:cs="Arial"/>
          <w:noProof/>
          <w:sz w:val="24"/>
          <w:szCs w:val="24"/>
        </w:rPr>
      </w:r>
      <w:r w:rsidRPr="00417A96">
        <w:rPr>
          <w:rFonts w:cs="Arial"/>
          <w:noProof/>
          <w:sz w:val="24"/>
          <w:szCs w:val="24"/>
        </w:rPr>
        <w:fldChar w:fldCharType="separate"/>
      </w:r>
      <w:r w:rsidR="00233B5D">
        <w:rPr>
          <w:rFonts w:cs="Arial"/>
          <w:noProof/>
          <w:sz w:val="24"/>
          <w:szCs w:val="24"/>
        </w:rPr>
        <w:t>20</w:t>
      </w:r>
      <w:r w:rsidRPr="00417A96">
        <w:rPr>
          <w:rFonts w:cs="Arial"/>
          <w:noProof/>
          <w:sz w:val="24"/>
          <w:szCs w:val="24"/>
        </w:rPr>
        <w:fldChar w:fldCharType="end"/>
      </w:r>
    </w:p>
    <w:p w14:paraId="68F5200C" w14:textId="47F8F35A" w:rsidR="00BF75EC" w:rsidRPr="002062FE" w:rsidRDefault="00BF75EC">
      <w:pPr>
        <w:pStyle w:val="TOC1"/>
        <w:rPr>
          <w:rFonts w:cs="Arial"/>
          <w:noProof/>
          <w:sz w:val="24"/>
          <w:szCs w:val="24"/>
        </w:rPr>
      </w:pPr>
      <w:r w:rsidRPr="002062FE">
        <w:rPr>
          <w:rFonts w:cs="Arial"/>
          <w:noProof/>
          <w:sz w:val="24"/>
          <w:szCs w:val="24"/>
        </w:rPr>
        <w:t>C.</w:t>
      </w:r>
      <w:r w:rsidRPr="002062FE">
        <w:rPr>
          <w:rFonts w:cs="Arial"/>
          <w:noProof/>
          <w:sz w:val="24"/>
          <w:szCs w:val="24"/>
        </w:rPr>
        <w:tab/>
      </w:r>
      <w:hyperlink w:anchor="_Non-Collusion" w:history="1">
        <w:r w:rsidRPr="002062FE">
          <w:rPr>
            <w:rStyle w:val="Hyperlink"/>
            <w:rFonts w:cs="Arial"/>
            <w:noProof/>
            <w:sz w:val="24"/>
            <w:szCs w:val="24"/>
          </w:rPr>
          <w:t>Non-Collusion</w:t>
        </w:r>
      </w:hyperlink>
      <w:r w:rsidRPr="002062FE">
        <w:rPr>
          <w:rFonts w:cs="Arial"/>
          <w:noProof/>
          <w:sz w:val="24"/>
          <w:szCs w:val="24"/>
        </w:rPr>
        <w:tab/>
      </w:r>
      <w:r w:rsidRPr="00417A96">
        <w:rPr>
          <w:rFonts w:cs="Arial"/>
          <w:noProof/>
          <w:sz w:val="24"/>
          <w:szCs w:val="24"/>
        </w:rPr>
        <w:fldChar w:fldCharType="begin"/>
      </w:r>
      <w:r w:rsidRPr="002062FE">
        <w:rPr>
          <w:rFonts w:cs="Arial"/>
          <w:noProof/>
          <w:sz w:val="24"/>
          <w:szCs w:val="24"/>
        </w:rPr>
        <w:instrText xml:space="preserve"> PAGEREF _Toc382231120 \h </w:instrText>
      </w:r>
      <w:r w:rsidRPr="00417A96">
        <w:rPr>
          <w:rFonts w:cs="Arial"/>
          <w:noProof/>
          <w:sz w:val="24"/>
          <w:szCs w:val="24"/>
        </w:rPr>
      </w:r>
      <w:r w:rsidRPr="00417A96">
        <w:rPr>
          <w:rFonts w:cs="Arial"/>
          <w:noProof/>
          <w:sz w:val="24"/>
          <w:szCs w:val="24"/>
        </w:rPr>
        <w:fldChar w:fldCharType="separate"/>
      </w:r>
      <w:r w:rsidR="00233B5D">
        <w:rPr>
          <w:rFonts w:cs="Arial"/>
          <w:noProof/>
          <w:sz w:val="24"/>
          <w:szCs w:val="24"/>
        </w:rPr>
        <w:t>21</w:t>
      </w:r>
      <w:r w:rsidRPr="00417A96">
        <w:rPr>
          <w:rFonts w:cs="Arial"/>
          <w:noProof/>
          <w:sz w:val="24"/>
          <w:szCs w:val="24"/>
        </w:rPr>
        <w:fldChar w:fldCharType="end"/>
      </w:r>
    </w:p>
    <w:p w14:paraId="68F5200D" w14:textId="77777777" w:rsidR="00520C92" w:rsidRPr="00244A9D" w:rsidRDefault="00BF75EC" w:rsidP="008A0415">
      <w:pPr>
        <w:widowControl/>
        <w:tabs>
          <w:tab w:val="left" w:pos="-1440"/>
          <w:tab w:val="left" w:pos="-720"/>
          <w:tab w:val="left" w:pos="0"/>
        </w:tabs>
        <w:suppressAutoHyphens/>
        <w:overflowPunct/>
        <w:autoSpaceDE/>
        <w:autoSpaceDN/>
        <w:adjustRightInd/>
        <w:textAlignment w:val="auto"/>
        <w:rPr>
          <w:rFonts w:cs="Arial"/>
        </w:rPr>
      </w:pPr>
      <w:r w:rsidRPr="00816F4F">
        <w:rPr>
          <w:rFonts w:cs="Arial"/>
          <w:sz w:val="24"/>
          <w:szCs w:val="24"/>
        </w:rPr>
        <w:fldChar w:fldCharType="end"/>
      </w:r>
      <w:r w:rsidRPr="00244A9D">
        <w:rPr>
          <w:rFonts w:cs="Arial"/>
        </w:rPr>
        <w:br w:type="page"/>
      </w:r>
    </w:p>
    <w:p w14:paraId="68F5200E" w14:textId="77777777" w:rsidR="00056362" w:rsidRPr="00816F4F" w:rsidRDefault="00056362" w:rsidP="00EB798A">
      <w:pPr>
        <w:pStyle w:val="Heading1"/>
        <w:numPr>
          <w:ilvl w:val="0"/>
          <w:numId w:val="11"/>
        </w:numPr>
        <w:rPr>
          <w:rFonts w:ascii="Arial" w:hAnsi="Arial" w:cs="Arial"/>
          <w:sz w:val="24"/>
          <w:szCs w:val="24"/>
        </w:rPr>
      </w:pPr>
      <w:bookmarkStart w:id="67" w:name="_Definitions"/>
      <w:bookmarkStart w:id="68" w:name="_Ref380583828"/>
      <w:bookmarkStart w:id="69" w:name="_Toc382231118"/>
      <w:bookmarkStart w:id="70" w:name="SectionThree"/>
      <w:bookmarkEnd w:id="67"/>
      <w:r w:rsidRPr="002062FE">
        <w:rPr>
          <w:rFonts w:ascii="Arial" w:hAnsi="Arial" w:cs="Arial"/>
          <w:sz w:val="24"/>
          <w:szCs w:val="24"/>
        </w:rPr>
        <w:lastRenderedPageBreak/>
        <w:t>Definition</w:t>
      </w:r>
      <w:bookmarkEnd w:id="68"/>
      <w:r w:rsidR="007925CC" w:rsidRPr="00816F4F">
        <w:rPr>
          <w:rFonts w:ascii="Arial" w:hAnsi="Arial" w:cs="Arial"/>
          <w:sz w:val="24"/>
          <w:szCs w:val="24"/>
        </w:rPr>
        <w:t>s</w:t>
      </w:r>
      <w:bookmarkEnd w:id="69"/>
      <w:r w:rsidRPr="00816F4F">
        <w:rPr>
          <w:rFonts w:ascii="Arial" w:hAnsi="Arial" w:cs="Arial"/>
          <w:sz w:val="24"/>
          <w:szCs w:val="24"/>
        </w:rPr>
        <w:t xml:space="preserve"> </w:t>
      </w:r>
    </w:p>
    <w:p w14:paraId="68F5200F" w14:textId="77777777" w:rsidR="00056362" w:rsidRPr="00C22E0E"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Pr="007245E5"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D4427">
        <w:rPr>
          <w:rFonts w:cs="Arial"/>
          <w:sz w:val="24"/>
          <w:szCs w:val="24"/>
        </w:rPr>
        <w:t xml:space="preserve">Please note that references to the "Department" throughout these documents mean </w:t>
      </w:r>
      <w:r w:rsidR="006D1797" w:rsidRPr="00511477">
        <w:rPr>
          <w:rFonts w:cs="Arial"/>
          <w:sz w:val="24"/>
          <w:szCs w:val="24"/>
        </w:rPr>
        <w:t xml:space="preserve">The Secretary of State </w:t>
      </w:r>
      <w:r w:rsidR="00670CAC" w:rsidRPr="00511477">
        <w:rPr>
          <w:rFonts w:cs="Arial"/>
          <w:sz w:val="24"/>
          <w:szCs w:val="24"/>
        </w:rPr>
        <w:t>for Business, Energy and Industrial Strategy</w:t>
      </w:r>
      <w:r w:rsidRPr="004A0472">
        <w:rPr>
          <w:rFonts w:cs="Arial"/>
          <w:sz w:val="24"/>
          <w:szCs w:val="24"/>
        </w:rPr>
        <w:t xml:space="preserve"> acting through his/her rep</w:t>
      </w:r>
      <w:r w:rsidRPr="007245E5">
        <w:rPr>
          <w:rFonts w:cs="Arial"/>
          <w:sz w:val="24"/>
          <w:szCs w:val="24"/>
        </w:rPr>
        <w:t xml:space="preserve">resentatives in the Department </w:t>
      </w:r>
      <w:r w:rsidR="000176E3" w:rsidRPr="007245E5">
        <w:rPr>
          <w:rFonts w:cs="Arial"/>
          <w:sz w:val="24"/>
          <w:szCs w:val="24"/>
        </w:rPr>
        <w:t xml:space="preserve">for </w:t>
      </w:r>
      <w:r w:rsidR="0019279C" w:rsidRPr="007245E5">
        <w:rPr>
          <w:rFonts w:cs="Arial"/>
          <w:sz w:val="24"/>
          <w:szCs w:val="24"/>
        </w:rPr>
        <w:t xml:space="preserve">Business, </w:t>
      </w:r>
      <w:r w:rsidR="000176E3" w:rsidRPr="007245E5">
        <w:rPr>
          <w:rFonts w:cs="Arial"/>
          <w:sz w:val="24"/>
          <w:szCs w:val="24"/>
        </w:rPr>
        <w:t>Energy &amp; Industrial Strategy</w:t>
      </w:r>
      <w:r w:rsidRPr="007245E5">
        <w:rPr>
          <w:rFonts w:cs="Arial"/>
          <w:sz w:val="24"/>
          <w:szCs w:val="24"/>
        </w:rPr>
        <w:t>.</w:t>
      </w:r>
    </w:p>
    <w:p w14:paraId="68F52011" w14:textId="77777777" w:rsidR="00B0605D" w:rsidRPr="007245E5"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2062FE" w:rsidRDefault="00056362" w:rsidP="00B0605D">
      <w:pPr>
        <w:pStyle w:val="ListParagraph"/>
        <w:spacing w:line="240" w:lineRule="auto"/>
        <w:ind w:left="0"/>
        <w:jc w:val="both"/>
        <w:rPr>
          <w:rFonts w:ascii="Arial" w:eastAsia="Times New Roman" w:hAnsi="Arial" w:cs="Arial"/>
          <w:sz w:val="24"/>
          <w:szCs w:val="24"/>
          <w:lang w:eastAsia="en-GB"/>
        </w:rPr>
      </w:pPr>
      <w:r w:rsidRPr="007245E5">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w:t>
      </w:r>
      <w:r w:rsidRPr="004E29FB">
        <w:rPr>
          <w:rFonts w:ascii="Arial" w:eastAsia="Times New Roman" w:hAnsi="Arial" w:cs="Arial"/>
          <w:sz w:val="24"/>
          <w:szCs w:val="24"/>
          <w:lang w:eastAsia="en-GB"/>
        </w:rPr>
        <w:t>s and responsibilities under FOIA or EIR to disclose, on written request, recorded information held by the Department.  Information provided in connection with this procurement exercise, or with any contract that may be awarded as a result of this exercise</w:t>
      </w:r>
      <w:r w:rsidRPr="00830AAC">
        <w:rPr>
          <w:rFonts w:ascii="Arial" w:eastAsia="Times New Roman" w:hAnsi="Arial" w:cs="Arial"/>
          <w:sz w:val="24"/>
          <w:szCs w:val="24"/>
          <w:lang w:eastAsia="en-GB"/>
        </w:rPr>
        <w:t>,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w:t>
      </w:r>
      <w:r w:rsidRPr="002062FE">
        <w:rPr>
          <w:rFonts w:ascii="Arial" w:eastAsia="Times New Roman" w:hAnsi="Arial" w:cs="Arial"/>
          <w:sz w:val="24"/>
          <w:szCs w:val="24"/>
          <w:lang w:eastAsia="en-GB"/>
        </w:rPr>
        <w:t xml:space="preserve">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2062FE"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Pr="002062FE" w:rsidRDefault="00056362" w:rsidP="00B0605D">
      <w:pPr>
        <w:pStyle w:val="ListParagraph"/>
        <w:spacing w:line="240" w:lineRule="auto"/>
        <w:ind w:left="0"/>
        <w:jc w:val="both"/>
        <w:rPr>
          <w:rFonts w:ascii="Arial" w:eastAsia="Times New Roman" w:hAnsi="Arial" w:cs="Arial"/>
          <w:sz w:val="24"/>
          <w:szCs w:val="24"/>
          <w:lang w:eastAsia="en-GB"/>
        </w:rPr>
      </w:pPr>
      <w:r w:rsidRPr="002062FE">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Pr="002062FE"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2062FE" w:rsidRDefault="00056362" w:rsidP="00EB798A">
      <w:pPr>
        <w:pStyle w:val="Heading1"/>
        <w:numPr>
          <w:ilvl w:val="0"/>
          <w:numId w:val="11"/>
        </w:numPr>
        <w:rPr>
          <w:rFonts w:ascii="Arial" w:hAnsi="Arial" w:cs="Arial"/>
          <w:sz w:val="24"/>
          <w:szCs w:val="24"/>
        </w:rPr>
      </w:pPr>
      <w:bookmarkStart w:id="71" w:name="_Data_security"/>
      <w:bookmarkStart w:id="72" w:name="_Toc382231119"/>
      <w:bookmarkEnd w:id="71"/>
      <w:r w:rsidRPr="002062FE">
        <w:rPr>
          <w:rFonts w:ascii="Arial" w:hAnsi="Arial" w:cs="Arial"/>
          <w:sz w:val="24"/>
          <w:szCs w:val="24"/>
        </w:rPr>
        <w:t>Data security</w:t>
      </w:r>
      <w:bookmarkEnd w:id="72"/>
    </w:p>
    <w:p w14:paraId="68F52017" w14:textId="77777777" w:rsidR="00056362" w:rsidRPr="002062FE" w:rsidRDefault="00056362" w:rsidP="00B0605D">
      <w:pPr>
        <w:jc w:val="both"/>
        <w:rPr>
          <w:rFonts w:cs="Arial"/>
          <w:color w:val="0000FF"/>
          <w:sz w:val="24"/>
          <w:szCs w:val="24"/>
          <w:u w:val="single"/>
        </w:rPr>
      </w:pPr>
    </w:p>
    <w:p w14:paraId="68F52018" w14:textId="2BDB853D" w:rsidR="00056362" w:rsidRPr="002062FE" w:rsidRDefault="00056362" w:rsidP="00B0605D">
      <w:pPr>
        <w:jc w:val="both"/>
        <w:rPr>
          <w:rFonts w:cs="Arial"/>
          <w:sz w:val="24"/>
          <w:szCs w:val="24"/>
        </w:rPr>
      </w:pPr>
      <w:r w:rsidRPr="002062FE">
        <w:rPr>
          <w:rFonts w:cs="Arial"/>
          <w:sz w:val="24"/>
          <w:szCs w:val="24"/>
        </w:rPr>
        <w:t xml:space="preserve">The successful tenderer must comply with the Data Protection Act (DPA) 1998 and any information collected, processed and transferred on behalf of </w:t>
      </w:r>
      <w:r w:rsidR="00E25AD7" w:rsidRPr="002062FE">
        <w:rPr>
          <w:rFonts w:cs="Arial"/>
          <w:i/>
          <w:sz w:val="24"/>
          <w:szCs w:val="24"/>
        </w:rPr>
        <w:t>The Department</w:t>
      </w:r>
      <w:r w:rsidRPr="002062FE">
        <w:rPr>
          <w:rFonts w:cs="Arial"/>
          <w:sz w:val="24"/>
          <w:szCs w:val="24"/>
        </w:rPr>
        <w:t>, and in particular personal information, must be held and transferred securely</w:t>
      </w:r>
      <w:r w:rsidRPr="002062FE">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sidRPr="002062FE">
        <w:rPr>
          <w:rFonts w:cs="Arial"/>
          <w:b/>
          <w:i/>
          <w:sz w:val="24"/>
          <w:szCs w:val="24"/>
        </w:rPr>
        <w:t>BEIS</w:t>
      </w:r>
      <w:r w:rsidRPr="002062FE">
        <w:rPr>
          <w:rFonts w:cs="Arial"/>
          <w:sz w:val="24"/>
          <w:szCs w:val="24"/>
        </w:rPr>
        <w:t xml:space="preserve">. Contractors will have responsibility for ensuring that they and any subcontractor who processes or handles information on behalf of </w:t>
      </w:r>
      <w:r w:rsidR="00EF62DF" w:rsidRPr="002062FE">
        <w:rPr>
          <w:rFonts w:cs="Arial"/>
          <w:i/>
          <w:sz w:val="24"/>
          <w:szCs w:val="24"/>
        </w:rPr>
        <w:t xml:space="preserve">The Department </w:t>
      </w:r>
      <w:r w:rsidRPr="002062FE">
        <w:rPr>
          <w:rFonts w:cs="Arial"/>
          <w:sz w:val="24"/>
          <w:szCs w:val="24"/>
        </w:rPr>
        <w:t>is conducted securely. The sorts of issues which must be addressed satisfactorily and described in contractors’ submissions include:</w:t>
      </w:r>
    </w:p>
    <w:p w14:paraId="68F52019" w14:textId="77777777" w:rsidR="00056362" w:rsidRPr="002062FE" w:rsidRDefault="00056362" w:rsidP="00B0605D">
      <w:pPr>
        <w:jc w:val="both"/>
        <w:rPr>
          <w:rFonts w:cs="Arial"/>
          <w:sz w:val="24"/>
          <w:szCs w:val="24"/>
        </w:rPr>
      </w:pPr>
    </w:p>
    <w:p w14:paraId="68F5201A" w14:textId="77777777" w:rsidR="00054C04" w:rsidRPr="002062FE" w:rsidRDefault="00054C04" w:rsidP="00B0605D">
      <w:pPr>
        <w:jc w:val="both"/>
        <w:rPr>
          <w:rFonts w:cs="Arial"/>
          <w:sz w:val="24"/>
          <w:szCs w:val="24"/>
        </w:rPr>
      </w:pPr>
    </w:p>
    <w:p w14:paraId="68F5201B" w14:textId="77777777" w:rsidR="00056362" w:rsidRPr="002062FE"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2062FE">
        <w:rPr>
          <w:rFonts w:cs="Arial"/>
          <w:sz w:val="24"/>
          <w:szCs w:val="24"/>
        </w:rPr>
        <w:t>procedures for storing both physical and system data;</w:t>
      </w:r>
    </w:p>
    <w:p w14:paraId="68F5201C" w14:textId="77777777" w:rsidR="00056362" w:rsidRPr="002062FE"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2062FE">
        <w:rPr>
          <w:rFonts w:cs="Arial"/>
          <w:sz w:val="24"/>
          <w:szCs w:val="24"/>
        </w:rPr>
        <w:t>data back-up procedures;</w:t>
      </w:r>
    </w:p>
    <w:p w14:paraId="68F5201D" w14:textId="77777777" w:rsidR="00056362" w:rsidRPr="002062FE"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2062FE">
        <w:rPr>
          <w:rFonts w:cs="Arial"/>
          <w:sz w:val="24"/>
          <w:szCs w:val="24"/>
        </w:rPr>
        <w:t>procedures for the destruction of physical and system data;</w:t>
      </w:r>
    </w:p>
    <w:p w14:paraId="68F5201E" w14:textId="77777777" w:rsidR="00056362" w:rsidRPr="002062FE"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2062FE">
        <w:rPr>
          <w:rFonts w:cs="Arial"/>
          <w:sz w:val="24"/>
          <w:szCs w:val="24"/>
        </w:rPr>
        <w:t>how data is protected;</w:t>
      </w:r>
    </w:p>
    <w:p w14:paraId="68F5201F" w14:textId="77777777" w:rsidR="00056362" w:rsidRPr="002062FE"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2062FE">
        <w:rPr>
          <w:rFonts w:cs="Arial"/>
          <w:sz w:val="24"/>
          <w:szCs w:val="24"/>
        </w:rPr>
        <w:t>data encryption software used;</w:t>
      </w:r>
    </w:p>
    <w:p w14:paraId="68F52020" w14:textId="77777777" w:rsidR="00056362" w:rsidRPr="002062FE"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2062FE">
        <w:rPr>
          <w:rFonts w:cs="Arial"/>
          <w:sz w:val="24"/>
          <w:szCs w:val="24"/>
        </w:rPr>
        <w:t>use of laptops and electronic removable media;</w:t>
      </w:r>
    </w:p>
    <w:p w14:paraId="68F52021" w14:textId="77777777" w:rsidR="00056362" w:rsidRPr="002062FE"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2062FE">
        <w:rPr>
          <w:rFonts w:cs="Arial"/>
          <w:sz w:val="24"/>
          <w:szCs w:val="24"/>
        </w:rPr>
        <w:t>details of person/s responsible for data security;</w:t>
      </w:r>
    </w:p>
    <w:p w14:paraId="68F52022" w14:textId="77777777" w:rsidR="00056362" w:rsidRPr="002062FE"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2062FE">
        <w:rPr>
          <w:rFonts w:cs="Arial"/>
          <w:sz w:val="24"/>
          <w:szCs w:val="24"/>
        </w:rPr>
        <w:t>policies for unauthorised staff access or misuse of confidential/personal data;</w:t>
      </w:r>
    </w:p>
    <w:p w14:paraId="68F52023" w14:textId="77777777" w:rsidR="00056362" w:rsidRPr="002062FE"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2062FE">
        <w:rPr>
          <w:rFonts w:cs="Arial"/>
          <w:sz w:val="24"/>
          <w:szCs w:val="24"/>
        </w:rPr>
        <w:t>policies for staff awareness and training of DPA;</w:t>
      </w:r>
    </w:p>
    <w:p w14:paraId="68F52024" w14:textId="77777777" w:rsidR="00B0605D" w:rsidRPr="002062FE"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2062FE">
        <w:rPr>
          <w:rFonts w:cs="Arial"/>
          <w:sz w:val="24"/>
          <w:szCs w:val="24"/>
        </w:rPr>
        <w:t>physical security of premises.</w:t>
      </w:r>
    </w:p>
    <w:p w14:paraId="68F52025" w14:textId="77777777" w:rsidR="00056362" w:rsidRPr="002062FE"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2062FE">
        <w:rPr>
          <w:rFonts w:cs="Arial"/>
          <w:sz w:val="24"/>
          <w:szCs w:val="24"/>
        </w:rPr>
        <w:t xml:space="preserve">How research respondents will be made aware of all potential uses of their </w:t>
      </w:r>
      <w:r w:rsidR="00B0605D" w:rsidRPr="002062FE">
        <w:rPr>
          <w:rFonts w:cs="Arial"/>
          <w:sz w:val="24"/>
          <w:szCs w:val="24"/>
        </w:rPr>
        <w:t xml:space="preserve">    d</w:t>
      </w:r>
      <w:r w:rsidRPr="002062FE">
        <w:rPr>
          <w:rFonts w:cs="Arial"/>
          <w:sz w:val="24"/>
          <w:szCs w:val="24"/>
        </w:rPr>
        <w:t>ata.</w:t>
      </w:r>
    </w:p>
    <w:p w14:paraId="68F52026" w14:textId="77777777" w:rsidR="00E00AB1" w:rsidRPr="002062FE"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2062FE" w:rsidRDefault="00C8164F" w:rsidP="00EB798A">
      <w:pPr>
        <w:pStyle w:val="Heading1"/>
        <w:numPr>
          <w:ilvl w:val="0"/>
          <w:numId w:val="11"/>
        </w:numPr>
        <w:rPr>
          <w:rFonts w:ascii="Arial" w:hAnsi="Arial" w:cs="Arial"/>
          <w:sz w:val="24"/>
          <w:szCs w:val="24"/>
        </w:rPr>
      </w:pPr>
      <w:bookmarkStart w:id="73" w:name="_Non-Collusion"/>
      <w:bookmarkStart w:id="74" w:name="_Toc382231120"/>
      <w:bookmarkEnd w:id="73"/>
      <w:r w:rsidRPr="002062FE">
        <w:rPr>
          <w:rFonts w:ascii="Arial" w:hAnsi="Arial" w:cs="Arial"/>
          <w:sz w:val="24"/>
          <w:szCs w:val="24"/>
        </w:rPr>
        <w:t>Non-Collusion</w:t>
      </w:r>
      <w:bookmarkEnd w:id="74"/>
    </w:p>
    <w:p w14:paraId="68F52028" w14:textId="77777777" w:rsidR="00C8164F" w:rsidRPr="002062FE"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Pr="002062FE" w:rsidRDefault="00C8164F" w:rsidP="00B0605D">
      <w:pPr>
        <w:pStyle w:val="ListParagraph"/>
        <w:spacing w:line="240" w:lineRule="auto"/>
        <w:ind w:left="0"/>
        <w:jc w:val="both"/>
        <w:rPr>
          <w:rFonts w:ascii="Arial" w:eastAsia="Times New Roman" w:hAnsi="Arial" w:cs="Arial"/>
          <w:sz w:val="24"/>
          <w:szCs w:val="24"/>
          <w:lang w:eastAsia="en-GB"/>
        </w:rPr>
      </w:pPr>
      <w:r w:rsidRPr="002062FE">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sidRPr="002062FE">
        <w:rPr>
          <w:rFonts w:ascii="Arial" w:eastAsia="Times New Roman" w:hAnsi="Arial" w:cs="Arial"/>
          <w:sz w:val="24"/>
          <w:szCs w:val="24"/>
          <w:lang w:eastAsia="en-GB"/>
        </w:rPr>
        <w:t xml:space="preserve">h an officer of </w:t>
      </w:r>
      <w:r w:rsidR="001F340F" w:rsidRPr="002062FE">
        <w:rPr>
          <w:rFonts w:ascii="Arial" w:eastAsia="Times New Roman" w:hAnsi="Arial" w:cs="Arial"/>
          <w:sz w:val="24"/>
          <w:szCs w:val="24"/>
          <w:lang w:eastAsia="en-GB"/>
        </w:rPr>
        <w:t>BEIS</w:t>
      </w:r>
      <w:r w:rsidR="00DE6D37" w:rsidRPr="002062FE">
        <w:rPr>
          <w:rFonts w:ascii="Arial" w:eastAsia="Times New Roman" w:hAnsi="Arial" w:cs="Arial"/>
          <w:sz w:val="24"/>
          <w:szCs w:val="24"/>
          <w:lang w:eastAsia="en-GB"/>
        </w:rPr>
        <w:t xml:space="preserve">. </w:t>
      </w:r>
      <w:r w:rsidR="008036AA" w:rsidRPr="002062FE">
        <w:rPr>
          <w:rFonts w:ascii="Arial" w:eastAsia="Times New Roman" w:hAnsi="Arial" w:cs="Arial"/>
          <w:sz w:val="24"/>
          <w:szCs w:val="24"/>
          <w:lang w:eastAsia="en-GB"/>
        </w:rPr>
        <w:t>Section</w:t>
      </w:r>
      <w:r w:rsidR="00DE6D37" w:rsidRPr="002062FE">
        <w:rPr>
          <w:rFonts w:ascii="Arial" w:eastAsia="Times New Roman" w:hAnsi="Arial" w:cs="Arial"/>
          <w:sz w:val="24"/>
          <w:szCs w:val="24"/>
          <w:lang w:eastAsia="en-GB"/>
        </w:rPr>
        <w:t xml:space="preserve"> 4</w:t>
      </w:r>
      <w:r w:rsidRPr="002062FE">
        <w:rPr>
          <w:rFonts w:ascii="Arial" w:eastAsia="Times New Roman" w:hAnsi="Arial" w:cs="Arial"/>
          <w:sz w:val="24"/>
          <w:szCs w:val="24"/>
          <w:lang w:eastAsia="en-GB"/>
        </w:rPr>
        <w:t xml:space="preserve"> contains a "Statement of </w:t>
      </w:r>
      <w:r w:rsidR="00B0605D" w:rsidRPr="002062FE">
        <w:rPr>
          <w:rFonts w:ascii="Arial" w:eastAsia="Times New Roman" w:hAnsi="Arial" w:cs="Arial"/>
          <w:sz w:val="24"/>
          <w:szCs w:val="24"/>
          <w:lang w:eastAsia="en-GB"/>
        </w:rPr>
        <w:t>non-collusion</w:t>
      </w:r>
      <w:r w:rsidRPr="002062FE">
        <w:rPr>
          <w:rFonts w:ascii="Arial" w:eastAsia="Times New Roman" w:hAnsi="Arial" w:cs="Arial"/>
          <w:sz w:val="24"/>
          <w:szCs w:val="24"/>
          <w:lang w:eastAsia="en-GB"/>
        </w:rPr>
        <w:t>"</w:t>
      </w:r>
      <w:r w:rsidR="008036AA" w:rsidRPr="002062FE">
        <w:rPr>
          <w:rFonts w:ascii="Arial" w:eastAsia="Times New Roman" w:hAnsi="Arial" w:cs="Arial"/>
          <w:sz w:val="24"/>
          <w:szCs w:val="24"/>
          <w:lang w:eastAsia="en-GB"/>
        </w:rPr>
        <w:t xml:space="preserve"> (declaration 1)</w:t>
      </w:r>
      <w:r w:rsidRPr="002062FE">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2062FE">
        <w:rPr>
          <w:rFonts w:ascii="Arial" w:eastAsia="Times New Roman" w:hAnsi="Arial" w:cs="Arial"/>
          <w:sz w:val="24"/>
          <w:szCs w:val="24"/>
          <w:lang w:eastAsia="en-GB"/>
        </w:rPr>
        <w:t xml:space="preserve"> </w:t>
      </w:r>
      <w:r w:rsidRPr="002062FE">
        <w:rPr>
          <w:rFonts w:ascii="Arial" w:eastAsia="Times New Roman" w:hAnsi="Arial" w:cs="Arial"/>
          <w:sz w:val="24"/>
          <w:szCs w:val="24"/>
          <w:lang w:eastAsia="en-GB"/>
        </w:rPr>
        <w:t>You must not:</w:t>
      </w:r>
    </w:p>
    <w:p w14:paraId="68F5202A" w14:textId="77777777" w:rsidR="00B0605D" w:rsidRPr="002062FE"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2062FE" w:rsidRDefault="00C8164F" w:rsidP="00EB798A">
      <w:pPr>
        <w:pStyle w:val="ListParagraph"/>
        <w:numPr>
          <w:ilvl w:val="0"/>
          <w:numId w:val="15"/>
        </w:numPr>
        <w:jc w:val="both"/>
        <w:rPr>
          <w:rFonts w:ascii="Arial" w:hAnsi="Arial" w:cs="Arial"/>
          <w:sz w:val="24"/>
          <w:szCs w:val="24"/>
        </w:rPr>
      </w:pPr>
      <w:r w:rsidRPr="002062FE">
        <w:rPr>
          <w:rFonts w:ascii="Arial" w:hAnsi="Arial" w:cs="Arial"/>
          <w:sz w:val="24"/>
          <w:szCs w:val="24"/>
        </w:rPr>
        <w:t>Tell anyone else what your tender price is or will be, before the time limit for delivery of tenders.</w:t>
      </w:r>
    </w:p>
    <w:p w14:paraId="68F5202C" w14:textId="77777777" w:rsidR="00C8164F" w:rsidRPr="002062FE" w:rsidRDefault="00C8164F" w:rsidP="00EB798A">
      <w:pPr>
        <w:pStyle w:val="ListParagraph"/>
        <w:numPr>
          <w:ilvl w:val="0"/>
          <w:numId w:val="15"/>
        </w:numPr>
        <w:jc w:val="both"/>
        <w:rPr>
          <w:rFonts w:ascii="Arial" w:hAnsi="Arial" w:cs="Arial"/>
          <w:sz w:val="24"/>
          <w:szCs w:val="24"/>
        </w:rPr>
      </w:pPr>
      <w:r w:rsidRPr="002062FE">
        <w:rPr>
          <w:rFonts w:ascii="Arial" w:hAnsi="Arial" w:cs="Arial"/>
          <w:sz w:val="24"/>
          <w:szCs w:val="24"/>
        </w:rPr>
        <w:t>Try to obtain any information about anyone else's tender or proposed tender before the time limit for delivery of tenders.</w:t>
      </w:r>
    </w:p>
    <w:p w14:paraId="68F5202D" w14:textId="583DA0A3" w:rsidR="00C8164F" w:rsidRPr="002062FE" w:rsidRDefault="00C8164F" w:rsidP="00EB798A">
      <w:pPr>
        <w:pStyle w:val="ListParagraph"/>
        <w:numPr>
          <w:ilvl w:val="0"/>
          <w:numId w:val="15"/>
        </w:numPr>
        <w:jc w:val="both"/>
        <w:rPr>
          <w:rFonts w:ascii="Arial" w:hAnsi="Arial" w:cs="Arial"/>
          <w:sz w:val="24"/>
          <w:szCs w:val="24"/>
        </w:rPr>
      </w:pPr>
      <w:r w:rsidRPr="002062FE">
        <w:rPr>
          <w:rFonts w:ascii="Arial" w:hAnsi="Arial" w:cs="Arial"/>
          <w:sz w:val="24"/>
          <w:szCs w:val="24"/>
        </w:rPr>
        <w:t>Make any arrangements with another organisation about whether or not they should tender, or about their or your tender price.</w:t>
      </w:r>
    </w:p>
    <w:p w14:paraId="68F5202E" w14:textId="77777777" w:rsidR="00C8164F" w:rsidRPr="002062FE"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816F4F" w:rsidRDefault="00C8164F" w:rsidP="00B0605D">
      <w:pPr>
        <w:pStyle w:val="ListParagraph"/>
        <w:spacing w:line="240" w:lineRule="auto"/>
        <w:ind w:left="0"/>
        <w:jc w:val="both"/>
        <w:rPr>
          <w:rFonts w:ascii="Arial" w:eastAsia="Times New Roman" w:hAnsi="Arial" w:cs="Arial"/>
          <w:sz w:val="24"/>
          <w:szCs w:val="24"/>
          <w:lang w:eastAsia="en-GB"/>
        </w:rPr>
      </w:pPr>
      <w:r w:rsidRPr="002062FE">
        <w:rPr>
          <w:rFonts w:ascii="Arial" w:eastAsia="Times New Roman" w:hAnsi="Arial" w:cs="Arial"/>
          <w:sz w:val="24"/>
          <w:szCs w:val="24"/>
          <w:lang w:eastAsia="en-GB"/>
        </w:rPr>
        <w:t xml:space="preserve">Offering an inducement of any kind in relation to obtaining this or any other contract with the Department will disqualify your tender from being considered </w:t>
      </w:r>
      <w:r w:rsidRPr="00816F4F">
        <w:rPr>
          <w:rFonts w:ascii="Arial" w:eastAsia="Times New Roman" w:hAnsi="Arial" w:cs="Arial"/>
          <w:sz w:val="24"/>
          <w:szCs w:val="24"/>
          <w:lang w:eastAsia="en-GB"/>
        </w:rPr>
        <w:t>and may constitute a criminal offence.</w:t>
      </w:r>
    </w:p>
    <w:bookmarkEnd w:id="70"/>
    <w:p w14:paraId="68F52030" w14:textId="77777777" w:rsidR="003F2838" w:rsidRPr="00816F4F" w:rsidRDefault="00056362" w:rsidP="00B0605D">
      <w:pPr>
        <w:jc w:val="both"/>
        <w:rPr>
          <w:rFonts w:cs="Arial"/>
          <w:sz w:val="24"/>
          <w:szCs w:val="24"/>
        </w:rPr>
      </w:pPr>
      <w:r w:rsidRPr="00816F4F">
        <w:rPr>
          <w:rFonts w:cs="Arial"/>
          <w:sz w:val="24"/>
          <w:szCs w:val="24"/>
        </w:rPr>
        <w:br w:type="page"/>
      </w:r>
    </w:p>
    <w:p w14:paraId="68F52031" w14:textId="77777777" w:rsidR="003F2838" w:rsidRPr="00816F4F" w:rsidRDefault="003F2838" w:rsidP="003F2838">
      <w:pPr>
        <w:jc w:val="both"/>
        <w:rPr>
          <w:rFonts w:cs="Arial"/>
          <w:b/>
          <w:sz w:val="28"/>
          <w:szCs w:val="28"/>
        </w:rPr>
      </w:pPr>
    </w:p>
    <w:p w14:paraId="68F52032" w14:textId="77777777" w:rsidR="003F2838" w:rsidRPr="00816F4F" w:rsidRDefault="00C06839" w:rsidP="003F2838">
      <w:pPr>
        <w:jc w:val="both"/>
        <w:rPr>
          <w:rFonts w:cs="Arial"/>
          <w:b/>
          <w:sz w:val="28"/>
          <w:szCs w:val="28"/>
        </w:rPr>
      </w:pPr>
      <w:r w:rsidRPr="002062FE">
        <w:rPr>
          <w:rFonts w:cs="Arial"/>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4F4777" w:rsidRDefault="004F4777" w:rsidP="003F2838">
                            <w:pPr>
                              <w:jc w:val="center"/>
                              <w:rPr>
                                <w:b/>
                                <w:sz w:val="28"/>
                                <w:szCs w:val="28"/>
                              </w:rPr>
                            </w:pPr>
                          </w:p>
                          <w:p w14:paraId="68F5221B" w14:textId="77777777" w:rsidR="004F4777" w:rsidRPr="005D027D" w:rsidRDefault="004F4777" w:rsidP="003F2838">
                            <w:pPr>
                              <w:jc w:val="center"/>
                              <w:rPr>
                                <w:b/>
                                <w:sz w:val="36"/>
                                <w:szCs w:val="36"/>
                              </w:rPr>
                            </w:pPr>
                            <w:r w:rsidRPr="005D027D">
                              <w:rPr>
                                <w:b/>
                                <w:sz w:val="36"/>
                                <w:szCs w:val="36"/>
                              </w:rPr>
                              <w:t>Section 4</w:t>
                            </w:r>
                          </w:p>
                          <w:p w14:paraId="68F5221C" w14:textId="77777777" w:rsidR="004F4777" w:rsidRDefault="004F4777" w:rsidP="003F2838">
                            <w:pPr>
                              <w:jc w:val="center"/>
                              <w:rPr>
                                <w:b/>
                                <w:sz w:val="28"/>
                                <w:szCs w:val="28"/>
                              </w:rPr>
                            </w:pPr>
                          </w:p>
                          <w:p w14:paraId="68F5221D" w14:textId="77777777" w:rsidR="004F4777" w:rsidRPr="003E5C19" w:rsidRDefault="004F4777" w:rsidP="003F2838">
                            <w:pPr>
                              <w:jc w:val="center"/>
                              <w:rPr>
                                <w:rFonts w:cs="Arial"/>
                                <w:b/>
                                <w:sz w:val="36"/>
                                <w:szCs w:val="36"/>
                              </w:rPr>
                            </w:pPr>
                            <w:r>
                              <w:rPr>
                                <w:b/>
                                <w:sz w:val="36"/>
                                <w:szCs w:val="36"/>
                              </w:rPr>
                              <w:t>Declarations to be submitted by the Tenderer</w:t>
                            </w:r>
                          </w:p>
                          <w:p w14:paraId="68F5221E" w14:textId="77777777" w:rsidR="004F4777" w:rsidRPr="007B3C23" w:rsidRDefault="004F4777" w:rsidP="003F2838">
                            <w:pPr>
                              <w:jc w:val="center"/>
                              <w:rPr>
                                <w:rFonts w:cs="Arial"/>
                                <w:sz w:val="24"/>
                                <w:szCs w:val="24"/>
                              </w:rPr>
                            </w:pPr>
                          </w:p>
                          <w:p w14:paraId="68F5221F" w14:textId="77777777" w:rsidR="004F4777" w:rsidRDefault="004F4777" w:rsidP="003F2838"/>
                          <w:p w14:paraId="68F52220" w14:textId="77777777" w:rsidR="004F4777" w:rsidRDefault="004F4777" w:rsidP="00405192">
                            <w:pPr>
                              <w:rPr>
                                <w:rFonts w:cs="Arial"/>
                              </w:rPr>
                            </w:pPr>
                            <w:r w:rsidRPr="0000739E">
                              <w:rPr>
                                <w:rFonts w:cs="Arial"/>
                              </w:rPr>
                              <w:t>Invitation to Tender for</w:t>
                            </w:r>
                            <w:r w:rsidRPr="006D645F">
                              <w:rPr>
                                <w:rFonts w:cs="Arial"/>
                              </w:rPr>
                              <w:t xml:space="preserve"> </w:t>
                            </w:r>
                          </w:p>
                          <w:p w14:paraId="68F52221" w14:textId="77777777" w:rsidR="004F4777" w:rsidRPr="0000739E" w:rsidRDefault="004F4777" w:rsidP="00405192">
                            <w:pPr>
                              <w:rPr>
                                <w:rFonts w:cs="Arial"/>
                              </w:rPr>
                            </w:pPr>
                            <w:r w:rsidRPr="0000739E">
                              <w:rPr>
                                <w:rFonts w:cs="Arial"/>
                              </w:rPr>
                              <w:t xml:space="preserve">Tender Reference Number: </w:t>
                            </w:r>
                          </w:p>
                          <w:p w14:paraId="68F52222" w14:textId="77777777" w:rsidR="004F4777" w:rsidRDefault="004F4777" w:rsidP="00405192">
                            <w:pPr>
                              <w:rPr>
                                <w:rFonts w:cs="Arial"/>
                              </w:rPr>
                            </w:pPr>
                            <w:r w:rsidRPr="0000739E">
                              <w:rPr>
                                <w:rFonts w:cs="Arial"/>
                              </w:rPr>
                              <w:t>Deadline for Tender Responses:</w:t>
                            </w:r>
                            <w:r w:rsidRPr="006D645F">
                              <w:rPr>
                                <w:rFonts w:cs="Arial"/>
                                <w:sz w:val="24"/>
                                <w:szCs w:val="24"/>
                              </w:rPr>
                              <w:t xml:space="preserve"> </w:t>
                            </w:r>
                          </w:p>
                          <w:p w14:paraId="68F52223" w14:textId="77777777" w:rsidR="004F4777" w:rsidRDefault="004F4777" w:rsidP="003F2838">
                            <w:pPr>
                              <w:rPr>
                                <w:rFonts w:cs="Arial"/>
                              </w:rPr>
                            </w:pPr>
                          </w:p>
                          <w:p w14:paraId="68F52224" w14:textId="77777777" w:rsidR="004F4777" w:rsidRDefault="004F4777" w:rsidP="003F2838">
                            <w:pPr>
                              <w:rPr>
                                <w:rFonts w:cs="Arial"/>
                              </w:rPr>
                            </w:pPr>
                          </w:p>
                          <w:p w14:paraId="68F52225" w14:textId="77777777" w:rsidR="004F4777" w:rsidRPr="0000739E" w:rsidRDefault="004F4777" w:rsidP="003F2838">
                            <w:pPr>
                              <w:rPr>
                                <w:rFonts w:cs="Arial"/>
                              </w:rPr>
                            </w:pPr>
                          </w:p>
                          <w:p w14:paraId="68F52226" w14:textId="77777777" w:rsidR="004F4777" w:rsidRDefault="004F4777" w:rsidP="003F2838"/>
                          <w:p w14:paraId="68F52227" w14:textId="77777777" w:rsidR="004F4777" w:rsidRDefault="004F4777" w:rsidP="003F2838"/>
                          <w:p w14:paraId="68F52228" w14:textId="77777777" w:rsidR="004F4777" w:rsidRDefault="004F4777" w:rsidP="003F2838"/>
                          <w:p w14:paraId="68F52229" w14:textId="77777777" w:rsidR="004F4777" w:rsidRDefault="004F4777"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4F4777" w:rsidRDefault="004F4777" w:rsidP="003F2838">
                      <w:pPr>
                        <w:jc w:val="center"/>
                        <w:rPr>
                          <w:b/>
                          <w:sz w:val="28"/>
                          <w:szCs w:val="28"/>
                        </w:rPr>
                      </w:pPr>
                    </w:p>
                    <w:p w14:paraId="68F5221B" w14:textId="77777777" w:rsidR="004F4777" w:rsidRPr="005D027D" w:rsidRDefault="004F4777" w:rsidP="003F2838">
                      <w:pPr>
                        <w:jc w:val="center"/>
                        <w:rPr>
                          <w:b/>
                          <w:sz w:val="36"/>
                          <w:szCs w:val="36"/>
                        </w:rPr>
                      </w:pPr>
                      <w:r w:rsidRPr="005D027D">
                        <w:rPr>
                          <w:b/>
                          <w:sz w:val="36"/>
                          <w:szCs w:val="36"/>
                        </w:rPr>
                        <w:t>Section 4</w:t>
                      </w:r>
                    </w:p>
                    <w:p w14:paraId="68F5221C" w14:textId="77777777" w:rsidR="004F4777" w:rsidRDefault="004F4777" w:rsidP="003F2838">
                      <w:pPr>
                        <w:jc w:val="center"/>
                        <w:rPr>
                          <w:b/>
                          <w:sz w:val="28"/>
                          <w:szCs w:val="28"/>
                        </w:rPr>
                      </w:pPr>
                    </w:p>
                    <w:p w14:paraId="68F5221D" w14:textId="77777777" w:rsidR="004F4777" w:rsidRPr="003E5C19" w:rsidRDefault="004F4777" w:rsidP="003F2838">
                      <w:pPr>
                        <w:jc w:val="center"/>
                        <w:rPr>
                          <w:rFonts w:cs="Arial"/>
                          <w:b/>
                          <w:sz w:val="36"/>
                          <w:szCs w:val="36"/>
                        </w:rPr>
                      </w:pPr>
                      <w:r>
                        <w:rPr>
                          <w:b/>
                          <w:sz w:val="36"/>
                          <w:szCs w:val="36"/>
                        </w:rPr>
                        <w:t>Declarations to be submitted by the Tenderer</w:t>
                      </w:r>
                    </w:p>
                    <w:p w14:paraId="68F5221E" w14:textId="77777777" w:rsidR="004F4777" w:rsidRPr="007B3C23" w:rsidRDefault="004F4777" w:rsidP="003F2838">
                      <w:pPr>
                        <w:jc w:val="center"/>
                        <w:rPr>
                          <w:rFonts w:cs="Arial"/>
                          <w:sz w:val="24"/>
                          <w:szCs w:val="24"/>
                        </w:rPr>
                      </w:pPr>
                    </w:p>
                    <w:p w14:paraId="68F5221F" w14:textId="77777777" w:rsidR="004F4777" w:rsidRDefault="004F4777" w:rsidP="003F2838"/>
                    <w:p w14:paraId="68F52220" w14:textId="77777777" w:rsidR="004F4777" w:rsidRDefault="004F4777" w:rsidP="00405192">
                      <w:pPr>
                        <w:rPr>
                          <w:rFonts w:cs="Arial"/>
                        </w:rPr>
                      </w:pPr>
                      <w:r w:rsidRPr="0000739E">
                        <w:rPr>
                          <w:rFonts w:cs="Arial"/>
                        </w:rPr>
                        <w:t>Invitation to Tender for</w:t>
                      </w:r>
                      <w:r w:rsidRPr="006D645F">
                        <w:rPr>
                          <w:rFonts w:cs="Arial"/>
                        </w:rPr>
                        <w:t xml:space="preserve"> </w:t>
                      </w:r>
                    </w:p>
                    <w:p w14:paraId="68F52221" w14:textId="77777777" w:rsidR="004F4777" w:rsidRPr="0000739E" w:rsidRDefault="004F4777" w:rsidP="00405192">
                      <w:pPr>
                        <w:rPr>
                          <w:rFonts w:cs="Arial"/>
                        </w:rPr>
                      </w:pPr>
                      <w:r w:rsidRPr="0000739E">
                        <w:rPr>
                          <w:rFonts w:cs="Arial"/>
                        </w:rPr>
                        <w:t xml:space="preserve">Tender Reference Number: </w:t>
                      </w:r>
                    </w:p>
                    <w:p w14:paraId="68F52222" w14:textId="77777777" w:rsidR="004F4777" w:rsidRDefault="004F4777" w:rsidP="00405192">
                      <w:pPr>
                        <w:rPr>
                          <w:rFonts w:cs="Arial"/>
                        </w:rPr>
                      </w:pPr>
                      <w:r w:rsidRPr="0000739E">
                        <w:rPr>
                          <w:rFonts w:cs="Arial"/>
                        </w:rPr>
                        <w:t>Deadline for Tender Responses:</w:t>
                      </w:r>
                      <w:r w:rsidRPr="006D645F">
                        <w:rPr>
                          <w:rFonts w:cs="Arial"/>
                          <w:sz w:val="24"/>
                          <w:szCs w:val="24"/>
                        </w:rPr>
                        <w:t xml:space="preserve"> </w:t>
                      </w:r>
                    </w:p>
                    <w:p w14:paraId="68F52223" w14:textId="77777777" w:rsidR="004F4777" w:rsidRDefault="004F4777" w:rsidP="003F2838">
                      <w:pPr>
                        <w:rPr>
                          <w:rFonts w:cs="Arial"/>
                        </w:rPr>
                      </w:pPr>
                    </w:p>
                    <w:p w14:paraId="68F52224" w14:textId="77777777" w:rsidR="004F4777" w:rsidRDefault="004F4777" w:rsidP="003F2838">
                      <w:pPr>
                        <w:rPr>
                          <w:rFonts w:cs="Arial"/>
                        </w:rPr>
                      </w:pPr>
                    </w:p>
                    <w:p w14:paraId="68F52225" w14:textId="77777777" w:rsidR="004F4777" w:rsidRPr="0000739E" w:rsidRDefault="004F4777" w:rsidP="003F2838">
                      <w:pPr>
                        <w:rPr>
                          <w:rFonts w:cs="Arial"/>
                        </w:rPr>
                      </w:pPr>
                    </w:p>
                    <w:p w14:paraId="68F52226" w14:textId="77777777" w:rsidR="004F4777" w:rsidRDefault="004F4777" w:rsidP="003F2838"/>
                    <w:p w14:paraId="68F52227" w14:textId="77777777" w:rsidR="004F4777" w:rsidRDefault="004F4777" w:rsidP="003F2838"/>
                    <w:p w14:paraId="68F52228" w14:textId="77777777" w:rsidR="004F4777" w:rsidRDefault="004F4777" w:rsidP="003F2838"/>
                    <w:p w14:paraId="68F52229" w14:textId="77777777" w:rsidR="004F4777" w:rsidRDefault="004F4777" w:rsidP="003F2838"/>
                  </w:txbxContent>
                </v:textbox>
              </v:shape>
            </w:pict>
          </mc:Fallback>
        </mc:AlternateContent>
      </w:r>
    </w:p>
    <w:p w14:paraId="68F52033" w14:textId="77777777" w:rsidR="003F2838" w:rsidRPr="00816F4F" w:rsidRDefault="003F2838" w:rsidP="003F2838">
      <w:pPr>
        <w:jc w:val="both"/>
        <w:rPr>
          <w:rFonts w:cs="Arial"/>
          <w:b/>
          <w:sz w:val="28"/>
          <w:szCs w:val="28"/>
        </w:rPr>
      </w:pPr>
    </w:p>
    <w:p w14:paraId="68F52034" w14:textId="77777777" w:rsidR="003F2838" w:rsidRPr="00816F4F" w:rsidRDefault="003F2838" w:rsidP="003F2838">
      <w:pPr>
        <w:jc w:val="both"/>
        <w:rPr>
          <w:rFonts w:cs="Arial"/>
          <w:b/>
          <w:sz w:val="28"/>
          <w:szCs w:val="28"/>
        </w:rPr>
      </w:pPr>
    </w:p>
    <w:p w14:paraId="68F52035" w14:textId="77777777" w:rsidR="003F2838" w:rsidRPr="002062FE" w:rsidRDefault="003F2838" w:rsidP="003F2838">
      <w:pPr>
        <w:jc w:val="both"/>
        <w:rPr>
          <w:rFonts w:cs="Arial"/>
          <w:sz w:val="24"/>
          <w:szCs w:val="24"/>
        </w:rPr>
      </w:pPr>
    </w:p>
    <w:p w14:paraId="68F52036" w14:textId="77777777" w:rsidR="003F2838" w:rsidRPr="00816F4F" w:rsidRDefault="003F2838" w:rsidP="003F2838">
      <w:pPr>
        <w:pStyle w:val="Numbered"/>
        <w:widowControl/>
        <w:jc w:val="both"/>
        <w:rPr>
          <w:rFonts w:cs="Arial"/>
          <w:b/>
          <w:sz w:val="28"/>
          <w:szCs w:val="28"/>
        </w:rPr>
      </w:pPr>
    </w:p>
    <w:p w14:paraId="68F52037" w14:textId="77777777" w:rsidR="003F2838" w:rsidRPr="00816F4F" w:rsidRDefault="003F2838" w:rsidP="003F2838">
      <w:pPr>
        <w:pStyle w:val="Numbered"/>
        <w:widowControl/>
        <w:rPr>
          <w:rFonts w:cs="Arial"/>
          <w:b/>
          <w:sz w:val="28"/>
          <w:szCs w:val="28"/>
        </w:rPr>
      </w:pPr>
    </w:p>
    <w:p w14:paraId="68F52038" w14:textId="77777777" w:rsidR="003F2838" w:rsidRPr="00816F4F" w:rsidRDefault="003F2838" w:rsidP="003F2838">
      <w:pPr>
        <w:pStyle w:val="Numbered"/>
        <w:widowControl/>
        <w:rPr>
          <w:rFonts w:cs="Arial"/>
          <w:b/>
          <w:sz w:val="28"/>
          <w:szCs w:val="28"/>
        </w:rPr>
      </w:pPr>
    </w:p>
    <w:p w14:paraId="68F52039" w14:textId="77777777" w:rsidR="003F2838" w:rsidRPr="00816F4F" w:rsidRDefault="003F2838" w:rsidP="00B0605D">
      <w:pPr>
        <w:jc w:val="both"/>
        <w:rPr>
          <w:rFonts w:cs="Arial"/>
          <w:sz w:val="24"/>
          <w:szCs w:val="24"/>
        </w:rPr>
      </w:pPr>
    </w:p>
    <w:p w14:paraId="68F5203A" w14:textId="77777777" w:rsidR="003F2838" w:rsidRPr="00816F4F" w:rsidRDefault="003F2838" w:rsidP="00B0605D">
      <w:pPr>
        <w:jc w:val="both"/>
        <w:rPr>
          <w:rFonts w:cs="Arial"/>
          <w:sz w:val="24"/>
          <w:szCs w:val="24"/>
        </w:rPr>
      </w:pPr>
    </w:p>
    <w:p w14:paraId="68F5203B" w14:textId="77777777" w:rsidR="005D027D" w:rsidRPr="00816F4F" w:rsidRDefault="005D027D" w:rsidP="00B0605D">
      <w:pPr>
        <w:jc w:val="both"/>
        <w:rPr>
          <w:rFonts w:cs="Arial"/>
          <w:sz w:val="24"/>
          <w:szCs w:val="24"/>
        </w:rPr>
      </w:pPr>
    </w:p>
    <w:p w14:paraId="68F5203C" w14:textId="77777777" w:rsidR="005D027D" w:rsidRPr="00816F4F" w:rsidRDefault="0077193C" w:rsidP="001A6487">
      <w:pPr>
        <w:jc w:val="both"/>
        <w:rPr>
          <w:rFonts w:cs="Arial"/>
          <w:b/>
          <w:sz w:val="32"/>
          <w:szCs w:val="32"/>
        </w:rPr>
      </w:pPr>
      <w:r w:rsidRPr="00816F4F">
        <w:rPr>
          <w:rFonts w:cs="Arial"/>
          <w:b/>
          <w:sz w:val="32"/>
          <w:szCs w:val="32"/>
        </w:rPr>
        <w:t>Contents</w:t>
      </w:r>
    </w:p>
    <w:p w14:paraId="68F5203D" w14:textId="77777777" w:rsidR="005D027D" w:rsidRPr="00816F4F" w:rsidRDefault="005D027D" w:rsidP="001A6487">
      <w:pPr>
        <w:jc w:val="both"/>
        <w:rPr>
          <w:rFonts w:cs="Arial"/>
          <w:b/>
          <w:sz w:val="24"/>
          <w:szCs w:val="24"/>
        </w:rPr>
      </w:pPr>
    </w:p>
    <w:p w14:paraId="68F5203E" w14:textId="6360FAE0" w:rsidR="00017884" w:rsidRPr="00816F4F" w:rsidRDefault="005D027D">
      <w:pPr>
        <w:pStyle w:val="TOC1"/>
        <w:rPr>
          <w:rFonts w:eastAsiaTheme="minorEastAsia" w:cs="Arial"/>
          <w:noProof/>
        </w:rPr>
      </w:pPr>
      <w:r w:rsidRPr="00816F4F">
        <w:rPr>
          <w:rFonts w:cs="Arial"/>
          <w:b/>
          <w:sz w:val="24"/>
          <w:szCs w:val="24"/>
        </w:rPr>
        <w:fldChar w:fldCharType="begin"/>
      </w:r>
      <w:r w:rsidRPr="00816F4F">
        <w:rPr>
          <w:rFonts w:cs="Arial"/>
          <w:b/>
          <w:sz w:val="24"/>
          <w:szCs w:val="24"/>
        </w:rPr>
        <w:instrText xml:space="preserve"> TOC \b SectionFour \* MERGEFORMAT </w:instrText>
      </w:r>
      <w:r w:rsidRPr="00816F4F">
        <w:rPr>
          <w:rFonts w:cs="Arial"/>
          <w:b/>
          <w:sz w:val="24"/>
          <w:szCs w:val="24"/>
        </w:rPr>
        <w:fldChar w:fldCharType="separate"/>
      </w:r>
      <w:r w:rsidR="00017884" w:rsidRPr="00816F4F">
        <w:rPr>
          <w:rFonts w:cs="Arial"/>
          <w:noProof/>
        </w:rPr>
        <w:t>Declaration 1: Statement of non-collusion</w:t>
      </w:r>
      <w:r w:rsidR="00017884" w:rsidRPr="00816F4F">
        <w:rPr>
          <w:rFonts w:cs="Arial"/>
          <w:noProof/>
        </w:rPr>
        <w:tab/>
      </w:r>
      <w:r w:rsidR="00017884" w:rsidRPr="00816F4F">
        <w:rPr>
          <w:rFonts w:cs="Arial"/>
          <w:noProof/>
        </w:rPr>
        <w:fldChar w:fldCharType="begin"/>
      </w:r>
      <w:r w:rsidR="00017884" w:rsidRPr="00816F4F">
        <w:rPr>
          <w:rFonts w:cs="Arial"/>
          <w:noProof/>
        </w:rPr>
        <w:instrText xml:space="preserve"> PAGEREF _Toc405889394 \h </w:instrText>
      </w:r>
      <w:r w:rsidR="00017884" w:rsidRPr="00816F4F">
        <w:rPr>
          <w:rFonts w:cs="Arial"/>
          <w:noProof/>
        </w:rPr>
      </w:r>
      <w:r w:rsidR="00017884" w:rsidRPr="00816F4F">
        <w:rPr>
          <w:rFonts w:cs="Arial"/>
          <w:noProof/>
        </w:rPr>
        <w:fldChar w:fldCharType="separate"/>
      </w:r>
      <w:r w:rsidR="00233B5D">
        <w:rPr>
          <w:rFonts w:cs="Arial"/>
          <w:noProof/>
        </w:rPr>
        <w:t>23</w:t>
      </w:r>
      <w:r w:rsidR="00017884" w:rsidRPr="00816F4F">
        <w:rPr>
          <w:rFonts w:cs="Arial"/>
          <w:noProof/>
        </w:rPr>
        <w:fldChar w:fldCharType="end"/>
      </w:r>
    </w:p>
    <w:p w14:paraId="68F5203F" w14:textId="1A854C5A" w:rsidR="00017884" w:rsidRPr="00816F4F" w:rsidRDefault="00017884">
      <w:pPr>
        <w:pStyle w:val="TOC1"/>
        <w:rPr>
          <w:rFonts w:eastAsiaTheme="minorEastAsia" w:cs="Arial"/>
          <w:noProof/>
        </w:rPr>
      </w:pPr>
      <w:r w:rsidRPr="00816F4F">
        <w:rPr>
          <w:rFonts w:cs="Arial"/>
          <w:noProof/>
        </w:rPr>
        <w:t>Declaration 2: Form of Tender</w:t>
      </w:r>
      <w:r w:rsidRPr="00816F4F">
        <w:rPr>
          <w:rFonts w:cs="Arial"/>
          <w:noProof/>
        </w:rPr>
        <w:tab/>
      </w:r>
      <w:r w:rsidRPr="00816F4F">
        <w:rPr>
          <w:rFonts w:cs="Arial"/>
          <w:noProof/>
        </w:rPr>
        <w:fldChar w:fldCharType="begin"/>
      </w:r>
      <w:r w:rsidRPr="00816F4F">
        <w:rPr>
          <w:rFonts w:cs="Arial"/>
          <w:noProof/>
        </w:rPr>
        <w:instrText xml:space="preserve"> PAGEREF _Toc405889395 \h </w:instrText>
      </w:r>
      <w:r w:rsidRPr="00816F4F">
        <w:rPr>
          <w:rFonts w:cs="Arial"/>
          <w:noProof/>
        </w:rPr>
      </w:r>
      <w:r w:rsidRPr="00816F4F">
        <w:rPr>
          <w:rFonts w:cs="Arial"/>
          <w:noProof/>
        </w:rPr>
        <w:fldChar w:fldCharType="separate"/>
      </w:r>
      <w:r w:rsidR="00233B5D">
        <w:rPr>
          <w:rFonts w:cs="Arial"/>
          <w:noProof/>
        </w:rPr>
        <w:t>24</w:t>
      </w:r>
      <w:r w:rsidRPr="00816F4F">
        <w:rPr>
          <w:rFonts w:cs="Arial"/>
          <w:noProof/>
        </w:rPr>
        <w:fldChar w:fldCharType="end"/>
      </w:r>
    </w:p>
    <w:p w14:paraId="68F52040" w14:textId="06CEDE88" w:rsidR="00017884" w:rsidRPr="00816F4F" w:rsidRDefault="00017884">
      <w:pPr>
        <w:pStyle w:val="TOC1"/>
        <w:rPr>
          <w:rFonts w:eastAsiaTheme="minorEastAsia" w:cs="Arial"/>
          <w:noProof/>
        </w:rPr>
      </w:pPr>
      <w:r w:rsidRPr="00816F4F">
        <w:rPr>
          <w:rFonts w:cs="Arial"/>
          <w:noProof/>
        </w:rPr>
        <w:t>Declaration 3: Conflict of Interest</w:t>
      </w:r>
      <w:r w:rsidRPr="00816F4F">
        <w:rPr>
          <w:rFonts w:cs="Arial"/>
          <w:noProof/>
        </w:rPr>
        <w:tab/>
      </w:r>
      <w:r w:rsidRPr="00816F4F">
        <w:rPr>
          <w:rFonts w:cs="Arial"/>
          <w:noProof/>
        </w:rPr>
        <w:fldChar w:fldCharType="begin"/>
      </w:r>
      <w:r w:rsidRPr="00816F4F">
        <w:rPr>
          <w:rFonts w:cs="Arial"/>
          <w:noProof/>
        </w:rPr>
        <w:instrText xml:space="preserve"> PAGEREF _Toc405889396 \h </w:instrText>
      </w:r>
      <w:r w:rsidRPr="00816F4F">
        <w:rPr>
          <w:rFonts w:cs="Arial"/>
          <w:noProof/>
        </w:rPr>
      </w:r>
      <w:r w:rsidRPr="00816F4F">
        <w:rPr>
          <w:rFonts w:cs="Arial"/>
          <w:noProof/>
        </w:rPr>
        <w:fldChar w:fldCharType="separate"/>
      </w:r>
      <w:r w:rsidR="00233B5D">
        <w:rPr>
          <w:rFonts w:cs="Arial"/>
          <w:noProof/>
        </w:rPr>
        <w:t>25</w:t>
      </w:r>
      <w:r w:rsidRPr="00816F4F">
        <w:rPr>
          <w:rFonts w:cs="Arial"/>
          <w:noProof/>
        </w:rPr>
        <w:fldChar w:fldCharType="end"/>
      </w:r>
    </w:p>
    <w:p w14:paraId="68F52041" w14:textId="493BC5F9" w:rsidR="00017884" w:rsidRPr="00816F4F" w:rsidRDefault="00017884">
      <w:pPr>
        <w:pStyle w:val="TOC1"/>
        <w:rPr>
          <w:rFonts w:eastAsiaTheme="minorEastAsia" w:cs="Arial"/>
          <w:noProof/>
        </w:rPr>
      </w:pPr>
      <w:r w:rsidRPr="00816F4F">
        <w:rPr>
          <w:rFonts w:cs="Arial"/>
          <w:noProof/>
        </w:rPr>
        <w:t xml:space="preserve">Declaration 4: </w:t>
      </w:r>
      <w:r w:rsidR="0056175D" w:rsidRPr="00816F4F">
        <w:rPr>
          <w:rFonts w:cs="Arial"/>
          <w:noProof/>
        </w:rPr>
        <w:t>Standard Selection Questionnaire</w:t>
      </w:r>
      <w:r w:rsidRPr="00816F4F">
        <w:rPr>
          <w:rFonts w:cs="Arial"/>
          <w:noProof/>
        </w:rPr>
        <w:tab/>
      </w:r>
      <w:r w:rsidRPr="00816F4F">
        <w:rPr>
          <w:rFonts w:cs="Arial"/>
          <w:noProof/>
        </w:rPr>
        <w:fldChar w:fldCharType="begin"/>
      </w:r>
      <w:r w:rsidRPr="00816F4F">
        <w:rPr>
          <w:rFonts w:cs="Arial"/>
          <w:noProof/>
        </w:rPr>
        <w:instrText xml:space="preserve"> PAGEREF _Toc405889397 \h </w:instrText>
      </w:r>
      <w:r w:rsidRPr="00816F4F">
        <w:rPr>
          <w:rFonts w:cs="Arial"/>
          <w:noProof/>
        </w:rPr>
      </w:r>
      <w:r w:rsidRPr="00816F4F">
        <w:rPr>
          <w:rFonts w:cs="Arial"/>
          <w:noProof/>
        </w:rPr>
        <w:fldChar w:fldCharType="separate"/>
      </w:r>
      <w:r w:rsidR="00233B5D">
        <w:rPr>
          <w:rFonts w:cs="Arial"/>
          <w:b/>
          <w:bCs/>
          <w:noProof/>
          <w:lang w:val="en-US"/>
        </w:rPr>
        <w:t>Error! Bookmark not defined.</w:t>
      </w:r>
      <w:r w:rsidRPr="00816F4F">
        <w:rPr>
          <w:rFonts w:cs="Arial"/>
          <w:noProof/>
        </w:rPr>
        <w:fldChar w:fldCharType="end"/>
      </w:r>
    </w:p>
    <w:p w14:paraId="68F52042" w14:textId="77777777" w:rsidR="00074692" w:rsidRPr="00816F4F" w:rsidRDefault="005D027D" w:rsidP="00916E0C">
      <w:pPr>
        <w:pStyle w:val="Heading1"/>
        <w:rPr>
          <w:rFonts w:ascii="Arial" w:hAnsi="Arial" w:cs="Arial"/>
          <w:sz w:val="24"/>
          <w:szCs w:val="24"/>
        </w:rPr>
      </w:pPr>
      <w:r w:rsidRPr="00816F4F">
        <w:rPr>
          <w:rFonts w:ascii="Arial" w:hAnsi="Arial" w:cs="Arial"/>
          <w:sz w:val="24"/>
          <w:szCs w:val="24"/>
        </w:rPr>
        <w:fldChar w:fldCharType="end"/>
      </w:r>
      <w:r w:rsidR="0077193C" w:rsidRPr="00816F4F">
        <w:rPr>
          <w:rFonts w:ascii="Arial" w:hAnsi="Arial" w:cs="Arial"/>
        </w:rPr>
        <w:br w:type="page"/>
      </w:r>
      <w:bookmarkStart w:id="75" w:name="_Toc405889394"/>
      <w:bookmarkStart w:id="76" w:name="SectionFour"/>
      <w:r w:rsidR="001651C5" w:rsidRPr="002062FE">
        <w:rPr>
          <w:rFonts w:ascii="Arial" w:hAnsi="Arial" w:cs="Arial"/>
          <w:sz w:val="24"/>
          <w:szCs w:val="24"/>
        </w:rPr>
        <w:lastRenderedPageBreak/>
        <w:t>Declaration</w:t>
      </w:r>
      <w:r w:rsidR="00BB5825" w:rsidRPr="002062FE">
        <w:rPr>
          <w:rFonts w:ascii="Arial" w:hAnsi="Arial" w:cs="Arial"/>
          <w:sz w:val="24"/>
          <w:szCs w:val="24"/>
        </w:rPr>
        <w:t xml:space="preserve"> 1</w:t>
      </w:r>
      <w:r w:rsidR="001651C5" w:rsidRPr="00816F4F">
        <w:rPr>
          <w:rFonts w:ascii="Arial" w:hAnsi="Arial" w:cs="Arial"/>
          <w:sz w:val="24"/>
          <w:szCs w:val="24"/>
        </w:rPr>
        <w:t xml:space="preserve">: </w:t>
      </w:r>
      <w:r w:rsidR="009E0A77" w:rsidRPr="00816F4F">
        <w:rPr>
          <w:rFonts w:ascii="Arial" w:hAnsi="Arial" w:cs="Arial"/>
          <w:sz w:val="24"/>
          <w:szCs w:val="24"/>
        </w:rPr>
        <w:t>Statement of non-</w:t>
      </w:r>
      <w:r w:rsidR="00074692" w:rsidRPr="00816F4F">
        <w:rPr>
          <w:rFonts w:ascii="Arial" w:hAnsi="Arial" w:cs="Arial"/>
          <w:sz w:val="24"/>
          <w:szCs w:val="24"/>
        </w:rPr>
        <w:t>collusion</w:t>
      </w:r>
      <w:bookmarkEnd w:id="75"/>
    </w:p>
    <w:p w14:paraId="68F52043" w14:textId="77777777" w:rsidR="00074692" w:rsidRPr="00816F4F" w:rsidRDefault="00074692" w:rsidP="001A6487">
      <w:pPr>
        <w:ind w:left="720" w:hanging="720"/>
        <w:jc w:val="both"/>
        <w:rPr>
          <w:rFonts w:cs="Arial"/>
          <w:b/>
          <w:sz w:val="24"/>
          <w:szCs w:val="24"/>
        </w:rPr>
      </w:pPr>
    </w:p>
    <w:p w14:paraId="68F52044" w14:textId="1E734B47" w:rsidR="00074692" w:rsidRPr="00816F4F" w:rsidRDefault="001A6487" w:rsidP="001A6487">
      <w:pPr>
        <w:jc w:val="both"/>
        <w:rPr>
          <w:rFonts w:cs="Arial"/>
          <w:sz w:val="24"/>
          <w:szCs w:val="24"/>
        </w:rPr>
      </w:pPr>
      <w:r w:rsidRPr="00816F4F">
        <w:rPr>
          <w:rFonts w:cs="Arial"/>
          <w:sz w:val="24"/>
          <w:szCs w:val="24"/>
        </w:rPr>
        <w:t xml:space="preserve">To: </w:t>
      </w:r>
      <w:r w:rsidR="00074692" w:rsidRPr="00816F4F">
        <w:rPr>
          <w:rFonts w:cs="Arial"/>
          <w:sz w:val="24"/>
          <w:szCs w:val="24"/>
        </w:rPr>
        <w:t xml:space="preserve">The Department </w:t>
      </w:r>
      <w:r w:rsidR="009C2F5D" w:rsidRPr="00816F4F">
        <w:rPr>
          <w:rFonts w:cs="Arial"/>
          <w:sz w:val="24"/>
          <w:szCs w:val="24"/>
        </w:rPr>
        <w:t xml:space="preserve">for Business, Energy </w:t>
      </w:r>
      <w:r w:rsidR="000B6307" w:rsidRPr="00816F4F">
        <w:rPr>
          <w:rFonts w:cs="Arial"/>
          <w:sz w:val="24"/>
          <w:szCs w:val="24"/>
        </w:rPr>
        <w:t>&amp;</w:t>
      </w:r>
      <w:r w:rsidR="009C2F5D" w:rsidRPr="00816F4F">
        <w:rPr>
          <w:rFonts w:cs="Arial"/>
          <w:sz w:val="24"/>
          <w:szCs w:val="24"/>
        </w:rPr>
        <w:t xml:space="preserve"> Industrial Strategy</w:t>
      </w:r>
    </w:p>
    <w:p w14:paraId="68F52045" w14:textId="77777777" w:rsidR="00074692" w:rsidRPr="00816F4F" w:rsidRDefault="00074692" w:rsidP="001A6487">
      <w:pPr>
        <w:jc w:val="both"/>
        <w:rPr>
          <w:rFonts w:cs="Arial"/>
          <w:sz w:val="24"/>
          <w:szCs w:val="24"/>
        </w:rPr>
      </w:pPr>
    </w:p>
    <w:p w14:paraId="68F52046" w14:textId="77777777" w:rsidR="00074692" w:rsidRPr="00816F4F" w:rsidRDefault="001A6487" w:rsidP="001A6487">
      <w:pPr>
        <w:jc w:val="both"/>
        <w:rPr>
          <w:rFonts w:cs="Arial"/>
          <w:sz w:val="24"/>
          <w:szCs w:val="24"/>
        </w:rPr>
      </w:pPr>
      <w:r w:rsidRPr="00816F4F">
        <w:rPr>
          <w:rFonts w:cs="Arial"/>
          <w:sz w:val="24"/>
          <w:szCs w:val="24"/>
        </w:rPr>
        <w:t xml:space="preserve">1.  </w:t>
      </w:r>
      <w:r w:rsidR="00074692" w:rsidRPr="00816F4F">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816F4F" w:rsidRDefault="00074692" w:rsidP="001A6487">
      <w:pPr>
        <w:jc w:val="both"/>
        <w:rPr>
          <w:rFonts w:cs="Arial"/>
          <w:sz w:val="24"/>
          <w:szCs w:val="24"/>
        </w:rPr>
      </w:pPr>
    </w:p>
    <w:p w14:paraId="68F52048" w14:textId="77777777" w:rsidR="00074692" w:rsidRPr="00816F4F" w:rsidRDefault="001A6487" w:rsidP="001A6487">
      <w:pPr>
        <w:jc w:val="both"/>
        <w:rPr>
          <w:rFonts w:cs="Arial"/>
          <w:sz w:val="24"/>
          <w:szCs w:val="24"/>
        </w:rPr>
      </w:pPr>
      <w:r w:rsidRPr="00816F4F">
        <w:rPr>
          <w:rFonts w:cs="Arial"/>
          <w:sz w:val="24"/>
          <w:szCs w:val="24"/>
        </w:rPr>
        <w:t xml:space="preserve">2. </w:t>
      </w:r>
      <w:r w:rsidR="00074692" w:rsidRPr="00816F4F">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816F4F" w:rsidRDefault="00074692" w:rsidP="001A6487">
      <w:pPr>
        <w:jc w:val="both"/>
        <w:rPr>
          <w:rFonts w:cs="Arial"/>
          <w:sz w:val="24"/>
          <w:szCs w:val="24"/>
        </w:rPr>
      </w:pPr>
    </w:p>
    <w:p w14:paraId="68F5204A" w14:textId="77777777" w:rsidR="00074692" w:rsidRPr="00816F4F" w:rsidRDefault="00074692" w:rsidP="00EB798A">
      <w:pPr>
        <w:numPr>
          <w:ilvl w:val="0"/>
          <w:numId w:val="9"/>
        </w:numPr>
        <w:jc w:val="both"/>
        <w:rPr>
          <w:rFonts w:cs="Arial"/>
          <w:sz w:val="24"/>
          <w:szCs w:val="24"/>
        </w:rPr>
      </w:pPr>
      <w:r w:rsidRPr="00816F4F">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816F4F" w:rsidRDefault="00074692" w:rsidP="001A6487">
      <w:pPr>
        <w:jc w:val="both"/>
        <w:rPr>
          <w:rFonts w:cs="Arial"/>
          <w:sz w:val="24"/>
          <w:szCs w:val="24"/>
        </w:rPr>
      </w:pPr>
    </w:p>
    <w:p w14:paraId="68F5204C" w14:textId="77777777" w:rsidR="00074692" w:rsidRPr="00816F4F" w:rsidRDefault="00074692" w:rsidP="00EB798A">
      <w:pPr>
        <w:numPr>
          <w:ilvl w:val="0"/>
          <w:numId w:val="9"/>
        </w:numPr>
        <w:jc w:val="both"/>
        <w:rPr>
          <w:rFonts w:cs="Arial"/>
          <w:sz w:val="24"/>
          <w:szCs w:val="24"/>
        </w:rPr>
      </w:pPr>
      <w:r w:rsidRPr="00816F4F">
        <w:rPr>
          <w:rFonts w:cs="Arial"/>
          <w:sz w:val="24"/>
          <w:szCs w:val="24"/>
        </w:rPr>
        <w:t>enter into any agreement or arrangement with any other person that he shall refrain for submitting a tender or as to the amount included in the tender;</w:t>
      </w:r>
    </w:p>
    <w:p w14:paraId="68F5204D" w14:textId="77777777" w:rsidR="00074692" w:rsidRPr="00816F4F" w:rsidRDefault="00074692" w:rsidP="001A6487">
      <w:pPr>
        <w:jc w:val="both"/>
        <w:rPr>
          <w:rFonts w:cs="Arial"/>
          <w:sz w:val="24"/>
          <w:szCs w:val="24"/>
        </w:rPr>
      </w:pPr>
    </w:p>
    <w:p w14:paraId="68F5204E" w14:textId="77777777" w:rsidR="00074692" w:rsidRPr="00816F4F" w:rsidRDefault="00074692" w:rsidP="00EB798A">
      <w:pPr>
        <w:numPr>
          <w:ilvl w:val="0"/>
          <w:numId w:val="9"/>
        </w:numPr>
        <w:jc w:val="both"/>
        <w:rPr>
          <w:rFonts w:cs="Arial"/>
          <w:sz w:val="24"/>
          <w:szCs w:val="24"/>
        </w:rPr>
      </w:pPr>
      <w:r w:rsidRPr="00816F4F">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816F4F" w:rsidRDefault="00074692" w:rsidP="001A6487">
      <w:pPr>
        <w:jc w:val="both"/>
        <w:rPr>
          <w:rFonts w:cs="Arial"/>
          <w:sz w:val="24"/>
          <w:szCs w:val="24"/>
        </w:rPr>
      </w:pPr>
    </w:p>
    <w:p w14:paraId="68F52050" w14:textId="77777777" w:rsidR="00074692" w:rsidRPr="00816F4F" w:rsidRDefault="001A6487" w:rsidP="001A6487">
      <w:pPr>
        <w:jc w:val="both"/>
        <w:rPr>
          <w:rFonts w:cs="Arial"/>
          <w:sz w:val="24"/>
          <w:szCs w:val="24"/>
        </w:rPr>
      </w:pPr>
      <w:r w:rsidRPr="00816F4F">
        <w:rPr>
          <w:rFonts w:cs="Arial"/>
          <w:sz w:val="24"/>
          <w:szCs w:val="24"/>
        </w:rPr>
        <w:t xml:space="preserve">3. </w:t>
      </w:r>
      <w:r w:rsidR="00074692" w:rsidRPr="00816F4F">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816F4F" w:rsidRDefault="001A6487" w:rsidP="001A6487">
      <w:pPr>
        <w:jc w:val="both"/>
        <w:rPr>
          <w:rFonts w:cs="Arial"/>
          <w:sz w:val="24"/>
          <w:szCs w:val="24"/>
        </w:rPr>
      </w:pPr>
    </w:p>
    <w:p w14:paraId="68F52052" w14:textId="77777777" w:rsidR="00074692" w:rsidRPr="00816F4F" w:rsidRDefault="00074692" w:rsidP="001A6487">
      <w:pPr>
        <w:jc w:val="both"/>
        <w:rPr>
          <w:rFonts w:cs="Arial"/>
          <w:sz w:val="24"/>
          <w:szCs w:val="24"/>
        </w:rPr>
      </w:pPr>
    </w:p>
    <w:p w14:paraId="68F52053" w14:textId="77777777" w:rsidR="001A6487" w:rsidRPr="00816F4F" w:rsidRDefault="001A6487" w:rsidP="001A6487">
      <w:pPr>
        <w:jc w:val="both"/>
        <w:rPr>
          <w:rFonts w:cs="Arial"/>
          <w:sz w:val="24"/>
          <w:szCs w:val="24"/>
        </w:rPr>
      </w:pPr>
    </w:p>
    <w:p w14:paraId="68F52054" w14:textId="77777777" w:rsidR="00074692" w:rsidRPr="00816F4F" w:rsidRDefault="00074692" w:rsidP="001A6487">
      <w:pPr>
        <w:jc w:val="both"/>
        <w:rPr>
          <w:rFonts w:cs="Arial"/>
          <w:sz w:val="24"/>
          <w:szCs w:val="24"/>
        </w:rPr>
      </w:pPr>
      <w:r w:rsidRPr="00816F4F">
        <w:rPr>
          <w:rFonts w:cs="Arial"/>
          <w:sz w:val="24"/>
          <w:szCs w:val="24"/>
        </w:rPr>
        <w:t>……………………………………………………………………………….….</w:t>
      </w:r>
    </w:p>
    <w:p w14:paraId="68F52055" w14:textId="77777777" w:rsidR="00074692" w:rsidRPr="00816F4F" w:rsidRDefault="00074692" w:rsidP="001A6487">
      <w:pPr>
        <w:jc w:val="both"/>
        <w:rPr>
          <w:rFonts w:cs="Arial"/>
          <w:sz w:val="24"/>
          <w:szCs w:val="24"/>
        </w:rPr>
      </w:pPr>
      <w:r w:rsidRPr="00816F4F">
        <w:rPr>
          <w:rFonts w:cs="Arial"/>
          <w:sz w:val="24"/>
          <w:szCs w:val="24"/>
        </w:rPr>
        <w:t>Signature (duly authorised on behalf of the tenderer)</w:t>
      </w:r>
    </w:p>
    <w:p w14:paraId="68F52056" w14:textId="77777777" w:rsidR="00074692" w:rsidRPr="00816F4F" w:rsidRDefault="00074692" w:rsidP="001A6487">
      <w:pPr>
        <w:jc w:val="both"/>
        <w:rPr>
          <w:rFonts w:cs="Arial"/>
          <w:sz w:val="24"/>
          <w:szCs w:val="24"/>
        </w:rPr>
      </w:pPr>
    </w:p>
    <w:p w14:paraId="68F52057" w14:textId="77777777" w:rsidR="00074692" w:rsidRPr="00816F4F" w:rsidRDefault="00074692" w:rsidP="001A6487">
      <w:pPr>
        <w:jc w:val="both"/>
        <w:rPr>
          <w:rFonts w:cs="Arial"/>
          <w:sz w:val="24"/>
          <w:szCs w:val="24"/>
        </w:rPr>
      </w:pPr>
      <w:r w:rsidRPr="00816F4F">
        <w:rPr>
          <w:rFonts w:cs="Arial"/>
          <w:sz w:val="24"/>
          <w:szCs w:val="24"/>
        </w:rPr>
        <w:t>……….………………………………………………………………………….</w:t>
      </w:r>
    </w:p>
    <w:p w14:paraId="68F52058" w14:textId="77777777" w:rsidR="00074692" w:rsidRPr="00816F4F" w:rsidRDefault="00074692" w:rsidP="001A6487">
      <w:pPr>
        <w:jc w:val="both"/>
        <w:rPr>
          <w:rFonts w:cs="Arial"/>
          <w:sz w:val="24"/>
          <w:szCs w:val="24"/>
        </w:rPr>
      </w:pPr>
      <w:r w:rsidRPr="00816F4F">
        <w:rPr>
          <w:rFonts w:cs="Arial"/>
          <w:sz w:val="24"/>
          <w:szCs w:val="24"/>
        </w:rPr>
        <w:t>Print name</w:t>
      </w:r>
    </w:p>
    <w:p w14:paraId="68F52059" w14:textId="77777777" w:rsidR="00074692" w:rsidRPr="00816F4F" w:rsidRDefault="00074692" w:rsidP="001A6487">
      <w:pPr>
        <w:jc w:val="both"/>
        <w:rPr>
          <w:rFonts w:cs="Arial"/>
          <w:sz w:val="24"/>
          <w:szCs w:val="24"/>
        </w:rPr>
      </w:pPr>
    </w:p>
    <w:p w14:paraId="68F5205A" w14:textId="77777777" w:rsidR="00074692" w:rsidRPr="00816F4F" w:rsidRDefault="00074692" w:rsidP="001A6487">
      <w:pPr>
        <w:jc w:val="both"/>
        <w:rPr>
          <w:rFonts w:cs="Arial"/>
          <w:sz w:val="24"/>
          <w:szCs w:val="24"/>
        </w:rPr>
      </w:pPr>
      <w:r w:rsidRPr="00816F4F">
        <w:rPr>
          <w:rFonts w:cs="Arial"/>
          <w:sz w:val="24"/>
          <w:szCs w:val="24"/>
        </w:rPr>
        <w:t>…………………………………………………………….…………………….</w:t>
      </w:r>
    </w:p>
    <w:p w14:paraId="68F5205B" w14:textId="77777777" w:rsidR="00074692" w:rsidRPr="00816F4F" w:rsidRDefault="00074692" w:rsidP="001A6487">
      <w:pPr>
        <w:jc w:val="both"/>
        <w:rPr>
          <w:rFonts w:cs="Arial"/>
          <w:sz w:val="24"/>
          <w:szCs w:val="24"/>
        </w:rPr>
      </w:pPr>
      <w:r w:rsidRPr="00816F4F">
        <w:rPr>
          <w:rFonts w:cs="Arial"/>
          <w:sz w:val="24"/>
          <w:szCs w:val="24"/>
        </w:rPr>
        <w:t>On behalf of (organisation name)</w:t>
      </w:r>
    </w:p>
    <w:p w14:paraId="68F5205C" w14:textId="77777777" w:rsidR="00074692" w:rsidRPr="00816F4F" w:rsidRDefault="00074692" w:rsidP="001A6487">
      <w:pPr>
        <w:jc w:val="both"/>
        <w:rPr>
          <w:rFonts w:cs="Arial"/>
          <w:sz w:val="24"/>
          <w:szCs w:val="24"/>
        </w:rPr>
      </w:pPr>
    </w:p>
    <w:p w14:paraId="68F5205D" w14:textId="77777777" w:rsidR="001A6487" w:rsidRPr="00816F4F" w:rsidRDefault="001A6487" w:rsidP="001A6487">
      <w:pPr>
        <w:jc w:val="both"/>
        <w:rPr>
          <w:rFonts w:cs="Arial"/>
          <w:sz w:val="24"/>
          <w:szCs w:val="24"/>
        </w:rPr>
      </w:pPr>
    </w:p>
    <w:p w14:paraId="68F5205E" w14:textId="77777777" w:rsidR="00074692" w:rsidRPr="00816F4F" w:rsidRDefault="00074692" w:rsidP="001A6487">
      <w:pPr>
        <w:jc w:val="both"/>
        <w:rPr>
          <w:rFonts w:cs="Arial"/>
          <w:sz w:val="24"/>
          <w:szCs w:val="24"/>
        </w:rPr>
      </w:pPr>
      <w:r w:rsidRPr="00816F4F">
        <w:rPr>
          <w:rFonts w:cs="Arial"/>
          <w:sz w:val="24"/>
          <w:szCs w:val="24"/>
        </w:rPr>
        <w:t>…………………………………………………………………….…………….</w:t>
      </w:r>
    </w:p>
    <w:p w14:paraId="68F5205F" w14:textId="77777777" w:rsidR="00074692" w:rsidRPr="00816F4F" w:rsidRDefault="00074692" w:rsidP="001A6487">
      <w:pPr>
        <w:jc w:val="both"/>
        <w:rPr>
          <w:rFonts w:cs="Arial"/>
          <w:sz w:val="24"/>
          <w:szCs w:val="24"/>
        </w:rPr>
      </w:pPr>
      <w:r w:rsidRPr="00816F4F">
        <w:rPr>
          <w:rFonts w:cs="Arial"/>
          <w:sz w:val="24"/>
          <w:szCs w:val="24"/>
        </w:rPr>
        <w:t>Date</w:t>
      </w:r>
    </w:p>
    <w:p w14:paraId="68F52060" w14:textId="77777777" w:rsidR="00074692" w:rsidRPr="00816F4F" w:rsidRDefault="00074692" w:rsidP="005D027D">
      <w:pPr>
        <w:pStyle w:val="Heading1"/>
        <w:rPr>
          <w:rFonts w:ascii="Arial" w:hAnsi="Arial" w:cs="Arial"/>
          <w:sz w:val="24"/>
          <w:szCs w:val="24"/>
        </w:rPr>
      </w:pPr>
      <w:r w:rsidRPr="00816F4F">
        <w:rPr>
          <w:rFonts w:ascii="Arial" w:hAnsi="Arial" w:cs="Arial"/>
        </w:rPr>
        <w:br w:type="page"/>
      </w:r>
      <w:bookmarkStart w:id="77" w:name="_Toc405889395"/>
      <w:r w:rsidR="001651C5" w:rsidRPr="002062FE">
        <w:rPr>
          <w:rFonts w:ascii="Arial" w:hAnsi="Arial" w:cs="Arial"/>
          <w:sz w:val="24"/>
          <w:szCs w:val="24"/>
        </w:rPr>
        <w:lastRenderedPageBreak/>
        <w:t>Declaration</w:t>
      </w:r>
      <w:r w:rsidR="00B811AF" w:rsidRPr="002062FE">
        <w:rPr>
          <w:rFonts w:ascii="Arial" w:hAnsi="Arial" w:cs="Arial"/>
          <w:sz w:val="24"/>
          <w:szCs w:val="24"/>
        </w:rPr>
        <w:t xml:space="preserve"> 2</w:t>
      </w:r>
      <w:r w:rsidR="001651C5" w:rsidRPr="00816F4F">
        <w:rPr>
          <w:rFonts w:ascii="Arial" w:hAnsi="Arial" w:cs="Arial"/>
          <w:sz w:val="24"/>
          <w:szCs w:val="24"/>
        </w:rPr>
        <w:t xml:space="preserve">: </w:t>
      </w:r>
      <w:r w:rsidRPr="00816F4F">
        <w:rPr>
          <w:rFonts w:ascii="Arial" w:hAnsi="Arial" w:cs="Arial"/>
          <w:sz w:val="24"/>
          <w:szCs w:val="24"/>
        </w:rPr>
        <w:t>Form of Tender</w:t>
      </w:r>
      <w:bookmarkEnd w:id="77"/>
    </w:p>
    <w:p w14:paraId="68F52061" w14:textId="77777777" w:rsidR="00074692" w:rsidRPr="00816F4F" w:rsidRDefault="00074692" w:rsidP="001A6487">
      <w:pPr>
        <w:jc w:val="both"/>
        <w:rPr>
          <w:rFonts w:cs="Arial"/>
          <w:sz w:val="24"/>
          <w:szCs w:val="24"/>
        </w:rPr>
      </w:pPr>
    </w:p>
    <w:p w14:paraId="68F52062" w14:textId="4702B02F" w:rsidR="00074692" w:rsidRPr="00816F4F" w:rsidRDefault="001A6487" w:rsidP="001A6487">
      <w:pPr>
        <w:jc w:val="both"/>
        <w:rPr>
          <w:rFonts w:cs="Arial"/>
          <w:sz w:val="24"/>
          <w:szCs w:val="24"/>
        </w:rPr>
      </w:pPr>
      <w:r w:rsidRPr="00816F4F">
        <w:rPr>
          <w:rFonts w:cs="Arial"/>
          <w:sz w:val="24"/>
          <w:szCs w:val="24"/>
        </w:rPr>
        <w:t xml:space="preserve">To: </w:t>
      </w:r>
      <w:r w:rsidR="00074692" w:rsidRPr="00816F4F">
        <w:rPr>
          <w:rFonts w:cs="Arial"/>
          <w:sz w:val="24"/>
          <w:szCs w:val="24"/>
        </w:rPr>
        <w:t xml:space="preserve">The Department </w:t>
      </w:r>
      <w:r w:rsidR="009C2F5D" w:rsidRPr="00816F4F">
        <w:rPr>
          <w:rFonts w:cs="Arial"/>
          <w:sz w:val="24"/>
          <w:szCs w:val="24"/>
        </w:rPr>
        <w:t xml:space="preserve">for Business, Energy </w:t>
      </w:r>
      <w:r w:rsidR="000B6307" w:rsidRPr="00816F4F">
        <w:rPr>
          <w:rFonts w:cs="Arial"/>
          <w:sz w:val="24"/>
          <w:szCs w:val="24"/>
        </w:rPr>
        <w:t>&amp;</w:t>
      </w:r>
      <w:r w:rsidR="009C2F5D" w:rsidRPr="00816F4F">
        <w:rPr>
          <w:rFonts w:cs="Arial"/>
          <w:sz w:val="24"/>
          <w:szCs w:val="24"/>
        </w:rPr>
        <w:t xml:space="preserve"> Industrial Strategy</w:t>
      </w:r>
      <w:r w:rsidR="00074692" w:rsidRPr="00816F4F">
        <w:rPr>
          <w:rFonts w:cs="Arial"/>
          <w:sz w:val="24"/>
          <w:szCs w:val="24"/>
        </w:rPr>
        <w:t xml:space="preserve"> </w:t>
      </w:r>
    </w:p>
    <w:p w14:paraId="68F52063" w14:textId="77777777" w:rsidR="00074692" w:rsidRPr="00816F4F" w:rsidRDefault="00074692" w:rsidP="001A6487">
      <w:pPr>
        <w:jc w:val="both"/>
        <w:rPr>
          <w:rFonts w:cs="Arial"/>
          <w:sz w:val="24"/>
          <w:szCs w:val="24"/>
        </w:rPr>
      </w:pPr>
    </w:p>
    <w:p w14:paraId="68F52064" w14:textId="77777777" w:rsidR="00074692" w:rsidRPr="00816F4F" w:rsidRDefault="001A6487" w:rsidP="001A6487">
      <w:pPr>
        <w:jc w:val="both"/>
        <w:rPr>
          <w:rFonts w:cs="Arial"/>
          <w:sz w:val="24"/>
          <w:szCs w:val="24"/>
        </w:rPr>
      </w:pPr>
      <w:r w:rsidRPr="00816F4F">
        <w:rPr>
          <w:rFonts w:cs="Arial"/>
          <w:sz w:val="24"/>
          <w:szCs w:val="24"/>
        </w:rPr>
        <w:t xml:space="preserve">1. </w:t>
      </w:r>
      <w:r w:rsidR="00074692" w:rsidRPr="00816F4F">
        <w:rPr>
          <w:rFonts w:cs="Arial"/>
          <w:sz w:val="24"/>
          <w:szCs w:val="24"/>
        </w:rPr>
        <w:t>Having considered the invitation to tender and all accompanying documents</w:t>
      </w:r>
    </w:p>
    <w:p w14:paraId="68F52065" w14:textId="77777777" w:rsidR="00074692" w:rsidRPr="00816F4F" w:rsidRDefault="00074692" w:rsidP="001A6487">
      <w:pPr>
        <w:jc w:val="both"/>
        <w:rPr>
          <w:rFonts w:cs="Arial"/>
          <w:sz w:val="24"/>
          <w:szCs w:val="24"/>
        </w:rPr>
      </w:pPr>
      <w:r w:rsidRPr="00816F4F">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816F4F" w:rsidRDefault="00074692" w:rsidP="001A6487">
      <w:pPr>
        <w:jc w:val="both"/>
        <w:rPr>
          <w:rFonts w:cs="Arial"/>
          <w:sz w:val="24"/>
          <w:szCs w:val="24"/>
        </w:rPr>
      </w:pPr>
    </w:p>
    <w:p w14:paraId="68F52067" w14:textId="77777777" w:rsidR="00074692" w:rsidRPr="00816F4F" w:rsidRDefault="001A6487" w:rsidP="001A6487">
      <w:pPr>
        <w:jc w:val="both"/>
        <w:rPr>
          <w:rFonts w:cs="Arial"/>
          <w:sz w:val="24"/>
          <w:szCs w:val="24"/>
        </w:rPr>
      </w:pPr>
      <w:r w:rsidRPr="00816F4F">
        <w:rPr>
          <w:rFonts w:cs="Arial"/>
          <w:sz w:val="24"/>
          <w:szCs w:val="24"/>
        </w:rPr>
        <w:t xml:space="preserve">2. </w:t>
      </w:r>
      <w:r w:rsidR="00074692" w:rsidRPr="00816F4F">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816F4F" w:rsidRDefault="00074692" w:rsidP="001A6487">
      <w:pPr>
        <w:jc w:val="both"/>
        <w:rPr>
          <w:rFonts w:cs="Arial"/>
          <w:sz w:val="24"/>
          <w:szCs w:val="24"/>
        </w:rPr>
      </w:pPr>
    </w:p>
    <w:p w14:paraId="68F52069" w14:textId="77777777" w:rsidR="00074692" w:rsidRPr="00816F4F" w:rsidRDefault="001A6487" w:rsidP="001A6487">
      <w:pPr>
        <w:jc w:val="both"/>
        <w:rPr>
          <w:rFonts w:cs="Arial"/>
          <w:sz w:val="24"/>
          <w:szCs w:val="24"/>
        </w:rPr>
      </w:pPr>
      <w:r w:rsidRPr="00816F4F">
        <w:rPr>
          <w:rFonts w:cs="Arial"/>
          <w:sz w:val="24"/>
          <w:szCs w:val="24"/>
        </w:rPr>
        <w:t xml:space="preserve">3. </w:t>
      </w:r>
      <w:r w:rsidR="00074692" w:rsidRPr="00816F4F">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816F4F" w:rsidRDefault="00074692" w:rsidP="001A6487">
      <w:pPr>
        <w:jc w:val="both"/>
        <w:rPr>
          <w:rFonts w:cs="Arial"/>
          <w:sz w:val="24"/>
          <w:szCs w:val="24"/>
        </w:rPr>
      </w:pPr>
    </w:p>
    <w:p w14:paraId="68F5206B" w14:textId="77777777" w:rsidR="00074692" w:rsidRPr="00816F4F" w:rsidRDefault="001A6487" w:rsidP="001A6487">
      <w:pPr>
        <w:jc w:val="both"/>
        <w:rPr>
          <w:rFonts w:cs="Arial"/>
          <w:sz w:val="24"/>
          <w:szCs w:val="24"/>
        </w:rPr>
      </w:pPr>
      <w:r w:rsidRPr="00816F4F">
        <w:rPr>
          <w:rFonts w:cs="Arial"/>
          <w:sz w:val="24"/>
          <w:szCs w:val="24"/>
        </w:rPr>
        <w:t xml:space="preserve">4. </w:t>
      </w:r>
      <w:r w:rsidR="00074692" w:rsidRPr="00816F4F">
        <w:rPr>
          <w:rFonts w:cs="Arial"/>
          <w:sz w:val="24"/>
          <w:szCs w:val="24"/>
        </w:rPr>
        <w:t>We agree that this tender shall remain open to be accepted by the Department for 8 weeks from the date below.</w:t>
      </w:r>
    </w:p>
    <w:p w14:paraId="68F5206C" w14:textId="77777777" w:rsidR="00074692" w:rsidRPr="00816F4F" w:rsidRDefault="00074692" w:rsidP="001A6487">
      <w:pPr>
        <w:jc w:val="both"/>
        <w:rPr>
          <w:rFonts w:cs="Arial"/>
          <w:sz w:val="24"/>
          <w:szCs w:val="24"/>
        </w:rPr>
      </w:pPr>
    </w:p>
    <w:p w14:paraId="68F5206D" w14:textId="77777777" w:rsidR="00074692" w:rsidRPr="00816F4F" w:rsidRDefault="001A6487" w:rsidP="001A6487">
      <w:pPr>
        <w:jc w:val="both"/>
        <w:rPr>
          <w:rFonts w:cs="Arial"/>
          <w:sz w:val="24"/>
          <w:szCs w:val="24"/>
        </w:rPr>
      </w:pPr>
      <w:r w:rsidRPr="00816F4F">
        <w:rPr>
          <w:rFonts w:cs="Arial"/>
          <w:sz w:val="24"/>
          <w:szCs w:val="24"/>
        </w:rPr>
        <w:t xml:space="preserve">5. </w:t>
      </w:r>
      <w:r w:rsidR="00074692" w:rsidRPr="00816F4F">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816F4F" w:rsidRDefault="00074692" w:rsidP="001A6487">
      <w:pPr>
        <w:jc w:val="both"/>
        <w:rPr>
          <w:rFonts w:cs="Arial"/>
          <w:sz w:val="24"/>
          <w:szCs w:val="24"/>
        </w:rPr>
      </w:pPr>
    </w:p>
    <w:p w14:paraId="68F5206F" w14:textId="77777777" w:rsidR="00074692" w:rsidRPr="00816F4F" w:rsidRDefault="001A6487" w:rsidP="001A6487">
      <w:pPr>
        <w:jc w:val="both"/>
        <w:rPr>
          <w:rFonts w:cs="Arial"/>
          <w:sz w:val="24"/>
          <w:szCs w:val="24"/>
        </w:rPr>
      </w:pPr>
      <w:r w:rsidRPr="00816F4F">
        <w:rPr>
          <w:rFonts w:cs="Arial"/>
          <w:sz w:val="24"/>
          <w:szCs w:val="24"/>
        </w:rPr>
        <w:t xml:space="preserve">6. </w:t>
      </w:r>
      <w:r w:rsidR="00074692" w:rsidRPr="00816F4F">
        <w:rPr>
          <w:rFonts w:cs="Arial"/>
          <w:sz w:val="24"/>
          <w:szCs w:val="24"/>
        </w:rPr>
        <w:t>We understand that the Department is not bound to accept the lowest or any tender it may receive.</w:t>
      </w:r>
    </w:p>
    <w:p w14:paraId="68F52070" w14:textId="77777777" w:rsidR="00074692" w:rsidRPr="00816F4F" w:rsidRDefault="00074692" w:rsidP="001A6487">
      <w:pPr>
        <w:jc w:val="both"/>
        <w:rPr>
          <w:rFonts w:cs="Arial"/>
          <w:sz w:val="24"/>
          <w:szCs w:val="24"/>
        </w:rPr>
      </w:pPr>
    </w:p>
    <w:p w14:paraId="68F52071" w14:textId="77777777" w:rsidR="00074692" w:rsidRPr="00816F4F" w:rsidRDefault="001A6487" w:rsidP="001A6487">
      <w:pPr>
        <w:jc w:val="both"/>
        <w:rPr>
          <w:rFonts w:cs="Arial"/>
          <w:sz w:val="24"/>
          <w:szCs w:val="24"/>
        </w:rPr>
      </w:pPr>
      <w:r w:rsidRPr="00816F4F">
        <w:rPr>
          <w:rFonts w:cs="Arial"/>
          <w:sz w:val="24"/>
          <w:szCs w:val="24"/>
        </w:rPr>
        <w:t xml:space="preserve">7. </w:t>
      </w:r>
      <w:r w:rsidR="00074692" w:rsidRPr="00816F4F">
        <w:rPr>
          <w:rFonts w:cs="Arial"/>
          <w:sz w:val="24"/>
          <w:szCs w:val="24"/>
        </w:rPr>
        <w:t>We certify that this is a bona fide tender.</w:t>
      </w:r>
    </w:p>
    <w:p w14:paraId="68F52072" w14:textId="77777777" w:rsidR="001A6487" w:rsidRPr="00816F4F" w:rsidRDefault="001A6487" w:rsidP="001A6487">
      <w:pPr>
        <w:jc w:val="both"/>
        <w:rPr>
          <w:rFonts w:cs="Arial"/>
          <w:sz w:val="24"/>
          <w:szCs w:val="24"/>
        </w:rPr>
      </w:pPr>
    </w:p>
    <w:p w14:paraId="68F52073" w14:textId="77777777" w:rsidR="001A6487" w:rsidRPr="00816F4F" w:rsidRDefault="001A6487" w:rsidP="001A6487">
      <w:pPr>
        <w:jc w:val="both"/>
        <w:rPr>
          <w:rFonts w:cs="Arial"/>
          <w:sz w:val="24"/>
          <w:szCs w:val="24"/>
        </w:rPr>
      </w:pPr>
    </w:p>
    <w:p w14:paraId="68F52074" w14:textId="77777777" w:rsidR="00074692" w:rsidRPr="00816F4F" w:rsidRDefault="00074692" w:rsidP="001A6487">
      <w:pPr>
        <w:jc w:val="both"/>
        <w:rPr>
          <w:rFonts w:cs="Arial"/>
          <w:sz w:val="24"/>
          <w:szCs w:val="24"/>
        </w:rPr>
      </w:pPr>
    </w:p>
    <w:p w14:paraId="68F52075" w14:textId="77777777" w:rsidR="00074692" w:rsidRPr="00816F4F" w:rsidRDefault="00074692" w:rsidP="001A6487">
      <w:pPr>
        <w:jc w:val="both"/>
        <w:rPr>
          <w:rFonts w:cs="Arial"/>
          <w:sz w:val="24"/>
          <w:szCs w:val="24"/>
        </w:rPr>
      </w:pPr>
      <w:r w:rsidRPr="00816F4F">
        <w:rPr>
          <w:rFonts w:cs="Arial"/>
          <w:sz w:val="24"/>
          <w:szCs w:val="24"/>
        </w:rPr>
        <w:t>…………………………………………………………………………........</w:t>
      </w:r>
    </w:p>
    <w:p w14:paraId="68F52076" w14:textId="77777777" w:rsidR="00074692" w:rsidRPr="00816F4F" w:rsidRDefault="00074692" w:rsidP="001A6487">
      <w:pPr>
        <w:jc w:val="both"/>
        <w:rPr>
          <w:rFonts w:cs="Arial"/>
          <w:sz w:val="24"/>
          <w:szCs w:val="24"/>
        </w:rPr>
      </w:pPr>
      <w:r w:rsidRPr="00816F4F">
        <w:rPr>
          <w:rFonts w:cs="Arial"/>
          <w:sz w:val="24"/>
          <w:szCs w:val="24"/>
        </w:rPr>
        <w:t>Signature (duly authorised on behalf of the tenderer)</w:t>
      </w:r>
    </w:p>
    <w:p w14:paraId="68F52077" w14:textId="77777777" w:rsidR="00074692" w:rsidRPr="00816F4F" w:rsidRDefault="00074692" w:rsidP="001A6487">
      <w:pPr>
        <w:jc w:val="both"/>
        <w:rPr>
          <w:rFonts w:cs="Arial"/>
          <w:sz w:val="24"/>
          <w:szCs w:val="24"/>
        </w:rPr>
      </w:pPr>
    </w:p>
    <w:p w14:paraId="68F52078" w14:textId="77777777" w:rsidR="00074692" w:rsidRPr="00816F4F" w:rsidRDefault="00074692" w:rsidP="001A6487">
      <w:pPr>
        <w:jc w:val="both"/>
        <w:rPr>
          <w:rFonts w:cs="Arial"/>
          <w:sz w:val="24"/>
          <w:szCs w:val="24"/>
        </w:rPr>
      </w:pPr>
      <w:r w:rsidRPr="00816F4F">
        <w:rPr>
          <w:rFonts w:cs="Arial"/>
          <w:sz w:val="24"/>
          <w:szCs w:val="24"/>
        </w:rPr>
        <w:t>…………………………………………………………………………………</w:t>
      </w:r>
    </w:p>
    <w:p w14:paraId="68F52079" w14:textId="77777777" w:rsidR="00074692" w:rsidRPr="00816F4F" w:rsidRDefault="00074692" w:rsidP="001A6487">
      <w:pPr>
        <w:jc w:val="both"/>
        <w:rPr>
          <w:rFonts w:cs="Arial"/>
          <w:sz w:val="24"/>
          <w:szCs w:val="24"/>
        </w:rPr>
      </w:pPr>
      <w:r w:rsidRPr="00816F4F">
        <w:rPr>
          <w:rFonts w:cs="Arial"/>
          <w:sz w:val="24"/>
          <w:szCs w:val="24"/>
        </w:rPr>
        <w:t>Print name</w:t>
      </w:r>
    </w:p>
    <w:p w14:paraId="68F5207A" w14:textId="77777777" w:rsidR="00074692" w:rsidRPr="00816F4F" w:rsidRDefault="00074692" w:rsidP="001A6487">
      <w:pPr>
        <w:jc w:val="both"/>
        <w:rPr>
          <w:rFonts w:cs="Arial"/>
          <w:sz w:val="24"/>
          <w:szCs w:val="24"/>
        </w:rPr>
      </w:pPr>
    </w:p>
    <w:p w14:paraId="68F5207B" w14:textId="77777777" w:rsidR="00074692" w:rsidRPr="00816F4F" w:rsidRDefault="00074692" w:rsidP="001A6487">
      <w:pPr>
        <w:jc w:val="both"/>
        <w:rPr>
          <w:rFonts w:cs="Arial"/>
          <w:sz w:val="24"/>
          <w:szCs w:val="24"/>
        </w:rPr>
      </w:pPr>
      <w:r w:rsidRPr="00816F4F">
        <w:rPr>
          <w:rFonts w:cs="Arial"/>
          <w:sz w:val="24"/>
          <w:szCs w:val="24"/>
        </w:rPr>
        <w:t>………………………………………………………………………….</w:t>
      </w:r>
    </w:p>
    <w:p w14:paraId="68F5207C" w14:textId="77777777" w:rsidR="00074692" w:rsidRPr="00816F4F" w:rsidRDefault="00074692" w:rsidP="001A6487">
      <w:pPr>
        <w:jc w:val="both"/>
        <w:rPr>
          <w:rFonts w:cs="Arial"/>
          <w:sz w:val="24"/>
          <w:szCs w:val="24"/>
        </w:rPr>
      </w:pPr>
      <w:r w:rsidRPr="00816F4F">
        <w:rPr>
          <w:rFonts w:cs="Arial"/>
          <w:sz w:val="24"/>
          <w:szCs w:val="24"/>
        </w:rPr>
        <w:t>On behalf of (organisation name)</w:t>
      </w:r>
    </w:p>
    <w:p w14:paraId="68F5207D" w14:textId="77777777" w:rsidR="00074692" w:rsidRPr="00816F4F" w:rsidRDefault="00074692" w:rsidP="001A6487">
      <w:pPr>
        <w:jc w:val="both"/>
        <w:rPr>
          <w:rFonts w:cs="Arial"/>
          <w:sz w:val="24"/>
          <w:szCs w:val="24"/>
        </w:rPr>
      </w:pPr>
    </w:p>
    <w:p w14:paraId="68F5207E" w14:textId="77777777" w:rsidR="00074692" w:rsidRPr="00816F4F" w:rsidRDefault="00074692" w:rsidP="001A6487">
      <w:pPr>
        <w:jc w:val="both"/>
        <w:rPr>
          <w:rFonts w:cs="Arial"/>
          <w:sz w:val="24"/>
          <w:szCs w:val="24"/>
        </w:rPr>
      </w:pPr>
      <w:r w:rsidRPr="00816F4F">
        <w:rPr>
          <w:rFonts w:cs="Arial"/>
          <w:sz w:val="24"/>
          <w:szCs w:val="24"/>
        </w:rPr>
        <w:t>………………………………………………………………………….</w:t>
      </w:r>
    </w:p>
    <w:p w14:paraId="68F5207F" w14:textId="77777777" w:rsidR="00074692" w:rsidRPr="00816F4F" w:rsidRDefault="00074692" w:rsidP="001A6487">
      <w:pPr>
        <w:jc w:val="both"/>
        <w:rPr>
          <w:rFonts w:cs="Arial"/>
          <w:b/>
          <w:sz w:val="24"/>
          <w:szCs w:val="24"/>
        </w:rPr>
      </w:pPr>
      <w:r w:rsidRPr="00816F4F">
        <w:rPr>
          <w:rFonts w:cs="Arial"/>
          <w:sz w:val="24"/>
          <w:szCs w:val="24"/>
        </w:rPr>
        <w:t>Date</w:t>
      </w:r>
    </w:p>
    <w:p w14:paraId="68F52080" w14:textId="77777777" w:rsidR="001651C5" w:rsidRPr="00816F4F" w:rsidRDefault="00074692" w:rsidP="005D027D">
      <w:pPr>
        <w:pStyle w:val="Heading1"/>
        <w:rPr>
          <w:rFonts w:ascii="Arial" w:hAnsi="Arial" w:cs="Arial"/>
          <w:sz w:val="24"/>
          <w:szCs w:val="24"/>
        </w:rPr>
      </w:pPr>
      <w:r w:rsidRPr="00816F4F">
        <w:rPr>
          <w:rFonts w:ascii="Arial" w:hAnsi="Arial" w:cs="Arial"/>
        </w:rPr>
        <w:br w:type="page"/>
      </w:r>
      <w:bookmarkStart w:id="78" w:name="_Toc405889396"/>
      <w:r w:rsidR="001651C5" w:rsidRPr="002062FE">
        <w:rPr>
          <w:rFonts w:ascii="Arial" w:hAnsi="Arial" w:cs="Arial"/>
          <w:sz w:val="24"/>
          <w:szCs w:val="24"/>
        </w:rPr>
        <w:lastRenderedPageBreak/>
        <w:t>Declaration</w:t>
      </w:r>
      <w:r w:rsidR="00B811AF" w:rsidRPr="002062FE">
        <w:rPr>
          <w:rFonts w:ascii="Arial" w:hAnsi="Arial" w:cs="Arial"/>
          <w:sz w:val="24"/>
          <w:szCs w:val="24"/>
        </w:rPr>
        <w:t xml:space="preserve"> 3</w:t>
      </w:r>
      <w:r w:rsidR="001651C5" w:rsidRPr="00816F4F">
        <w:rPr>
          <w:rFonts w:ascii="Arial" w:hAnsi="Arial" w:cs="Arial"/>
          <w:sz w:val="24"/>
          <w:szCs w:val="24"/>
        </w:rPr>
        <w:t>: Conflict of Interest</w:t>
      </w:r>
      <w:bookmarkEnd w:id="78"/>
    </w:p>
    <w:p w14:paraId="68F52081" w14:textId="77777777" w:rsidR="001911B4" w:rsidRPr="00816F4F" w:rsidRDefault="001911B4" w:rsidP="001A6487">
      <w:pPr>
        <w:jc w:val="both"/>
        <w:rPr>
          <w:rFonts w:cs="Arial"/>
          <w:b/>
          <w:color w:val="000000"/>
          <w:sz w:val="24"/>
          <w:szCs w:val="24"/>
        </w:rPr>
      </w:pPr>
    </w:p>
    <w:p w14:paraId="68F52082" w14:textId="77777777" w:rsidR="00074692" w:rsidRPr="00816F4F" w:rsidRDefault="00074692" w:rsidP="001A6487">
      <w:pPr>
        <w:jc w:val="both"/>
        <w:rPr>
          <w:rFonts w:cs="Arial"/>
          <w:sz w:val="24"/>
          <w:szCs w:val="24"/>
        </w:rPr>
      </w:pPr>
      <w:r w:rsidRPr="00816F4F">
        <w:rPr>
          <w:rFonts w:cs="Arial"/>
          <w:sz w:val="24"/>
          <w:szCs w:val="24"/>
        </w:rPr>
        <w:t>I have nothing to declare with respect to any current or potential interest or conflict</w:t>
      </w:r>
      <w:r w:rsidR="00D332B3" w:rsidRPr="00816F4F">
        <w:rPr>
          <w:rFonts w:cs="Arial"/>
          <w:sz w:val="24"/>
          <w:szCs w:val="24"/>
        </w:rPr>
        <w:t xml:space="preserve"> in relation to this research (or any</w:t>
      </w:r>
      <w:r w:rsidRPr="00816F4F">
        <w:rPr>
          <w:rFonts w:cs="Arial"/>
          <w:sz w:val="24"/>
          <w:szCs w:val="24"/>
        </w:rPr>
        <w:t xml:space="preserve"> potential providers who may be </w:t>
      </w:r>
      <w:r w:rsidR="00D332B3" w:rsidRPr="00816F4F">
        <w:rPr>
          <w:rFonts w:cs="Arial"/>
          <w:sz w:val="24"/>
          <w:szCs w:val="24"/>
        </w:rPr>
        <w:t xml:space="preserve">subcontracted to deliver this work, </w:t>
      </w:r>
      <w:r w:rsidRPr="00816F4F">
        <w:rPr>
          <w:rFonts w:cs="Arial"/>
          <w:sz w:val="24"/>
          <w:szCs w:val="24"/>
        </w:rPr>
        <w:t>their advisers or other related parties</w:t>
      </w:r>
      <w:r w:rsidR="00D332B3" w:rsidRPr="00816F4F">
        <w:rPr>
          <w:rFonts w:cs="Arial"/>
          <w:sz w:val="24"/>
          <w:szCs w:val="24"/>
        </w:rPr>
        <w:t>).</w:t>
      </w:r>
      <w:r w:rsidR="001911B4" w:rsidRPr="00816F4F">
        <w:rPr>
          <w:rFonts w:cs="Arial"/>
          <w:sz w:val="24"/>
          <w:szCs w:val="24"/>
        </w:rPr>
        <w:t xml:space="preserve"> By conflict of interest, I mean, anything</w:t>
      </w:r>
      <w:r w:rsidR="00841B2E" w:rsidRPr="00816F4F">
        <w:rPr>
          <w:rFonts w:cs="Arial"/>
          <w:sz w:val="24"/>
          <w:szCs w:val="24"/>
        </w:rPr>
        <w:t xml:space="preserve"> </w:t>
      </w:r>
      <w:r w:rsidR="001911B4" w:rsidRPr="00816F4F">
        <w:rPr>
          <w:rFonts w:cs="Arial"/>
          <w:sz w:val="24"/>
          <w:szCs w:val="24"/>
        </w:rPr>
        <w:t xml:space="preserve">which could be reasonably perceived to affect </w:t>
      </w:r>
      <w:r w:rsidR="001413BC" w:rsidRPr="00816F4F">
        <w:rPr>
          <w:rFonts w:cs="Arial"/>
          <w:sz w:val="24"/>
          <w:szCs w:val="24"/>
        </w:rPr>
        <w:t>the impartiality of this research</w:t>
      </w:r>
      <w:r w:rsidR="00841B2E" w:rsidRPr="00816F4F">
        <w:rPr>
          <w:rFonts w:cs="Arial"/>
          <w:sz w:val="24"/>
          <w:szCs w:val="24"/>
        </w:rPr>
        <w:t>, or to indicate a professional or personal interest in the outcomes from this research.</w:t>
      </w:r>
    </w:p>
    <w:p w14:paraId="68F52083" w14:textId="77777777" w:rsidR="00074692" w:rsidRPr="00816F4F" w:rsidRDefault="00074692" w:rsidP="001A6487">
      <w:pPr>
        <w:jc w:val="both"/>
        <w:rPr>
          <w:rFonts w:cs="Arial"/>
          <w:sz w:val="24"/>
          <w:szCs w:val="24"/>
        </w:rPr>
      </w:pPr>
    </w:p>
    <w:p w14:paraId="68F52084" w14:textId="77777777" w:rsidR="00074692" w:rsidRPr="00816F4F" w:rsidRDefault="001A6487" w:rsidP="001A6487">
      <w:pPr>
        <w:jc w:val="both"/>
        <w:rPr>
          <w:rFonts w:cs="Arial"/>
          <w:sz w:val="24"/>
          <w:szCs w:val="24"/>
        </w:rPr>
      </w:pPr>
      <w:r w:rsidRPr="00816F4F">
        <w:rPr>
          <w:rFonts w:cs="Arial"/>
          <w:sz w:val="24"/>
          <w:szCs w:val="24"/>
        </w:rPr>
        <w:t xml:space="preserve">Signed      </w:t>
      </w:r>
      <w:r w:rsidR="00074692" w:rsidRPr="00816F4F">
        <w:rPr>
          <w:rFonts w:cs="Arial"/>
          <w:sz w:val="24"/>
          <w:szCs w:val="24"/>
        </w:rPr>
        <w:t>…………………………………….</w:t>
      </w:r>
    </w:p>
    <w:p w14:paraId="68F52085" w14:textId="77777777" w:rsidR="00074692" w:rsidRPr="00816F4F" w:rsidRDefault="00074692" w:rsidP="001A6487">
      <w:pPr>
        <w:jc w:val="both"/>
        <w:rPr>
          <w:rFonts w:cs="Arial"/>
          <w:sz w:val="24"/>
          <w:szCs w:val="24"/>
        </w:rPr>
      </w:pPr>
    </w:p>
    <w:p w14:paraId="68F52086" w14:textId="77777777" w:rsidR="00074692" w:rsidRPr="00816F4F" w:rsidRDefault="001A6487" w:rsidP="00666381">
      <w:pPr>
        <w:tabs>
          <w:tab w:val="left" w:pos="1134"/>
        </w:tabs>
        <w:jc w:val="both"/>
        <w:rPr>
          <w:rFonts w:cs="Arial"/>
          <w:sz w:val="24"/>
          <w:szCs w:val="24"/>
        </w:rPr>
      </w:pPr>
      <w:r w:rsidRPr="00816F4F">
        <w:rPr>
          <w:rFonts w:cs="Arial"/>
          <w:sz w:val="24"/>
          <w:szCs w:val="24"/>
        </w:rPr>
        <w:t>Name</w:t>
      </w:r>
      <w:r w:rsidRPr="00816F4F">
        <w:rPr>
          <w:rFonts w:cs="Arial"/>
          <w:sz w:val="24"/>
          <w:szCs w:val="24"/>
        </w:rPr>
        <w:tab/>
      </w:r>
      <w:r w:rsidR="00666381" w:rsidRPr="00816F4F">
        <w:rPr>
          <w:rFonts w:cs="Arial"/>
          <w:sz w:val="24"/>
          <w:szCs w:val="24"/>
        </w:rPr>
        <w:t>…………………………………….</w:t>
      </w:r>
    </w:p>
    <w:p w14:paraId="68F52087" w14:textId="77777777" w:rsidR="00074692" w:rsidRPr="00816F4F" w:rsidRDefault="00074692" w:rsidP="001A6487">
      <w:pPr>
        <w:jc w:val="both"/>
        <w:rPr>
          <w:rFonts w:cs="Arial"/>
          <w:sz w:val="24"/>
          <w:szCs w:val="24"/>
        </w:rPr>
      </w:pPr>
    </w:p>
    <w:p w14:paraId="68F52088" w14:textId="77777777" w:rsidR="00074692" w:rsidRPr="00816F4F" w:rsidRDefault="001A6487" w:rsidP="00666381">
      <w:pPr>
        <w:tabs>
          <w:tab w:val="left" w:pos="1134"/>
        </w:tabs>
        <w:jc w:val="both"/>
        <w:rPr>
          <w:rFonts w:cs="Arial"/>
          <w:sz w:val="24"/>
          <w:szCs w:val="24"/>
        </w:rPr>
      </w:pPr>
      <w:r w:rsidRPr="00816F4F">
        <w:rPr>
          <w:rFonts w:cs="Arial"/>
          <w:sz w:val="24"/>
          <w:szCs w:val="24"/>
        </w:rPr>
        <w:t xml:space="preserve">Position     </w:t>
      </w:r>
      <w:r w:rsidR="00666381" w:rsidRPr="00816F4F">
        <w:rPr>
          <w:rFonts w:cs="Arial"/>
          <w:sz w:val="24"/>
          <w:szCs w:val="24"/>
        </w:rPr>
        <w:t>…………………………………….</w:t>
      </w:r>
    </w:p>
    <w:p w14:paraId="68F52089" w14:textId="77777777" w:rsidR="00074692" w:rsidRPr="00816F4F" w:rsidRDefault="00074692" w:rsidP="001A6487">
      <w:pPr>
        <w:jc w:val="both"/>
        <w:rPr>
          <w:rFonts w:cs="Arial"/>
          <w:sz w:val="24"/>
          <w:szCs w:val="24"/>
        </w:rPr>
      </w:pPr>
    </w:p>
    <w:p w14:paraId="68F5208A" w14:textId="77777777" w:rsidR="00074692" w:rsidRPr="00816F4F" w:rsidRDefault="00074692" w:rsidP="001A6487">
      <w:pPr>
        <w:jc w:val="both"/>
        <w:rPr>
          <w:rFonts w:cs="Arial"/>
          <w:b/>
          <w:i/>
          <w:sz w:val="24"/>
          <w:szCs w:val="24"/>
        </w:rPr>
      </w:pPr>
      <w:r w:rsidRPr="00816F4F">
        <w:rPr>
          <w:rFonts w:cs="Arial"/>
          <w:b/>
          <w:i/>
          <w:sz w:val="24"/>
          <w:szCs w:val="24"/>
        </w:rPr>
        <w:t>OR</w:t>
      </w:r>
    </w:p>
    <w:p w14:paraId="68F5208B" w14:textId="77777777" w:rsidR="00074692" w:rsidRPr="00816F4F" w:rsidRDefault="00074692" w:rsidP="001A6487">
      <w:pPr>
        <w:jc w:val="both"/>
        <w:rPr>
          <w:rFonts w:cs="Arial"/>
          <w:sz w:val="24"/>
          <w:szCs w:val="24"/>
        </w:rPr>
      </w:pPr>
    </w:p>
    <w:p w14:paraId="68F5208C" w14:textId="77777777" w:rsidR="00074692" w:rsidRPr="00816F4F" w:rsidRDefault="00074692" w:rsidP="001A6487">
      <w:pPr>
        <w:jc w:val="both"/>
        <w:rPr>
          <w:rFonts w:cs="Arial"/>
          <w:sz w:val="24"/>
          <w:szCs w:val="24"/>
        </w:rPr>
      </w:pPr>
      <w:r w:rsidRPr="00816F4F">
        <w:rPr>
          <w:rFonts w:cs="Arial"/>
          <w:sz w:val="24"/>
          <w:szCs w:val="24"/>
        </w:rPr>
        <w:t xml:space="preserve">I wish to declare the following with respect to personal </w:t>
      </w:r>
      <w:r w:rsidR="00E1096C" w:rsidRPr="00816F4F">
        <w:rPr>
          <w:rFonts w:cs="Arial"/>
          <w:sz w:val="24"/>
          <w:szCs w:val="24"/>
        </w:rPr>
        <w:t xml:space="preserve">or professional </w:t>
      </w:r>
      <w:r w:rsidRPr="00816F4F">
        <w:rPr>
          <w:rFonts w:cs="Arial"/>
          <w:sz w:val="24"/>
          <w:szCs w:val="24"/>
        </w:rPr>
        <w:t>interests related to relevant organisations*;</w:t>
      </w:r>
    </w:p>
    <w:p w14:paraId="68F5208D" w14:textId="77777777" w:rsidR="00074692" w:rsidRPr="00816F4F" w:rsidRDefault="00074692" w:rsidP="001A6487">
      <w:pPr>
        <w:jc w:val="both"/>
        <w:rPr>
          <w:rFonts w:cs="Arial"/>
          <w:sz w:val="24"/>
          <w:szCs w:val="24"/>
        </w:rPr>
      </w:pPr>
    </w:p>
    <w:p w14:paraId="68F5208E" w14:textId="77777777" w:rsidR="00074692" w:rsidRPr="00816F4F" w:rsidRDefault="00074692" w:rsidP="00EB798A">
      <w:pPr>
        <w:widowControl/>
        <w:numPr>
          <w:ilvl w:val="0"/>
          <w:numId w:val="2"/>
        </w:numPr>
        <w:overflowPunct/>
        <w:autoSpaceDE/>
        <w:autoSpaceDN/>
        <w:adjustRightInd/>
        <w:jc w:val="both"/>
        <w:textAlignment w:val="auto"/>
        <w:rPr>
          <w:rFonts w:cs="Arial"/>
          <w:sz w:val="24"/>
          <w:szCs w:val="24"/>
        </w:rPr>
      </w:pPr>
      <w:r w:rsidRPr="00816F4F">
        <w:rPr>
          <w:rFonts w:cs="Arial"/>
          <w:sz w:val="24"/>
          <w:szCs w:val="24"/>
        </w:rPr>
        <w:t>X</w:t>
      </w:r>
    </w:p>
    <w:p w14:paraId="68F5208F" w14:textId="77777777" w:rsidR="006B50F4" w:rsidRPr="00816F4F" w:rsidRDefault="00074692" w:rsidP="00EB798A">
      <w:pPr>
        <w:widowControl/>
        <w:numPr>
          <w:ilvl w:val="0"/>
          <w:numId w:val="2"/>
        </w:numPr>
        <w:overflowPunct/>
        <w:autoSpaceDE/>
        <w:autoSpaceDN/>
        <w:adjustRightInd/>
        <w:jc w:val="both"/>
        <w:textAlignment w:val="auto"/>
        <w:rPr>
          <w:rFonts w:cs="Arial"/>
          <w:sz w:val="24"/>
          <w:szCs w:val="24"/>
        </w:rPr>
      </w:pPr>
      <w:r w:rsidRPr="00816F4F">
        <w:rPr>
          <w:rFonts w:cs="Arial"/>
          <w:sz w:val="24"/>
          <w:szCs w:val="24"/>
        </w:rPr>
        <w:t>X</w:t>
      </w:r>
    </w:p>
    <w:p w14:paraId="68F52090" w14:textId="77777777" w:rsidR="006B50F4" w:rsidRPr="00816F4F"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816F4F"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816F4F" w:rsidRDefault="006B50F4" w:rsidP="00EF21A0">
      <w:pPr>
        <w:widowControl/>
        <w:overflowPunct/>
        <w:autoSpaceDE/>
        <w:autoSpaceDN/>
        <w:adjustRightInd/>
        <w:jc w:val="both"/>
        <w:textAlignment w:val="auto"/>
        <w:rPr>
          <w:rFonts w:cs="Arial"/>
          <w:i/>
          <w:sz w:val="24"/>
          <w:szCs w:val="24"/>
        </w:rPr>
      </w:pPr>
      <w:r w:rsidRPr="00816F4F">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816F4F">
        <w:rPr>
          <w:rFonts w:cs="Arial"/>
          <w:i/>
          <w:sz w:val="24"/>
          <w:szCs w:val="24"/>
        </w:rPr>
        <w:t>play</w:t>
      </w:r>
      <w:r w:rsidRPr="00816F4F">
        <w:rPr>
          <w:rFonts w:cs="Arial"/>
          <w:i/>
          <w:sz w:val="24"/>
          <w:szCs w:val="24"/>
        </w:rPr>
        <w:t xml:space="preserve"> in the proposed project and how any conflict of interest has or will be mitigated.</w:t>
      </w:r>
    </w:p>
    <w:p w14:paraId="68F52093" w14:textId="77777777" w:rsidR="004222B9" w:rsidRPr="00816F4F"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816F4F" w:rsidRDefault="004222B9" w:rsidP="00EB798A">
      <w:pPr>
        <w:widowControl/>
        <w:numPr>
          <w:ilvl w:val="0"/>
          <w:numId w:val="7"/>
        </w:numPr>
        <w:overflowPunct/>
        <w:autoSpaceDE/>
        <w:autoSpaceDN/>
        <w:adjustRightInd/>
        <w:jc w:val="both"/>
        <w:textAlignment w:val="auto"/>
        <w:rPr>
          <w:rFonts w:cs="Arial"/>
          <w:sz w:val="24"/>
          <w:szCs w:val="24"/>
        </w:rPr>
      </w:pPr>
      <w:r w:rsidRPr="00816F4F">
        <w:rPr>
          <w:rFonts w:cs="Arial"/>
          <w:sz w:val="24"/>
          <w:szCs w:val="24"/>
        </w:rPr>
        <w:t>X</w:t>
      </w:r>
    </w:p>
    <w:p w14:paraId="68F52095" w14:textId="77777777" w:rsidR="004222B9" w:rsidRPr="00816F4F" w:rsidRDefault="004222B9" w:rsidP="00EB798A">
      <w:pPr>
        <w:widowControl/>
        <w:numPr>
          <w:ilvl w:val="0"/>
          <w:numId w:val="7"/>
        </w:numPr>
        <w:overflowPunct/>
        <w:autoSpaceDE/>
        <w:autoSpaceDN/>
        <w:adjustRightInd/>
        <w:jc w:val="both"/>
        <w:textAlignment w:val="auto"/>
        <w:rPr>
          <w:rFonts w:cs="Arial"/>
          <w:sz w:val="24"/>
          <w:szCs w:val="24"/>
        </w:rPr>
      </w:pPr>
      <w:r w:rsidRPr="00816F4F">
        <w:rPr>
          <w:rFonts w:cs="Arial"/>
          <w:sz w:val="24"/>
          <w:szCs w:val="24"/>
        </w:rPr>
        <w:t>X</w:t>
      </w:r>
    </w:p>
    <w:p w14:paraId="68F52096" w14:textId="77777777" w:rsidR="004222B9" w:rsidRPr="00816F4F" w:rsidRDefault="004222B9" w:rsidP="001A6487">
      <w:pPr>
        <w:widowControl/>
        <w:overflowPunct/>
        <w:autoSpaceDE/>
        <w:autoSpaceDN/>
        <w:adjustRightInd/>
        <w:jc w:val="both"/>
        <w:textAlignment w:val="auto"/>
        <w:rPr>
          <w:rFonts w:cs="Arial"/>
          <w:sz w:val="24"/>
          <w:szCs w:val="24"/>
        </w:rPr>
      </w:pPr>
    </w:p>
    <w:p w14:paraId="68F52097" w14:textId="77777777" w:rsidR="006B50F4" w:rsidRPr="00816F4F" w:rsidRDefault="006B50F4" w:rsidP="001A6487">
      <w:pPr>
        <w:widowControl/>
        <w:overflowPunct/>
        <w:autoSpaceDE/>
        <w:autoSpaceDN/>
        <w:adjustRightInd/>
        <w:jc w:val="both"/>
        <w:textAlignment w:val="auto"/>
        <w:rPr>
          <w:rFonts w:cs="Arial"/>
          <w:sz w:val="24"/>
          <w:szCs w:val="24"/>
        </w:rPr>
      </w:pPr>
      <w:r w:rsidRPr="00816F4F">
        <w:rPr>
          <w:rFonts w:cs="Arial"/>
          <w:sz w:val="24"/>
          <w:szCs w:val="24"/>
        </w:rPr>
        <w:t xml:space="preserve"> </w:t>
      </w:r>
    </w:p>
    <w:p w14:paraId="68F52098" w14:textId="77777777" w:rsidR="00074692" w:rsidRPr="00816F4F" w:rsidRDefault="00074692" w:rsidP="001A6487">
      <w:pPr>
        <w:jc w:val="both"/>
        <w:rPr>
          <w:rFonts w:cs="Arial"/>
          <w:sz w:val="24"/>
          <w:szCs w:val="24"/>
        </w:rPr>
      </w:pPr>
    </w:p>
    <w:p w14:paraId="68F52099" w14:textId="77777777" w:rsidR="00666381" w:rsidRPr="00816F4F" w:rsidRDefault="00666381" w:rsidP="00666381">
      <w:pPr>
        <w:jc w:val="both"/>
        <w:rPr>
          <w:rFonts w:cs="Arial"/>
          <w:sz w:val="24"/>
          <w:szCs w:val="24"/>
        </w:rPr>
      </w:pPr>
      <w:r w:rsidRPr="00816F4F">
        <w:rPr>
          <w:rFonts w:cs="Arial"/>
          <w:sz w:val="24"/>
          <w:szCs w:val="24"/>
        </w:rPr>
        <w:t>Signed      …………………………………….</w:t>
      </w:r>
    </w:p>
    <w:p w14:paraId="68F5209A" w14:textId="77777777" w:rsidR="00666381" w:rsidRPr="00816F4F" w:rsidRDefault="00666381" w:rsidP="00666381">
      <w:pPr>
        <w:jc w:val="both"/>
        <w:rPr>
          <w:rFonts w:cs="Arial"/>
          <w:sz w:val="24"/>
          <w:szCs w:val="24"/>
        </w:rPr>
      </w:pPr>
    </w:p>
    <w:p w14:paraId="68F5209B" w14:textId="77777777" w:rsidR="00666381" w:rsidRPr="00816F4F" w:rsidRDefault="00666381" w:rsidP="00666381">
      <w:pPr>
        <w:tabs>
          <w:tab w:val="left" w:pos="1134"/>
        </w:tabs>
        <w:jc w:val="both"/>
        <w:rPr>
          <w:rFonts w:cs="Arial"/>
          <w:sz w:val="24"/>
          <w:szCs w:val="24"/>
        </w:rPr>
      </w:pPr>
      <w:r w:rsidRPr="00816F4F">
        <w:rPr>
          <w:rFonts w:cs="Arial"/>
          <w:sz w:val="24"/>
          <w:szCs w:val="24"/>
        </w:rPr>
        <w:t>Name</w:t>
      </w:r>
      <w:r w:rsidRPr="00816F4F">
        <w:rPr>
          <w:rFonts w:cs="Arial"/>
          <w:sz w:val="24"/>
          <w:szCs w:val="24"/>
        </w:rPr>
        <w:tab/>
        <w:t>…………………………………….</w:t>
      </w:r>
    </w:p>
    <w:p w14:paraId="68F5209C" w14:textId="77777777" w:rsidR="00666381" w:rsidRPr="00816F4F" w:rsidRDefault="00666381" w:rsidP="00666381">
      <w:pPr>
        <w:jc w:val="both"/>
        <w:rPr>
          <w:rFonts w:cs="Arial"/>
          <w:sz w:val="24"/>
          <w:szCs w:val="24"/>
        </w:rPr>
      </w:pPr>
    </w:p>
    <w:p w14:paraId="68F5209D" w14:textId="77777777" w:rsidR="00666381" w:rsidRPr="00816F4F" w:rsidRDefault="00666381" w:rsidP="00666381">
      <w:pPr>
        <w:tabs>
          <w:tab w:val="left" w:pos="1134"/>
        </w:tabs>
        <w:jc w:val="both"/>
        <w:rPr>
          <w:rFonts w:cs="Arial"/>
          <w:sz w:val="24"/>
          <w:szCs w:val="24"/>
        </w:rPr>
      </w:pPr>
      <w:r w:rsidRPr="00816F4F">
        <w:rPr>
          <w:rFonts w:cs="Arial"/>
          <w:sz w:val="24"/>
          <w:szCs w:val="24"/>
        </w:rPr>
        <w:t>Position     …………………………………….</w:t>
      </w:r>
    </w:p>
    <w:p w14:paraId="68F5209E" w14:textId="77777777" w:rsidR="00074692" w:rsidRPr="00816F4F" w:rsidRDefault="00074692" w:rsidP="001A6487">
      <w:pPr>
        <w:jc w:val="both"/>
        <w:rPr>
          <w:rFonts w:cs="Arial"/>
          <w:sz w:val="24"/>
          <w:szCs w:val="24"/>
        </w:rPr>
      </w:pPr>
    </w:p>
    <w:p w14:paraId="68F5209F" w14:textId="77777777" w:rsidR="00074692" w:rsidRPr="00816F4F" w:rsidRDefault="00074692" w:rsidP="001A6487">
      <w:pPr>
        <w:jc w:val="both"/>
        <w:rPr>
          <w:rFonts w:cs="Arial"/>
          <w:sz w:val="24"/>
          <w:szCs w:val="24"/>
        </w:rPr>
      </w:pPr>
      <w:r w:rsidRPr="00816F4F">
        <w:rPr>
          <w:rFonts w:cs="Arial"/>
          <w:sz w:val="24"/>
          <w:szCs w:val="24"/>
        </w:rPr>
        <w:t xml:space="preserve">Please complete this form and return this with your ITT documentation - Nil returns </w:t>
      </w:r>
      <w:r w:rsidRPr="00816F4F">
        <w:rPr>
          <w:rFonts w:cs="Arial"/>
          <w:b/>
          <w:sz w:val="24"/>
          <w:szCs w:val="24"/>
        </w:rPr>
        <w:t>are</w:t>
      </w:r>
      <w:r w:rsidRPr="00816F4F">
        <w:rPr>
          <w:rFonts w:cs="Arial"/>
          <w:sz w:val="24"/>
          <w:szCs w:val="24"/>
        </w:rPr>
        <w:t xml:space="preserve"> required.</w:t>
      </w:r>
    </w:p>
    <w:p w14:paraId="68F520A0" w14:textId="77777777" w:rsidR="00074692" w:rsidRPr="00816F4F" w:rsidRDefault="00074692" w:rsidP="001A6487">
      <w:pPr>
        <w:jc w:val="both"/>
        <w:rPr>
          <w:rFonts w:cs="Arial"/>
          <w:sz w:val="24"/>
          <w:szCs w:val="24"/>
        </w:rPr>
      </w:pPr>
    </w:p>
    <w:p w14:paraId="68F520A1" w14:textId="77777777" w:rsidR="00074692" w:rsidRPr="00816F4F" w:rsidRDefault="00074692" w:rsidP="001A6487">
      <w:pPr>
        <w:jc w:val="both"/>
        <w:rPr>
          <w:rFonts w:cs="Arial"/>
          <w:sz w:val="24"/>
          <w:szCs w:val="24"/>
        </w:rPr>
      </w:pPr>
      <w:r w:rsidRPr="00816F4F">
        <w:rPr>
          <w:rFonts w:cs="Arial"/>
          <w:b/>
          <w:sz w:val="24"/>
          <w:szCs w:val="24"/>
        </w:rPr>
        <w:t>*</w:t>
      </w:r>
      <w:r w:rsidRPr="00816F4F">
        <w:rPr>
          <w:rFonts w:cs="Arial"/>
          <w:sz w:val="24"/>
          <w:szCs w:val="24"/>
        </w:rPr>
        <w:t xml:space="preserve"> These may include (but are not restricted to);</w:t>
      </w:r>
    </w:p>
    <w:p w14:paraId="68F520A2" w14:textId="77777777" w:rsidR="00E1096C" w:rsidRPr="00816F4F" w:rsidRDefault="00057AFC" w:rsidP="00EB798A">
      <w:pPr>
        <w:widowControl/>
        <w:numPr>
          <w:ilvl w:val="0"/>
          <w:numId w:val="3"/>
        </w:numPr>
        <w:overflowPunct/>
        <w:autoSpaceDE/>
        <w:autoSpaceDN/>
        <w:adjustRightInd/>
        <w:spacing w:before="120"/>
        <w:jc w:val="both"/>
        <w:textAlignment w:val="auto"/>
        <w:rPr>
          <w:rFonts w:cs="Arial"/>
          <w:sz w:val="24"/>
          <w:szCs w:val="24"/>
        </w:rPr>
      </w:pPr>
      <w:r w:rsidRPr="00816F4F">
        <w:rPr>
          <w:rFonts w:cs="Arial"/>
          <w:sz w:val="24"/>
          <w:szCs w:val="24"/>
        </w:rPr>
        <w:t>A professional or personal interest in the outcome of this research</w:t>
      </w:r>
      <w:r w:rsidR="0045217F" w:rsidRPr="00816F4F">
        <w:rPr>
          <w:rFonts w:cs="Arial"/>
          <w:sz w:val="24"/>
          <w:szCs w:val="24"/>
        </w:rPr>
        <w:t xml:space="preserve"> </w:t>
      </w:r>
    </w:p>
    <w:p w14:paraId="68F520A3" w14:textId="77777777" w:rsidR="008F7574" w:rsidRPr="00816F4F" w:rsidRDefault="008F7574" w:rsidP="00EB798A">
      <w:pPr>
        <w:widowControl/>
        <w:numPr>
          <w:ilvl w:val="0"/>
          <w:numId w:val="3"/>
        </w:numPr>
        <w:overflowPunct/>
        <w:autoSpaceDE/>
        <w:autoSpaceDN/>
        <w:adjustRightInd/>
        <w:spacing w:before="120"/>
        <w:jc w:val="both"/>
        <w:textAlignment w:val="auto"/>
        <w:rPr>
          <w:rFonts w:cs="Arial"/>
          <w:sz w:val="24"/>
          <w:szCs w:val="24"/>
        </w:rPr>
      </w:pPr>
      <w:r w:rsidRPr="00816F4F">
        <w:rPr>
          <w:rFonts w:cs="Arial"/>
          <w:sz w:val="24"/>
          <w:szCs w:val="24"/>
        </w:rPr>
        <w:t>For evaluation projects, a close working, governance, or commercial involvement in the project under evaluation</w:t>
      </w:r>
    </w:p>
    <w:p w14:paraId="68F520A4" w14:textId="77777777" w:rsidR="00074692" w:rsidRPr="00816F4F" w:rsidRDefault="00074692" w:rsidP="00EB798A">
      <w:pPr>
        <w:widowControl/>
        <w:numPr>
          <w:ilvl w:val="0"/>
          <w:numId w:val="3"/>
        </w:numPr>
        <w:overflowPunct/>
        <w:autoSpaceDE/>
        <w:autoSpaceDN/>
        <w:adjustRightInd/>
        <w:spacing w:before="120"/>
        <w:jc w:val="both"/>
        <w:textAlignment w:val="auto"/>
        <w:rPr>
          <w:rFonts w:cs="Arial"/>
          <w:sz w:val="24"/>
          <w:szCs w:val="24"/>
        </w:rPr>
      </w:pPr>
      <w:r w:rsidRPr="00816F4F">
        <w:rPr>
          <w:rFonts w:cs="Arial"/>
          <w:sz w:val="24"/>
          <w:szCs w:val="24"/>
        </w:rPr>
        <w:t>Current or past employment with relevant organisations</w:t>
      </w:r>
    </w:p>
    <w:p w14:paraId="68F520A5" w14:textId="77777777" w:rsidR="00074692" w:rsidRPr="00816F4F" w:rsidRDefault="00074692" w:rsidP="00EB798A">
      <w:pPr>
        <w:widowControl/>
        <w:numPr>
          <w:ilvl w:val="0"/>
          <w:numId w:val="3"/>
        </w:numPr>
        <w:overflowPunct/>
        <w:autoSpaceDE/>
        <w:autoSpaceDN/>
        <w:adjustRightInd/>
        <w:spacing w:before="120"/>
        <w:jc w:val="both"/>
        <w:textAlignment w:val="auto"/>
        <w:rPr>
          <w:rFonts w:cs="Arial"/>
          <w:sz w:val="24"/>
          <w:szCs w:val="24"/>
        </w:rPr>
      </w:pPr>
      <w:r w:rsidRPr="00816F4F">
        <w:rPr>
          <w:rFonts w:cs="Arial"/>
          <w:sz w:val="24"/>
          <w:szCs w:val="24"/>
        </w:rPr>
        <w:t>Payment (cash or other) received or likely to be received from relevant organisations for goods or services provided (Including consulting or advisory fees)</w:t>
      </w:r>
    </w:p>
    <w:p w14:paraId="68F520A6" w14:textId="77777777" w:rsidR="00074692" w:rsidRPr="00816F4F" w:rsidRDefault="00074692" w:rsidP="00EB798A">
      <w:pPr>
        <w:widowControl/>
        <w:numPr>
          <w:ilvl w:val="0"/>
          <w:numId w:val="3"/>
        </w:numPr>
        <w:overflowPunct/>
        <w:autoSpaceDE/>
        <w:autoSpaceDN/>
        <w:adjustRightInd/>
        <w:spacing w:before="120"/>
        <w:jc w:val="both"/>
        <w:textAlignment w:val="auto"/>
        <w:rPr>
          <w:rFonts w:cs="Arial"/>
          <w:sz w:val="24"/>
          <w:szCs w:val="24"/>
        </w:rPr>
      </w:pPr>
      <w:r w:rsidRPr="00816F4F">
        <w:rPr>
          <w:rFonts w:cs="Arial"/>
          <w:sz w:val="24"/>
          <w:szCs w:val="24"/>
        </w:rPr>
        <w:lastRenderedPageBreak/>
        <w:t>Gifts or entertainment received from relevant organisations</w:t>
      </w:r>
    </w:p>
    <w:p w14:paraId="68F520A7" w14:textId="77777777" w:rsidR="00074692" w:rsidRPr="00816F4F" w:rsidRDefault="00074692" w:rsidP="00EB798A">
      <w:pPr>
        <w:widowControl/>
        <w:numPr>
          <w:ilvl w:val="0"/>
          <w:numId w:val="3"/>
        </w:numPr>
        <w:overflowPunct/>
        <w:autoSpaceDE/>
        <w:autoSpaceDN/>
        <w:adjustRightInd/>
        <w:spacing w:before="120"/>
        <w:jc w:val="both"/>
        <w:textAlignment w:val="auto"/>
        <w:rPr>
          <w:rFonts w:cs="Arial"/>
          <w:sz w:val="24"/>
          <w:szCs w:val="24"/>
        </w:rPr>
      </w:pPr>
      <w:r w:rsidRPr="00816F4F">
        <w:rPr>
          <w:rFonts w:cs="Arial"/>
          <w:sz w:val="24"/>
          <w:szCs w:val="24"/>
        </w:rPr>
        <w:t xml:space="preserve">Shareholdings (excluding those within unit trusts, pension funds </w:t>
      </w:r>
      <w:proofErr w:type="spellStart"/>
      <w:r w:rsidRPr="00816F4F">
        <w:rPr>
          <w:rFonts w:cs="Arial"/>
          <w:sz w:val="24"/>
          <w:szCs w:val="24"/>
        </w:rPr>
        <w:t>etc</w:t>
      </w:r>
      <w:proofErr w:type="spellEnd"/>
      <w:r w:rsidRPr="00816F4F">
        <w:rPr>
          <w:rFonts w:cs="Arial"/>
          <w:sz w:val="24"/>
          <w:szCs w:val="24"/>
        </w:rPr>
        <w:t>) in relevant organisations</w:t>
      </w:r>
    </w:p>
    <w:p w14:paraId="68F520A8" w14:textId="77777777" w:rsidR="00074692" w:rsidRPr="00816F4F" w:rsidRDefault="00074692" w:rsidP="00EB798A">
      <w:pPr>
        <w:widowControl/>
        <w:numPr>
          <w:ilvl w:val="0"/>
          <w:numId w:val="3"/>
        </w:numPr>
        <w:overflowPunct/>
        <w:autoSpaceDE/>
        <w:autoSpaceDN/>
        <w:adjustRightInd/>
        <w:spacing w:before="120"/>
        <w:jc w:val="both"/>
        <w:textAlignment w:val="auto"/>
        <w:rPr>
          <w:rFonts w:cs="Arial"/>
          <w:sz w:val="24"/>
          <w:szCs w:val="24"/>
        </w:rPr>
      </w:pPr>
      <w:r w:rsidRPr="00816F4F">
        <w:rPr>
          <w:rFonts w:cs="Arial"/>
          <w:sz w:val="24"/>
          <w:szCs w:val="24"/>
        </w:rPr>
        <w:t xml:space="preserve">Close personal relationship or friendships with individuals employed by or otherwise closely associated with relevant organisations </w:t>
      </w:r>
    </w:p>
    <w:p w14:paraId="68F520A9" w14:textId="77777777" w:rsidR="00074692" w:rsidRPr="00816F4F" w:rsidRDefault="00074692" w:rsidP="001A6487">
      <w:pPr>
        <w:jc w:val="both"/>
        <w:rPr>
          <w:rFonts w:cs="Arial"/>
          <w:sz w:val="24"/>
          <w:szCs w:val="24"/>
        </w:rPr>
      </w:pPr>
    </w:p>
    <w:p w14:paraId="68F520AA" w14:textId="77777777" w:rsidR="00074692" w:rsidRPr="00816F4F" w:rsidRDefault="00074692" w:rsidP="001A6487">
      <w:pPr>
        <w:jc w:val="both"/>
        <w:rPr>
          <w:rFonts w:cs="Arial"/>
          <w:b/>
          <w:i/>
          <w:sz w:val="24"/>
          <w:szCs w:val="24"/>
        </w:rPr>
      </w:pPr>
      <w:r w:rsidRPr="00816F4F">
        <w:rPr>
          <w:rFonts w:cs="Arial"/>
          <w:b/>
          <w:i/>
          <w:sz w:val="24"/>
          <w:szCs w:val="24"/>
        </w:rPr>
        <w:t>All of the above apply both to the individual signing this form and their close family / friends / partners etc.</w:t>
      </w:r>
    </w:p>
    <w:p w14:paraId="68F520AB" w14:textId="77777777" w:rsidR="00074692" w:rsidRPr="00816F4F" w:rsidRDefault="00074692" w:rsidP="001A6487">
      <w:pPr>
        <w:jc w:val="both"/>
        <w:rPr>
          <w:rFonts w:cs="Arial"/>
          <w:sz w:val="24"/>
          <w:szCs w:val="24"/>
        </w:rPr>
      </w:pPr>
    </w:p>
    <w:p w14:paraId="68F520AC" w14:textId="18BCB9D8" w:rsidR="00074692" w:rsidRPr="00816F4F" w:rsidRDefault="00074692" w:rsidP="001A6487">
      <w:pPr>
        <w:jc w:val="both"/>
        <w:rPr>
          <w:rFonts w:cs="Arial"/>
          <w:sz w:val="24"/>
          <w:szCs w:val="24"/>
        </w:rPr>
      </w:pPr>
      <w:r w:rsidRPr="00816F4F">
        <w:rPr>
          <w:rFonts w:cs="Arial"/>
          <w:sz w:val="24"/>
          <w:szCs w:val="24"/>
        </w:rPr>
        <w:t>If your situation changes during the project in terms of interests or conflicts, you must</w:t>
      </w:r>
      <w:r w:rsidR="004861B6" w:rsidRPr="00816F4F">
        <w:rPr>
          <w:rFonts w:cs="Arial"/>
          <w:sz w:val="24"/>
          <w:szCs w:val="24"/>
        </w:rPr>
        <w:t xml:space="preserve"> notify</w:t>
      </w:r>
      <w:r w:rsidRPr="00816F4F">
        <w:rPr>
          <w:rFonts w:cs="Arial"/>
          <w:sz w:val="24"/>
          <w:szCs w:val="24"/>
        </w:rPr>
        <w:t xml:space="preserve"> </w:t>
      </w:r>
      <w:r w:rsidR="00064F38" w:rsidRPr="00816F4F">
        <w:rPr>
          <w:rFonts w:cs="Arial"/>
          <w:sz w:val="24"/>
          <w:szCs w:val="24"/>
        </w:rPr>
        <w:t xml:space="preserve">the Department </w:t>
      </w:r>
      <w:r w:rsidRPr="00816F4F">
        <w:rPr>
          <w:rFonts w:cs="Arial"/>
          <w:sz w:val="24"/>
          <w:szCs w:val="24"/>
        </w:rPr>
        <w:t>straight away.</w:t>
      </w:r>
    </w:p>
    <w:p w14:paraId="68F520AD" w14:textId="77777777" w:rsidR="00074692" w:rsidRPr="00816F4F" w:rsidRDefault="00074692" w:rsidP="001A6487">
      <w:pPr>
        <w:jc w:val="both"/>
        <w:rPr>
          <w:rFonts w:cs="Arial"/>
          <w:sz w:val="24"/>
          <w:szCs w:val="24"/>
        </w:rPr>
      </w:pPr>
    </w:p>
    <w:p w14:paraId="68F520AE" w14:textId="77777777" w:rsidR="00074692" w:rsidRPr="00816F4F" w:rsidRDefault="00074692" w:rsidP="001A6487">
      <w:pPr>
        <w:ind w:left="-142" w:right="-226"/>
        <w:jc w:val="both"/>
        <w:rPr>
          <w:rFonts w:cs="Arial"/>
          <w:sz w:val="24"/>
          <w:szCs w:val="24"/>
        </w:rPr>
      </w:pPr>
      <w:r w:rsidRPr="00816F4F">
        <w:rPr>
          <w:rFonts w:cs="Arial"/>
          <w:sz w:val="24"/>
          <w:szCs w:val="24"/>
        </w:rPr>
        <w:t>A DECLARATION OF INTEREST WILL NOT</w:t>
      </w:r>
      <w:r w:rsidR="004861B6" w:rsidRPr="00816F4F">
        <w:rPr>
          <w:rFonts w:cs="Arial"/>
          <w:sz w:val="24"/>
          <w:szCs w:val="24"/>
        </w:rPr>
        <w:t xml:space="preserve"> NECESSARILY MEAN THE INDIVIDUAL OR ORGANISATION</w:t>
      </w:r>
      <w:r w:rsidRPr="00816F4F">
        <w:rPr>
          <w:rFonts w:cs="Arial"/>
          <w:sz w:val="24"/>
          <w:szCs w:val="24"/>
        </w:rPr>
        <w:t xml:space="preserve"> CANNOT WORK ON THE PROJECT; BUT IT IS VITAL THAT ANY INTEREST OR CONFLICT IS DECLARED SO IT CAN BE CONSIDERED OPENLY.</w:t>
      </w:r>
    </w:p>
    <w:p w14:paraId="68F520AF" w14:textId="77777777" w:rsidR="0096045F" w:rsidRPr="00816F4F" w:rsidRDefault="009C0932" w:rsidP="008D500B">
      <w:pPr>
        <w:jc w:val="center"/>
        <w:rPr>
          <w:rFonts w:cs="Arial"/>
          <w:color w:val="000000"/>
        </w:rPr>
      </w:pPr>
      <w:r w:rsidRPr="00816F4F">
        <w:rPr>
          <w:rFonts w:cs="Arial"/>
          <w:color w:val="000000"/>
        </w:rPr>
        <w:br w:type="page"/>
      </w:r>
    </w:p>
    <w:bookmarkEnd w:id="76"/>
    <w:p w14:paraId="27D3164E" w14:textId="77777777" w:rsidR="00EB798A" w:rsidRPr="00816F4F" w:rsidRDefault="00EB798A" w:rsidP="00EB798A">
      <w:pPr>
        <w:pStyle w:val="Heading1"/>
        <w:rPr>
          <w:rFonts w:ascii="Arial" w:hAnsi="Arial" w:cs="Arial"/>
          <w:sz w:val="28"/>
          <w:szCs w:val="28"/>
        </w:rPr>
      </w:pPr>
      <w:r w:rsidRPr="00816F4F">
        <w:rPr>
          <w:rFonts w:ascii="Arial" w:hAnsi="Arial" w:cs="Arial"/>
          <w:sz w:val="28"/>
          <w:szCs w:val="28"/>
        </w:rPr>
        <w:lastRenderedPageBreak/>
        <w:t>Declaration 4: Standard Selection Questionnaire</w:t>
      </w:r>
    </w:p>
    <w:p w14:paraId="680B87E0" w14:textId="77777777" w:rsidR="00EB798A" w:rsidRPr="002062FE" w:rsidRDefault="00EB798A" w:rsidP="00EB798A">
      <w:pPr>
        <w:pStyle w:val="Normal1"/>
        <w:spacing w:line="259" w:lineRule="auto"/>
        <w:rPr>
          <w:rFonts w:ascii="Arial" w:hAnsi="Arial" w:cs="Arial"/>
        </w:rPr>
      </w:pPr>
    </w:p>
    <w:p w14:paraId="1D688F8B" w14:textId="77777777" w:rsidR="00EB798A" w:rsidRPr="00816F4F" w:rsidRDefault="00EB798A" w:rsidP="00EB798A">
      <w:pPr>
        <w:pStyle w:val="Normal1"/>
        <w:spacing w:after="160" w:line="259" w:lineRule="auto"/>
        <w:jc w:val="both"/>
        <w:rPr>
          <w:rFonts w:ascii="Arial" w:hAnsi="Arial" w:cs="Arial"/>
        </w:rPr>
      </w:pPr>
      <w:r w:rsidRPr="002062FE">
        <w:rPr>
          <w:rFonts w:ascii="Arial" w:eastAsia="Arial" w:hAnsi="Arial" w:cs="Arial"/>
          <w:b/>
        </w:rPr>
        <w:t>Potential Supplier Informati</w:t>
      </w:r>
      <w:r w:rsidRPr="00816F4F">
        <w:rPr>
          <w:rFonts w:ascii="Arial" w:eastAsia="Arial" w:hAnsi="Arial" w:cs="Arial"/>
          <w:b/>
        </w:rPr>
        <w:t>on and Exclusion Grounds: Part 1 and Part 2.</w:t>
      </w:r>
    </w:p>
    <w:p w14:paraId="4F5781F1" w14:textId="77777777" w:rsidR="00EB798A" w:rsidRPr="00816F4F" w:rsidRDefault="00EB798A" w:rsidP="00EB798A">
      <w:pPr>
        <w:pStyle w:val="Normal1"/>
        <w:spacing w:after="150"/>
        <w:jc w:val="both"/>
        <w:rPr>
          <w:rFonts w:ascii="Arial" w:hAnsi="Arial" w:cs="Arial"/>
          <w:sz w:val="22"/>
          <w:szCs w:val="22"/>
        </w:rPr>
      </w:pPr>
      <w:r w:rsidRPr="002062FE">
        <w:rPr>
          <w:rFonts w:ascii="Arial" w:eastAsia="Arial" w:hAnsi="Arial" w:cs="Arial"/>
          <w:sz w:val="22"/>
          <w:szCs w:val="22"/>
          <w:highlight w:val="white"/>
        </w:rPr>
        <w:t xml:space="preserve">The standard </w:t>
      </w:r>
      <w:r w:rsidRPr="002062FE">
        <w:rPr>
          <w:rFonts w:ascii="Arial" w:eastAsia="Arial" w:hAnsi="Arial" w:cs="Arial"/>
          <w:sz w:val="22"/>
          <w:szCs w:val="22"/>
        </w:rPr>
        <w:t>Selection</w:t>
      </w:r>
      <w:r w:rsidRPr="00816F4F">
        <w:rPr>
          <w:rFonts w:ascii="Arial" w:eastAsia="Arial" w:hAnsi="Arial" w:cs="Arial"/>
          <w:sz w:val="22"/>
          <w:szCs w:val="22"/>
          <w:highlight w:val="white"/>
        </w:rPr>
        <w:t xml:space="preserve"> Questionnaire is a self-declaration, made by you (the potential supplier), that you do not meet any of the grounds for exclusion</w:t>
      </w:r>
      <w:r w:rsidRPr="00816F4F">
        <w:rPr>
          <w:rStyle w:val="FootnoteReference"/>
          <w:rFonts w:ascii="Arial" w:eastAsia="Arial" w:hAnsi="Arial" w:cs="Arial"/>
          <w:sz w:val="22"/>
          <w:szCs w:val="22"/>
          <w:highlight w:val="white"/>
        </w:rPr>
        <w:footnoteReference w:id="11"/>
      </w:r>
      <w:r w:rsidRPr="00816F4F">
        <w:rPr>
          <w:rFonts w:ascii="Arial" w:eastAsia="Arial" w:hAnsi="Arial" w:cs="Arial"/>
          <w:sz w:val="22"/>
          <w:szCs w:val="22"/>
          <w:highlight w:val="white"/>
        </w:rPr>
        <w:t>.</w:t>
      </w:r>
      <w:r w:rsidRPr="00816F4F">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816F4F" w:rsidRDefault="00EB798A" w:rsidP="00EB798A">
      <w:pPr>
        <w:pStyle w:val="Normal1"/>
        <w:spacing w:after="150"/>
        <w:jc w:val="both"/>
        <w:rPr>
          <w:rFonts w:ascii="Arial" w:hAnsi="Arial" w:cs="Arial"/>
          <w:sz w:val="22"/>
          <w:szCs w:val="22"/>
        </w:rPr>
      </w:pPr>
      <w:r w:rsidRPr="002062FE">
        <w:rPr>
          <w:rFonts w:ascii="Arial" w:eastAsia="Arial" w:hAnsi="Arial" w:cs="Arial"/>
          <w:sz w:val="22"/>
          <w:szCs w:val="22"/>
        </w:rPr>
        <w:t>A completed declaration of Part 1 and Part 2</w:t>
      </w:r>
      <w:r w:rsidRPr="00816F4F">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816F4F" w:rsidRDefault="00EB798A" w:rsidP="00EB798A">
      <w:pPr>
        <w:pStyle w:val="Normal1"/>
        <w:spacing w:after="150"/>
        <w:jc w:val="both"/>
        <w:rPr>
          <w:rFonts w:ascii="Arial" w:hAnsi="Arial" w:cs="Arial"/>
          <w:sz w:val="22"/>
          <w:szCs w:val="22"/>
        </w:rPr>
      </w:pPr>
      <w:r w:rsidRPr="002062FE">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816F4F" w:rsidRDefault="00EB798A" w:rsidP="00EB798A">
      <w:pPr>
        <w:pStyle w:val="Normal1"/>
        <w:spacing w:after="150"/>
        <w:jc w:val="both"/>
        <w:rPr>
          <w:rFonts w:ascii="Arial" w:hAnsi="Arial" w:cs="Arial"/>
          <w:sz w:val="22"/>
          <w:szCs w:val="22"/>
        </w:rPr>
      </w:pPr>
      <w:r w:rsidRPr="002062FE">
        <w:rPr>
          <w:rFonts w:ascii="Arial" w:eastAsia="Arial" w:hAnsi="Arial" w:cs="Arial"/>
          <w:b/>
          <w:sz w:val="22"/>
          <w:szCs w:val="22"/>
        </w:rPr>
        <w:t xml:space="preserve">Note for Contracting Authorities: The following paragraph is optional for inclusion, authorities </w:t>
      </w:r>
      <w:r w:rsidRPr="00816F4F">
        <w:rPr>
          <w:rFonts w:ascii="Arial" w:eastAsia="Arial" w:hAnsi="Arial" w:cs="Arial"/>
          <w:b/>
          <w:sz w:val="22"/>
          <w:szCs w:val="22"/>
        </w:rPr>
        <w:t>can delete it</w:t>
      </w:r>
      <w:r w:rsidRPr="00816F4F">
        <w:rPr>
          <w:rFonts w:ascii="Arial" w:eastAsia="Arial" w:hAnsi="Arial" w:cs="Arial"/>
          <w:sz w:val="22"/>
          <w:szCs w:val="22"/>
        </w:rPr>
        <w:t xml:space="preserve"> if</w:t>
      </w:r>
      <w:r w:rsidRPr="00816F4F">
        <w:rPr>
          <w:rFonts w:ascii="Arial" w:eastAsia="Arial" w:hAnsi="Arial" w:cs="Arial"/>
          <w:b/>
          <w:sz w:val="22"/>
          <w:szCs w:val="22"/>
        </w:rPr>
        <w:t xml:space="preserve"> they prefer to receive </w:t>
      </w:r>
      <w:r w:rsidRPr="00816F4F">
        <w:rPr>
          <w:rFonts w:ascii="Arial" w:eastAsia="Arial" w:hAnsi="Arial" w:cs="Arial"/>
          <w:sz w:val="22"/>
          <w:szCs w:val="22"/>
        </w:rPr>
        <w:t xml:space="preserve">only </w:t>
      </w:r>
      <w:r w:rsidRPr="00816F4F">
        <w:rPr>
          <w:rFonts w:ascii="Arial" w:eastAsia="Arial" w:hAnsi="Arial" w:cs="Arial"/>
          <w:b/>
          <w:sz w:val="22"/>
          <w:szCs w:val="22"/>
        </w:rPr>
        <w:t>Word/ PDF versions of the standard Selection Questionnaire</w:t>
      </w:r>
      <w:r w:rsidRPr="00816F4F">
        <w:rPr>
          <w:rFonts w:ascii="Arial" w:eastAsia="Arial" w:hAnsi="Arial" w:cs="Arial"/>
          <w:sz w:val="22"/>
          <w:szCs w:val="22"/>
        </w:rPr>
        <w:t>. [</w:t>
      </w:r>
      <w:r w:rsidRPr="00816F4F">
        <w:rPr>
          <w:rFonts w:ascii="Arial" w:eastAsia="Arial" w:hAnsi="Arial" w:cs="Arial"/>
          <w:i/>
          <w:sz w:val="22"/>
          <w:szCs w:val="22"/>
        </w:rPr>
        <w:t xml:space="preserve">Alternatively you can submit the completed Exclusion Grounds of the </w:t>
      </w:r>
      <w:hyperlink r:id="rId13">
        <w:r w:rsidRPr="00816F4F">
          <w:rPr>
            <w:rFonts w:ascii="Arial" w:eastAsia="Arial" w:hAnsi="Arial" w:cs="Arial"/>
            <w:i/>
            <w:color w:val="1155CC"/>
            <w:sz w:val="22"/>
            <w:szCs w:val="22"/>
            <w:u w:val="single"/>
          </w:rPr>
          <w:t>EU ESPD</w:t>
        </w:r>
      </w:hyperlink>
      <w:r w:rsidRPr="00816F4F">
        <w:rPr>
          <w:rFonts w:ascii="Arial" w:eastAsia="Arial" w:hAnsi="Arial" w:cs="Arial"/>
          <w:i/>
          <w:sz w:val="22"/>
          <w:szCs w:val="22"/>
        </w:rPr>
        <w:t xml:space="preserve"> </w:t>
      </w:r>
      <w:r w:rsidRPr="00816F4F">
        <w:rPr>
          <w:rFonts w:ascii="Arial" w:eastAsia="Arial" w:hAnsi="Arial" w:cs="Arial"/>
          <w:i/>
          <w:color w:val="1C4587"/>
          <w:sz w:val="22"/>
          <w:szCs w:val="22"/>
        </w:rPr>
        <w:t xml:space="preserve">(Part III) </w:t>
      </w:r>
      <w:r w:rsidRPr="00816F4F">
        <w:rPr>
          <w:rFonts w:ascii="Arial" w:eastAsia="Arial" w:hAnsi="Arial" w:cs="Arial"/>
          <w:i/>
          <w:sz w:val="22"/>
          <w:szCs w:val="22"/>
        </w:rPr>
        <w:t>as a downloaded XML file to the buyer contact point along with the selection information requested in the procurement documentation</w:t>
      </w:r>
      <w:r w:rsidRPr="00816F4F">
        <w:rPr>
          <w:rFonts w:ascii="Arial" w:eastAsia="Arial" w:hAnsi="Arial" w:cs="Arial"/>
          <w:sz w:val="22"/>
          <w:szCs w:val="22"/>
        </w:rPr>
        <w:t>.]</w:t>
      </w:r>
    </w:p>
    <w:p w14:paraId="354DE00B" w14:textId="77777777" w:rsidR="00EB798A" w:rsidRPr="00816F4F" w:rsidRDefault="00EB798A" w:rsidP="00EB798A">
      <w:pPr>
        <w:pStyle w:val="Normal1"/>
        <w:spacing w:after="150"/>
        <w:jc w:val="both"/>
        <w:rPr>
          <w:rFonts w:ascii="Arial" w:hAnsi="Arial" w:cs="Arial"/>
        </w:rPr>
      </w:pPr>
      <w:r w:rsidRPr="002062FE">
        <w:rPr>
          <w:rFonts w:ascii="Arial" w:eastAsia="Arial" w:hAnsi="Arial" w:cs="Arial"/>
          <w:b/>
        </w:rPr>
        <w:t>Supplier Selection Questions: Part 3</w:t>
      </w:r>
    </w:p>
    <w:p w14:paraId="0798CBC2" w14:textId="77777777" w:rsidR="00EB798A" w:rsidRPr="00816F4F" w:rsidRDefault="00EB798A" w:rsidP="00EB798A">
      <w:pPr>
        <w:pStyle w:val="Normal1"/>
        <w:spacing w:after="160"/>
        <w:ind w:right="11"/>
        <w:jc w:val="both"/>
        <w:rPr>
          <w:rFonts w:ascii="Arial" w:hAnsi="Arial" w:cs="Arial"/>
          <w:sz w:val="22"/>
          <w:szCs w:val="22"/>
        </w:rPr>
      </w:pPr>
      <w:r w:rsidRPr="002062FE">
        <w:rPr>
          <w:rFonts w:ascii="Arial" w:eastAsia="Arial" w:hAnsi="Arial" w:cs="Arial"/>
          <w:sz w:val="22"/>
          <w:szCs w:val="22"/>
        </w:rPr>
        <w:t>The procurement document will provide instructions on the selection questions you need to respond</w:t>
      </w:r>
      <w:r w:rsidRPr="00816F4F">
        <w:rPr>
          <w:rFonts w:ascii="Arial" w:eastAsia="Arial" w:hAnsi="Arial" w:cs="Arial"/>
          <w:sz w:val="22"/>
          <w:szCs w:val="22"/>
        </w:rPr>
        <w:t xml:space="preserve"> to and how to submit those responses. If you are bidding on behalf of a group (consortium) or you intend to use sub-contractors, you should complete all of the selection questions on behalf of the consortium and/or any sub-contractors.</w:t>
      </w:r>
    </w:p>
    <w:p w14:paraId="0BCD8914" w14:textId="77777777" w:rsidR="00EB798A" w:rsidRPr="00816F4F" w:rsidRDefault="00EB798A" w:rsidP="00EB798A">
      <w:pPr>
        <w:pStyle w:val="Normal1"/>
        <w:spacing w:after="160"/>
        <w:ind w:right="11"/>
        <w:jc w:val="both"/>
        <w:rPr>
          <w:rFonts w:ascii="Arial" w:hAnsi="Arial" w:cs="Arial"/>
          <w:sz w:val="22"/>
          <w:szCs w:val="22"/>
        </w:rPr>
      </w:pPr>
      <w:r w:rsidRPr="002062FE">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67106F33" w14:textId="77777777" w:rsidR="00EB798A" w:rsidRPr="00816F4F" w:rsidRDefault="00EB798A" w:rsidP="00EB798A">
      <w:pPr>
        <w:pStyle w:val="Normal1"/>
        <w:spacing w:after="150"/>
        <w:jc w:val="both"/>
        <w:rPr>
          <w:rFonts w:ascii="Arial" w:hAnsi="Arial" w:cs="Arial"/>
          <w:sz w:val="22"/>
          <w:szCs w:val="22"/>
        </w:rPr>
      </w:pPr>
      <w:r w:rsidRPr="002062FE">
        <w:rPr>
          <w:rFonts w:ascii="Arial" w:eastAsia="Arial" w:hAnsi="Arial" w:cs="Arial"/>
          <w:b/>
          <w:sz w:val="22"/>
          <w:szCs w:val="22"/>
        </w:rPr>
        <w:t>Consequences of misrepresentation</w:t>
      </w:r>
    </w:p>
    <w:p w14:paraId="7C86D46F" w14:textId="77777777" w:rsidR="00EB798A" w:rsidRPr="00816F4F" w:rsidRDefault="00EB798A" w:rsidP="00EB798A">
      <w:pPr>
        <w:pStyle w:val="Normal1"/>
        <w:spacing w:after="150"/>
        <w:jc w:val="both"/>
        <w:rPr>
          <w:rFonts w:ascii="Arial" w:hAnsi="Arial" w:cs="Arial"/>
        </w:rPr>
      </w:pPr>
      <w:r w:rsidRPr="002062FE">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w:t>
      </w:r>
      <w:r w:rsidRPr="00816F4F">
        <w:rPr>
          <w:rFonts w:ascii="Arial" w:eastAsia="Arial" w:hAnsi="Arial" w:cs="Arial"/>
          <w:sz w:val="22"/>
          <w:szCs w:val="22"/>
        </w:rPr>
        <w:t>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816F4F">
        <w:rPr>
          <w:rFonts w:ascii="Arial" w:eastAsia="Arial" w:hAnsi="Arial" w:cs="Arial"/>
          <w:color w:val="222222"/>
          <w:sz w:val="22"/>
          <w:szCs w:val="22"/>
        </w:rPr>
        <w:t>.</w:t>
      </w:r>
      <w:r w:rsidRPr="00816F4F">
        <w:rPr>
          <w:rFonts w:ascii="Arial" w:hAnsi="Arial" w:cs="Arial"/>
        </w:rPr>
        <w:t xml:space="preserve"> </w:t>
      </w:r>
      <w:r w:rsidRPr="00816F4F">
        <w:rPr>
          <w:rFonts w:ascii="Arial" w:hAnsi="Arial" w:cs="Arial"/>
        </w:rPr>
        <w:br w:type="page"/>
      </w:r>
    </w:p>
    <w:p w14:paraId="5B90AF84" w14:textId="77777777" w:rsidR="00EB798A" w:rsidRPr="00816F4F" w:rsidRDefault="00EB798A" w:rsidP="00EB798A">
      <w:pPr>
        <w:pStyle w:val="Normal1"/>
        <w:spacing w:after="160" w:line="259" w:lineRule="auto"/>
        <w:rPr>
          <w:rFonts w:ascii="Arial" w:hAnsi="Arial" w:cs="Arial"/>
        </w:rPr>
      </w:pPr>
    </w:p>
    <w:p w14:paraId="58AA4B45" w14:textId="77777777" w:rsidR="00EB798A" w:rsidRPr="00816F4F" w:rsidRDefault="00EB798A" w:rsidP="00EB798A">
      <w:pPr>
        <w:pStyle w:val="Normal1"/>
        <w:spacing w:after="160" w:line="259" w:lineRule="auto"/>
        <w:jc w:val="center"/>
        <w:rPr>
          <w:rFonts w:ascii="Arial" w:hAnsi="Arial" w:cs="Arial"/>
        </w:rPr>
      </w:pPr>
      <w:r w:rsidRPr="002062FE">
        <w:rPr>
          <w:rFonts w:ascii="Arial" w:eastAsia="Arial" w:hAnsi="Arial" w:cs="Arial"/>
          <w:b/>
          <w:sz w:val="22"/>
          <w:szCs w:val="22"/>
        </w:rPr>
        <w:t>[INSERT PROCUREMENT NAME]</w:t>
      </w:r>
    </w:p>
    <w:p w14:paraId="18167A9F" w14:textId="77777777" w:rsidR="00EB798A" w:rsidRPr="00816F4F" w:rsidRDefault="00EB798A" w:rsidP="00EB798A">
      <w:pPr>
        <w:pStyle w:val="Normal1"/>
        <w:spacing w:before="120" w:after="120"/>
        <w:jc w:val="center"/>
        <w:rPr>
          <w:rFonts w:ascii="Arial" w:hAnsi="Arial" w:cs="Arial"/>
        </w:rPr>
      </w:pPr>
      <w:r w:rsidRPr="002062FE">
        <w:rPr>
          <w:rFonts w:ascii="Arial" w:eastAsia="Arial" w:hAnsi="Arial" w:cs="Arial"/>
          <w:b/>
          <w:sz w:val="22"/>
          <w:szCs w:val="22"/>
        </w:rPr>
        <w:t>[INSERT REFERENCE NUMBER]</w:t>
      </w:r>
    </w:p>
    <w:p w14:paraId="316AF676" w14:textId="77777777" w:rsidR="00EB798A" w:rsidRPr="00816F4F" w:rsidRDefault="00EB798A" w:rsidP="00EB798A">
      <w:pPr>
        <w:pStyle w:val="Normal1"/>
        <w:spacing w:before="120" w:after="120"/>
        <w:jc w:val="center"/>
        <w:rPr>
          <w:rFonts w:ascii="Arial" w:hAnsi="Arial" w:cs="Arial"/>
        </w:rPr>
      </w:pPr>
      <w:r w:rsidRPr="002062FE">
        <w:rPr>
          <w:rFonts w:ascii="Arial" w:eastAsia="Arial" w:hAnsi="Arial" w:cs="Arial"/>
          <w:b/>
          <w:sz w:val="22"/>
          <w:szCs w:val="22"/>
        </w:rPr>
        <w:t>[INSERT PROCUREMENT PROCEDURE e.g. OPEN, RESTRICTED]</w:t>
      </w:r>
    </w:p>
    <w:p w14:paraId="6F7DD864" w14:textId="77777777" w:rsidR="00EB798A" w:rsidRPr="00816F4F" w:rsidRDefault="00EB798A" w:rsidP="00EB798A">
      <w:pPr>
        <w:pStyle w:val="Normal1"/>
        <w:spacing w:after="160"/>
        <w:jc w:val="both"/>
        <w:rPr>
          <w:rFonts w:ascii="Arial" w:hAnsi="Arial" w:cs="Arial"/>
        </w:rPr>
      </w:pPr>
    </w:p>
    <w:p w14:paraId="49E37820" w14:textId="77777777" w:rsidR="00EB798A" w:rsidRPr="00816F4F" w:rsidRDefault="00EB798A" w:rsidP="00EB798A">
      <w:pPr>
        <w:pStyle w:val="Normal1"/>
        <w:spacing w:before="100" w:after="180"/>
        <w:jc w:val="both"/>
        <w:rPr>
          <w:rFonts w:ascii="Arial" w:hAnsi="Arial" w:cs="Arial"/>
        </w:rPr>
      </w:pPr>
      <w:r w:rsidRPr="002062FE">
        <w:rPr>
          <w:rFonts w:ascii="Arial" w:eastAsia="Arial" w:hAnsi="Arial" w:cs="Arial"/>
          <w:b/>
          <w:sz w:val="22"/>
          <w:szCs w:val="22"/>
          <w:u w:val="single"/>
        </w:rPr>
        <w:t>Notes for completion</w:t>
      </w:r>
    </w:p>
    <w:p w14:paraId="368450F2" w14:textId="77777777" w:rsidR="00EB798A" w:rsidRPr="00816F4F" w:rsidRDefault="00EB798A" w:rsidP="00EB798A">
      <w:pPr>
        <w:pStyle w:val="Normal1"/>
        <w:numPr>
          <w:ilvl w:val="0"/>
          <w:numId w:val="21"/>
        </w:numPr>
        <w:spacing w:after="200"/>
        <w:ind w:left="714" w:hanging="357"/>
        <w:jc w:val="both"/>
        <w:rPr>
          <w:rFonts w:ascii="Arial" w:eastAsia="Arial" w:hAnsi="Arial" w:cs="Arial"/>
          <w:sz w:val="22"/>
          <w:szCs w:val="22"/>
        </w:rPr>
      </w:pPr>
      <w:r w:rsidRPr="002062FE">
        <w:rPr>
          <w:rFonts w:ascii="Arial" w:eastAsia="Arial" w:hAnsi="Arial" w:cs="Arial"/>
          <w:sz w:val="22"/>
          <w:szCs w:val="22"/>
        </w:rPr>
        <w:t>The “authority” means the contr</w:t>
      </w:r>
      <w:r w:rsidRPr="00816F4F">
        <w:rPr>
          <w:rFonts w:ascii="Arial" w:eastAsia="Arial" w:hAnsi="Arial" w:cs="Arial"/>
          <w:sz w:val="22"/>
          <w:szCs w:val="22"/>
        </w:rPr>
        <w:t>acting authority, or anyone acting on behalf of the contracting authority, that is seeking to invite suitable candidates to participate in this procurement process.</w:t>
      </w:r>
    </w:p>
    <w:p w14:paraId="0D222E48" w14:textId="77777777" w:rsidR="00EB798A" w:rsidRPr="00816F4F" w:rsidRDefault="00EB798A" w:rsidP="00EB798A">
      <w:pPr>
        <w:pStyle w:val="Normal1"/>
        <w:numPr>
          <w:ilvl w:val="0"/>
          <w:numId w:val="21"/>
        </w:numPr>
        <w:spacing w:after="200"/>
        <w:ind w:left="714" w:hanging="357"/>
        <w:jc w:val="both"/>
        <w:rPr>
          <w:rFonts w:ascii="Arial" w:eastAsia="Arial" w:hAnsi="Arial" w:cs="Arial"/>
          <w:sz w:val="22"/>
          <w:szCs w:val="22"/>
        </w:rPr>
      </w:pPr>
      <w:r w:rsidRPr="00816F4F">
        <w:rPr>
          <w:rFonts w:ascii="Arial" w:eastAsia="Arial" w:hAnsi="Arial" w:cs="Arial"/>
          <w:sz w:val="22"/>
          <w:szCs w:val="22"/>
        </w:rPr>
        <w:t xml:space="preserve">“You” / “Your” refers to the potential supplier completing this standard </w:t>
      </w:r>
      <w:r w:rsidRPr="00816F4F">
        <w:rPr>
          <w:rFonts w:ascii="Arial" w:eastAsia="Arial" w:hAnsi="Arial" w:cs="Arial"/>
        </w:rPr>
        <w:t>Selection</w:t>
      </w:r>
      <w:r w:rsidRPr="00816F4F">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Pr="00816F4F" w:rsidRDefault="00EB798A" w:rsidP="00EB798A">
      <w:pPr>
        <w:pStyle w:val="Normal1"/>
        <w:numPr>
          <w:ilvl w:val="0"/>
          <w:numId w:val="21"/>
        </w:numPr>
        <w:spacing w:after="200"/>
        <w:ind w:left="714" w:hanging="357"/>
        <w:jc w:val="both"/>
        <w:rPr>
          <w:rFonts w:ascii="Arial" w:eastAsia="Arial" w:hAnsi="Arial" w:cs="Arial"/>
          <w:sz w:val="22"/>
          <w:szCs w:val="22"/>
        </w:rPr>
      </w:pPr>
      <w:r w:rsidRPr="00816F4F">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Pr="00816F4F" w:rsidRDefault="00EB798A" w:rsidP="00EB798A">
      <w:pPr>
        <w:pStyle w:val="Normal1"/>
        <w:numPr>
          <w:ilvl w:val="0"/>
          <w:numId w:val="21"/>
        </w:numPr>
        <w:spacing w:after="200"/>
        <w:ind w:hanging="360"/>
        <w:jc w:val="both"/>
        <w:rPr>
          <w:rFonts w:ascii="Arial" w:eastAsia="Arial" w:hAnsi="Arial" w:cs="Arial"/>
          <w:sz w:val="22"/>
          <w:szCs w:val="22"/>
        </w:rPr>
      </w:pPr>
      <w:r w:rsidRPr="00816F4F">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Pr="00816F4F" w:rsidRDefault="00EB798A" w:rsidP="00EB798A">
      <w:pPr>
        <w:pStyle w:val="Normal1"/>
        <w:numPr>
          <w:ilvl w:val="0"/>
          <w:numId w:val="21"/>
        </w:numPr>
        <w:spacing w:after="200"/>
        <w:ind w:hanging="360"/>
        <w:jc w:val="both"/>
        <w:rPr>
          <w:rFonts w:ascii="Arial" w:eastAsia="Arial" w:hAnsi="Arial" w:cs="Arial"/>
          <w:sz w:val="22"/>
          <w:szCs w:val="22"/>
        </w:rPr>
      </w:pPr>
      <w:r w:rsidRPr="00816F4F">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Pr="00816F4F" w:rsidRDefault="00EB798A" w:rsidP="00EB798A">
      <w:pPr>
        <w:pStyle w:val="Normal1"/>
        <w:numPr>
          <w:ilvl w:val="0"/>
          <w:numId w:val="21"/>
        </w:numPr>
        <w:spacing w:after="200"/>
        <w:ind w:hanging="360"/>
        <w:jc w:val="both"/>
        <w:rPr>
          <w:rFonts w:ascii="Arial" w:eastAsia="Arial" w:hAnsi="Arial" w:cs="Arial"/>
          <w:sz w:val="22"/>
          <w:szCs w:val="22"/>
        </w:rPr>
      </w:pPr>
      <w:r w:rsidRPr="00816F4F">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sidRPr="00816F4F">
        <w:rPr>
          <w:rFonts w:ascii="Arial" w:eastAsia="Arial" w:hAnsi="Arial" w:cs="Arial"/>
          <w:i/>
          <w:sz w:val="22"/>
          <w:szCs w:val="22"/>
        </w:rPr>
        <w:t>All sub-contractors are required to complete Part 1 and Part 2</w:t>
      </w:r>
      <w:r w:rsidRPr="00816F4F">
        <w:rPr>
          <w:rFonts w:ascii="Arial" w:eastAsia="Arial" w:hAnsi="Arial" w:cs="Arial"/>
          <w:i/>
          <w:sz w:val="22"/>
          <w:szCs w:val="22"/>
          <w:vertAlign w:val="superscript"/>
        </w:rPr>
        <w:footnoteReference w:id="12"/>
      </w:r>
      <w:r w:rsidRPr="00816F4F">
        <w:rPr>
          <w:rFonts w:ascii="Arial" w:eastAsia="Arial" w:hAnsi="Arial" w:cs="Arial"/>
          <w:i/>
          <w:sz w:val="22"/>
          <w:szCs w:val="22"/>
        </w:rPr>
        <w:t xml:space="preserve">. </w:t>
      </w:r>
    </w:p>
    <w:p w14:paraId="3493E107" w14:textId="77777777" w:rsidR="00EB798A" w:rsidRPr="00816F4F" w:rsidRDefault="00EB798A" w:rsidP="00EB798A">
      <w:pPr>
        <w:pStyle w:val="Normal1"/>
        <w:numPr>
          <w:ilvl w:val="0"/>
          <w:numId w:val="21"/>
        </w:numPr>
        <w:spacing w:after="200"/>
        <w:ind w:hanging="360"/>
        <w:jc w:val="both"/>
        <w:rPr>
          <w:rFonts w:ascii="Arial" w:eastAsia="Arial" w:hAnsi="Arial" w:cs="Arial"/>
          <w:sz w:val="22"/>
          <w:szCs w:val="22"/>
        </w:rPr>
      </w:pPr>
      <w:r w:rsidRPr="00816F4F">
        <w:rPr>
          <w:rFonts w:ascii="Arial" w:eastAsia="Arial" w:hAnsi="Arial" w:cs="Arial"/>
          <w:sz w:val="22"/>
          <w:szCs w:val="22"/>
        </w:rPr>
        <w:t>For answers to Part 3 -</w:t>
      </w:r>
      <w:r w:rsidRPr="00816F4F">
        <w:rPr>
          <w:rFonts w:ascii="Arial" w:eastAsia="Arial" w:hAnsi="Arial" w:cs="Arial"/>
          <w:i/>
          <w:sz w:val="22"/>
          <w:szCs w:val="22"/>
        </w:rPr>
        <w:t xml:space="preserve"> </w:t>
      </w:r>
      <w:r w:rsidRPr="00816F4F">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Pr="00816F4F" w:rsidRDefault="00EB798A" w:rsidP="00EB798A">
      <w:pPr>
        <w:pStyle w:val="Normal1"/>
        <w:rPr>
          <w:rFonts w:ascii="Arial" w:hAnsi="Arial" w:cs="Arial"/>
        </w:rPr>
      </w:pPr>
      <w:r w:rsidRPr="00816F4F">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816F4F">
        <w:rPr>
          <w:rFonts w:ascii="Arial" w:hAnsi="Arial" w:cs="Arial"/>
        </w:rPr>
        <w:br w:type="page"/>
      </w:r>
    </w:p>
    <w:p w14:paraId="50CD1792" w14:textId="77777777" w:rsidR="00EB798A" w:rsidRPr="00816F4F" w:rsidRDefault="00EB798A" w:rsidP="00EB798A">
      <w:pPr>
        <w:pStyle w:val="Normal1"/>
        <w:spacing w:after="160" w:line="259" w:lineRule="auto"/>
        <w:rPr>
          <w:rFonts w:ascii="Arial" w:hAnsi="Arial" w:cs="Arial"/>
        </w:rPr>
      </w:pPr>
    </w:p>
    <w:p w14:paraId="670E1547" w14:textId="77777777" w:rsidR="00EB798A" w:rsidRPr="00816F4F" w:rsidRDefault="00EB798A" w:rsidP="00EB798A">
      <w:pPr>
        <w:pStyle w:val="Normal1"/>
        <w:spacing w:after="160" w:line="259" w:lineRule="auto"/>
        <w:rPr>
          <w:rFonts w:ascii="Arial" w:hAnsi="Arial" w:cs="Arial"/>
        </w:rPr>
      </w:pPr>
    </w:p>
    <w:p w14:paraId="22532B72" w14:textId="77777777" w:rsidR="00EB798A" w:rsidRPr="00816F4F" w:rsidRDefault="00EB798A" w:rsidP="00EB798A">
      <w:pPr>
        <w:pStyle w:val="Normal1"/>
        <w:spacing w:before="100"/>
        <w:ind w:left="-525"/>
        <w:jc w:val="both"/>
        <w:rPr>
          <w:rFonts w:ascii="Arial" w:hAnsi="Arial" w:cs="Arial"/>
        </w:rPr>
      </w:pPr>
      <w:r w:rsidRPr="002062FE">
        <w:rPr>
          <w:rFonts w:ascii="Arial" w:eastAsia="Arial" w:hAnsi="Arial" w:cs="Arial"/>
          <w:b/>
          <w:sz w:val="36"/>
          <w:szCs w:val="36"/>
        </w:rPr>
        <w:t>Part 1: Potential supplier Information</w:t>
      </w:r>
    </w:p>
    <w:p w14:paraId="6BB68868" w14:textId="77777777" w:rsidR="00EB798A" w:rsidRPr="00816F4F" w:rsidRDefault="00EB798A" w:rsidP="00EB798A">
      <w:pPr>
        <w:pStyle w:val="Normal1"/>
        <w:spacing w:before="100"/>
        <w:ind w:left="-525"/>
        <w:jc w:val="both"/>
        <w:rPr>
          <w:rFonts w:ascii="Arial" w:hAnsi="Arial" w:cs="Arial"/>
        </w:rPr>
      </w:pPr>
      <w:r w:rsidRPr="002062FE">
        <w:rPr>
          <w:rFonts w:ascii="Arial" w:eastAsia="Arial" w:hAnsi="Arial" w:cs="Arial"/>
          <w:sz w:val="22"/>
          <w:szCs w:val="22"/>
        </w:rPr>
        <w:t xml:space="preserve">Please answer the following questions in full. Note that every organisation that is being relied on to meet </w:t>
      </w:r>
      <w:r w:rsidRPr="00816F4F">
        <w:rPr>
          <w:rFonts w:ascii="Arial" w:eastAsia="Arial" w:hAnsi="Arial" w:cs="Arial"/>
          <w:sz w:val="22"/>
          <w:szCs w:val="22"/>
        </w:rPr>
        <w:t xml:space="preserve">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rsidRPr="00816F4F" w14:paraId="5A335B0D" w14:textId="77777777" w:rsidTr="000C4884">
        <w:tc>
          <w:tcPr>
            <w:tcW w:w="1668" w:type="dxa"/>
            <w:tcBorders>
              <w:top w:val="single" w:sz="4" w:space="0" w:color="000000"/>
              <w:bottom w:val="single" w:sz="6" w:space="0" w:color="000000"/>
            </w:tcBorders>
            <w:shd w:val="clear" w:color="auto" w:fill="CCFFFF"/>
          </w:tcPr>
          <w:p w14:paraId="549BEF5F"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Potential supplier information</w:t>
            </w:r>
          </w:p>
        </w:tc>
      </w:tr>
      <w:tr w:rsidR="00EB798A" w:rsidRPr="00816F4F" w14:paraId="372797E2" w14:textId="77777777" w:rsidTr="000C4884">
        <w:tc>
          <w:tcPr>
            <w:tcW w:w="1668" w:type="dxa"/>
            <w:tcBorders>
              <w:top w:val="single" w:sz="6" w:space="0" w:color="000000"/>
              <w:bottom w:val="single" w:sz="6" w:space="0" w:color="000000"/>
            </w:tcBorders>
            <w:shd w:val="clear" w:color="auto" w:fill="CCFFFF"/>
          </w:tcPr>
          <w:p w14:paraId="7F38FA21"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Response</w:t>
            </w:r>
          </w:p>
        </w:tc>
      </w:tr>
      <w:tr w:rsidR="00EB798A" w:rsidRPr="00816F4F" w14:paraId="795617CE" w14:textId="77777777" w:rsidTr="000C4884">
        <w:tc>
          <w:tcPr>
            <w:tcW w:w="1668" w:type="dxa"/>
            <w:tcBorders>
              <w:top w:val="single" w:sz="6" w:space="0" w:color="000000"/>
            </w:tcBorders>
          </w:tcPr>
          <w:p w14:paraId="04FA9199"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1.1(a)</w:t>
            </w:r>
          </w:p>
        </w:tc>
        <w:tc>
          <w:tcPr>
            <w:tcW w:w="5244" w:type="dxa"/>
            <w:tcBorders>
              <w:top w:val="single" w:sz="6" w:space="0" w:color="000000"/>
            </w:tcBorders>
          </w:tcPr>
          <w:p w14:paraId="1BB03B8E"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Full name of the potential supplier submitting the information</w:t>
            </w:r>
          </w:p>
          <w:p w14:paraId="52E96710" w14:textId="77777777" w:rsidR="00EB798A" w:rsidRPr="00816F4F" w:rsidRDefault="00EB798A" w:rsidP="000C4884">
            <w:pPr>
              <w:pStyle w:val="Normal1"/>
              <w:spacing w:before="100"/>
              <w:jc w:val="both"/>
              <w:rPr>
                <w:rFonts w:ascii="Arial" w:hAnsi="Arial" w:cs="Arial"/>
              </w:rPr>
            </w:pPr>
          </w:p>
        </w:tc>
        <w:tc>
          <w:tcPr>
            <w:tcW w:w="2410" w:type="dxa"/>
            <w:tcBorders>
              <w:top w:val="single" w:sz="6" w:space="0" w:color="000000"/>
            </w:tcBorders>
          </w:tcPr>
          <w:p w14:paraId="5F23BEA8" w14:textId="77777777" w:rsidR="00EB798A" w:rsidRPr="00816F4F" w:rsidRDefault="00EB798A" w:rsidP="000C4884">
            <w:pPr>
              <w:pStyle w:val="Normal1"/>
              <w:spacing w:before="100"/>
              <w:jc w:val="both"/>
              <w:rPr>
                <w:rFonts w:ascii="Arial" w:hAnsi="Arial" w:cs="Arial"/>
              </w:rPr>
            </w:pPr>
          </w:p>
        </w:tc>
      </w:tr>
      <w:tr w:rsidR="00EB798A" w:rsidRPr="00816F4F" w14:paraId="09E03D94" w14:textId="77777777" w:rsidTr="000C4884">
        <w:tc>
          <w:tcPr>
            <w:tcW w:w="1668" w:type="dxa"/>
          </w:tcPr>
          <w:p w14:paraId="76DC45CD"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1.1(b) – (i)</w:t>
            </w:r>
          </w:p>
        </w:tc>
        <w:tc>
          <w:tcPr>
            <w:tcW w:w="5244" w:type="dxa"/>
          </w:tcPr>
          <w:p w14:paraId="7B6EAEFF"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Registered of</w:t>
            </w:r>
            <w:r w:rsidRPr="00816F4F">
              <w:rPr>
                <w:rFonts w:ascii="Arial" w:eastAsia="Arial" w:hAnsi="Arial" w:cs="Arial"/>
                <w:sz w:val="22"/>
                <w:szCs w:val="22"/>
              </w:rPr>
              <w:t>fice address (if applicable)</w:t>
            </w:r>
          </w:p>
        </w:tc>
        <w:tc>
          <w:tcPr>
            <w:tcW w:w="2410" w:type="dxa"/>
          </w:tcPr>
          <w:p w14:paraId="603C71A2" w14:textId="77777777" w:rsidR="00EB798A" w:rsidRPr="00816F4F" w:rsidRDefault="00EB798A" w:rsidP="000C4884">
            <w:pPr>
              <w:pStyle w:val="Normal1"/>
              <w:spacing w:before="100"/>
              <w:jc w:val="both"/>
              <w:rPr>
                <w:rFonts w:ascii="Arial" w:hAnsi="Arial" w:cs="Arial"/>
              </w:rPr>
            </w:pPr>
          </w:p>
        </w:tc>
      </w:tr>
      <w:tr w:rsidR="00EB798A" w:rsidRPr="00816F4F" w14:paraId="06910D61" w14:textId="77777777" w:rsidTr="000C4884">
        <w:tc>
          <w:tcPr>
            <w:tcW w:w="1668" w:type="dxa"/>
          </w:tcPr>
          <w:p w14:paraId="7AA7158D"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1.1(b) – (ii)</w:t>
            </w:r>
          </w:p>
        </w:tc>
        <w:tc>
          <w:tcPr>
            <w:tcW w:w="5244" w:type="dxa"/>
          </w:tcPr>
          <w:p w14:paraId="76F2CAAA"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Registered website address (if applicable)</w:t>
            </w:r>
          </w:p>
        </w:tc>
        <w:tc>
          <w:tcPr>
            <w:tcW w:w="2410" w:type="dxa"/>
          </w:tcPr>
          <w:p w14:paraId="5B55D31E" w14:textId="77777777" w:rsidR="00EB798A" w:rsidRPr="00816F4F" w:rsidRDefault="00EB798A" w:rsidP="000C4884">
            <w:pPr>
              <w:pStyle w:val="Normal1"/>
              <w:spacing w:before="100"/>
              <w:jc w:val="both"/>
              <w:rPr>
                <w:rFonts w:ascii="Arial" w:hAnsi="Arial" w:cs="Arial"/>
              </w:rPr>
            </w:pPr>
          </w:p>
        </w:tc>
      </w:tr>
      <w:tr w:rsidR="00EB798A" w:rsidRPr="00816F4F" w14:paraId="607DAA41" w14:textId="77777777" w:rsidTr="000C4884">
        <w:tc>
          <w:tcPr>
            <w:tcW w:w="1668" w:type="dxa"/>
          </w:tcPr>
          <w:p w14:paraId="05BAEFCC"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1.1(c)</w:t>
            </w:r>
          </w:p>
        </w:tc>
        <w:tc>
          <w:tcPr>
            <w:tcW w:w="5244" w:type="dxa"/>
          </w:tcPr>
          <w:p w14:paraId="6F8E295E"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 xml:space="preserve">Trading status </w:t>
            </w:r>
          </w:p>
          <w:p w14:paraId="3BD5E732" w14:textId="77777777" w:rsidR="00EB798A" w:rsidRPr="002062FE" w:rsidRDefault="00EB798A" w:rsidP="00EB798A">
            <w:pPr>
              <w:pStyle w:val="Normal1"/>
              <w:numPr>
                <w:ilvl w:val="0"/>
                <w:numId w:val="20"/>
              </w:numPr>
              <w:ind w:hanging="360"/>
              <w:contextualSpacing/>
              <w:jc w:val="both"/>
              <w:rPr>
                <w:rFonts w:ascii="Arial" w:eastAsia="Arial" w:hAnsi="Arial" w:cs="Arial"/>
                <w:sz w:val="22"/>
                <w:szCs w:val="22"/>
              </w:rPr>
            </w:pPr>
            <w:r w:rsidRPr="002062FE">
              <w:rPr>
                <w:rFonts w:ascii="Arial" w:eastAsia="Arial" w:hAnsi="Arial" w:cs="Arial"/>
                <w:sz w:val="22"/>
                <w:szCs w:val="22"/>
              </w:rPr>
              <w:t>public limited company</w:t>
            </w:r>
          </w:p>
          <w:p w14:paraId="1813404F" w14:textId="77777777" w:rsidR="00EB798A" w:rsidRPr="00816F4F" w:rsidRDefault="00EB798A" w:rsidP="00EB798A">
            <w:pPr>
              <w:pStyle w:val="Normal1"/>
              <w:numPr>
                <w:ilvl w:val="0"/>
                <w:numId w:val="20"/>
              </w:numPr>
              <w:ind w:hanging="360"/>
              <w:contextualSpacing/>
              <w:jc w:val="both"/>
              <w:rPr>
                <w:rFonts w:ascii="Arial" w:eastAsia="Arial" w:hAnsi="Arial" w:cs="Arial"/>
                <w:sz w:val="22"/>
                <w:szCs w:val="22"/>
              </w:rPr>
            </w:pPr>
            <w:r w:rsidRPr="00816F4F">
              <w:rPr>
                <w:rFonts w:ascii="Arial" w:eastAsia="Arial" w:hAnsi="Arial" w:cs="Arial"/>
                <w:sz w:val="22"/>
                <w:szCs w:val="22"/>
              </w:rPr>
              <w:t xml:space="preserve">limited company </w:t>
            </w:r>
          </w:p>
          <w:p w14:paraId="3596D3B1" w14:textId="77777777" w:rsidR="00EB798A" w:rsidRPr="00816F4F" w:rsidRDefault="00EB798A" w:rsidP="00EB798A">
            <w:pPr>
              <w:pStyle w:val="Normal1"/>
              <w:numPr>
                <w:ilvl w:val="0"/>
                <w:numId w:val="20"/>
              </w:numPr>
              <w:ind w:hanging="360"/>
              <w:contextualSpacing/>
              <w:jc w:val="both"/>
              <w:rPr>
                <w:rFonts w:ascii="Arial" w:eastAsia="Arial" w:hAnsi="Arial" w:cs="Arial"/>
                <w:sz w:val="22"/>
                <w:szCs w:val="22"/>
              </w:rPr>
            </w:pPr>
            <w:r w:rsidRPr="00816F4F">
              <w:rPr>
                <w:rFonts w:ascii="Arial" w:eastAsia="Arial" w:hAnsi="Arial" w:cs="Arial"/>
                <w:sz w:val="22"/>
                <w:szCs w:val="22"/>
              </w:rPr>
              <w:t xml:space="preserve">limited liability partnership </w:t>
            </w:r>
          </w:p>
          <w:p w14:paraId="76440198" w14:textId="77777777" w:rsidR="00EB798A" w:rsidRPr="00816F4F" w:rsidRDefault="00EB798A" w:rsidP="00EB798A">
            <w:pPr>
              <w:pStyle w:val="Normal1"/>
              <w:numPr>
                <w:ilvl w:val="0"/>
                <w:numId w:val="20"/>
              </w:numPr>
              <w:ind w:hanging="360"/>
              <w:contextualSpacing/>
              <w:jc w:val="both"/>
              <w:rPr>
                <w:rFonts w:ascii="Arial" w:eastAsia="Arial" w:hAnsi="Arial" w:cs="Arial"/>
                <w:sz w:val="22"/>
                <w:szCs w:val="22"/>
              </w:rPr>
            </w:pPr>
            <w:r w:rsidRPr="00816F4F">
              <w:rPr>
                <w:rFonts w:ascii="Arial" w:eastAsia="Arial" w:hAnsi="Arial" w:cs="Arial"/>
                <w:sz w:val="22"/>
                <w:szCs w:val="22"/>
              </w:rPr>
              <w:t xml:space="preserve">other partnership </w:t>
            </w:r>
          </w:p>
          <w:p w14:paraId="29FE0B52" w14:textId="77777777" w:rsidR="00EB798A" w:rsidRPr="00816F4F" w:rsidRDefault="00EB798A" w:rsidP="00EB798A">
            <w:pPr>
              <w:pStyle w:val="Normal1"/>
              <w:numPr>
                <w:ilvl w:val="0"/>
                <w:numId w:val="20"/>
              </w:numPr>
              <w:ind w:hanging="360"/>
              <w:contextualSpacing/>
              <w:jc w:val="both"/>
              <w:rPr>
                <w:rFonts w:ascii="Arial" w:eastAsia="Arial" w:hAnsi="Arial" w:cs="Arial"/>
                <w:sz w:val="22"/>
                <w:szCs w:val="22"/>
              </w:rPr>
            </w:pPr>
            <w:r w:rsidRPr="00816F4F">
              <w:rPr>
                <w:rFonts w:ascii="Arial" w:eastAsia="Arial" w:hAnsi="Arial" w:cs="Arial"/>
                <w:sz w:val="22"/>
                <w:szCs w:val="22"/>
              </w:rPr>
              <w:t xml:space="preserve">sole trader </w:t>
            </w:r>
          </w:p>
          <w:p w14:paraId="1205203C" w14:textId="77777777" w:rsidR="00EB798A" w:rsidRPr="00816F4F" w:rsidRDefault="00EB798A" w:rsidP="00EB798A">
            <w:pPr>
              <w:pStyle w:val="Normal1"/>
              <w:numPr>
                <w:ilvl w:val="0"/>
                <w:numId w:val="20"/>
              </w:numPr>
              <w:ind w:hanging="360"/>
              <w:contextualSpacing/>
              <w:jc w:val="both"/>
              <w:rPr>
                <w:rFonts w:ascii="Arial" w:eastAsia="Arial" w:hAnsi="Arial" w:cs="Arial"/>
                <w:sz w:val="22"/>
                <w:szCs w:val="22"/>
              </w:rPr>
            </w:pPr>
            <w:r w:rsidRPr="00816F4F">
              <w:rPr>
                <w:rFonts w:ascii="Arial" w:eastAsia="Arial" w:hAnsi="Arial" w:cs="Arial"/>
                <w:sz w:val="22"/>
                <w:szCs w:val="22"/>
              </w:rPr>
              <w:t>third sector</w:t>
            </w:r>
          </w:p>
          <w:p w14:paraId="69B2504C" w14:textId="77777777" w:rsidR="00EB798A" w:rsidRPr="00816F4F" w:rsidRDefault="00EB798A" w:rsidP="00EB798A">
            <w:pPr>
              <w:pStyle w:val="Normal1"/>
              <w:numPr>
                <w:ilvl w:val="0"/>
                <w:numId w:val="20"/>
              </w:numPr>
              <w:ind w:hanging="360"/>
              <w:contextualSpacing/>
              <w:jc w:val="both"/>
              <w:rPr>
                <w:rFonts w:ascii="Arial" w:eastAsia="Arial" w:hAnsi="Arial" w:cs="Arial"/>
                <w:sz w:val="22"/>
                <w:szCs w:val="22"/>
              </w:rPr>
            </w:pPr>
            <w:r w:rsidRPr="00816F4F">
              <w:rPr>
                <w:rFonts w:ascii="Arial" w:eastAsia="Arial" w:hAnsi="Arial" w:cs="Arial"/>
                <w:sz w:val="22"/>
                <w:szCs w:val="22"/>
              </w:rPr>
              <w:t>other (please specify your trading status)</w:t>
            </w:r>
          </w:p>
        </w:tc>
        <w:tc>
          <w:tcPr>
            <w:tcW w:w="2410" w:type="dxa"/>
          </w:tcPr>
          <w:p w14:paraId="78BF5DC8" w14:textId="77777777" w:rsidR="00EB798A" w:rsidRPr="00816F4F" w:rsidRDefault="00EB798A" w:rsidP="000C4884">
            <w:pPr>
              <w:pStyle w:val="Normal1"/>
              <w:spacing w:before="100"/>
              <w:jc w:val="both"/>
              <w:rPr>
                <w:rFonts w:ascii="Arial" w:hAnsi="Arial" w:cs="Arial"/>
              </w:rPr>
            </w:pPr>
          </w:p>
        </w:tc>
      </w:tr>
      <w:tr w:rsidR="00EB798A" w:rsidRPr="00816F4F" w14:paraId="21961613" w14:textId="77777777" w:rsidTr="000C4884">
        <w:tc>
          <w:tcPr>
            <w:tcW w:w="1668" w:type="dxa"/>
          </w:tcPr>
          <w:p w14:paraId="4FF96F55"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1.1(d)</w:t>
            </w:r>
          </w:p>
        </w:tc>
        <w:tc>
          <w:tcPr>
            <w:tcW w:w="5244" w:type="dxa"/>
          </w:tcPr>
          <w:p w14:paraId="2F30E30D"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Date of registration in country of origin</w:t>
            </w:r>
          </w:p>
        </w:tc>
        <w:tc>
          <w:tcPr>
            <w:tcW w:w="2410" w:type="dxa"/>
          </w:tcPr>
          <w:p w14:paraId="01833508" w14:textId="77777777" w:rsidR="00EB798A" w:rsidRPr="00816F4F" w:rsidRDefault="00EB798A" w:rsidP="000C4884">
            <w:pPr>
              <w:pStyle w:val="Normal1"/>
              <w:spacing w:before="100"/>
              <w:jc w:val="both"/>
              <w:rPr>
                <w:rFonts w:ascii="Arial" w:hAnsi="Arial" w:cs="Arial"/>
              </w:rPr>
            </w:pPr>
          </w:p>
        </w:tc>
      </w:tr>
      <w:tr w:rsidR="00EB798A" w:rsidRPr="00816F4F" w14:paraId="67190BB8" w14:textId="77777777" w:rsidTr="000C4884">
        <w:tc>
          <w:tcPr>
            <w:tcW w:w="1668" w:type="dxa"/>
          </w:tcPr>
          <w:p w14:paraId="15D9AA27"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1.1(e)</w:t>
            </w:r>
          </w:p>
        </w:tc>
        <w:tc>
          <w:tcPr>
            <w:tcW w:w="5244" w:type="dxa"/>
          </w:tcPr>
          <w:p w14:paraId="5A615193"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Company registration number (if applicable)</w:t>
            </w:r>
          </w:p>
        </w:tc>
        <w:tc>
          <w:tcPr>
            <w:tcW w:w="2410" w:type="dxa"/>
          </w:tcPr>
          <w:p w14:paraId="62836DD2" w14:textId="77777777" w:rsidR="00EB798A" w:rsidRPr="00816F4F" w:rsidRDefault="00EB798A" w:rsidP="000C4884">
            <w:pPr>
              <w:pStyle w:val="Normal1"/>
              <w:spacing w:before="100"/>
              <w:jc w:val="both"/>
              <w:rPr>
                <w:rFonts w:ascii="Arial" w:hAnsi="Arial" w:cs="Arial"/>
              </w:rPr>
            </w:pPr>
          </w:p>
        </w:tc>
      </w:tr>
      <w:tr w:rsidR="00EB798A" w:rsidRPr="00816F4F" w14:paraId="22348128" w14:textId="77777777" w:rsidTr="000C4884">
        <w:tc>
          <w:tcPr>
            <w:tcW w:w="1668" w:type="dxa"/>
          </w:tcPr>
          <w:p w14:paraId="46E38A67"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1.1(f)</w:t>
            </w:r>
          </w:p>
        </w:tc>
        <w:tc>
          <w:tcPr>
            <w:tcW w:w="5244" w:type="dxa"/>
          </w:tcPr>
          <w:p w14:paraId="22417539"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Charity registration number (if applicable)</w:t>
            </w:r>
          </w:p>
        </w:tc>
        <w:tc>
          <w:tcPr>
            <w:tcW w:w="2410" w:type="dxa"/>
          </w:tcPr>
          <w:p w14:paraId="443AE373" w14:textId="77777777" w:rsidR="00EB798A" w:rsidRPr="00816F4F" w:rsidRDefault="00EB798A" w:rsidP="000C4884">
            <w:pPr>
              <w:pStyle w:val="Normal1"/>
              <w:spacing w:before="100"/>
              <w:jc w:val="both"/>
              <w:rPr>
                <w:rFonts w:ascii="Arial" w:hAnsi="Arial" w:cs="Arial"/>
              </w:rPr>
            </w:pPr>
          </w:p>
        </w:tc>
      </w:tr>
      <w:tr w:rsidR="00EB798A" w:rsidRPr="00816F4F" w14:paraId="6E6DF63B" w14:textId="77777777" w:rsidTr="000C4884">
        <w:tc>
          <w:tcPr>
            <w:tcW w:w="1668" w:type="dxa"/>
          </w:tcPr>
          <w:p w14:paraId="534B8EDB"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1.1(g)</w:t>
            </w:r>
          </w:p>
        </w:tc>
        <w:tc>
          <w:tcPr>
            <w:tcW w:w="5244" w:type="dxa"/>
          </w:tcPr>
          <w:p w14:paraId="14B451A9"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Head office DUNS number (if applicable)</w:t>
            </w:r>
          </w:p>
        </w:tc>
        <w:tc>
          <w:tcPr>
            <w:tcW w:w="2410" w:type="dxa"/>
          </w:tcPr>
          <w:p w14:paraId="64AD7BA9" w14:textId="77777777" w:rsidR="00EB798A" w:rsidRPr="00816F4F" w:rsidRDefault="00EB798A" w:rsidP="000C4884">
            <w:pPr>
              <w:pStyle w:val="Normal1"/>
              <w:spacing w:before="100"/>
              <w:jc w:val="both"/>
              <w:rPr>
                <w:rFonts w:ascii="Arial" w:hAnsi="Arial" w:cs="Arial"/>
              </w:rPr>
            </w:pPr>
          </w:p>
        </w:tc>
      </w:tr>
      <w:tr w:rsidR="00EB798A" w:rsidRPr="00816F4F" w14:paraId="2B6B969E" w14:textId="77777777" w:rsidTr="000C4884">
        <w:tc>
          <w:tcPr>
            <w:tcW w:w="1668" w:type="dxa"/>
          </w:tcPr>
          <w:p w14:paraId="0B8C2E99"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1.1(h)</w:t>
            </w:r>
          </w:p>
        </w:tc>
        <w:tc>
          <w:tcPr>
            <w:tcW w:w="5244" w:type="dxa"/>
          </w:tcPr>
          <w:p w14:paraId="1BE44C1F"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 xml:space="preserve">Registered VAT number </w:t>
            </w:r>
          </w:p>
        </w:tc>
        <w:tc>
          <w:tcPr>
            <w:tcW w:w="2410" w:type="dxa"/>
          </w:tcPr>
          <w:p w14:paraId="2048FF01" w14:textId="77777777" w:rsidR="00EB798A" w:rsidRPr="00816F4F" w:rsidRDefault="00EB798A" w:rsidP="000C4884">
            <w:pPr>
              <w:pStyle w:val="Normal1"/>
              <w:tabs>
                <w:tab w:val="center" w:pos="4513"/>
                <w:tab w:val="right" w:pos="9026"/>
              </w:tabs>
              <w:spacing w:before="100"/>
              <w:jc w:val="both"/>
              <w:rPr>
                <w:rFonts w:ascii="Arial" w:hAnsi="Arial" w:cs="Arial"/>
              </w:rPr>
            </w:pPr>
          </w:p>
        </w:tc>
      </w:tr>
      <w:tr w:rsidR="00EB798A" w:rsidRPr="00816F4F" w14:paraId="52561E60" w14:textId="77777777" w:rsidTr="000C4884">
        <w:tc>
          <w:tcPr>
            <w:tcW w:w="1668" w:type="dxa"/>
          </w:tcPr>
          <w:p w14:paraId="597DE94A"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1.1(i) - (i)</w:t>
            </w:r>
          </w:p>
        </w:tc>
        <w:tc>
          <w:tcPr>
            <w:tcW w:w="5244" w:type="dxa"/>
          </w:tcPr>
          <w:p w14:paraId="4E6B9712"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Pr="00816F4F" w:rsidRDefault="00EB798A" w:rsidP="000C4884">
            <w:pPr>
              <w:pStyle w:val="Normal1"/>
              <w:jc w:val="both"/>
              <w:rPr>
                <w:rFonts w:ascii="Arial" w:hAnsi="Arial" w:cs="Arial"/>
              </w:rPr>
            </w:pPr>
            <w:bookmarkStart w:id="79" w:name="_30j0zll" w:colFirst="0" w:colLast="0"/>
            <w:bookmarkEnd w:id="79"/>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68D12228" w14:textId="77777777" w:rsidR="00EB798A" w:rsidRPr="00816F4F" w:rsidRDefault="00EB798A" w:rsidP="000C4884">
            <w:pPr>
              <w:pStyle w:val="Normal1"/>
              <w:jc w:val="both"/>
              <w:rPr>
                <w:rFonts w:ascii="Arial" w:hAnsi="Arial" w:cs="Arial"/>
              </w:rPr>
            </w:pPr>
            <w:bookmarkStart w:id="80" w:name="_1fob9te" w:colFirst="0" w:colLast="0"/>
            <w:bookmarkEnd w:id="80"/>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3A1853DD" w14:textId="77777777" w:rsidR="00EB798A" w:rsidRPr="00816F4F" w:rsidRDefault="00EB798A" w:rsidP="000C4884">
            <w:pPr>
              <w:pStyle w:val="Normal1"/>
              <w:jc w:val="both"/>
              <w:rPr>
                <w:rFonts w:ascii="Arial" w:hAnsi="Arial" w:cs="Arial"/>
              </w:rPr>
            </w:pPr>
            <w:bookmarkStart w:id="81" w:name="_3znysh7" w:colFirst="0" w:colLast="0"/>
            <w:bookmarkEnd w:id="81"/>
            <w:r w:rsidRPr="002062FE">
              <w:rPr>
                <w:rFonts w:ascii="Arial" w:eastAsia="Arial" w:hAnsi="Arial" w:cs="Arial"/>
                <w:sz w:val="22"/>
                <w:szCs w:val="22"/>
              </w:rPr>
              <w:t xml:space="preserve">N/A </w:t>
            </w:r>
            <w:r w:rsidRPr="00816F4F">
              <w:rPr>
                <w:rFonts w:ascii="MS Gothic" w:eastAsia="MS Gothic" w:hAnsi="MS Gothic" w:cs="MS Gothic" w:hint="eastAsia"/>
                <w:sz w:val="22"/>
                <w:szCs w:val="22"/>
              </w:rPr>
              <w:t>☐</w:t>
            </w:r>
          </w:p>
        </w:tc>
      </w:tr>
      <w:tr w:rsidR="00EB798A" w:rsidRPr="00816F4F" w14:paraId="30E12E22" w14:textId="77777777" w:rsidTr="000C4884">
        <w:tc>
          <w:tcPr>
            <w:tcW w:w="1668" w:type="dxa"/>
          </w:tcPr>
          <w:p w14:paraId="4CD82197"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1.1(i) - (ii)</w:t>
            </w:r>
          </w:p>
        </w:tc>
        <w:tc>
          <w:tcPr>
            <w:tcW w:w="5244" w:type="dxa"/>
          </w:tcPr>
          <w:p w14:paraId="1A8D7A18"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If you responded yes to 1.1(i) - (i), please provide the releva</w:t>
            </w:r>
            <w:r w:rsidRPr="00816F4F">
              <w:rPr>
                <w:rFonts w:ascii="Arial" w:eastAsia="Arial" w:hAnsi="Arial" w:cs="Arial"/>
                <w:sz w:val="22"/>
                <w:szCs w:val="22"/>
              </w:rPr>
              <w:t>nt details, including the registration number(s).</w:t>
            </w:r>
          </w:p>
        </w:tc>
        <w:tc>
          <w:tcPr>
            <w:tcW w:w="2410" w:type="dxa"/>
          </w:tcPr>
          <w:p w14:paraId="4091B533" w14:textId="77777777" w:rsidR="00EB798A" w:rsidRPr="00816F4F" w:rsidRDefault="00EB798A" w:rsidP="000C4884">
            <w:pPr>
              <w:pStyle w:val="Normal1"/>
              <w:tabs>
                <w:tab w:val="center" w:pos="4513"/>
                <w:tab w:val="right" w:pos="9026"/>
              </w:tabs>
              <w:spacing w:before="100"/>
              <w:jc w:val="both"/>
              <w:rPr>
                <w:rFonts w:ascii="Arial" w:hAnsi="Arial" w:cs="Arial"/>
              </w:rPr>
            </w:pPr>
          </w:p>
        </w:tc>
      </w:tr>
      <w:tr w:rsidR="00EB798A" w:rsidRPr="00816F4F" w14:paraId="6C708A9F" w14:textId="77777777" w:rsidTr="000C4884">
        <w:tc>
          <w:tcPr>
            <w:tcW w:w="1668" w:type="dxa"/>
          </w:tcPr>
          <w:p w14:paraId="49B3A891"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1.1(j) - (i)</w:t>
            </w:r>
          </w:p>
        </w:tc>
        <w:tc>
          <w:tcPr>
            <w:tcW w:w="5244" w:type="dxa"/>
          </w:tcPr>
          <w:p w14:paraId="0C5690D4"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w:t>
            </w:r>
            <w:r w:rsidRPr="00816F4F">
              <w:rPr>
                <w:rFonts w:ascii="Arial" w:eastAsia="Arial" w:hAnsi="Arial" w:cs="Arial"/>
                <w:sz w:val="22"/>
                <w:szCs w:val="22"/>
              </w:rPr>
              <w:t>ecified in this procurement?</w:t>
            </w:r>
          </w:p>
        </w:tc>
        <w:tc>
          <w:tcPr>
            <w:tcW w:w="2410" w:type="dxa"/>
          </w:tcPr>
          <w:p w14:paraId="6FFED9CC" w14:textId="77777777" w:rsidR="00EB798A" w:rsidRPr="00816F4F" w:rsidRDefault="00EB798A" w:rsidP="000C4884">
            <w:pPr>
              <w:pStyle w:val="Normal1"/>
              <w:jc w:val="both"/>
              <w:rPr>
                <w:rFonts w:ascii="Arial" w:hAnsi="Arial" w:cs="Arial"/>
              </w:rPr>
            </w:pPr>
            <w:bookmarkStart w:id="82" w:name="_2et92p0" w:colFirst="0" w:colLast="0"/>
            <w:bookmarkEnd w:id="82"/>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1EF65D93" w14:textId="77777777" w:rsidR="00EB798A" w:rsidRPr="00816F4F" w:rsidRDefault="00EB798A" w:rsidP="000C4884">
            <w:pPr>
              <w:pStyle w:val="Normal1"/>
              <w:jc w:val="both"/>
              <w:rPr>
                <w:rFonts w:ascii="Arial" w:hAnsi="Arial" w:cs="Arial"/>
              </w:rPr>
            </w:pPr>
            <w:bookmarkStart w:id="83" w:name="_tyjcwt" w:colFirst="0" w:colLast="0"/>
            <w:bookmarkEnd w:id="83"/>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tc>
      </w:tr>
      <w:tr w:rsidR="00EB798A" w:rsidRPr="00816F4F" w14:paraId="466B3799" w14:textId="77777777" w:rsidTr="000C4884">
        <w:tc>
          <w:tcPr>
            <w:tcW w:w="1668" w:type="dxa"/>
          </w:tcPr>
          <w:p w14:paraId="3482D4C6"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1.1(j) - (ii)</w:t>
            </w:r>
          </w:p>
        </w:tc>
        <w:tc>
          <w:tcPr>
            <w:tcW w:w="5244" w:type="dxa"/>
          </w:tcPr>
          <w:p w14:paraId="1A296FB2"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42AEC93E" w14:textId="77777777" w:rsidR="00EB798A" w:rsidRPr="00816F4F" w:rsidRDefault="00EB798A" w:rsidP="000C4884">
            <w:pPr>
              <w:pStyle w:val="Normal1"/>
              <w:spacing w:before="100"/>
              <w:jc w:val="both"/>
              <w:rPr>
                <w:rFonts w:ascii="Arial" w:hAnsi="Arial" w:cs="Arial"/>
              </w:rPr>
            </w:pPr>
          </w:p>
        </w:tc>
      </w:tr>
      <w:tr w:rsidR="00EB798A" w:rsidRPr="00816F4F" w14:paraId="38F556BC" w14:textId="77777777" w:rsidTr="000C4884">
        <w:tc>
          <w:tcPr>
            <w:tcW w:w="1668" w:type="dxa"/>
          </w:tcPr>
          <w:p w14:paraId="1A40CDE3"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1.1(k)</w:t>
            </w:r>
          </w:p>
        </w:tc>
        <w:tc>
          <w:tcPr>
            <w:tcW w:w="5244" w:type="dxa"/>
          </w:tcPr>
          <w:p w14:paraId="4327471F"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Trading name(s) that will be used if successful in this procurement</w:t>
            </w:r>
          </w:p>
        </w:tc>
        <w:tc>
          <w:tcPr>
            <w:tcW w:w="2410" w:type="dxa"/>
          </w:tcPr>
          <w:p w14:paraId="54E038F1" w14:textId="77777777" w:rsidR="00EB798A" w:rsidRPr="00816F4F" w:rsidRDefault="00EB798A" w:rsidP="000C4884">
            <w:pPr>
              <w:pStyle w:val="Normal1"/>
              <w:spacing w:before="100"/>
              <w:jc w:val="both"/>
              <w:rPr>
                <w:rFonts w:ascii="Arial" w:hAnsi="Arial" w:cs="Arial"/>
              </w:rPr>
            </w:pPr>
          </w:p>
        </w:tc>
      </w:tr>
      <w:tr w:rsidR="00EB798A" w:rsidRPr="00816F4F" w14:paraId="19D628F7" w14:textId="77777777" w:rsidTr="000C4884">
        <w:tc>
          <w:tcPr>
            <w:tcW w:w="1668" w:type="dxa"/>
          </w:tcPr>
          <w:p w14:paraId="370D3454"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1.1(l)</w:t>
            </w:r>
          </w:p>
        </w:tc>
        <w:tc>
          <w:tcPr>
            <w:tcW w:w="5244" w:type="dxa"/>
          </w:tcPr>
          <w:p w14:paraId="109D3FAD"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Rel</w:t>
            </w:r>
            <w:r w:rsidRPr="00816F4F">
              <w:rPr>
                <w:rFonts w:ascii="Arial" w:eastAsia="Arial" w:hAnsi="Arial" w:cs="Arial"/>
                <w:sz w:val="22"/>
                <w:szCs w:val="22"/>
              </w:rPr>
              <w:t>evant classifications (state whether you fall within one of these, and if so which one)</w:t>
            </w:r>
          </w:p>
          <w:p w14:paraId="7BA09C6C" w14:textId="77777777" w:rsidR="00EB798A" w:rsidRPr="002062FE" w:rsidRDefault="00EB798A" w:rsidP="00EB798A">
            <w:pPr>
              <w:pStyle w:val="Normal1"/>
              <w:numPr>
                <w:ilvl w:val="0"/>
                <w:numId w:val="19"/>
              </w:numPr>
              <w:ind w:hanging="360"/>
              <w:contextualSpacing/>
              <w:jc w:val="both"/>
              <w:rPr>
                <w:rFonts w:ascii="Arial" w:eastAsia="Arial" w:hAnsi="Arial" w:cs="Arial"/>
                <w:sz w:val="22"/>
                <w:szCs w:val="22"/>
              </w:rPr>
            </w:pPr>
            <w:r w:rsidRPr="002062FE">
              <w:rPr>
                <w:rFonts w:ascii="Arial" w:eastAsia="Arial" w:hAnsi="Arial" w:cs="Arial"/>
                <w:sz w:val="22"/>
                <w:szCs w:val="22"/>
              </w:rPr>
              <w:t>Voluntary Community Social Enterprise (VCSE)</w:t>
            </w:r>
          </w:p>
          <w:p w14:paraId="5B9DCD80" w14:textId="77777777" w:rsidR="00EB798A" w:rsidRPr="00816F4F" w:rsidRDefault="00EB798A" w:rsidP="00EB798A">
            <w:pPr>
              <w:pStyle w:val="Normal1"/>
              <w:numPr>
                <w:ilvl w:val="0"/>
                <w:numId w:val="19"/>
              </w:numPr>
              <w:ind w:hanging="360"/>
              <w:contextualSpacing/>
              <w:jc w:val="both"/>
              <w:rPr>
                <w:rFonts w:ascii="Arial" w:eastAsia="Arial" w:hAnsi="Arial" w:cs="Arial"/>
                <w:sz w:val="22"/>
                <w:szCs w:val="22"/>
              </w:rPr>
            </w:pPr>
            <w:r w:rsidRPr="00816F4F">
              <w:rPr>
                <w:rFonts w:ascii="Arial" w:eastAsia="Arial" w:hAnsi="Arial" w:cs="Arial"/>
                <w:sz w:val="22"/>
                <w:szCs w:val="22"/>
              </w:rPr>
              <w:t>Sheltered Workshop</w:t>
            </w:r>
          </w:p>
          <w:p w14:paraId="4FE1817D" w14:textId="77777777" w:rsidR="00EB798A" w:rsidRPr="00816F4F" w:rsidRDefault="00EB798A" w:rsidP="00EB798A">
            <w:pPr>
              <w:pStyle w:val="Normal1"/>
              <w:numPr>
                <w:ilvl w:val="0"/>
                <w:numId w:val="19"/>
              </w:numPr>
              <w:ind w:hanging="360"/>
              <w:contextualSpacing/>
              <w:jc w:val="both"/>
              <w:rPr>
                <w:rFonts w:ascii="Arial" w:eastAsia="Arial" w:hAnsi="Arial" w:cs="Arial"/>
                <w:sz w:val="22"/>
                <w:szCs w:val="22"/>
              </w:rPr>
            </w:pPr>
            <w:r w:rsidRPr="00816F4F">
              <w:rPr>
                <w:rFonts w:ascii="Arial" w:eastAsia="Arial" w:hAnsi="Arial" w:cs="Arial"/>
                <w:sz w:val="22"/>
                <w:szCs w:val="22"/>
              </w:rPr>
              <w:lastRenderedPageBreak/>
              <w:t>Public service mutual</w:t>
            </w:r>
          </w:p>
        </w:tc>
        <w:tc>
          <w:tcPr>
            <w:tcW w:w="2410" w:type="dxa"/>
          </w:tcPr>
          <w:p w14:paraId="19317805" w14:textId="77777777" w:rsidR="00EB798A" w:rsidRPr="00816F4F" w:rsidRDefault="00EB798A" w:rsidP="000C4884">
            <w:pPr>
              <w:pStyle w:val="Normal1"/>
              <w:spacing w:before="100"/>
              <w:jc w:val="both"/>
              <w:rPr>
                <w:rFonts w:ascii="Arial" w:hAnsi="Arial" w:cs="Arial"/>
              </w:rPr>
            </w:pPr>
          </w:p>
        </w:tc>
      </w:tr>
      <w:tr w:rsidR="00EB798A" w:rsidRPr="00816F4F" w14:paraId="20FA2F9C" w14:textId="77777777" w:rsidTr="000C4884">
        <w:tc>
          <w:tcPr>
            <w:tcW w:w="1668" w:type="dxa"/>
          </w:tcPr>
          <w:p w14:paraId="47EE5AB4"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lastRenderedPageBreak/>
              <w:t>1.1(m)</w:t>
            </w:r>
          </w:p>
        </w:tc>
        <w:tc>
          <w:tcPr>
            <w:tcW w:w="5244" w:type="dxa"/>
          </w:tcPr>
          <w:p w14:paraId="1E1A9677"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Are you a Small, Medium or Micro Enterprise (SME)</w:t>
            </w:r>
            <w:r w:rsidRPr="00816F4F">
              <w:rPr>
                <w:rFonts w:ascii="Arial" w:eastAsia="Arial" w:hAnsi="Arial" w:cs="Arial"/>
                <w:sz w:val="22"/>
                <w:szCs w:val="22"/>
                <w:vertAlign w:val="superscript"/>
              </w:rPr>
              <w:footnoteReference w:id="13"/>
            </w:r>
            <w:r w:rsidRPr="00816F4F">
              <w:rPr>
                <w:rFonts w:ascii="Arial" w:eastAsia="Arial" w:hAnsi="Arial" w:cs="Arial"/>
                <w:sz w:val="22"/>
                <w:szCs w:val="22"/>
              </w:rPr>
              <w:t>?</w:t>
            </w:r>
          </w:p>
        </w:tc>
        <w:tc>
          <w:tcPr>
            <w:tcW w:w="2410" w:type="dxa"/>
          </w:tcPr>
          <w:p w14:paraId="7D0B1C5B" w14:textId="77777777" w:rsidR="00EB798A" w:rsidRPr="00816F4F" w:rsidRDefault="00EB798A" w:rsidP="000C4884">
            <w:pPr>
              <w:pStyle w:val="Normal1"/>
              <w:jc w:val="both"/>
              <w:rPr>
                <w:rFonts w:ascii="Arial" w:hAnsi="Arial" w:cs="Arial"/>
              </w:rPr>
            </w:pPr>
            <w:bookmarkStart w:id="84" w:name="_3dy6vkm" w:colFirst="0" w:colLast="0"/>
            <w:bookmarkEnd w:id="84"/>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2E4BDA0D" w14:textId="77777777" w:rsidR="00EB798A" w:rsidRPr="00816F4F" w:rsidRDefault="00EB798A" w:rsidP="000C4884">
            <w:pPr>
              <w:pStyle w:val="Normal1"/>
              <w:jc w:val="both"/>
              <w:rPr>
                <w:rFonts w:ascii="Arial" w:hAnsi="Arial" w:cs="Arial"/>
              </w:rPr>
            </w:pPr>
            <w:bookmarkStart w:id="85" w:name="_1t3h5sf" w:colFirst="0" w:colLast="0"/>
            <w:bookmarkEnd w:id="85"/>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2EF8FC77" w14:textId="77777777" w:rsidR="00EB798A" w:rsidRPr="00816F4F" w:rsidRDefault="00EB798A" w:rsidP="000C4884">
            <w:pPr>
              <w:pStyle w:val="Normal1"/>
              <w:spacing w:before="100"/>
              <w:jc w:val="both"/>
              <w:rPr>
                <w:rFonts w:ascii="Arial" w:hAnsi="Arial" w:cs="Arial"/>
              </w:rPr>
            </w:pPr>
          </w:p>
        </w:tc>
      </w:tr>
      <w:tr w:rsidR="00EB798A" w:rsidRPr="00816F4F" w14:paraId="6EFC49BD" w14:textId="77777777" w:rsidTr="000C4884">
        <w:tc>
          <w:tcPr>
            <w:tcW w:w="1668" w:type="dxa"/>
          </w:tcPr>
          <w:p w14:paraId="39012700"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1.1(n)</w:t>
            </w:r>
          </w:p>
        </w:tc>
        <w:tc>
          <w:tcPr>
            <w:tcW w:w="5244" w:type="dxa"/>
          </w:tcPr>
          <w:p w14:paraId="7C41EEBB"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Details of Persons of Significant Control (PSC), where appropriate:  </w:t>
            </w:r>
            <w:r w:rsidRPr="00816F4F">
              <w:rPr>
                <w:rFonts w:ascii="Arial" w:eastAsia="Arial" w:hAnsi="Arial" w:cs="Arial"/>
                <w:sz w:val="22"/>
                <w:szCs w:val="22"/>
                <w:vertAlign w:val="superscript"/>
              </w:rPr>
              <w:footnoteReference w:id="14"/>
            </w:r>
            <w:r w:rsidRPr="00816F4F">
              <w:rPr>
                <w:rFonts w:ascii="Arial" w:eastAsia="Arial" w:hAnsi="Arial" w:cs="Arial"/>
                <w:sz w:val="22"/>
                <w:szCs w:val="22"/>
              </w:rPr>
              <w:t xml:space="preserve"> </w:t>
            </w:r>
          </w:p>
          <w:p w14:paraId="087083EF"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 Name; </w:t>
            </w:r>
          </w:p>
          <w:p w14:paraId="5F820F03"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 Date of birth; </w:t>
            </w:r>
          </w:p>
          <w:p w14:paraId="1B86BFDB"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 Nationality; </w:t>
            </w:r>
          </w:p>
          <w:p w14:paraId="1B7AFF44"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 Country, state or part of the UK where the PSC usually lives; </w:t>
            </w:r>
          </w:p>
          <w:p w14:paraId="589F8AD9"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 Service address; </w:t>
            </w:r>
          </w:p>
          <w:p w14:paraId="7B9E9B0B"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The date he or she became a PSC in relation to the co</w:t>
            </w:r>
            <w:r w:rsidRPr="00816F4F">
              <w:rPr>
                <w:rFonts w:ascii="Arial" w:eastAsia="Arial" w:hAnsi="Arial" w:cs="Arial"/>
                <w:sz w:val="22"/>
                <w:szCs w:val="22"/>
              </w:rPr>
              <w:t xml:space="preserve">mpany (for existing companies the 6 April 2016 should be used); </w:t>
            </w:r>
          </w:p>
          <w:p w14:paraId="0EAEEAA3"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 Which conditions for being a PSC are met; </w:t>
            </w:r>
          </w:p>
          <w:p w14:paraId="676C2995"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 </w:t>
            </w:r>
            <w:r w:rsidRPr="002062FE">
              <w:rPr>
                <w:rFonts w:ascii="Arial" w:eastAsia="Arial" w:hAnsi="Arial" w:cs="Arial"/>
                <w:sz w:val="22"/>
                <w:szCs w:val="22"/>
              </w:rPr>
              <w:tab/>
              <w:t xml:space="preserve">- Over 25% up to (and including) 50%, </w:t>
            </w:r>
          </w:p>
          <w:p w14:paraId="3B842613"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ab/>
              <w:t xml:space="preserve">- More than 50% and less than 75%, </w:t>
            </w:r>
          </w:p>
          <w:p w14:paraId="57B584C9"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ab/>
              <w:t xml:space="preserve">- 75% or more. </w:t>
            </w:r>
            <w:r w:rsidRPr="00816F4F">
              <w:rPr>
                <w:rFonts w:ascii="Arial" w:eastAsia="Arial" w:hAnsi="Arial" w:cs="Arial"/>
                <w:sz w:val="22"/>
                <w:szCs w:val="22"/>
                <w:vertAlign w:val="superscript"/>
              </w:rPr>
              <w:footnoteReference w:id="15"/>
            </w:r>
          </w:p>
          <w:p w14:paraId="69B403B6" w14:textId="77777777" w:rsidR="00EB798A" w:rsidRPr="00816F4F" w:rsidRDefault="00EB798A" w:rsidP="000C4884">
            <w:pPr>
              <w:pStyle w:val="Normal1"/>
              <w:jc w:val="both"/>
              <w:rPr>
                <w:rFonts w:ascii="Arial" w:hAnsi="Arial" w:cs="Arial"/>
              </w:rPr>
            </w:pPr>
          </w:p>
          <w:p w14:paraId="39FF3E26"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(Please enter N/A if not applicable)</w:t>
            </w:r>
          </w:p>
        </w:tc>
        <w:tc>
          <w:tcPr>
            <w:tcW w:w="2410" w:type="dxa"/>
          </w:tcPr>
          <w:p w14:paraId="10001A44" w14:textId="77777777" w:rsidR="00EB798A" w:rsidRPr="00816F4F" w:rsidRDefault="00EB798A" w:rsidP="000C4884">
            <w:pPr>
              <w:pStyle w:val="Normal1"/>
              <w:spacing w:before="100"/>
              <w:jc w:val="both"/>
              <w:rPr>
                <w:rFonts w:ascii="Arial" w:hAnsi="Arial" w:cs="Arial"/>
              </w:rPr>
            </w:pPr>
          </w:p>
        </w:tc>
      </w:tr>
      <w:tr w:rsidR="00EB798A" w:rsidRPr="00816F4F" w14:paraId="21121658" w14:textId="77777777" w:rsidTr="000C4884">
        <w:tc>
          <w:tcPr>
            <w:tcW w:w="1668" w:type="dxa"/>
          </w:tcPr>
          <w:p w14:paraId="5FA5C9D9"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1.1(o)</w:t>
            </w:r>
          </w:p>
        </w:tc>
        <w:tc>
          <w:tcPr>
            <w:tcW w:w="5244" w:type="dxa"/>
          </w:tcPr>
          <w:p w14:paraId="763D8323"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Det</w:t>
            </w:r>
            <w:r w:rsidRPr="00816F4F">
              <w:rPr>
                <w:rFonts w:ascii="Arial" w:eastAsia="Arial" w:hAnsi="Arial" w:cs="Arial"/>
                <w:sz w:val="22"/>
                <w:szCs w:val="22"/>
              </w:rPr>
              <w:t>ails of immediate parent company:</w:t>
            </w:r>
          </w:p>
          <w:p w14:paraId="30DCD8D7"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 </w:t>
            </w:r>
          </w:p>
          <w:p w14:paraId="23778527"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Full name of the immediate parent company</w:t>
            </w:r>
          </w:p>
          <w:p w14:paraId="3B3BE2DD"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Registered office address (if applicable)</w:t>
            </w:r>
          </w:p>
          <w:p w14:paraId="037B0CE2"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Registration number (if applicable)</w:t>
            </w:r>
          </w:p>
          <w:p w14:paraId="22A9F05A"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Head office DUNS number (if applicable)</w:t>
            </w:r>
          </w:p>
          <w:p w14:paraId="6C7673A6"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Head office VAT number (if applicable)</w:t>
            </w:r>
          </w:p>
          <w:p w14:paraId="173FA809" w14:textId="77777777" w:rsidR="00EB798A" w:rsidRPr="00816F4F" w:rsidRDefault="00EB798A" w:rsidP="000C4884">
            <w:pPr>
              <w:pStyle w:val="Normal1"/>
              <w:jc w:val="both"/>
              <w:rPr>
                <w:rFonts w:ascii="Arial" w:hAnsi="Arial" w:cs="Arial"/>
              </w:rPr>
            </w:pPr>
          </w:p>
          <w:p w14:paraId="001E1726"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(Please en</w:t>
            </w:r>
            <w:r w:rsidRPr="00816F4F">
              <w:rPr>
                <w:rFonts w:ascii="Arial" w:eastAsia="Arial" w:hAnsi="Arial" w:cs="Arial"/>
                <w:sz w:val="22"/>
                <w:szCs w:val="22"/>
              </w:rPr>
              <w:t>ter N/A if not applicable)</w:t>
            </w:r>
          </w:p>
        </w:tc>
        <w:tc>
          <w:tcPr>
            <w:tcW w:w="2410" w:type="dxa"/>
          </w:tcPr>
          <w:p w14:paraId="1D6AB0EC" w14:textId="77777777" w:rsidR="00EB798A" w:rsidRPr="00816F4F" w:rsidRDefault="00EB798A" w:rsidP="000C4884">
            <w:pPr>
              <w:pStyle w:val="Normal1"/>
              <w:spacing w:before="100"/>
              <w:jc w:val="both"/>
              <w:rPr>
                <w:rFonts w:ascii="Arial" w:hAnsi="Arial" w:cs="Arial"/>
              </w:rPr>
            </w:pPr>
          </w:p>
        </w:tc>
      </w:tr>
      <w:tr w:rsidR="00EB798A" w:rsidRPr="00816F4F" w14:paraId="3360AC34" w14:textId="77777777" w:rsidTr="000C4884">
        <w:tc>
          <w:tcPr>
            <w:tcW w:w="1668" w:type="dxa"/>
          </w:tcPr>
          <w:p w14:paraId="4DEFF034"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1.1(p)</w:t>
            </w:r>
          </w:p>
        </w:tc>
        <w:tc>
          <w:tcPr>
            <w:tcW w:w="5244" w:type="dxa"/>
          </w:tcPr>
          <w:p w14:paraId="08DEEA9D"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Details of ultimate parent company:</w:t>
            </w:r>
          </w:p>
          <w:p w14:paraId="6ADB35D7" w14:textId="77777777" w:rsidR="00EB798A" w:rsidRPr="00816F4F" w:rsidRDefault="00EB798A" w:rsidP="000C4884">
            <w:pPr>
              <w:pStyle w:val="Normal1"/>
              <w:jc w:val="both"/>
              <w:rPr>
                <w:rFonts w:ascii="Arial" w:hAnsi="Arial" w:cs="Arial"/>
              </w:rPr>
            </w:pPr>
          </w:p>
          <w:p w14:paraId="76AD6AC5"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Full name of the ultimate parent company</w:t>
            </w:r>
          </w:p>
          <w:p w14:paraId="75E5F688"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Registered office address (if applicable)</w:t>
            </w:r>
          </w:p>
          <w:p w14:paraId="122FC010"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Registration number (if applicable)</w:t>
            </w:r>
          </w:p>
          <w:p w14:paraId="4CE7D4A4"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Head office DUNS number (if applicable)</w:t>
            </w:r>
          </w:p>
          <w:p w14:paraId="74D58592"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Head office VA</w:t>
            </w:r>
            <w:r w:rsidRPr="00816F4F">
              <w:rPr>
                <w:rFonts w:ascii="Arial" w:eastAsia="Arial" w:hAnsi="Arial" w:cs="Arial"/>
                <w:sz w:val="22"/>
                <w:szCs w:val="22"/>
              </w:rPr>
              <w:t>T number (if applicable)</w:t>
            </w:r>
          </w:p>
          <w:p w14:paraId="3E7224C1" w14:textId="77777777" w:rsidR="00EB798A" w:rsidRPr="00816F4F" w:rsidRDefault="00EB798A" w:rsidP="000C4884">
            <w:pPr>
              <w:pStyle w:val="Normal1"/>
              <w:jc w:val="both"/>
              <w:rPr>
                <w:rFonts w:ascii="Arial" w:hAnsi="Arial" w:cs="Arial"/>
              </w:rPr>
            </w:pPr>
          </w:p>
          <w:p w14:paraId="3BF8DD8D"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(Please enter N/A if not applicable)</w:t>
            </w:r>
          </w:p>
        </w:tc>
        <w:tc>
          <w:tcPr>
            <w:tcW w:w="2410" w:type="dxa"/>
          </w:tcPr>
          <w:p w14:paraId="5558311B" w14:textId="77777777" w:rsidR="00EB798A" w:rsidRPr="00816F4F" w:rsidRDefault="00EB798A" w:rsidP="000C4884">
            <w:pPr>
              <w:pStyle w:val="Normal1"/>
              <w:spacing w:before="100"/>
              <w:jc w:val="both"/>
              <w:rPr>
                <w:rFonts w:ascii="Arial" w:hAnsi="Arial" w:cs="Arial"/>
              </w:rPr>
            </w:pPr>
          </w:p>
        </w:tc>
      </w:tr>
    </w:tbl>
    <w:p w14:paraId="1EBB271A" w14:textId="77777777" w:rsidR="00EB798A" w:rsidRPr="00816F4F" w:rsidRDefault="00EB798A" w:rsidP="00EB798A">
      <w:pPr>
        <w:pStyle w:val="Normal1"/>
        <w:spacing w:after="160" w:line="259" w:lineRule="auto"/>
        <w:rPr>
          <w:rFonts w:ascii="Arial" w:hAnsi="Arial" w:cs="Arial"/>
        </w:rPr>
      </w:pPr>
    </w:p>
    <w:p w14:paraId="0CD7CC9E" w14:textId="77777777" w:rsidR="00EB798A" w:rsidRPr="00816F4F" w:rsidRDefault="00EB798A" w:rsidP="00EB798A">
      <w:pPr>
        <w:pStyle w:val="Normal1"/>
        <w:rPr>
          <w:rFonts w:ascii="Arial" w:hAnsi="Arial" w:cs="Arial"/>
        </w:rPr>
      </w:pPr>
      <w:r w:rsidRPr="002062FE">
        <w:rPr>
          <w:rFonts w:ascii="Arial" w:eastAsia="Arial" w:hAnsi="Arial" w:cs="Arial"/>
          <w:color w:val="222222"/>
          <w:highlight w:val="white"/>
        </w:rPr>
        <w:t>Please note: A criminal record check for relevant convictions may be undertaken for the preferred suppliers and the persons of significant in control of them.</w:t>
      </w:r>
      <w:r w:rsidRPr="00816F4F">
        <w:rPr>
          <w:rFonts w:ascii="Arial" w:hAnsi="Arial" w:cs="Arial"/>
        </w:rPr>
        <w:br w:type="page"/>
      </w:r>
    </w:p>
    <w:p w14:paraId="4DD17767" w14:textId="77777777" w:rsidR="00EB798A" w:rsidRPr="00816F4F" w:rsidRDefault="00EB798A" w:rsidP="00EB798A">
      <w:pPr>
        <w:pStyle w:val="Normal1"/>
        <w:spacing w:after="160" w:line="259" w:lineRule="auto"/>
        <w:rPr>
          <w:rFonts w:ascii="Arial" w:hAnsi="Arial" w:cs="Arial"/>
        </w:rPr>
      </w:pPr>
    </w:p>
    <w:p w14:paraId="77DE987C" w14:textId="77777777" w:rsidR="00EB798A" w:rsidRPr="00816F4F" w:rsidRDefault="00EB798A" w:rsidP="00EB798A">
      <w:pPr>
        <w:pStyle w:val="Normal1"/>
        <w:spacing w:before="100"/>
        <w:ind w:left="-525"/>
        <w:jc w:val="both"/>
        <w:rPr>
          <w:rFonts w:ascii="Arial" w:hAnsi="Arial" w:cs="Arial"/>
        </w:rPr>
      </w:pPr>
      <w:r w:rsidRPr="002062FE">
        <w:rPr>
          <w:rFonts w:ascii="Arial" w:eastAsia="Arial" w:hAnsi="Arial" w:cs="Arial"/>
        </w:rPr>
        <w:t xml:space="preserve">Please provide the following </w:t>
      </w:r>
      <w:r w:rsidRPr="00816F4F">
        <w:rPr>
          <w:rFonts w:ascii="Arial" w:eastAsia="Arial" w:hAnsi="Arial" w:cs="Arial"/>
        </w:rPr>
        <w:t>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rsidRPr="00816F4F" w14:paraId="19BBF7A4" w14:textId="77777777" w:rsidTr="000C4884">
        <w:tc>
          <w:tcPr>
            <w:tcW w:w="1268" w:type="dxa"/>
            <w:tcBorders>
              <w:top w:val="single" w:sz="8" w:space="0" w:color="000000"/>
              <w:bottom w:val="single" w:sz="6" w:space="0" w:color="000000"/>
            </w:tcBorders>
            <w:shd w:val="clear" w:color="auto" w:fill="CCFFFF"/>
          </w:tcPr>
          <w:p w14:paraId="318CC6BB" w14:textId="77777777" w:rsidR="00EB798A" w:rsidRPr="00816F4F" w:rsidRDefault="00EB798A" w:rsidP="000C4884">
            <w:pPr>
              <w:pStyle w:val="Normal1"/>
              <w:spacing w:before="100"/>
              <w:ind w:right="101"/>
              <w:jc w:val="both"/>
              <w:rPr>
                <w:rFonts w:ascii="Arial" w:hAnsi="Arial" w:cs="Arial"/>
              </w:rPr>
            </w:pPr>
            <w:r w:rsidRPr="002062FE">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Bidding model</w:t>
            </w:r>
          </w:p>
        </w:tc>
      </w:tr>
      <w:tr w:rsidR="00EB798A" w:rsidRPr="00816F4F" w14:paraId="56C0D457" w14:textId="77777777" w:rsidTr="000C4884">
        <w:tc>
          <w:tcPr>
            <w:tcW w:w="1268" w:type="dxa"/>
            <w:tcBorders>
              <w:top w:val="single" w:sz="6" w:space="0" w:color="000000"/>
              <w:bottom w:val="single" w:sz="6" w:space="0" w:color="000000"/>
            </w:tcBorders>
            <w:shd w:val="clear" w:color="auto" w:fill="CCFFFF"/>
          </w:tcPr>
          <w:p w14:paraId="5B17FC36" w14:textId="77777777" w:rsidR="00EB798A" w:rsidRPr="00816F4F" w:rsidRDefault="00EB798A" w:rsidP="000C4884">
            <w:pPr>
              <w:pStyle w:val="Normal1"/>
              <w:spacing w:before="100"/>
              <w:ind w:right="101"/>
              <w:jc w:val="both"/>
              <w:rPr>
                <w:rFonts w:ascii="Arial" w:hAnsi="Arial" w:cs="Arial"/>
              </w:rPr>
            </w:pPr>
            <w:r w:rsidRPr="00816F4F">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Response</w:t>
            </w:r>
          </w:p>
        </w:tc>
      </w:tr>
      <w:tr w:rsidR="00EB798A" w:rsidRPr="00816F4F" w14:paraId="06CF96A9" w14:textId="77777777" w:rsidTr="000C4884">
        <w:tc>
          <w:tcPr>
            <w:tcW w:w="1268" w:type="dxa"/>
            <w:tcBorders>
              <w:top w:val="single" w:sz="6" w:space="0" w:color="000000"/>
            </w:tcBorders>
          </w:tcPr>
          <w:p w14:paraId="3E9EE187"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1.2(a) - (i)</w:t>
            </w:r>
          </w:p>
        </w:tc>
        <w:tc>
          <w:tcPr>
            <w:tcW w:w="4007" w:type="dxa"/>
            <w:tcBorders>
              <w:top w:val="single" w:sz="6" w:space="0" w:color="000000"/>
            </w:tcBorders>
          </w:tcPr>
          <w:p w14:paraId="703EBC4D"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Pr="00816F4F" w:rsidRDefault="00EB798A" w:rsidP="000C4884">
            <w:pPr>
              <w:pStyle w:val="Normal1"/>
              <w:jc w:val="both"/>
              <w:rPr>
                <w:rFonts w:ascii="Arial" w:hAnsi="Arial" w:cs="Arial"/>
              </w:rPr>
            </w:pPr>
            <w:bookmarkStart w:id="86" w:name="_4d34og8" w:colFirst="0" w:colLast="0"/>
            <w:bookmarkEnd w:id="86"/>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4A8210F5" w14:textId="77777777" w:rsidR="00EB798A" w:rsidRPr="00816F4F" w:rsidRDefault="00EB798A" w:rsidP="000C4884">
            <w:pPr>
              <w:pStyle w:val="Normal1"/>
              <w:jc w:val="both"/>
              <w:rPr>
                <w:rFonts w:ascii="Arial" w:hAnsi="Arial" w:cs="Arial"/>
              </w:rPr>
            </w:pPr>
            <w:bookmarkStart w:id="87" w:name="_2s8eyo1" w:colFirst="0" w:colLast="0"/>
            <w:bookmarkEnd w:id="87"/>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7AD16A5B"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 If yes, please provide details listed in questions 1.2(a) (ii), (a) (iii) and to 1.2(b) (i), (b) (ii), 1.3, Section 2 and 3.</w:t>
            </w:r>
          </w:p>
          <w:p w14:paraId="4EEA1FB7"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If no, and you are a supporting bidder please provide the name of your group at 1.2(a) (ii) for reference purposes, and c</w:t>
            </w:r>
            <w:r w:rsidRPr="00816F4F">
              <w:rPr>
                <w:rFonts w:ascii="Arial" w:eastAsia="Arial" w:hAnsi="Arial" w:cs="Arial"/>
                <w:sz w:val="22"/>
                <w:szCs w:val="22"/>
              </w:rPr>
              <w:t>omplete 1.3, Section 2 and 3.</w:t>
            </w:r>
          </w:p>
        </w:tc>
      </w:tr>
      <w:tr w:rsidR="00EB798A" w:rsidRPr="00816F4F" w14:paraId="4F192853" w14:textId="77777777" w:rsidTr="000C4884">
        <w:tc>
          <w:tcPr>
            <w:tcW w:w="1268" w:type="dxa"/>
          </w:tcPr>
          <w:p w14:paraId="64D38970"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1.2(a) - (ii)</w:t>
            </w:r>
          </w:p>
        </w:tc>
        <w:tc>
          <w:tcPr>
            <w:tcW w:w="4007" w:type="dxa"/>
          </w:tcPr>
          <w:p w14:paraId="224C88CC"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Name of group of economic operators (if applicable)</w:t>
            </w:r>
          </w:p>
        </w:tc>
        <w:tc>
          <w:tcPr>
            <w:tcW w:w="4047" w:type="dxa"/>
          </w:tcPr>
          <w:p w14:paraId="6D28BE4B" w14:textId="77777777" w:rsidR="00EB798A" w:rsidRPr="00816F4F" w:rsidRDefault="00EB798A" w:rsidP="000C4884">
            <w:pPr>
              <w:pStyle w:val="Normal1"/>
              <w:tabs>
                <w:tab w:val="center" w:pos="4513"/>
                <w:tab w:val="right" w:pos="9026"/>
              </w:tabs>
              <w:spacing w:before="100"/>
              <w:jc w:val="both"/>
              <w:rPr>
                <w:rFonts w:ascii="Arial" w:hAnsi="Arial" w:cs="Arial"/>
              </w:rPr>
            </w:pPr>
          </w:p>
        </w:tc>
      </w:tr>
      <w:tr w:rsidR="00EB798A" w:rsidRPr="00816F4F" w14:paraId="71D36935" w14:textId="77777777" w:rsidTr="000C4884">
        <w:tc>
          <w:tcPr>
            <w:tcW w:w="1268" w:type="dxa"/>
          </w:tcPr>
          <w:p w14:paraId="132CD358"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1.2(a) - (iii)</w:t>
            </w:r>
          </w:p>
        </w:tc>
        <w:tc>
          <w:tcPr>
            <w:tcW w:w="4007" w:type="dxa"/>
          </w:tcPr>
          <w:p w14:paraId="39B48C9E"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Proposed legal structure if the group of economic operators intends to form a named single legal entity prior to signing a contract, if awarde</w:t>
            </w:r>
            <w:r w:rsidRPr="00816F4F">
              <w:rPr>
                <w:rFonts w:ascii="Arial" w:eastAsia="Arial" w:hAnsi="Arial" w:cs="Arial"/>
                <w:sz w:val="22"/>
                <w:szCs w:val="22"/>
              </w:rPr>
              <w:t>d. If you do not propose to form a single legal entity, please explain the legal structure.</w:t>
            </w:r>
          </w:p>
        </w:tc>
        <w:tc>
          <w:tcPr>
            <w:tcW w:w="4047" w:type="dxa"/>
          </w:tcPr>
          <w:p w14:paraId="5E836555" w14:textId="77777777" w:rsidR="00EB798A" w:rsidRPr="00816F4F" w:rsidRDefault="00EB798A" w:rsidP="000C4884">
            <w:pPr>
              <w:pStyle w:val="Normal1"/>
              <w:tabs>
                <w:tab w:val="center" w:pos="4513"/>
                <w:tab w:val="right" w:pos="9026"/>
              </w:tabs>
              <w:spacing w:before="100"/>
              <w:jc w:val="both"/>
              <w:rPr>
                <w:rFonts w:ascii="Arial" w:hAnsi="Arial" w:cs="Arial"/>
              </w:rPr>
            </w:pPr>
          </w:p>
        </w:tc>
      </w:tr>
      <w:tr w:rsidR="00EB798A" w:rsidRPr="00816F4F" w14:paraId="462EE5A0" w14:textId="77777777" w:rsidTr="000C4884">
        <w:trPr>
          <w:trHeight w:val="260"/>
        </w:trPr>
        <w:tc>
          <w:tcPr>
            <w:tcW w:w="1268" w:type="dxa"/>
          </w:tcPr>
          <w:p w14:paraId="567815B5"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1.2(b) - (i)</w:t>
            </w:r>
          </w:p>
        </w:tc>
        <w:tc>
          <w:tcPr>
            <w:tcW w:w="4007" w:type="dxa"/>
          </w:tcPr>
          <w:p w14:paraId="57E5998B"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23CB5BC0"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4B8B9DBB" w14:textId="77777777" w:rsidR="00EB798A" w:rsidRPr="00816F4F" w:rsidRDefault="00EB798A" w:rsidP="000C4884">
            <w:pPr>
              <w:pStyle w:val="Normal1"/>
              <w:jc w:val="both"/>
              <w:rPr>
                <w:rFonts w:ascii="Arial" w:hAnsi="Arial" w:cs="Arial"/>
              </w:rPr>
            </w:pPr>
          </w:p>
        </w:tc>
      </w:tr>
      <w:tr w:rsidR="00EB798A" w:rsidRPr="00816F4F" w14:paraId="2BBA62D1" w14:textId="77777777" w:rsidTr="000C4884">
        <w:tc>
          <w:tcPr>
            <w:tcW w:w="1268" w:type="dxa"/>
          </w:tcPr>
          <w:p w14:paraId="102C0B09"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1.2(b) - (ii)</w:t>
            </w:r>
          </w:p>
        </w:tc>
        <w:tc>
          <w:tcPr>
            <w:tcW w:w="8054" w:type="dxa"/>
            <w:gridSpan w:val="2"/>
          </w:tcPr>
          <w:p w14:paraId="04B01EEE"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rsidRPr="00816F4F" w14:paraId="465E5EB2" w14:textId="77777777" w:rsidTr="000C4884">
              <w:trPr>
                <w:trHeight w:val="400"/>
              </w:trPr>
              <w:tc>
                <w:tcPr>
                  <w:tcW w:w="1814" w:type="dxa"/>
                </w:tcPr>
                <w:p w14:paraId="739F4EF3" w14:textId="77777777" w:rsidR="00EB798A" w:rsidRPr="00816F4F" w:rsidRDefault="00EB798A" w:rsidP="000C4884">
                  <w:pPr>
                    <w:pStyle w:val="Normal1"/>
                    <w:jc w:val="both"/>
                    <w:rPr>
                      <w:rFonts w:ascii="Arial" w:hAnsi="Arial" w:cs="Arial"/>
                    </w:rPr>
                  </w:pPr>
                  <w:r w:rsidRPr="002062FE">
                    <w:rPr>
                      <w:rFonts w:ascii="Arial" w:eastAsia="Arial" w:hAnsi="Arial" w:cs="Arial"/>
                      <w:sz w:val="16"/>
                      <w:szCs w:val="16"/>
                    </w:rPr>
                    <w:t>Name</w:t>
                  </w:r>
                </w:p>
              </w:tc>
              <w:tc>
                <w:tcPr>
                  <w:tcW w:w="1202" w:type="dxa"/>
                </w:tcPr>
                <w:p w14:paraId="41A4ACD9" w14:textId="77777777" w:rsidR="00EB798A" w:rsidRPr="00816F4F" w:rsidRDefault="00EB798A" w:rsidP="000C4884">
                  <w:pPr>
                    <w:pStyle w:val="Normal1"/>
                    <w:jc w:val="both"/>
                    <w:rPr>
                      <w:rFonts w:ascii="Arial" w:hAnsi="Arial" w:cs="Arial"/>
                    </w:rPr>
                  </w:pPr>
                </w:p>
                <w:p w14:paraId="6587E250" w14:textId="77777777" w:rsidR="00EB798A" w:rsidRPr="00816F4F" w:rsidRDefault="00EB798A" w:rsidP="000C4884">
                  <w:pPr>
                    <w:pStyle w:val="Normal1"/>
                    <w:jc w:val="both"/>
                    <w:rPr>
                      <w:rFonts w:ascii="Arial" w:hAnsi="Arial" w:cs="Arial"/>
                    </w:rPr>
                  </w:pPr>
                </w:p>
              </w:tc>
              <w:tc>
                <w:tcPr>
                  <w:tcW w:w="1203" w:type="dxa"/>
                </w:tcPr>
                <w:p w14:paraId="2901FCF7" w14:textId="77777777" w:rsidR="00EB798A" w:rsidRPr="00816F4F" w:rsidRDefault="00EB798A" w:rsidP="000C4884">
                  <w:pPr>
                    <w:pStyle w:val="Normal1"/>
                    <w:jc w:val="both"/>
                    <w:rPr>
                      <w:rFonts w:ascii="Arial" w:hAnsi="Arial" w:cs="Arial"/>
                    </w:rPr>
                  </w:pPr>
                </w:p>
              </w:tc>
              <w:tc>
                <w:tcPr>
                  <w:tcW w:w="1203" w:type="dxa"/>
                </w:tcPr>
                <w:p w14:paraId="4C526AC5" w14:textId="77777777" w:rsidR="00EB798A" w:rsidRPr="00816F4F" w:rsidRDefault="00EB798A" w:rsidP="000C4884">
                  <w:pPr>
                    <w:pStyle w:val="Normal1"/>
                    <w:jc w:val="both"/>
                    <w:rPr>
                      <w:rFonts w:ascii="Arial" w:hAnsi="Arial" w:cs="Arial"/>
                    </w:rPr>
                  </w:pPr>
                </w:p>
              </w:tc>
              <w:tc>
                <w:tcPr>
                  <w:tcW w:w="1203" w:type="dxa"/>
                </w:tcPr>
                <w:p w14:paraId="10D6D5A5" w14:textId="77777777" w:rsidR="00EB798A" w:rsidRPr="00816F4F" w:rsidRDefault="00EB798A" w:rsidP="000C4884">
                  <w:pPr>
                    <w:pStyle w:val="Normal1"/>
                    <w:jc w:val="both"/>
                    <w:rPr>
                      <w:rFonts w:ascii="Arial" w:hAnsi="Arial" w:cs="Arial"/>
                    </w:rPr>
                  </w:pPr>
                </w:p>
              </w:tc>
              <w:tc>
                <w:tcPr>
                  <w:tcW w:w="1203" w:type="dxa"/>
                </w:tcPr>
                <w:p w14:paraId="1CCED8C2" w14:textId="77777777" w:rsidR="00EB798A" w:rsidRPr="00816F4F" w:rsidRDefault="00EB798A" w:rsidP="000C4884">
                  <w:pPr>
                    <w:pStyle w:val="Normal1"/>
                    <w:jc w:val="both"/>
                    <w:rPr>
                      <w:rFonts w:ascii="Arial" w:hAnsi="Arial" w:cs="Arial"/>
                    </w:rPr>
                  </w:pPr>
                </w:p>
              </w:tc>
            </w:tr>
            <w:tr w:rsidR="00EB798A" w:rsidRPr="00816F4F" w14:paraId="5FFDE087" w14:textId="77777777" w:rsidTr="000C4884">
              <w:trPr>
                <w:trHeight w:val="480"/>
              </w:trPr>
              <w:tc>
                <w:tcPr>
                  <w:tcW w:w="1814" w:type="dxa"/>
                </w:tcPr>
                <w:p w14:paraId="2D63B2CC" w14:textId="77777777" w:rsidR="00EB798A" w:rsidRPr="00816F4F" w:rsidRDefault="00EB798A" w:rsidP="000C4884">
                  <w:pPr>
                    <w:pStyle w:val="Normal1"/>
                    <w:jc w:val="both"/>
                    <w:rPr>
                      <w:rFonts w:ascii="Arial" w:hAnsi="Arial" w:cs="Arial"/>
                    </w:rPr>
                  </w:pPr>
                  <w:r w:rsidRPr="00816F4F">
                    <w:rPr>
                      <w:rFonts w:ascii="Arial" w:eastAsia="Arial" w:hAnsi="Arial" w:cs="Arial"/>
                      <w:sz w:val="16"/>
                      <w:szCs w:val="16"/>
                    </w:rPr>
                    <w:t>Registered address</w:t>
                  </w:r>
                </w:p>
              </w:tc>
              <w:tc>
                <w:tcPr>
                  <w:tcW w:w="1202" w:type="dxa"/>
                </w:tcPr>
                <w:p w14:paraId="64CF17AB" w14:textId="77777777" w:rsidR="00EB798A" w:rsidRPr="00816F4F" w:rsidRDefault="00EB798A" w:rsidP="000C4884">
                  <w:pPr>
                    <w:pStyle w:val="Normal1"/>
                    <w:jc w:val="both"/>
                    <w:rPr>
                      <w:rFonts w:ascii="Arial" w:hAnsi="Arial" w:cs="Arial"/>
                    </w:rPr>
                  </w:pPr>
                </w:p>
                <w:p w14:paraId="77CBF9F9" w14:textId="77777777" w:rsidR="00EB798A" w:rsidRPr="00816F4F" w:rsidRDefault="00EB798A" w:rsidP="000C4884">
                  <w:pPr>
                    <w:pStyle w:val="Normal1"/>
                    <w:jc w:val="both"/>
                    <w:rPr>
                      <w:rFonts w:ascii="Arial" w:hAnsi="Arial" w:cs="Arial"/>
                    </w:rPr>
                  </w:pPr>
                </w:p>
              </w:tc>
              <w:tc>
                <w:tcPr>
                  <w:tcW w:w="1203" w:type="dxa"/>
                </w:tcPr>
                <w:p w14:paraId="6741B326" w14:textId="77777777" w:rsidR="00EB798A" w:rsidRPr="00816F4F" w:rsidRDefault="00EB798A" w:rsidP="000C4884">
                  <w:pPr>
                    <w:pStyle w:val="Normal1"/>
                    <w:jc w:val="both"/>
                    <w:rPr>
                      <w:rFonts w:ascii="Arial" w:hAnsi="Arial" w:cs="Arial"/>
                    </w:rPr>
                  </w:pPr>
                </w:p>
              </w:tc>
              <w:tc>
                <w:tcPr>
                  <w:tcW w:w="1203" w:type="dxa"/>
                </w:tcPr>
                <w:p w14:paraId="5E82B602" w14:textId="77777777" w:rsidR="00EB798A" w:rsidRPr="00816F4F" w:rsidRDefault="00EB798A" w:rsidP="000C4884">
                  <w:pPr>
                    <w:pStyle w:val="Normal1"/>
                    <w:jc w:val="both"/>
                    <w:rPr>
                      <w:rFonts w:ascii="Arial" w:hAnsi="Arial" w:cs="Arial"/>
                    </w:rPr>
                  </w:pPr>
                </w:p>
              </w:tc>
              <w:tc>
                <w:tcPr>
                  <w:tcW w:w="1203" w:type="dxa"/>
                </w:tcPr>
                <w:p w14:paraId="578D5892" w14:textId="77777777" w:rsidR="00EB798A" w:rsidRPr="00816F4F" w:rsidRDefault="00EB798A" w:rsidP="000C4884">
                  <w:pPr>
                    <w:pStyle w:val="Normal1"/>
                    <w:jc w:val="both"/>
                    <w:rPr>
                      <w:rFonts w:ascii="Arial" w:hAnsi="Arial" w:cs="Arial"/>
                    </w:rPr>
                  </w:pPr>
                </w:p>
              </w:tc>
              <w:tc>
                <w:tcPr>
                  <w:tcW w:w="1203" w:type="dxa"/>
                </w:tcPr>
                <w:p w14:paraId="648BBDD1" w14:textId="77777777" w:rsidR="00EB798A" w:rsidRPr="00816F4F" w:rsidRDefault="00EB798A" w:rsidP="000C4884">
                  <w:pPr>
                    <w:pStyle w:val="Normal1"/>
                    <w:jc w:val="both"/>
                    <w:rPr>
                      <w:rFonts w:ascii="Arial" w:hAnsi="Arial" w:cs="Arial"/>
                    </w:rPr>
                  </w:pPr>
                </w:p>
              </w:tc>
            </w:tr>
            <w:tr w:rsidR="00EB798A" w:rsidRPr="00816F4F" w14:paraId="5D082A8F" w14:textId="77777777" w:rsidTr="000C4884">
              <w:trPr>
                <w:trHeight w:val="360"/>
              </w:trPr>
              <w:tc>
                <w:tcPr>
                  <w:tcW w:w="1814" w:type="dxa"/>
                </w:tcPr>
                <w:p w14:paraId="299B8093" w14:textId="77777777" w:rsidR="00EB798A" w:rsidRPr="00816F4F" w:rsidRDefault="00EB798A" w:rsidP="000C4884">
                  <w:pPr>
                    <w:pStyle w:val="Normal1"/>
                    <w:jc w:val="both"/>
                    <w:rPr>
                      <w:rFonts w:ascii="Arial" w:hAnsi="Arial" w:cs="Arial"/>
                    </w:rPr>
                  </w:pPr>
                  <w:r w:rsidRPr="00816F4F">
                    <w:rPr>
                      <w:rFonts w:ascii="Arial" w:eastAsia="Arial" w:hAnsi="Arial" w:cs="Arial"/>
                      <w:sz w:val="16"/>
                      <w:szCs w:val="16"/>
                    </w:rPr>
                    <w:t>Trading status</w:t>
                  </w:r>
                </w:p>
              </w:tc>
              <w:tc>
                <w:tcPr>
                  <w:tcW w:w="1202" w:type="dxa"/>
                </w:tcPr>
                <w:p w14:paraId="4DA03F99" w14:textId="77777777" w:rsidR="00EB798A" w:rsidRPr="00816F4F" w:rsidRDefault="00EB798A" w:rsidP="000C4884">
                  <w:pPr>
                    <w:pStyle w:val="Normal1"/>
                    <w:jc w:val="both"/>
                    <w:rPr>
                      <w:rFonts w:ascii="Arial" w:hAnsi="Arial" w:cs="Arial"/>
                    </w:rPr>
                  </w:pPr>
                </w:p>
              </w:tc>
              <w:tc>
                <w:tcPr>
                  <w:tcW w:w="1203" w:type="dxa"/>
                </w:tcPr>
                <w:p w14:paraId="17B4B344" w14:textId="77777777" w:rsidR="00EB798A" w:rsidRPr="00816F4F" w:rsidRDefault="00EB798A" w:rsidP="000C4884">
                  <w:pPr>
                    <w:pStyle w:val="Normal1"/>
                    <w:jc w:val="both"/>
                    <w:rPr>
                      <w:rFonts w:ascii="Arial" w:hAnsi="Arial" w:cs="Arial"/>
                    </w:rPr>
                  </w:pPr>
                </w:p>
              </w:tc>
              <w:tc>
                <w:tcPr>
                  <w:tcW w:w="1203" w:type="dxa"/>
                </w:tcPr>
                <w:p w14:paraId="0A4DF3A6" w14:textId="77777777" w:rsidR="00EB798A" w:rsidRPr="00816F4F" w:rsidRDefault="00EB798A" w:rsidP="000C4884">
                  <w:pPr>
                    <w:pStyle w:val="Normal1"/>
                    <w:jc w:val="both"/>
                    <w:rPr>
                      <w:rFonts w:ascii="Arial" w:hAnsi="Arial" w:cs="Arial"/>
                    </w:rPr>
                  </w:pPr>
                </w:p>
              </w:tc>
              <w:tc>
                <w:tcPr>
                  <w:tcW w:w="1203" w:type="dxa"/>
                </w:tcPr>
                <w:p w14:paraId="6B88E6C4" w14:textId="77777777" w:rsidR="00EB798A" w:rsidRPr="00816F4F" w:rsidRDefault="00EB798A" w:rsidP="000C4884">
                  <w:pPr>
                    <w:pStyle w:val="Normal1"/>
                    <w:jc w:val="both"/>
                    <w:rPr>
                      <w:rFonts w:ascii="Arial" w:hAnsi="Arial" w:cs="Arial"/>
                    </w:rPr>
                  </w:pPr>
                </w:p>
              </w:tc>
              <w:tc>
                <w:tcPr>
                  <w:tcW w:w="1203" w:type="dxa"/>
                </w:tcPr>
                <w:p w14:paraId="7E09E7A2" w14:textId="77777777" w:rsidR="00EB798A" w:rsidRPr="00816F4F" w:rsidRDefault="00EB798A" w:rsidP="000C4884">
                  <w:pPr>
                    <w:pStyle w:val="Normal1"/>
                    <w:jc w:val="both"/>
                    <w:rPr>
                      <w:rFonts w:ascii="Arial" w:hAnsi="Arial" w:cs="Arial"/>
                    </w:rPr>
                  </w:pPr>
                </w:p>
              </w:tc>
            </w:tr>
            <w:tr w:rsidR="00EB798A" w:rsidRPr="00816F4F" w14:paraId="74501E99" w14:textId="77777777" w:rsidTr="000C4884">
              <w:trPr>
                <w:trHeight w:val="480"/>
              </w:trPr>
              <w:tc>
                <w:tcPr>
                  <w:tcW w:w="1814" w:type="dxa"/>
                </w:tcPr>
                <w:p w14:paraId="1D55A1C5" w14:textId="77777777" w:rsidR="00EB798A" w:rsidRPr="00816F4F" w:rsidRDefault="00EB798A" w:rsidP="000C4884">
                  <w:pPr>
                    <w:pStyle w:val="Normal1"/>
                    <w:jc w:val="both"/>
                    <w:rPr>
                      <w:rFonts w:ascii="Arial" w:hAnsi="Arial" w:cs="Arial"/>
                    </w:rPr>
                  </w:pPr>
                  <w:r w:rsidRPr="00816F4F">
                    <w:rPr>
                      <w:rFonts w:ascii="Arial" w:eastAsia="Arial" w:hAnsi="Arial" w:cs="Arial"/>
                      <w:sz w:val="16"/>
                      <w:szCs w:val="16"/>
                    </w:rPr>
                    <w:t>Company registration number</w:t>
                  </w:r>
                </w:p>
              </w:tc>
              <w:tc>
                <w:tcPr>
                  <w:tcW w:w="1202" w:type="dxa"/>
                </w:tcPr>
                <w:p w14:paraId="792BB2AB" w14:textId="77777777" w:rsidR="00EB798A" w:rsidRPr="00816F4F" w:rsidRDefault="00EB798A" w:rsidP="000C4884">
                  <w:pPr>
                    <w:pStyle w:val="Normal1"/>
                    <w:jc w:val="both"/>
                    <w:rPr>
                      <w:rFonts w:ascii="Arial" w:hAnsi="Arial" w:cs="Arial"/>
                    </w:rPr>
                  </w:pPr>
                </w:p>
              </w:tc>
              <w:tc>
                <w:tcPr>
                  <w:tcW w:w="1203" w:type="dxa"/>
                </w:tcPr>
                <w:p w14:paraId="1C723B7D" w14:textId="77777777" w:rsidR="00EB798A" w:rsidRPr="00816F4F" w:rsidRDefault="00EB798A" w:rsidP="000C4884">
                  <w:pPr>
                    <w:pStyle w:val="Normal1"/>
                    <w:jc w:val="both"/>
                    <w:rPr>
                      <w:rFonts w:ascii="Arial" w:hAnsi="Arial" w:cs="Arial"/>
                    </w:rPr>
                  </w:pPr>
                </w:p>
              </w:tc>
              <w:tc>
                <w:tcPr>
                  <w:tcW w:w="1203" w:type="dxa"/>
                </w:tcPr>
                <w:p w14:paraId="6560FD81" w14:textId="77777777" w:rsidR="00EB798A" w:rsidRPr="00816F4F" w:rsidRDefault="00EB798A" w:rsidP="000C4884">
                  <w:pPr>
                    <w:pStyle w:val="Normal1"/>
                    <w:jc w:val="both"/>
                    <w:rPr>
                      <w:rFonts w:ascii="Arial" w:hAnsi="Arial" w:cs="Arial"/>
                    </w:rPr>
                  </w:pPr>
                </w:p>
              </w:tc>
              <w:tc>
                <w:tcPr>
                  <w:tcW w:w="1203" w:type="dxa"/>
                </w:tcPr>
                <w:p w14:paraId="54EA288F" w14:textId="77777777" w:rsidR="00EB798A" w:rsidRPr="00816F4F" w:rsidRDefault="00EB798A" w:rsidP="000C4884">
                  <w:pPr>
                    <w:pStyle w:val="Normal1"/>
                    <w:jc w:val="both"/>
                    <w:rPr>
                      <w:rFonts w:ascii="Arial" w:hAnsi="Arial" w:cs="Arial"/>
                    </w:rPr>
                  </w:pPr>
                </w:p>
              </w:tc>
              <w:tc>
                <w:tcPr>
                  <w:tcW w:w="1203" w:type="dxa"/>
                </w:tcPr>
                <w:p w14:paraId="3622E8F7" w14:textId="77777777" w:rsidR="00EB798A" w:rsidRPr="00816F4F" w:rsidRDefault="00EB798A" w:rsidP="000C4884">
                  <w:pPr>
                    <w:pStyle w:val="Normal1"/>
                    <w:jc w:val="both"/>
                    <w:rPr>
                      <w:rFonts w:ascii="Arial" w:hAnsi="Arial" w:cs="Arial"/>
                    </w:rPr>
                  </w:pPr>
                </w:p>
              </w:tc>
            </w:tr>
            <w:tr w:rsidR="00EB798A" w:rsidRPr="00816F4F" w14:paraId="4ECFC171" w14:textId="77777777" w:rsidTr="000C4884">
              <w:trPr>
                <w:trHeight w:val="480"/>
              </w:trPr>
              <w:tc>
                <w:tcPr>
                  <w:tcW w:w="1814" w:type="dxa"/>
                </w:tcPr>
                <w:p w14:paraId="40B2CFBD" w14:textId="77777777" w:rsidR="00EB798A" w:rsidRPr="00816F4F" w:rsidRDefault="00EB798A" w:rsidP="000C4884">
                  <w:pPr>
                    <w:pStyle w:val="Normal1"/>
                    <w:jc w:val="both"/>
                    <w:rPr>
                      <w:rFonts w:ascii="Arial" w:hAnsi="Arial" w:cs="Arial"/>
                    </w:rPr>
                  </w:pPr>
                  <w:r w:rsidRPr="00816F4F">
                    <w:rPr>
                      <w:rFonts w:ascii="Arial" w:eastAsia="Arial" w:hAnsi="Arial" w:cs="Arial"/>
                      <w:sz w:val="16"/>
                      <w:szCs w:val="16"/>
                    </w:rPr>
                    <w:t>Head Office DUNS number (if applicable)</w:t>
                  </w:r>
                </w:p>
              </w:tc>
              <w:tc>
                <w:tcPr>
                  <w:tcW w:w="1202" w:type="dxa"/>
                </w:tcPr>
                <w:p w14:paraId="26D85EC0" w14:textId="77777777" w:rsidR="00EB798A" w:rsidRPr="00816F4F" w:rsidRDefault="00EB798A" w:rsidP="000C4884">
                  <w:pPr>
                    <w:pStyle w:val="Normal1"/>
                    <w:jc w:val="both"/>
                    <w:rPr>
                      <w:rFonts w:ascii="Arial" w:hAnsi="Arial" w:cs="Arial"/>
                    </w:rPr>
                  </w:pPr>
                </w:p>
              </w:tc>
              <w:tc>
                <w:tcPr>
                  <w:tcW w:w="1203" w:type="dxa"/>
                </w:tcPr>
                <w:p w14:paraId="55B7C477" w14:textId="77777777" w:rsidR="00EB798A" w:rsidRPr="00816F4F" w:rsidRDefault="00EB798A" w:rsidP="000C4884">
                  <w:pPr>
                    <w:pStyle w:val="Normal1"/>
                    <w:jc w:val="both"/>
                    <w:rPr>
                      <w:rFonts w:ascii="Arial" w:hAnsi="Arial" w:cs="Arial"/>
                    </w:rPr>
                  </w:pPr>
                </w:p>
              </w:tc>
              <w:tc>
                <w:tcPr>
                  <w:tcW w:w="1203" w:type="dxa"/>
                </w:tcPr>
                <w:p w14:paraId="05F8E579" w14:textId="77777777" w:rsidR="00EB798A" w:rsidRPr="00816F4F" w:rsidRDefault="00EB798A" w:rsidP="000C4884">
                  <w:pPr>
                    <w:pStyle w:val="Normal1"/>
                    <w:jc w:val="both"/>
                    <w:rPr>
                      <w:rFonts w:ascii="Arial" w:hAnsi="Arial" w:cs="Arial"/>
                    </w:rPr>
                  </w:pPr>
                </w:p>
              </w:tc>
              <w:tc>
                <w:tcPr>
                  <w:tcW w:w="1203" w:type="dxa"/>
                </w:tcPr>
                <w:p w14:paraId="3887F713" w14:textId="77777777" w:rsidR="00EB798A" w:rsidRPr="00816F4F" w:rsidRDefault="00EB798A" w:rsidP="000C4884">
                  <w:pPr>
                    <w:pStyle w:val="Normal1"/>
                    <w:jc w:val="both"/>
                    <w:rPr>
                      <w:rFonts w:ascii="Arial" w:hAnsi="Arial" w:cs="Arial"/>
                    </w:rPr>
                  </w:pPr>
                </w:p>
              </w:tc>
              <w:tc>
                <w:tcPr>
                  <w:tcW w:w="1203" w:type="dxa"/>
                </w:tcPr>
                <w:p w14:paraId="531E5C82" w14:textId="77777777" w:rsidR="00EB798A" w:rsidRPr="00816F4F" w:rsidRDefault="00EB798A" w:rsidP="000C4884">
                  <w:pPr>
                    <w:pStyle w:val="Normal1"/>
                    <w:jc w:val="both"/>
                    <w:rPr>
                      <w:rFonts w:ascii="Arial" w:hAnsi="Arial" w:cs="Arial"/>
                    </w:rPr>
                  </w:pPr>
                </w:p>
              </w:tc>
            </w:tr>
            <w:tr w:rsidR="00EB798A" w:rsidRPr="00816F4F" w14:paraId="2660834A" w14:textId="77777777" w:rsidTr="000C4884">
              <w:trPr>
                <w:trHeight w:val="480"/>
              </w:trPr>
              <w:tc>
                <w:tcPr>
                  <w:tcW w:w="1814" w:type="dxa"/>
                </w:tcPr>
                <w:p w14:paraId="133CDA34" w14:textId="77777777" w:rsidR="00EB798A" w:rsidRPr="00816F4F" w:rsidRDefault="00EB798A" w:rsidP="000C4884">
                  <w:pPr>
                    <w:pStyle w:val="Normal1"/>
                    <w:jc w:val="both"/>
                    <w:rPr>
                      <w:rFonts w:ascii="Arial" w:hAnsi="Arial" w:cs="Arial"/>
                    </w:rPr>
                  </w:pPr>
                  <w:r w:rsidRPr="00816F4F">
                    <w:rPr>
                      <w:rFonts w:ascii="Arial" w:eastAsia="Arial" w:hAnsi="Arial" w:cs="Arial"/>
                      <w:sz w:val="16"/>
                      <w:szCs w:val="16"/>
                    </w:rPr>
                    <w:t>Registered VAT number</w:t>
                  </w:r>
                </w:p>
              </w:tc>
              <w:tc>
                <w:tcPr>
                  <w:tcW w:w="1202" w:type="dxa"/>
                </w:tcPr>
                <w:p w14:paraId="208BC1AD" w14:textId="77777777" w:rsidR="00EB798A" w:rsidRPr="00816F4F" w:rsidRDefault="00EB798A" w:rsidP="000C4884">
                  <w:pPr>
                    <w:pStyle w:val="Normal1"/>
                    <w:jc w:val="both"/>
                    <w:rPr>
                      <w:rFonts w:ascii="Arial" w:hAnsi="Arial" w:cs="Arial"/>
                    </w:rPr>
                  </w:pPr>
                </w:p>
              </w:tc>
              <w:tc>
                <w:tcPr>
                  <w:tcW w:w="1203" w:type="dxa"/>
                </w:tcPr>
                <w:p w14:paraId="2C91D9F3" w14:textId="77777777" w:rsidR="00EB798A" w:rsidRPr="00816F4F" w:rsidRDefault="00EB798A" w:rsidP="000C4884">
                  <w:pPr>
                    <w:pStyle w:val="Normal1"/>
                    <w:jc w:val="both"/>
                    <w:rPr>
                      <w:rFonts w:ascii="Arial" w:hAnsi="Arial" w:cs="Arial"/>
                    </w:rPr>
                  </w:pPr>
                </w:p>
              </w:tc>
              <w:tc>
                <w:tcPr>
                  <w:tcW w:w="1203" w:type="dxa"/>
                </w:tcPr>
                <w:p w14:paraId="7262F96B" w14:textId="77777777" w:rsidR="00EB798A" w:rsidRPr="00816F4F" w:rsidRDefault="00EB798A" w:rsidP="000C4884">
                  <w:pPr>
                    <w:pStyle w:val="Normal1"/>
                    <w:jc w:val="both"/>
                    <w:rPr>
                      <w:rFonts w:ascii="Arial" w:hAnsi="Arial" w:cs="Arial"/>
                    </w:rPr>
                  </w:pPr>
                </w:p>
              </w:tc>
              <w:tc>
                <w:tcPr>
                  <w:tcW w:w="1203" w:type="dxa"/>
                </w:tcPr>
                <w:p w14:paraId="5A077C46" w14:textId="77777777" w:rsidR="00EB798A" w:rsidRPr="00816F4F" w:rsidRDefault="00EB798A" w:rsidP="000C4884">
                  <w:pPr>
                    <w:pStyle w:val="Normal1"/>
                    <w:jc w:val="both"/>
                    <w:rPr>
                      <w:rFonts w:ascii="Arial" w:hAnsi="Arial" w:cs="Arial"/>
                    </w:rPr>
                  </w:pPr>
                </w:p>
              </w:tc>
              <w:tc>
                <w:tcPr>
                  <w:tcW w:w="1203" w:type="dxa"/>
                </w:tcPr>
                <w:p w14:paraId="6C3773C0" w14:textId="77777777" w:rsidR="00EB798A" w:rsidRPr="00816F4F" w:rsidRDefault="00EB798A" w:rsidP="000C4884">
                  <w:pPr>
                    <w:pStyle w:val="Normal1"/>
                    <w:jc w:val="both"/>
                    <w:rPr>
                      <w:rFonts w:ascii="Arial" w:hAnsi="Arial" w:cs="Arial"/>
                    </w:rPr>
                  </w:pPr>
                </w:p>
              </w:tc>
            </w:tr>
            <w:tr w:rsidR="00EB798A" w:rsidRPr="00816F4F" w14:paraId="7CA14684" w14:textId="77777777" w:rsidTr="000C4884">
              <w:trPr>
                <w:trHeight w:val="480"/>
              </w:trPr>
              <w:tc>
                <w:tcPr>
                  <w:tcW w:w="1814" w:type="dxa"/>
                </w:tcPr>
                <w:p w14:paraId="5F996F25" w14:textId="77777777" w:rsidR="00EB798A" w:rsidRPr="00816F4F" w:rsidRDefault="00EB798A" w:rsidP="000C4884">
                  <w:pPr>
                    <w:pStyle w:val="Normal1"/>
                    <w:jc w:val="both"/>
                    <w:rPr>
                      <w:rFonts w:ascii="Arial" w:hAnsi="Arial" w:cs="Arial"/>
                    </w:rPr>
                  </w:pPr>
                  <w:r w:rsidRPr="00816F4F">
                    <w:rPr>
                      <w:rFonts w:ascii="Arial" w:eastAsia="Arial" w:hAnsi="Arial" w:cs="Arial"/>
                      <w:sz w:val="16"/>
                      <w:szCs w:val="16"/>
                    </w:rPr>
                    <w:t>Type of organisation</w:t>
                  </w:r>
                </w:p>
              </w:tc>
              <w:tc>
                <w:tcPr>
                  <w:tcW w:w="1202" w:type="dxa"/>
                </w:tcPr>
                <w:p w14:paraId="1C49C04D" w14:textId="77777777" w:rsidR="00EB798A" w:rsidRPr="00816F4F" w:rsidRDefault="00EB798A" w:rsidP="000C4884">
                  <w:pPr>
                    <w:pStyle w:val="Normal1"/>
                    <w:jc w:val="both"/>
                    <w:rPr>
                      <w:rFonts w:ascii="Arial" w:hAnsi="Arial" w:cs="Arial"/>
                    </w:rPr>
                  </w:pPr>
                </w:p>
              </w:tc>
              <w:tc>
                <w:tcPr>
                  <w:tcW w:w="1203" w:type="dxa"/>
                </w:tcPr>
                <w:p w14:paraId="546305FD" w14:textId="77777777" w:rsidR="00EB798A" w:rsidRPr="00816F4F" w:rsidRDefault="00EB798A" w:rsidP="000C4884">
                  <w:pPr>
                    <w:pStyle w:val="Normal1"/>
                    <w:jc w:val="both"/>
                    <w:rPr>
                      <w:rFonts w:ascii="Arial" w:hAnsi="Arial" w:cs="Arial"/>
                    </w:rPr>
                  </w:pPr>
                </w:p>
              </w:tc>
              <w:tc>
                <w:tcPr>
                  <w:tcW w:w="1203" w:type="dxa"/>
                </w:tcPr>
                <w:p w14:paraId="75E9A7B4" w14:textId="77777777" w:rsidR="00EB798A" w:rsidRPr="00816F4F" w:rsidRDefault="00EB798A" w:rsidP="000C4884">
                  <w:pPr>
                    <w:pStyle w:val="Normal1"/>
                    <w:jc w:val="both"/>
                    <w:rPr>
                      <w:rFonts w:ascii="Arial" w:hAnsi="Arial" w:cs="Arial"/>
                    </w:rPr>
                  </w:pPr>
                </w:p>
              </w:tc>
              <w:tc>
                <w:tcPr>
                  <w:tcW w:w="1203" w:type="dxa"/>
                </w:tcPr>
                <w:p w14:paraId="1FD39AB4" w14:textId="77777777" w:rsidR="00EB798A" w:rsidRPr="00816F4F" w:rsidRDefault="00EB798A" w:rsidP="000C4884">
                  <w:pPr>
                    <w:pStyle w:val="Normal1"/>
                    <w:jc w:val="both"/>
                    <w:rPr>
                      <w:rFonts w:ascii="Arial" w:hAnsi="Arial" w:cs="Arial"/>
                    </w:rPr>
                  </w:pPr>
                </w:p>
              </w:tc>
              <w:tc>
                <w:tcPr>
                  <w:tcW w:w="1203" w:type="dxa"/>
                </w:tcPr>
                <w:p w14:paraId="13E2BE0A" w14:textId="77777777" w:rsidR="00EB798A" w:rsidRPr="00816F4F" w:rsidRDefault="00EB798A" w:rsidP="000C4884">
                  <w:pPr>
                    <w:pStyle w:val="Normal1"/>
                    <w:jc w:val="both"/>
                    <w:rPr>
                      <w:rFonts w:ascii="Arial" w:hAnsi="Arial" w:cs="Arial"/>
                    </w:rPr>
                  </w:pPr>
                </w:p>
              </w:tc>
            </w:tr>
            <w:tr w:rsidR="00EB798A" w:rsidRPr="00816F4F" w14:paraId="2225ACD9" w14:textId="77777777" w:rsidTr="000C4884">
              <w:trPr>
                <w:trHeight w:val="360"/>
              </w:trPr>
              <w:tc>
                <w:tcPr>
                  <w:tcW w:w="1814" w:type="dxa"/>
                </w:tcPr>
                <w:p w14:paraId="521B41B2" w14:textId="77777777" w:rsidR="00EB798A" w:rsidRPr="00816F4F" w:rsidRDefault="00EB798A" w:rsidP="000C4884">
                  <w:pPr>
                    <w:pStyle w:val="Normal1"/>
                    <w:jc w:val="both"/>
                    <w:rPr>
                      <w:rFonts w:ascii="Arial" w:hAnsi="Arial" w:cs="Arial"/>
                    </w:rPr>
                  </w:pPr>
                  <w:r w:rsidRPr="00816F4F">
                    <w:rPr>
                      <w:rFonts w:ascii="Arial" w:eastAsia="Arial" w:hAnsi="Arial" w:cs="Arial"/>
                      <w:sz w:val="16"/>
                      <w:szCs w:val="16"/>
                    </w:rPr>
                    <w:t>SME (Yes/No)</w:t>
                  </w:r>
                </w:p>
              </w:tc>
              <w:tc>
                <w:tcPr>
                  <w:tcW w:w="1202" w:type="dxa"/>
                </w:tcPr>
                <w:p w14:paraId="7AB41A5C" w14:textId="77777777" w:rsidR="00EB798A" w:rsidRPr="00816F4F" w:rsidRDefault="00EB798A" w:rsidP="000C4884">
                  <w:pPr>
                    <w:pStyle w:val="Normal1"/>
                    <w:jc w:val="both"/>
                    <w:rPr>
                      <w:rFonts w:ascii="Arial" w:hAnsi="Arial" w:cs="Arial"/>
                    </w:rPr>
                  </w:pPr>
                </w:p>
              </w:tc>
              <w:tc>
                <w:tcPr>
                  <w:tcW w:w="1203" w:type="dxa"/>
                </w:tcPr>
                <w:p w14:paraId="6A642D50" w14:textId="77777777" w:rsidR="00EB798A" w:rsidRPr="00816F4F" w:rsidRDefault="00EB798A" w:rsidP="000C4884">
                  <w:pPr>
                    <w:pStyle w:val="Normal1"/>
                    <w:jc w:val="both"/>
                    <w:rPr>
                      <w:rFonts w:ascii="Arial" w:hAnsi="Arial" w:cs="Arial"/>
                    </w:rPr>
                  </w:pPr>
                </w:p>
              </w:tc>
              <w:tc>
                <w:tcPr>
                  <w:tcW w:w="1203" w:type="dxa"/>
                </w:tcPr>
                <w:p w14:paraId="202B3380" w14:textId="77777777" w:rsidR="00EB798A" w:rsidRPr="00816F4F" w:rsidRDefault="00EB798A" w:rsidP="000C4884">
                  <w:pPr>
                    <w:pStyle w:val="Normal1"/>
                    <w:jc w:val="both"/>
                    <w:rPr>
                      <w:rFonts w:ascii="Arial" w:hAnsi="Arial" w:cs="Arial"/>
                    </w:rPr>
                  </w:pPr>
                </w:p>
              </w:tc>
              <w:tc>
                <w:tcPr>
                  <w:tcW w:w="1203" w:type="dxa"/>
                </w:tcPr>
                <w:p w14:paraId="34637C62" w14:textId="77777777" w:rsidR="00EB798A" w:rsidRPr="00816F4F" w:rsidRDefault="00EB798A" w:rsidP="000C4884">
                  <w:pPr>
                    <w:pStyle w:val="Normal1"/>
                    <w:jc w:val="both"/>
                    <w:rPr>
                      <w:rFonts w:ascii="Arial" w:hAnsi="Arial" w:cs="Arial"/>
                    </w:rPr>
                  </w:pPr>
                </w:p>
              </w:tc>
              <w:tc>
                <w:tcPr>
                  <w:tcW w:w="1203" w:type="dxa"/>
                </w:tcPr>
                <w:p w14:paraId="67A78EFF" w14:textId="77777777" w:rsidR="00EB798A" w:rsidRPr="00816F4F" w:rsidRDefault="00EB798A" w:rsidP="000C4884">
                  <w:pPr>
                    <w:pStyle w:val="Normal1"/>
                    <w:jc w:val="both"/>
                    <w:rPr>
                      <w:rFonts w:ascii="Arial" w:hAnsi="Arial" w:cs="Arial"/>
                    </w:rPr>
                  </w:pPr>
                </w:p>
              </w:tc>
            </w:tr>
            <w:tr w:rsidR="00EB798A" w:rsidRPr="00816F4F" w14:paraId="789AE5E0" w14:textId="77777777" w:rsidTr="000C4884">
              <w:trPr>
                <w:trHeight w:val="480"/>
              </w:trPr>
              <w:tc>
                <w:tcPr>
                  <w:tcW w:w="1814" w:type="dxa"/>
                </w:tcPr>
                <w:p w14:paraId="1A64BD01" w14:textId="77777777" w:rsidR="00EB798A" w:rsidRPr="00816F4F" w:rsidRDefault="00EB798A" w:rsidP="000C4884">
                  <w:pPr>
                    <w:pStyle w:val="Normal1"/>
                    <w:jc w:val="both"/>
                    <w:rPr>
                      <w:rFonts w:ascii="Arial" w:hAnsi="Arial" w:cs="Arial"/>
                    </w:rPr>
                  </w:pPr>
                  <w:r w:rsidRPr="00816F4F">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Pr="00816F4F" w:rsidRDefault="00EB798A" w:rsidP="000C4884">
                  <w:pPr>
                    <w:pStyle w:val="Normal1"/>
                    <w:jc w:val="both"/>
                    <w:rPr>
                      <w:rFonts w:ascii="Arial" w:hAnsi="Arial" w:cs="Arial"/>
                    </w:rPr>
                  </w:pPr>
                </w:p>
              </w:tc>
              <w:tc>
                <w:tcPr>
                  <w:tcW w:w="1203" w:type="dxa"/>
                </w:tcPr>
                <w:p w14:paraId="71DD6D37" w14:textId="77777777" w:rsidR="00EB798A" w:rsidRPr="00816F4F" w:rsidRDefault="00EB798A" w:rsidP="000C4884">
                  <w:pPr>
                    <w:pStyle w:val="Normal1"/>
                    <w:jc w:val="both"/>
                    <w:rPr>
                      <w:rFonts w:ascii="Arial" w:hAnsi="Arial" w:cs="Arial"/>
                    </w:rPr>
                  </w:pPr>
                </w:p>
              </w:tc>
              <w:tc>
                <w:tcPr>
                  <w:tcW w:w="1203" w:type="dxa"/>
                </w:tcPr>
                <w:p w14:paraId="56B3D0AA" w14:textId="77777777" w:rsidR="00EB798A" w:rsidRPr="00816F4F" w:rsidRDefault="00EB798A" w:rsidP="000C4884">
                  <w:pPr>
                    <w:pStyle w:val="Normal1"/>
                    <w:jc w:val="both"/>
                    <w:rPr>
                      <w:rFonts w:ascii="Arial" w:hAnsi="Arial" w:cs="Arial"/>
                    </w:rPr>
                  </w:pPr>
                </w:p>
              </w:tc>
              <w:tc>
                <w:tcPr>
                  <w:tcW w:w="1203" w:type="dxa"/>
                </w:tcPr>
                <w:p w14:paraId="4B58E2FF" w14:textId="77777777" w:rsidR="00EB798A" w:rsidRPr="00816F4F" w:rsidRDefault="00EB798A" w:rsidP="000C4884">
                  <w:pPr>
                    <w:pStyle w:val="Normal1"/>
                    <w:jc w:val="both"/>
                    <w:rPr>
                      <w:rFonts w:ascii="Arial" w:hAnsi="Arial" w:cs="Arial"/>
                    </w:rPr>
                  </w:pPr>
                </w:p>
              </w:tc>
              <w:tc>
                <w:tcPr>
                  <w:tcW w:w="1203" w:type="dxa"/>
                </w:tcPr>
                <w:p w14:paraId="2C09374A" w14:textId="77777777" w:rsidR="00EB798A" w:rsidRPr="00816F4F" w:rsidRDefault="00EB798A" w:rsidP="000C4884">
                  <w:pPr>
                    <w:pStyle w:val="Normal1"/>
                    <w:jc w:val="both"/>
                    <w:rPr>
                      <w:rFonts w:ascii="Arial" w:hAnsi="Arial" w:cs="Arial"/>
                    </w:rPr>
                  </w:pPr>
                </w:p>
              </w:tc>
            </w:tr>
            <w:tr w:rsidR="00EB798A" w:rsidRPr="00816F4F" w14:paraId="2C1CEAA8" w14:textId="77777777" w:rsidTr="000C4884">
              <w:trPr>
                <w:trHeight w:val="480"/>
              </w:trPr>
              <w:tc>
                <w:tcPr>
                  <w:tcW w:w="1814" w:type="dxa"/>
                </w:tcPr>
                <w:p w14:paraId="6971B3F7" w14:textId="77777777" w:rsidR="00EB798A" w:rsidRPr="00816F4F" w:rsidRDefault="00EB798A" w:rsidP="000C4884">
                  <w:pPr>
                    <w:pStyle w:val="Normal1"/>
                    <w:jc w:val="both"/>
                    <w:rPr>
                      <w:rFonts w:ascii="Arial" w:hAnsi="Arial" w:cs="Arial"/>
                    </w:rPr>
                  </w:pPr>
                  <w:r w:rsidRPr="00816F4F">
                    <w:rPr>
                      <w:rFonts w:ascii="Arial" w:eastAsia="Arial" w:hAnsi="Arial" w:cs="Arial"/>
                      <w:sz w:val="16"/>
                      <w:szCs w:val="16"/>
                    </w:rPr>
                    <w:t>The approximate % of contractual obligations assigned to each sub-contractor</w:t>
                  </w:r>
                </w:p>
              </w:tc>
              <w:tc>
                <w:tcPr>
                  <w:tcW w:w="1202" w:type="dxa"/>
                </w:tcPr>
                <w:p w14:paraId="4A11F2A8" w14:textId="77777777" w:rsidR="00EB798A" w:rsidRPr="00816F4F" w:rsidRDefault="00EB798A" w:rsidP="000C4884">
                  <w:pPr>
                    <w:pStyle w:val="Normal1"/>
                    <w:jc w:val="both"/>
                    <w:rPr>
                      <w:rFonts w:ascii="Arial" w:hAnsi="Arial" w:cs="Arial"/>
                    </w:rPr>
                  </w:pPr>
                </w:p>
              </w:tc>
              <w:tc>
                <w:tcPr>
                  <w:tcW w:w="1203" w:type="dxa"/>
                </w:tcPr>
                <w:p w14:paraId="2D96EE66" w14:textId="77777777" w:rsidR="00EB798A" w:rsidRPr="00816F4F" w:rsidRDefault="00EB798A" w:rsidP="000C4884">
                  <w:pPr>
                    <w:pStyle w:val="Normal1"/>
                    <w:jc w:val="both"/>
                    <w:rPr>
                      <w:rFonts w:ascii="Arial" w:hAnsi="Arial" w:cs="Arial"/>
                    </w:rPr>
                  </w:pPr>
                </w:p>
              </w:tc>
              <w:tc>
                <w:tcPr>
                  <w:tcW w:w="1203" w:type="dxa"/>
                </w:tcPr>
                <w:p w14:paraId="124490F4" w14:textId="77777777" w:rsidR="00EB798A" w:rsidRPr="00816F4F" w:rsidRDefault="00EB798A" w:rsidP="000C4884">
                  <w:pPr>
                    <w:pStyle w:val="Normal1"/>
                    <w:jc w:val="both"/>
                    <w:rPr>
                      <w:rFonts w:ascii="Arial" w:hAnsi="Arial" w:cs="Arial"/>
                    </w:rPr>
                  </w:pPr>
                </w:p>
              </w:tc>
              <w:tc>
                <w:tcPr>
                  <w:tcW w:w="1203" w:type="dxa"/>
                </w:tcPr>
                <w:p w14:paraId="6B79A892" w14:textId="77777777" w:rsidR="00EB798A" w:rsidRPr="00816F4F" w:rsidRDefault="00EB798A" w:rsidP="000C4884">
                  <w:pPr>
                    <w:pStyle w:val="Normal1"/>
                    <w:jc w:val="both"/>
                    <w:rPr>
                      <w:rFonts w:ascii="Arial" w:hAnsi="Arial" w:cs="Arial"/>
                    </w:rPr>
                  </w:pPr>
                </w:p>
              </w:tc>
              <w:tc>
                <w:tcPr>
                  <w:tcW w:w="1203" w:type="dxa"/>
                </w:tcPr>
                <w:p w14:paraId="3544D144" w14:textId="77777777" w:rsidR="00EB798A" w:rsidRPr="00816F4F" w:rsidRDefault="00EB798A" w:rsidP="000C4884">
                  <w:pPr>
                    <w:pStyle w:val="Normal1"/>
                    <w:jc w:val="both"/>
                    <w:rPr>
                      <w:rFonts w:ascii="Arial" w:hAnsi="Arial" w:cs="Arial"/>
                    </w:rPr>
                  </w:pPr>
                </w:p>
              </w:tc>
            </w:tr>
          </w:tbl>
          <w:p w14:paraId="6C62F769" w14:textId="77777777" w:rsidR="00EB798A" w:rsidRPr="00816F4F" w:rsidRDefault="00EB798A" w:rsidP="000C4884">
            <w:pPr>
              <w:pStyle w:val="Normal1"/>
              <w:jc w:val="both"/>
              <w:rPr>
                <w:rFonts w:ascii="Arial" w:hAnsi="Arial" w:cs="Arial"/>
              </w:rPr>
            </w:pPr>
          </w:p>
        </w:tc>
      </w:tr>
    </w:tbl>
    <w:p w14:paraId="286DC684" w14:textId="77777777" w:rsidR="00EB798A" w:rsidRPr="00816F4F" w:rsidRDefault="00EB798A" w:rsidP="00EB798A">
      <w:pPr>
        <w:pStyle w:val="Normal1"/>
        <w:spacing w:before="100"/>
        <w:jc w:val="both"/>
        <w:rPr>
          <w:rFonts w:ascii="Arial" w:hAnsi="Arial" w:cs="Arial"/>
        </w:rPr>
      </w:pPr>
    </w:p>
    <w:p w14:paraId="16658096" w14:textId="77777777" w:rsidR="00EB798A" w:rsidRPr="00816F4F" w:rsidRDefault="00EB798A" w:rsidP="00EB798A">
      <w:pPr>
        <w:pStyle w:val="Normal1"/>
        <w:spacing w:before="100"/>
        <w:jc w:val="both"/>
        <w:rPr>
          <w:rFonts w:ascii="Arial" w:hAnsi="Arial" w:cs="Arial"/>
        </w:rPr>
      </w:pPr>
    </w:p>
    <w:p w14:paraId="4F02AAAC" w14:textId="77777777" w:rsidR="00EB798A" w:rsidRPr="00816F4F" w:rsidRDefault="00EB798A" w:rsidP="00EB798A">
      <w:pPr>
        <w:pStyle w:val="Normal1"/>
        <w:spacing w:before="100"/>
        <w:jc w:val="both"/>
        <w:rPr>
          <w:rFonts w:ascii="Arial" w:hAnsi="Arial" w:cs="Arial"/>
        </w:rPr>
      </w:pPr>
    </w:p>
    <w:p w14:paraId="345A5A75" w14:textId="77777777" w:rsidR="00EB798A" w:rsidRPr="00816F4F" w:rsidRDefault="00EB798A" w:rsidP="00EB798A">
      <w:pPr>
        <w:pStyle w:val="Normal1"/>
        <w:spacing w:before="100"/>
        <w:jc w:val="both"/>
        <w:rPr>
          <w:rFonts w:ascii="Arial" w:hAnsi="Arial" w:cs="Arial"/>
        </w:rPr>
      </w:pPr>
    </w:p>
    <w:p w14:paraId="094D0968" w14:textId="77777777" w:rsidR="00EB798A" w:rsidRPr="00816F4F" w:rsidRDefault="00EB798A" w:rsidP="00EB798A">
      <w:pPr>
        <w:pStyle w:val="Normal1"/>
        <w:spacing w:before="100"/>
        <w:jc w:val="both"/>
        <w:rPr>
          <w:rFonts w:ascii="Arial" w:hAnsi="Arial" w:cs="Arial"/>
        </w:rPr>
      </w:pPr>
    </w:p>
    <w:p w14:paraId="6B6E9885" w14:textId="77777777" w:rsidR="00EB798A" w:rsidRPr="00816F4F" w:rsidRDefault="00EB798A" w:rsidP="00EB798A">
      <w:pPr>
        <w:pStyle w:val="Normal1"/>
        <w:spacing w:before="100"/>
        <w:jc w:val="both"/>
        <w:rPr>
          <w:rFonts w:ascii="Arial" w:hAnsi="Arial" w:cs="Arial"/>
        </w:rPr>
      </w:pPr>
    </w:p>
    <w:p w14:paraId="0CDE19EF" w14:textId="77777777" w:rsidR="00EB798A" w:rsidRPr="00816F4F" w:rsidRDefault="00EB798A" w:rsidP="00EB798A">
      <w:pPr>
        <w:pStyle w:val="Normal1"/>
        <w:spacing w:before="100"/>
        <w:jc w:val="both"/>
        <w:rPr>
          <w:rFonts w:ascii="Arial" w:hAnsi="Arial" w:cs="Arial"/>
        </w:rPr>
      </w:pPr>
      <w:r w:rsidRPr="002062FE">
        <w:rPr>
          <w:rFonts w:ascii="Arial" w:eastAsia="Arial" w:hAnsi="Arial" w:cs="Arial"/>
          <w:b/>
          <w:sz w:val="22"/>
          <w:szCs w:val="22"/>
        </w:rPr>
        <w:t>Contact details and declaration</w:t>
      </w:r>
    </w:p>
    <w:p w14:paraId="3F95A3CA" w14:textId="77777777" w:rsidR="00EB798A" w:rsidRPr="00816F4F" w:rsidRDefault="00EB798A" w:rsidP="00EB798A">
      <w:pPr>
        <w:pStyle w:val="Normal1"/>
        <w:spacing w:before="100"/>
        <w:ind w:left="851" w:right="1133"/>
        <w:jc w:val="both"/>
        <w:rPr>
          <w:rFonts w:ascii="Arial" w:hAnsi="Arial" w:cs="Arial"/>
        </w:rPr>
      </w:pPr>
      <w:r w:rsidRPr="002062FE">
        <w:rPr>
          <w:rFonts w:ascii="Arial" w:eastAsia="Arial" w:hAnsi="Arial" w:cs="Arial"/>
          <w:sz w:val="22"/>
          <w:szCs w:val="22"/>
        </w:rPr>
        <w:t xml:space="preserve">I declare that to the best of my knowledge the answers submitted and information contained in this document are correct and accurate. </w:t>
      </w:r>
    </w:p>
    <w:p w14:paraId="6AB95E89" w14:textId="77777777" w:rsidR="00EB798A" w:rsidRPr="00816F4F" w:rsidRDefault="00EB798A" w:rsidP="00EB798A">
      <w:pPr>
        <w:pStyle w:val="Normal1"/>
        <w:spacing w:before="100"/>
        <w:ind w:left="851" w:right="1133"/>
        <w:jc w:val="both"/>
        <w:rPr>
          <w:rFonts w:ascii="Arial" w:hAnsi="Arial" w:cs="Arial"/>
        </w:rPr>
      </w:pPr>
      <w:r w:rsidRPr="002062FE">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Pr="00816F4F" w:rsidRDefault="00EB798A" w:rsidP="00EB798A">
      <w:pPr>
        <w:pStyle w:val="Normal1"/>
        <w:spacing w:before="100"/>
        <w:ind w:left="851" w:right="1133"/>
        <w:jc w:val="both"/>
        <w:rPr>
          <w:rFonts w:ascii="Arial" w:hAnsi="Arial" w:cs="Arial"/>
        </w:rPr>
      </w:pPr>
      <w:r w:rsidRPr="002062FE">
        <w:rPr>
          <w:rFonts w:ascii="Arial" w:eastAsia="Arial" w:hAnsi="Arial" w:cs="Arial"/>
          <w:sz w:val="22"/>
          <w:szCs w:val="22"/>
        </w:rPr>
        <w:t>I understand that the information will be used in the selection process to assess my organisation’s suitability to be invit</w:t>
      </w:r>
      <w:r w:rsidRPr="00816F4F">
        <w:rPr>
          <w:rFonts w:ascii="Arial" w:eastAsia="Arial" w:hAnsi="Arial" w:cs="Arial"/>
          <w:sz w:val="22"/>
          <w:szCs w:val="22"/>
        </w:rPr>
        <w:t xml:space="preserve">ed to participate further in this procurement. </w:t>
      </w:r>
    </w:p>
    <w:p w14:paraId="38103E7E" w14:textId="77777777" w:rsidR="00EB798A" w:rsidRPr="00816F4F" w:rsidRDefault="00EB798A" w:rsidP="00EB798A">
      <w:pPr>
        <w:pStyle w:val="Normal1"/>
        <w:spacing w:before="100"/>
        <w:ind w:left="851" w:right="1133"/>
        <w:jc w:val="both"/>
        <w:rPr>
          <w:rFonts w:ascii="Arial" w:hAnsi="Arial" w:cs="Arial"/>
        </w:rPr>
      </w:pPr>
      <w:r w:rsidRPr="002062FE">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Pr="00816F4F" w:rsidRDefault="00EB798A" w:rsidP="00EB798A">
      <w:pPr>
        <w:pStyle w:val="Normal1"/>
        <w:spacing w:before="100"/>
        <w:ind w:left="851" w:right="1133"/>
        <w:jc w:val="both"/>
        <w:rPr>
          <w:rFonts w:ascii="Arial" w:hAnsi="Arial" w:cs="Arial"/>
        </w:rPr>
      </w:pPr>
      <w:r w:rsidRPr="002062FE">
        <w:rPr>
          <w:rFonts w:ascii="Arial" w:eastAsia="Arial" w:hAnsi="Arial" w:cs="Arial"/>
          <w:sz w:val="22"/>
          <w:szCs w:val="22"/>
        </w:rPr>
        <w:t>I am aware of the consequences of serious misrepresentation.</w:t>
      </w:r>
    </w:p>
    <w:p w14:paraId="6EB20430" w14:textId="77777777" w:rsidR="00EB798A" w:rsidRPr="00816F4F" w:rsidRDefault="00EB798A" w:rsidP="00EB798A">
      <w:pPr>
        <w:pStyle w:val="Normal1"/>
        <w:spacing w:before="100"/>
        <w:ind w:left="851" w:right="1133"/>
        <w:jc w:val="both"/>
        <w:rPr>
          <w:rFonts w:ascii="Arial" w:hAnsi="Arial" w:cs="Arial"/>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rsidRPr="00816F4F" w14:paraId="160EB16B" w14:textId="77777777" w:rsidTr="000C4884">
        <w:trPr>
          <w:trHeight w:val="540"/>
        </w:trPr>
        <w:tc>
          <w:tcPr>
            <w:tcW w:w="1703" w:type="dxa"/>
            <w:tcBorders>
              <w:top w:val="single" w:sz="8" w:space="0" w:color="000000"/>
              <w:bottom w:val="single" w:sz="6" w:space="0" w:color="000000"/>
            </w:tcBorders>
            <w:shd w:val="clear" w:color="auto" w:fill="CCFFFF"/>
          </w:tcPr>
          <w:p w14:paraId="3E57A664"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Contact details and declaration</w:t>
            </w:r>
          </w:p>
        </w:tc>
      </w:tr>
      <w:tr w:rsidR="00EB798A" w:rsidRPr="00816F4F" w14:paraId="4E6139C9" w14:textId="77777777" w:rsidTr="000C4884">
        <w:trPr>
          <w:trHeight w:val="540"/>
        </w:trPr>
        <w:tc>
          <w:tcPr>
            <w:tcW w:w="1703" w:type="dxa"/>
            <w:tcBorders>
              <w:top w:val="single" w:sz="6" w:space="0" w:color="000000"/>
              <w:bottom w:val="single" w:sz="6" w:space="0" w:color="000000"/>
            </w:tcBorders>
            <w:shd w:val="clear" w:color="auto" w:fill="CCFFFF"/>
          </w:tcPr>
          <w:p w14:paraId="4CB923B9" w14:textId="77777777" w:rsidR="00EB798A" w:rsidRPr="00816F4F" w:rsidRDefault="00EB798A" w:rsidP="000C4884">
            <w:pPr>
              <w:pStyle w:val="Normal1"/>
              <w:spacing w:before="100"/>
              <w:ind w:right="101"/>
              <w:jc w:val="both"/>
              <w:rPr>
                <w:rFonts w:ascii="Arial" w:hAnsi="Arial" w:cs="Arial"/>
              </w:rPr>
            </w:pPr>
            <w:r w:rsidRPr="00816F4F">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Response</w:t>
            </w:r>
          </w:p>
        </w:tc>
      </w:tr>
      <w:tr w:rsidR="00EB798A" w:rsidRPr="00816F4F" w14:paraId="68AF1C02" w14:textId="77777777" w:rsidTr="000C4884">
        <w:trPr>
          <w:trHeight w:val="300"/>
        </w:trPr>
        <w:tc>
          <w:tcPr>
            <w:tcW w:w="1703" w:type="dxa"/>
            <w:tcBorders>
              <w:top w:val="single" w:sz="6" w:space="0" w:color="000000"/>
            </w:tcBorders>
          </w:tcPr>
          <w:p w14:paraId="02F2C11F"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1.3(a)</w:t>
            </w:r>
          </w:p>
        </w:tc>
        <w:tc>
          <w:tcPr>
            <w:tcW w:w="2545" w:type="dxa"/>
            <w:tcBorders>
              <w:top w:val="single" w:sz="6" w:space="0" w:color="000000"/>
            </w:tcBorders>
          </w:tcPr>
          <w:p w14:paraId="35E7615C"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Contact name</w:t>
            </w:r>
          </w:p>
        </w:tc>
        <w:tc>
          <w:tcPr>
            <w:tcW w:w="5641" w:type="dxa"/>
            <w:tcBorders>
              <w:top w:val="single" w:sz="6" w:space="0" w:color="000000"/>
            </w:tcBorders>
          </w:tcPr>
          <w:p w14:paraId="088EC884" w14:textId="77777777" w:rsidR="00EB798A" w:rsidRPr="00816F4F" w:rsidRDefault="00EB798A" w:rsidP="000C4884">
            <w:pPr>
              <w:pStyle w:val="Normal1"/>
              <w:spacing w:before="100"/>
              <w:jc w:val="both"/>
              <w:rPr>
                <w:rFonts w:ascii="Arial" w:hAnsi="Arial" w:cs="Arial"/>
              </w:rPr>
            </w:pPr>
          </w:p>
        </w:tc>
      </w:tr>
      <w:tr w:rsidR="00EB798A" w:rsidRPr="00816F4F" w14:paraId="731E33F8" w14:textId="77777777" w:rsidTr="000C4884">
        <w:trPr>
          <w:trHeight w:val="300"/>
        </w:trPr>
        <w:tc>
          <w:tcPr>
            <w:tcW w:w="1703" w:type="dxa"/>
          </w:tcPr>
          <w:p w14:paraId="20D27170"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1.3(b)</w:t>
            </w:r>
          </w:p>
        </w:tc>
        <w:tc>
          <w:tcPr>
            <w:tcW w:w="2545" w:type="dxa"/>
          </w:tcPr>
          <w:p w14:paraId="4456A111"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Name of organisation</w:t>
            </w:r>
          </w:p>
        </w:tc>
        <w:tc>
          <w:tcPr>
            <w:tcW w:w="5641" w:type="dxa"/>
          </w:tcPr>
          <w:p w14:paraId="4A6DD8AD" w14:textId="77777777" w:rsidR="00EB798A" w:rsidRPr="00816F4F" w:rsidRDefault="00EB798A" w:rsidP="000C4884">
            <w:pPr>
              <w:pStyle w:val="Normal1"/>
              <w:spacing w:before="100"/>
              <w:jc w:val="both"/>
              <w:rPr>
                <w:rFonts w:ascii="Arial" w:hAnsi="Arial" w:cs="Arial"/>
              </w:rPr>
            </w:pPr>
          </w:p>
        </w:tc>
      </w:tr>
      <w:tr w:rsidR="00EB798A" w:rsidRPr="00816F4F" w14:paraId="2FAC6883" w14:textId="77777777" w:rsidTr="000C4884">
        <w:trPr>
          <w:trHeight w:val="300"/>
        </w:trPr>
        <w:tc>
          <w:tcPr>
            <w:tcW w:w="1703" w:type="dxa"/>
          </w:tcPr>
          <w:p w14:paraId="68BCAA1A"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1.3(c)</w:t>
            </w:r>
          </w:p>
        </w:tc>
        <w:tc>
          <w:tcPr>
            <w:tcW w:w="2545" w:type="dxa"/>
          </w:tcPr>
          <w:p w14:paraId="28D68EC6"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Role in organisation</w:t>
            </w:r>
          </w:p>
        </w:tc>
        <w:tc>
          <w:tcPr>
            <w:tcW w:w="5641" w:type="dxa"/>
          </w:tcPr>
          <w:p w14:paraId="4A3007EA" w14:textId="77777777" w:rsidR="00EB798A" w:rsidRPr="00816F4F" w:rsidRDefault="00EB798A" w:rsidP="000C4884">
            <w:pPr>
              <w:pStyle w:val="Normal1"/>
              <w:spacing w:before="100"/>
              <w:jc w:val="both"/>
              <w:rPr>
                <w:rFonts w:ascii="Arial" w:hAnsi="Arial" w:cs="Arial"/>
              </w:rPr>
            </w:pPr>
          </w:p>
        </w:tc>
      </w:tr>
      <w:tr w:rsidR="00EB798A" w:rsidRPr="00816F4F" w14:paraId="5355142D" w14:textId="77777777" w:rsidTr="000C4884">
        <w:trPr>
          <w:trHeight w:val="320"/>
        </w:trPr>
        <w:tc>
          <w:tcPr>
            <w:tcW w:w="1703" w:type="dxa"/>
          </w:tcPr>
          <w:p w14:paraId="04322E87"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1.3(d)</w:t>
            </w:r>
          </w:p>
        </w:tc>
        <w:tc>
          <w:tcPr>
            <w:tcW w:w="2545" w:type="dxa"/>
          </w:tcPr>
          <w:p w14:paraId="142FA8B8"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Phone number</w:t>
            </w:r>
          </w:p>
        </w:tc>
        <w:tc>
          <w:tcPr>
            <w:tcW w:w="5641" w:type="dxa"/>
          </w:tcPr>
          <w:p w14:paraId="03684CC0" w14:textId="77777777" w:rsidR="00EB798A" w:rsidRPr="00816F4F" w:rsidRDefault="00EB798A" w:rsidP="000C4884">
            <w:pPr>
              <w:pStyle w:val="Normal1"/>
              <w:spacing w:before="100"/>
              <w:jc w:val="both"/>
              <w:rPr>
                <w:rFonts w:ascii="Arial" w:hAnsi="Arial" w:cs="Arial"/>
              </w:rPr>
            </w:pPr>
          </w:p>
        </w:tc>
      </w:tr>
      <w:tr w:rsidR="00EB798A" w:rsidRPr="00816F4F" w14:paraId="3BC948E1" w14:textId="77777777" w:rsidTr="000C4884">
        <w:trPr>
          <w:trHeight w:val="300"/>
        </w:trPr>
        <w:tc>
          <w:tcPr>
            <w:tcW w:w="1703" w:type="dxa"/>
          </w:tcPr>
          <w:p w14:paraId="01F3E58F"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1.3(e)</w:t>
            </w:r>
          </w:p>
        </w:tc>
        <w:tc>
          <w:tcPr>
            <w:tcW w:w="2545" w:type="dxa"/>
          </w:tcPr>
          <w:p w14:paraId="04BA3EF3"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 xml:space="preserve">E-mail address </w:t>
            </w:r>
          </w:p>
        </w:tc>
        <w:tc>
          <w:tcPr>
            <w:tcW w:w="5641" w:type="dxa"/>
          </w:tcPr>
          <w:p w14:paraId="780D92E5" w14:textId="77777777" w:rsidR="00EB798A" w:rsidRPr="00816F4F" w:rsidRDefault="00EB798A" w:rsidP="000C4884">
            <w:pPr>
              <w:pStyle w:val="Normal1"/>
              <w:spacing w:before="100"/>
              <w:jc w:val="both"/>
              <w:rPr>
                <w:rFonts w:ascii="Arial" w:hAnsi="Arial" w:cs="Arial"/>
              </w:rPr>
            </w:pPr>
          </w:p>
        </w:tc>
      </w:tr>
      <w:tr w:rsidR="00EB798A" w:rsidRPr="00816F4F" w14:paraId="59F5AA6C" w14:textId="77777777" w:rsidTr="000C4884">
        <w:trPr>
          <w:trHeight w:val="300"/>
        </w:trPr>
        <w:tc>
          <w:tcPr>
            <w:tcW w:w="1703" w:type="dxa"/>
          </w:tcPr>
          <w:p w14:paraId="33FDA772"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1.3(f)</w:t>
            </w:r>
          </w:p>
        </w:tc>
        <w:tc>
          <w:tcPr>
            <w:tcW w:w="2545" w:type="dxa"/>
          </w:tcPr>
          <w:p w14:paraId="250D93BC"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Postal address</w:t>
            </w:r>
          </w:p>
        </w:tc>
        <w:tc>
          <w:tcPr>
            <w:tcW w:w="5641" w:type="dxa"/>
          </w:tcPr>
          <w:p w14:paraId="14E96C8A" w14:textId="77777777" w:rsidR="00EB798A" w:rsidRPr="00816F4F" w:rsidRDefault="00EB798A" w:rsidP="000C4884">
            <w:pPr>
              <w:pStyle w:val="Normal1"/>
              <w:spacing w:before="100"/>
              <w:jc w:val="both"/>
              <w:rPr>
                <w:rFonts w:ascii="Arial" w:hAnsi="Arial" w:cs="Arial"/>
              </w:rPr>
            </w:pPr>
          </w:p>
        </w:tc>
      </w:tr>
      <w:tr w:rsidR="00EB798A" w:rsidRPr="00816F4F" w14:paraId="73339B27" w14:textId="77777777" w:rsidTr="000C4884">
        <w:trPr>
          <w:trHeight w:val="320"/>
        </w:trPr>
        <w:tc>
          <w:tcPr>
            <w:tcW w:w="1703" w:type="dxa"/>
          </w:tcPr>
          <w:p w14:paraId="4097C53B"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1.3(g)</w:t>
            </w:r>
          </w:p>
        </w:tc>
        <w:tc>
          <w:tcPr>
            <w:tcW w:w="2545" w:type="dxa"/>
          </w:tcPr>
          <w:p w14:paraId="197633AA"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Signature (electronic is acceptable)</w:t>
            </w:r>
          </w:p>
        </w:tc>
        <w:tc>
          <w:tcPr>
            <w:tcW w:w="5641" w:type="dxa"/>
          </w:tcPr>
          <w:p w14:paraId="66A8C251" w14:textId="77777777" w:rsidR="00EB798A" w:rsidRPr="00816F4F" w:rsidRDefault="00EB798A" w:rsidP="000C4884">
            <w:pPr>
              <w:pStyle w:val="Normal1"/>
              <w:spacing w:before="100"/>
              <w:jc w:val="both"/>
              <w:rPr>
                <w:rFonts w:ascii="Arial" w:hAnsi="Arial" w:cs="Arial"/>
              </w:rPr>
            </w:pPr>
          </w:p>
        </w:tc>
      </w:tr>
      <w:tr w:rsidR="00EB798A" w:rsidRPr="00816F4F" w14:paraId="220E6CDB" w14:textId="77777777" w:rsidTr="000C4884">
        <w:trPr>
          <w:trHeight w:val="300"/>
        </w:trPr>
        <w:tc>
          <w:tcPr>
            <w:tcW w:w="1703" w:type="dxa"/>
          </w:tcPr>
          <w:p w14:paraId="1DD41F6E"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1.3(h)</w:t>
            </w:r>
          </w:p>
        </w:tc>
        <w:tc>
          <w:tcPr>
            <w:tcW w:w="2545" w:type="dxa"/>
          </w:tcPr>
          <w:p w14:paraId="6DC686F7"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Date</w:t>
            </w:r>
          </w:p>
        </w:tc>
        <w:tc>
          <w:tcPr>
            <w:tcW w:w="5641" w:type="dxa"/>
          </w:tcPr>
          <w:p w14:paraId="7434A0EC" w14:textId="77777777" w:rsidR="00EB798A" w:rsidRPr="00816F4F" w:rsidRDefault="00EB798A" w:rsidP="000C4884">
            <w:pPr>
              <w:pStyle w:val="Normal1"/>
              <w:spacing w:before="100"/>
              <w:jc w:val="both"/>
              <w:rPr>
                <w:rFonts w:ascii="Arial" w:hAnsi="Arial" w:cs="Arial"/>
              </w:rPr>
            </w:pPr>
          </w:p>
        </w:tc>
      </w:tr>
    </w:tbl>
    <w:p w14:paraId="1E72CF6C" w14:textId="77777777" w:rsidR="00EB798A" w:rsidRPr="00816F4F" w:rsidRDefault="00EB798A" w:rsidP="00EB798A">
      <w:pPr>
        <w:pStyle w:val="Normal1"/>
        <w:spacing w:before="100"/>
        <w:jc w:val="both"/>
        <w:rPr>
          <w:rFonts w:ascii="Arial" w:hAnsi="Arial" w:cs="Arial"/>
        </w:rPr>
      </w:pPr>
    </w:p>
    <w:p w14:paraId="358C2F1D" w14:textId="77777777" w:rsidR="00EB798A" w:rsidRPr="00816F4F" w:rsidRDefault="00EB798A" w:rsidP="00EB798A">
      <w:pPr>
        <w:pStyle w:val="Normal1"/>
        <w:rPr>
          <w:rFonts w:ascii="Arial" w:hAnsi="Arial" w:cs="Arial"/>
        </w:rPr>
      </w:pPr>
      <w:r w:rsidRPr="00816F4F">
        <w:rPr>
          <w:rFonts w:ascii="Arial" w:hAnsi="Arial" w:cs="Arial"/>
        </w:rPr>
        <w:br w:type="page"/>
      </w:r>
    </w:p>
    <w:p w14:paraId="5DF82CF2" w14:textId="77777777" w:rsidR="00EB798A" w:rsidRPr="00816F4F" w:rsidRDefault="00EB798A" w:rsidP="00EB798A">
      <w:pPr>
        <w:pStyle w:val="Normal1"/>
        <w:spacing w:after="160" w:line="259" w:lineRule="auto"/>
        <w:rPr>
          <w:rFonts w:ascii="Arial" w:hAnsi="Arial" w:cs="Arial"/>
        </w:rPr>
      </w:pPr>
    </w:p>
    <w:p w14:paraId="14E12FB6" w14:textId="77777777" w:rsidR="00EB798A" w:rsidRPr="00816F4F" w:rsidRDefault="00EB798A" w:rsidP="00EB798A">
      <w:pPr>
        <w:pStyle w:val="Normal1"/>
        <w:spacing w:before="100"/>
        <w:ind w:left="-525"/>
        <w:jc w:val="both"/>
        <w:rPr>
          <w:rFonts w:ascii="Arial" w:hAnsi="Arial" w:cs="Arial"/>
        </w:rPr>
      </w:pPr>
      <w:r w:rsidRPr="002062FE">
        <w:rPr>
          <w:rFonts w:ascii="Arial" w:eastAsia="Arial" w:hAnsi="Arial" w:cs="Arial"/>
          <w:b/>
          <w:sz w:val="36"/>
          <w:szCs w:val="36"/>
        </w:rPr>
        <w:t>Part 2: Exclusion Grounds</w:t>
      </w:r>
    </w:p>
    <w:p w14:paraId="1DF00CE5" w14:textId="77777777" w:rsidR="00EB798A" w:rsidRPr="00816F4F" w:rsidRDefault="00EB798A" w:rsidP="00EB798A">
      <w:pPr>
        <w:pStyle w:val="Normal1"/>
        <w:spacing w:before="100"/>
        <w:ind w:left="-525"/>
        <w:jc w:val="both"/>
        <w:rPr>
          <w:rFonts w:ascii="Arial" w:hAnsi="Arial" w:cs="Arial"/>
        </w:rPr>
      </w:pPr>
      <w:r w:rsidRPr="002062FE">
        <w:rPr>
          <w:rFonts w:ascii="Arial" w:eastAsia="Arial" w:hAnsi="Arial" w:cs="Arial"/>
          <w:sz w:val="22"/>
          <w:szCs w:val="22"/>
        </w:rPr>
        <w:t xml:space="preserve">Please answer the following questions in full. Note that every organisation that is being relied on to meet the selection </w:t>
      </w:r>
      <w:r w:rsidRPr="00816F4F">
        <w:rPr>
          <w:rFonts w:ascii="Arial" w:eastAsia="Arial" w:hAnsi="Arial" w:cs="Arial"/>
          <w:sz w:val="22"/>
          <w:szCs w:val="22"/>
        </w:rPr>
        <w:t>must complete and submit the Part 1 and Part 2 self-declaration</w:t>
      </w:r>
      <w:r w:rsidRPr="00816F4F">
        <w:rPr>
          <w:rFonts w:ascii="Arial" w:hAnsi="Arial" w:cs="Arial"/>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rsidRPr="00816F4F" w14:paraId="042D7B62" w14:textId="77777777" w:rsidTr="000C4884">
        <w:trPr>
          <w:trHeight w:val="500"/>
        </w:trPr>
        <w:tc>
          <w:tcPr>
            <w:tcW w:w="1364" w:type="dxa"/>
            <w:tcBorders>
              <w:top w:val="single" w:sz="8" w:space="0" w:color="000000"/>
              <w:bottom w:val="single" w:sz="6" w:space="0" w:color="000000"/>
            </w:tcBorders>
            <w:shd w:val="clear" w:color="auto" w:fill="CCFFFF"/>
          </w:tcPr>
          <w:p w14:paraId="1D2B7460"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Grounds for mandatory exclusion</w:t>
            </w:r>
          </w:p>
        </w:tc>
      </w:tr>
      <w:tr w:rsidR="00EB798A" w:rsidRPr="00816F4F" w14:paraId="32C2D191" w14:textId="77777777" w:rsidTr="000C4884">
        <w:trPr>
          <w:trHeight w:val="40"/>
        </w:trPr>
        <w:tc>
          <w:tcPr>
            <w:tcW w:w="1364" w:type="dxa"/>
            <w:tcBorders>
              <w:top w:val="single" w:sz="6" w:space="0" w:color="000000"/>
              <w:bottom w:val="single" w:sz="6" w:space="0" w:color="000000"/>
            </w:tcBorders>
            <w:shd w:val="clear" w:color="auto" w:fill="CCFFFF"/>
          </w:tcPr>
          <w:p w14:paraId="5FE31C44" w14:textId="77777777" w:rsidR="00EB798A" w:rsidRPr="00816F4F" w:rsidRDefault="00EB798A" w:rsidP="000C4884">
            <w:pPr>
              <w:pStyle w:val="Normal1"/>
              <w:spacing w:before="100"/>
              <w:ind w:right="306"/>
              <w:jc w:val="both"/>
              <w:rPr>
                <w:rFonts w:ascii="Arial" w:hAnsi="Arial" w:cs="Arial"/>
              </w:rPr>
            </w:pPr>
            <w:r w:rsidRPr="00816F4F">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Pr="00816F4F" w:rsidRDefault="00EB798A" w:rsidP="000C4884">
            <w:pPr>
              <w:pStyle w:val="Normal1"/>
              <w:spacing w:before="100"/>
              <w:ind w:right="306"/>
              <w:jc w:val="both"/>
              <w:rPr>
                <w:rFonts w:ascii="Arial" w:hAnsi="Arial" w:cs="Arial"/>
              </w:rPr>
            </w:pPr>
            <w:r w:rsidRPr="002062FE">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0"/>
                <w:szCs w:val="20"/>
              </w:rPr>
              <w:t>Response</w:t>
            </w:r>
          </w:p>
        </w:tc>
      </w:tr>
      <w:tr w:rsidR="00EB798A" w:rsidRPr="00816F4F" w14:paraId="55F4EB4A" w14:textId="77777777" w:rsidTr="000C4884">
        <w:trPr>
          <w:trHeight w:val="1340"/>
        </w:trPr>
        <w:tc>
          <w:tcPr>
            <w:tcW w:w="1364" w:type="dxa"/>
            <w:tcBorders>
              <w:top w:val="single" w:sz="6" w:space="0" w:color="000000"/>
            </w:tcBorders>
          </w:tcPr>
          <w:p w14:paraId="76EE8735"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Pr="00816F4F" w:rsidRDefault="00EB798A" w:rsidP="000C4884">
            <w:pPr>
              <w:pStyle w:val="Normal1"/>
              <w:jc w:val="both"/>
              <w:rPr>
                <w:rFonts w:ascii="Arial" w:hAnsi="Arial" w:cs="Arial"/>
              </w:rPr>
            </w:pPr>
            <w:r w:rsidRPr="002062FE">
              <w:rPr>
                <w:rFonts w:ascii="Arial" w:eastAsia="Arial" w:hAnsi="Arial" w:cs="Arial"/>
                <w:b/>
                <w:sz w:val="22"/>
                <w:szCs w:val="22"/>
              </w:rPr>
              <w:t xml:space="preserve">Regulations 57(1) and (2) </w:t>
            </w:r>
          </w:p>
          <w:p w14:paraId="3F1A215B"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The detailed grounds for mandatory exclusion of an organisation are set out on this </w:t>
            </w:r>
            <w:hyperlink r:id="rId14" w:history="1">
              <w:r w:rsidRPr="00816F4F">
                <w:rPr>
                  <w:rStyle w:val="Hyperlink"/>
                  <w:rFonts w:ascii="Arial" w:eastAsia="Arial" w:hAnsi="Arial" w:cs="Arial"/>
                  <w:szCs w:val="22"/>
                </w:rPr>
                <w:t>web page</w:t>
              </w:r>
            </w:hyperlink>
            <w:r w:rsidRPr="002062FE">
              <w:rPr>
                <w:rFonts w:ascii="Arial" w:eastAsia="Arial" w:hAnsi="Arial" w:cs="Arial"/>
                <w:sz w:val="22"/>
                <w:szCs w:val="22"/>
              </w:rPr>
              <w:t xml:space="preserve">, which should be referred to before completing these questions. </w:t>
            </w:r>
          </w:p>
          <w:p w14:paraId="687E7254"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816F4F">
              <w:rPr>
                <w:rFonts w:ascii="Arial" w:eastAsia="Arial" w:hAnsi="Arial" w:cs="Arial"/>
                <w:color w:val="222222"/>
                <w:sz w:val="22"/>
                <w:szCs w:val="22"/>
                <w:highlight w:val="white"/>
              </w:rPr>
              <w:t>anywhere in the world</w:t>
            </w:r>
            <w:r w:rsidRPr="00816F4F">
              <w:rPr>
                <w:rFonts w:ascii="Arial" w:eastAsia="Arial" w:hAnsi="Arial" w:cs="Arial"/>
                <w:color w:val="222222"/>
                <w:sz w:val="19"/>
                <w:szCs w:val="19"/>
                <w:highlight w:val="white"/>
              </w:rPr>
              <w:t xml:space="preserve"> </w:t>
            </w:r>
            <w:r w:rsidRPr="00816F4F">
              <w:rPr>
                <w:rFonts w:ascii="Arial" w:eastAsia="Arial" w:hAnsi="Arial" w:cs="Arial"/>
                <w:sz w:val="22"/>
                <w:szCs w:val="22"/>
              </w:rPr>
              <w:t xml:space="preserve">of any of the offences within the summary below and listed on the </w:t>
            </w:r>
            <w:hyperlink r:id="rId15" w:history="1">
              <w:r w:rsidRPr="00816F4F">
                <w:rPr>
                  <w:rStyle w:val="Hyperlink"/>
                  <w:rFonts w:ascii="Arial" w:eastAsia="Arial" w:hAnsi="Arial" w:cs="Arial"/>
                  <w:szCs w:val="22"/>
                </w:rPr>
                <w:t>webpage</w:t>
              </w:r>
            </w:hyperlink>
            <w:r w:rsidRPr="002062FE">
              <w:rPr>
                <w:rFonts w:ascii="Arial" w:eastAsia="Arial" w:hAnsi="Arial" w:cs="Arial"/>
                <w:sz w:val="22"/>
                <w:szCs w:val="22"/>
              </w:rPr>
              <w:t>.</w:t>
            </w:r>
          </w:p>
        </w:tc>
      </w:tr>
      <w:tr w:rsidR="00EB798A" w:rsidRPr="00816F4F" w14:paraId="1FC1CDEA" w14:textId="77777777" w:rsidTr="000C4884">
        <w:tc>
          <w:tcPr>
            <w:tcW w:w="1364" w:type="dxa"/>
          </w:tcPr>
          <w:p w14:paraId="2FF34981" w14:textId="77777777" w:rsidR="00EB798A" w:rsidRPr="00816F4F" w:rsidRDefault="00EB798A" w:rsidP="000C4884">
            <w:pPr>
              <w:pStyle w:val="Normal1"/>
              <w:tabs>
                <w:tab w:val="left" w:pos="0"/>
              </w:tabs>
              <w:spacing w:before="100"/>
              <w:jc w:val="both"/>
              <w:rPr>
                <w:rFonts w:ascii="Arial" w:hAnsi="Arial" w:cs="Arial"/>
              </w:rPr>
            </w:pPr>
          </w:p>
        </w:tc>
        <w:tc>
          <w:tcPr>
            <w:tcW w:w="4444" w:type="dxa"/>
          </w:tcPr>
          <w:p w14:paraId="2357A89D" w14:textId="77777777" w:rsidR="00EB798A" w:rsidRPr="00816F4F" w:rsidRDefault="00EB798A" w:rsidP="000C4884">
            <w:pPr>
              <w:pStyle w:val="Normal1"/>
              <w:tabs>
                <w:tab w:val="left" w:pos="743"/>
              </w:tabs>
              <w:spacing w:before="100"/>
              <w:ind w:left="34"/>
              <w:jc w:val="both"/>
              <w:rPr>
                <w:rFonts w:ascii="Arial" w:hAnsi="Arial" w:cs="Arial"/>
              </w:rPr>
            </w:pPr>
            <w:r w:rsidRPr="002062FE">
              <w:rPr>
                <w:rFonts w:ascii="Arial" w:eastAsia="Arial" w:hAnsi="Arial" w:cs="Arial"/>
                <w:sz w:val="22"/>
                <w:szCs w:val="22"/>
              </w:rPr>
              <w:t xml:space="preserve">Participation in a criminal organisation.  </w:t>
            </w:r>
          </w:p>
        </w:tc>
        <w:tc>
          <w:tcPr>
            <w:tcW w:w="3548" w:type="dxa"/>
          </w:tcPr>
          <w:p w14:paraId="74EC6533" w14:textId="77777777" w:rsidR="00EB798A" w:rsidRPr="00816F4F" w:rsidRDefault="00EB798A" w:rsidP="000C4884">
            <w:pPr>
              <w:pStyle w:val="Normal1"/>
              <w:jc w:val="both"/>
              <w:rPr>
                <w:rFonts w:ascii="Arial" w:hAnsi="Arial" w:cs="Arial"/>
              </w:rPr>
            </w:pPr>
            <w:bookmarkStart w:id="88" w:name="_17dp8vu" w:colFirst="0" w:colLast="0"/>
            <w:bookmarkEnd w:id="88"/>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2BF35163" w14:textId="77777777" w:rsidR="00EB798A" w:rsidRPr="00816F4F" w:rsidRDefault="00EB798A" w:rsidP="000C4884">
            <w:pPr>
              <w:pStyle w:val="Normal1"/>
              <w:jc w:val="both"/>
              <w:rPr>
                <w:rFonts w:ascii="Arial" w:hAnsi="Arial" w:cs="Arial"/>
              </w:rPr>
            </w:pPr>
            <w:bookmarkStart w:id="89" w:name="_3rdcrjn" w:colFirst="0" w:colLast="0"/>
            <w:bookmarkEnd w:id="89"/>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3086002F" w14:textId="77777777" w:rsidR="00EB798A" w:rsidRPr="00816F4F" w:rsidRDefault="00EB798A" w:rsidP="000C4884">
            <w:pPr>
              <w:pStyle w:val="Normal1"/>
              <w:jc w:val="both"/>
              <w:rPr>
                <w:rFonts w:ascii="Arial" w:hAnsi="Arial" w:cs="Arial"/>
              </w:rPr>
            </w:pPr>
            <w:r w:rsidRPr="002062FE">
              <w:rPr>
                <w:rFonts w:ascii="Arial" w:eastAsia="Arial" w:hAnsi="Arial" w:cs="Arial"/>
                <w:sz w:val="20"/>
                <w:szCs w:val="20"/>
              </w:rPr>
              <w:t>If Yes please provide details at 2.1(b)</w:t>
            </w:r>
          </w:p>
        </w:tc>
      </w:tr>
      <w:tr w:rsidR="00EB798A" w:rsidRPr="00816F4F" w14:paraId="1B7013AE" w14:textId="77777777" w:rsidTr="000C4884">
        <w:tc>
          <w:tcPr>
            <w:tcW w:w="1364" w:type="dxa"/>
          </w:tcPr>
          <w:p w14:paraId="69053E61" w14:textId="77777777" w:rsidR="00EB798A" w:rsidRPr="00816F4F" w:rsidRDefault="00EB798A" w:rsidP="000C4884">
            <w:pPr>
              <w:pStyle w:val="Normal1"/>
              <w:tabs>
                <w:tab w:val="left" w:pos="743"/>
              </w:tabs>
              <w:spacing w:before="100"/>
              <w:jc w:val="both"/>
              <w:rPr>
                <w:rFonts w:ascii="Arial" w:hAnsi="Arial" w:cs="Arial"/>
              </w:rPr>
            </w:pPr>
          </w:p>
        </w:tc>
        <w:tc>
          <w:tcPr>
            <w:tcW w:w="4444" w:type="dxa"/>
          </w:tcPr>
          <w:p w14:paraId="09370E2C" w14:textId="77777777" w:rsidR="00EB798A" w:rsidRPr="00816F4F" w:rsidRDefault="00EB798A" w:rsidP="000C4884">
            <w:pPr>
              <w:pStyle w:val="Normal1"/>
              <w:tabs>
                <w:tab w:val="left" w:pos="743"/>
              </w:tabs>
              <w:spacing w:before="100"/>
              <w:jc w:val="both"/>
              <w:rPr>
                <w:rFonts w:ascii="Arial" w:hAnsi="Arial" w:cs="Arial"/>
              </w:rPr>
            </w:pPr>
            <w:r w:rsidRPr="002062FE">
              <w:rPr>
                <w:rFonts w:ascii="Arial" w:eastAsia="Arial" w:hAnsi="Arial" w:cs="Arial"/>
                <w:sz w:val="22"/>
                <w:szCs w:val="22"/>
              </w:rPr>
              <w:t xml:space="preserve">Corruption.  </w:t>
            </w:r>
          </w:p>
        </w:tc>
        <w:tc>
          <w:tcPr>
            <w:tcW w:w="3548" w:type="dxa"/>
          </w:tcPr>
          <w:p w14:paraId="202755EC" w14:textId="77777777" w:rsidR="00EB798A" w:rsidRPr="00816F4F" w:rsidRDefault="00EB798A" w:rsidP="000C4884">
            <w:pPr>
              <w:pStyle w:val="Normal1"/>
              <w:jc w:val="both"/>
              <w:rPr>
                <w:rFonts w:ascii="Arial" w:hAnsi="Arial" w:cs="Arial"/>
              </w:rPr>
            </w:pPr>
            <w:bookmarkStart w:id="90" w:name="_26in1rg" w:colFirst="0" w:colLast="0"/>
            <w:bookmarkEnd w:id="90"/>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20181175" w14:textId="77777777" w:rsidR="00EB798A" w:rsidRPr="00816F4F" w:rsidRDefault="00EB798A" w:rsidP="000C4884">
            <w:pPr>
              <w:pStyle w:val="Normal1"/>
              <w:jc w:val="both"/>
              <w:rPr>
                <w:rFonts w:ascii="Arial" w:hAnsi="Arial" w:cs="Arial"/>
              </w:rPr>
            </w:pPr>
            <w:bookmarkStart w:id="91" w:name="_lnxbz9" w:colFirst="0" w:colLast="0"/>
            <w:bookmarkEnd w:id="91"/>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56627D5C" w14:textId="77777777" w:rsidR="00EB798A" w:rsidRPr="00816F4F" w:rsidRDefault="00EB798A" w:rsidP="000C4884">
            <w:pPr>
              <w:pStyle w:val="Normal1"/>
              <w:jc w:val="both"/>
              <w:rPr>
                <w:rFonts w:ascii="Arial" w:hAnsi="Arial" w:cs="Arial"/>
              </w:rPr>
            </w:pPr>
            <w:r w:rsidRPr="002062FE">
              <w:rPr>
                <w:rFonts w:ascii="Arial" w:eastAsia="Arial" w:hAnsi="Arial" w:cs="Arial"/>
                <w:sz w:val="20"/>
                <w:szCs w:val="20"/>
              </w:rPr>
              <w:t>If Yes please provide details at 2.1(b)</w:t>
            </w:r>
          </w:p>
        </w:tc>
      </w:tr>
      <w:tr w:rsidR="00EB798A" w:rsidRPr="00816F4F" w14:paraId="3F95B9D2" w14:textId="77777777" w:rsidTr="000C4884">
        <w:trPr>
          <w:trHeight w:val="240"/>
        </w:trPr>
        <w:tc>
          <w:tcPr>
            <w:tcW w:w="1364" w:type="dxa"/>
          </w:tcPr>
          <w:p w14:paraId="35AFCB36" w14:textId="77777777" w:rsidR="00EB798A" w:rsidRPr="00816F4F" w:rsidRDefault="00EB798A" w:rsidP="000C4884">
            <w:pPr>
              <w:pStyle w:val="Normal1"/>
              <w:tabs>
                <w:tab w:val="left" w:pos="34"/>
              </w:tabs>
              <w:spacing w:before="100"/>
              <w:jc w:val="both"/>
              <w:rPr>
                <w:rFonts w:ascii="Arial" w:hAnsi="Arial" w:cs="Arial"/>
              </w:rPr>
            </w:pPr>
          </w:p>
        </w:tc>
        <w:tc>
          <w:tcPr>
            <w:tcW w:w="4444" w:type="dxa"/>
          </w:tcPr>
          <w:p w14:paraId="341397A8" w14:textId="77777777" w:rsidR="00EB798A" w:rsidRPr="00816F4F" w:rsidRDefault="00EB798A" w:rsidP="000C4884">
            <w:pPr>
              <w:pStyle w:val="Normal1"/>
              <w:tabs>
                <w:tab w:val="left" w:pos="34"/>
              </w:tabs>
              <w:spacing w:before="100"/>
              <w:jc w:val="both"/>
              <w:rPr>
                <w:rFonts w:ascii="Arial" w:hAnsi="Arial" w:cs="Arial"/>
              </w:rPr>
            </w:pPr>
            <w:r w:rsidRPr="002062FE">
              <w:rPr>
                <w:rFonts w:ascii="Arial" w:eastAsia="Arial" w:hAnsi="Arial" w:cs="Arial"/>
                <w:sz w:val="22"/>
                <w:szCs w:val="22"/>
              </w:rPr>
              <w:t xml:space="preserve">Fraud. </w:t>
            </w:r>
          </w:p>
        </w:tc>
        <w:tc>
          <w:tcPr>
            <w:tcW w:w="3548" w:type="dxa"/>
          </w:tcPr>
          <w:p w14:paraId="6EADD4FB" w14:textId="77777777" w:rsidR="00EB798A" w:rsidRPr="00816F4F" w:rsidRDefault="00EB798A" w:rsidP="000C4884">
            <w:pPr>
              <w:pStyle w:val="Normal1"/>
              <w:jc w:val="both"/>
              <w:rPr>
                <w:rFonts w:ascii="Arial" w:hAnsi="Arial" w:cs="Arial"/>
              </w:rPr>
            </w:pPr>
            <w:bookmarkStart w:id="92" w:name="_35nkun2" w:colFirst="0" w:colLast="0"/>
            <w:bookmarkEnd w:id="92"/>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1DD08FEE" w14:textId="77777777" w:rsidR="00EB798A" w:rsidRPr="00816F4F" w:rsidRDefault="00EB798A" w:rsidP="000C4884">
            <w:pPr>
              <w:pStyle w:val="Normal1"/>
              <w:jc w:val="both"/>
              <w:rPr>
                <w:rFonts w:ascii="Arial" w:hAnsi="Arial" w:cs="Arial"/>
              </w:rPr>
            </w:pPr>
            <w:bookmarkStart w:id="93" w:name="_1ksv4uv" w:colFirst="0" w:colLast="0"/>
            <w:bookmarkEnd w:id="93"/>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652E62EB" w14:textId="77777777" w:rsidR="00EB798A" w:rsidRPr="00816F4F" w:rsidRDefault="00EB798A" w:rsidP="000C4884">
            <w:pPr>
              <w:pStyle w:val="Normal1"/>
              <w:jc w:val="both"/>
              <w:rPr>
                <w:rFonts w:ascii="Arial" w:hAnsi="Arial" w:cs="Arial"/>
              </w:rPr>
            </w:pPr>
            <w:r w:rsidRPr="002062FE">
              <w:rPr>
                <w:rFonts w:ascii="Arial" w:eastAsia="Arial" w:hAnsi="Arial" w:cs="Arial"/>
                <w:sz w:val="20"/>
                <w:szCs w:val="20"/>
              </w:rPr>
              <w:t>If Yes please provide details at 2.1(b)</w:t>
            </w:r>
          </w:p>
        </w:tc>
      </w:tr>
      <w:tr w:rsidR="00EB798A" w:rsidRPr="00816F4F" w14:paraId="3868FEA4" w14:textId="77777777" w:rsidTr="000C4884">
        <w:tc>
          <w:tcPr>
            <w:tcW w:w="1364" w:type="dxa"/>
          </w:tcPr>
          <w:p w14:paraId="6E068F11" w14:textId="77777777" w:rsidR="00EB798A" w:rsidRPr="00816F4F" w:rsidRDefault="00EB798A" w:rsidP="000C4884">
            <w:pPr>
              <w:pStyle w:val="Normal1"/>
              <w:spacing w:before="100"/>
              <w:jc w:val="both"/>
              <w:rPr>
                <w:rFonts w:ascii="Arial" w:hAnsi="Arial" w:cs="Arial"/>
              </w:rPr>
            </w:pPr>
          </w:p>
        </w:tc>
        <w:tc>
          <w:tcPr>
            <w:tcW w:w="4444" w:type="dxa"/>
          </w:tcPr>
          <w:p w14:paraId="0CAB80F4"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Terrorist offences or offences linked to terrorist activities</w:t>
            </w:r>
          </w:p>
        </w:tc>
        <w:tc>
          <w:tcPr>
            <w:tcW w:w="3548" w:type="dxa"/>
          </w:tcPr>
          <w:p w14:paraId="2A7EDB32" w14:textId="77777777" w:rsidR="00EB798A" w:rsidRPr="00816F4F" w:rsidRDefault="00EB798A" w:rsidP="000C4884">
            <w:pPr>
              <w:pStyle w:val="Normal1"/>
              <w:jc w:val="both"/>
              <w:rPr>
                <w:rFonts w:ascii="Arial" w:hAnsi="Arial" w:cs="Arial"/>
              </w:rPr>
            </w:pPr>
            <w:bookmarkStart w:id="94" w:name="_44sinio" w:colFirst="0" w:colLast="0"/>
            <w:bookmarkEnd w:id="94"/>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5FABDCBC" w14:textId="77777777" w:rsidR="00EB798A" w:rsidRPr="00816F4F" w:rsidRDefault="00EB798A" w:rsidP="000C4884">
            <w:pPr>
              <w:pStyle w:val="Normal1"/>
              <w:jc w:val="both"/>
              <w:rPr>
                <w:rFonts w:ascii="Arial" w:hAnsi="Arial" w:cs="Arial"/>
              </w:rPr>
            </w:pPr>
            <w:bookmarkStart w:id="95" w:name="_2jxsxqh" w:colFirst="0" w:colLast="0"/>
            <w:bookmarkEnd w:id="95"/>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5F4014C0" w14:textId="77777777" w:rsidR="00EB798A" w:rsidRPr="00816F4F" w:rsidRDefault="00EB798A" w:rsidP="000C4884">
            <w:pPr>
              <w:pStyle w:val="Normal1"/>
              <w:jc w:val="both"/>
              <w:rPr>
                <w:rFonts w:ascii="Arial" w:hAnsi="Arial" w:cs="Arial"/>
              </w:rPr>
            </w:pPr>
            <w:r w:rsidRPr="002062FE">
              <w:rPr>
                <w:rFonts w:ascii="Arial" w:eastAsia="Arial" w:hAnsi="Arial" w:cs="Arial"/>
                <w:sz w:val="20"/>
                <w:szCs w:val="20"/>
              </w:rPr>
              <w:t>If Yes please provide details at 2.1(b)</w:t>
            </w:r>
          </w:p>
        </w:tc>
      </w:tr>
      <w:tr w:rsidR="00EB798A" w:rsidRPr="00816F4F" w14:paraId="08B1E9C1" w14:textId="77777777" w:rsidTr="000C4884">
        <w:tc>
          <w:tcPr>
            <w:tcW w:w="1364" w:type="dxa"/>
          </w:tcPr>
          <w:p w14:paraId="2EFD9AD8" w14:textId="77777777" w:rsidR="00EB798A" w:rsidRPr="00816F4F" w:rsidRDefault="00EB798A" w:rsidP="000C4884">
            <w:pPr>
              <w:pStyle w:val="Normal1"/>
              <w:jc w:val="both"/>
              <w:rPr>
                <w:rFonts w:ascii="Arial" w:hAnsi="Arial" w:cs="Arial"/>
              </w:rPr>
            </w:pPr>
          </w:p>
        </w:tc>
        <w:tc>
          <w:tcPr>
            <w:tcW w:w="4444" w:type="dxa"/>
          </w:tcPr>
          <w:p w14:paraId="522A0BF6"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Money laundering or terrorist financing</w:t>
            </w:r>
          </w:p>
        </w:tc>
        <w:tc>
          <w:tcPr>
            <w:tcW w:w="3548" w:type="dxa"/>
          </w:tcPr>
          <w:p w14:paraId="3219BEC0" w14:textId="77777777" w:rsidR="00EB798A" w:rsidRPr="00816F4F" w:rsidRDefault="00EB798A" w:rsidP="000C4884">
            <w:pPr>
              <w:pStyle w:val="Normal1"/>
              <w:jc w:val="both"/>
              <w:rPr>
                <w:rFonts w:ascii="Arial" w:hAnsi="Arial" w:cs="Arial"/>
              </w:rPr>
            </w:pPr>
            <w:bookmarkStart w:id="96" w:name="_z337ya" w:colFirst="0" w:colLast="0"/>
            <w:bookmarkEnd w:id="96"/>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20B7922F" w14:textId="77777777" w:rsidR="00EB798A" w:rsidRPr="00816F4F" w:rsidRDefault="00EB798A" w:rsidP="000C4884">
            <w:pPr>
              <w:pStyle w:val="Normal1"/>
              <w:jc w:val="both"/>
              <w:rPr>
                <w:rFonts w:ascii="Arial" w:hAnsi="Arial" w:cs="Arial"/>
              </w:rPr>
            </w:pPr>
            <w:bookmarkStart w:id="97" w:name="_3j2qqm3" w:colFirst="0" w:colLast="0"/>
            <w:bookmarkEnd w:id="97"/>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3D6FE506" w14:textId="77777777" w:rsidR="00EB798A" w:rsidRPr="00816F4F" w:rsidRDefault="00EB798A" w:rsidP="000C4884">
            <w:pPr>
              <w:pStyle w:val="Normal1"/>
              <w:jc w:val="both"/>
              <w:rPr>
                <w:rFonts w:ascii="Arial" w:hAnsi="Arial" w:cs="Arial"/>
              </w:rPr>
            </w:pPr>
            <w:r w:rsidRPr="002062FE">
              <w:rPr>
                <w:rFonts w:ascii="Arial" w:eastAsia="Arial" w:hAnsi="Arial" w:cs="Arial"/>
                <w:sz w:val="20"/>
                <w:szCs w:val="20"/>
              </w:rPr>
              <w:t>If Yes please provide details at 2.1(b)</w:t>
            </w:r>
          </w:p>
        </w:tc>
      </w:tr>
      <w:tr w:rsidR="00EB798A" w:rsidRPr="00816F4F" w14:paraId="29C3D2C1" w14:textId="77777777" w:rsidTr="000C4884">
        <w:trPr>
          <w:trHeight w:val="560"/>
        </w:trPr>
        <w:tc>
          <w:tcPr>
            <w:tcW w:w="1364" w:type="dxa"/>
          </w:tcPr>
          <w:p w14:paraId="2C614B09" w14:textId="77777777" w:rsidR="00EB798A" w:rsidRPr="00816F4F" w:rsidRDefault="00EB798A" w:rsidP="000C4884">
            <w:pPr>
              <w:pStyle w:val="Normal1"/>
              <w:spacing w:before="100"/>
              <w:ind w:right="317"/>
              <w:jc w:val="both"/>
              <w:rPr>
                <w:rFonts w:ascii="Arial" w:hAnsi="Arial" w:cs="Arial"/>
              </w:rPr>
            </w:pPr>
          </w:p>
        </w:tc>
        <w:tc>
          <w:tcPr>
            <w:tcW w:w="4444" w:type="dxa"/>
          </w:tcPr>
          <w:p w14:paraId="2B885B68"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Child labour and other forms of trafficking in human beings</w:t>
            </w:r>
          </w:p>
        </w:tc>
        <w:tc>
          <w:tcPr>
            <w:tcW w:w="3548" w:type="dxa"/>
          </w:tcPr>
          <w:p w14:paraId="29277508" w14:textId="77777777" w:rsidR="00EB798A" w:rsidRPr="00816F4F" w:rsidRDefault="00EB798A" w:rsidP="000C4884">
            <w:pPr>
              <w:pStyle w:val="Normal1"/>
              <w:jc w:val="both"/>
              <w:rPr>
                <w:rFonts w:ascii="Arial" w:hAnsi="Arial" w:cs="Arial"/>
              </w:rPr>
            </w:pPr>
            <w:bookmarkStart w:id="98" w:name="_1y810tw" w:colFirst="0" w:colLast="0"/>
            <w:bookmarkEnd w:id="98"/>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69C17BFC" w14:textId="77777777" w:rsidR="00EB798A" w:rsidRPr="00816F4F" w:rsidRDefault="00EB798A" w:rsidP="000C4884">
            <w:pPr>
              <w:pStyle w:val="Normal1"/>
              <w:jc w:val="both"/>
              <w:rPr>
                <w:rFonts w:ascii="Arial" w:hAnsi="Arial" w:cs="Arial"/>
              </w:rPr>
            </w:pPr>
            <w:bookmarkStart w:id="99" w:name="_4i7ojhp" w:colFirst="0" w:colLast="0"/>
            <w:bookmarkEnd w:id="99"/>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3EBE68B6" w14:textId="77777777" w:rsidR="00EB798A" w:rsidRPr="00816F4F" w:rsidRDefault="00EB798A" w:rsidP="000C4884">
            <w:pPr>
              <w:pStyle w:val="Normal1"/>
              <w:jc w:val="both"/>
              <w:rPr>
                <w:rFonts w:ascii="Arial" w:hAnsi="Arial" w:cs="Arial"/>
              </w:rPr>
            </w:pPr>
            <w:r w:rsidRPr="002062FE">
              <w:rPr>
                <w:rFonts w:ascii="Arial" w:eastAsia="Arial" w:hAnsi="Arial" w:cs="Arial"/>
                <w:sz w:val="20"/>
                <w:szCs w:val="20"/>
              </w:rPr>
              <w:t xml:space="preserve">If Yes please provide details at 2.1(b) </w:t>
            </w:r>
            <w:r w:rsidRPr="002062FE">
              <w:rPr>
                <w:rFonts w:ascii="Arial" w:eastAsia="Arial" w:hAnsi="Arial" w:cs="Arial"/>
                <w:sz w:val="22"/>
                <w:szCs w:val="22"/>
              </w:rPr>
              <w:t xml:space="preserve"> </w:t>
            </w:r>
          </w:p>
        </w:tc>
      </w:tr>
      <w:tr w:rsidR="00EB798A" w:rsidRPr="00816F4F" w14:paraId="78C2A643" w14:textId="77777777" w:rsidTr="000C4884">
        <w:tc>
          <w:tcPr>
            <w:tcW w:w="1364" w:type="dxa"/>
          </w:tcPr>
          <w:p w14:paraId="5878F846" w14:textId="77777777" w:rsidR="00EB798A" w:rsidRPr="00816F4F" w:rsidRDefault="00EB798A" w:rsidP="000C4884">
            <w:pPr>
              <w:pStyle w:val="Normal1"/>
              <w:keepLines/>
              <w:widowControl w:val="0"/>
              <w:spacing w:before="100"/>
              <w:jc w:val="both"/>
              <w:rPr>
                <w:rFonts w:ascii="Arial" w:hAnsi="Arial" w:cs="Arial"/>
              </w:rPr>
            </w:pPr>
            <w:r w:rsidRPr="00816F4F">
              <w:rPr>
                <w:rFonts w:ascii="Arial" w:eastAsia="Arial" w:hAnsi="Arial" w:cs="Arial"/>
                <w:sz w:val="22"/>
                <w:szCs w:val="22"/>
              </w:rPr>
              <w:t>2.1(b)</w:t>
            </w:r>
          </w:p>
        </w:tc>
        <w:tc>
          <w:tcPr>
            <w:tcW w:w="4444" w:type="dxa"/>
          </w:tcPr>
          <w:p w14:paraId="33D97E2E" w14:textId="77777777" w:rsidR="00EB798A" w:rsidRPr="00816F4F" w:rsidRDefault="00EB798A" w:rsidP="000C4884">
            <w:pPr>
              <w:pStyle w:val="Normal1"/>
              <w:keepLines/>
              <w:widowControl w:val="0"/>
              <w:jc w:val="both"/>
              <w:rPr>
                <w:rFonts w:ascii="Arial" w:hAnsi="Arial" w:cs="Arial"/>
              </w:rPr>
            </w:pPr>
            <w:r w:rsidRPr="002062FE">
              <w:rPr>
                <w:rFonts w:ascii="Arial" w:eastAsia="Arial" w:hAnsi="Arial" w:cs="Arial"/>
                <w:sz w:val="22"/>
                <w:szCs w:val="22"/>
              </w:rPr>
              <w:t>If you have answered yes to question 2.1(a), please provide further details.</w:t>
            </w:r>
          </w:p>
          <w:p w14:paraId="39CA8201" w14:textId="77777777" w:rsidR="00EB798A" w:rsidRPr="00816F4F" w:rsidRDefault="00EB798A" w:rsidP="000C4884">
            <w:pPr>
              <w:pStyle w:val="Normal1"/>
              <w:keepLines/>
              <w:widowControl w:val="0"/>
              <w:spacing w:before="100"/>
              <w:jc w:val="both"/>
              <w:rPr>
                <w:rFonts w:ascii="Arial" w:hAnsi="Arial" w:cs="Arial"/>
              </w:rPr>
            </w:pPr>
            <w:r w:rsidRPr="002062FE">
              <w:rPr>
                <w:rFonts w:ascii="Arial" w:eastAsia="Arial" w:hAnsi="Arial" w:cs="Arial"/>
                <w:sz w:val="22"/>
                <w:szCs w:val="22"/>
              </w:rPr>
              <w:t>Date of conviction, specify which of the grounds listed the conviction was for, and the reasons for conviction,</w:t>
            </w:r>
          </w:p>
          <w:p w14:paraId="28EA2B4B" w14:textId="77777777" w:rsidR="00EB798A" w:rsidRPr="00816F4F" w:rsidRDefault="00EB798A" w:rsidP="000C4884">
            <w:pPr>
              <w:pStyle w:val="Normal1"/>
              <w:keepLines/>
              <w:widowControl w:val="0"/>
              <w:spacing w:before="100"/>
              <w:jc w:val="both"/>
              <w:rPr>
                <w:rFonts w:ascii="Arial" w:hAnsi="Arial" w:cs="Arial"/>
              </w:rPr>
            </w:pPr>
            <w:r w:rsidRPr="002062FE">
              <w:rPr>
                <w:rFonts w:ascii="Arial" w:eastAsia="Arial" w:hAnsi="Arial" w:cs="Arial"/>
                <w:sz w:val="22"/>
                <w:szCs w:val="22"/>
              </w:rPr>
              <w:t>Identity of who has been convicted</w:t>
            </w:r>
          </w:p>
          <w:p w14:paraId="3A8BA84D" w14:textId="77777777" w:rsidR="00EB798A" w:rsidRPr="00816F4F" w:rsidRDefault="00EB798A" w:rsidP="000C4884">
            <w:pPr>
              <w:pStyle w:val="Normal1"/>
              <w:keepLines/>
              <w:widowControl w:val="0"/>
              <w:spacing w:before="100"/>
              <w:jc w:val="both"/>
              <w:rPr>
                <w:rFonts w:ascii="Arial" w:hAnsi="Arial" w:cs="Arial"/>
              </w:rPr>
            </w:pPr>
            <w:r w:rsidRPr="002062FE">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Pr="00816F4F" w:rsidRDefault="00EB798A" w:rsidP="000C4884">
            <w:pPr>
              <w:pStyle w:val="Normal1"/>
              <w:keepLines/>
              <w:widowControl w:val="0"/>
              <w:jc w:val="both"/>
              <w:rPr>
                <w:rFonts w:ascii="Arial" w:hAnsi="Arial" w:cs="Arial"/>
              </w:rPr>
            </w:pPr>
          </w:p>
        </w:tc>
      </w:tr>
      <w:tr w:rsidR="00EB798A" w:rsidRPr="00816F4F" w14:paraId="166E8D55" w14:textId="77777777" w:rsidTr="000C4884">
        <w:tc>
          <w:tcPr>
            <w:tcW w:w="1364" w:type="dxa"/>
          </w:tcPr>
          <w:p w14:paraId="5E7154B8" w14:textId="77777777" w:rsidR="00EB798A" w:rsidRPr="00816F4F" w:rsidRDefault="00EB798A" w:rsidP="000C4884">
            <w:pPr>
              <w:pStyle w:val="Normal1"/>
              <w:keepLines/>
              <w:widowControl w:val="0"/>
              <w:spacing w:before="100"/>
              <w:jc w:val="both"/>
              <w:rPr>
                <w:rFonts w:ascii="Arial" w:hAnsi="Arial" w:cs="Arial"/>
              </w:rPr>
            </w:pPr>
            <w:r w:rsidRPr="00816F4F">
              <w:rPr>
                <w:rFonts w:ascii="Arial" w:eastAsia="Arial" w:hAnsi="Arial" w:cs="Arial"/>
                <w:sz w:val="22"/>
                <w:szCs w:val="22"/>
              </w:rPr>
              <w:t>2.2</w:t>
            </w:r>
          </w:p>
        </w:tc>
        <w:tc>
          <w:tcPr>
            <w:tcW w:w="4444" w:type="dxa"/>
          </w:tcPr>
          <w:p w14:paraId="3CCC04C4" w14:textId="77777777" w:rsidR="00EB798A" w:rsidRPr="00816F4F" w:rsidRDefault="00EB798A" w:rsidP="000C4884">
            <w:pPr>
              <w:pStyle w:val="Normal1"/>
              <w:keepLines/>
              <w:widowControl w:val="0"/>
              <w:spacing w:before="100"/>
              <w:jc w:val="both"/>
              <w:rPr>
                <w:rFonts w:ascii="Arial" w:hAnsi="Arial" w:cs="Arial"/>
              </w:rPr>
            </w:pPr>
            <w:r w:rsidRPr="002062FE">
              <w:rPr>
                <w:rFonts w:ascii="Arial" w:eastAsia="Arial" w:hAnsi="Arial" w:cs="Arial"/>
                <w:sz w:val="22"/>
                <w:szCs w:val="22"/>
              </w:rPr>
              <w:t>If you have answered Yes to any of the points above have measures been taken to demonstrate the reliability of the organisation des</w:t>
            </w:r>
            <w:r w:rsidRPr="00816F4F">
              <w:rPr>
                <w:rFonts w:ascii="Arial" w:eastAsia="Arial" w:hAnsi="Arial" w:cs="Arial"/>
                <w:sz w:val="22"/>
                <w:szCs w:val="22"/>
              </w:rPr>
              <w:t>pite the existence of a relevant ground for exclusion ? (</w:t>
            </w:r>
            <w:proofErr w:type="spellStart"/>
            <w:r w:rsidRPr="00816F4F">
              <w:rPr>
                <w:rFonts w:ascii="Arial" w:eastAsia="Arial" w:hAnsi="Arial" w:cs="Arial"/>
                <w:sz w:val="22"/>
                <w:szCs w:val="22"/>
              </w:rPr>
              <w:t>Self Cleaning</w:t>
            </w:r>
            <w:proofErr w:type="spellEnd"/>
            <w:r w:rsidRPr="00816F4F">
              <w:rPr>
                <w:rFonts w:ascii="Arial" w:eastAsia="Arial" w:hAnsi="Arial" w:cs="Arial"/>
                <w:sz w:val="22"/>
                <w:szCs w:val="22"/>
              </w:rPr>
              <w:t>)</w:t>
            </w:r>
          </w:p>
        </w:tc>
        <w:tc>
          <w:tcPr>
            <w:tcW w:w="3548" w:type="dxa"/>
          </w:tcPr>
          <w:p w14:paraId="79DF9895" w14:textId="77777777" w:rsidR="00EB798A" w:rsidRPr="00816F4F" w:rsidRDefault="00EB798A" w:rsidP="000C4884">
            <w:pPr>
              <w:pStyle w:val="Normal1"/>
              <w:keepLines/>
              <w:widowControl w:val="0"/>
              <w:jc w:val="both"/>
              <w:rPr>
                <w:rFonts w:ascii="Arial" w:hAnsi="Arial" w:cs="Arial"/>
              </w:rPr>
            </w:pPr>
            <w:bookmarkStart w:id="100" w:name="_2xcytpi" w:colFirst="0" w:colLast="0"/>
            <w:bookmarkEnd w:id="100"/>
            <w:r w:rsidRPr="002062FE">
              <w:rPr>
                <w:rFonts w:ascii="Arial" w:eastAsia="Arial" w:hAnsi="Arial" w:cs="Arial"/>
                <w:sz w:val="20"/>
                <w:szCs w:val="20"/>
              </w:rPr>
              <w:t xml:space="preserve">Yes </w:t>
            </w:r>
            <w:r w:rsidRPr="00816F4F">
              <w:rPr>
                <w:rFonts w:ascii="MS Gothic" w:eastAsia="MS Gothic" w:hAnsi="MS Gothic" w:cs="MS Gothic" w:hint="eastAsia"/>
                <w:sz w:val="20"/>
                <w:szCs w:val="20"/>
              </w:rPr>
              <w:t>☐</w:t>
            </w:r>
          </w:p>
          <w:p w14:paraId="11ED93FA" w14:textId="77777777" w:rsidR="00EB798A" w:rsidRPr="00816F4F" w:rsidRDefault="00EB798A" w:rsidP="000C4884">
            <w:pPr>
              <w:pStyle w:val="Normal1"/>
              <w:keepLines/>
              <w:widowControl w:val="0"/>
              <w:jc w:val="both"/>
              <w:rPr>
                <w:rFonts w:ascii="Arial" w:hAnsi="Arial" w:cs="Arial"/>
              </w:rPr>
            </w:pPr>
            <w:bookmarkStart w:id="101" w:name="_1ci93xb" w:colFirst="0" w:colLast="0"/>
            <w:bookmarkEnd w:id="101"/>
            <w:r w:rsidRPr="002062FE">
              <w:rPr>
                <w:rFonts w:ascii="Arial" w:eastAsia="Arial" w:hAnsi="Arial" w:cs="Arial"/>
                <w:sz w:val="20"/>
                <w:szCs w:val="20"/>
              </w:rPr>
              <w:t xml:space="preserve">No   </w:t>
            </w:r>
            <w:r w:rsidRPr="00816F4F">
              <w:rPr>
                <w:rFonts w:ascii="MS Gothic" w:eastAsia="MS Gothic" w:hAnsi="MS Gothic" w:cs="MS Gothic" w:hint="eastAsia"/>
                <w:sz w:val="20"/>
                <w:szCs w:val="20"/>
              </w:rPr>
              <w:t>☐</w:t>
            </w:r>
          </w:p>
          <w:p w14:paraId="62529D6F" w14:textId="77777777" w:rsidR="00EB798A" w:rsidRPr="00816F4F" w:rsidRDefault="00EB798A" w:rsidP="000C4884">
            <w:pPr>
              <w:pStyle w:val="Normal1"/>
              <w:keepLines/>
              <w:widowControl w:val="0"/>
              <w:jc w:val="both"/>
              <w:rPr>
                <w:rFonts w:ascii="Arial" w:hAnsi="Arial" w:cs="Arial"/>
              </w:rPr>
            </w:pPr>
          </w:p>
        </w:tc>
      </w:tr>
      <w:tr w:rsidR="00EB798A" w:rsidRPr="00816F4F" w14:paraId="0B0FCBCE" w14:textId="77777777" w:rsidTr="000C4884">
        <w:tc>
          <w:tcPr>
            <w:tcW w:w="1364" w:type="dxa"/>
          </w:tcPr>
          <w:p w14:paraId="2A30BFD6"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2.3(a)</w:t>
            </w:r>
          </w:p>
        </w:tc>
        <w:tc>
          <w:tcPr>
            <w:tcW w:w="4444" w:type="dxa"/>
          </w:tcPr>
          <w:p w14:paraId="2B3C32EF"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b/>
                <w:sz w:val="22"/>
                <w:szCs w:val="22"/>
              </w:rPr>
              <w:t>Regulation 57(3)</w:t>
            </w:r>
          </w:p>
          <w:p w14:paraId="3F7ACB86"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 xml:space="preserve">Has it been established, for your organisation by a judicial or administrative </w:t>
            </w:r>
            <w:r w:rsidRPr="002062FE">
              <w:rPr>
                <w:rFonts w:ascii="Arial" w:eastAsia="Arial" w:hAnsi="Arial" w:cs="Arial"/>
                <w:sz w:val="22"/>
                <w:szCs w:val="22"/>
              </w:rPr>
              <w:lastRenderedPageBreak/>
              <w:t>decision having final and binding effect in accordance with the le</w:t>
            </w:r>
            <w:r w:rsidRPr="00816F4F">
              <w:rPr>
                <w:rFonts w:ascii="Arial" w:eastAsia="Arial" w:hAnsi="Arial" w:cs="Arial"/>
                <w:sz w:val="22"/>
                <w:szCs w:val="22"/>
              </w:rPr>
              <w:t>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Pr="00816F4F" w:rsidRDefault="00EB798A" w:rsidP="000C4884">
            <w:pPr>
              <w:pStyle w:val="Normal1"/>
              <w:spacing w:before="100"/>
              <w:jc w:val="both"/>
              <w:rPr>
                <w:rFonts w:ascii="Arial" w:hAnsi="Arial" w:cs="Arial"/>
              </w:rPr>
            </w:pPr>
          </w:p>
        </w:tc>
        <w:tc>
          <w:tcPr>
            <w:tcW w:w="3548" w:type="dxa"/>
          </w:tcPr>
          <w:p w14:paraId="4B8E91B0" w14:textId="77777777" w:rsidR="00EB798A" w:rsidRPr="00816F4F" w:rsidRDefault="00EB798A" w:rsidP="000C4884">
            <w:pPr>
              <w:pStyle w:val="Normal1"/>
              <w:jc w:val="both"/>
              <w:rPr>
                <w:rFonts w:ascii="Arial" w:hAnsi="Arial" w:cs="Arial"/>
              </w:rPr>
            </w:pPr>
            <w:bookmarkStart w:id="102" w:name="_3whwml4" w:colFirst="0" w:colLast="0"/>
            <w:bookmarkEnd w:id="102"/>
            <w:r w:rsidRPr="002062FE">
              <w:rPr>
                <w:rFonts w:ascii="Arial" w:eastAsia="Arial" w:hAnsi="Arial" w:cs="Arial"/>
                <w:sz w:val="22"/>
                <w:szCs w:val="22"/>
              </w:rPr>
              <w:lastRenderedPageBreak/>
              <w:t xml:space="preserve">Yes </w:t>
            </w:r>
            <w:r w:rsidRPr="00816F4F">
              <w:rPr>
                <w:rFonts w:ascii="MS Gothic" w:eastAsia="MS Gothic" w:hAnsi="MS Gothic" w:cs="MS Gothic" w:hint="eastAsia"/>
                <w:sz w:val="22"/>
                <w:szCs w:val="22"/>
              </w:rPr>
              <w:t>☐</w:t>
            </w:r>
          </w:p>
          <w:p w14:paraId="3777FA2F" w14:textId="77777777" w:rsidR="00EB798A" w:rsidRPr="00816F4F" w:rsidRDefault="00EB798A" w:rsidP="000C4884">
            <w:pPr>
              <w:pStyle w:val="Normal1"/>
              <w:jc w:val="both"/>
              <w:rPr>
                <w:rFonts w:ascii="Arial" w:hAnsi="Arial" w:cs="Arial"/>
              </w:rPr>
            </w:pPr>
            <w:bookmarkStart w:id="103" w:name="_2bn6wsx" w:colFirst="0" w:colLast="0"/>
            <w:bookmarkEnd w:id="103"/>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10C5B079" w14:textId="77777777" w:rsidR="00EB798A" w:rsidRPr="00816F4F" w:rsidRDefault="00EB798A" w:rsidP="000C4884">
            <w:pPr>
              <w:pStyle w:val="Normal1"/>
              <w:jc w:val="both"/>
              <w:rPr>
                <w:rFonts w:ascii="Arial" w:hAnsi="Arial" w:cs="Arial"/>
              </w:rPr>
            </w:pPr>
          </w:p>
        </w:tc>
      </w:tr>
      <w:tr w:rsidR="00EB798A" w:rsidRPr="00816F4F" w14:paraId="0171696E" w14:textId="77777777" w:rsidTr="000C4884">
        <w:tc>
          <w:tcPr>
            <w:tcW w:w="1364" w:type="dxa"/>
          </w:tcPr>
          <w:p w14:paraId="780A5A00"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lastRenderedPageBreak/>
              <w:t>2.3(b)</w:t>
            </w:r>
          </w:p>
        </w:tc>
        <w:tc>
          <w:tcPr>
            <w:tcW w:w="4444" w:type="dxa"/>
          </w:tcPr>
          <w:p w14:paraId="402BACBC"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w:t>
            </w:r>
            <w:r w:rsidRPr="00816F4F">
              <w:rPr>
                <w:rFonts w:ascii="Arial" w:eastAsia="Arial" w:hAnsi="Arial" w:cs="Arial"/>
                <w:sz w:val="22"/>
                <w:szCs w:val="22"/>
              </w:rPr>
              <w:t>nterest and/or fines.</w:t>
            </w:r>
          </w:p>
        </w:tc>
        <w:tc>
          <w:tcPr>
            <w:tcW w:w="3548" w:type="dxa"/>
          </w:tcPr>
          <w:p w14:paraId="668E7027" w14:textId="77777777" w:rsidR="00EB798A" w:rsidRPr="00816F4F" w:rsidRDefault="00EB798A" w:rsidP="000C4884">
            <w:pPr>
              <w:pStyle w:val="Normal1"/>
              <w:spacing w:before="100"/>
              <w:jc w:val="both"/>
              <w:rPr>
                <w:rFonts w:ascii="Arial" w:hAnsi="Arial" w:cs="Arial"/>
              </w:rPr>
            </w:pPr>
          </w:p>
        </w:tc>
      </w:tr>
    </w:tbl>
    <w:p w14:paraId="76E64B98" w14:textId="77777777" w:rsidR="00EB798A" w:rsidRPr="00816F4F" w:rsidRDefault="00EB798A" w:rsidP="00EB798A">
      <w:pPr>
        <w:pStyle w:val="Normal1"/>
        <w:spacing w:after="160" w:line="259" w:lineRule="auto"/>
        <w:rPr>
          <w:rFonts w:ascii="Arial" w:hAnsi="Arial" w:cs="Arial"/>
        </w:rPr>
      </w:pPr>
      <w:r w:rsidRPr="00816F4F">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Pr="00816F4F" w:rsidRDefault="00EB798A" w:rsidP="00EB798A">
      <w:pPr>
        <w:pStyle w:val="Normal1"/>
        <w:spacing w:after="160" w:line="259" w:lineRule="auto"/>
        <w:rPr>
          <w:rFonts w:ascii="Arial" w:hAnsi="Arial" w:cs="Arial"/>
        </w:rPr>
      </w:pPr>
    </w:p>
    <w:p w14:paraId="181EC541" w14:textId="77777777" w:rsidR="00EB798A" w:rsidRPr="00816F4F" w:rsidRDefault="00EB798A" w:rsidP="00EB798A">
      <w:pPr>
        <w:pStyle w:val="Normal1"/>
        <w:spacing w:after="160" w:line="259" w:lineRule="auto"/>
        <w:jc w:val="both"/>
        <w:rPr>
          <w:rFonts w:ascii="Arial" w:hAnsi="Arial" w:cs="Arial"/>
        </w:rPr>
      </w:pPr>
    </w:p>
    <w:p w14:paraId="6F821604" w14:textId="77777777" w:rsidR="00EB798A" w:rsidRPr="00816F4F" w:rsidRDefault="00EB798A" w:rsidP="00EB798A">
      <w:pPr>
        <w:pStyle w:val="Normal1"/>
        <w:rPr>
          <w:rFonts w:ascii="Arial" w:hAnsi="Arial" w:cs="Arial"/>
        </w:rPr>
      </w:pPr>
      <w:r w:rsidRPr="00816F4F">
        <w:rPr>
          <w:rFonts w:ascii="Arial" w:hAnsi="Arial" w:cs="Arial"/>
        </w:rPr>
        <w:br w:type="page"/>
      </w:r>
    </w:p>
    <w:p w14:paraId="6C939BA0" w14:textId="77777777" w:rsidR="00EB798A" w:rsidRPr="00816F4F" w:rsidRDefault="00EB798A" w:rsidP="00EB798A">
      <w:pPr>
        <w:pStyle w:val="Normal1"/>
        <w:spacing w:after="160" w:line="259" w:lineRule="auto"/>
        <w:jc w:val="both"/>
        <w:rPr>
          <w:rFonts w:ascii="Arial" w:hAnsi="Arial" w:cs="Arial"/>
        </w:rPr>
      </w:pPr>
    </w:p>
    <w:p w14:paraId="75C632D9" w14:textId="77777777" w:rsidR="00EB798A" w:rsidRPr="00816F4F" w:rsidRDefault="00EB798A" w:rsidP="00EB798A">
      <w:pPr>
        <w:pStyle w:val="Normal1"/>
        <w:spacing w:after="160" w:line="259" w:lineRule="auto"/>
        <w:jc w:val="both"/>
        <w:rPr>
          <w:rFonts w:ascii="Arial" w:hAnsi="Arial" w:cs="Arial"/>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rsidRPr="00816F4F" w14:paraId="7D6D972B" w14:textId="77777777" w:rsidTr="000C4884">
        <w:trPr>
          <w:trHeight w:val="400"/>
        </w:trPr>
        <w:tc>
          <w:tcPr>
            <w:tcW w:w="1230" w:type="dxa"/>
            <w:tcBorders>
              <w:top w:val="single" w:sz="8" w:space="0" w:color="000000"/>
              <w:bottom w:val="single" w:sz="6" w:space="0" w:color="000000"/>
            </w:tcBorders>
            <w:shd w:val="clear" w:color="auto" w:fill="CCFFFF"/>
          </w:tcPr>
          <w:p w14:paraId="4F99940F"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 xml:space="preserve">Grounds for discretionary exclusion </w:t>
            </w:r>
          </w:p>
        </w:tc>
      </w:tr>
      <w:tr w:rsidR="00EB798A" w:rsidRPr="00816F4F" w14:paraId="0D3AC531" w14:textId="77777777" w:rsidTr="000C4884">
        <w:trPr>
          <w:trHeight w:val="400"/>
        </w:trPr>
        <w:tc>
          <w:tcPr>
            <w:tcW w:w="1230" w:type="dxa"/>
            <w:tcBorders>
              <w:top w:val="single" w:sz="6" w:space="0" w:color="000000"/>
              <w:bottom w:val="single" w:sz="6" w:space="0" w:color="000000"/>
            </w:tcBorders>
            <w:shd w:val="clear" w:color="auto" w:fill="CCFFFF"/>
          </w:tcPr>
          <w:p w14:paraId="704D4FAB" w14:textId="77777777" w:rsidR="00EB798A" w:rsidRPr="00816F4F" w:rsidRDefault="00EB798A" w:rsidP="000C4884">
            <w:pPr>
              <w:pStyle w:val="Normal1"/>
              <w:spacing w:before="100"/>
              <w:ind w:right="306"/>
              <w:rPr>
                <w:rFonts w:ascii="Arial" w:hAnsi="Arial" w:cs="Arial"/>
              </w:rPr>
            </w:pPr>
          </w:p>
        </w:tc>
        <w:tc>
          <w:tcPr>
            <w:tcW w:w="4575" w:type="dxa"/>
            <w:tcBorders>
              <w:top w:val="single" w:sz="6" w:space="0" w:color="000000"/>
              <w:bottom w:val="single" w:sz="6" w:space="0" w:color="000000"/>
            </w:tcBorders>
            <w:shd w:val="clear" w:color="auto" w:fill="CCFFFF"/>
          </w:tcPr>
          <w:p w14:paraId="60F6477C" w14:textId="77777777" w:rsidR="00EB798A" w:rsidRPr="00816F4F" w:rsidRDefault="00EB798A" w:rsidP="000C4884">
            <w:pPr>
              <w:pStyle w:val="Normal1"/>
              <w:spacing w:before="100"/>
              <w:ind w:right="306"/>
              <w:jc w:val="both"/>
              <w:rPr>
                <w:rFonts w:ascii="Arial" w:hAnsi="Arial" w:cs="Arial"/>
              </w:rPr>
            </w:pPr>
            <w:r w:rsidRPr="002062FE">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Response</w:t>
            </w:r>
          </w:p>
        </w:tc>
      </w:tr>
      <w:tr w:rsidR="00EB798A" w:rsidRPr="00816F4F" w14:paraId="6DC3A684" w14:textId="77777777" w:rsidTr="000C4884">
        <w:trPr>
          <w:trHeight w:val="400"/>
        </w:trPr>
        <w:tc>
          <w:tcPr>
            <w:tcW w:w="1230" w:type="dxa"/>
            <w:tcBorders>
              <w:top w:val="single" w:sz="6" w:space="0" w:color="000000"/>
            </w:tcBorders>
          </w:tcPr>
          <w:p w14:paraId="22AB9E14"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b/>
                <w:sz w:val="22"/>
                <w:szCs w:val="22"/>
              </w:rPr>
              <w:t>Regulation 57 (8)</w:t>
            </w:r>
          </w:p>
          <w:p w14:paraId="13859900"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 xml:space="preserve">The detailed grounds for discretionary exclusion of an organisation are set out on this </w:t>
            </w:r>
            <w:hyperlink r:id="rId16" w:history="1">
              <w:r w:rsidRPr="00816F4F">
                <w:rPr>
                  <w:rStyle w:val="Hyperlink"/>
                  <w:rFonts w:ascii="Arial" w:eastAsia="Arial" w:hAnsi="Arial" w:cs="Arial"/>
                  <w:szCs w:val="22"/>
                </w:rPr>
                <w:t>web page</w:t>
              </w:r>
            </w:hyperlink>
            <w:r w:rsidRPr="002062FE">
              <w:rPr>
                <w:rFonts w:ascii="Arial" w:eastAsia="Arial" w:hAnsi="Arial" w:cs="Arial"/>
                <w:sz w:val="22"/>
                <w:szCs w:val="22"/>
              </w:rPr>
              <w:t>,</w:t>
            </w:r>
            <w:r w:rsidRPr="00816F4F">
              <w:rPr>
                <w:rFonts w:ascii="Arial" w:eastAsia="Arial" w:hAnsi="Arial" w:cs="Arial"/>
                <w:sz w:val="22"/>
                <w:szCs w:val="22"/>
              </w:rPr>
              <w:t xml:space="preserve"> which should be referred to before completing these questions. </w:t>
            </w:r>
          </w:p>
          <w:p w14:paraId="074B45DB"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Please indicate if, within the past three years, anywhere</w:t>
            </w:r>
            <w:r w:rsidRPr="00816F4F">
              <w:rPr>
                <w:rFonts w:ascii="Arial" w:eastAsia="Arial" w:hAnsi="Arial" w:cs="Arial"/>
                <w:sz w:val="22"/>
                <w:szCs w:val="22"/>
              </w:rPr>
              <w:t xml:space="preserve"> in the world any of the following situations have applied to you, your organisation or any other person who has powers of representation, decision or control in the organisation.</w:t>
            </w:r>
          </w:p>
        </w:tc>
      </w:tr>
      <w:tr w:rsidR="00EB798A" w:rsidRPr="00816F4F" w14:paraId="22C3B3EB" w14:textId="77777777" w:rsidTr="000C4884">
        <w:tc>
          <w:tcPr>
            <w:tcW w:w="1230" w:type="dxa"/>
          </w:tcPr>
          <w:p w14:paraId="05D80C7E" w14:textId="77777777" w:rsidR="00EB798A" w:rsidRPr="00816F4F" w:rsidRDefault="00EB798A" w:rsidP="000C4884">
            <w:pPr>
              <w:pStyle w:val="Normal1"/>
              <w:tabs>
                <w:tab w:val="left" w:pos="0"/>
              </w:tabs>
              <w:jc w:val="both"/>
              <w:rPr>
                <w:rFonts w:ascii="Arial" w:hAnsi="Arial" w:cs="Arial"/>
              </w:rPr>
            </w:pPr>
            <w:r w:rsidRPr="00816F4F">
              <w:rPr>
                <w:rFonts w:ascii="Arial" w:eastAsia="Arial" w:hAnsi="Arial" w:cs="Arial"/>
                <w:sz w:val="22"/>
                <w:szCs w:val="22"/>
              </w:rPr>
              <w:t>3.1(a)</w:t>
            </w:r>
          </w:p>
          <w:p w14:paraId="4C63FF09" w14:textId="77777777" w:rsidR="00EB798A" w:rsidRPr="00816F4F" w:rsidRDefault="00EB798A" w:rsidP="000C4884">
            <w:pPr>
              <w:pStyle w:val="Normal1"/>
              <w:tabs>
                <w:tab w:val="left" w:pos="0"/>
              </w:tabs>
              <w:jc w:val="both"/>
              <w:rPr>
                <w:rFonts w:ascii="Arial" w:hAnsi="Arial" w:cs="Arial"/>
              </w:rPr>
            </w:pPr>
          </w:p>
          <w:p w14:paraId="333BDE21" w14:textId="77777777" w:rsidR="00EB798A" w:rsidRPr="00816F4F" w:rsidRDefault="00EB798A" w:rsidP="000C4884">
            <w:pPr>
              <w:pStyle w:val="Normal1"/>
              <w:tabs>
                <w:tab w:val="left" w:pos="0"/>
              </w:tabs>
              <w:jc w:val="both"/>
              <w:rPr>
                <w:rFonts w:ascii="Arial" w:hAnsi="Arial" w:cs="Arial"/>
              </w:rPr>
            </w:pPr>
          </w:p>
        </w:tc>
        <w:tc>
          <w:tcPr>
            <w:tcW w:w="4575" w:type="dxa"/>
          </w:tcPr>
          <w:p w14:paraId="1AC55402"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Breach of environmental obligations? </w:t>
            </w:r>
          </w:p>
        </w:tc>
        <w:tc>
          <w:tcPr>
            <w:tcW w:w="3547" w:type="dxa"/>
          </w:tcPr>
          <w:p w14:paraId="1F349729" w14:textId="77777777" w:rsidR="00EB798A" w:rsidRPr="00816F4F" w:rsidRDefault="00EB798A" w:rsidP="000C4884">
            <w:pPr>
              <w:pStyle w:val="Normal1"/>
              <w:jc w:val="both"/>
              <w:rPr>
                <w:rFonts w:ascii="Arial" w:hAnsi="Arial" w:cs="Arial"/>
              </w:rPr>
            </w:pPr>
            <w:bookmarkStart w:id="104" w:name="_qsh70q" w:colFirst="0" w:colLast="0"/>
            <w:bookmarkEnd w:id="104"/>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3F97CFD8" w14:textId="77777777" w:rsidR="00EB798A" w:rsidRPr="00816F4F" w:rsidRDefault="00EB798A" w:rsidP="000C4884">
            <w:pPr>
              <w:pStyle w:val="Normal1"/>
              <w:jc w:val="both"/>
              <w:rPr>
                <w:rFonts w:ascii="Arial" w:hAnsi="Arial" w:cs="Arial"/>
              </w:rPr>
            </w:pPr>
            <w:bookmarkStart w:id="105" w:name="_3as4poj" w:colFirst="0" w:colLast="0"/>
            <w:bookmarkEnd w:id="105"/>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3E0D640A"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If yes please provide details at 3.2</w:t>
            </w:r>
          </w:p>
        </w:tc>
      </w:tr>
      <w:tr w:rsidR="00EB798A" w:rsidRPr="00816F4F" w14:paraId="4F43AA20" w14:textId="77777777" w:rsidTr="000C4884">
        <w:tc>
          <w:tcPr>
            <w:tcW w:w="1230" w:type="dxa"/>
          </w:tcPr>
          <w:p w14:paraId="48DA0182" w14:textId="77777777" w:rsidR="00EB798A" w:rsidRPr="00816F4F" w:rsidRDefault="00EB798A" w:rsidP="000C4884">
            <w:pPr>
              <w:pStyle w:val="Normal1"/>
              <w:tabs>
                <w:tab w:val="left" w:pos="0"/>
              </w:tabs>
              <w:jc w:val="both"/>
              <w:rPr>
                <w:rFonts w:ascii="Arial" w:hAnsi="Arial" w:cs="Arial"/>
              </w:rPr>
            </w:pPr>
            <w:r w:rsidRPr="00816F4F">
              <w:rPr>
                <w:rFonts w:ascii="Arial" w:eastAsia="Arial" w:hAnsi="Arial" w:cs="Arial"/>
                <w:sz w:val="22"/>
                <w:szCs w:val="22"/>
              </w:rPr>
              <w:t>3.1 (b)</w:t>
            </w:r>
          </w:p>
        </w:tc>
        <w:tc>
          <w:tcPr>
            <w:tcW w:w="4575" w:type="dxa"/>
          </w:tcPr>
          <w:p w14:paraId="6E78A879"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Breach of social obligations?  </w:t>
            </w:r>
          </w:p>
        </w:tc>
        <w:tc>
          <w:tcPr>
            <w:tcW w:w="3547" w:type="dxa"/>
          </w:tcPr>
          <w:p w14:paraId="25E41867" w14:textId="77777777" w:rsidR="00EB798A" w:rsidRPr="00816F4F" w:rsidRDefault="00EB798A" w:rsidP="000C4884">
            <w:pPr>
              <w:pStyle w:val="Normal1"/>
              <w:jc w:val="both"/>
              <w:rPr>
                <w:rFonts w:ascii="Arial" w:hAnsi="Arial" w:cs="Arial"/>
              </w:rPr>
            </w:pPr>
            <w:bookmarkStart w:id="106" w:name="_1pxezwc" w:colFirst="0" w:colLast="0"/>
            <w:bookmarkEnd w:id="106"/>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3A88F75E" w14:textId="77777777" w:rsidR="00EB798A" w:rsidRPr="00816F4F" w:rsidRDefault="00EB798A" w:rsidP="000C4884">
            <w:pPr>
              <w:pStyle w:val="Normal1"/>
              <w:jc w:val="both"/>
              <w:rPr>
                <w:rFonts w:ascii="Arial" w:hAnsi="Arial" w:cs="Arial"/>
              </w:rPr>
            </w:pPr>
            <w:bookmarkStart w:id="107" w:name="_49x2ik5" w:colFirst="0" w:colLast="0"/>
            <w:bookmarkEnd w:id="107"/>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3386A3B8"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If yes please provide details at 3.2</w:t>
            </w:r>
          </w:p>
        </w:tc>
      </w:tr>
      <w:tr w:rsidR="00EB798A" w:rsidRPr="00816F4F" w14:paraId="38A1D1A3" w14:textId="77777777" w:rsidTr="000C4884">
        <w:tc>
          <w:tcPr>
            <w:tcW w:w="1230" w:type="dxa"/>
          </w:tcPr>
          <w:p w14:paraId="71E2771F" w14:textId="77777777" w:rsidR="00EB798A" w:rsidRPr="00816F4F" w:rsidRDefault="00EB798A" w:rsidP="000C4884">
            <w:pPr>
              <w:pStyle w:val="Normal1"/>
              <w:tabs>
                <w:tab w:val="left" w:pos="0"/>
              </w:tabs>
              <w:jc w:val="both"/>
              <w:rPr>
                <w:rFonts w:ascii="Arial" w:hAnsi="Arial" w:cs="Arial"/>
              </w:rPr>
            </w:pPr>
            <w:r w:rsidRPr="00816F4F">
              <w:rPr>
                <w:rFonts w:ascii="Arial" w:eastAsia="Arial" w:hAnsi="Arial" w:cs="Arial"/>
                <w:sz w:val="22"/>
                <w:szCs w:val="22"/>
              </w:rPr>
              <w:t>3.1 (c)</w:t>
            </w:r>
          </w:p>
        </w:tc>
        <w:tc>
          <w:tcPr>
            <w:tcW w:w="4575" w:type="dxa"/>
          </w:tcPr>
          <w:p w14:paraId="1800D6E0"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Breach of labour law obligations? </w:t>
            </w:r>
          </w:p>
        </w:tc>
        <w:tc>
          <w:tcPr>
            <w:tcW w:w="3547" w:type="dxa"/>
          </w:tcPr>
          <w:p w14:paraId="73401787" w14:textId="77777777" w:rsidR="00EB798A" w:rsidRPr="00816F4F" w:rsidRDefault="00EB798A" w:rsidP="000C4884">
            <w:pPr>
              <w:pStyle w:val="Normal1"/>
              <w:jc w:val="both"/>
              <w:rPr>
                <w:rFonts w:ascii="Arial" w:hAnsi="Arial" w:cs="Arial"/>
              </w:rPr>
            </w:pPr>
            <w:bookmarkStart w:id="108" w:name="_2p2csry" w:colFirst="0" w:colLast="0"/>
            <w:bookmarkEnd w:id="108"/>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7CD3932B" w14:textId="77777777" w:rsidR="00EB798A" w:rsidRPr="00816F4F" w:rsidRDefault="00EB798A" w:rsidP="000C4884">
            <w:pPr>
              <w:pStyle w:val="Normal1"/>
              <w:jc w:val="both"/>
              <w:rPr>
                <w:rFonts w:ascii="Arial" w:hAnsi="Arial" w:cs="Arial"/>
              </w:rPr>
            </w:pPr>
            <w:bookmarkStart w:id="109" w:name="_147n2zr" w:colFirst="0" w:colLast="0"/>
            <w:bookmarkEnd w:id="109"/>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5BC1E602"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If yes please provide details at 3.2</w:t>
            </w:r>
          </w:p>
        </w:tc>
      </w:tr>
      <w:tr w:rsidR="00EB798A" w:rsidRPr="00816F4F" w14:paraId="3E4CF52C" w14:textId="77777777" w:rsidTr="000C4884">
        <w:tc>
          <w:tcPr>
            <w:tcW w:w="1230" w:type="dxa"/>
          </w:tcPr>
          <w:p w14:paraId="32F43E2C" w14:textId="77777777" w:rsidR="00EB798A" w:rsidRPr="00816F4F" w:rsidRDefault="00EB798A" w:rsidP="000C4884">
            <w:pPr>
              <w:pStyle w:val="Normal1"/>
              <w:tabs>
                <w:tab w:val="left" w:pos="743"/>
              </w:tabs>
              <w:spacing w:before="100"/>
              <w:jc w:val="both"/>
              <w:rPr>
                <w:rFonts w:ascii="Arial" w:hAnsi="Arial" w:cs="Arial"/>
              </w:rPr>
            </w:pPr>
            <w:r w:rsidRPr="00816F4F">
              <w:rPr>
                <w:rFonts w:ascii="Arial" w:eastAsia="Arial" w:hAnsi="Arial" w:cs="Arial"/>
                <w:sz w:val="22"/>
                <w:szCs w:val="22"/>
              </w:rPr>
              <w:t>3.1(d)</w:t>
            </w:r>
          </w:p>
        </w:tc>
        <w:tc>
          <w:tcPr>
            <w:tcW w:w="4575" w:type="dxa"/>
          </w:tcPr>
          <w:p w14:paraId="5F01DD4C"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Bankrupt or is th</w:t>
            </w:r>
            <w:r w:rsidRPr="00816F4F">
              <w:rPr>
                <w:rFonts w:ascii="Arial" w:eastAsia="Arial" w:hAnsi="Arial" w:cs="Arial"/>
                <w:sz w:val="22"/>
                <w:szCs w:val="22"/>
              </w:rPr>
              <w:t>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593991B" w14:textId="77777777" w:rsidR="00EB798A" w:rsidRPr="00816F4F" w:rsidRDefault="00EB798A" w:rsidP="000C4884">
            <w:pPr>
              <w:pStyle w:val="Normal1"/>
              <w:jc w:val="both"/>
              <w:rPr>
                <w:rFonts w:ascii="Arial" w:hAnsi="Arial" w:cs="Arial"/>
              </w:rPr>
            </w:pPr>
            <w:bookmarkStart w:id="110" w:name="_3o7alnk" w:colFirst="0" w:colLast="0"/>
            <w:bookmarkEnd w:id="110"/>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6A657B3F" w14:textId="77777777" w:rsidR="00EB798A" w:rsidRPr="00816F4F" w:rsidRDefault="00EB798A" w:rsidP="000C4884">
            <w:pPr>
              <w:pStyle w:val="Normal1"/>
              <w:jc w:val="both"/>
              <w:rPr>
                <w:rFonts w:ascii="Arial" w:hAnsi="Arial" w:cs="Arial"/>
              </w:rPr>
            </w:pPr>
            <w:bookmarkStart w:id="111" w:name="_23ckvvd" w:colFirst="0" w:colLast="0"/>
            <w:bookmarkEnd w:id="111"/>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523602F1"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If yes please provide details at 3.2</w:t>
            </w:r>
          </w:p>
          <w:p w14:paraId="7D1BB655" w14:textId="77777777" w:rsidR="00EB798A" w:rsidRPr="00816F4F" w:rsidRDefault="00EB798A" w:rsidP="000C4884">
            <w:pPr>
              <w:pStyle w:val="Normal1"/>
              <w:spacing w:before="100"/>
              <w:jc w:val="both"/>
              <w:rPr>
                <w:rFonts w:ascii="Arial" w:hAnsi="Arial" w:cs="Arial"/>
              </w:rPr>
            </w:pPr>
          </w:p>
          <w:p w14:paraId="2B2ED277" w14:textId="77777777" w:rsidR="00EB798A" w:rsidRPr="00816F4F" w:rsidRDefault="00EB798A" w:rsidP="000C4884">
            <w:pPr>
              <w:pStyle w:val="Normal1"/>
              <w:spacing w:before="100"/>
              <w:jc w:val="both"/>
              <w:rPr>
                <w:rFonts w:ascii="Arial" w:hAnsi="Arial" w:cs="Arial"/>
              </w:rPr>
            </w:pPr>
          </w:p>
        </w:tc>
      </w:tr>
      <w:tr w:rsidR="00EB798A" w:rsidRPr="00816F4F" w14:paraId="09D8F320" w14:textId="77777777" w:rsidTr="000C4884">
        <w:trPr>
          <w:trHeight w:val="240"/>
        </w:trPr>
        <w:tc>
          <w:tcPr>
            <w:tcW w:w="1230" w:type="dxa"/>
          </w:tcPr>
          <w:p w14:paraId="29667FF0" w14:textId="77777777" w:rsidR="00EB798A" w:rsidRPr="00816F4F" w:rsidRDefault="00EB798A" w:rsidP="000C4884">
            <w:pPr>
              <w:pStyle w:val="Normal1"/>
              <w:tabs>
                <w:tab w:val="left" w:pos="34"/>
              </w:tabs>
              <w:spacing w:before="100"/>
              <w:jc w:val="both"/>
              <w:rPr>
                <w:rFonts w:ascii="Arial" w:hAnsi="Arial" w:cs="Arial"/>
              </w:rPr>
            </w:pPr>
            <w:r w:rsidRPr="00816F4F">
              <w:rPr>
                <w:rFonts w:ascii="Arial" w:eastAsia="Arial" w:hAnsi="Arial" w:cs="Arial"/>
                <w:sz w:val="22"/>
                <w:szCs w:val="22"/>
              </w:rPr>
              <w:t>3.1(e)</w:t>
            </w:r>
          </w:p>
        </w:tc>
        <w:tc>
          <w:tcPr>
            <w:tcW w:w="4575" w:type="dxa"/>
          </w:tcPr>
          <w:p w14:paraId="5C46E3B1"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Guilty of grave professional misconduct?</w:t>
            </w:r>
          </w:p>
        </w:tc>
        <w:tc>
          <w:tcPr>
            <w:tcW w:w="3547" w:type="dxa"/>
          </w:tcPr>
          <w:p w14:paraId="2699DE69" w14:textId="77777777" w:rsidR="00EB798A" w:rsidRPr="00816F4F" w:rsidRDefault="00EB798A" w:rsidP="000C4884">
            <w:pPr>
              <w:pStyle w:val="Normal1"/>
              <w:jc w:val="both"/>
              <w:rPr>
                <w:rFonts w:ascii="Arial" w:hAnsi="Arial" w:cs="Arial"/>
              </w:rPr>
            </w:pPr>
            <w:bookmarkStart w:id="112" w:name="_ihv636" w:colFirst="0" w:colLast="0"/>
            <w:bookmarkEnd w:id="112"/>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77F62534" w14:textId="77777777" w:rsidR="00EB798A" w:rsidRPr="00816F4F" w:rsidRDefault="00EB798A" w:rsidP="000C4884">
            <w:pPr>
              <w:pStyle w:val="Normal1"/>
              <w:jc w:val="both"/>
              <w:rPr>
                <w:rFonts w:ascii="Arial" w:hAnsi="Arial" w:cs="Arial"/>
              </w:rPr>
            </w:pPr>
            <w:bookmarkStart w:id="113" w:name="_32hioqz" w:colFirst="0" w:colLast="0"/>
            <w:bookmarkEnd w:id="113"/>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38FE2B89"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If yes please provide details at 3.2</w:t>
            </w:r>
          </w:p>
        </w:tc>
      </w:tr>
      <w:tr w:rsidR="00EB798A" w:rsidRPr="00816F4F" w14:paraId="08F7BBAE" w14:textId="77777777" w:rsidTr="000C4884">
        <w:tc>
          <w:tcPr>
            <w:tcW w:w="1230" w:type="dxa"/>
          </w:tcPr>
          <w:p w14:paraId="62F3C99F"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3.1(f)</w:t>
            </w:r>
          </w:p>
        </w:tc>
        <w:tc>
          <w:tcPr>
            <w:tcW w:w="4575" w:type="dxa"/>
          </w:tcPr>
          <w:p w14:paraId="3D8ABF0A"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Pr="00816F4F" w:rsidRDefault="00EB798A" w:rsidP="000C4884">
            <w:pPr>
              <w:pStyle w:val="Normal1"/>
              <w:jc w:val="both"/>
              <w:rPr>
                <w:rFonts w:ascii="Arial" w:hAnsi="Arial" w:cs="Arial"/>
              </w:rPr>
            </w:pPr>
            <w:bookmarkStart w:id="114" w:name="_1hmsyys" w:colFirst="0" w:colLast="0"/>
            <w:bookmarkEnd w:id="114"/>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522523A3" w14:textId="77777777" w:rsidR="00EB798A" w:rsidRPr="00816F4F" w:rsidRDefault="00EB798A" w:rsidP="000C4884">
            <w:pPr>
              <w:pStyle w:val="Normal1"/>
              <w:jc w:val="both"/>
              <w:rPr>
                <w:rFonts w:ascii="Arial" w:hAnsi="Arial" w:cs="Arial"/>
              </w:rPr>
            </w:pPr>
            <w:bookmarkStart w:id="115" w:name="_41mghml" w:colFirst="0" w:colLast="0"/>
            <w:bookmarkEnd w:id="115"/>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75D50A44"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I</w:t>
            </w:r>
            <w:r w:rsidRPr="00816F4F">
              <w:rPr>
                <w:rFonts w:ascii="Arial" w:eastAsia="Arial" w:hAnsi="Arial" w:cs="Arial"/>
                <w:sz w:val="22"/>
                <w:szCs w:val="22"/>
              </w:rPr>
              <w:t>f yes please provide details at 3.2</w:t>
            </w:r>
          </w:p>
        </w:tc>
      </w:tr>
      <w:tr w:rsidR="00EB798A" w:rsidRPr="00816F4F" w14:paraId="1730B3EE" w14:textId="77777777" w:rsidTr="000C4884">
        <w:tc>
          <w:tcPr>
            <w:tcW w:w="1230" w:type="dxa"/>
          </w:tcPr>
          <w:p w14:paraId="22E7C81F"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3.1(g)</w:t>
            </w:r>
          </w:p>
        </w:tc>
        <w:tc>
          <w:tcPr>
            <w:tcW w:w="4575" w:type="dxa"/>
          </w:tcPr>
          <w:p w14:paraId="30F512CC"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Pr="00816F4F" w:rsidRDefault="00EB798A" w:rsidP="000C4884">
            <w:pPr>
              <w:pStyle w:val="Normal1"/>
              <w:jc w:val="both"/>
              <w:rPr>
                <w:rFonts w:ascii="Arial" w:hAnsi="Arial" w:cs="Arial"/>
              </w:rPr>
            </w:pPr>
            <w:bookmarkStart w:id="116" w:name="_2grqrue" w:colFirst="0" w:colLast="0"/>
            <w:bookmarkEnd w:id="116"/>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360A59EB" w14:textId="77777777" w:rsidR="00EB798A" w:rsidRPr="00816F4F" w:rsidRDefault="00EB798A" w:rsidP="000C4884">
            <w:pPr>
              <w:pStyle w:val="Normal1"/>
              <w:jc w:val="both"/>
              <w:rPr>
                <w:rFonts w:ascii="Arial" w:hAnsi="Arial" w:cs="Arial"/>
              </w:rPr>
            </w:pPr>
            <w:bookmarkStart w:id="117" w:name="_vx1227" w:colFirst="0" w:colLast="0"/>
            <w:bookmarkEnd w:id="117"/>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46286828"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If yes please provide details at 3.2</w:t>
            </w:r>
          </w:p>
        </w:tc>
      </w:tr>
      <w:tr w:rsidR="00EB798A" w:rsidRPr="00816F4F" w14:paraId="7362C9D5" w14:textId="77777777" w:rsidTr="000C4884">
        <w:tc>
          <w:tcPr>
            <w:tcW w:w="1230" w:type="dxa"/>
          </w:tcPr>
          <w:p w14:paraId="42736C6E"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3.1(h)</w:t>
            </w:r>
          </w:p>
        </w:tc>
        <w:tc>
          <w:tcPr>
            <w:tcW w:w="4575" w:type="dxa"/>
          </w:tcPr>
          <w:p w14:paraId="61138FED"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Been involved in the preparat</w:t>
            </w:r>
            <w:r w:rsidRPr="00816F4F">
              <w:rPr>
                <w:rFonts w:ascii="Arial" w:eastAsia="Arial" w:hAnsi="Arial" w:cs="Arial"/>
                <w:sz w:val="22"/>
                <w:szCs w:val="22"/>
              </w:rPr>
              <w:t>ion of the procurement procedure?</w:t>
            </w:r>
          </w:p>
        </w:tc>
        <w:tc>
          <w:tcPr>
            <w:tcW w:w="3547" w:type="dxa"/>
          </w:tcPr>
          <w:p w14:paraId="46855A61" w14:textId="77777777" w:rsidR="00EB798A" w:rsidRPr="00816F4F" w:rsidRDefault="00EB798A" w:rsidP="000C4884">
            <w:pPr>
              <w:pStyle w:val="Normal1"/>
              <w:jc w:val="both"/>
              <w:rPr>
                <w:rFonts w:ascii="Arial" w:hAnsi="Arial" w:cs="Arial"/>
              </w:rPr>
            </w:pPr>
            <w:bookmarkStart w:id="118" w:name="_3fwokq0" w:colFirst="0" w:colLast="0"/>
            <w:bookmarkEnd w:id="118"/>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04E90891" w14:textId="77777777" w:rsidR="00EB798A" w:rsidRPr="00816F4F" w:rsidRDefault="00EB798A" w:rsidP="000C4884">
            <w:pPr>
              <w:pStyle w:val="Normal1"/>
              <w:jc w:val="both"/>
              <w:rPr>
                <w:rFonts w:ascii="Arial" w:hAnsi="Arial" w:cs="Arial"/>
              </w:rPr>
            </w:pPr>
            <w:bookmarkStart w:id="119" w:name="_1v1yuxt" w:colFirst="0" w:colLast="0"/>
            <w:bookmarkEnd w:id="119"/>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7AFA6788"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If yes please provide details at 3.2</w:t>
            </w:r>
          </w:p>
        </w:tc>
      </w:tr>
      <w:tr w:rsidR="00EB798A" w:rsidRPr="00816F4F" w14:paraId="21315AF3" w14:textId="77777777" w:rsidTr="000C4884">
        <w:tc>
          <w:tcPr>
            <w:tcW w:w="1230" w:type="dxa"/>
          </w:tcPr>
          <w:p w14:paraId="2FE5F348" w14:textId="77777777" w:rsidR="00EB798A" w:rsidRPr="00816F4F" w:rsidRDefault="00EB798A" w:rsidP="000C4884">
            <w:pPr>
              <w:pStyle w:val="Normal1"/>
              <w:spacing w:before="100"/>
              <w:jc w:val="both"/>
              <w:rPr>
                <w:rFonts w:ascii="Arial" w:hAnsi="Arial" w:cs="Arial"/>
              </w:rPr>
            </w:pPr>
            <w:r w:rsidRPr="00816F4F">
              <w:rPr>
                <w:rFonts w:ascii="Arial" w:eastAsia="Arial" w:hAnsi="Arial" w:cs="Arial"/>
                <w:sz w:val="22"/>
                <w:szCs w:val="22"/>
              </w:rPr>
              <w:t>3.1(i)</w:t>
            </w:r>
          </w:p>
        </w:tc>
        <w:tc>
          <w:tcPr>
            <w:tcW w:w="4575" w:type="dxa"/>
          </w:tcPr>
          <w:p w14:paraId="23B2D139"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Shown significant or persistent deficiencies in the performance of a substantive requirement under a prior public contract, a prior contract with a contracting enti</w:t>
            </w:r>
            <w:r w:rsidRPr="00816F4F">
              <w:rPr>
                <w:rFonts w:ascii="Arial" w:eastAsia="Arial" w:hAnsi="Arial" w:cs="Arial"/>
                <w:sz w:val="22"/>
                <w:szCs w:val="22"/>
              </w:rPr>
              <w:t>ty, or a prior concession contract, which led to early termination of that prior contract, damages or other comparable sanctions?</w:t>
            </w:r>
          </w:p>
        </w:tc>
        <w:tc>
          <w:tcPr>
            <w:tcW w:w="3547" w:type="dxa"/>
          </w:tcPr>
          <w:p w14:paraId="1E1136CD" w14:textId="77777777" w:rsidR="00EB798A" w:rsidRPr="00816F4F" w:rsidRDefault="00EB798A" w:rsidP="000C4884">
            <w:pPr>
              <w:pStyle w:val="Normal1"/>
              <w:jc w:val="both"/>
              <w:rPr>
                <w:rFonts w:ascii="Arial" w:hAnsi="Arial" w:cs="Arial"/>
              </w:rPr>
            </w:pPr>
            <w:bookmarkStart w:id="120" w:name="_4f1mdlm" w:colFirst="0" w:colLast="0"/>
            <w:bookmarkEnd w:id="120"/>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157007B4" w14:textId="77777777" w:rsidR="00EB798A" w:rsidRPr="00816F4F" w:rsidRDefault="00EB798A" w:rsidP="000C4884">
            <w:pPr>
              <w:pStyle w:val="Normal1"/>
              <w:jc w:val="both"/>
              <w:rPr>
                <w:rFonts w:ascii="Arial" w:hAnsi="Arial" w:cs="Arial"/>
              </w:rPr>
            </w:pPr>
            <w:bookmarkStart w:id="121" w:name="_2u6wntf" w:colFirst="0" w:colLast="0"/>
            <w:bookmarkEnd w:id="121"/>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05E444D5"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If yes please provide details at 3.2</w:t>
            </w:r>
          </w:p>
        </w:tc>
      </w:tr>
      <w:tr w:rsidR="00EB798A" w:rsidRPr="00816F4F" w14:paraId="47422DD9" w14:textId="77777777" w:rsidTr="000C4884">
        <w:trPr>
          <w:trHeight w:val="580"/>
        </w:trPr>
        <w:tc>
          <w:tcPr>
            <w:tcW w:w="1230" w:type="dxa"/>
          </w:tcPr>
          <w:p w14:paraId="7D7ADF43" w14:textId="77777777" w:rsidR="00EB798A" w:rsidRPr="00816F4F" w:rsidRDefault="00EB798A" w:rsidP="000C4884">
            <w:pPr>
              <w:pStyle w:val="Normal1"/>
              <w:jc w:val="both"/>
              <w:rPr>
                <w:rFonts w:ascii="Arial" w:hAnsi="Arial" w:cs="Arial"/>
              </w:rPr>
            </w:pPr>
            <w:r w:rsidRPr="00816F4F">
              <w:rPr>
                <w:rFonts w:ascii="Arial" w:eastAsia="Arial" w:hAnsi="Arial" w:cs="Arial"/>
                <w:sz w:val="22"/>
                <w:szCs w:val="22"/>
              </w:rPr>
              <w:t>3.1(j)</w:t>
            </w:r>
          </w:p>
          <w:p w14:paraId="6DD3F603" w14:textId="77777777" w:rsidR="00EB798A" w:rsidRPr="00816F4F" w:rsidRDefault="00EB798A" w:rsidP="000C4884">
            <w:pPr>
              <w:pStyle w:val="Normal1"/>
              <w:jc w:val="both"/>
              <w:rPr>
                <w:rFonts w:ascii="Arial" w:hAnsi="Arial" w:cs="Arial"/>
              </w:rPr>
            </w:pPr>
          </w:p>
          <w:p w14:paraId="7791C7D9"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3.1(j) - (i)</w:t>
            </w:r>
          </w:p>
          <w:p w14:paraId="2EACCC4A" w14:textId="77777777" w:rsidR="00EB798A" w:rsidRPr="00816F4F" w:rsidRDefault="00EB798A" w:rsidP="000C4884">
            <w:pPr>
              <w:pStyle w:val="Normal1"/>
              <w:jc w:val="both"/>
              <w:rPr>
                <w:rFonts w:ascii="Arial" w:hAnsi="Arial" w:cs="Arial"/>
              </w:rPr>
            </w:pPr>
          </w:p>
          <w:p w14:paraId="3626017C" w14:textId="77777777" w:rsidR="00EB798A" w:rsidRPr="00816F4F" w:rsidRDefault="00EB798A" w:rsidP="000C4884">
            <w:pPr>
              <w:pStyle w:val="Normal1"/>
              <w:jc w:val="both"/>
              <w:rPr>
                <w:rFonts w:ascii="Arial" w:hAnsi="Arial" w:cs="Arial"/>
              </w:rPr>
            </w:pPr>
          </w:p>
          <w:p w14:paraId="6B13BA47" w14:textId="77777777" w:rsidR="00EB798A" w:rsidRPr="00816F4F" w:rsidRDefault="00EB798A" w:rsidP="000C4884">
            <w:pPr>
              <w:pStyle w:val="Normal1"/>
              <w:jc w:val="both"/>
              <w:rPr>
                <w:rFonts w:ascii="Arial" w:hAnsi="Arial" w:cs="Arial"/>
              </w:rPr>
            </w:pPr>
          </w:p>
          <w:p w14:paraId="6EDE1387" w14:textId="77777777" w:rsidR="00EB798A" w:rsidRPr="00816F4F" w:rsidRDefault="00EB798A" w:rsidP="000C4884">
            <w:pPr>
              <w:pStyle w:val="Normal1"/>
              <w:jc w:val="both"/>
              <w:rPr>
                <w:rFonts w:ascii="Arial" w:hAnsi="Arial" w:cs="Arial"/>
              </w:rPr>
            </w:pPr>
          </w:p>
          <w:p w14:paraId="58A004DF" w14:textId="77777777" w:rsidR="00EB798A" w:rsidRPr="00816F4F" w:rsidRDefault="00EB798A" w:rsidP="000C4884">
            <w:pPr>
              <w:pStyle w:val="Normal1"/>
              <w:jc w:val="both"/>
              <w:rPr>
                <w:rFonts w:ascii="Arial" w:hAnsi="Arial" w:cs="Arial"/>
              </w:rPr>
            </w:pPr>
          </w:p>
          <w:p w14:paraId="0DE7CF55"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3.1(j) - (ii)</w:t>
            </w:r>
          </w:p>
          <w:p w14:paraId="1109AE13" w14:textId="77777777" w:rsidR="00EB798A" w:rsidRPr="00816F4F" w:rsidRDefault="00EB798A" w:rsidP="000C4884">
            <w:pPr>
              <w:pStyle w:val="Normal1"/>
              <w:jc w:val="both"/>
              <w:rPr>
                <w:rFonts w:ascii="Arial" w:hAnsi="Arial" w:cs="Arial"/>
              </w:rPr>
            </w:pPr>
          </w:p>
          <w:p w14:paraId="3B67B93D" w14:textId="77777777" w:rsidR="00EB798A" w:rsidRPr="00816F4F" w:rsidRDefault="00EB798A" w:rsidP="000C4884">
            <w:pPr>
              <w:pStyle w:val="Normal1"/>
              <w:jc w:val="both"/>
              <w:rPr>
                <w:rFonts w:ascii="Arial" w:hAnsi="Arial" w:cs="Arial"/>
              </w:rPr>
            </w:pPr>
          </w:p>
          <w:p w14:paraId="153A24B1" w14:textId="77777777" w:rsidR="00EB798A" w:rsidRPr="00816F4F" w:rsidRDefault="00EB798A" w:rsidP="000C4884">
            <w:pPr>
              <w:pStyle w:val="Normal1"/>
              <w:jc w:val="both"/>
              <w:rPr>
                <w:rFonts w:ascii="Arial" w:hAnsi="Arial" w:cs="Arial"/>
              </w:rPr>
            </w:pPr>
          </w:p>
          <w:p w14:paraId="729E515F"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3.1(j) –(iii)</w:t>
            </w:r>
          </w:p>
          <w:p w14:paraId="3EA496C2" w14:textId="77777777" w:rsidR="00EB798A" w:rsidRPr="00816F4F" w:rsidRDefault="00EB798A" w:rsidP="000C4884">
            <w:pPr>
              <w:pStyle w:val="Normal1"/>
              <w:jc w:val="both"/>
              <w:rPr>
                <w:rFonts w:ascii="Arial" w:hAnsi="Arial" w:cs="Arial"/>
              </w:rPr>
            </w:pPr>
          </w:p>
          <w:p w14:paraId="4B386405" w14:textId="77777777" w:rsidR="00EB798A" w:rsidRPr="00816F4F" w:rsidRDefault="00EB798A" w:rsidP="000C4884">
            <w:pPr>
              <w:pStyle w:val="Normal1"/>
              <w:jc w:val="both"/>
              <w:rPr>
                <w:rFonts w:ascii="Arial" w:hAnsi="Arial" w:cs="Arial"/>
              </w:rPr>
            </w:pPr>
          </w:p>
          <w:p w14:paraId="4D6201F6" w14:textId="77777777" w:rsidR="00EB798A" w:rsidRPr="00816F4F" w:rsidRDefault="00EB798A" w:rsidP="000C4884">
            <w:pPr>
              <w:pStyle w:val="Normal1"/>
              <w:jc w:val="both"/>
              <w:rPr>
                <w:rFonts w:ascii="Arial" w:hAnsi="Arial" w:cs="Arial"/>
              </w:rPr>
            </w:pPr>
          </w:p>
          <w:p w14:paraId="43F214A8" w14:textId="77777777" w:rsidR="00EB798A" w:rsidRPr="00816F4F" w:rsidRDefault="00EB798A" w:rsidP="000C4884">
            <w:pPr>
              <w:pStyle w:val="Normal1"/>
              <w:jc w:val="both"/>
              <w:rPr>
                <w:rFonts w:ascii="Arial" w:hAnsi="Arial" w:cs="Arial"/>
              </w:rPr>
            </w:pPr>
          </w:p>
          <w:p w14:paraId="390F4627"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3.1(j)-(iv)</w:t>
            </w:r>
          </w:p>
          <w:p w14:paraId="1A0306D5" w14:textId="77777777" w:rsidR="00EB798A" w:rsidRPr="00816F4F" w:rsidRDefault="00EB798A" w:rsidP="000C4884">
            <w:pPr>
              <w:pStyle w:val="Normal1"/>
              <w:jc w:val="both"/>
              <w:rPr>
                <w:rFonts w:ascii="Arial" w:hAnsi="Arial" w:cs="Arial"/>
              </w:rPr>
            </w:pPr>
          </w:p>
          <w:p w14:paraId="0129E9DB" w14:textId="77777777" w:rsidR="00EB798A" w:rsidRPr="00816F4F" w:rsidRDefault="00EB798A" w:rsidP="000C4884">
            <w:pPr>
              <w:pStyle w:val="Normal1"/>
              <w:jc w:val="both"/>
              <w:rPr>
                <w:rFonts w:ascii="Arial" w:hAnsi="Arial" w:cs="Arial"/>
              </w:rPr>
            </w:pPr>
          </w:p>
          <w:p w14:paraId="3FFD2D2F" w14:textId="77777777" w:rsidR="00EB798A" w:rsidRPr="00816F4F" w:rsidRDefault="00EB798A" w:rsidP="000C4884">
            <w:pPr>
              <w:pStyle w:val="Normal1"/>
              <w:jc w:val="both"/>
              <w:rPr>
                <w:rFonts w:ascii="Arial" w:hAnsi="Arial" w:cs="Arial"/>
              </w:rPr>
            </w:pPr>
          </w:p>
          <w:p w14:paraId="6EBB2782" w14:textId="77777777" w:rsidR="00EB798A" w:rsidRPr="00816F4F" w:rsidRDefault="00EB798A" w:rsidP="000C4884">
            <w:pPr>
              <w:pStyle w:val="Normal1"/>
              <w:jc w:val="both"/>
              <w:rPr>
                <w:rFonts w:ascii="Arial" w:hAnsi="Arial" w:cs="Arial"/>
              </w:rPr>
            </w:pPr>
          </w:p>
          <w:p w14:paraId="1CE79DD1" w14:textId="77777777" w:rsidR="00EB798A" w:rsidRPr="00816F4F" w:rsidRDefault="00EB798A" w:rsidP="000C4884">
            <w:pPr>
              <w:pStyle w:val="Normal1"/>
              <w:jc w:val="both"/>
              <w:rPr>
                <w:rFonts w:ascii="Arial" w:hAnsi="Arial" w:cs="Arial"/>
              </w:rPr>
            </w:pPr>
          </w:p>
        </w:tc>
        <w:tc>
          <w:tcPr>
            <w:tcW w:w="4575" w:type="dxa"/>
          </w:tcPr>
          <w:p w14:paraId="7C9E0A80"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lastRenderedPageBreak/>
              <w:t>Please answer the following statements</w:t>
            </w:r>
          </w:p>
          <w:p w14:paraId="5605DDD0" w14:textId="77777777" w:rsidR="00EB798A" w:rsidRPr="00816F4F" w:rsidRDefault="00EB798A" w:rsidP="000C4884">
            <w:pPr>
              <w:pStyle w:val="Normal1"/>
              <w:jc w:val="both"/>
              <w:rPr>
                <w:rFonts w:ascii="Arial" w:hAnsi="Arial" w:cs="Arial"/>
              </w:rPr>
            </w:pPr>
          </w:p>
          <w:p w14:paraId="3A1B6495"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The organisation is guilty of serious misrepresentation in supplying the </w:t>
            </w:r>
            <w:r w:rsidRPr="002062FE">
              <w:rPr>
                <w:rFonts w:ascii="Arial" w:eastAsia="Arial" w:hAnsi="Arial" w:cs="Arial"/>
                <w:sz w:val="22"/>
                <w:szCs w:val="22"/>
              </w:rPr>
              <w:lastRenderedPageBreak/>
              <w:t>information required for the verification of the absence of grounds for exclusion or the fulfilment of the selection criteria.</w:t>
            </w:r>
          </w:p>
          <w:p w14:paraId="47EE70CF" w14:textId="77777777" w:rsidR="00EB798A" w:rsidRPr="00816F4F" w:rsidRDefault="00EB798A" w:rsidP="000C4884">
            <w:pPr>
              <w:pStyle w:val="Normal1"/>
              <w:jc w:val="both"/>
              <w:rPr>
                <w:rFonts w:ascii="Arial" w:hAnsi="Arial" w:cs="Arial"/>
              </w:rPr>
            </w:pPr>
          </w:p>
          <w:p w14:paraId="216A9662"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The organisa</w:t>
            </w:r>
            <w:r w:rsidRPr="00816F4F">
              <w:rPr>
                <w:rFonts w:ascii="Arial" w:eastAsia="Arial" w:hAnsi="Arial" w:cs="Arial"/>
                <w:sz w:val="22"/>
                <w:szCs w:val="22"/>
              </w:rPr>
              <w:t>tion has withheld such information.</w:t>
            </w:r>
          </w:p>
          <w:p w14:paraId="1117F7A2" w14:textId="77777777" w:rsidR="00EB798A" w:rsidRPr="00816F4F" w:rsidRDefault="00EB798A" w:rsidP="000C4884">
            <w:pPr>
              <w:pStyle w:val="Normal1"/>
              <w:jc w:val="both"/>
              <w:rPr>
                <w:rFonts w:ascii="Arial" w:hAnsi="Arial" w:cs="Arial"/>
              </w:rPr>
            </w:pPr>
          </w:p>
          <w:p w14:paraId="5F83C702" w14:textId="77777777" w:rsidR="00EB798A" w:rsidRPr="00816F4F" w:rsidRDefault="00EB798A" w:rsidP="000C4884">
            <w:pPr>
              <w:pStyle w:val="Normal1"/>
              <w:jc w:val="both"/>
              <w:rPr>
                <w:rFonts w:ascii="Arial" w:hAnsi="Arial" w:cs="Arial"/>
              </w:rPr>
            </w:pPr>
          </w:p>
          <w:p w14:paraId="5D768AAA"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Pr="00816F4F" w:rsidRDefault="00EB798A" w:rsidP="000C4884">
            <w:pPr>
              <w:pStyle w:val="Normal1"/>
              <w:jc w:val="both"/>
              <w:rPr>
                <w:rFonts w:ascii="Arial" w:hAnsi="Arial" w:cs="Arial"/>
              </w:rPr>
            </w:pPr>
          </w:p>
          <w:p w14:paraId="07FF5619"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The organisation has influenced the decision-making process of the contracting author</w:t>
            </w:r>
            <w:r w:rsidRPr="00816F4F">
              <w:rPr>
                <w:rFonts w:ascii="Arial" w:eastAsia="Arial" w:hAnsi="Arial" w:cs="Arial"/>
                <w:sz w:val="22"/>
                <w:szCs w:val="22"/>
              </w:rPr>
              <w:t>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Pr="00816F4F" w:rsidRDefault="00EB798A" w:rsidP="000C4884">
            <w:pPr>
              <w:pStyle w:val="Normal1"/>
              <w:spacing w:before="100"/>
              <w:jc w:val="both"/>
              <w:rPr>
                <w:rFonts w:ascii="Arial" w:hAnsi="Arial" w:cs="Arial"/>
              </w:rPr>
            </w:pPr>
          </w:p>
          <w:p w14:paraId="54D231B0" w14:textId="77777777" w:rsidR="00EB798A" w:rsidRPr="00816F4F" w:rsidRDefault="00EB798A" w:rsidP="000C4884">
            <w:pPr>
              <w:pStyle w:val="Normal1"/>
              <w:jc w:val="both"/>
              <w:rPr>
                <w:rFonts w:ascii="Arial" w:hAnsi="Arial" w:cs="Arial"/>
              </w:rPr>
            </w:pPr>
            <w:bookmarkStart w:id="122" w:name="_19c6y18" w:colFirst="0" w:colLast="0"/>
            <w:bookmarkEnd w:id="122"/>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1EC921E7" w14:textId="77777777" w:rsidR="00EB798A" w:rsidRPr="00816F4F" w:rsidRDefault="00EB798A" w:rsidP="000C4884">
            <w:pPr>
              <w:pStyle w:val="Normal1"/>
              <w:jc w:val="both"/>
              <w:rPr>
                <w:rFonts w:ascii="Arial" w:hAnsi="Arial" w:cs="Arial"/>
              </w:rPr>
            </w:pPr>
            <w:bookmarkStart w:id="123" w:name="_3tbugp1" w:colFirst="0" w:colLast="0"/>
            <w:bookmarkEnd w:id="123"/>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25266327"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If Yes please provide details at </w:t>
            </w:r>
            <w:r w:rsidRPr="002062FE">
              <w:rPr>
                <w:rFonts w:ascii="Arial" w:eastAsia="Arial" w:hAnsi="Arial" w:cs="Arial"/>
                <w:sz w:val="22"/>
                <w:szCs w:val="22"/>
              </w:rPr>
              <w:lastRenderedPageBreak/>
              <w:t>3.2</w:t>
            </w:r>
          </w:p>
          <w:p w14:paraId="4CB6868A" w14:textId="77777777" w:rsidR="00EB798A" w:rsidRPr="00816F4F" w:rsidRDefault="00EB798A" w:rsidP="000C4884">
            <w:pPr>
              <w:pStyle w:val="Normal1"/>
              <w:jc w:val="both"/>
              <w:rPr>
                <w:rFonts w:ascii="Arial" w:hAnsi="Arial" w:cs="Arial"/>
              </w:rPr>
            </w:pPr>
          </w:p>
          <w:p w14:paraId="11543EE4" w14:textId="77777777" w:rsidR="00EB798A" w:rsidRPr="00816F4F" w:rsidRDefault="00EB798A" w:rsidP="000C4884">
            <w:pPr>
              <w:pStyle w:val="Normal1"/>
              <w:jc w:val="both"/>
              <w:rPr>
                <w:rFonts w:ascii="Arial" w:hAnsi="Arial" w:cs="Arial"/>
              </w:rPr>
            </w:pPr>
          </w:p>
          <w:p w14:paraId="67FD73BD" w14:textId="77777777" w:rsidR="00EB798A" w:rsidRPr="00816F4F" w:rsidRDefault="00EB798A" w:rsidP="000C4884">
            <w:pPr>
              <w:pStyle w:val="Normal1"/>
              <w:jc w:val="both"/>
              <w:rPr>
                <w:rFonts w:ascii="Arial" w:hAnsi="Arial" w:cs="Arial"/>
              </w:rPr>
            </w:pPr>
            <w:bookmarkStart w:id="124" w:name="_28h4qwu" w:colFirst="0" w:colLast="0"/>
            <w:bookmarkEnd w:id="124"/>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014DFB5F" w14:textId="77777777" w:rsidR="00EB798A" w:rsidRPr="00816F4F" w:rsidRDefault="00EB798A" w:rsidP="000C4884">
            <w:pPr>
              <w:pStyle w:val="Normal1"/>
              <w:jc w:val="both"/>
              <w:rPr>
                <w:rFonts w:ascii="Arial" w:hAnsi="Arial" w:cs="Arial"/>
              </w:rPr>
            </w:pPr>
            <w:bookmarkStart w:id="125" w:name="_nmf14n" w:colFirst="0" w:colLast="0"/>
            <w:bookmarkEnd w:id="125"/>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27B11998"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If Yes please provide details at 3.2</w:t>
            </w:r>
          </w:p>
          <w:p w14:paraId="502FAAE5" w14:textId="77777777" w:rsidR="00EB798A" w:rsidRPr="00816F4F" w:rsidRDefault="00EB798A" w:rsidP="000C4884">
            <w:pPr>
              <w:pStyle w:val="Normal1"/>
              <w:jc w:val="both"/>
              <w:rPr>
                <w:rFonts w:ascii="Arial" w:hAnsi="Arial" w:cs="Arial"/>
              </w:rPr>
            </w:pPr>
          </w:p>
          <w:p w14:paraId="4FBBEDE4"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77A22C20"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2383C1D6"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If Yes please provide details at 3.2</w:t>
            </w:r>
          </w:p>
          <w:p w14:paraId="10AFEC1D" w14:textId="77777777" w:rsidR="00EB798A" w:rsidRPr="00816F4F" w:rsidRDefault="00EB798A" w:rsidP="000C4884">
            <w:pPr>
              <w:pStyle w:val="Normal1"/>
              <w:jc w:val="both"/>
              <w:rPr>
                <w:rFonts w:ascii="Arial" w:hAnsi="Arial" w:cs="Arial"/>
              </w:rPr>
            </w:pPr>
          </w:p>
          <w:p w14:paraId="4801BEF2" w14:textId="77777777" w:rsidR="00EB798A" w:rsidRPr="00816F4F" w:rsidRDefault="00EB798A" w:rsidP="000C4884">
            <w:pPr>
              <w:pStyle w:val="Normal1"/>
              <w:jc w:val="both"/>
              <w:rPr>
                <w:rFonts w:ascii="Arial" w:hAnsi="Arial" w:cs="Arial"/>
              </w:rPr>
            </w:pPr>
          </w:p>
          <w:p w14:paraId="06071C6A"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59D9C175"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11DF9321"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If Yes please provide details at 3.2</w:t>
            </w:r>
          </w:p>
          <w:p w14:paraId="491C0280" w14:textId="77777777" w:rsidR="00EB798A" w:rsidRPr="00816F4F" w:rsidRDefault="00EB798A" w:rsidP="000C4884">
            <w:pPr>
              <w:pStyle w:val="Normal1"/>
              <w:jc w:val="both"/>
              <w:rPr>
                <w:rFonts w:ascii="Arial" w:hAnsi="Arial" w:cs="Arial"/>
              </w:rPr>
            </w:pPr>
          </w:p>
          <w:p w14:paraId="5298B41A" w14:textId="77777777" w:rsidR="00EB798A" w:rsidRPr="00816F4F" w:rsidRDefault="00EB798A" w:rsidP="000C4884">
            <w:pPr>
              <w:pStyle w:val="Normal1"/>
              <w:jc w:val="both"/>
              <w:rPr>
                <w:rFonts w:ascii="Arial" w:hAnsi="Arial" w:cs="Arial"/>
              </w:rPr>
            </w:pPr>
          </w:p>
        </w:tc>
      </w:tr>
    </w:tbl>
    <w:p w14:paraId="50E5C6F5" w14:textId="77777777" w:rsidR="00EB798A" w:rsidRPr="00816F4F" w:rsidRDefault="00EB798A" w:rsidP="00EB798A">
      <w:pPr>
        <w:pStyle w:val="Normal1"/>
        <w:widowControl w:val="0"/>
        <w:spacing w:line="276" w:lineRule="auto"/>
        <w:jc w:val="both"/>
        <w:rPr>
          <w:rFonts w:ascii="Arial" w:hAnsi="Arial" w:cs="Arial"/>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rsidRPr="00816F4F" w14:paraId="4C711565" w14:textId="77777777" w:rsidTr="000C4884">
        <w:tc>
          <w:tcPr>
            <w:tcW w:w="1257" w:type="dxa"/>
          </w:tcPr>
          <w:p w14:paraId="1A0E78C7"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3.2</w:t>
            </w:r>
          </w:p>
        </w:tc>
        <w:tc>
          <w:tcPr>
            <w:tcW w:w="4521" w:type="dxa"/>
          </w:tcPr>
          <w:p w14:paraId="383C209E"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If you have answered Yes to any of the above, e</w:t>
            </w:r>
            <w:r w:rsidRPr="00816F4F">
              <w:rPr>
                <w:rFonts w:ascii="Arial" w:eastAsia="Arial" w:hAnsi="Arial" w:cs="Arial"/>
                <w:sz w:val="22"/>
                <w:szCs w:val="22"/>
              </w:rPr>
              <w:t>xplain what measures been taken to demonstrate the reliability of the organisation despite the existence of a relevant ground for exclusion? (</w:t>
            </w:r>
            <w:proofErr w:type="spellStart"/>
            <w:r w:rsidRPr="00816F4F">
              <w:rPr>
                <w:rFonts w:ascii="Arial" w:eastAsia="Arial" w:hAnsi="Arial" w:cs="Arial"/>
                <w:sz w:val="22"/>
                <w:szCs w:val="22"/>
              </w:rPr>
              <w:t>Self Cleaning</w:t>
            </w:r>
            <w:proofErr w:type="spellEnd"/>
            <w:r w:rsidRPr="00816F4F">
              <w:rPr>
                <w:rFonts w:ascii="Arial" w:eastAsia="Arial" w:hAnsi="Arial" w:cs="Arial"/>
                <w:sz w:val="22"/>
                <w:szCs w:val="22"/>
              </w:rPr>
              <w:t>)</w:t>
            </w:r>
          </w:p>
        </w:tc>
        <w:tc>
          <w:tcPr>
            <w:tcW w:w="3544" w:type="dxa"/>
          </w:tcPr>
          <w:p w14:paraId="75BC1B52" w14:textId="77777777" w:rsidR="00EB798A" w:rsidRPr="00816F4F" w:rsidRDefault="00EB798A" w:rsidP="000C4884">
            <w:pPr>
              <w:pStyle w:val="Normal1"/>
              <w:spacing w:before="100"/>
              <w:jc w:val="both"/>
              <w:rPr>
                <w:rFonts w:ascii="Arial" w:hAnsi="Arial" w:cs="Arial"/>
              </w:rPr>
            </w:pPr>
          </w:p>
        </w:tc>
      </w:tr>
    </w:tbl>
    <w:p w14:paraId="294EA03B" w14:textId="77777777" w:rsidR="00EB798A" w:rsidRPr="00816F4F" w:rsidRDefault="00EB798A" w:rsidP="00EB798A">
      <w:pPr>
        <w:pStyle w:val="Normal1"/>
        <w:ind w:left="851" w:right="849"/>
        <w:jc w:val="both"/>
        <w:rPr>
          <w:rFonts w:ascii="Arial" w:hAnsi="Arial" w:cs="Arial"/>
        </w:rPr>
      </w:pPr>
      <w:bookmarkStart w:id="126" w:name="_37m2jsg" w:colFirst="0" w:colLast="0"/>
      <w:bookmarkEnd w:id="126"/>
    </w:p>
    <w:p w14:paraId="4865B76C" w14:textId="77777777" w:rsidR="00EB798A" w:rsidRPr="00816F4F" w:rsidRDefault="00EB798A" w:rsidP="00EB798A">
      <w:pPr>
        <w:pStyle w:val="Normal1"/>
        <w:ind w:left="-525" w:right="-525"/>
        <w:jc w:val="both"/>
        <w:rPr>
          <w:rFonts w:ascii="Arial" w:hAnsi="Arial" w:cs="Arial"/>
        </w:rPr>
      </w:pPr>
      <w:bookmarkStart w:id="127" w:name="_1mrcu09" w:colFirst="0" w:colLast="0"/>
      <w:bookmarkEnd w:id="127"/>
    </w:p>
    <w:p w14:paraId="013A88B9" w14:textId="77777777" w:rsidR="00EB798A" w:rsidRPr="00816F4F" w:rsidRDefault="00EB798A" w:rsidP="00EB798A">
      <w:pPr>
        <w:pStyle w:val="Normal1"/>
        <w:rPr>
          <w:rFonts w:ascii="Arial" w:hAnsi="Arial" w:cs="Arial"/>
        </w:rPr>
      </w:pPr>
      <w:r w:rsidRPr="00816F4F">
        <w:rPr>
          <w:rFonts w:ascii="Arial" w:hAnsi="Arial" w:cs="Arial"/>
        </w:rPr>
        <w:br w:type="page"/>
      </w:r>
    </w:p>
    <w:p w14:paraId="3D9BD68E" w14:textId="77777777" w:rsidR="00EB798A" w:rsidRPr="00816F4F" w:rsidRDefault="00EB798A" w:rsidP="00EB798A">
      <w:pPr>
        <w:pStyle w:val="Normal1"/>
        <w:spacing w:after="160" w:line="259" w:lineRule="auto"/>
        <w:rPr>
          <w:rFonts w:ascii="Arial" w:hAnsi="Arial" w:cs="Arial"/>
        </w:rPr>
      </w:pPr>
    </w:p>
    <w:p w14:paraId="1E82EC04" w14:textId="77777777" w:rsidR="00EB798A" w:rsidRPr="00816F4F" w:rsidRDefault="00EB798A" w:rsidP="00EB798A">
      <w:pPr>
        <w:pStyle w:val="Normal1"/>
        <w:ind w:left="851" w:right="849"/>
        <w:jc w:val="both"/>
        <w:rPr>
          <w:rFonts w:ascii="Arial" w:hAnsi="Arial" w:cs="Arial"/>
        </w:rPr>
      </w:pPr>
    </w:p>
    <w:p w14:paraId="1FA52002" w14:textId="77777777" w:rsidR="00EB798A" w:rsidRPr="00816F4F" w:rsidRDefault="00EB798A" w:rsidP="00EB798A">
      <w:pPr>
        <w:pStyle w:val="Normal1"/>
        <w:ind w:left="-567" w:right="849"/>
        <w:jc w:val="both"/>
        <w:rPr>
          <w:rFonts w:ascii="Arial" w:hAnsi="Arial" w:cs="Arial"/>
        </w:rPr>
      </w:pPr>
      <w:bookmarkStart w:id="128" w:name="_46r0co2" w:colFirst="0" w:colLast="0"/>
      <w:bookmarkEnd w:id="128"/>
      <w:r w:rsidRPr="002062FE">
        <w:rPr>
          <w:rFonts w:ascii="Arial" w:eastAsia="Arial" w:hAnsi="Arial" w:cs="Arial"/>
          <w:b/>
          <w:sz w:val="36"/>
          <w:szCs w:val="36"/>
        </w:rPr>
        <w:t>Part 3: Selection Questions</w:t>
      </w:r>
      <w:r w:rsidRPr="00816F4F">
        <w:rPr>
          <w:rFonts w:ascii="Arial" w:eastAsia="Arial" w:hAnsi="Arial" w:cs="Arial"/>
          <w:sz w:val="36"/>
          <w:szCs w:val="36"/>
          <w:vertAlign w:val="superscript"/>
        </w:rPr>
        <w:footnoteReference w:id="16"/>
      </w:r>
      <w:r w:rsidRPr="00816F4F">
        <w:rPr>
          <w:rFonts w:ascii="Arial" w:eastAsia="Arial" w:hAnsi="Arial" w:cs="Arial"/>
        </w:rPr>
        <w:t xml:space="preserve"> </w:t>
      </w:r>
    </w:p>
    <w:p w14:paraId="1CC9BC4E" w14:textId="77777777" w:rsidR="00EB798A" w:rsidRPr="00816F4F" w:rsidRDefault="00EB798A" w:rsidP="00EB798A">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rsidRPr="00816F4F" w14:paraId="3AEB78A8" w14:textId="77777777" w:rsidTr="000C4884">
        <w:trPr>
          <w:trHeight w:val="400"/>
        </w:trPr>
        <w:tc>
          <w:tcPr>
            <w:tcW w:w="1257" w:type="dxa"/>
            <w:tcBorders>
              <w:top w:val="single" w:sz="8" w:space="0" w:color="000000"/>
              <w:bottom w:val="single" w:sz="6" w:space="0" w:color="000000"/>
            </w:tcBorders>
            <w:shd w:val="clear" w:color="auto" w:fill="CCFFFF"/>
          </w:tcPr>
          <w:p w14:paraId="0249AC12" w14:textId="77777777" w:rsidR="00EB798A" w:rsidRPr="00816F4F" w:rsidRDefault="00EB798A" w:rsidP="000C4884">
            <w:pPr>
              <w:pStyle w:val="Normal1"/>
              <w:spacing w:before="100"/>
              <w:jc w:val="both"/>
              <w:rPr>
                <w:rFonts w:ascii="Arial" w:hAnsi="Arial" w:cs="Arial"/>
                <w:b/>
              </w:rPr>
            </w:pPr>
            <w:r w:rsidRPr="002062FE">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b/>
              </w:rPr>
              <w:t>Economic and Financial Standing</w:t>
            </w:r>
            <w:r w:rsidRPr="00816F4F">
              <w:rPr>
                <w:rFonts w:ascii="Arial" w:eastAsia="Arial" w:hAnsi="Arial" w:cs="Arial"/>
                <w:sz w:val="22"/>
                <w:szCs w:val="22"/>
              </w:rPr>
              <w:t xml:space="preserve"> </w:t>
            </w:r>
          </w:p>
        </w:tc>
      </w:tr>
      <w:tr w:rsidR="00EB798A" w:rsidRPr="00816F4F" w14:paraId="4564DA16" w14:textId="77777777" w:rsidTr="000C4884">
        <w:trPr>
          <w:trHeight w:val="400"/>
        </w:trPr>
        <w:tc>
          <w:tcPr>
            <w:tcW w:w="1257" w:type="dxa"/>
            <w:tcBorders>
              <w:top w:val="single" w:sz="6" w:space="0" w:color="000000"/>
              <w:bottom w:val="single" w:sz="6" w:space="0" w:color="000000"/>
            </w:tcBorders>
            <w:shd w:val="clear" w:color="auto" w:fill="CCFFFF"/>
          </w:tcPr>
          <w:p w14:paraId="76809786" w14:textId="77777777" w:rsidR="00EB798A" w:rsidRPr="00816F4F" w:rsidRDefault="00EB798A" w:rsidP="000C4884">
            <w:pPr>
              <w:pStyle w:val="Normal1"/>
              <w:spacing w:before="100"/>
              <w:ind w:right="306"/>
              <w:rPr>
                <w:rFonts w:ascii="Arial" w:hAnsi="Arial" w:cs="Arial"/>
              </w:rPr>
            </w:pPr>
          </w:p>
        </w:tc>
        <w:tc>
          <w:tcPr>
            <w:tcW w:w="5529" w:type="dxa"/>
            <w:tcBorders>
              <w:top w:val="single" w:sz="6" w:space="0" w:color="000000"/>
              <w:bottom w:val="single" w:sz="6" w:space="0" w:color="000000"/>
            </w:tcBorders>
            <w:shd w:val="clear" w:color="auto" w:fill="CCFFFF"/>
          </w:tcPr>
          <w:p w14:paraId="3E41EF5C" w14:textId="77777777" w:rsidR="00EB798A" w:rsidRPr="00816F4F" w:rsidRDefault="00EB798A" w:rsidP="000C4884">
            <w:pPr>
              <w:pStyle w:val="Normal1"/>
              <w:spacing w:before="100"/>
              <w:ind w:right="306"/>
              <w:jc w:val="both"/>
              <w:rPr>
                <w:rFonts w:ascii="Arial" w:hAnsi="Arial" w:cs="Arial"/>
              </w:rPr>
            </w:pPr>
            <w:r w:rsidRPr="002062FE">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sz w:val="22"/>
                <w:szCs w:val="22"/>
              </w:rPr>
              <w:t>Respon</w:t>
            </w:r>
            <w:r w:rsidRPr="00816F4F">
              <w:rPr>
                <w:rFonts w:ascii="Arial" w:eastAsia="Arial" w:hAnsi="Arial" w:cs="Arial"/>
                <w:sz w:val="22"/>
                <w:szCs w:val="22"/>
              </w:rPr>
              <w:t>se</w:t>
            </w:r>
          </w:p>
        </w:tc>
      </w:tr>
      <w:tr w:rsidR="00EB798A" w:rsidRPr="00816F4F" w14:paraId="1C944AFB" w14:textId="77777777" w:rsidTr="000C4884">
        <w:tblPrEx>
          <w:tblLook w:val="0600" w:firstRow="0" w:lastRow="0" w:firstColumn="0" w:lastColumn="0" w:noHBand="1" w:noVBand="1"/>
        </w:tblPrEx>
        <w:trPr>
          <w:trHeight w:val="1020"/>
        </w:trPr>
        <w:tc>
          <w:tcPr>
            <w:tcW w:w="1257" w:type="dxa"/>
            <w:vMerge w:val="restart"/>
          </w:tcPr>
          <w:p w14:paraId="490F4999" w14:textId="77777777" w:rsidR="00EB798A" w:rsidRPr="00816F4F" w:rsidRDefault="00EB798A" w:rsidP="000C4884">
            <w:pPr>
              <w:pStyle w:val="Normal1"/>
              <w:widowControl w:val="0"/>
              <w:jc w:val="both"/>
              <w:rPr>
                <w:rFonts w:ascii="Arial" w:hAnsi="Arial" w:cs="Arial"/>
              </w:rPr>
            </w:pPr>
            <w:r w:rsidRPr="00816F4F">
              <w:rPr>
                <w:rFonts w:ascii="Arial" w:eastAsia="Arial" w:hAnsi="Arial" w:cs="Arial"/>
                <w:b/>
                <w:sz w:val="22"/>
                <w:szCs w:val="22"/>
              </w:rPr>
              <w:t>4.1</w:t>
            </w:r>
          </w:p>
        </w:tc>
        <w:tc>
          <w:tcPr>
            <w:tcW w:w="5563" w:type="dxa"/>
            <w:gridSpan w:val="2"/>
          </w:tcPr>
          <w:p w14:paraId="6A8747A0"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Are you able to provide a copy of your audited accounts for the last two years, if requested?</w:t>
            </w:r>
          </w:p>
          <w:p w14:paraId="62D3A52E"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If no, can you provide </w:t>
            </w:r>
            <w:r w:rsidRPr="00816F4F">
              <w:rPr>
                <w:rFonts w:ascii="Arial" w:eastAsia="Arial" w:hAnsi="Arial" w:cs="Arial"/>
                <w:b/>
                <w:sz w:val="22"/>
                <w:szCs w:val="22"/>
              </w:rPr>
              <w:t xml:space="preserve">one </w:t>
            </w:r>
            <w:r w:rsidRPr="00816F4F">
              <w:rPr>
                <w:rFonts w:ascii="Arial" w:eastAsia="Arial" w:hAnsi="Arial" w:cs="Arial"/>
                <w:sz w:val="22"/>
                <w:szCs w:val="22"/>
              </w:rPr>
              <w:t>of the following: answer with Y/N in the relevant box.</w:t>
            </w:r>
          </w:p>
          <w:p w14:paraId="6C74D0AA" w14:textId="77777777" w:rsidR="00EB798A" w:rsidRPr="00816F4F" w:rsidRDefault="00EB798A" w:rsidP="000C4884">
            <w:pPr>
              <w:pStyle w:val="Normal1"/>
              <w:spacing w:line="276" w:lineRule="auto"/>
              <w:jc w:val="both"/>
              <w:rPr>
                <w:rFonts w:ascii="Arial" w:hAnsi="Arial" w:cs="Arial"/>
              </w:rPr>
            </w:pPr>
          </w:p>
        </w:tc>
        <w:tc>
          <w:tcPr>
            <w:tcW w:w="2517" w:type="dxa"/>
          </w:tcPr>
          <w:p w14:paraId="58760CBB"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43D34F41" w14:textId="77777777" w:rsidR="00EB798A" w:rsidRPr="00816F4F" w:rsidRDefault="00EB798A" w:rsidP="000C4884">
            <w:pPr>
              <w:pStyle w:val="Normal1"/>
              <w:spacing w:line="276" w:lineRule="auto"/>
              <w:jc w:val="both"/>
              <w:rPr>
                <w:rFonts w:ascii="Arial" w:hAnsi="Arial" w:cs="Arial"/>
              </w:rPr>
            </w:pPr>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tc>
      </w:tr>
      <w:tr w:rsidR="00EB798A" w:rsidRPr="00816F4F" w14:paraId="7041F942" w14:textId="77777777" w:rsidTr="000C4884">
        <w:tblPrEx>
          <w:tblLook w:val="0600" w:firstRow="0" w:lastRow="0" w:firstColumn="0" w:lastColumn="0" w:noHBand="1" w:noVBand="1"/>
        </w:tblPrEx>
        <w:trPr>
          <w:trHeight w:val="1020"/>
        </w:trPr>
        <w:tc>
          <w:tcPr>
            <w:tcW w:w="1257" w:type="dxa"/>
            <w:vMerge/>
          </w:tcPr>
          <w:p w14:paraId="000D34E9" w14:textId="77777777" w:rsidR="00EB798A" w:rsidRPr="00816F4F" w:rsidRDefault="00EB798A" w:rsidP="000C4884">
            <w:pPr>
              <w:pStyle w:val="Normal1"/>
              <w:widowControl w:val="0"/>
              <w:jc w:val="both"/>
              <w:rPr>
                <w:rFonts w:ascii="Arial" w:hAnsi="Arial" w:cs="Arial"/>
              </w:rPr>
            </w:pPr>
          </w:p>
        </w:tc>
        <w:tc>
          <w:tcPr>
            <w:tcW w:w="5563" w:type="dxa"/>
            <w:gridSpan w:val="2"/>
          </w:tcPr>
          <w:p w14:paraId="15B38B31"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 xml:space="preserve">(a) </w:t>
            </w:r>
            <w:r w:rsidRPr="00816F4F">
              <w:rPr>
                <w:rFonts w:ascii="Arial" w:eastAsia="Arial" w:hAnsi="Arial" w:cs="Arial"/>
                <w:color w:val="0000FF"/>
                <w:sz w:val="19"/>
                <w:szCs w:val="19"/>
                <w:highlight w:val="white"/>
              </w:rPr>
              <w:t xml:space="preserve"> </w:t>
            </w:r>
            <w:r w:rsidRPr="00816F4F">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Pr="00816F4F" w:rsidRDefault="00EB798A" w:rsidP="000C4884">
            <w:pPr>
              <w:pStyle w:val="Normal1"/>
              <w:widowControl w:val="0"/>
              <w:jc w:val="both"/>
              <w:rPr>
                <w:rFonts w:ascii="Arial" w:hAnsi="Arial" w:cs="Arial"/>
              </w:rPr>
            </w:pPr>
          </w:p>
        </w:tc>
        <w:tc>
          <w:tcPr>
            <w:tcW w:w="2517" w:type="dxa"/>
          </w:tcPr>
          <w:p w14:paraId="363FB4A4"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4501C727"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tc>
      </w:tr>
      <w:tr w:rsidR="00EB798A" w:rsidRPr="00816F4F" w14:paraId="15A95647" w14:textId="77777777" w:rsidTr="000C4884">
        <w:tblPrEx>
          <w:tblLook w:val="0600" w:firstRow="0" w:lastRow="0" w:firstColumn="0" w:lastColumn="0" w:noHBand="1" w:noVBand="1"/>
        </w:tblPrEx>
        <w:trPr>
          <w:trHeight w:val="700"/>
        </w:trPr>
        <w:tc>
          <w:tcPr>
            <w:tcW w:w="1257" w:type="dxa"/>
            <w:vMerge/>
          </w:tcPr>
          <w:p w14:paraId="2E044DDE" w14:textId="77777777" w:rsidR="00EB798A" w:rsidRPr="00816F4F" w:rsidRDefault="00EB798A" w:rsidP="000C4884">
            <w:pPr>
              <w:pStyle w:val="Normal1"/>
              <w:widowControl w:val="0"/>
              <w:jc w:val="both"/>
              <w:rPr>
                <w:rFonts w:ascii="Arial" w:hAnsi="Arial" w:cs="Arial"/>
              </w:rPr>
            </w:pPr>
          </w:p>
        </w:tc>
        <w:tc>
          <w:tcPr>
            <w:tcW w:w="5563" w:type="dxa"/>
            <w:gridSpan w:val="2"/>
          </w:tcPr>
          <w:p w14:paraId="762BFEE8"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(b) A statement of th</w:t>
            </w:r>
            <w:r w:rsidRPr="00816F4F">
              <w:rPr>
                <w:rFonts w:ascii="Arial" w:eastAsia="Arial" w:hAnsi="Arial" w:cs="Arial"/>
                <w:sz w:val="22"/>
                <w:szCs w:val="22"/>
              </w:rPr>
              <w:t>e cash flow forecast for the current year and a bank letter outlining the current cash and credit position.</w:t>
            </w:r>
          </w:p>
        </w:tc>
        <w:tc>
          <w:tcPr>
            <w:tcW w:w="2517" w:type="dxa"/>
          </w:tcPr>
          <w:p w14:paraId="10DF1281"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58D59B08" w14:textId="77777777" w:rsidR="00EB798A" w:rsidRPr="00816F4F" w:rsidRDefault="00EB798A" w:rsidP="000C4884">
            <w:pPr>
              <w:pStyle w:val="Normal1"/>
              <w:widowControl w:val="0"/>
              <w:ind w:right="-231"/>
              <w:jc w:val="both"/>
              <w:rPr>
                <w:rFonts w:ascii="Arial" w:hAnsi="Arial" w:cs="Arial"/>
              </w:rPr>
            </w:pPr>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tc>
      </w:tr>
      <w:tr w:rsidR="00EB798A" w:rsidRPr="00816F4F" w14:paraId="002F14AA" w14:textId="77777777" w:rsidTr="000C4884">
        <w:tblPrEx>
          <w:tblLook w:val="0600" w:firstRow="0" w:lastRow="0" w:firstColumn="0" w:lastColumn="0" w:noHBand="1" w:noVBand="1"/>
        </w:tblPrEx>
        <w:trPr>
          <w:trHeight w:val="1500"/>
        </w:trPr>
        <w:tc>
          <w:tcPr>
            <w:tcW w:w="1257" w:type="dxa"/>
          </w:tcPr>
          <w:p w14:paraId="1C5FA980" w14:textId="77777777" w:rsidR="00EB798A" w:rsidRPr="00816F4F" w:rsidRDefault="00EB798A" w:rsidP="000C4884">
            <w:pPr>
              <w:pStyle w:val="Normal1"/>
              <w:widowControl w:val="0"/>
              <w:jc w:val="both"/>
              <w:rPr>
                <w:rFonts w:ascii="Arial" w:hAnsi="Arial" w:cs="Arial"/>
              </w:rPr>
            </w:pPr>
          </w:p>
        </w:tc>
        <w:tc>
          <w:tcPr>
            <w:tcW w:w="5563" w:type="dxa"/>
            <w:gridSpan w:val="2"/>
          </w:tcPr>
          <w:p w14:paraId="1CF666D3"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(c) Alternative means of demonstrating financial status if any of the above are not available (e.g. forecast of turnover for the curr</w:t>
            </w:r>
            <w:r w:rsidRPr="00816F4F">
              <w:rPr>
                <w:rFonts w:ascii="Arial" w:eastAsia="Arial" w:hAnsi="Arial" w:cs="Arial"/>
                <w:sz w:val="22"/>
                <w:szCs w:val="22"/>
              </w:rPr>
              <w:t>ent year and a statement of funding provided by the owners and/or the bank, charity accruals accounts or an alternative means of demonstrating financial status).</w:t>
            </w:r>
          </w:p>
        </w:tc>
        <w:tc>
          <w:tcPr>
            <w:tcW w:w="2517" w:type="dxa"/>
          </w:tcPr>
          <w:p w14:paraId="33D35F88"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4F04A4B2"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tc>
      </w:tr>
      <w:tr w:rsidR="00EB798A" w:rsidRPr="00816F4F" w14:paraId="5C70DD82" w14:textId="77777777" w:rsidTr="000C4884">
        <w:tblPrEx>
          <w:tblLook w:val="0600" w:firstRow="0" w:lastRow="0" w:firstColumn="0" w:lastColumn="0" w:noHBand="1" w:noVBand="1"/>
        </w:tblPrEx>
        <w:tc>
          <w:tcPr>
            <w:tcW w:w="1257" w:type="dxa"/>
          </w:tcPr>
          <w:p w14:paraId="293862A0" w14:textId="77777777" w:rsidR="00EB798A" w:rsidRPr="00816F4F" w:rsidRDefault="00EB798A" w:rsidP="000C4884">
            <w:pPr>
              <w:pStyle w:val="Normal1"/>
              <w:widowControl w:val="0"/>
              <w:jc w:val="both"/>
              <w:rPr>
                <w:rFonts w:ascii="Arial" w:hAnsi="Arial" w:cs="Arial"/>
              </w:rPr>
            </w:pPr>
            <w:r w:rsidRPr="00816F4F">
              <w:rPr>
                <w:rFonts w:ascii="Arial" w:eastAsia="Arial" w:hAnsi="Arial" w:cs="Arial"/>
                <w:b/>
                <w:sz w:val="22"/>
                <w:szCs w:val="22"/>
              </w:rPr>
              <w:t>4.2</w:t>
            </w:r>
          </w:p>
        </w:tc>
        <w:tc>
          <w:tcPr>
            <w:tcW w:w="5563" w:type="dxa"/>
            <w:gridSpan w:val="2"/>
          </w:tcPr>
          <w:p w14:paraId="732C55B0"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Where we have specified a minimum level of economic and financial standing a</w:t>
            </w:r>
            <w:r w:rsidRPr="00816F4F">
              <w:rPr>
                <w:rFonts w:ascii="Arial" w:eastAsia="Arial" w:hAnsi="Arial" w:cs="Arial"/>
                <w:sz w:val="22"/>
                <w:szCs w:val="22"/>
              </w:rPr>
              <w:t>nd/ or a minimum financial threshold within the evaluation criteria for this procurement, please self-certify by answering ‘Yes’ or ‘No’ that you meet the requirements set out.</w:t>
            </w:r>
          </w:p>
          <w:p w14:paraId="06E026B2" w14:textId="77777777" w:rsidR="00EB798A" w:rsidRPr="00816F4F" w:rsidRDefault="00EB798A" w:rsidP="000C4884">
            <w:pPr>
              <w:pStyle w:val="Normal1"/>
              <w:widowControl w:val="0"/>
              <w:jc w:val="both"/>
              <w:rPr>
                <w:rFonts w:ascii="Arial" w:hAnsi="Arial" w:cs="Arial"/>
              </w:rPr>
            </w:pPr>
          </w:p>
        </w:tc>
        <w:tc>
          <w:tcPr>
            <w:tcW w:w="2517" w:type="dxa"/>
          </w:tcPr>
          <w:p w14:paraId="6039218D"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0AC9027B"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tc>
      </w:tr>
    </w:tbl>
    <w:p w14:paraId="70EEA03C" w14:textId="77777777" w:rsidR="00EB798A" w:rsidRPr="00816F4F" w:rsidRDefault="00EB798A" w:rsidP="00EB798A">
      <w:pPr>
        <w:pStyle w:val="Normal1"/>
        <w:spacing w:after="160" w:line="259" w:lineRule="auto"/>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rsidRPr="00816F4F" w14:paraId="69FE8FAE" w14:textId="77777777" w:rsidTr="000C4884">
        <w:trPr>
          <w:trHeight w:val="400"/>
        </w:trPr>
        <w:tc>
          <w:tcPr>
            <w:tcW w:w="1257" w:type="dxa"/>
            <w:tcBorders>
              <w:top w:val="single" w:sz="8" w:space="0" w:color="000000"/>
              <w:bottom w:val="single" w:sz="6" w:space="0" w:color="000000"/>
            </w:tcBorders>
            <w:shd w:val="clear" w:color="auto" w:fill="CCFFFF"/>
          </w:tcPr>
          <w:p w14:paraId="0D86201A" w14:textId="77777777" w:rsidR="00EB798A" w:rsidRPr="00816F4F" w:rsidRDefault="00EB798A" w:rsidP="000C4884">
            <w:pPr>
              <w:pStyle w:val="Normal1"/>
              <w:spacing w:before="100"/>
              <w:jc w:val="both"/>
              <w:rPr>
                <w:rFonts w:ascii="Arial" w:hAnsi="Arial" w:cs="Arial"/>
                <w:b/>
              </w:rPr>
            </w:pPr>
            <w:r w:rsidRPr="002062FE">
              <w:rPr>
                <w:rFonts w:ascii="Arial" w:eastAsia="Arial" w:hAnsi="Arial" w:cs="Arial"/>
                <w:b/>
              </w:rPr>
              <w:t xml:space="preserve">Section </w:t>
            </w:r>
            <w:r w:rsidRPr="00816F4F">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b/>
              </w:rPr>
              <w:t xml:space="preserve">If you have indicated in the Selection Questionnaire </w:t>
            </w:r>
            <w:r w:rsidRPr="00816F4F">
              <w:rPr>
                <w:rFonts w:ascii="Arial" w:eastAsia="Arial" w:hAnsi="Arial" w:cs="Arial"/>
                <w:b/>
              </w:rPr>
              <w:t>question 1.2 that you are part of a wider group, please provide further details below:</w:t>
            </w:r>
            <w:r w:rsidRPr="00816F4F">
              <w:rPr>
                <w:rFonts w:ascii="Arial" w:eastAsia="Arial" w:hAnsi="Arial" w:cs="Arial"/>
                <w:sz w:val="22"/>
                <w:szCs w:val="22"/>
              </w:rPr>
              <w:t xml:space="preserve"> </w:t>
            </w:r>
          </w:p>
        </w:tc>
      </w:tr>
      <w:tr w:rsidR="00EB798A" w:rsidRPr="00816F4F" w14:paraId="12EAB78A" w14:textId="77777777" w:rsidTr="000C4884">
        <w:tblPrEx>
          <w:tblLook w:val="0600" w:firstRow="0" w:lastRow="0" w:firstColumn="0" w:lastColumn="0" w:noHBand="1" w:noVBand="1"/>
        </w:tblPrEx>
        <w:tc>
          <w:tcPr>
            <w:tcW w:w="4144" w:type="dxa"/>
            <w:gridSpan w:val="2"/>
          </w:tcPr>
          <w:p w14:paraId="65DB0151" w14:textId="77777777" w:rsidR="00EB798A" w:rsidRPr="00816F4F" w:rsidRDefault="00EB798A" w:rsidP="000C4884">
            <w:pPr>
              <w:pStyle w:val="Normal1"/>
              <w:widowControl w:val="0"/>
              <w:jc w:val="both"/>
              <w:rPr>
                <w:rFonts w:ascii="Arial" w:hAnsi="Arial" w:cs="Arial"/>
              </w:rPr>
            </w:pPr>
            <w:r w:rsidRPr="00816F4F">
              <w:rPr>
                <w:rFonts w:ascii="Arial" w:eastAsia="Arial" w:hAnsi="Arial" w:cs="Arial"/>
                <w:b/>
                <w:sz w:val="22"/>
                <w:szCs w:val="22"/>
              </w:rPr>
              <w:t>Name of organisation</w:t>
            </w:r>
          </w:p>
        </w:tc>
        <w:tc>
          <w:tcPr>
            <w:tcW w:w="5193" w:type="dxa"/>
          </w:tcPr>
          <w:p w14:paraId="1DCE6AFA" w14:textId="77777777" w:rsidR="00EB798A" w:rsidRPr="00816F4F" w:rsidRDefault="00EB798A" w:rsidP="000C4884">
            <w:pPr>
              <w:pStyle w:val="Normal1"/>
              <w:widowControl w:val="0"/>
              <w:jc w:val="both"/>
              <w:rPr>
                <w:rFonts w:ascii="Arial" w:hAnsi="Arial" w:cs="Arial"/>
              </w:rPr>
            </w:pPr>
          </w:p>
        </w:tc>
      </w:tr>
      <w:tr w:rsidR="00EB798A" w:rsidRPr="00816F4F" w14:paraId="0AB87B55" w14:textId="77777777" w:rsidTr="000C4884">
        <w:tblPrEx>
          <w:tblLook w:val="0600" w:firstRow="0" w:lastRow="0" w:firstColumn="0" w:lastColumn="0" w:noHBand="1" w:noVBand="1"/>
        </w:tblPrEx>
        <w:tc>
          <w:tcPr>
            <w:tcW w:w="4144" w:type="dxa"/>
            <w:gridSpan w:val="2"/>
          </w:tcPr>
          <w:p w14:paraId="518FDDE2" w14:textId="77777777" w:rsidR="00EB798A" w:rsidRPr="00816F4F" w:rsidRDefault="00EB798A" w:rsidP="000C4884">
            <w:pPr>
              <w:pStyle w:val="Normal1"/>
              <w:widowControl w:val="0"/>
              <w:jc w:val="both"/>
              <w:rPr>
                <w:rFonts w:ascii="Arial" w:hAnsi="Arial" w:cs="Arial"/>
              </w:rPr>
            </w:pPr>
            <w:r w:rsidRPr="00816F4F">
              <w:rPr>
                <w:rFonts w:ascii="Arial" w:eastAsia="Arial" w:hAnsi="Arial" w:cs="Arial"/>
                <w:b/>
                <w:sz w:val="22"/>
                <w:szCs w:val="22"/>
              </w:rPr>
              <w:t>Relationship to the Supplier completing these questions</w:t>
            </w:r>
          </w:p>
        </w:tc>
        <w:tc>
          <w:tcPr>
            <w:tcW w:w="5193" w:type="dxa"/>
          </w:tcPr>
          <w:p w14:paraId="173FFC26" w14:textId="77777777" w:rsidR="00EB798A" w:rsidRPr="00816F4F" w:rsidRDefault="00EB798A" w:rsidP="000C4884">
            <w:pPr>
              <w:pStyle w:val="Normal1"/>
              <w:widowControl w:val="0"/>
              <w:jc w:val="both"/>
              <w:rPr>
                <w:rFonts w:ascii="Arial" w:hAnsi="Arial" w:cs="Arial"/>
              </w:rPr>
            </w:pPr>
          </w:p>
          <w:p w14:paraId="0CB8F781" w14:textId="77777777" w:rsidR="00EB798A" w:rsidRPr="00816F4F" w:rsidRDefault="00EB798A" w:rsidP="000C4884">
            <w:pPr>
              <w:pStyle w:val="Normal1"/>
              <w:widowControl w:val="0"/>
              <w:jc w:val="both"/>
              <w:rPr>
                <w:rFonts w:ascii="Arial" w:hAnsi="Arial" w:cs="Arial"/>
              </w:rPr>
            </w:pPr>
          </w:p>
          <w:p w14:paraId="2EFBBE18" w14:textId="77777777" w:rsidR="00EB798A" w:rsidRPr="00816F4F" w:rsidRDefault="00EB798A" w:rsidP="000C4884">
            <w:pPr>
              <w:pStyle w:val="Normal1"/>
              <w:widowControl w:val="0"/>
              <w:jc w:val="both"/>
              <w:rPr>
                <w:rFonts w:ascii="Arial" w:hAnsi="Arial" w:cs="Arial"/>
              </w:rPr>
            </w:pPr>
          </w:p>
        </w:tc>
      </w:tr>
    </w:tbl>
    <w:p w14:paraId="626032D6" w14:textId="77777777" w:rsidR="00EB798A" w:rsidRPr="00816F4F" w:rsidRDefault="00EB798A" w:rsidP="00EB798A">
      <w:pPr>
        <w:pStyle w:val="Normal1"/>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rsidRPr="00816F4F" w14:paraId="7A15C3EC" w14:textId="77777777" w:rsidTr="000C4884">
        <w:trPr>
          <w:trHeight w:val="700"/>
        </w:trPr>
        <w:tc>
          <w:tcPr>
            <w:tcW w:w="1257" w:type="dxa"/>
          </w:tcPr>
          <w:p w14:paraId="1F8B161C"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b/>
                <w:sz w:val="22"/>
                <w:szCs w:val="22"/>
              </w:rPr>
              <w:t>5.1</w:t>
            </w:r>
          </w:p>
        </w:tc>
        <w:tc>
          <w:tcPr>
            <w:tcW w:w="5529" w:type="dxa"/>
          </w:tcPr>
          <w:p w14:paraId="35DBE5E5"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Are you able to provide parent company accounts if requested to at a later stag</w:t>
            </w:r>
            <w:r w:rsidRPr="00816F4F">
              <w:rPr>
                <w:rFonts w:ascii="Arial" w:eastAsia="Arial" w:hAnsi="Arial" w:cs="Arial"/>
                <w:sz w:val="22"/>
                <w:szCs w:val="22"/>
              </w:rPr>
              <w:t>e?</w:t>
            </w:r>
          </w:p>
        </w:tc>
        <w:tc>
          <w:tcPr>
            <w:tcW w:w="2551" w:type="dxa"/>
          </w:tcPr>
          <w:p w14:paraId="500F6519"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79A640ED"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tc>
      </w:tr>
      <w:tr w:rsidR="00EB798A" w:rsidRPr="00816F4F" w14:paraId="7F8FECC5" w14:textId="77777777" w:rsidTr="000C4884">
        <w:tc>
          <w:tcPr>
            <w:tcW w:w="1257" w:type="dxa"/>
          </w:tcPr>
          <w:p w14:paraId="300A3071" w14:textId="77777777" w:rsidR="00EB798A" w:rsidRPr="00816F4F" w:rsidRDefault="00EB798A" w:rsidP="000C4884">
            <w:pPr>
              <w:pStyle w:val="Normal1"/>
              <w:widowControl w:val="0"/>
              <w:jc w:val="both"/>
              <w:rPr>
                <w:rFonts w:ascii="Arial" w:hAnsi="Arial" w:cs="Arial"/>
              </w:rPr>
            </w:pPr>
            <w:r w:rsidRPr="00816F4F">
              <w:rPr>
                <w:rFonts w:ascii="Arial" w:eastAsia="Arial" w:hAnsi="Arial" w:cs="Arial"/>
                <w:b/>
                <w:sz w:val="22"/>
                <w:szCs w:val="22"/>
              </w:rPr>
              <w:t>5.2</w:t>
            </w:r>
          </w:p>
        </w:tc>
        <w:tc>
          <w:tcPr>
            <w:tcW w:w="5529" w:type="dxa"/>
          </w:tcPr>
          <w:p w14:paraId="11F134B2"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49EF6203"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tc>
      </w:tr>
      <w:tr w:rsidR="00EB798A" w:rsidRPr="00816F4F" w14:paraId="1617EA0C" w14:textId="77777777" w:rsidTr="000C4884">
        <w:tc>
          <w:tcPr>
            <w:tcW w:w="1257" w:type="dxa"/>
          </w:tcPr>
          <w:p w14:paraId="4F7B400B" w14:textId="77777777" w:rsidR="00EB798A" w:rsidRPr="00816F4F" w:rsidRDefault="00EB798A" w:rsidP="000C4884">
            <w:pPr>
              <w:pStyle w:val="Normal1"/>
              <w:widowControl w:val="0"/>
              <w:jc w:val="both"/>
              <w:rPr>
                <w:rFonts w:ascii="Arial" w:hAnsi="Arial" w:cs="Arial"/>
              </w:rPr>
            </w:pPr>
            <w:r w:rsidRPr="00816F4F">
              <w:rPr>
                <w:rFonts w:ascii="Arial" w:eastAsia="Arial" w:hAnsi="Arial" w:cs="Arial"/>
                <w:b/>
                <w:sz w:val="22"/>
                <w:szCs w:val="22"/>
              </w:rPr>
              <w:t>5.3</w:t>
            </w:r>
          </w:p>
        </w:tc>
        <w:tc>
          <w:tcPr>
            <w:tcW w:w="5529" w:type="dxa"/>
          </w:tcPr>
          <w:p w14:paraId="4654D736"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If no, would you be able to obtain a guarantee elsewhere (e.g. from a bank)?</w:t>
            </w:r>
            <w:r w:rsidRPr="00816F4F">
              <w:rPr>
                <w:rFonts w:ascii="Arial" w:hAnsi="Arial" w:cs="Arial"/>
              </w:rPr>
              <w:t xml:space="preserve"> </w:t>
            </w:r>
          </w:p>
        </w:tc>
        <w:tc>
          <w:tcPr>
            <w:tcW w:w="2551" w:type="dxa"/>
          </w:tcPr>
          <w:p w14:paraId="3FD11E11"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547B37C9"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tc>
      </w:tr>
    </w:tbl>
    <w:p w14:paraId="2E7A8189" w14:textId="77777777" w:rsidR="00EB798A" w:rsidRPr="00816F4F" w:rsidRDefault="00EB798A" w:rsidP="00EB798A">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rsidRPr="00816F4F" w14:paraId="7231B3F7" w14:textId="77777777" w:rsidTr="000C4884">
        <w:trPr>
          <w:trHeight w:val="400"/>
        </w:trPr>
        <w:tc>
          <w:tcPr>
            <w:tcW w:w="1257" w:type="dxa"/>
            <w:tcBorders>
              <w:top w:val="single" w:sz="8" w:space="0" w:color="000000"/>
              <w:bottom w:val="single" w:sz="6" w:space="0" w:color="000000"/>
            </w:tcBorders>
            <w:shd w:val="clear" w:color="auto" w:fill="CCFFFF"/>
          </w:tcPr>
          <w:p w14:paraId="2CC840EF" w14:textId="77777777" w:rsidR="00EB798A" w:rsidRPr="00816F4F" w:rsidRDefault="00EB798A" w:rsidP="000C4884">
            <w:pPr>
              <w:pStyle w:val="Normal1"/>
              <w:spacing w:before="100"/>
              <w:jc w:val="both"/>
              <w:rPr>
                <w:rFonts w:ascii="Arial" w:hAnsi="Arial" w:cs="Arial"/>
                <w:b/>
              </w:rPr>
            </w:pPr>
            <w:r w:rsidRPr="002062FE">
              <w:rPr>
                <w:rFonts w:ascii="Arial" w:eastAsia="Arial" w:hAnsi="Arial" w:cs="Arial"/>
                <w:b/>
              </w:rPr>
              <w:t xml:space="preserve">Section </w:t>
            </w:r>
            <w:r w:rsidRPr="00816F4F">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b/>
              </w:rPr>
              <w:t xml:space="preserve">Technical and Professional Ability </w:t>
            </w:r>
          </w:p>
        </w:tc>
      </w:tr>
      <w:tr w:rsidR="00EB798A" w:rsidRPr="00816F4F" w14:paraId="24281EEA" w14:textId="77777777" w:rsidTr="000C4884">
        <w:tblPrEx>
          <w:tblLook w:val="0600" w:firstRow="0" w:lastRow="0" w:firstColumn="0" w:lastColumn="0" w:noHBand="1" w:noVBand="1"/>
        </w:tblPrEx>
        <w:trPr>
          <w:trHeight w:val="5700"/>
        </w:trPr>
        <w:tc>
          <w:tcPr>
            <w:tcW w:w="1257" w:type="dxa"/>
          </w:tcPr>
          <w:p w14:paraId="77D20AEE" w14:textId="77777777" w:rsidR="00EB798A" w:rsidRPr="00816F4F" w:rsidRDefault="00EB798A" w:rsidP="000C4884">
            <w:pPr>
              <w:pStyle w:val="Normal1"/>
              <w:widowControl w:val="0"/>
              <w:jc w:val="both"/>
              <w:rPr>
                <w:rFonts w:ascii="Arial" w:hAnsi="Arial" w:cs="Arial"/>
              </w:rPr>
            </w:pPr>
            <w:r w:rsidRPr="00816F4F">
              <w:rPr>
                <w:rFonts w:ascii="Arial" w:eastAsia="Arial" w:hAnsi="Arial" w:cs="Arial"/>
                <w:b/>
                <w:sz w:val="22"/>
                <w:szCs w:val="22"/>
              </w:rPr>
              <w:t>6.1</w:t>
            </w:r>
          </w:p>
        </w:tc>
        <w:tc>
          <w:tcPr>
            <w:tcW w:w="8080" w:type="dxa"/>
          </w:tcPr>
          <w:p w14:paraId="4FFA4492" w14:textId="77777777" w:rsidR="00EB798A" w:rsidRPr="00816F4F" w:rsidRDefault="00EB798A" w:rsidP="000C4884">
            <w:pPr>
              <w:pStyle w:val="Normal1"/>
              <w:widowControl w:val="0"/>
              <w:rPr>
                <w:rFonts w:ascii="Arial" w:hAnsi="Arial" w:cs="Arial"/>
              </w:rPr>
            </w:pPr>
            <w:r w:rsidRPr="002062FE">
              <w:rPr>
                <w:rFonts w:ascii="Arial" w:eastAsia="Arial" w:hAnsi="Arial" w:cs="Arial"/>
                <w:b/>
                <w:sz w:val="22"/>
                <w:szCs w:val="22"/>
              </w:rPr>
              <w:t>Relevant experience and contract examples</w:t>
            </w:r>
            <w:r w:rsidRPr="00816F4F">
              <w:rPr>
                <w:rFonts w:ascii="Arial" w:eastAsia="Arial" w:hAnsi="Arial" w:cs="Arial"/>
                <w:sz w:val="22"/>
                <w:szCs w:val="22"/>
              </w:rPr>
              <w:br/>
            </w:r>
            <w:r w:rsidRPr="00816F4F">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816F4F">
              <w:rPr>
                <w:rFonts w:ascii="Arial" w:eastAsia="Arial" w:hAnsi="Arial" w:cs="Arial"/>
                <w:sz w:val="22"/>
                <w:szCs w:val="22"/>
              </w:rPr>
              <w:br/>
            </w:r>
            <w:r w:rsidRPr="00816F4F">
              <w:rPr>
                <w:rFonts w:ascii="Arial" w:eastAsia="Arial" w:hAnsi="Arial" w:cs="Arial"/>
                <w:sz w:val="22"/>
                <w:szCs w:val="22"/>
              </w:rPr>
              <w:br/>
              <w:t>The named contact provided should be able to provide written evidence to confirm the accuracy of the information provided below.</w:t>
            </w:r>
            <w:r w:rsidRPr="00816F4F">
              <w:rPr>
                <w:rFonts w:ascii="Arial" w:eastAsia="Arial" w:hAnsi="Arial" w:cs="Arial"/>
                <w:sz w:val="22"/>
                <w:szCs w:val="22"/>
              </w:rPr>
              <w:br/>
            </w:r>
            <w:r w:rsidRPr="00816F4F">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816F4F">
              <w:rPr>
                <w:rFonts w:ascii="Arial" w:eastAsia="Arial" w:hAnsi="Arial" w:cs="Arial"/>
                <w:sz w:val="22"/>
                <w:szCs w:val="22"/>
              </w:rPr>
              <w:br/>
            </w:r>
            <w:r w:rsidRPr="00816F4F">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Pr="00816F4F" w:rsidRDefault="00EB798A" w:rsidP="000C4884">
            <w:pPr>
              <w:pStyle w:val="Normal1"/>
              <w:widowControl w:val="0"/>
              <w:rPr>
                <w:rFonts w:ascii="Arial" w:hAnsi="Arial" w:cs="Arial"/>
              </w:rPr>
            </w:pPr>
          </w:p>
          <w:p w14:paraId="6B187407" w14:textId="77777777" w:rsidR="00EB798A" w:rsidRPr="00816F4F" w:rsidRDefault="00EB798A" w:rsidP="000C4884">
            <w:pPr>
              <w:pStyle w:val="Normal1"/>
              <w:widowControl w:val="0"/>
              <w:rPr>
                <w:rFonts w:ascii="Arial" w:hAnsi="Arial" w:cs="Arial"/>
              </w:rPr>
            </w:pPr>
            <w:r w:rsidRPr="002062FE">
              <w:rPr>
                <w:rFonts w:ascii="Arial" w:eastAsia="Arial" w:hAnsi="Arial" w:cs="Arial"/>
                <w:sz w:val="22"/>
                <w:szCs w:val="22"/>
              </w:rPr>
              <w:t>If you cannot provide e</w:t>
            </w:r>
            <w:r w:rsidRPr="00816F4F">
              <w:rPr>
                <w:rFonts w:ascii="Arial" w:eastAsia="Arial" w:hAnsi="Arial" w:cs="Arial"/>
                <w:sz w:val="22"/>
                <w:szCs w:val="22"/>
              </w:rPr>
              <w:t>xamples see question 6.3</w:t>
            </w:r>
          </w:p>
        </w:tc>
      </w:tr>
    </w:tbl>
    <w:p w14:paraId="3236BFEA" w14:textId="77777777" w:rsidR="00EB798A" w:rsidRPr="00816F4F" w:rsidRDefault="00EB798A" w:rsidP="00EB798A">
      <w:pPr>
        <w:pStyle w:val="Normal1"/>
        <w:spacing w:line="259"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rsidRPr="00816F4F" w14:paraId="2BFAE2CE" w14:textId="77777777" w:rsidTr="000C4884">
        <w:trPr>
          <w:trHeight w:val="420"/>
        </w:trPr>
        <w:tc>
          <w:tcPr>
            <w:tcW w:w="2334" w:type="dxa"/>
          </w:tcPr>
          <w:p w14:paraId="796D43BA" w14:textId="77777777" w:rsidR="00EB798A" w:rsidRPr="00816F4F" w:rsidRDefault="00EB798A" w:rsidP="000C4884">
            <w:pPr>
              <w:pStyle w:val="Normal1"/>
              <w:widowControl w:val="0"/>
              <w:jc w:val="both"/>
              <w:rPr>
                <w:rFonts w:ascii="Arial" w:hAnsi="Arial" w:cs="Arial"/>
              </w:rPr>
            </w:pPr>
          </w:p>
        </w:tc>
        <w:tc>
          <w:tcPr>
            <w:tcW w:w="2334" w:type="dxa"/>
          </w:tcPr>
          <w:p w14:paraId="6FCC40F6"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b/>
                <w:sz w:val="22"/>
                <w:szCs w:val="22"/>
              </w:rPr>
              <w:t>Contract 1</w:t>
            </w:r>
          </w:p>
        </w:tc>
        <w:tc>
          <w:tcPr>
            <w:tcW w:w="2334" w:type="dxa"/>
          </w:tcPr>
          <w:p w14:paraId="09E50A17"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b/>
                <w:sz w:val="22"/>
                <w:szCs w:val="22"/>
              </w:rPr>
              <w:t>Contract 2</w:t>
            </w:r>
          </w:p>
        </w:tc>
        <w:tc>
          <w:tcPr>
            <w:tcW w:w="2335" w:type="dxa"/>
          </w:tcPr>
          <w:p w14:paraId="32C0DD69"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b/>
                <w:sz w:val="22"/>
                <w:szCs w:val="22"/>
              </w:rPr>
              <w:t>Contract 3</w:t>
            </w:r>
          </w:p>
        </w:tc>
      </w:tr>
      <w:tr w:rsidR="00EB798A" w:rsidRPr="00816F4F" w14:paraId="4804C8AE" w14:textId="77777777" w:rsidTr="000C4884">
        <w:trPr>
          <w:trHeight w:val="840"/>
        </w:trPr>
        <w:tc>
          <w:tcPr>
            <w:tcW w:w="2334" w:type="dxa"/>
          </w:tcPr>
          <w:p w14:paraId="52DBD49F" w14:textId="77777777" w:rsidR="00EB798A" w:rsidRPr="00816F4F" w:rsidRDefault="00EB798A" w:rsidP="000C4884">
            <w:pPr>
              <w:pStyle w:val="Normal1"/>
              <w:widowControl w:val="0"/>
              <w:jc w:val="both"/>
              <w:rPr>
                <w:rFonts w:ascii="Arial" w:hAnsi="Arial" w:cs="Arial"/>
              </w:rPr>
            </w:pPr>
            <w:r w:rsidRPr="00816F4F">
              <w:rPr>
                <w:rFonts w:ascii="Arial" w:eastAsia="Arial" w:hAnsi="Arial" w:cs="Arial"/>
                <w:b/>
                <w:sz w:val="22"/>
                <w:szCs w:val="22"/>
              </w:rPr>
              <w:t>Name of customer organisation</w:t>
            </w:r>
          </w:p>
        </w:tc>
        <w:tc>
          <w:tcPr>
            <w:tcW w:w="2334" w:type="dxa"/>
          </w:tcPr>
          <w:p w14:paraId="5678C528" w14:textId="77777777" w:rsidR="00EB798A" w:rsidRPr="00816F4F" w:rsidRDefault="00EB798A" w:rsidP="000C4884">
            <w:pPr>
              <w:pStyle w:val="Normal1"/>
              <w:widowControl w:val="0"/>
              <w:jc w:val="both"/>
              <w:rPr>
                <w:rFonts w:ascii="Arial" w:hAnsi="Arial" w:cs="Arial"/>
              </w:rPr>
            </w:pPr>
          </w:p>
        </w:tc>
        <w:tc>
          <w:tcPr>
            <w:tcW w:w="2334" w:type="dxa"/>
          </w:tcPr>
          <w:p w14:paraId="723070DC" w14:textId="77777777" w:rsidR="00EB798A" w:rsidRPr="00816F4F" w:rsidRDefault="00EB798A" w:rsidP="000C4884">
            <w:pPr>
              <w:pStyle w:val="Normal1"/>
              <w:widowControl w:val="0"/>
              <w:jc w:val="both"/>
              <w:rPr>
                <w:rFonts w:ascii="Arial" w:hAnsi="Arial" w:cs="Arial"/>
              </w:rPr>
            </w:pPr>
          </w:p>
        </w:tc>
        <w:tc>
          <w:tcPr>
            <w:tcW w:w="2335" w:type="dxa"/>
          </w:tcPr>
          <w:p w14:paraId="4766A640" w14:textId="77777777" w:rsidR="00EB798A" w:rsidRPr="00816F4F" w:rsidRDefault="00EB798A" w:rsidP="000C4884">
            <w:pPr>
              <w:pStyle w:val="Normal1"/>
              <w:widowControl w:val="0"/>
              <w:jc w:val="both"/>
              <w:rPr>
                <w:rFonts w:ascii="Arial" w:hAnsi="Arial" w:cs="Arial"/>
              </w:rPr>
            </w:pPr>
          </w:p>
        </w:tc>
      </w:tr>
      <w:tr w:rsidR="00EB798A" w:rsidRPr="00816F4F" w14:paraId="601F9F36" w14:textId="77777777" w:rsidTr="000C4884">
        <w:trPr>
          <w:trHeight w:val="420"/>
        </w:trPr>
        <w:tc>
          <w:tcPr>
            <w:tcW w:w="2334" w:type="dxa"/>
          </w:tcPr>
          <w:p w14:paraId="7A939678" w14:textId="77777777" w:rsidR="00EB798A" w:rsidRPr="00816F4F" w:rsidRDefault="00EB798A" w:rsidP="000C4884">
            <w:pPr>
              <w:pStyle w:val="Normal1"/>
              <w:widowControl w:val="0"/>
              <w:jc w:val="both"/>
              <w:rPr>
                <w:rFonts w:ascii="Arial" w:hAnsi="Arial" w:cs="Arial"/>
              </w:rPr>
            </w:pPr>
            <w:r w:rsidRPr="00816F4F">
              <w:rPr>
                <w:rFonts w:ascii="Arial" w:eastAsia="Arial" w:hAnsi="Arial" w:cs="Arial"/>
                <w:b/>
                <w:sz w:val="22"/>
                <w:szCs w:val="22"/>
              </w:rPr>
              <w:t>Point of contact in the organisation</w:t>
            </w:r>
          </w:p>
        </w:tc>
        <w:tc>
          <w:tcPr>
            <w:tcW w:w="2334" w:type="dxa"/>
          </w:tcPr>
          <w:p w14:paraId="0B0082F1" w14:textId="77777777" w:rsidR="00EB798A" w:rsidRPr="00816F4F" w:rsidRDefault="00EB798A" w:rsidP="000C4884">
            <w:pPr>
              <w:pStyle w:val="Normal1"/>
              <w:widowControl w:val="0"/>
              <w:jc w:val="both"/>
              <w:rPr>
                <w:rFonts w:ascii="Arial" w:hAnsi="Arial" w:cs="Arial"/>
              </w:rPr>
            </w:pPr>
          </w:p>
        </w:tc>
        <w:tc>
          <w:tcPr>
            <w:tcW w:w="2334" w:type="dxa"/>
          </w:tcPr>
          <w:p w14:paraId="2DAC0914" w14:textId="77777777" w:rsidR="00EB798A" w:rsidRPr="00816F4F" w:rsidRDefault="00EB798A" w:rsidP="000C4884">
            <w:pPr>
              <w:pStyle w:val="Normal1"/>
              <w:widowControl w:val="0"/>
              <w:jc w:val="both"/>
              <w:rPr>
                <w:rFonts w:ascii="Arial" w:hAnsi="Arial" w:cs="Arial"/>
              </w:rPr>
            </w:pPr>
          </w:p>
        </w:tc>
        <w:tc>
          <w:tcPr>
            <w:tcW w:w="2335" w:type="dxa"/>
          </w:tcPr>
          <w:p w14:paraId="3BE52094" w14:textId="77777777" w:rsidR="00EB798A" w:rsidRPr="00816F4F" w:rsidRDefault="00EB798A" w:rsidP="000C4884">
            <w:pPr>
              <w:pStyle w:val="Normal1"/>
              <w:widowControl w:val="0"/>
              <w:jc w:val="both"/>
              <w:rPr>
                <w:rFonts w:ascii="Arial" w:hAnsi="Arial" w:cs="Arial"/>
              </w:rPr>
            </w:pPr>
          </w:p>
        </w:tc>
      </w:tr>
      <w:tr w:rsidR="00EB798A" w:rsidRPr="00816F4F" w14:paraId="335CC4FC" w14:textId="77777777" w:rsidTr="000C4884">
        <w:trPr>
          <w:trHeight w:val="420"/>
        </w:trPr>
        <w:tc>
          <w:tcPr>
            <w:tcW w:w="2334" w:type="dxa"/>
          </w:tcPr>
          <w:p w14:paraId="382BC577" w14:textId="77777777" w:rsidR="00EB798A" w:rsidRPr="00816F4F" w:rsidRDefault="00EB798A" w:rsidP="000C4884">
            <w:pPr>
              <w:pStyle w:val="Normal1"/>
              <w:widowControl w:val="0"/>
              <w:jc w:val="both"/>
              <w:rPr>
                <w:rFonts w:ascii="Arial" w:hAnsi="Arial" w:cs="Arial"/>
              </w:rPr>
            </w:pPr>
            <w:r w:rsidRPr="00816F4F">
              <w:rPr>
                <w:rFonts w:ascii="Arial" w:eastAsia="Arial" w:hAnsi="Arial" w:cs="Arial"/>
                <w:b/>
                <w:sz w:val="22"/>
                <w:szCs w:val="22"/>
              </w:rPr>
              <w:t>Position in the organisation</w:t>
            </w:r>
          </w:p>
        </w:tc>
        <w:tc>
          <w:tcPr>
            <w:tcW w:w="2334" w:type="dxa"/>
          </w:tcPr>
          <w:p w14:paraId="024340D3" w14:textId="77777777" w:rsidR="00EB798A" w:rsidRPr="00816F4F" w:rsidRDefault="00EB798A" w:rsidP="000C4884">
            <w:pPr>
              <w:pStyle w:val="Normal1"/>
              <w:widowControl w:val="0"/>
              <w:jc w:val="both"/>
              <w:rPr>
                <w:rFonts w:ascii="Arial" w:hAnsi="Arial" w:cs="Arial"/>
              </w:rPr>
            </w:pPr>
          </w:p>
        </w:tc>
        <w:tc>
          <w:tcPr>
            <w:tcW w:w="2334" w:type="dxa"/>
          </w:tcPr>
          <w:p w14:paraId="691A82EA" w14:textId="77777777" w:rsidR="00EB798A" w:rsidRPr="00816F4F" w:rsidRDefault="00EB798A" w:rsidP="000C4884">
            <w:pPr>
              <w:pStyle w:val="Normal1"/>
              <w:widowControl w:val="0"/>
              <w:jc w:val="both"/>
              <w:rPr>
                <w:rFonts w:ascii="Arial" w:hAnsi="Arial" w:cs="Arial"/>
              </w:rPr>
            </w:pPr>
          </w:p>
        </w:tc>
        <w:tc>
          <w:tcPr>
            <w:tcW w:w="2335" w:type="dxa"/>
          </w:tcPr>
          <w:p w14:paraId="391D47EB" w14:textId="77777777" w:rsidR="00EB798A" w:rsidRPr="00816F4F" w:rsidRDefault="00EB798A" w:rsidP="000C4884">
            <w:pPr>
              <w:pStyle w:val="Normal1"/>
              <w:widowControl w:val="0"/>
              <w:jc w:val="both"/>
              <w:rPr>
                <w:rFonts w:ascii="Arial" w:hAnsi="Arial" w:cs="Arial"/>
              </w:rPr>
            </w:pPr>
          </w:p>
        </w:tc>
      </w:tr>
      <w:tr w:rsidR="00EB798A" w:rsidRPr="00816F4F" w14:paraId="52EA7613" w14:textId="77777777" w:rsidTr="000C4884">
        <w:trPr>
          <w:trHeight w:val="420"/>
        </w:trPr>
        <w:tc>
          <w:tcPr>
            <w:tcW w:w="2334" w:type="dxa"/>
          </w:tcPr>
          <w:p w14:paraId="08FDBD62" w14:textId="77777777" w:rsidR="00EB798A" w:rsidRPr="00816F4F" w:rsidRDefault="00EB798A" w:rsidP="000C4884">
            <w:pPr>
              <w:pStyle w:val="Normal1"/>
              <w:widowControl w:val="0"/>
              <w:jc w:val="both"/>
              <w:rPr>
                <w:rFonts w:ascii="Arial" w:hAnsi="Arial" w:cs="Arial"/>
              </w:rPr>
            </w:pPr>
            <w:r w:rsidRPr="00816F4F">
              <w:rPr>
                <w:rFonts w:ascii="Arial" w:eastAsia="Arial" w:hAnsi="Arial" w:cs="Arial"/>
                <w:b/>
                <w:sz w:val="22"/>
                <w:szCs w:val="22"/>
              </w:rPr>
              <w:t>E-mail address</w:t>
            </w:r>
          </w:p>
        </w:tc>
        <w:tc>
          <w:tcPr>
            <w:tcW w:w="2334" w:type="dxa"/>
          </w:tcPr>
          <w:p w14:paraId="0957172C" w14:textId="77777777" w:rsidR="00EB798A" w:rsidRPr="00816F4F" w:rsidRDefault="00EB798A" w:rsidP="000C4884">
            <w:pPr>
              <w:pStyle w:val="Normal1"/>
              <w:widowControl w:val="0"/>
              <w:jc w:val="both"/>
              <w:rPr>
                <w:rFonts w:ascii="Arial" w:hAnsi="Arial" w:cs="Arial"/>
              </w:rPr>
            </w:pPr>
          </w:p>
        </w:tc>
        <w:tc>
          <w:tcPr>
            <w:tcW w:w="2334" w:type="dxa"/>
          </w:tcPr>
          <w:p w14:paraId="6D2099CB" w14:textId="77777777" w:rsidR="00EB798A" w:rsidRPr="00816F4F" w:rsidRDefault="00EB798A" w:rsidP="000C4884">
            <w:pPr>
              <w:pStyle w:val="Normal1"/>
              <w:widowControl w:val="0"/>
              <w:jc w:val="both"/>
              <w:rPr>
                <w:rFonts w:ascii="Arial" w:hAnsi="Arial" w:cs="Arial"/>
              </w:rPr>
            </w:pPr>
          </w:p>
        </w:tc>
        <w:tc>
          <w:tcPr>
            <w:tcW w:w="2335" w:type="dxa"/>
          </w:tcPr>
          <w:p w14:paraId="16B90466" w14:textId="77777777" w:rsidR="00EB798A" w:rsidRPr="00816F4F" w:rsidRDefault="00EB798A" w:rsidP="000C4884">
            <w:pPr>
              <w:pStyle w:val="Normal1"/>
              <w:widowControl w:val="0"/>
              <w:jc w:val="both"/>
              <w:rPr>
                <w:rFonts w:ascii="Arial" w:hAnsi="Arial" w:cs="Arial"/>
              </w:rPr>
            </w:pPr>
          </w:p>
        </w:tc>
      </w:tr>
      <w:tr w:rsidR="00EB798A" w:rsidRPr="00816F4F" w14:paraId="3D0970FE" w14:textId="77777777" w:rsidTr="000C4884">
        <w:trPr>
          <w:trHeight w:val="420"/>
        </w:trPr>
        <w:tc>
          <w:tcPr>
            <w:tcW w:w="2334" w:type="dxa"/>
          </w:tcPr>
          <w:p w14:paraId="07C09983" w14:textId="77777777" w:rsidR="00EB798A" w:rsidRPr="00816F4F" w:rsidRDefault="00EB798A" w:rsidP="000C4884">
            <w:pPr>
              <w:pStyle w:val="Normal1"/>
              <w:widowControl w:val="0"/>
              <w:jc w:val="both"/>
              <w:rPr>
                <w:rFonts w:ascii="Arial" w:hAnsi="Arial" w:cs="Arial"/>
              </w:rPr>
            </w:pPr>
            <w:r w:rsidRPr="00816F4F">
              <w:rPr>
                <w:rFonts w:ascii="Arial" w:eastAsia="Arial" w:hAnsi="Arial" w:cs="Arial"/>
                <w:b/>
                <w:sz w:val="22"/>
                <w:szCs w:val="22"/>
              </w:rPr>
              <w:t xml:space="preserve">Description of contract </w:t>
            </w:r>
          </w:p>
        </w:tc>
        <w:tc>
          <w:tcPr>
            <w:tcW w:w="2334" w:type="dxa"/>
          </w:tcPr>
          <w:p w14:paraId="02CDEB91" w14:textId="77777777" w:rsidR="00EB798A" w:rsidRPr="00816F4F" w:rsidRDefault="00EB798A" w:rsidP="000C4884">
            <w:pPr>
              <w:pStyle w:val="Normal1"/>
              <w:widowControl w:val="0"/>
              <w:jc w:val="both"/>
              <w:rPr>
                <w:rFonts w:ascii="Arial" w:hAnsi="Arial" w:cs="Arial"/>
              </w:rPr>
            </w:pPr>
          </w:p>
        </w:tc>
        <w:tc>
          <w:tcPr>
            <w:tcW w:w="2334" w:type="dxa"/>
          </w:tcPr>
          <w:p w14:paraId="30D2DD43" w14:textId="77777777" w:rsidR="00EB798A" w:rsidRPr="00816F4F" w:rsidRDefault="00EB798A" w:rsidP="000C4884">
            <w:pPr>
              <w:pStyle w:val="Normal1"/>
              <w:widowControl w:val="0"/>
              <w:jc w:val="both"/>
              <w:rPr>
                <w:rFonts w:ascii="Arial" w:hAnsi="Arial" w:cs="Arial"/>
              </w:rPr>
            </w:pPr>
          </w:p>
        </w:tc>
        <w:tc>
          <w:tcPr>
            <w:tcW w:w="2335" w:type="dxa"/>
          </w:tcPr>
          <w:p w14:paraId="247F270A" w14:textId="77777777" w:rsidR="00EB798A" w:rsidRPr="00816F4F" w:rsidRDefault="00EB798A" w:rsidP="000C4884">
            <w:pPr>
              <w:pStyle w:val="Normal1"/>
              <w:widowControl w:val="0"/>
              <w:jc w:val="both"/>
              <w:rPr>
                <w:rFonts w:ascii="Arial" w:hAnsi="Arial" w:cs="Arial"/>
              </w:rPr>
            </w:pPr>
          </w:p>
        </w:tc>
      </w:tr>
      <w:tr w:rsidR="00EB798A" w:rsidRPr="00816F4F" w14:paraId="17D6816D" w14:textId="77777777" w:rsidTr="000C4884">
        <w:trPr>
          <w:trHeight w:val="420"/>
        </w:trPr>
        <w:tc>
          <w:tcPr>
            <w:tcW w:w="2334" w:type="dxa"/>
          </w:tcPr>
          <w:p w14:paraId="2E408941" w14:textId="77777777" w:rsidR="00EB798A" w:rsidRPr="00816F4F" w:rsidRDefault="00EB798A" w:rsidP="000C4884">
            <w:pPr>
              <w:pStyle w:val="Normal1"/>
              <w:widowControl w:val="0"/>
              <w:jc w:val="both"/>
              <w:rPr>
                <w:rFonts w:ascii="Arial" w:hAnsi="Arial" w:cs="Arial"/>
              </w:rPr>
            </w:pPr>
            <w:r w:rsidRPr="00816F4F">
              <w:rPr>
                <w:rFonts w:ascii="Arial" w:eastAsia="Arial" w:hAnsi="Arial" w:cs="Arial"/>
                <w:b/>
                <w:sz w:val="22"/>
                <w:szCs w:val="22"/>
              </w:rPr>
              <w:t>Contract Start date</w:t>
            </w:r>
          </w:p>
        </w:tc>
        <w:tc>
          <w:tcPr>
            <w:tcW w:w="2334" w:type="dxa"/>
          </w:tcPr>
          <w:p w14:paraId="7CDE594D" w14:textId="77777777" w:rsidR="00EB798A" w:rsidRPr="00816F4F" w:rsidRDefault="00EB798A" w:rsidP="000C4884">
            <w:pPr>
              <w:pStyle w:val="Normal1"/>
              <w:widowControl w:val="0"/>
              <w:jc w:val="both"/>
              <w:rPr>
                <w:rFonts w:ascii="Arial" w:hAnsi="Arial" w:cs="Arial"/>
              </w:rPr>
            </w:pPr>
          </w:p>
        </w:tc>
        <w:tc>
          <w:tcPr>
            <w:tcW w:w="2334" w:type="dxa"/>
          </w:tcPr>
          <w:p w14:paraId="7914E53E" w14:textId="77777777" w:rsidR="00EB798A" w:rsidRPr="00816F4F" w:rsidRDefault="00EB798A" w:rsidP="000C4884">
            <w:pPr>
              <w:pStyle w:val="Normal1"/>
              <w:widowControl w:val="0"/>
              <w:jc w:val="both"/>
              <w:rPr>
                <w:rFonts w:ascii="Arial" w:hAnsi="Arial" w:cs="Arial"/>
              </w:rPr>
            </w:pPr>
          </w:p>
        </w:tc>
        <w:tc>
          <w:tcPr>
            <w:tcW w:w="2335" w:type="dxa"/>
          </w:tcPr>
          <w:p w14:paraId="31AB688C" w14:textId="77777777" w:rsidR="00EB798A" w:rsidRPr="00816F4F" w:rsidRDefault="00EB798A" w:rsidP="000C4884">
            <w:pPr>
              <w:pStyle w:val="Normal1"/>
              <w:widowControl w:val="0"/>
              <w:jc w:val="both"/>
              <w:rPr>
                <w:rFonts w:ascii="Arial" w:hAnsi="Arial" w:cs="Arial"/>
              </w:rPr>
            </w:pPr>
          </w:p>
        </w:tc>
      </w:tr>
      <w:tr w:rsidR="00EB798A" w:rsidRPr="00816F4F" w14:paraId="0D6158C7" w14:textId="77777777" w:rsidTr="000C4884">
        <w:trPr>
          <w:trHeight w:val="420"/>
        </w:trPr>
        <w:tc>
          <w:tcPr>
            <w:tcW w:w="2334" w:type="dxa"/>
          </w:tcPr>
          <w:p w14:paraId="1B2FFFC7" w14:textId="77777777" w:rsidR="00EB798A" w:rsidRPr="00816F4F" w:rsidRDefault="00EB798A" w:rsidP="000C4884">
            <w:pPr>
              <w:pStyle w:val="Normal1"/>
              <w:widowControl w:val="0"/>
              <w:jc w:val="both"/>
              <w:rPr>
                <w:rFonts w:ascii="Arial" w:hAnsi="Arial" w:cs="Arial"/>
              </w:rPr>
            </w:pPr>
            <w:r w:rsidRPr="00816F4F">
              <w:rPr>
                <w:rFonts w:ascii="Arial" w:eastAsia="Arial" w:hAnsi="Arial" w:cs="Arial"/>
                <w:b/>
                <w:sz w:val="22"/>
                <w:szCs w:val="22"/>
              </w:rPr>
              <w:t>Contract completion date</w:t>
            </w:r>
          </w:p>
        </w:tc>
        <w:tc>
          <w:tcPr>
            <w:tcW w:w="2334" w:type="dxa"/>
          </w:tcPr>
          <w:p w14:paraId="1B742C38" w14:textId="77777777" w:rsidR="00EB798A" w:rsidRPr="00816F4F" w:rsidRDefault="00EB798A" w:rsidP="000C4884">
            <w:pPr>
              <w:pStyle w:val="Normal1"/>
              <w:widowControl w:val="0"/>
              <w:jc w:val="both"/>
              <w:rPr>
                <w:rFonts w:ascii="Arial" w:hAnsi="Arial" w:cs="Arial"/>
              </w:rPr>
            </w:pPr>
          </w:p>
        </w:tc>
        <w:tc>
          <w:tcPr>
            <w:tcW w:w="2334" w:type="dxa"/>
          </w:tcPr>
          <w:p w14:paraId="52D1194A" w14:textId="77777777" w:rsidR="00EB798A" w:rsidRPr="00816F4F" w:rsidRDefault="00EB798A" w:rsidP="000C4884">
            <w:pPr>
              <w:pStyle w:val="Normal1"/>
              <w:widowControl w:val="0"/>
              <w:jc w:val="both"/>
              <w:rPr>
                <w:rFonts w:ascii="Arial" w:hAnsi="Arial" w:cs="Arial"/>
              </w:rPr>
            </w:pPr>
          </w:p>
        </w:tc>
        <w:tc>
          <w:tcPr>
            <w:tcW w:w="2335" w:type="dxa"/>
          </w:tcPr>
          <w:p w14:paraId="3AC40785" w14:textId="77777777" w:rsidR="00EB798A" w:rsidRPr="00816F4F" w:rsidRDefault="00EB798A" w:rsidP="000C4884">
            <w:pPr>
              <w:pStyle w:val="Normal1"/>
              <w:widowControl w:val="0"/>
              <w:jc w:val="both"/>
              <w:rPr>
                <w:rFonts w:ascii="Arial" w:hAnsi="Arial" w:cs="Arial"/>
              </w:rPr>
            </w:pPr>
          </w:p>
        </w:tc>
      </w:tr>
      <w:tr w:rsidR="00EB798A" w:rsidRPr="00816F4F" w14:paraId="1CACEB05" w14:textId="77777777" w:rsidTr="000C4884">
        <w:trPr>
          <w:trHeight w:val="420"/>
        </w:trPr>
        <w:tc>
          <w:tcPr>
            <w:tcW w:w="2334" w:type="dxa"/>
          </w:tcPr>
          <w:p w14:paraId="6A978D80" w14:textId="77777777" w:rsidR="00EB798A" w:rsidRPr="00816F4F" w:rsidRDefault="00EB798A" w:rsidP="000C4884">
            <w:pPr>
              <w:pStyle w:val="Normal1"/>
              <w:widowControl w:val="0"/>
              <w:jc w:val="both"/>
              <w:rPr>
                <w:rFonts w:ascii="Arial" w:hAnsi="Arial" w:cs="Arial"/>
              </w:rPr>
            </w:pPr>
            <w:r w:rsidRPr="00816F4F">
              <w:rPr>
                <w:rFonts w:ascii="Arial" w:eastAsia="Arial" w:hAnsi="Arial" w:cs="Arial"/>
                <w:b/>
                <w:sz w:val="22"/>
                <w:szCs w:val="22"/>
              </w:rPr>
              <w:t>Estimated contract value</w:t>
            </w:r>
          </w:p>
        </w:tc>
        <w:tc>
          <w:tcPr>
            <w:tcW w:w="2334" w:type="dxa"/>
          </w:tcPr>
          <w:p w14:paraId="531C6514" w14:textId="77777777" w:rsidR="00EB798A" w:rsidRPr="00816F4F" w:rsidRDefault="00EB798A" w:rsidP="000C4884">
            <w:pPr>
              <w:pStyle w:val="Normal1"/>
              <w:widowControl w:val="0"/>
              <w:jc w:val="both"/>
              <w:rPr>
                <w:rFonts w:ascii="Arial" w:hAnsi="Arial" w:cs="Arial"/>
              </w:rPr>
            </w:pPr>
          </w:p>
        </w:tc>
        <w:tc>
          <w:tcPr>
            <w:tcW w:w="2334" w:type="dxa"/>
          </w:tcPr>
          <w:p w14:paraId="035E9A98" w14:textId="77777777" w:rsidR="00EB798A" w:rsidRPr="00816F4F" w:rsidRDefault="00EB798A" w:rsidP="000C4884">
            <w:pPr>
              <w:pStyle w:val="Normal1"/>
              <w:widowControl w:val="0"/>
              <w:jc w:val="both"/>
              <w:rPr>
                <w:rFonts w:ascii="Arial" w:hAnsi="Arial" w:cs="Arial"/>
              </w:rPr>
            </w:pPr>
          </w:p>
        </w:tc>
        <w:tc>
          <w:tcPr>
            <w:tcW w:w="2335" w:type="dxa"/>
          </w:tcPr>
          <w:p w14:paraId="5F5D6307" w14:textId="77777777" w:rsidR="00EB798A" w:rsidRPr="00816F4F" w:rsidRDefault="00EB798A" w:rsidP="000C4884">
            <w:pPr>
              <w:pStyle w:val="Normal1"/>
              <w:widowControl w:val="0"/>
              <w:jc w:val="both"/>
              <w:rPr>
                <w:rFonts w:ascii="Arial" w:hAnsi="Arial" w:cs="Arial"/>
              </w:rPr>
            </w:pPr>
          </w:p>
        </w:tc>
      </w:tr>
    </w:tbl>
    <w:p w14:paraId="30C0F2BD" w14:textId="77777777" w:rsidR="00EB798A" w:rsidRPr="00816F4F" w:rsidRDefault="00EB798A" w:rsidP="00EB798A">
      <w:pPr>
        <w:pStyle w:val="Normal1"/>
        <w:spacing w:line="276" w:lineRule="auto"/>
        <w:jc w:val="both"/>
        <w:rPr>
          <w:rFonts w:ascii="Arial" w:hAnsi="Arial" w:cs="Arial"/>
        </w:rPr>
      </w:pPr>
    </w:p>
    <w:p w14:paraId="752D00EB" w14:textId="77777777" w:rsidR="00EB798A" w:rsidRPr="00816F4F" w:rsidRDefault="00EB798A" w:rsidP="00EB798A">
      <w:pPr>
        <w:pStyle w:val="Normal1"/>
        <w:spacing w:line="276" w:lineRule="auto"/>
        <w:jc w:val="both"/>
        <w:rPr>
          <w:rFonts w:ascii="Arial" w:hAnsi="Arial" w:cs="Arial"/>
        </w:rPr>
      </w:pPr>
    </w:p>
    <w:p w14:paraId="5A89236B" w14:textId="77777777" w:rsidR="00EB798A" w:rsidRPr="00816F4F" w:rsidRDefault="00EB798A" w:rsidP="00EB798A">
      <w:pPr>
        <w:pStyle w:val="Normal1"/>
        <w:spacing w:line="276" w:lineRule="auto"/>
        <w:jc w:val="both"/>
        <w:rPr>
          <w:rFonts w:ascii="Arial" w:hAnsi="Arial" w:cs="Arial"/>
        </w:rPr>
      </w:pPr>
    </w:p>
    <w:p w14:paraId="5A209703" w14:textId="77777777" w:rsidR="00EB798A" w:rsidRPr="00816F4F" w:rsidRDefault="00EB798A" w:rsidP="00EB798A">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rsidRPr="00816F4F" w14:paraId="2B72AF2A" w14:textId="77777777" w:rsidTr="000C4884">
        <w:trPr>
          <w:trHeight w:val="2100"/>
        </w:trPr>
        <w:tc>
          <w:tcPr>
            <w:tcW w:w="1257" w:type="dxa"/>
          </w:tcPr>
          <w:p w14:paraId="2F4E3172" w14:textId="77777777" w:rsidR="00EB798A" w:rsidRPr="00816F4F" w:rsidRDefault="00EB798A" w:rsidP="000C4884">
            <w:pPr>
              <w:pStyle w:val="Normal1"/>
              <w:widowControl w:val="0"/>
              <w:jc w:val="both"/>
              <w:rPr>
                <w:rFonts w:ascii="Arial" w:hAnsi="Arial" w:cs="Arial"/>
              </w:rPr>
            </w:pPr>
          </w:p>
          <w:p w14:paraId="65CBB6B5"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b/>
                <w:sz w:val="22"/>
                <w:szCs w:val="22"/>
              </w:rPr>
              <w:t>6.2</w:t>
            </w:r>
          </w:p>
          <w:p w14:paraId="532D24DB" w14:textId="77777777" w:rsidR="00EB798A" w:rsidRPr="00816F4F" w:rsidRDefault="00EB798A" w:rsidP="000C4884">
            <w:pPr>
              <w:pStyle w:val="Normal1"/>
              <w:widowControl w:val="0"/>
              <w:jc w:val="both"/>
              <w:rPr>
                <w:rFonts w:ascii="Arial" w:hAnsi="Arial" w:cs="Arial"/>
              </w:rPr>
            </w:pPr>
          </w:p>
          <w:p w14:paraId="05EBBD01" w14:textId="77777777" w:rsidR="00EB798A" w:rsidRPr="00816F4F" w:rsidRDefault="00EB798A" w:rsidP="000C4884">
            <w:pPr>
              <w:pStyle w:val="Normal1"/>
              <w:widowControl w:val="0"/>
              <w:jc w:val="both"/>
              <w:rPr>
                <w:rFonts w:ascii="Arial" w:hAnsi="Arial" w:cs="Arial"/>
              </w:rPr>
            </w:pPr>
          </w:p>
        </w:tc>
        <w:tc>
          <w:tcPr>
            <w:tcW w:w="8080" w:type="dxa"/>
          </w:tcPr>
          <w:p w14:paraId="3FBE81DE"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Pr="00816F4F" w:rsidRDefault="00EB798A" w:rsidP="000C4884">
            <w:pPr>
              <w:pStyle w:val="Normal1"/>
              <w:widowControl w:val="0"/>
              <w:jc w:val="both"/>
              <w:rPr>
                <w:rFonts w:ascii="Arial" w:hAnsi="Arial" w:cs="Arial"/>
              </w:rPr>
            </w:pPr>
          </w:p>
          <w:p w14:paraId="40D7A21B"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Evidence should include, but is n</w:t>
            </w:r>
            <w:r w:rsidRPr="00816F4F">
              <w:rPr>
                <w:rFonts w:ascii="Arial" w:eastAsia="Arial" w:hAnsi="Arial" w:cs="Arial"/>
                <w:sz w:val="22"/>
                <w:szCs w:val="22"/>
              </w:rPr>
              <w:t>ot limited to, details of your supply chain management tracking systems to ensure performance of the contract and including prompt payment or membership of the UK Prompt Payment Code (or equivalent schemes in other countries)</w:t>
            </w:r>
          </w:p>
        </w:tc>
      </w:tr>
      <w:tr w:rsidR="00EB798A" w:rsidRPr="00816F4F" w14:paraId="3D61BD3C" w14:textId="77777777" w:rsidTr="000C4884">
        <w:trPr>
          <w:trHeight w:val="2560"/>
        </w:trPr>
        <w:tc>
          <w:tcPr>
            <w:tcW w:w="1257" w:type="dxa"/>
          </w:tcPr>
          <w:p w14:paraId="69B6B16D" w14:textId="77777777" w:rsidR="00EB798A" w:rsidRPr="00816F4F" w:rsidRDefault="00EB798A" w:rsidP="000C4884">
            <w:pPr>
              <w:pStyle w:val="Normal1"/>
              <w:widowControl w:val="0"/>
              <w:jc w:val="both"/>
              <w:rPr>
                <w:rFonts w:ascii="Arial" w:hAnsi="Arial" w:cs="Arial"/>
              </w:rPr>
            </w:pPr>
          </w:p>
        </w:tc>
        <w:tc>
          <w:tcPr>
            <w:tcW w:w="8080" w:type="dxa"/>
          </w:tcPr>
          <w:p w14:paraId="20C19444" w14:textId="77777777" w:rsidR="00EB798A" w:rsidRPr="00816F4F" w:rsidRDefault="00EB798A" w:rsidP="000C4884">
            <w:pPr>
              <w:pStyle w:val="Normal1"/>
              <w:widowControl w:val="0"/>
              <w:jc w:val="both"/>
              <w:rPr>
                <w:rFonts w:ascii="Arial" w:hAnsi="Arial" w:cs="Arial"/>
              </w:rPr>
            </w:pPr>
          </w:p>
        </w:tc>
      </w:tr>
    </w:tbl>
    <w:p w14:paraId="69A57A0A" w14:textId="77777777" w:rsidR="00EB798A" w:rsidRPr="00816F4F" w:rsidRDefault="00EB798A" w:rsidP="00EB798A">
      <w:pPr>
        <w:pStyle w:val="Normal1"/>
        <w:spacing w:line="276" w:lineRule="auto"/>
        <w:jc w:val="both"/>
        <w:rPr>
          <w:rFonts w:ascii="Arial" w:hAnsi="Arial" w:cs="Arial"/>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EB798A" w:rsidRPr="00816F4F" w14:paraId="3B0584F1" w14:textId="77777777" w:rsidTr="000C4884">
        <w:tc>
          <w:tcPr>
            <w:tcW w:w="681" w:type="pct"/>
          </w:tcPr>
          <w:p w14:paraId="0C47CA45" w14:textId="77777777" w:rsidR="00EB798A" w:rsidRPr="002062FE" w:rsidRDefault="00EB798A" w:rsidP="000C4884">
            <w:pPr>
              <w:pStyle w:val="Normal1"/>
              <w:jc w:val="both"/>
              <w:rPr>
                <w:rFonts w:ascii="Arial" w:eastAsia="Arial" w:hAnsi="Arial" w:cs="Arial"/>
                <w:b/>
                <w:sz w:val="22"/>
                <w:szCs w:val="22"/>
              </w:rPr>
            </w:pPr>
            <w:r w:rsidRPr="002062FE">
              <w:rPr>
                <w:rFonts w:ascii="Arial" w:eastAsia="Arial" w:hAnsi="Arial" w:cs="Arial"/>
                <w:b/>
                <w:sz w:val="22"/>
                <w:szCs w:val="22"/>
              </w:rPr>
              <w:t xml:space="preserve">6.3  </w:t>
            </w:r>
          </w:p>
        </w:tc>
        <w:tc>
          <w:tcPr>
            <w:tcW w:w="4319" w:type="pct"/>
            <w:vAlign w:val="center"/>
          </w:tcPr>
          <w:p w14:paraId="39277D7A" w14:textId="77777777" w:rsidR="00EB798A" w:rsidRPr="00816F4F" w:rsidRDefault="00EB798A" w:rsidP="000C4884">
            <w:pPr>
              <w:pStyle w:val="Normal1"/>
              <w:jc w:val="both"/>
              <w:rPr>
                <w:rFonts w:ascii="Arial" w:hAnsi="Arial" w:cs="Arial"/>
              </w:rPr>
            </w:pPr>
            <w:r w:rsidRPr="00816F4F">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rsidRPr="00816F4F" w14:paraId="24B35FB4" w14:textId="77777777" w:rsidTr="000C4884">
        <w:tc>
          <w:tcPr>
            <w:tcW w:w="681" w:type="pct"/>
          </w:tcPr>
          <w:p w14:paraId="5DC9E04D" w14:textId="77777777" w:rsidR="00EB798A" w:rsidRPr="00816F4F" w:rsidRDefault="00EB798A" w:rsidP="000C4884">
            <w:pPr>
              <w:pStyle w:val="Normal1"/>
              <w:jc w:val="both"/>
              <w:rPr>
                <w:rFonts w:ascii="Arial" w:hAnsi="Arial" w:cs="Arial"/>
              </w:rPr>
            </w:pPr>
          </w:p>
        </w:tc>
        <w:tc>
          <w:tcPr>
            <w:tcW w:w="4319" w:type="pct"/>
          </w:tcPr>
          <w:p w14:paraId="24AEC024" w14:textId="77777777" w:rsidR="00EB798A" w:rsidRPr="00816F4F" w:rsidRDefault="00EB798A" w:rsidP="000C4884">
            <w:pPr>
              <w:pStyle w:val="Normal1"/>
              <w:jc w:val="both"/>
              <w:rPr>
                <w:rFonts w:ascii="Arial" w:hAnsi="Arial" w:cs="Arial"/>
              </w:rPr>
            </w:pPr>
          </w:p>
          <w:p w14:paraId="5F0DFA92" w14:textId="77777777" w:rsidR="00EB798A" w:rsidRPr="00816F4F" w:rsidRDefault="00EB798A" w:rsidP="000C4884">
            <w:pPr>
              <w:pStyle w:val="Normal1"/>
              <w:jc w:val="both"/>
              <w:rPr>
                <w:rFonts w:ascii="Arial" w:hAnsi="Arial" w:cs="Arial"/>
              </w:rPr>
            </w:pPr>
          </w:p>
          <w:p w14:paraId="3652968B" w14:textId="77777777" w:rsidR="00EB798A" w:rsidRPr="00816F4F" w:rsidRDefault="00EB798A" w:rsidP="000C4884">
            <w:pPr>
              <w:pStyle w:val="Normal1"/>
              <w:jc w:val="both"/>
              <w:rPr>
                <w:rFonts w:ascii="Arial" w:hAnsi="Arial" w:cs="Arial"/>
              </w:rPr>
            </w:pPr>
          </w:p>
          <w:p w14:paraId="196634BB" w14:textId="77777777" w:rsidR="00EB798A" w:rsidRPr="00816F4F" w:rsidRDefault="00EB798A" w:rsidP="000C4884">
            <w:pPr>
              <w:pStyle w:val="Normal1"/>
              <w:jc w:val="both"/>
              <w:rPr>
                <w:rFonts w:ascii="Arial" w:hAnsi="Arial" w:cs="Arial"/>
              </w:rPr>
            </w:pPr>
          </w:p>
          <w:p w14:paraId="0101A26F" w14:textId="77777777" w:rsidR="00EB798A" w:rsidRPr="00816F4F" w:rsidRDefault="00EB798A" w:rsidP="000C4884">
            <w:pPr>
              <w:pStyle w:val="Normal1"/>
              <w:jc w:val="both"/>
              <w:rPr>
                <w:rFonts w:ascii="Arial" w:hAnsi="Arial" w:cs="Arial"/>
              </w:rPr>
            </w:pPr>
          </w:p>
          <w:p w14:paraId="36C12E27" w14:textId="77777777" w:rsidR="00EB798A" w:rsidRPr="00816F4F" w:rsidRDefault="00EB798A" w:rsidP="000C4884">
            <w:pPr>
              <w:pStyle w:val="Normal1"/>
              <w:jc w:val="both"/>
              <w:rPr>
                <w:rFonts w:ascii="Arial" w:hAnsi="Arial" w:cs="Arial"/>
              </w:rPr>
            </w:pPr>
          </w:p>
          <w:p w14:paraId="2C145FFE" w14:textId="77777777" w:rsidR="00EB798A" w:rsidRPr="00816F4F" w:rsidRDefault="00EB798A" w:rsidP="000C4884">
            <w:pPr>
              <w:pStyle w:val="Normal1"/>
              <w:jc w:val="both"/>
              <w:rPr>
                <w:rFonts w:ascii="Arial" w:hAnsi="Arial" w:cs="Arial"/>
              </w:rPr>
            </w:pPr>
          </w:p>
        </w:tc>
      </w:tr>
    </w:tbl>
    <w:p w14:paraId="106B3A5C" w14:textId="77777777" w:rsidR="00EB798A" w:rsidRPr="00816F4F" w:rsidRDefault="00EB798A" w:rsidP="00EB798A">
      <w:pPr>
        <w:pStyle w:val="Normal1"/>
        <w:spacing w:line="276" w:lineRule="auto"/>
        <w:jc w:val="both"/>
        <w:rPr>
          <w:rFonts w:ascii="Arial" w:hAnsi="Arial" w:cs="Arial"/>
        </w:rPr>
      </w:pPr>
    </w:p>
    <w:p w14:paraId="7CAA9736" w14:textId="77777777" w:rsidR="00EB798A" w:rsidRPr="00816F4F" w:rsidRDefault="00EB798A" w:rsidP="00EB798A">
      <w:pPr>
        <w:pStyle w:val="Normal1"/>
        <w:jc w:val="both"/>
        <w:rPr>
          <w:rFonts w:ascii="Arial" w:hAnsi="Arial" w:cs="Arial"/>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rsidRPr="00816F4F" w14:paraId="02D15C79" w14:textId="77777777" w:rsidTr="000C4884">
        <w:trPr>
          <w:trHeight w:val="400"/>
        </w:trPr>
        <w:tc>
          <w:tcPr>
            <w:tcW w:w="1276" w:type="dxa"/>
            <w:shd w:val="clear" w:color="auto" w:fill="CCFFFF"/>
          </w:tcPr>
          <w:p w14:paraId="3777F0DF" w14:textId="77777777" w:rsidR="00EB798A" w:rsidRPr="00816F4F" w:rsidRDefault="00EB798A" w:rsidP="000C4884">
            <w:pPr>
              <w:pStyle w:val="Normal1"/>
              <w:spacing w:before="100"/>
              <w:jc w:val="both"/>
              <w:rPr>
                <w:rFonts w:ascii="Arial" w:hAnsi="Arial" w:cs="Arial"/>
                <w:b/>
              </w:rPr>
            </w:pPr>
            <w:r w:rsidRPr="002062FE">
              <w:rPr>
                <w:rFonts w:ascii="Arial" w:eastAsia="Arial" w:hAnsi="Arial" w:cs="Arial"/>
                <w:b/>
              </w:rPr>
              <w:t xml:space="preserve">Section </w:t>
            </w:r>
            <w:r w:rsidRPr="00816F4F">
              <w:rPr>
                <w:rFonts w:ascii="Arial" w:eastAsia="Arial" w:hAnsi="Arial" w:cs="Arial"/>
                <w:b/>
              </w:rPr>
              <w:t>7</w:t>
            </w:r>
          </w:p>
        </w:tc>
        <w:tc>
          <w:tcPr>
            <w:tcW w:w="8080" w:type="dxa"/>
            <w:gridSpan w:val="2"/>
            <w:shd w:val="clear" w:color="auto" w:fill="CCFFFF"/>
          </w:tcPr>
          <w:p w14:paraId="0F607767"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b/>
              </w:rPr>
              <w:t>Modern Slavery Ac</w:t>
            </w:r>
            <w:r w:rsidRPr="00816F4F">
              <w:rPr>
                <w:rFonts w:ascii="Arial" w:eastAsia="Arial" w:hAnsi="Arial" w:cs="Arial"/>
                <w:b/>
              </w:rPr>
              <w:t>t 2015:</w:t>
            </w:r>
            <w:r w:rsidRPr="00816F4F">
              <w:rPr>
                <w:rFonts w:ascii="Arial" w:eastAsia="Arial" w:hAnsi="Arial" w:cs="Arial"/>
                <w:sz w:val="22"/>
                <w:szCs w:val="22"/>
              </w:rPr>
              <w:t xml:space="preserve"> </w:t>
            </w:r>
            <w:r w:rsidRPr="00816F4F">
              <w:rPr>
                <w:rFonts w:ascii="Arial" w:eastAsia="Arial" w:hAnsi="Arial" w:cs="Arial"/>
                <w:b/>
              </w:rPr>
              <w:t>Requirements under Modern Slavery Act 2015</w:t>
            </w:r>
            <w:r w:rsidRPr="00816F4F">
              <w:rPr>
                <w:rFonts w:ascii="Arial" w:eastAsia="Arial" w:hAnsi="Arial" w:cs="Arial"/>
                <w:b/>
                <w:color w:val="222222"/>
                <w:sz w:val="22"/>
                <w:szCs w:val="22"/>
                <w:highlight w:val="white"/>
                <w:shd w:val="clear" w:color="auto" w:fill="CCFFFF"/>
                <w:vertAlign w:val="superscript"/>
              </w:rPr>
              <w:footnoteReference w:id="17"/>
            </w:r>
          </w:p>
        </w:tc>
      </w:tr>
      <w:tr w:rsidR="00EB798A" w:rsidRPr="00816F4F" w14:paraId="0FA41339" w14:textId="77777777" w:rsidTr="000C488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Pr="00816F4F" w:rsidRDefault="00EB798A" w:rsidP="000C4884">
            <w:pPr>
              <w:pStyle w:val="Normal1"/>
              <w:spacing w:line="259" w:lineRule="auto"/>
              <w:jc w:val="both"/>
              <w:rPr>
                <w:rFonts w:ascii="Arial" w:hAnsi="Arial" w:cs="Arial"/>
              </w:rPr>
            </w:pPr>
            <w:r w:rsidRPr="00816F4F">
              <w:rPr>
                <w:rFonts w:ascii="Arial" w:eastAsia="Arial" w:hAnsi="Arial" w:cs="Arial"/>
                <w:b/>
              </w:rPr>
              <w:t>7.1</w:t>
            </w:r>
          </w:p>
        </w:tc>
        <w:tc>
          <w:tcPr>
            <w:tcW w:w="5674" w:type="dxa"/>
            <w:tcMar>
              <w:left w:w="120" w:type="dxa"/>
              <w:right w:w="120" w:type="dxa"/>
            </w:tcMar>
          </w:tcPr>
          <w:p w14:paraId="762A7AC0" w14:textId="77777777" w:rsidR="00EB798A" w:rsidRPr="00816F4F" w:rsidRDefault="00EB798A" w:rsidP="000C4884">
            <w:pPr>
              <w:pStyle w:val="Normal1"/>
              <w:rPr>
                <w:rFonts w:ascii="Arial" w:hAnsi="Arial" w:cs="Arial"/>
              </w:rPr>
            </w:pPr>
            <w:r w:rsidRPr="002062FE">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Pr="00816F4F" w:rsidRDefault="00EB798A" w:rsidP="000C4884">
            <w:pPr>
              <w:pStyle w:val="Normal1"/>
              <w:jc w:val="both"/>
              <w:rPr>
                <w:rFonts w:ascii="Arial" w:hAnsi="Arial" w:cs="Arial"/>
              </w:rPr>
            </w:pPr>
            <w:r w:rsidRPr="00816F4F">
              <w:rPr>
                <w:rFonts w:ascii="Arial" w:hAnsi="Arial" w:cs="Arial"/>
              </w:rPr>
              <w:br/>
            </w:r>
            <w:r w:rsidRPr="002062FE">
              <w:rPr>
                <w:rFonts w:ascii="Arial" w:eastAsia="Arial" w:hAnsi="Arial" w:cs="Arial"/>
              </w:rPr>
              <w:t xml:space="preserve">Yes   </w:t>
            </w:r>
            <w:r w:rsidRPr="00816F4F">
              <w:rPr>
                <w:rFonts w:ascii="MS Gothic" w:eastAsia="MS Gothic" w:hAnsi="MS Gothic" w:cs="MS Gothic" w:hint="eastAsia"/>
              </w:rPr>
              <w:t>☐</w:t>
            </w:r>
          </w:p>
          <w:p w14:paraId="56AB95F1" w14:textId="77777777" w:rsidR="00EB798A" w:rsidRPr="00816F4F" w:rsidRDefault="00EB798A" w:rsidP="000C4884">
            <w:pPr>
              <w:pStyle w:val="Normal1"/>
              <w:spacing w:after="240"/>
              <w:rPr>
                <w:rFonts w:ascii="Arial" w:hAnsi="Arial" w:cs="Arial"/>
              </w:rPr>
            </w:pPr>
            <w:r w:rsidRPr="002062FE">
              <w:rPr>
                <w:rFonts w:ascii="Arial" w:eastAsia="Arial" w:hAnsi="Arial" w:cs="Arial"/>
              </w:rPr>
              <w:t xml:space="preserve">N/A   </w:t>
            </w:r>
            <w:r w:rsidRPr="00816F4F">
              <w:rPr>
                <w:rFonts w:ascii="MS Gothic" w:eastAsia="MS Gothic" w:hAnsi="MS Gothic" w:cs="MS Gothic" w:hint="eastAsia"/>
              </w:rPr>
              <w:t>☐</w:t>
            </w:r>
            <w:r w:rsidRPr="00816F4F">
              <w:rPr>
                <w:rFonts w:ascii="Arial" w:hAnsi="Arial" w:cs="Arial"/>
              </w:rPr>
              <w:br/>
            </w:r>
          </w:p>
        </w:tc>
      </w:tr>
      <w:tr w:rsidR="00EB798A" w:rsidRPr="00816F4F" w14:paraId="30C780B4" w14:textId="77777777" w:rsidTr="000C488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Pr="00816F4F" w:rsidRDefault="00EB798A" w:rsidP="000C4884">
            <w:pPr>
              <w:pStyle w:val="Normal1"/>
              <w:spacing w:line="259" w:lineRule="auto"/>
              <w:jc w:val="both"/>
              <w:rPr>
                <w:rFonts w:ascii="Arial" w:hAnsi="Arial" w:cs="Arial"/>
              </w:rPr>
            </w:pPr>
            <w:r w:rsidRPr="00816F4F">
              <w:rPr>
                <w:rFonts w:ascii="Arial" w:eastAsia="Arial" w:hAnsi="Arial" w:cs="Arial"/>
                <w:b/>
              </w:rPr>
              <w:t>7.2</w:t>
            </w:r>
          </w:p>
        </w:tc>
        <w:tc>
          <w:tcPr>
            <w:tcW w:w="5674" w:type="dxa"/>
            <w:tcMar>
              <w:left w:w="120" w:type="dxa"/>
              <w:right w:w="120" w:type="dxa"/>
            </w:tcMar>
          </w:tcPr>
          <w:p w14:paraId="314EFCEF" w14:textId="77777777" w:rsidR="00EB798A" w:rsidRPr="00816F4F" w:rsidRDefault="00EB798A" w:rsidP="000C4884">
            <w:pPr>
              <w:pStyle w:val="Normal1"/>
              <w:rPr>
                <w:rFonts w:ascii="Arial" w:hAnsi="Arial" w:cs="Arial"/>
              </w:rPr>
            </w:pPr>
            <w:r w:rsidRPr="002062FE">
              <w:rPr>
                <w:rFonts w:ascii="Arial" w:eastAsia="Arial" w:hAnsi="Arial" w:cs="Arial"/>
                <w:color w:val="222222"/>
                <w:highlight w:val="white"/>
              </w:rPr>
              <w:t>If you have answered yes to question 1 are you compliant with the annual reporting requirements contained within Section 54 of the Act 2015?</w:t>
            </w:r>
          </w:p>
          <w:p w14:paraId="3E4A3790" w14:textId="77777777" w:rsidR="00EB798A" w:rsidRPr="00816F4F" w:rsidRDefault="00EB798A" w:rsidP="000C4884">
            <w:pPr>
              <w:pStyle w:val="Normal1"/>
              <w:spacing w:after="160" w:line="259" w:lineRule="auto"/>
              <w:jc w:val="both"/>
              <w:rPr>
                <w:rFonts w:ascii="Arial" w:hAnsi="Arial" w:cs="Arial"/>
              </w:rPr>
            </w:pPr>
          </w:p>
        </w:tc>
        <w:tc>
          <w:tcPr>
            <w:tcW w:w="2406" w:type="dxa"/>
            <w:tcMar>
              <w:left w:w="120" w:type="dxa"/>
              <w:right w:w="120" w:type="dxa"/>
            </w:tcMar>
          </w:tcPr>
          <w:p w14:paraId="404267E1" w14:textId="77777777" w:rsidR="00EB798A" w:rsidRPr="002062FE" w:rsidRDefault="00EB798A" w:rsidP="000C4884">
            <w:pPr>
              <w:pStyle w:val="Normal1"/>
              <w:rPr>
                <w:rFonts w:ascii="Arial" w:hAnsi="Arial" w:cs="Arial"/>
              </w:rPr>
            </w:pPr>
            <w:r w:rsidRPr="002062FE">
              <w:rPr>
                <w:rFonts w:ascii="Arial" w:eastAsia="Arial" w:hAnsi="Arial" w:cs="Arial"/>
              </w:rPr>
              <w:t xml:space="preserve">Yes   </w:t>
            </w:r>
            <w:r w:rsidRPr="00816F4F">
              <w:rPr>
                <w:rFonts w:ascii="MS Gothic" w:eastAsia="MS Gothic" w:hAnsi="MS Gothic" w:cs="MS Gothic" w:hint="eastAsia"/>
              </w:rPr>
              <w:t>☐</w:t>
            </w:r>
          </w:p>
          <w:p w14:paraId="4E97F10A" w14:textId="77777777" w:rsidR="00EB798A" w:rsidRPr="00816F4F" w:rsidRDefault="00EB798A" w:rsidP="000C4884">
            <w:pPr>
              <w:pStyle w:val="Normal1"/>
              <w:rPr>
                <w:rFonts w:ascii="Arial" w:hAnsi="Arial" w:cs="Arial"/>
              </w:rPr>
            </w:pPr>
            <w:r w:rsidRPr="00816F4F">
              <w:rPr>
                <w:rFonts w:ascii="Arial" w:eastAsia="Menlo Regular" w:hAnsi="Arial" w:cs="Arial"/>
              </w:rPr>
              <w:t xml:space="preserve">Please provide relevant the </w:t>
            </w:r>
            <w:proofErr w:type="spellStart"/>
            <w:r w:rsidRPr="00816F4F">
              <w:rPr>
                <w:rFonts w:ascii="Arial" w:eastAsia="Menlo Regular" w:hAnsi="Arial" w:cs="Arial"/>
              </w:rPr>
              <w:t>url</w:t>
            </w:r>
            <w:proofErr w:type="spellEnd"/>
            <w:r w:rsidRPr="00816F4F">
              <w:rPr>
                <w:rFonts w:ascii="Arial" w:eastAsia="Menlo Regular" w:hAnsi="Arial" w:cs="Arial"/>
              </w:rPr>
              <w:t xml:space="preserve"> …</w:t>
            </w:r>
          </w:p>
          <w:p w14:paraId="3606DF5B" w14:textId="77777777" w:rsidR="00EB798A" w:rsidRPr="00816F4F" w:rsidRDefault="00EB798A" w:rsidP="000C4884">
            <w:pPr>
              <w:pStyle w:val="Normal1"/>
              <w:rPr>
                <w:rFonts w:ascii="Arial" w:hAnsi="Arial" w:cs="Arial"/>
              </w:rPr>
            </w:pPr>
          </w:p>
          <w:p w14:paraId="40B36DEA" w14:textId="77777777" w:rsidR="00EB798A" w:rsidRPr="002062FE" w:rsidRDefault="00EB798A" w:rsidP="000C4884">
            <w:pPr>
              <w:pStyle w:val="Normal1"/>
              <w:spacing w:line="259" w:lineRule="auto"/>
              <w:rPr>
                <w:rFonts w:ascii="Arial" w:eastAsia="Menlo Regular" w:hAnsi="Arial" w:cs="Arial"/>
              </w:rPr>
            </w:pPr>
            <w:r w:rsidRPr="00816F4F">
              <w:rPr>
                <w:rFonts w:ascii="Arial" w:eastAsia="Arial" w:hAnsi="Arial" w:cs="Arial"/>
              </w:rPr>
              <w:t xml:space="preserve">No    </w:t>
            </w:r>
            <w:r w:rsidRPr="00816F4F">
              <w:rPr>
                <w:rFonts w:ascii="MS Gothic" w:eastAsia="MS Gothic" w:hAnsi="MS Gothic" w:cs="MS Gothic" w:hint="eastAsia"/>
              </w:rPr>
              <w:t>☐</w:t>
            </w:r>
          </w:p>
          <w:p w14:paraId="3E8C8B44" w14:textId="77777777" w:rsidR="00EB798A" w:rsidRPr="00816F4F" w:rsidRDefault="00EB798A" w:rsidP="000C4884">
            <w:pPr>
              <w:pStyle w:val="Normal1"/>
              <w:spacing w:line="259" w:lineRule="auto"/>
              <w:rPr>
                <w:rFonts w:ascii="Arial" w:hAnsi="Arial" w:cs="Arial"/>
              </w:rPr>
            </w:pPr>
            <w:r w:rsidRPr="00816F4F">
              <w:rPr>
                <w:rFonts w:ascii="Arial" w:eastAsia="Menlo Regular" w:hAnsi="Arial" w:cs="Arial"/>
              </w:rPr>
              <w:t>Please provide an explanation</w:t>
            </w:r>
          </w:p>
        </w:tc>
      </w:tr>
    </w:tbl>
    <w:p w14:paraId="70A13A6D" w14:textId="77777777" w:rsidR="00EB798A" w:rsidRPr="00816F4F" w:rsidRDefault="00EB798A" w:rsidP="00EB798A">
      <w:pPr>
        <w:pStyle w:val="Normal1"/>
        <w:jc w:val="both"/>
        <w:rPr>
          <w:rFonts w:ascii="Arial" w:hAnsi="Arial" w:cs="Arial"/>
        </w:rPr>
      </w:pPr>
    </w:p>
    <w:p w14:paraId="744B5AE9" w14:textId="77777777" w:rsidR="00EB798A" w:rsidRPr="00816F4F" w:rsidRDefault="00EB798A" w:rsidP="00EB798A">
      <w:pPr>
        <w:pStyle w:val="Normal1"/>
        <w:rPr>
          <w:rFonts w:ascii="Arial" w:hAnsi="Arial" w:cs="Arial"/>
        </w:rPr>
      </w:pPr>
      <w:r w:rsidRPr="00816F4F">
        <w:rPr>
          <w:rFonts w:ascii="Arial" w:hAnsi="Arial" w:cs="Arial"/>
        </w:rPr>
        <w:br w:type="page"/>
      </w:r>
    </w:p>
    <w:p w14:paraId="09EB8B78" w14:textId="77777777" w:rsidR="00EB798A" w:rsidRPr="00816F4F" w:rsidRDefault="00EB798A" w:rsidP="00EB798A">
      <w:pPr>
        <w:pStyle w:val="Normal1"/>
        <w:spacing w:line="276" w:lineRule="auto"/>
        <w:ind w:left="-525"/>
        <w:jc w:val="both"/>
        <w:rPr>
          <w:rFonts w:ascii="Arial" w:hAnsi="Arial" w:cs="Arial"/>
        </w:rPr>
      </w:pPr>
      <w:r w:rsidRPr="002062FE">
        <w:rPr>
          <w:rFonts w:ascii="Arial" w:eastAsia="Arial" w:hAnsi="Arial" w:cs="Arial"/>
          <w:b/>
        </w:rPr>
        <w:lastRenderedPageBreak/>
        <w:t>8. Additional</w:t>
      </w:r>
      <w:r w:rsidRPr="00816F4F">
        <w:rPr>
          <w:rFonts w:ascii="Arial" w:eastAsia="Arial" w:hAnsi="Arial" w:cs="Arial"/>
          <w:b/>
        </w:rPr>
        <w:t xml:space="preserve"> Questions</w:t>
      </w:r>
    </w:p>
    <w:p w14:paraId="2C522095" w14:textId="77777777" w:rsidR="00EB798A" w:rsidRPr="00816F4F" w:rsidRDefault="00EB798A" w:rsidP="00EB798A">
      <w:pPr>
        <w:pStyle w:val="Normal1"/>
        <w:spacing w:line="276" w:lineRule="auto"/>
        <w:jc w:val="both"/>
        <w:rPr>
          <w:rFonts w:ascii="Arial" w:hAnsi="Arial" w:cs="Arial"/>
        </w:rPr>
      </w:pPr>
    </w:p>
    <w:p w14:paraId="65B8D17D" w14:textId="77777777" w:rsidR="00EB798A" w:rsidRPr="00816F4F" w:rsidRDefault="00EB798A" w:rsidP="00EB798A">
      <w:pPr>
        <w:pStyle w:val="Normal1"/>
        <w:spacing w:line="276" w:lineRule="auto"/>
        <w:ind w:left="-567"/>
        <w:jc w:val="both"/>
        <w:rPr>
          <w:rFonts w:ascii="Arial" w:hAnsi="Arial" w:cs="Arial"/>
        </w:rPr>
      </w:pPr>
      <w:r w:rsidRPr="002062FE">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Pr="00816F4F" w:rsidRDefault="00EB798A" w:rsidP="00EB798A">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rsidRPr="00816F4F" w14:paraId="399AC883" w14:textId="77777777" w:rsidTr="000C4884">
        <w:trPr>
          <w:trHeight w:val="400"/>
        </w:trPr>
        <w:tc>
          <w:tcPr>
            <w:tcW w:w="1257" w:type="dxa"/>
            <w:tcBorders>
              <w:top w:val="single" w:sz="8" w:space="0" w:color="000000"/>
              <w:bottom w:val="single" w:sz="6" w:space="0" w:color="000000"/>
            </w:tcBorders>
            <w:shd w:val="clear" w:color="auto" w:fill="CCFFFF"/>
          </w:tcPr>
          <w:p w14:paraId="66F3CD74" w14:textId="77777777" w:rsidR="00EB798A" w:rsidRPr="00816F4F" w:rsidRDefault="00EB798A" w:rsidP="000C4884">
            <w:pPr>
              <w:pStyle w:val="Normal1"/>
              <w:spacing w:before="100"/>
              <w:jc w:val="both"/>
              <w:rPr>
                <w:rFonts w:ascii="Arial" w:hAnsi="Arial" w:cs="Arial"/>
                <w:b/>
              </w:rPr>
            </w:pPr>
            <w:r w:rsidRPr="002062FE">
              <w:rPr>
                <w:rFonts w:ascii="Arial" w:eastAsia="Arial" w:hAnsi="Arial" w:cs="Arial"/>
                <w:b/>
              </w:rPr>
              <w:t xml:space="preserve">Section </w:t>
            </w:r>
            <w:r w:rsidRPr="00816F4F">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321DBAFA" w14:textId="77777777" w:rsidR="00EB798A" w:rsidRPr="00816F4F" w:rsidRDefault="00EB798A" w:rsidP="000C4884">
            <w:pPr>
              <w:pStyle w:val="Normal1"/>
              <w:spacing w:before="100"/>
              <w:jc w:val="both"/>
              <w:rPr>
                <w:rFonts w:ascii="Arial" w:hAnsi="Arial" w:cs="Arial"/>
              </w:rPr>
            </w:pPr>
            <w:r w:rsidRPr="002062FE">
              <w:rPr>
                <w:rFonts w:ascii="Arial" w:eastAsia="Arial" w:hAnsi="Arial" w:cs="Arial"/>
                <w:b/>
              </w:rPr>
              <w:t>Additional Questions</w:t>
            </w:r>
            <w:r w:rsidRPr="00816F4F">
              <w:rPr>
                <w:rFonts w:ascii="Arial" w:eastAsia="Arial" w:hAnsi="Arial" w:cs="Arial"/>
                <w:sz w:val="22"/>
                <w:szCs w:val="22"/>
              </w:rPr>
              <w:t xml:space="preserve"> </w:t>
            </w:r>
          </w:p>
        </w:tc>
      </w:tr>
      <w:tr w:rsidR="00EB798A" w:rsidRPr="00816F4F" w14:paraId="35895A24" w14:textId="77777777" w:rsidTr="000C4884">
        <w:trPr>
          <w:trHeight w:val="400"/>
        </w:trPr>
        <w:tc>
          <w:tcPr>
            <w:tcW w:w="1257" w:type="dxa"/>
            <w:tcBorders>
              <w:top w:val="single" w:sz="8" w:space="0" w:color="000000"/>
              <w:bottom w:val="single" w:sz="6" w:space="0" w:color="000000"/>
            </w:tcBorders>
            <w:shd w:val="clear" w:color="auto" w:fill="CCFFFF"/>
          </w:tcPr>
          <w:p w14:paraId="020B0C35" w14:textId="77777777" w:rsidR="00EB798A" w:rsidRPr="00816F4F" w:rsidRDefault="00EB798A" w:rsidP="000C4884">
            <w:pPr>
              <w:pStyle w:val="Normal1"/>
              <w:spacing w:before="100"/>
              <w:jc w:val="both"/>
              <w:rPr>
                <w:rFonts w:ascii="Arial" w:eastAsia="Arial" w:hAnsi="Arial" w:cs="Arial"/>
                <w:b/>
              </w:rPr>
            </w:pPr>
            <w:r w:rsidRPr="00816F4F">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7CDFECB8" w14:textId="77777777" w:rsidR="00EB798A" w:rsidRPr="00816F4F" w:rsidRDefault="00EB798A" w:rsidP="000C4884">
            <w:pPr>
              <w:pStyle w:val="Normal1"/>
              <w:spacing w:before="100"/>
              <w:jc w:val="both"/>
              <w:rPr>
                <w:rFonts w:ascii="Arial" w:eastAsia="Arial" w:hAnsi="Arial" w:cs="Arial"/>
                <w:b/>
              </w:rPr>
            </w:pPr>
            <w:r w:rsidRPr="00816F4F">
              <w:rPr>
                <w:rFonts w:ascii="Arial" w:eastAsia="Arial" w:hAnsi="Arial" w:cs="Arial"/>
                <w:b/>
              </w:rPr>
              <w:t>Insurance</w:t>
            </w:r>
          </w:p>
        </w:tc>
      </w:tr>
      <w:tr w:rsidR="00EB798A" w:rsidRPr="00816F4F" w14:paraId="0E8AC56E" w14:textId="77777777" w:rsidTr="000C4884">
        <w:tblPrEx>
          <w:tblLook w:val="0600" w:firstRow="0" w:lastRow="0" w:firstColumn="0" w:lastColumn="0" w:noHBand="1" w:noVBand="1"/>
        </w:tblPrEx>
        <w:tc>
          <w:tcPr>
            <w:tcW w:w="1257" w:type="dxa"/>
          </w:tcPr>
          <w:p w14:paraId="7153D4E4" w14:textId="77777777" w:rsidR="00EB798A" w:rsidRPr="00816F4F" w:rsidRDefault="00EB798A" w:rsidP="000C4884">
            <w:pPr>
              <w:pStyle w:val="Normal1"/>
              <w:widowControl w:val="0"/>
              <w:jc w:val="both"/>
              <w:rPr>
                <w:rFonts w:ascii="Arial" w:hAnsi="Arial" w:cs="Arial"/>
              </w:rPr>
            </w:pPr>
            <w:r w:rsidRPr="00816F4F">
              <w:rPr>
                <w:rFonts w:ascii="Arial" w:hAnsi="Arial" w:cs="Arial"/>
              </w:rPr>
              <w:t>a.</w:t>
            </w:r>
          </w:p>
        </w:tc>
        <w:tc>
          <w:tcPr>
            <w:tcW w:w="8080" w:type="dxa"/>
          </w:tcPr>
          <w:p w14:paraId="381B2969" w14:textId="77777777" w:rsidR="00EB798A" w:rsidRPr="00816F4F" w:rsidRDefault="00EB798A" w:rsidP="000C4884">
            <w:pPr>
              <w:pStyle w:val="Normal1"/>
              <w:widowControl w:val="0"/>
              <w:jc w:val="both"/>
              <w:rPr>
                <w:rFonts w:ascii="Arial" w:hAnsi="Arial" w:cs="Arial"/>
              </w:rPr>
            </w:pPr>
            <w:r w:rsidRPr="00816F4F">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 xml:space="preserve">Y/N  </w:t>
            </w:r>
          </w:p>
          <w:p w14:paraId="653C5C5A"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br/>
              <w:t>Employer’s (Compulsory) Liability Insurance = £x</w:t>
            </w:r>
          </w:p>
          <w:p w14:paraId="57AFE78C" w14:textId="77777777" w:rsidR="00EB798A" w:rsidRPr="00816F4F" w:rsidRDefault="00EB798A" w:rsidP="000C4884">
            <w:pPr>
              <w:pStyle w:val="Normal1"/>
              <w:widowControl w:val="0"/>
              <w:rPr>
                <w:rFonts w:ascii="Arial" w:hAnsi="Arial" w:cs="Arial"/>
              </w:rPr>
            </w:pPr>
            <w:r w:rsidRPr="002062FE">
              <w:rPr>
                <w:rFonts w:ascii="Arial" w:eastAsia="Arial" w:hAnsi="Arial" w:cs="Arial"/>
                <w:sz w:val="22"/>
                <w:szCs w:val="22"/>
              </w:rPr>
              <w:br/>
              <w:t>Public Liability Insurance = £x</w:t>
            </w:r>
            <w:r w:rsidRPr="002062FE">
              <w:rPr>
                <w:rFonts w:ascii="Arial" w:eastAsia="Arial" w:hAnsi="Arial" w:cs="Arial"/>
                <w:sz w:val="22"/>
                <w:szCs w:val="22"/>
              </w:rPr>
              <w:br/>
              <w:t>Professional I</w:t>
            </w:r>
            <w:r w:rsidRPr="00816F4F">
              <w:rPr>
                <w:rFonts w:ascii="Arial" w:eastAsia="Arial" w:hAnsi="Arial" w:cs="Arial"/>
                <w:sz w:val="22"/>
                <w:szCs w:val="22"/>
              </w:rPr>
              <w:t>ndemnity Insurance = £x</w:t>
            </w:r>
          </w:p>
          <w:p w14:paraId="1252D38F" w14:textId="77777777" w:rsidR="00EB798A" w:rsidRPr="00816F4F" w:rsidRDefault="00EB798A" w:rsidP="000C4884">
            <w:pPr>
              <w:pStyle w:val="Normal1"/>
              <w:widowControl w:val="0"/>
              <w:rPr>
                <w:rFonts w:ascii="Arial" w:hAnsi="Arial" w:cs="Arial"/>
              </w:rPr>
            </w:pPr>
            <w:r w:rsidRPr="002062FE">
              <w:rPr>
                <w:rFonts w:ascii="Arial" w:eastAsia="Arial" w:hAnsi="Arial" w:cs="Arial"/>
                <w:sz w:val="22"/>
                <w:szCs w:val="22"/>
              </w:rPr>
              <w:br/>
              <w:t>Product Liability Insurance = £x</w:t>
            </w:r>
            <w:r w:rsidRPr="002062FE">
              <w:rPr>
                <w:rFonts w:ascii="Arial" w:eastAsia="Arial" w:hAnsi="Arial" w:cs="Arial"/>
                <w:sz w:val="22"/>
                <w:szCs w:val="22"/>
              </w:rPr>
              <w:br/>
            </w:r>
            <w:r w:rsidRPr="002062FE">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Pr="00816F4F" w:rsidRDefault="00EB798A" w:rsidP="00EB798A">
      <w:pPr>
        <w:pStyle w:val="Normal1"/>
        <w:spacing w:after="160" w:line="259" w:lineRule="auto"/>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rsidRPr="00816F4F" w14:paraId="494703CC" w14:textId="77777777" w:rsidTr="000C4884">
        <w:trPr>
          <w:trHeight w:val="400"/>
        </w:trPr>
        <w:tc>
          <w:tcPr>
            <w:tcW w:w="1257" w:type="dxa"/>
            <w:tcBorders>
              <w:top w:val="single" w:sz="8" w:space="0" w:color="000000"/>
              <w:bottom w:val="single" w:sz="6" w:space="0" w:color="000000"/>
            </w:tcBorders>
            <w:shd w:val="clear" w:color="auto" w:fill="CCFFFF"/>
          </w:tcPr>
          <w:p w14:paraId="2616D7D5" w14:textId="77777777" w:rsidR="00EB798A" w:rsidRPr="00816F4F" w:rsidRDefault="00EB798A" w:rsidP="000C4884">
            <w:pPr>
              <w:pStyle w:val="Normal1"/>
              <w:spacing w:before="100"/>
              <w:jc w:val="both"/>
              <w:rPr>
                <w:rFonts w:ascii="Arial" w:eastAsia="Arial" w:hAnsi="Arial" w:cs="Arial"/>
                <w:b/>
              </w:rPr>
            </w:pPr>
            <w:r w:rsidRPr="002062FE">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5562C5B1" w14:textId="77777777" w:rsidR="00EB798A" w:rsidRPr="00816F4F" w:rsidRDefault="00EB798A" w:rsidP="000C4884">
            <w:pPr>
              <w:pStyle w:val="Normal1"/>
              <w:spacing w:before="100"/>
              <w:jc w:val="both"/>
              <w:rPr>
                <w:rFonts w:ascii="Arial" w:eastAsia="Arial" w:hAnsi="Arial" w:cs="Arial"/>
                <w:b/>
              </w:rPr>
            </w:pPr>
            <w:r w:rsidRPr="00816F4F">
              <w:rPr>
                <w:rFonts w:ascii="Arial" w:eastAsia="Arial" w:hAnsi="Arial" w:cs="Arial"/>
                <w:b/>
                <w:sz w:val="22"/>
                <w:szCs w:val="22"/>
              </w:rPr>
              <w:t>Skills and Apprentices</w:t>
            </w:r>
            <w:r w:rsidRPr="00816F4F">
              <w:rPr>
                <w:rFonts w:ascii="Arial" w:eastAsia="Arial" w:hAnsi="Arial" w:cs="Arial"/>
                <w:b/>
                <w:sz w:val="22"/>
                <w:szCs w:val="22"/>
                <w:vertAlign w:val="superscript"/>
              </w:rPr>
              <w:footnoteReference w:id="18"/>
            </w:r>
            <w:r w:rsidRPr="00816F4F">
              <w:rPr>
                <w:rFonts w:ascii="Arial" w:eastAsia="Arial" w:hAnsi="Arial" w:cs="Arial"/>
                <w:b/>
                <w:sz w:val="22"/>
                <w:szCs w:val="22"/>
              </w:rPr>
              <w:t xml:space="preserve"> – (please refer to supplier selection guidance)</w:t>
            </w:r>
          </w:p>
        </w:tc>
      </w:tr>
      <w:tr w:rsidR="00EB798A" w:rsidRPr="00816F4F" w14:paraId="4219718E" w14:textId="77777777" w:rsidTr="000C4884">
        <w:tblPrEx>
          <w:tblLook w:val="0600" w:firstRow="0" w:lastRow="0" w:firstColumn="0" w:lastColumn="0" w:noHBand="1" w:noVBand="1"/>
        </w:tblPrEx>
        <w:tc>
          <w:tcPr>
            <w:tcW w:w="1257" w:type="dxa"/>
          </w:tcPr>
          <w:p w14:paraId="4469838C" w14:textId="77777777" w:rsidR="00EB798A" w:rsidRPr="00816F4F" w:rsidRDefault="00EB798A" w:rsidP="000C4884">
            <w:pPr>
              <w:pStyle w:val="Normal1"/>
              <w:widowControl w:val="0"/>
              <w:jc w:val="both"/>
              <w:rPr>
                <w:rFonts w:ascii="Arial" w:hAnsi="Arial" w:cs="Arial"/>
              </w:rPr>
            </w:pPr>
            <w:r w:rsidRPr="00816F4F">
              <w:rPr>
                <w:rFonts w:ascii="Arial" w:eastAsia="Arial" w:hAnsi="Arial" w:cs="Arial"/>
                <w:b/>
                <w:sz w:val="22"/>
                <w:szCs w:val="22"/>
              </w:rPr>
              <w:t>a.</w:t>
            </w:r>
          </w:p>
        </w:tc>
        <w:tc>
          <w:tcPr>
            <w:tcW w:w="5954" w:type="dxa"/>
          </w:tcPr>
          <w:p w14:paraId="1EE874EB"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Public procurement of contracts with a full life value of £10 million and above and duration of 12 months and above should be used to support skills development and delivery of the app</w:t>
            </w:r>
            <w:r w:rsidRPr="00816F4F">
              <w:rPr>
                <w:rFonts w:ascii="Arial" w:eastAsia="Arial" w:hAnsi="Arial" w:cs="Arial"/>
                <w:sz w:val="22"/>
                <w:szCs w:val="22"/>
              </w:rPr>
              <w:t>renticeship commitment. This policy is set out in detail in Procurement Policy Note 14/15.</w:t>
            </w:r>
            <w:r w:rsidRPr="00816F4F">
              <w:rPr>
                <w:rFonts w:ascii="Arial" w:eastAsia="Arial" w:hAnsi="Arial" w:cs="Arial"/>
                <w:b/>
                <w:sz w:val="22"/>
                <w:szCs w:val="22"/>
              </w:rPr>
              <w:br/>
            </w:r>
            <w:r w:rsidRPr="00816F4F">
              <w:rPr>
                <w:rFonts w:ascii="Arial" w:eastAsia="Arial" w:hAnsi="Arial" w:cs="Arial"/>
                <w:b/>
                <w:sz w:val="22"/>
                <w:szCs w:val="22"/>
              </w:rPr>
              <w:br/>
            </w:r>
            <w:r w:rsidRPr="00816F4F">
              <w:rPr>
                <w:rFonts w:ascii="Arial" w:eastAsia="Arial" w:hAnsi="Arial" w:cs="Arial"/>
                <w:sz w:val="22"/>
                <w:szCs w:val="22"/>
              </w:rPr>
              <w:t>Please confirm if you will be supporting apprenticeships and skills development through this contract.</w:t>
            </w:r>
            <w:r w:rsidRPr="00816F4F">
              <w:rPr>
                <w:rFonts w:ascii="Arial" w:eastAsia="Arial" w:hAnsi="Arial" w:cs="Arial"/>
                <w:sz w:val="22"/>
                <w:szCs w:val="22"/>
              </w:rPr>
              <w:br/>
            </w:r>
          </w:p>
        </w:tc>
        <w:tc>
          <w:tcPr>
            <w:tcW w:w="2126" w:type="dxa"/>
          </w:tcPr>
          <w:p w14:paraId="56DA13CB" w14:textId="77777777" w:rsidR="00EB798A" w:rsidRPr="00816F4F" w:rsidRDefault="00EB798A" w:rsidP="000C4884">
            <w:pPr>
              <w:pStyle w:val="Normal1"/>
              <w:widowControl w:val="0"/>
              <w:jc w:val="both"/>
              <w:rPr>
                <w:rFonts w:ascii="Arial" w:hAnsi="Arial" w:cs="Arial"/>
              </w:rPr>
            </w:pPr>
          </w:p>
          <w:p w14:paraId="073623F9" w14:textId="77777777" w:rsidR="00EB798A" w:rsidRPr="00816F4F" w:rsidRDefault="00EB798A" w:rsidP="000C4884">
            <w:pPr>
              <w:pStyle w:val="Normal1"/>
              <w:widowControl w:val="0"/>
              <w:jc w:val="both"/>
              <w:rPr>
                <w:rFonts w:ascii="Arial" w:hAnsi="Arial" w:cs="Arial"/>
              </w:rPr>
            </w:pPr>
          </w:p>
          <w:p w14:paraId="430EB709" w14:textId="77777777" w:rsidR="00EB798A" w:rsidRPr="00816F4F" w:rsidRDefault="00EB798A" w:rsidP="000C4884">
            <w:pPr>
              <w:pStyle w:val="Normal1"/>
              <w:widowControl w:val="0"/>
              <w:jc w:val="both"/>
              <w:rPr>
                <w:rFonts w:ascii="Arial" w:hAnsi="Arial" w:cs="Arial"/>
              </w:rPr>
            </w:pPr>
          </w:p>
          <w:p w14:paraId="2690BB39" w14:textId="77777777" w:rsidR="00EB798A" w:rsidRPr="00816F4F" w:rsidRDefault="00EB798A" w:rsidP="000C4884">
            <w:pPr>
              <w:pStyle w:val="Normal1"/>
              <w:widowControl w:val="0"/>
              <w:jc w:val="both"/>
              <w:rPr>
                <w:rFonts w:ascii="Arial" w:hAnsi="Arial" w:cs="Arial"/>
              </w:rPr>
            </w:pPr>
          </w:p>
          <w:p w14:paraId="196B4337" w14:textId="77777777" w:rsidR="00EB798A" w:rsidRPr="00816F4F" w:rsidRDefault="00EB798A" w:rsidP="000C4884">
            <w:pPr>
              <w:pStyle w:val="Normal1"/>
              <w:widowControl w:val="0"/>
              <w:jc w:val="both"/>
              <w:rPr>
                <w:rFonts w:ascii="Arial" w:hAnsi="Arial" w:cs="Arial"/>
              </w:rPr>
            </w:pPr>
          </w:p>
          <w:p w14:paraId="42FE4FB9"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314555A2"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p w14:paraId="4BF2F122" w14:textId="77777777" w:rsidR="00EB798A" w:rsidRPr="00816F4F" w:rsidRDefault="00EB798A" w:rsidP="000C4884">
            <w:pPr>
              <w:pStyle w:val="Normal1"/>
              <w:widowControl w:val="0"/>
              <w:jc w:val="both"/>
              <w:rPr>
                <w:rFonts w:ascii="Arial" w:hAnsi="Arial" w:cs="Arial"/>
              </w:rPr>
            </w:pPr>
          </w:p>
        </w:tc>
      </w:tr>
      <w:tr w:rsidR="00EB798A" w:rsidRPr="00816F4F" w14:paraId="33F93766" w14:textId="77777777" w:rsidTr="000C4884">
        <w:tblPrEx>
          <w:tblLook w:val="0600" w:firstRow="0" w:lastRow="0" w:firstColumn="0" w:lastColumn="0" w:noHBand="1" w:noVBand="1"/>
        </w:tblPrEx>
        <w:tc>
          <w:tcPr>
            <w:tcW w:w="1257" w:type="dxa"/>
          </w:tcPr>
          <w:p w14:paraId="65262402" w14:textId="77777777" w:rsidR="00EB798A" w:rsidRPr="00816F4F" w:rsidRDefault="00EB798A" w:rsidP="000C4884">
            <w:pPr>
              <w:pStyle w:val="Normal1"/>
              <w:widowControl w:val="0"/>
              <w:ind w:right="-100"/>
              <w:jc w:val="both"/>
              <w:rPr>
                <w:rFonts w:ascii="Arial" w:hAnsi="Arial" w:cs="Arial"/>
              </w:rPr>
            </w:pPr>
            <w:r w:rsidRPr="00816F4F">
              <w:rPr>
                <w:rFonts w:ascii="Arial" w:eastAsia="Arial" w:hAnsi="Arial" w:cs="Arial"/>
                <w:b/>
                <w:sz w:val="22"/>
                <w:szCs w:val="22"/>
              </w:rPr>
              <w:t>b.</w:t>
            </w:r>
          </w:p>
        </w:tc>
        <w:tc>
          <w:tcPr>
            <w:tcW w:w="5954" w:type="dxa"/>
          </w:tcPr>
          <w:p w14:paraId="03404F40"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If yes, can you provide at a later st</w:t>
            </w:r>
            <w:r w:rsidRPr="00816F4F">
              <w:rPr>
                <w:rFonts w:ascii="Arial" w:eastAsia="Arial" w:hAnsi="Arial" w:cs="Arial"/>
                <w:sz w:val="22"/>
                <w:szCs w:val="22"/>
              </w:rPr>
              <w: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Y</w:t>
            </w:r>
            <w:r w:rsidRPr="00816F4F">
              <w:rPr>
                <w:rFonts w:ascii="Arial" w:eastAsia="Arial" w:hAnsi="Arial" w:cs="Arial"/>
                <w:sz w:val="22"/>
                <w:szCs w:val="22"/>
              </w:rPr>
              <w:t xml:space="preserve">es </w:t>
            </w:r>
            <w:r w:rsidRPr="00816F4F">
              <w:rPr>
                <w:rFonts w:ascii="MS Gothic" w:eastAsia="MS Gothic" w:hAnsi="MS Gothic" w:cs="MS Gothic" w:hint="eastAsia"/>
                <w:sz w:val="22"/>
                <w:szCs w:val="22"/>
              </w:rPr>
              <w:t>☐</w:t>
            </w:r>
          </w:p>
          <w:p w14:paraId="3998BF8C"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tc>
      </w:tr>
      <w:tr w:rsidR="00EB798A" w:rsidRPr="00816F4F" w14:paraId="1B5637DC" w14:textId="77777777" w:rsidTr="000C4884">
        <w:tblPrEx>
          <w:tblLook w:val="0600" w:firstRow="0" w:lastRow="0" w:firstColumn="0" w:lastColumn="0" w:noHBand="1" w:noVBand="1"/>
        </w:tblPrEx>
        <w:tc>
          <w:tcPr>
            <w:tcW w:w="1257" w:type="dxa"/>
          </w:tcPr>
          <w:p w14:paraId="7ACF2037" w14:textId="77777777" w:rsidR="00EB798A" w:rsidRPr="00816F4F" w:rsidRDefault="00EB798A" w:rsidP="000C4884">
            <w:pPr>
              <w:pStyle w:val="Normal1"/>
              <w:widowControl w:val="0"/>
              <w:jc w:val="both"/>
              <w:rPr>
                <w:rFonts w:ascii="Arial" w:hAnsi="Arial" w:cs="Arial"/>
              </w:rPr>
            </w:pPr>
            <w:r w:rsidRPr="00816F4F">
              <w:rPr>
                <w:rFonts w:ascii="Arial" w:eastAsia="Arial" w:hAnsi="Arial" w:cs="Arial"/>
                <w:b/>
                <w:sz w:val="22"/>
                <w:szCs w:val="22"/>
              </w:rPr>
              <w:t>c.</w:t>
            </w:r>
          </w:p>
        </w:tc>
        <w:tc>
          <w:tcPr>
            <w:tcW w:w="5954" w:type="dxa"/>
          </w:tcPr>
          <w:p w14:paraId="7713C7DA"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51934F4E"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tc>
      </w:tr>
    </w:tbl>
    <w:p w14:paraId="55A9A233" w14:textId="77777777" w:rsidR="00EB798A" w:rsidRPr="00816F4F" w:rsidRDefault="00EB798A" w:rsidP="00EB798A">
      <w:pPr>
        <w:pStyle w:val="Normal1"/>
        <w:spacing w:line="276" w:lineRule="auto"/>
        <w:jc w:val="both"/>
        <w:rPr>
          <w:rFonts w:ascii="Arial" w:hAnsi="Arial" w:cs="Arial"/>
        </w:rPr>
      </w:pPr>
    </w:p>
    <w:p w14:paraId="67C06FF7" w14:textId="77777777" w:rsidR="00EB798A" w:rsidRPr="00816F4F" w:rsidRDefault="00EB798A" w:rsidP="00EB798A">
      <w:pPr>
        <w:pStyle w:val="Normal1"/>
        <w:spacing w:line="276" w:lineRule="auto"/>
        <w:jc w:val="both"/>
        <w:rPr>
          <w:rFonts w:ascii="Arial" w:hAnsi="Arial" w:cs="Arial"/>
        </w:rPr>
      </w:pPr>
    </w:p>
    <w:p w14:paraId="5C945715" w14:textId="77777777" w:rsidR="00EB798A" w:rsidRPr="00816F4F" w:rsidRDefault="00EB798A" w:rsidP="00EB798A">
      <w:pPr>
        <w:pStyle w:val="Normal1"/>
        <w:spacing w:line="276" w:lineRule="auto"/>
        <w:jc w:val="both"/>
        <w:rPr>
          <w:rFonts w:ascii="Arial" w:hAnsi="Arial" w:cs="Arial"/>
        </w:rPr>
      </w:pPr>
    </w:p>
    <w:p w14:paraId="41DDA03D" w14:textId="77777777" w:rsidR="00EB798A" w:rsidRPr="00816F4F" w:rsidRDefault="00EB798A" w:rsidP="00EB798A">
      <w:pPr>
        <w:pStyle w:val="Normal1"/>
        <w:spacing w:line="276" w:lineRule="auto"/>
        <w:jc w:val="both"/>
        <w:rPr>
          <w:rFonts w:ascii="Arial" w:hAnsi="Arial" w:cs="Arial"/>
        </w:rPr>
      </w:pPr>
    </w:p>
    <w:p w14:paraId="6E59154E" w14:textId="77777777" w:rsidR="00EB798A" w:rsidRPr="00816F4F" w:rsidRDefault="00EB798A" w:rsidP="00EB798A">
      <w:pPr>
        <w:pStyle w:val="Normal1"/>
        <w:spacing w:line="276" w:lineRule="auto"/>
        <w:jc w:val="both"/>
        <w:rPr>
          <w:rFonts w:ascii="Arial" w:hAnsi="Arial" w:cs="Arial"/>
        </w:rPr>
      </w:pPr>
    </w:p>
    <w:p w14:paraId="6A9346AC" w14:textId="77777777" w:rsidR="00EB798A" w:rsidRPr="00816F4F" w:rsidRDefault="00EB798A" w:rsidP="00EB798A">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rsidRPr="00816F4F" w14:paraId="2DD309AD" w14:textId="77777777" w:rsidTr="000C4884">
        <w:trPr>
          <w:trHeight w:val="400"/>
        </w:trPr>
        <w:tc>
          <w:tcPr>
            <w:tcW w:w="1257" w:type="dxa"/>
            <w:tcBorders>
              <w:top w:val="single" w:sz="8" w:space="0" w:color="000000"/>
              <w:bottom w:val="single" w:sz="6" w:space="0" w:color="000000"/>
            </w:tcBorders>
            <w:shd w:val="clear" w:color="auto" w:fill="CCFFFF"/>
          </w:tcPr>
          <w:p w14:paraId="2F0B1FB5" w14:textId="77777777" w:rsidR="00EB798A" w:rsidRPr="002062FE" w:rsidRDefault="00EB798A" w:rsidP="000C4884">
            <w:pPr>
              <w:pStyle w:val="Normal1"/>
              <w:spacing w:before="100"/>
              <w:jc w:val="both"/>
              <w:rPr>
                <w:rFonts w:ascii="Arial" w:eastAsia="Arial" w:hAnsi="Arial" w:cs="Arial"/>
                <w:b/>
              </w:rPr>
            </w:pPr>
            <w:r w:rsidRPr="002062FE">
              <w:rPr>
                <w:rFonts w:ascii="Arial" w:eastAsia="Arial" w:hAnsi="Arial" w:cs="Arial"/>
                <w:b/>
              </w:rPr>
              <w:lastRenderedPageBreak/>
              <w:t>8.3</w:t>
            </w:r>
          </w:p>
        </w:tc>
        <w:tc>
          <w:tcPr>
            <w:tcW w:w="8080" w:type="dxa"/>
            <w:tcBorders>
              <w:top w:val="single" w:sz="8" w:space="0" w:color="000000"/>
              <w:bottom w:val="single" w:sz="6" w:space="0" w:color="000000"/>
            </w:tcBorders>
            <w:shd w:val="clear" w:color="auto" w:fill="CCFFFF"/>
          </w:tcPr>
          <w:p w14:paraId="58CC39D2" w14:textId="77777777" w:rsidR="00EB798A" w:rsidRPr="00816F4F" w:rsidRDefault="00EB798A" w:rsidP="000C4884">
            <w:pPr>
              <w:pStyle w:val="Normal1"/>
              <w:spacing w:before="100"/>
              <w:jc w:val="both"/>
              <w:rPr>
                <w:rFonts w:ascii="Arial" w:eastAsia="Arial" w:hAnsi="Arial" w:cs="Arial"/>
                <w:b/>
              </w:rPr>
            </w:pPr>
            <w:r w:rsidRPr="00816F4F">
              <w:rPr>
                <w:rFonts w:ascii="Arial" w:eastAsia="Arial" w:hAnsi="Arial" w:cs="Arial"/>
                <w:b/>
                <w:sz w:val="22"/>
                <w:szCs w:val="22"/>
              </w:rPr>
              <w:t>Steel</w:t>
            </w:r>
            <w:r w:rsidRPr="00816F4F">
              <w:rPr>
                <w:rFonts w:ascii="Arial" w:eastAsia="Arial" w:hAnsi="Arial" w:cs="Arial"/>
                <w:b/>
                <w:sz w:val="22"/>
                <w:szCs w:val="22"/>
                <w:vertAlign w:val="superscript"/>
              </w:rPr>
              <w:footnoteReference w:id="19"/>
            </w:r>
            <w:r w:rsidRPr="00816F4F">
              <w:rPr>
                <w:rFonts w:ascii="Arial" w:eastAsia="Arial" w:hAnsi="Arial" w:cs="Arial"/>
                <w:b/>
                <w:sz w:val="22"/>
                <w:szCs w:val="22"/>
              </w:rPr>
              <w:t xml:space="preserve"> – (please refer to supplier selection guidance)</w:t>
            </w:r>
          </w:p>
        </w:tc>
      </w:tr>
      <w:tr w:rsidR="00EB798A" w:rsidRPr="00816F4F" w14:paraId="7533CE23" w14:textId="77777777" w:rsidTr="000C4884">
        <w:tblPrEx>
          <w:tblLook w:val="0600" w:firstRow="0" w:lastRow="0" w:firstColumn="0" w:lastColumn="0" w:noHBand="1" w:noVBand="1"/>
        </w:tblPrEx>
        <w:tc>
          <w:tcPr>
            <w:tcW w:w="1276" w:type="dxa"/>
          </w:tcPr>
          <w:p w14:paraId="14270A44" w14:textId="77777777" w:rsidR="00EB798A" w:rsidRPr="00816F4F" w:rsidRDefault="00EB798A" w:rsidP="000C4884">
            <w:pPr>
              <w:pStyle w:val="Normal1"/>
              <w:widowControl w:val="0"/>
              <w:jc w:val="both"/>
              <w:rPr>
                <w:rFonts w:ascii="Arial" w:eastAsia="Arial" w:hAnsi="Arial" w:cs="Arial"/>
                <w:b/>
                <w:sz w:val="22"/>
                <w:szCs w:val="22"/>
              </w:rPr>
            </w:pPr>
            <w:r w:rsidRPr="00816F4F">
              <w:rPr>
                <w:rFonts w:ascii="Arial" w:eastAsia="Arial" w:hAnsi="Arial" w:cs="Arial"/>
                <w:b/>
                <w:sz w:val="22"/>
                <w:szCs w:val="22"/>
              </w:rPr>
              <w:t>a.</w:t>
            </w:r>
          </w:p>
        </w:tc>
        <w:tc>
          <w:tcPr>
            <w:tcW w:w="8080" w:type="dxa"/>
          </w:tcPr>
          <w:p w14:paraId="38C19311" w14:textId="77777777" w:rsidR="00EB798A" w:rsidRPr="00816F4F" w:rsidRDefault="00EB798A" w:rsidP="000C4884">
            <w:pPr>
              <w:pStyle w:val="Normal1"/>
              <w:widowControl w:val="0"/>
              <w:jc w:val="both"/>
              <w:rPr>
                <w:rFonts w:ascii="Arial" w:hAnsi="Arial" w:cs="Arial"/>
              </w:rPr>
            </w:pPr>
            <w:r w:rsidRPr="00816F4F">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rsidRPr="00816F4F" w14:paraId="06E1ED96" w14:textId="77777777" w:rsidTr="000C4884">
        <w:tblPrEx>
          <w:tblLook w:val="0600" w:firstRow="0" w:lastRow="0" w:firstColumn="0" w:lastColumn="0" w:noHBand="1" w:noVBand="1"/>
        </w:tblPrEx>
        <w:trPr>
          <w:trHeight w:val="420"/>
        </w:trPr>
        <w:tc>
          <w:tcPr>
            <w:tcW w:w="9356" w:type="dxa"/>
            <w:gridSpan w:val="2"/>
          </w:tcPr>
          <w:p w14:paraId="5F78022F" w14:textId="77777777" w:rsidR="00EB798A" w:rsidRPr="00816F4F" w:rsidRDefault="00EB798A" w:rsidP="000C4884">
            <w:pPr>
              <w:pStyle w:val="Normal1"/>
              <w:widowControl w:val="0"/>
              <w:ind w:right="-3281"/>
              <w:jc w:val="both"/>
              <w:rPr>
                <w:rFonts w:ascii="Arial" w:hAnsi="Arial" w:cs="Arial"/>
              </w:rPr>
            </w:pPr>
          </w:p>
          <w:p w14:paraId="19F8AD74" w14:textId="77777777" w:rsidR="00EB798A" w:rsidRPr="00816F4F" w:rsidRDefault="00EB798A" w:rsidP="000C4884">
            <w:pPr>
              <w:pStyle w:val="Normal1"/>
              <w:widowControl w:val="0"/>
              <w:ind w:right="-3281"/>
              <w:jc w:val="both"/>
              <w:rPr>
                <w:rFonts w:ascii="Arial" w:hAnsi="Arial" w:cs="Arial"/>
              </w:rPr>
            </w:pPr>
          </w:p>
          <w:p w14:paraId="7422EF96" w14:textId="77777777" w:rsidR="00EB798A" w:rsidRPr="00816F4F" w:rsidRDefault="00EB798A" w:rsidP="000C4884">
            <w:pPr>
              <w:pStyle w:val="Normal1"/>
              <w:widowControl w:val="0"/>
              <w:ind w:right="-3281"/>
              <w:jc w:val="both"/>
              <w:rPr>
                <w:rFonts w:ascii="Arial" w:hAnsi="Arial" w:cs="Arial"/>
              </w:rPr>
            </w:pPr>
          </w:p>
          <w:p w14:paraId="7B4E5363" w14:textId="77777777" w:rsidR="00EB798A" w:rsidRPr="00816F4F" w:rsidRDefault="00EB798A" w:rsidP="000C4884">
            <w:pPr>
              <w:pStyle w:val="Normal1"/>
              <w:widowControl w:val="0"/>
              <w:ind w:right="-3281"/>
              <w:jc w:val="both"/>
              <w:rPr>
                <w:rFonts w:ascii="Arial" w:hAnsi="Arial" w:cs="Arial"/>
              </w:rPr>
            </w:pPr>
          </w:p>
        </w:tc>
      </w:tr>
      <w:tr w:rsidR="00EB798A" w:rsidRPr="00816F4F" w14:paraId="75170527" w14:textId="77777777" w:rsidTr="000C4884">
        <w:tblPrEx>
          <w:tblLook w:val="0600" w:firstRow="0" w:lastRow="0" w:firstColumn="0" w:lastColumn="0" w:noHBand="1" w:noVBand="1"/>
        </w:tblPrEx>
        <w:tc>
          <w:tcPr>
            <w:tcW w:w="1276" w:type="dxa"/>
          </w:tcPr>
          <w:p w14:paraId="24644745" w14:textId="77777777" w:rsidR="00EB798A" w:rsidRPr="00816F4F" w:rsidRDefault="00EB798A" w:rsidP="000C4884">
            <w:pPr>
              <w:pStyle w:val="Normal1"/>
              <w:widowControl w:val="0"/>
              <w:jc w:val="both"/>
              <w:rPr>
                <w:rFonts w:ascii="Arial" w:eastAsia="Arial" w:hAnsi="Arial" w:cs="Arial"/>
                <w:b/>
                <w:sz w:val="22"/>
                <w:szCs w:val="22"/>
              </w:rPr>
            </w:pPr>
            <w:r w:rsidRPr="00816F4F">
              <w:rPr>
                <w:rFonts w:ascii="Arial" w:eastAsia="Arial" w:hAnsi="Arial" w:cs="Arial"/>
                <w:b/>
                <w:sz w:val="22"/>
                <w:szCs w:val="22"/>
              </w:rPr>
              <w:t>b.</w:t>
            </w:r>
          </w:p>
        </w:tc>
        <w:tc>
          <w:tcPr>
            <w:tcW w:w="8080" w:type="dxa"/>
          </w:tcPr>
          <w:p w14:paraId="360EE940" w14:textId="77777777" w:rsidR="00EB798A" w:rsidRPr="00816F4F" w:rsidRDefault="00EB798A" w:rsidP="000C4884">
            <w:pPr>
              <w:pStyle w:val="Normal1"/>
              <w:widowControl w:val="0"/>
              <w:ind w:right="27"/>
              <w:jc w:val="both"/>
              <w:rPr>
                <w:rFonts w:ascii="Arial" w:hAnsi="Arial" w:cs="Arial"/>
              </w:rPr>
            </w:pPr>
            <w:r w:rsidRPr="00816F4F">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rsidRPr="00816F4F" w14:paraId="1E727716" w14:textId="77777777" w:rsidTr="000C4884">
        <w:tblPrEx>
          <w:tblLook w:val="0600" w:firstRow="0" w:lastRow="0" w:firstColumn="0" w:lastColumn="0" w:noHBand="1" w:noVBand="1"/>
        </w:tblPrEx>
        <w:trPr>
          <w:trHeight w:val="560"/>
        </w:trPr>
        <w:tc>
          <w:tcPr>
            <w:tcW w:w="9356" w:type="dxa"/>
            <w:gridSpan w:val="2"/>
          </w:tcPr>
          <w:p w14:paraId="0F2D9F42" w14:textId="77777777" w:rsidR="00EB798A" w:rsidRPr="00816F4F" w:rsidRDefault="00EB798A" w:rsidP="000C4884">
            <w:pPr>
              <w:pStyle w:val="Normal1"/>
              <w:widowControl w:val="0"/>
              <w:ind w:right="-3281"/>
              <w:jc w:val="both"/>
              <w:rPr>
                <w:rFonts w:ascii="Arial" w:hAnsi="Arial" w:cs="Arial"/>
              </w:rPr>
            </w:pPr>
          </w:p>
          <w:p w14:paraId="644364A4" w14:textId="77777777" w:rsidR="00EB798A" w:rsidRPr="00816F4F" w:rsidRDefault="00EB798A" w:rsidP="000C4884">
            <w:pPr>
              <w:pStyle w:val="Normal1"/>
              <w:widowControl w:val="0"/>
              <w:ind w:right="-3281"/>
              <w:jc w:val="both"/>
              <w:rPr>
                <w:rFonts w:ascii="Arial" w:hAnsi="Arial" w:cs="Arial"/>
              </w:rPr>
            </w:pPr>
          </w:p>
          <w:p w14:paraId="0878D43A" w14:textId="77777777" w:rsidR="00EB798A" w:rsidRPr="00816F4F" w:rsidRDefault="00EB798A" w:rsidP="000C4884">
            <w:pPr>
              <w:pStyle w:val="Normal1"/>
              <w:widowControl w:val="0"/>
              <w:ind w:right="-3281"/>
              <w:jc w:val="both"/>
              <w:rPr>
                <w:rFonts w:ascii="Arial" w:hAnsi="Arial" w:cs="Arial"/>
              </w:rPr>
            </w:pPr>
          </w:p>
        </w:tc>
      </w:tr>
      <w:tr w:rsidR="00EB798A" w:rsidRPr="00816F4F" w14:paraId="0E4959DA" w14:textId="77777777" w:rsidTr="000C4884">
        <w:tblPrEx>
          <w:tblLook w:val="0600" w:firstRow="0" w:lastRow="0" w:firstColumn="0" w:lastColumn="0" w:noHBand="1" w:noVBand="1"/>
        </w:tblPrEx>
        <w:trPr>
          <w:trHeight w:val="2303"/>
        </w:trPr>
        <w:tc>
          <w:tcPr>
            <w:tcW w:w="1276" w:type="dxa"/>
          </w:tcPr>
          <w:p w14:paraId="284F3B72" w14:textId="77777777" w:rsidR="00EB798A" w:rsidRPr="00816F4F" w:rsidRDefault="00EB798A" w:rsidP="000C4884">
            <w:pPr>
              <w:pStyle w:val="Normal1"/>
              <w:widowControl w:val="0"/>
              <w:jc w:val="both"/>
              <w:rPr>
                <w:rFonts w:ascii="Arial" w:hAnsi="Arial" w:cs="Arial"/>
                <w:b/>
              </w:rPr>
            </w:pPr>
            <w:r w:rsidRPr="00816F4F">
              <w:rPr>
                <w:rFonts w:ascii="Arial" w:hAnsi="Arial" w:cs="Arial"/>
                <w:b/>
              </w:rPr>
              <w:t>c.</w:t>
            </w:r>
          </w:p>
        </w:tc>
        <w:tc>
          <w:tcPr>
            <w:tcW w:w="8080" w:type="dxa"/>
          </w:tcPr>
          <w:p w14:paraId="02A83D97" w14:textId="77777777" w:rsidR="00EB798A" w:rsidRPr="00816F4F" w:rsidRDefault="00EB798A" w:rsidP="000C4884">
            <w:pPr>
              <w:pStyle w:val="Normal1"/>
              <w:widowControl w:val="0"/>
              <w:jc w:val="both"/>
              <w:rPr>
                <w:rFonts w:ascii="Arial" w:hAnsi="Arial" w:cs="Arial"/>
              </w:rPr>
            </w:pPr>
            <w:r w:rsidRPr="00816F4F">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Pr="00816F4F" w:rsidRDefault="00EB798A" w:rsidP="000C4884">
            <w:pPr>
              <w:pStyle w:val="Normal1"/>
              <w:widowControl w:val="0"/>
              <w:jc w:val="both"/>
              <w:rPr>
                <w:rFonts w:ascii="Arial" w:hAnsi="Arial" w:cs="Arial"/>
              </w:rPr>
            </w:pPr>
          </w:p>
          <w:p w14:paraId="012F3296"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(i) Your company</w:t>
            </w:r>
          </w:p>
          <w:p w14:paraId="0AB45976" w14:textId="77777777" w:rsidR="00EB798A" w:rsidRPr="00816F4F" w:rsidRDefault="00EB798A" w:rsidP="000C4884">
            <w:pPr>
              <w:pStyle w:val="Normal1"/>
              <w:widowControl w:val="0"/>
              <w:jc w:val="both"/>
              <w:rPr>
                <w:rFonts w:ascii="Arial" w:hAnsi="Arial" w:cs="Arial"/>
              </w:rPr>
            </w:pPr>
          </w:p>
          <w:p w14:paraId="43D8B832" w14:textId="77777777" w:rsidR="00EB798A" w:rsidRPr="00816F4F" w:rsidRDefault="00EB798A" w:rsidP="000C4884">
            <w:pPr>
              <w:pStyle w:val="Normal1"/>
              <w:widowControl w:val="0"/>
              <w:jc w:val="both"/>
              <w:rPr>
                <w:rFonts w:ascii="Arial" w:hAnsi="Arial" w:cs="Arial"/>
              </w:rPr>
            </w:pPr>
          </w:p>
          <w:p w14:paraId="6C1F3AAB" w14:textId="77777777" w:rsidR="00EB798A" w:rsidRPr="00816F4F" w:rsidRDefault="00EB798A" w:rsidP="000C4884">
            <w:pPr>
              <w:pStyle w:val="Normal1"/>
              <w:widowControl w:val="0"/>
              <w:jc w:val="both"/>
              <w:rPr>
                <w:rFonts w:ascii="Arial" w:hAnsi="Arial" w:cs="Arial"/>
              </w:rPr>
            </w:pPr>
            <w:r w:rsidRPr="002062FE">
              <w:rPr>
                <w:rFonts w:ascii="Arial" w:eastAsia="Arial" w:hAnsi="Arial" w:cs="Arial"/>
                <w:sz w:val="22"/>
                <w:szCs w:val="22"/>
              </w:rPr>
              <w:t>(ii) All your supply chain members involved in the production or supply of steel.</w:t>
            </w:r>
          </w:p>
          <w:p w14:paraId="051AA9A3" w14:textId="77777777" w:rsidR="00EB798A" w:rsidRPr="00816F4F" w:rsidRDefault="00EB798A" w:rsidP="000C4884">
            <w:pPr>
              <w:pStyle w:val="Normal1"/>
              <w:widowControl w:val="0"/>
              <w:jc w:val="both"/>
              <w:rPr>
                <w:rFonts w:ascii="Arial" w:hAnsi="Arial" w:cs="Arial"/>
              </w:rPr>
            </w:pPr>
          </w:p>
          <w:p w14:paraId="6AEA7AE6" w14:textId="77777777" w:rsidR="00EB798A" w:rsidRPr="00816F4F" w:rsidRDefault="00EB798A" w:rsidP="000C4884">
            <w:pPr>
              <w:pStyle w:val="Normal1"/>
              <w:widowControl w:val="0"/>
              <w:ind w:right="-3281"/>
              <w:jc w:val="both"/>
              <w:rPr>
                <w:rFonts w:ascii="Arial" w:hAnsi="Arial" w:cs="Arial"/>
              </w:rPr>
            </w:pPr>
          </w:p>
          <w:p w14:paraId="4079BB99" w14:textId="77777777" w:rsidR="00EB798A" w:rsidRPr="00816F4F" w:rsidRDefault="00EB798A" w:rsidP="000C4884">
            <w:pPr>
              <w:pStyle w:val="Normal1"/>
              <w:widowControl w:val="0"/>
              <w:ind w:right="-3281"/>
              <w:jc w:val="both"/>
              <w:rPr>
                <w:rFonts w:ascii="Arial" w:hAnsi="Arial" w:cs="Arial"/>
              </w:rPr>
            </w:pPr>
          </w:p>
          <w:p w14:paraId="191EA1BE" w14:textId="77777777" w:rsidR="00EB798A" w:rsidRPr="00816F4F" w:rsidRDefault="00EB798A" w:rsidP="000C4884">
            <w:pPr>
              <w:pStyle w:val="Normal1"/>
              <w:widowControl w:val="0"/>
              <w:ind w:right="-3281"/>
              <w:jc w:val="both"/>
              <w:rPr>
                <w:rFonts w:ascii="Arial" w:hAnsi="Arial" w:cs="Arial"/>
              </w:rPr>
            </w:pPr>
          </w:p>
          <w:p w14:paraId="472FC29A" w14:textId="77777777" w:rsidR="00EB798A" w:rsidRPr="00816F4F" w:rsidRDefault="00EB798A" w:rsidP="000C4884">
            <w:pPr>
              <w:pStyle w:val="Normal1"/>
              <w:widowControl w:val="0"/>
              <w:ind w:right="-3281"/>
              <w:jc w:val="both"/>
              <w:rPr>
                <w:rFonts w:ascii="Arial" w:hAnsi="Arial" w:cs="Arial"/>
              </w:rPr>
            </w:pPr>
          </w:p>
        </w:tc>
      </w:tr>
    </w:tbl>
    <w:p w14:paraId="2F08B3BF" w14:textId="77777777" w:rsidR="00EB798A" w:rsidRPr="00816F4F" w:rsidRDefault="00EB798A" w:rsidP="00EB798A">
      <w:pPr>
        <w:pStyle w:val="Normal1"/>
        <w:spacing w:after="160" w:line="259" w:lineRule="auto"/>
        <w:jc w:val="both"/>
        <w:rPr>
          <w:rFonts w:ascii="Arial" w:hAnsi="Arial" w:cs="Arial"/>
        </w:rPr>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rsidRPr="00816F4F" w14:paraId="37C76E50" w14:textId="77777777" w:rsidTr="000C4884">
        <w:trPr>
          <w:trHeight w:val="400"/>
        </w:trPr>
        <w:tc>
          <w:tcPr>
            <w:tcW w:w="1276" w:type="dxa"/>
            <w:tcBorders>
              <w:top w:val="single" w:sz="8" w:space="0" w:color="000000"/>
              <w:bottom w:val="single" w:sz="6" w:space="0" w:color="000000"/>
            </w:tcBorders>
            <w:shd w:val="clear" w:color="auto" w:fill="CCFFFF"/>
          </w:tcPr>
          <w:p w14:paraId="7BE47F06" w14:textId="77777777" w:rsidR="00EB798A" w:rsidRPr="002062FE" w:rsidRDefault="00EB798A" w:rsidP="000C4884">
            <w:pPr>
              <w:pStyle w:val="Normal1"/>
              <w:spacing w:before="100"/>
              <w:jc w:val="both"/>
              <w:rPr>
                <w:rFonts w:ascii="Arial" w:eastAsia="Arial" w:hAnsi="Arial" w:cs="Arial"/>
                <w:b/>
              </w:rPr>
            </w:pPr>
            <w:r w:rsidRPr="002062FE">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14:paraId="07EA04D1" w14:textId="77777777" w:rsidR="00EB798A" w:rsidRPr="00816F4F" w:rsidRDefault="00EB798A" w:rsidP="000C4884">
            <w:pPr>
              <w:pStyle w:val="Normal1"/>
              <w:spacing w:before="100"/>
              <w:jc w:val="both"/>
              <w:rPr>
                <w:rFonts w:ascii="Arial" w:eastAsia="Arial" w:hAnsi="Arial" w:cs="Arial"/>
                <w:b/>
              </w:rPr>
            </w:pPr>
            <w:r w:rsidRPr="00816F4F">
              <w:rPr>
                <w:rFonts w:ascii="Arial" w:eastAsia="Arial" w:hAnsi="Arial" w:cs="Arial"/>
                <w:b/>
                <w:sz w:val="22"/>
                <w:szCs w:val="22"/>
              </w:rPr>
              <w:t>Suppliers’ Past Performance</w:t>
            </w:r>
            <w:r w:rsidRPr="00816F4F">
              <w:rPr>
                <w:rFonts w:ascii="Arial" w:eastAsia="Arial" w:hAnsi="Arial" w:cs="Arial"/>
                <w:b/>
                <w:sz w:val="22"/>
                <w:szCs w:val="22"/>
                <w:vertAlign w:val="superscript"/>
              </w:rPr>
              <w:footnoteReference w:id="20"/>
            </w:r>
            <w:r w:rsidRPr="00816F4F">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rsidRPr="00816F4F" w14:paraId="3C58B919" w14:textId="77777777" w:rsidTr="000C488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816F4F" w:rsidRDefault="00EB798A" w:rsidP="000C4884">
            <w:pPr>
              <w:pStyle w:val="Normal1"/>
              <w:spacing w:line="259" w:lineRule="auto"/>
              <w:jc w:val="both"/>
              <w:rPr>
                <w:rFonts w:ascii="Arial" w:hAnsi="Arial" w:cs="Arial"/>
                <w:b/>
              </w:rPr>
            </w:pPr>
            <w:r w:rsidRPr="00816F4F">
              <w:rPr>
                <w:rFonts w:ascii="Arial" w:eastAsia="Arial" w:hAnsi="Arial" w:cs="Arial"/>
                <w:b/>
                <w:sz w:val="22"/>
                <w:szCs w:val="22"/>
              </w:rPr>
              <w:t>a.</w:t>
            </w:r>
          </w:p>
        </w:tc>
        <w:tc>
          <w:tcPr>
            <w:tcW w:w="5289" w:type="dxa"/>
            <w:tcMar>
              <w:left w:w="120" w:type="dxa"/>
              <w:right w:w="120" w:type="dxa"/>
            </w:tcMar>
          </w:tcPr>
          <w:p w14:paraId="3C37B1ED" w14:textId="77777777" w:rsidR="00EB798A" w:rsidRPr="00816F4F" w:rsidRDefault="00EB798A" w:rsidP="000C4884">
            <w:pPr>
              <w:pStyle w:val="Normal1"/>
              <w:spacing w:after="160" w:line="259" w:lineRule="auto"/>
              <w:jc w:val="both"/>
              <w:rPr>
                <w:rFonts w:ascii="Arial" w:hAnsi="Arial" w:cs="Arial"/>
              </w:rPr>
            </w:pPr>
            <w:r w:rsidRPr="002062FE">
              <w:rPr>
                <w:rFonts w:ascii="Arial" w:eastAsia="Arial" w:hAnsi="Arial" w:cs="Arial"/>
                <w:sz w:val="22"/>
                <w:szCs w:val="22"/>
              </w:rPr>
              <w:t>Can you supply a list of your relevant principal contracts for goods and/or serv</w:t>
            </w:r>
            <w:r w:rsidRPr="00816F4F">
              <w:rPr>
                <w:rFonts w:ascii="Arial" w:eastAsia="Arial" w:hAnsi="Arial" w:cs="Arial"/>
                <w:sz w:val="22"/>
                <w:szCs w:val="22"/>
              </w:rPr>
              <w:t>ices provided in the last three years?</w:t>
            </w:r>
          </w:p>
        </w:tc>
        <w:tc>
          <w:tcPr>
            <w:tcW w:w="2791" w:type="dxa"/>
            <w:tcMar>
              <w:left w:w="120" w:type="dxa"/>
              <w:right w:w="120" w:type="dxa"/>
            </w:tcMar>
          </w:tcPr>
          <w:p w14:paraId="3FB1B4AD"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1F6D3A0D" w14:textId="77777777" w:rsidR="00EB798A" w:rsidRPr="00816F4F" w:rsidRDefault="00EB798A" w:rsidP="000C4884">
            <w:pPr>
              <w:pStyle w:val="Normal1"/>
              <w:spacing w:line="259" w:lineRule="auto"/>
              <w:jc w:val="both"/>
              <w:rPr>
                <w:rFonts w:ascii="Arial" w:hAnsi="Arial" w:cs="Arial"/>
              </w:rPr>
            </w:pPr>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tc>
      </w:tr>
      <w:tr w:rsidR="00EB798A" w:rsidRPr="00816F4F" w14:paraId="6D391318" w14:textId="77777777" w:rsidTr="000C488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816F4F" w:rsidRDefault="00EB798A" w:rsidP="000C4884">
            <w:pPr>
              <w:pStyle w:val="Normal1"/>
              <w:spacing w:line="259" w:lineRule="auto"/>
              <w:jc w:val="both"/>
              <w:rPr>
                <w:rFonts w:ascii="Arial" w:hAnsi="Arial" w:cs="Arial"/>
                <w:b/>
              </w:rPr>
            </w:pPr>
            <w:r w:rsidRPr="00816F4F">
              <w:rPr>
                <w:rFonts w:ascii="Arial" w:eastAsia="Arial" w:hAnsi="Arial" w:cs="Arial"/>
                <w:b/>
                <w:sz w:val="22"/>
                <w:szCs w:val="22"/>
              </w:rPr>
              <w:t>b.</w:t>
            </w:r>
          </w:p>
        </w:tc>
        <w:tc>
          <w:tcPr>
            <w:tcW w:w="5289" w:type="dxa"/>
            <w:tcMar>
              <w:left w:w="120" w:type="dxa"/>
              <w:right w:w="120" w:type="dxa"/>
            </w:tcMar>
          </w:tcPr>
          <w:p w14:paraId="4FD4CA9B" w14:textId="77777777" w:rsidR="00EB798A" w:rsidRPr="00816F4F" w:rsidRDefault="00EB798A" w:rsidP="000C4884">
            <w:pPr>
              <w:pStyle w:val="Normal1"/>
              <w:spacing w:after="160" w:line="259" w:lineRule="auto"/>
              <w:jc w:val="both"/>
              <w:rPr>
                <w:rFonts w:ascii="Arial" w:hAnsi="Arial" w:cs="Arial"/>
              </w:rPr>
            </w:pPr>
            <w:r w:rsidRPr="002062FE">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4E494DC3" w14:textId="77777777" w:rsidR="00EB798A" w:rsidRPr="00816F4F" w:rsidRDefault="00EB798A" w:rsidP="000C4884">
            <w:pPr>
              <w:pStyle w:val="Normal1"/>
              <w:spacing w:line="259" w:lineRule="auto"/>
              <w:jc w:val="both"/>
              <w:rPr>
                <w:rFonts w:ascii="Arial" w:hAnsi="Arial" w:cs="Arial"/>
              </w:rPr>
            </w:pPr>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tc>
      </w:tr>
      <w:tr w:rsidR="00EB798A" w:rsidRPr="00816F4F" w14:paraId="00DBBD09" w14:textId="77777777" w:rsidTr="000C488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816F4F" w:rsidRDefault="00EB798A" w:rsidP="000C4884">
            <w:pPr>
              <w:pStyle w:val="Normal1"/>
              <w:spacing w:line="259" w:lineRule="auto"/>
              <w:jc w:val="both"/>
              <w:rPr>
                <w:rFonts w:ascii="Arial" w:hAnsi="Arial" w:cs="Arial"/>
                <w:b/>
              </w:rPr>
            </w:pPr>
            <w:r w:rsidRPr="00816F4F">
              <w:rPr>
                <w:rFonts w:ascii="Arial" w:eastAsia="Arial" w:hAnsi="Arial" w:cs="Arial"/>
                <w:b/>
                <w:sz w:val="22"/>
                <w:szCs w:val="22"/>
              </w:rPr>
              <w:t>c.</w:t>
            </w:r>
          </w:p>
        </w:tc>
        <w:tc>
          <w:tcPr>
            <w:tcW w:w="5289" w:type="dxa"/>
            <w:tcMar>
              <w:left w:w="120" w:type="dxa"/>
              <w:right w:w="120" w:type="dxa"/>
            </w:tcMar>
          </w:tcPr>
          <w:p w14:paraId="774B21BD" w14:textId="77777777" w:rsidR="00EB798A" w:rsidRPr="00816F4F" w:rsidRDefault="00EB798A" w:rsidP="000C4884">
            <w:pPr>
              <w:pStyle w:val="Normal1"/>
              <w:spacing w:after="160" w:line="259" w:lineRule="auto"/>
              <w:jc w:val="both"/>
              <w:rPr>
                <w:rFonts w:ascii="Arial" w:hAnsi="Arial" w:cs="Arial"/>
              </w:rPr>
            </w:pPr>
            <w:r w:rsidRPr="002062FE">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5AD38D2C" w14:textId="77777777" w:rsidR="00EB798A" w:rsidRPr="00816F4F" w:rsidRDefault="00EB798A" w:rsidP="000C4884">
            <w:pPr>
              <w:pStyle w:val="Normal1"/>
              <w:spacing w:line="259" w:lineRule="auto"/>
              <w:jc w:val="both"/>
              <w:rPr>
                <w:rFonts w:ascii="Arial" w:hAnsi="Arial" w:cs="Arial"/>
              </w:rPr>
            </w:pPr>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tc>
      </w:tr>
      <w:tr w:rsidR="00EB798A" w:rsidRPr="00816F4F" w14:paraId="00E45EA3" w14:textId="77777777" w:rsidTr="000C488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816F4F" w:rsidRDefault="00EB798A" w:rsidP="000C4884">
            <w:pPr>
              <w:pStyle w:val="Normal1"/>
              <w:spacing w:line="259" w:lineRule="auto"/>
              <w:jc w:val="both"/>
              <w:rPr>
                <w:rFonts w:ascii="Arial" w:hAnsi="Arial" w:cs="Arial"/>
                <w:b/>
              </w:rPr>
            </w:pPr>
            <w:r w:rsidRPr="00816F4F">
              <w:rPr>
                <w:rFonts w:ascii="Arial" w:eastAsia="Arial" w:hAnsi="Arial" w:cs="Arial"/>
                <w:b/>
                <w:sz w:val="22"/>
                <w:szCs w:val="22"/>
              </w:rPr>
              <w:t>d.</w:t>
            </w:r>
          </w:p>
        </w:tc>
        <w:tc>
          <w:tcPr>
            <w:tcW w:w="5289" w:type="dxa"/>
            <w:tcMar>
              <w:left w:w="120" w:type="dxa"/>
              <w:right w:w="120" w:type="dxa"/>
            </w:tcMar>
          </w:tcPr>
          <w:p w14:paraId="6EAEF6F9" w14:textId="77777777" w:rsidR="00EB798A" w:rsidRPr="00816F4F" w:rsidRDefault="00EB798A" w:rsidP="000C4884">
            <w:pPr>
              <w:pStyle w:val="Normal1"/>
              <w:spacing w:after="160" w:line="259" w:lineRule="auto"/>
              <w:jc w:val="both"/>
              <w:rPr>
                <w:rFonts w:ascii="Arial" w:hAnsi="Arial" w:cs="Arial"/>
              </w:rPr>
            </w:pPr>
            <w:r w:rsidRPr="002062FE">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0DAB54E4" w14:textId="77777777" w:rsidR="00EB798A" w:rsidRPr="00816F4F" w:rsidRDefault="00EB798A" w:rsidP="000C4884">
            <w:pPr>
              <w:pStyle w:val="Normal1"/>
              <w:spacing w:line="259" w:lineRule="auto"/>
              <w:jc w:val="both"/>
              <w:rPr>
                <w:rFonts w:ascii="Arial" w:hAnsi="Arial" w:cs="Arial"/>
              </w:rPr>
            </w:pPr>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tc>
      </w:tr>
      <w:tr w:rsidR="00EB798A" w:rsidRPr="00816F4F" w14:paraId="1482BA13" w14:textId="77777777" w:rsidTr="000C488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816F4F" w:rsidRDefault="00EB798A" w:rsidP="000C4884">
            <w:pPr>
              <w:pStyle w:val="Normal1"/>
              <w:spacing w:line="259" w:lineRule="auto"/>
              <w:jc w:val="both"/>
              <w:rPr>
                <w:rFonts w:ascii="Arial" w:hAnsi="Arial" w:cs="Arial"/>
                <w:b/>
              </w:rPr>
            </w:pPr>
            <w:r w:rsidRPr="00816F4F">
              <w:rPr>
                <w:rFonts w:ascii="Arial" w:eastAsia="Arial" w:hAnsi="Arial" w:cs="Arial"/>
                <w:b/>
                <w:sz w:val="22"/>
                <w:szCs w:val="22"/>
              </w:rPr>
              <w:t>e.</w:t>
            </w:r>
          </w:p>
        </w:tc>
        <w:tc>
          <w:tcPr>
            <w:tcW w:w="5289" w:type="dxa"/>
            <w:tcMar>
              <w:left w:w="120" w:type="dxa"/>
              <w:right w:w="120" w:type="dxa"/>
            </w:tcMar>
          </w:tcPr>
          <w:p w14:paraId="68710D79" w14:textId="77777777" w:rsidR="00EB798A" w:rsidRPr="00816F4F" w:rsidRDefault="00EB798A" w:rsidP="000C4884">
            <w:pPr>
              <w:pStyle w:val="Normal1"/>
              <w:spacing w:after="160" w:line="259" w:lineRule="auto"/>
              <w:jc w:val="both"/>
              <w:rPr>
                <w:rFonts w:ascii="Arial" w:hAnsi="Arial" w:cs="Arial"/>
              </w:rPr>
            </w:pPr>
            <w:r w:rsidRPr="002062FE">
              <w:rPr>
                <w:rFonts w:ascii="Arial" w:eastAsia="Arial" w:hAnsi="Arial" w:cs="Arial"/>
                <w:sz w:val="22"/>
                <w:szCs w:val="22"/>
              </w:rPr>
              <w:t xml:space="preserve">Can you supply the information in questions a. to </w:t>
            </w:r>
            <w:proofErr w:type="spellStart"/>
            <w:r w:rsidRPr="002062FE">
              <w:rPr>
                <w:rFonts w:ascii="Arial" w:eastAsia="Arial" w:hAnsi="Arial" w:cs="Arial"/>
                <w:sz w:val="22"/>
                <w:szCs w:val="22"/>
              </w:rPr>
              <w:t>d</w:t>
            </w:r>
            <w:proofErr w:type="spellEnd"/>
            <w:r w:rsidRPr="002062FE">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14:paraId="541EC8A7" w14:textId="77777777" w:rsidR="00EB798A" w:rsidRPr="00816F4F" w:rsidRDefault="00EB798A" w:rsidP="000C4884">
            <w:pPr>
              <w:pStyle w:val="Normal1"/>
              <w:jc w:val="both"/>
              <w:rPr>
                <w:rFonts w:ascii="Arial" w:hAnsi="Arial" w:cs="Arial"/>
              </w:rPr>
            </w:pPr>
            <w:r w:rsidRPr="002062FE">
              <w:rPr>
                <w:rFonts w:ascii="Arial" w:eastAsia="Arial" w:hAnsi="Arial" w:cs="Arial"/>
                <w:sz w:val="22"/>
                <w:szCs w:val="22"/>
              </w:rPr>
              <w:t xml:space="preserve">Yes </w:t>
            </w:r>
            <w:r w:rsidRPr="00816F4F">
              <w:rPr>
                <w:rFonts w:ascii="MS Gothic" w:eastAsia="MS Gothic" w:hAnsi="MS Gothic" w:cs="MS Gothic" w:hint="eastAsia"/>
                <w:sz w:val="22"/>
                <w:szCs w:val="22"/>
              </w:rPr>
              <w:t>☐</w:t>
            </w:r>
          </w:p>
          <w:p w14:paraId="3C048583" w14:textId="77777777" w:rsidR="00EB798A" w:rsidRPr="00816F4F" w:rsidRDefault="00EB798A" w:rsidP="000C4884">
            <w:pPr>
              <w:pStyle w:val="Normal1"/>
              <w:spacing w:line="259" w:lineRule="auto"/>
              <w:jc w:val="both"/>
              <w:rPr>
                <w:rFonts w:ascii="Arial" w:hAnsi="Arial" w:cs="Arial"/>
              </w:rPr>
            </w:pPr>
            <w:r w:rsidRPr="002062FE">
              <w:rPr>
                <w:rFonts w:ascii="Arial" w:eastAsia="Arial" w:hAnsi="Arial" w:cs="Arial"/>
                <w:sz w:val="22"/>
                <w:szCs w:val="22"/>
              </w:rPr>
              <w:t xml:space="preserve">No   </w:t>
            </w:r>
            <w:r w:rsidRPr="00816F4F">
              <w:rPr>
                <w:rFonts w:ascii="MS Gothic" w:eastAsia="MS Gothic" w:hAnsi="MS Gothic" w:cs="MS Gothic" w:hint="eastAsia"/>
                <w:sz w:val="22"/>
                <w:szCs w:val="22"/>
              </w:rPr>
              <w:t>☐</w:t>
            </w:r>
          </w:p>
        </w:tc>
      </w:tr>
    </w:tbl>
    <w:p w14:paraId="76292951" w14:textId="77777777" w:rsidR="00EB798A" w:rsidRPr="00816F4F" w:rsidRDefault="00EB798A" w:rsidP="00EB798A">
      <w:pPr>
        <w:pStyle w:val="Normal1"/>
        <w:rPr>
          <w:rFonts w:ascii="Arial" w:hAnsi="Arial" w:cs="Arial"/>
        </w:rPr>
        <w:sectPr w:rsidR="00EB798A" w:rsidRPr="00816F4F">
          <w:footerReference w:type="even" r:id="rId17"/>
          <w:footerReference w:type="default" r:id="rId18"/>
          <w:pgSz w:w="11900" w:h="16840"/>
          <w:pgMar w:top="709" w:right="1800" w:bottom="709" w:left="1800" w:header="720" w:footer="720" w:gutter="0"/>
          <w:pgNumType w:start="1"/>
          <w:cols w:space="720"/>
        </w:sectPr>
      </w:pPr>
    </w:p>
    <w:p w14:paraId="2422EE08" w14:textId="77777777" w:rsidR="00EB798A" w:rsidRPr="00816F4F" w:rsidRDefault="00EB798A" w:rsidP="00EB798A">
      <w:pPr>
        <w:pStyle w:val="Normal1"/>
        <w:spacing w:after="160"/>
        <w:rPr>
          <w:rFonts w:ascii="Arial" w:hAnsi="Arial" w:cs="Arial"/>
        </w:rPr>
      </w:pPr>
    </w:p>
    <w:p w14:paraId="6B126812" w14:textId="77777777" w:rsidR="00EB798A" w:rsidRPr="00816F4F" w:rsidRDefault="00EB798A" w:rsidP="00EB798A">
      <w:pPr>
        <w:pStyle w:val="Normal1"/>
        <w:jc w:val="right"/>
        <w:rPr>
          <w:rFonts w:ascii="Arial" w:hAnsi="Arial" w:cs="Arial"/>
        </w:rPr>
      </w:pPr>
      <w:r w:rsidRPr="002062FE">
        <w:rPr>
          <w:rFonts w:ascii="Arial" w:eastAsia="Arial" w:hAnsi="Arial" w:cs="Arial"/>
          <w:b/>
        </w:rPr>
        <w:t>Annex C</w:t>
      </w:r>
    </w:p>
    <w:p w14:paraId="3C2F5919" w14:textId="77777777" w:rsidR="00EB798A" w:rsidRPr="00816F4F" w:rsidRDefault="00EB798A" w:rsidP="00EB798A">
      <w:pPr>
        <w:pStyle w:val="Normal1"/>
        <w:jc w:val="both"/>
        <w:rPr>
          <w:rFonts w:ascii="Arial" w:hAnsi="Arial" w:cs="Arial"/>
        </w:rPr>
      </w:pPr>
      <w:r w:rsidRPr="002062FE">
        <w:rPr>
          <w:rFonts w:ascii="Arial" w:eastAsia="Arial" w:hAnsi="Arial" w:cs="Arial"/>
          <w:b/>
          <w:sz w:val="36"/>
          <w:szCs w:val="36"/>
        </w:rPr>
        <w:t>Mandatory Exclusion Grounds</w:t>
      </w:r>
    </w:p>
    <w:p w14:paraId="7F79F6E9"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b/>
        </w:rPr>
        <w:t>Public Contract Regulations 2015 R57(1), (2) and (3)</w:t>
      </w:r>
    </w:p>
    <w:p w14:paraId="050238E4"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b/>
        </w:rPr>
        <w:t>Public Contract Directives 2014/24/EU Article 57(1)</w:t>
      </w:r>
    </w:p>
    <w:p w14:paraId="414D3A33" w14:textId="77777777" w:rsidR="00EB798A" w:rsidRPr="00816F4F" w:rsidRDefault="00EB798A" w:rsidP="00EB798A">
      <w:pPr>
        <w:pStyle w:val="Normal1"/>
        <w:jc w:val="both"/>
        <w:rPr>
          <w:rFonts w:ascii="Arial" w:hAnsi="Arial" w:cs="Arial"/>
        </w:rPr>
      </w:pPr>
      <w:r w:rsidRPr="002062FE">
        <w:rPr>
          <w:rFonts w:ascii="Arial" w:eastAsia="Arial" w:hAnsi="Arial" w:cs="Arial"/>
          <w:b/>
        </w:rPr>
        <w:t>Participation in a criminal organisation</w:t>
      </w:r>
    </w:p>
    <w:p w14:paraId="4ABE9948" w14:textId="77777777" w:rsidR="00EB798A" w:rsidRPr="00816F4F" w:rsidRDefault="00EB798A" w:rsidP="00EB798A">
      <w:pPr>
        <w:pStyle w:val="Normal1"/>
        <w:jc w:val="both"/>
        <w:rPr>
          <w:rFonts w:ascii="Arial" w:hAnsi="Arial" w:cs="Arial"/>
        </w:rPr>
      </w:pPr>
    </w:p>
    <w:p w14:paraId="0D0B486F"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t>Participation offence as defined by section 45 of the Serious Crime Act 2015</w:t>
      </w:r>
    </w:p>
    <w:p w14:paraId="04E685AC"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t xml:space="preserve">Conspiracy within the meaning of </w:t>
      </w:r>
    </w:p>
    <w:p w14:paraId="1AA2C591" w14:textId="77777777" w:rsidR="00EB798A" w:rsidRPr="00816F4F" w:rsidRDefault="00EB798A" w:rsidP="00EB798A">
      <w:pPr>
        <w:pStyle w:val="Normal1"/>
        <w:numPr>
          <w:ilvl w:val="0"/>
          <w:numId w:val="18"/>
        </w:numPr>
        <w:spacing w:after="120"/>
        <w:ind w:left="1797" w:hanging="356"/>
        <w:jc w:val="both"/>
        <w:rPr>
          <w:rFonts w:ascii="Arial" w:hAnsi="Arial" w:cs="Arial"/>
        </w:rPr>
      </w:pPr>
      <w:r w:rsidRPr="002062FE">
        <w:rPr>
          <w:rFonts w:ascii="Arial" w:eastAsia="Arial" w:hAnsi="Arial" w:cs="Arial"/>
        </w:rPr>
        <w:t xml:space="preserve">section 1 or 1A of the Criminal Law Act 1977 or </w:t>
      </w:r>
    </w:p>
    <w:p w14:paraId="71821A59" w14:textId="77777777" w:rsidR="00EB798A" w:rsidRPr="00816F4F" w:rsidRDefault="00EB798A" w:rsidP="00EB798A">
      <w:pPr>
        <w:pStyle w:val="Normal1"/>
        <w:numPr>
          <w:ilvl w:val="0"/>
          <w:numId w:val="18"/>
        </w:numPr>
        <w:spacing w:after="120"/>
        <w:ind w:left="1797" w:hanging="356"/>
        <w:jc w:val="both"/>
        <w:rPr>
          <w:rFonts w:ascii="Arial" w:hAnsi="Arial" w:cs="Arial"/>
        </w:rPr>
      </w:pPr>
      <w:r w:rsidRPr="002062FE">
        <w:rPr>
          <w:rFonts w:ascii="Arial" w:eastAsia="Arial" w:hAnsi="Arial" w:cs="Arial"/>
        </w:rPr>
        <w:t xml:space="preserve">article 9 or 9A of the Criminal Attempts and Conspiracy (Northern Ireland) Order 1983 </w:t>
      </w:r>
    </w:p>
    <w:p w14:paraId="2739BDE5" w14:textId="77777777" w:rsidR="00EB798A" w:rsidRPr="00816F4F" w:rsidRDefault="00EB798A" w:rsidP="00EB798A">
      <w:pPr>
        <w:pStyle w:val="Normal1"/>
        <w:jc w:val="both"/>
        <w:rPr>
          <w:rFonts w:ascii="Arial" w:hAnsi="Arial" w:cs="Arial"/>
        </w:rPr>
      </w:pPr>
      <w:r w:rsidRPr="002062FE">
        <w:rPr>
          <w:rFonts w:ascii="Arial" w:eastAsia="Arial" w:hAnsi="Arial" w:cs="Arial"/>
        </w:rPr>
        <w:t>where that conspiracy relates to participation in a criminal organisation as defined in Article 2 of Council Framework Decision 2008/841/JHA on the fight against organised crime;</w:t>
      </w:r>
    </w:p>
    <w:p w14:paraId="6D36D3E1" w14:textId="77777777" w:rsidR="00EB798A" w:rsidRPr="00816F4F" w:rsidRDefault="00EB798A" w:rsidP="00EB798A">
      <w:pPr>
        <w:pStyle w:val="Normal1"/>
        <w:spacing w:after="160"/>
        <w:jc w:val="both"/>
        <w:rPr>
          <w:rFonts w:ascii="Arial" w:hAnsi="Arial" w:cs="Arial"/>
        </w:rPr>
      </w:pPr>
    </w:p>
    <w:p w14:paraId="6B6B48D6" w14:textId="77777777" w:rsidR="00EB798A" w:rsidRPr="00816F4F" w:rsidRDefault="00EB798A" w:rsidP="00EB798A">
      <w:pPr>
        <w:pStyle w:val="Normal1"/>
        <w:jc w:val="both"/>
        <w:rPr>
          <w:rFonts w:ascii="Arial" w:hAnsi="Arial" w:cs="Arial"/>
        </w:rPr>
      </w:pPr>
      <w:r w:rsidRPr="002062FE">
        <w:rPr>
          <w:rFonts w:ascii="Arial" w:eastAsia="Arial" w:hAnsi="Arial" w:cs="Arial"/>
          <w:b/>
        </w:rPr>
        <w:t>Corruption</w:t>
      </w:r>
    </w:p>
    <w:p w14:paraId="0DD61B61" w14:textId="77777777" w:rsidR="00EB798A" w:rsidRPr="00816F4F" w:rsidRDefault="00EB798A" w:rsidP="00EB798A">
      <w:pPr>
        <w:pStyle w:val="Normal1"/>
        <w:jc w:val="both"/>
        <w:rPr>
          <w:rFonts w:ascii="Arial" w:hAnsi="Arial" w:cs="Arial"/>
        </w:rPr>
      </w:pPr>
    </w:p>
    <w:p w14:paraId="69E4FF6C"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t>The common law offence of bribery;</w:t>
      </w:r>
    </w:p>
    <w:p w14:paraId="3FBE047D"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t>Bribery within the meaning of sections 1, 2 or 6 of the Bribery Act 2010, or section 113 of the Representation of the People Act 1983;</w:t>
      </w:r>
    </w:p>
    <w:p w14:paraId="77BF0CEB" w14:textId="77777777" w:rsidR="00EB798A" w:rsidRPr="00816F4F" w:rsidRDefault="00EB798A" w:rsidP="00EB798A">
      <w:pPr>
        <w:pStyle w:val="Normal1"/>
        <w:jc w:val="both"/>
        <w:rPr>
          <w:rFonts w:ascii="Arial" w:hAnsi="Arial" w:cs="Arial"/>
        </w:rPr>
      </w:pPr>
      <w:r w:rsidRPr="002062FE">
        <w:rPr>
          <w:rFonts w:ascii="Arial" w:eastAsia="Arial" w:hAnsi="Arial" w:cs="Arial"/>
          <w:b/>
        </w:rPr>
        <w:t>Fraud</w:t>
      </w:r>
    </w:p>
    <w:p w14:paraId="775F8795" w14:textId="77777777" w:rsidR="00EB798A" w:rsidRPr="00816F4F" w:rsidRDefault="00EB798A" w:rsidP="00EB798A">
      <w:pPr>
        <w:pStyle w:val="Normal1"/>
        <w:jc w:val="both"/>
        <w:rPr>
          <w:rFonts w:ascii="Arial" w:hAnsi="Arial" w:cs="Arial"/>
        </w:rPr>
      </w:pPr>
    </w:p>
    <w:p w14:paraId="26E154D8"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Pr="00816F4F" w:rsidRDefault="00EB798A" w:rsidP="00EB798A">
      <w:pPr>
        <w:pStyle w:val="Normal1"/>
        <w:numPr>
          <w:ilvl w:val="0"/>
          <w:numId w:val="18"/>
        </w:numPr>
        <w:spacing w:after="120"/>
        <w:ind w:left="1797" w:hanging="356"/>
        <w:jc w:val="both"/>
        <w:rPr>
          <w:rFonts w:ascii="Arial" w:hAnsi="Arial" w:cs="Arial"/>
        </w:rPr>
      </w:pPr>
      <w:r w:rsidRPr="002062FE">
        <w:rPr>
          <w:rFonts w:ascii="Arial" w:eastAsia="Arial" w:hAnsi="Arial" w:cs="Arial"/>
        </w:rPr>
        <w:t>the common law offence of cheating the Revenue;</w:t>
      </w:r>
    </w:p>
    <w:p w14:paraId="3B161ECA" w14:textId="77777777" w:rsidR="00EB798A" w:rsidRPr="00816F4F" w:rsidRDefault="00EB798A" w:rsidP="00EB798A">
      <w:pPr>
        <w:pStyle w:val="Normal1"/>
        <w:numPr>
          <w:ilvl w:val="0"/>
          <w:numId w:val="18"/>
        </w:numPr>
        <w:spacing w:after="120"/>
        <w:ind w:left="1797" w:hanging="356"/>
        <w:jc w:val="both"/>
        <w:rPr>
          <w:rFonts w:ascii="Arial" w:hAnsi="Arial" w:cs="Arial"/>
        </w:rPr>
      </w:pPr>
      <w:r w:rsidRPr="002062FE">
        <w:rPr>
          <w:rFonts w:ascii="Arial" w:eastAsia="Arial" w:hAnsi="Arial" w:cs="Arial"/>
        </w:rPr>
        <w:t xml:space="preserve">the common law offence of conspiracy to defraud; </w:t>
      </w:r>
    </w:p>
    <w:p w14:paraId="5AA80DC3" w14:textId="77777777" w:rsidR="00EB798A" w:rsidRPr="00816F4F" w:rsidRDefault="00EB798A" w:rsidP="00EB798A">
      <w:pPr>
        <w:pStyle w:val="Normal1"/>
        <w:numPr>
          <w:ilvl w:val="0"/>
          <w:numId w:val="22"/>
        </w:numPr>
        <w:spacing w:after="120"/>
        <w:ind w:left="1797" w:hanging="356"/>
        <w:jc w:val="both"/>
        <w:rPr>
          <w:rFonts w:ascii="Arial" w:hAnsi="Arial" w:cs="Arial"/>
        </w:rPr>
      </w:pPr>
      <w:r w:rsidRPr="002062FE">
        <w:rPr>
          <w:rFonts w:ascii="Arial" w:eastAsia="Arial" w:hAnsi="Arial" w:cs="Arial"/>
        </w:rPr>
        <w:t>fraud or theft within the meaning of the Theft Act 1968, the Theft Act (Northern Ireland) 1969, the Theft Act 1978 or the Thef</w:t>
      </w:r>
      <w:r w:rsidRPr="00816F4F">
        <w:rPr>
          <w:rFonts w:ascii="Arial" w:eastAsia="Arial" w:hAnsi="Arial" w:cs="Arial"/>
        </w:rPr>
        <w:t>t (Northern Ireland) Order 1978;</w:t>
      </w:r>
    </w:p>
    <w:p w14:paraId="7C24DEA2" w14:textId="77777777" w:rsidR="00EB798A" w:rsidRPr="00816F4F" w:rsidRDefault="00EB798A" w:rsidP="00EB798A">
      <w:pPr>
        <w:pStyle w:val="Normal1"/>
        <w:numPr>
          <w:ilvl w:val="0"/>
          <w:numId w:val="22"/>
        </w:numPr>
        <w:spacing w:after="120"/>
        <w:ind w:left="1797" w:hanging="356"/>
        <w:jc w:val="both"/>
        <w:rPr>
          <w:rFonts w:ascii="Arial" w:hAnsi="Arial" w:cs="Arial"/>
        </w:rPr>
      </w:pPr>
      <w:r w:rsidRPr="002062FE">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Pr="00816F4F" w:rsidRDefault="00EB798A" w:rsidP="00EB798A">
      <w:pPr>
        <w:pStyle w:val="Normal1"/>
        <w:numPr>
          <w:ilvl w:val="0"/>
          <w:numId w:val="22"/>
        </w:numPr>
        <w:spacing w:after="120"/>
        <w:ind w:left="1797" w:hanging="356"/>
        <w:jc w:val="both"/>
        <w:rPr>
          <w:rFonts w:ascii="Arial" w:hAnsi="Arial" w:cs="Arial"/>
        </w:rPr>
      </w:pPr>
      <w:r w:rsidRPr="002062FE">
        <w:rPr>
          <w:rFonts w:ascii="Arial" w:eastAsia="Arial" w:hAnsi="Arial" w:cs="Arial"/>
        </w:rPr>
        <w:lastRenderedPageBreak/>
        <w:t>fraudulent evasion within the meaning of s</w:t>
      </w:r>
      <w:r w:rsidRPr="00816F4F">
        <w:rPr>
          <w:rFonts w:ascii="Arial" w:eastAsia="Arial" w:hAnsi="Arial" w:cs="Arial"/>
        </w:rPr>
        <w:t>ection 170 of the Customs and Excise Management Act 1979 or section 72 of the Value Added Tax Act 1994;</w:t>
      </w:r>
    </w:p>
    <w:p w14:paraId="518094E7" w14:textId="77777777" w:rsidR="00EB798A" w:rsidRPr="00816F4F" w:rsidRDefault="00EB798A" w:rsidP="00EB798A">
      <w:pPr>
        <w:pStyle w:val="Normal1"/>
        <w:numPr>
          <w:ilvl w:val="0"/>
          <w:numId w:val="22"/>
        </w:numPr>
        <w:spacing w:after="120"/>
        <w:ind w:left="1797" w:hanging="356"/>
        <w:jc w:val="both"/>
        <w:rPr>
          <w:rFonts w:ascii="Arial" w:hAnsi="Arial" w:cs="Arial"/>
        </w:rPr>
      </w:pPr>
      <w:r w:rsidRPr="002062FE">
        <w:rPr>
          <w:rFonts w:ascii="Arial" w:eastAsia="Arial" w:hAnsi="Arial" w:cs="Arial"/>
        </w:rPr>
        <w:t>an offence in connection with taxation in the European Union within the meaning of section 71 of the Criminal Justice Act 1993;</w:t>
      </w:r>
    </w:p>
    <w:p w14:paraId="4CDD492B" w14:textId="77777777" w:rsidR="00EB798A" w:rsidRPr="00816F4F" w:rsidRDefault="00EB798A" w:rsidP="00EB798A">
      <w:pPr>
        <w:pStyle w:val="Normal1"/>
        <w:numPr>
          <w:ilvl w:val="0"/>
          <w:numId w:val="22"/>
        </w:numPr>
        <w:spacing w:after="120"/>
        <w:ind w:left="1797" w:hanging="356"/>
        <w:jc w:val="both"/>
        <w:rPr>
          <w:rFonts w:ascii="Arial" w:hAnsi="Arial" w:cs="Arial"/>
        </w:rPr>
      </w:pPr>
      <w:r w:rsidRPr="002062FE">
        <w:rPr>
          <w:rFonts w:ascii="Arial" w:eastAsia="Arial" w:hAnsi="Arial" w:cs="Arial"/>
        </w:rPr>
        <w:t xml:space="preserve">destroying, defacing or </w:t>
      </w:r>
      <w:r w:rsidRPr="00816F4F">
        <w:rPr>
          <w:rFonts w:ascii="Arial" w:eastAsia="Arial" w:hAnsi="Arial" w:cs="Arial"/>
        </w:rPr>
        <w:t>concealing of documents or procuring the execution of a valuable security within the meaning of section 20 of the Theft Act 1968 or section 19 of the Theft Act (Northern Ireland) 1969;</w:t>
      </w:r>
    </w:p>
    <w:p w14:paraId="604CDBFF" w14:textId="77777777" w:rsidR="00EB798A" w:rsidRPr="00816F4F" w:rsidRDefault="00EB798A" w:rsidP="00EB798A">
      <w:pPr>
        <w:pStyle w:val="Normal1"/>
        <w:numPr>
          <w:ilvl w:val="0"/>
          <w:numId w:val="22"/>
        </w:numPr>
        <w:spacing w:after="120"/>
        <w:ind w:left="1797" w:hanging="356"/>
        <w:jc w:val="both"/>
        <w:rPr>
          <w:rFonts w:ascii="Arial" w:hAnsi="Arial" w:cs="Arial"/>
        </w:rPr>
      </w:pPr>
      <w:r w:rsidRPr="002062FE">
        <w:rPr>
          <w:rFonts w:ascii="Arial" w:eastAsia="Arial" w:hAnsi="Arial" w:cs="Arial"/>
        </w:rPr>
        <w:t>fraud within the meaning of section 2, 3 or 4 of the Fraud Act 2006;</w:t>
      </w:r>
    </w:p>
    <w:p w14:paraId="7FA0BC9F" w14:textId="77777777" w:rsidR="00EB798A" w:rsidRPr="00816F4F" w:rsidRDefault="00EB798A" w:rsidP="00EB798A">
      <w:pPr>
        <w:pStyle w:val="Normal1"/>
        <w:numPr>
          <w:ilvl w:val="0"/>
          <w:numId w:val="22"/>
        </w:numPr>
        <w:ind w:left="1797" w:hanging="356"/>
        <w:contextualSpacing/>
        <w:jc w:val="both"/>
        <w:rPr>
          <w:rFonts w:ascii="Arial" w:hAnsi="Arial" w:cs="Arial"/>
        </w:rPr>
      </w:pPr>
      <w:r w:rsidRPr="002062FE">
        <w:rPr>
          <w:rFonts w:ascii="Arial" w:eastAsia="Arial" w:hAnsi="Arial" w:cs="Arial"/>
        </w:rPr>
        <w:t>th</w:t>
      </w:r>
      <w:r w:rsidRPr="00816F4F">
        <w:rPr>
          <w:rFonts w:ascii="Arial" w:eastAsia="Arial" w:hAnsi="Arial" w:cs="Arial"/>
        </w:rPr>
        <w:t>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Pr="00816F4F" w:rsidRDefault="00EB798A" w:rsidP="00EB798A">
      <w:pPr>
        <w:pStyle w:val="Normal1"/>
        <w:ind w:left="720"/>
        <w:jc w:val="both"/>
        <w:rPr>
          <w:rFonts w:ascii="Arial" w:hAnsi="Arial" w:cs="Arial"/>
        </w:rPr>
      </w:pPr>
    </w:p>
    <w:p w14:paraId="0FB3BD36" w14:textId="77777777" w:rsidR="00EB798A" w:rsidRPr="00816F4F" w:rsidRDefault="00EB798A" w:rsidP="00EB798A">
      <w:pPr>
        <w:pStyle w:val="Normal1"/>
        <w:jc w:val="both"/>
        <w:rPr>
          <w:rFonts w:ascii="Arial" w:hAnsi="Arial" w:cs="Arial"/>
        </w:rPr>
      </w:pPr>
      <w:r w:rsidRPr="002062FE">
        <w:rPr>
          <w:rFonts w:ascii="Arial" w:eastAsia="Arial" w:hAnsi="Arial" w:cs="Arial"/>
          <w:b/>
        </w:rPr>
        <w:t>Terrorist offences or offenc</w:t>
      </w:r>
      <w:r w:rsidRPr="00816F4F">
        <w:rPr>
          <w:rFonts w:ascii="Arial" w:eastAsia="Arial" w:hAnsi="Arial" w:cs="Arial"/>
          <w:b/>
        </w:rPr>
        <w:t>es linked to terrorist activities</w:t>
      </w:r>
    </w:p>
    <w:p w14:paraId="7D6E67BA" w14:textId="77777777" w:rsidR="00EB798A" w:rsidRPr="00816F4F" w:rsidRDefault="00EB798A" w:rsidP="00EB798A">
      <w:pPr>
        <w:pStyle w:val="Normal1"/>
        <w:jc w:val="both"/>
        <w:rPr>
          <w:rFonts w:ascii="Arial" w:hAnsi="Arial" w:cs="Arial"/>
        </w:rPr>
      </w:pPr>
    </w:p>
    <w:p w14:paraId="0F8E43BC"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t>Any offence:</w:t>
      </w:r>
    </w:p>
    <w:p w14:paraId="5FC92BD5" w14:textId="77777777" w:rsidR="00EB798A" w:rsidRPr="00816F4F" w:rsidRDefault="00EB798A" w:rsidP="00EB798A">
      <w:pPr>
        <w:pStyle w:val="Normal1"/>
        <w:numPr>
          <w:ilvl w:val="0"/>
          <w:numId w:val="22"/>
        </w:numPr>
        <w:spacing w:after="120"/>
        <w:ind w:left="1797" w:hanging="356"/>
        <w:jc w:val="both"/>
        <w:rPr>
          <w:rFonts w:ascii="Arial" w:hAnsi="Arial" w:cs="Arial"/>
        </w:rPr>
      </w:pPr>
      <w:r w:rsidRPr="002062FE">
        <w:rPr>
          <w:rFonts w:ascii="Arial" w:eastAsia="Arial" w:hAnsi="Arial" w:cs="Arial"/>
        </w:rPr>
        <w:t>listed in section 41 of the Counter Terrorism Act 2008;</w:t>
      </w:r>
    </w:p>
    <w:p w14:paraId="43A36E7C" w14:textId="77777777" w:rsidR="00EB798A" w:rsidRPr="00816F4F" w:rsidRDefault="00EB798A" w:rsidP="00EB798A">
      <w:pPr>
        <w:pStyle w:val="Normal1"/>
        <w:numPr>
          <w:ilvl w:val="0"/>
          <w:numId w:val="22"/>
        </w:numPr>
        <w:spacing w:after="120"/>
        <w:ind w:left="1797" w:hanging="356"/>
        <w:jc w:val="both"/>
        <w:rPr>
          <w:rFonts w:ascii="Arial" w:hAnsi="Arial" w:cs="Arial"/>
        </w:rPr>
      </w:pPr>
      <w:r w:rsidRPr="002062FE">
        <w:rPr>
          <w:rFonts w:ascii="Arial" w:eastAsia="Arial" w:hAnsi="Arial" w:cs="Arial"/>
        </w:rPr>
        <w:t>listed in schedule 2 to that Act where the court has determined that there is a terrorist connection;</w:t>
      </w:r>
    </w:p>
    <w:p w14:paraId="6FD2584C" w14:textId="77777777" w:rsidR="00EB798A" w:rsidRPr="00816F4F" w:rsidRDefault="00EB798A" w:rsidP="00EB798A">
      <w:pPr>
        <w:pStyle w:val="Normal1"/>
        <w:numPr>
          <w:ilvl w:val="0"/>
          <w:numId w:val="22"/>
        </w:numPr>
        <w:ind w:left="1797" w:hanging="356"/>
        <w:contextualSpacing/>
        <w:jc w:val="both"/>
        <w:rPr>
          <w:rFonts w:ascii="Arial" w:hAnsi="Arial" w:cs="Arial"/>
        </w:rPr>
      </w:pPr>
      <w:r w:rsidRPr="002062FE">
        <w:rPr>
          <w:rFonts w:ascii="Arial" w:eastAsia="Arial" w:hAnsi="Arial" w:cs="Arial"/>
        </w:rPr>
        <w:t>under sections 44 to 46 of the Serious Crime Act 2</w:t>
      </w:r>
      <w:r w:rsidRPr="00816F4F">
        <w:rPr>
          <w:rFonts w:ascii="Arial" w:eastAsia="Arial" w:hAnsi="Arial" w:cs="Arial"/>
        </w:rPr>
        <w:t>007 which relates to an offence covered by the previous two points;</w:t>
      </w:r>
    </w:p>
    <w:p w14:paraId="73923FDC" w14:textId="77777777" w:rsidR="00EB798A" w:rsidRPr="00816F4F" w:rsidRDefault="00EB798A" w:rsidP="00EB798A">
      <w:pPr>
        <w:pStyle w:val="Normal1"/>
        <w:spacing w:after="160"/>
        <w:jc w:val="both"/>
        <w:rPr>
          <w:rFonts w:ascii="Arial" w:hAnsi="Arial" w:cs="Arial"/>
        </w:rPr>
      </w:pPr>
    </w:p>
    <w:p w14:paraId="4CA8DC9F" w14:textId="77777777" w:rsidR="00EB798A" w:rsidRPr="00816F4F" w:rsidRDefault="00EB798A" w:rsidP="00EB798A">
      <w:pPr>
        <w:pStyle w:val="Normal1"/>
        <w:jc w:val="both"/>
        <w:rPr>
          <w:rFonts w:ascii="Arial" w:hAnsi="Arial" w:cs="Arial"/>
        </w:rPr>
      </w:pPr>
      <w:r w:rsidRPr="002062FE">
        <w:rPr>
          <w:rFonts w:ascii="Arial" w:eastAsia="Arial" w:hAnsi="Arial" w:cs="Arial"/>
          <w:b/>
        </w:rPr>
        <w:t>Money laundering or terrorist financing</w:t>
      </w:r>
    </w:p>
    <w:p w14:paraId="0524A9CA" w14:textId="77777777" w:rsidR="00EB798A" w:rsidRPr="00816F4F" w:rsidRDefault="00EB798A" w:rsidP="00EB798A">
      <w:pPr>
        <w:pStyle w:val="Normal1"/>
        <w:jc w:val="both"/>
        <w:rPr>
          <w:rFonts w:ascii="Arial" w:hAnsi="Arial" w:cs="Arial"/>
        </w:rPr>
      </w:pPr>
    </w:p>
    <w:p w14:paraId="6A925EAE"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t>Money laundering within the meaning of sections 340(11) and 415 of the Proceeds of Crime Act 2002</w:t>
      </w:r>
    </w:p>
    <w:p w14:paraId="0C47312D"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t>An offence in connection with the proceeds of cr</w:t>
      </w:r>
      <w:r w:rsidRPr="00816F4F">
        <w:rPr>
          <w:rFonts w:ascii="Arial" w:eastAsia="Arial" w:hAnsi="Arial" w:cs="Arial"/>
        </w:rPr>
        <w:t>iminal conduct within the meaning of section 93A, 93B or 93C of the Criminal Justice Act 1988 or article 45, 46 or 47 of the Proceeds of Crime (Northern Ireland) Order 1996</w:t>
      </w:r>
    </w:p>
    <w:p w14:paraId="22363768" w14:textId="77777777" w:rsidR="00EB798A" w:rsidRPr="00816F4F" w:rsidRDefault="00EB798A" w:rsidP="00EB798A">
      <w:pPr>
        <w:pStyle w:val="Normal1"/>
        <w:jc w:val="both"/>
        <w:rPr>
          <w:rFonts w:ascii="Arial" w:hAnsi="Arial" w:cs="Arial"/>
        </w:rPr>
      </w:pPr>
      <w:r w:rsidRPr="002062FE">
        <w:rPr>
          <w:rFonts w:ascii="Arial" w:eastAsia="Arial" w:hAnsi="Arial" w:cs="Arial"/>
          <w:b/>
        </w:rPr>
        <w:t>Child labour and other forms of trafficking human beings</w:t>
      </w:r>
    </w:p>
    <w:p w14:paraId="14F86321" w14:textId="77777777" w:rsidR="00EB798A" w:rsidRPr="00816F4F" w:rsidRDefault="00EB798A" w:rsidP="00EB798A">
      <w:pPr>
        <w:pStyle w:val="Normal1"/>
        <w:jc w:val="both"/>
        <w:rPr>
          <w:rFonts w:ascii="Arial" w:hAnsi="Arial" w:cs="Arial"/>
        </w:rPr>
      </w:pPr>
    </w:p>
    <w:p w14:paraId="17FFB45E"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t xml:space="preserve">An offence under section </w:t>
      </w:r>
      <w:r w:rsidRPr="00816F4F">
        <w:rPr>
          <w:rFonts w:ascii="Arial" w:eastAsia="Arial" w:hAnsi="Arial" w:cs="Arial"/>
        </w:rPr>
        <w:t>4 of the Asylum and Immigration (Treatment of Claimants etc.) Act 2004;</w:t>
      </w:r>
    </w:p>
    <w:p w14:paraId="47B749A6"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t>An offence under section 59A of the Sexual Offences Act 2003</w:t>
      </w:r>
    </w:p>
    <w:p w14:paraId="5D91346D"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t>An offence under section 71 of the Coroners and Justice Act 2009;</w:t>
      </w:r>
    </w:p>
    <w:p w14:paraId="2695329C"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t>An offence in connection with the proceeds of drug traffi</w:t>
      </w:r>
      <w:r w:rsidRPr="00816F4F">
        <w:rPr>
          <w:rFonts w:ascii="Arial" w:eastAsia="Arial" w:hAnsi="Arial" w:cs="Arial"/>
        </w:rPr>
        <w:t>cking within the meaning of section 49, 50 or 51 of the Drug Trafficking Act 1994</w:t>
      </w:r>
    </w:p>
    <w:p w14:paraId="44C34B8F"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t>An offence under section 2 or section 4 of the Modern Slavery Act 2015</w:t>
      </w:r>
    </w:p>
    <w:p w14:paraId="13369255" w14:textId="77777777" w:rsidR="00EB798A" w:rsidRPr="00816F4F" w:rsidRDefault="00EB798A" w:rsidP="00EB798A">
      <w:pPr>
        <w:pStyle w:val="Normal1"/>
        <w:jc w:val="both"/>
        <w:rPr>
          <w:rFonts w:ascii="Arial" w:hAnsi="Arial" w:cs="Arial"/>
        </w:rPr>
      </w:pPr>
      <w:r w:rsidRPr="002062FE">
        <w:rPr>
          <w:rFonts w:ascii="Arial" w:eastAsia="Arial" w:hAnsi="Arial" w:cs="Arial"/>
          <w:b/>
        </w:rPr>
        <w:t xml:space="preserve">Non-payment of tax and social security contributions </w:t>
      </w:r>
    </w:p>
    <w:p w14:paraId="2F987124" w14:textId="77777777" w:rsidR="00EB798A" w:rsidRPr="00816F4F" w:rsidRDefault="00EB798A" w:rsidP="00EB798A">
      <w:pPr>
        <w:pStyle w:val="Normal1"/>
        <w:jc w:val="both"/>
        <w:rPr>
          <w:rFonts w:ascii="Arial" w:hAnsi="Arial" w:cs="Arial"/>
        </w:rPr>
      </w:pPr>
    </w:p>
    <w:p w14:paraId="063936A4"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lastRenderedPageBreak/>
        <w:t>Breach of obligations relating to the payment of</w:t>
      </w:r>
      <w:r w:rsidRPr="00816F4F">
        <w:rPr>
          <w:rFonts w:ascii="Arial" w:eastAsia="Arial" w:hAnsi="Arial" w:cs="Arial"/>
        </w:rPr>
        <w:t xml:space="preserve"> taxes or social security contributions that has been established by a judicial or administrative decision.</w:t>
      </w:r>
    </w:p>
    <w:p w14:paraId="5BF1ECC5" w14:textId="77777777" w:rsidR="00EB798A" w:rsidRPr="00816F4F" w:rsidRDefault="00EB798A" w:rsidP="00EB798A">
      <w:pPr>
        <w:pStyle w:val="Normal1"/>
        <w:jc w:val="both"/>
        <w:rPr>
          <w:rFonts w:ascii="Arial" w:hAnsi="Arial" w:cs="Arial"/>
        </w:rPr>
      </w:pPr>
      <w:r w:rsidRPr="002062FE">
        <w:rPr>
          <w:rFonts w:ascii="Arial" w:eastAsia="Arial" w:hAnsi="Arial" w:cs="Arial"/>
        </w:rPr>
        <w:t>Where any tax returns submitted on or after 1 October 2012 have been found to be incorrect as a result of:</w:t>
      </w:r>
    </w:p>
    <w:p w14:paraId="6B152E6F" w14:textId="77777777" w:rsidR="00EB798A" w:rsidRPr="00816F4F" w:rsidRDefault="00EB798A" w:rsidP="00EB798A">
      <w:pPr>
        <w:pStyle w:val="Normal1"/>
        <w:numPr>
          <w:ilvl w:val="0"/>
          <w:numId w:val="23"/>
        </w:numPr>
        <w:spacing w:after="120"/>
        <w:ind w:left="2154" w:hanging="357"/>
        <w:jc w:val="both"/>
        <w:rPr>
          <w:rFonts w:ascii="Arial" w:hAnsi="Arial" w:cs="Arial"/>
        </w:rPr>
      </w:pPr>
      <w:r w:rsidRPr="002062FE">
        <w:rPr>
          <w:rFonts w:ascii="Arial" w:eastAsia="Arial" w:hAnsi="Arial" w:cs="Arial"/>
        </w:rPr>
        <w:t>HMRC successfully challenging the potenti</w:t>
      </w:r>
      <w:r w:rsidRPr="00816F4F">
        <w:rPr>
          <w:rFonts w:ascii="Arial" w:eastAsia="Arial" w:hAnsi="Arial" w:cs="Arial"/>
        </w:rPr>
        <w:t>al supplier under the General Anti – Abuse Rule (GAAR) or the “Halifax” abuse principle; or</w:t>
      </w:r>
    </w:p>
    <w:p w14:paraId="26A3559B" w14:textId="77777777" w:rsidR="00EB798A" w:rsidRPr="00816F4F" w:rsidRDefault="00EB798A" w:rsidP="00EB798A">
      <w:pPr>
        <w:pStyle w:val="Normal1"/>
        <w:numPr>
          <w:ilvl w:val="0"/>
          <w:numId w:val="23"/>
        </w:numPr>
        <w:spacing w:after="120"/>
        <w:ind w:left="2154" w:hanging="357"/>
        <w:jc w:val="both"/>
        <w:rPr>
          <w:rFonts w:ascii="Arial" w:hAnsi="Arial" w:cs="Arial"/>
        </w:rPr>
      </w:pPr>
      <w:r w:rsidRPr="002062FE">
        <w:rPr>
          <w:rFonts w:ascii="Arial" w:eastAsia="Arial" w:hAnsi="Arial" w:cs="Arial"/>
        </w:rPr>
        <w:t xml:space="preserve">a tax authority in a jurisdiction in which the potential supplier is established successfully challenging it under any tax rules or legislation that have an effect </w:t>
      </w:r>
      <w:r w:rsidRPr="00816F4F">
        <w:rPr>
          <w:rFonts w:ascii="Arial" w:eastAsia="Arial" w:hAnsi="Arial" w:cs="Arial"/>
        </w:rPr>
        <w:t xml:space="preserve">equivalent or similar to the GAAR or “Halifax” abuse principle; </w:t>
      </w:r>
    </w:p>
    <w:p w14:paraId="6317E9C2" w14:textId="77777777" w:rsidR="00EB798A" w:rsidRPr="00816F4F" w:rsidRDefault="00EB798A" w:rsidP="00EB798A">
      <w:pPr>
        <w:pStyle w:val="Normal1"/>
        <w:numPr>
          <w:ilvl w:val="0"/>
          <w:numId w:val="23"/>
        </w:numPr>
        <w:ind w:left="2154" w:hanging="357"/>
        <w:contextualSpacing/>
        <w:jc w:val="both"/>
        <w:rPr>
          <w:rFonts w:ascii="Arial" w:hAnsi="Arial" w:cs="Arial"/>
        </w:rPr>
      </w:pPr>
      <w:r w:rsidRPr="002062FE">
        <w:rPr>
          <w:rFonts w:ascii="Arial" w:eastAsia="Arial" w:hAnsi="Arial" w:cs="Arial"/>
          <w:color w:val="222222"/>
        </w:rPr>
        <w:t>a failure to notify, or failure of an avoidance scheme which the supplier is or was involved in, under the Disclosure of Tax Avoidance Scheme rules (DOTAS) or any equivalent or similar regime</w:t>
      </w:r>
      <w:r w:rsidRPr="00816F4F">
        <w:rPr>
          <w:rFonts w:ascii="Arial" w:eastAsia="Arial" w:hAnsi="Arial" w:cs="Arial"/>
          <w:color w:val="222222"/>
        </w:rPr>
        <w:t xml:space="preserve"> in a jurisdiction in which the supplier is established</w:t>
      </w:r>
    </w:p>
    <w:p w14:paraId="276F9823" w14:textId="77777777" w:rsidR="00EB798A" w:rsidRPr="00816F4F" w:rsidRDefault="00EB798A" w:rsidP="00EB798A">
      <w:pPr>
        <w:pStyle w:val="Normal1"/>
        <w:ind w:left="2154"/>
        <w:jc w:val="both"/>
        <w:rPr>
          <w:rFonts w:ascii="Arial" w:hAnsi="Arial" w:cs="Arial"/>
        </w:rPr>
      </w:pPr>
    </w:p>
    <w:p w14:paraId="7F2C3653" w14:textId="77777777" w:rsidR="00EB798A" w:rsidRPr="00816F4F" w:rsidRDefault="00EB798A" w:rsidP="00EB798A">
      <w:pPr>
        <w:pStyle w:val="Normal1"/>
        <w:jc w:val="both"/>
        <w:rPr>
          <w:rFonts w:ascii="Arial" w:hAnsi="Arial" w:cs="Arial"/>
        </w:rPr>
      </w:pPr>
      <w:r w:rsidRPr="002062FE">
        <w:rPr>
          <w:rFonts w:ascii="Arial" w:eastAsia="Arial" w:hAnsi="Arial" w:cs="Arial"/>
          <w:b/>
        </w:rPr>
        <w:t xml:space="preserve">Other offences </w:t>
      </w:r>
    </w:p>
    <w:p w14:paraId="5E2D1685" w14:textId="77777777" w:rsidR="00EB798A" w:rsidRPr="00816F4F" w:rsidRDefault="00EB798A" w:rsidP="00EB798A">
      <w:pPr>
        <w:pStyle w:val="Normal1"/>
        <w:jc w:val="both"/>
        <w:rPr>
          <w:rFonts w:ascii="Arial" w:hAnsi="Arial" w:cs="Arial"/>
        </w:rPr>
      </w:pPr>
    </w:p>
    <w:p w14:paraId="02C5DCA3"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t xml:space="preserve">Any other offence within </w:t>
      </w:r>
      <w:r w:rsidRPr="00816F4F">
        <w:rPr>
          <w:rFonts w:ascii="Arial" w:eastAsia="Arial" w:hAnsi="Arial" w:cs="Arial"/>
        </w:rPr>
        <w:t>the meaning of Article 57(1) of the Directive created after 26</w:t>
      </w:r>
      <w:r w:rsidRPr="00816F4F">
        <w:rPr>
          <w:rFonts w:ascii="Arial" w:eastAsia="Arial" w:hAnsi="Arial" w:cs="Arial"/>
          <w:vertAlign w:val="superscript"/>
        </w:rPr>
        <w:t>th</w:t>
      </w:r>
      <w:r w:rsidRPr="00816F4F">
        <w:rPr>
          <w:rFonts w:ascii="Arial" w:eastAsia="Arial" w:hAnsi="Arial" w:cs="Arial"/>
        </w:rPr>
        <w:t xml:space="preserve"> February 2015 in England, Wales or Northern Ireland</w:t>
      </w:r>
    </w:p>
    <w:p w14:paraId="60C4C17B" w14:textId="77777777" w:rsidR="00EB798A" w:rsidRPr="00816F4F" w:rsidRDefault="00EB798A" w:rsidP="00EB798A">
      <w:pPr>
        <w:pStyle w:val="Normal1"/>
        <w:rPr>
          <w:rFonts w:ascii="Arial" w:hAnsi="Arial" w:cs="Arial"/>
        </w:rPr>
      </w:pPr>
      <w:r w:rsidRPr="00816F4F">
        <w:rPr>
          <w:rFonts w:ascii="Arial" w:hAnsi="Arial" w:cs="Arial"/>
        </w:rPr>
        <w:br w:type="page"/>
      </w:r>
    </w:p>
    <w:p w14:paraId="773F6E36" w14:textId="77777777" w:rsidR="00EB798A" w:rsidRPr="00816F4F" w:rsidRDefault="00EB798A" w:rsidP="00EB798A">
      <w:pPr>
        <w:pStyle w:val="Normal1"/>
        <w:rPr>
          <w:rFonts w:ascii="Arial" w:hAnsi="Arial" w:cs="Arial"/>
        </w:rPr>
      </w:pPr>
    </w:p>
    <w:p w14:paraId="57740859" w14:textId="77777777" w:rsidR="00EB798A" w:rsidRPr="00816F4F" w:rsidRDefault="00EB798A" w:rsidP="00EB798A">
      <w:pPr>
        <w:pStyle w:val="Normal1"/>
        <w:spacing w:after="160"/>
        <w:jc w:val="both"/>
        <w:rPr>
          <w:rFonts w:ascii="Arial" w:hAnsi="Arial" w:cs="Arial"/>
        </w:rPr>
      </w:pPr>
    </w:p>
    <w:p w14:paraId="19712C8E" w14:textId="77777777" w:rsidR="00EB798A" w:rsidRPr="00816F4F" w:rsidRDefault="00EB798A" w:rsidP="00EB798A">
      <w:pPr>
        <w:pStyle w:val="Normal1"/>
        <w:jc w:val="both"/>
        <w:rPr>
          <w:rFonts w:ascii="Arial" w:hAnsi="Arial" w:cs="Arial"/>
        </w:rPr>
      </w:pPr>
      <w:r w:rsidRPr="002062FE">
        <w:rPr>
          <w:rFonts w:ascii="Arial" w:eastAsia="Arial" w:hAnsi="Arial" w:cs="Arial"/>
          <w:b/>
          <w:sz w:val="32"/>
          <w:szCs w:val="32"/>
        </w:rPr>
        <w:t xml:space="preserve">Discretionary exclusions </w:t>
      </w:r>
    </w:p>
    <w:p w14:paraId="25C6FE7B" w14:textId="77777777" w:rsidR="00EB798A" w:rsidRPr="00816F4F" w:rsidRDefault="00EB798A" w:rsidP="00EB798A">
      <w:pPr>
        <w:pStyle w:val="Normal1"/>
        <w:jc w:val="both"/>
        <w:rPr>
          <w:rFonts w:ascii="Arial" w:hAnsi="Arial" w:cs="Arial"/>
        </w:rPr>
      </w:pPr>
    </w:p>
    <w:p w14:paraId="5E1D85AE" w14:textId="77777777" w:rsidR="00EB798A" w:rsidRPr="00816F4F" w:rsidRDefault="00EB798A" w:rsidP="00EB798A">
      <w:pPr>
        <w:pStyle w:val="Normal1"/>
        <w:jc w:val="both"/>
        <w:rPr>
          <w:rFonts w:ascii="Arial" w:hAnsi="Arial" w:cs="Arial"/>
        </w:rPr>
      </w:pPr>
      <w:r w:rsidRPr="002062FE">
        <w:rPr>
          <w:rFonts w:ascii="Arial" w:eastAsia="Arial" w:hAnsi="Arial" w:cs="Arial"/>
          <w:b/>
        </w:rPr>
        <w:t>Obligations in the field of environment, social and labour law.</w:t>
      </w:r>
    </w:p>
    <w:p w14:paraId="2D9E4B9D" w14:textId="77777777" w:rsidR="00EB798A" w:rsidRPr="00816F4F" w:rsidRDefault="00EB798A" w:rsidP="00EB798A">
      <w:pPr>
        <w:pStyle w:val="Normal1"/>
        <w:jc w:val="both"/>
        <w:rPr>
          <w:rFonts w:ascii="Arial" w:hAnsi="Arial" w:cs="Arial"/>
        </w:rPr>
      </w:pPr>
    </w:p>
    <w:p w14:paraId="2CC792FD"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w:t>
      </w:r>
      <w:r w:rsidRPr="00816F4F">
        <w:rPr>
          <w:rFonts w:ascii="Arial" w:eastAsia="Arial" w:hAnsi="Arial" w:cs="Arial"/>
        </w:rPr>
        <w:t>mended from time to time; including the following:-</w:t>
      </w:r>
    </w:p>
    <w:p w14:paraId="7F5EBC4A" w14:textId="77777777" w:rsidR="00EB798A" w:rsidRPr="00816F4F" w:rsidRDefault="00EB798A" w:rsidP="00EB798A">
      <w:pPr>
        <w:pStyle w:val="Normal1"/>
        <w:numPr>
          <w:ilvl w:val="0"/>
          <w:numId w:val="24"/>
        </w:numPr>
        <w:spacing w:after="120"/>
        <w:ind w:left="1434" w:hanging="357"/>
        <w:jc w:val="both"/>
        <w:rPr>
          <w:rFonts w:ascii="Arial" w:hAnsi="Arial" w:cs="Arial"/>
        </w:rPr>
      </w:pPr>
      <w:r w:rsidRPr="002062FE">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Pr="00816F4F" w:rsidRDefault="00EB798A" w:rsidP="00EB798A">
      <w:pPr>
        <w:pStyle w:val="Normal1"/>
        <w:numPr>
          <w:ilvl w:val="0"/>
          <w:numId w:val="24"/>
        </w:numPr>
        <w:spacing w:after="120"/>
        <w:ind w:left="1434" w:hanging="357"/>
        <w:jc w:val="both"/>
        <w:rPr>
          <w:rFonts w:ascii="Arial" w:hAnsi="Arial" w:cs="Arial"/>
        </w:rPr>
      </w:pPr>
      <w:r w:rsidRPr="002062FE">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w:t>
      </w:r>
      <w:r w:rsidRPr="00816F4F">
        <w:rPr>
          <w:rFonts w:ascii="Arial" w:eastAsia="Arial" w:hAnsi="Arial" w:cs="Arial"/>
        </w:rPr>
        <w:t>nlawful discrimination.</w:t>
      </w:r>
    </w:p>
    <w:p w14:paraId="3954782D" w14:textId="77777777" w:rsidR="00EB798A" w:rsidRPr="00816F4F" w:rsidRDefault="00EB798A" w:rsidP="00EB798A">
      <w:pPr>
        <w:pStyle w:val="Normal1"/>
        <w:numPr>
          <w:ilvl w:val="0"/>
          <w:numId w:val="24"/>
        </w:numPr>
        <w:spacing w:after="120"/>
        <w:ind w:left="1434" w:hanging="357"/>
        <w:jc w:val="both"/>
        <w:rPr>
          <w:rFonts w:ascii="Arial" w:hAnsi="Arial" w:cs="Arial"/>
        </w:rPr>
      </w:pPr>
      <w:r w:rsidRPr="002062FE">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Pr="00816F4F" w:rsidRDefault="00EB798A" w:rsidP="00EB798A">
      <w:pPr>
        <w:pStyle w:val="Normal1"/>
        <w:numPr>
          <w:ilvl w:val="0"/>
          <w:numId w:val="24"/>
        </w:numPr>
        <w:spacing w:after="120"/>
        <w:ind w:left="1434" w:hanging="357"/>
        <w:jc w:val="both"/>
        <w:rPr>
          <w:rFonts w:ascii="Arial" w:hAnsi="Arial" w:cs="Arial"/>
        </w:rPr>
      </w:pPr>
      <w:r w:rsidRPr="002062FE">
        <w:rPr>
          <w:rFonts w:ascii="Arial" w:eastAsia="Arial" w:hAnsi="Arial" w:cs="Arial"/>
        </w:rPr>
        <w:t>Where the organisation has been in breach of section 15 of the Immigration, Asylum, and Nationality Act 2006;</w:t>
      </w:r>
    </w:p>
    <w:p w14:paraId="3F67CD3C" w14:textId="77777777" w:rsidR="00EB798A" w:rsidRPr="00816F4F" w:rsidRDefault="00EB798A" w:rsidP="00EB798A">
      <w:pPr>
        <w:pStyle w:val="Normal1"/>
        <w:numPr>
          <w:ilvl w:val="0"/>
          <w:numId w:val="24"/>
        </w:numPr>
        <w:spacing w:after="120"/>
        <w:ind w:left="1434" w:hanging="357"/>
        <w:jc w:val="both"/>
        <w:rPr>
          <w:rFonts w:ascii="Arial" w:hAnsi="Arial" w:cs="Arial"/>
        </w:rPr>
      </w:pPr>
      <w:r w:rsidRPr="002062FE">
        <w:rPr>
          <w:rFonts w:ascii="Arial" w:eastAsia="Arial" w:hAnsi="Arial" w:cs="Arial"/>
        </w:rPr>
        <w:t>Where the organisation has a conviction under section 21 of the Immigration, Asylum, and Nationality Act 2006;</w:t>
      </w:r>
    </w:p>
    <w:p w14:paraId="0C3944A7" w14:textId="77777777" w:rsidR="00EB798A" w:rsidRPr="00816F4F" w:rsidRDefault="00EB798A" w:rsidP="00EB798A">
      <w:pPr>
        <w:pStyle w:val="Normal1"/>
        <w:numPr>
          <w:ilvl w:val="0"/>
          <w:numId w:val="24"/>
        </w:numPr>
        <w:spacing w:after="160"/>
        <w:ind w:hanging="360"/>
        <w:contextualSpacing/>
        <w:jc w:val="both"/>
        <w:rPr>
          <w:rFonts w:ascii="Arial" w:hAnsi="Arial" w:cs="Arial"/>
        </w:rPr>
      </w:pPr>
      <w:r w:rsidRPr="002062FE">
        <w:rPr>
          <w:rFonts w:ascii="Arial" w:eastAsia="Arial" w:hAnsi="Arial" w:cs="Arial"/>
        </w:rPr>
        <w:t>Where the organisation has been in breach of the National Minimum Wage Act 1998.</w:t>
      </w:r>
    </w:p>
    <w:p w14:paraId="0C0B6395" w14:textId="77777777" w:rsidR="00EB798A" w:rsidRPr="00816F4F" w:rsidRDefault="00EB798A" w:rsidP="00EB798A">
      <w:pPr>
        <w:pStyle w:val="Normal1"/>
        <w:jc w:val="both"/>
        <w:rPr>
          <w:rFonts w:ascii="Arial" w:hAnsi="Arial" w:cs="Arial"/>
        </w:rPr>
      </w:pPr>
      <w:r w:rsidRPr="002062FE">
        <w:rPr>
          <w:rFonts w:ascii="Arial" w:eastAsia="Arial" w:hAnsi="Arial" w:cs="Arial"/>
          <w:b/>
        </w:rPr>
        <w:t>Bankruptcy, insolvency</w:t>
      </w:r>
    </w:p>
    <w:p w14:paraId="2BF8055A" w14:textId="77777777" w:rsidR="00EB798A" w:rsidRPr="00816F4F" w:rsidRDefault="00EB798A" w:rsidP="00EB798A">
      <w:pPr>
        <w:pStyle w:val="Normal1"/>
        <w:jc w:val="both"/>
        <w:rPr>
          <w:rFonts w:ascii="Arial" w:hAnsi="Arial" w:cs="Arial"/>
        </w:rPr>
      </w:pPr>
    </w:p>
    <w:p w14:paraId="64F20657"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t>Bankrupt or is the subject of insolvency or winding-up proceedings, where the organisation’s assets are being administered by a liquidator or by the court, where it</w:t>
      </w:r>
      <w:r w:rsidRPr="00816F4F">
        <w:rPr>
          <w:rFonts w:ascii="Arial" w:eastAsia="Arial" w:hAnsi="Arial" w:cs="Arial"/>
        </w:rPr>
        <w:t xml:space="preserve"> is in an arrangement with creditors, where its business activities are suspended or it is in any analogous situation arising from a similar procedure under the laws and regulations of any State;</w:t>
      </w:r>
    </w:p>
    <w:p w14:paraId="33EA1DBC" w14:textId="77777777" w:rsidR="00EB798A" w:rsidRPr="00816F4F" w:rsidRDefault="00EB798A" w:rsidP="00EB798A">
      <w:pPr>
        <w:pStyle w:val="Normal1"/>
        <w:jc w:val="both"/>
        <w:rPr>
          <w:rFonts w:ascii="Arial" w:hAnsi="Arial" w:cs="Arial"/>
        </w:rPr>
      </w:pPr>
      <w:r w:rsidRPr="002062FE">
        <w:rPr>
          <w:rFonts w:ascii="Arial" w:eastAsia="Arial" w:hAnsi="Arial" w:cs="Arial"/>
          <w:b/>
        </w:rPr>
        <w:t>Grave professional misconduct</w:t>
      </w:r>
    </w:p>
    <w:p w14:paraId="37837EE1" w14:textId="77777777" w:rsidR="00EB798A" w:rsidRPr="00816F4F" w:rsidRDefault="00EB798A" w:rsidP="00EB798A">
      <w:pPr>
        <w:pStyle w:val="Normal1"/>
        <w:jc w:val="both"/>
        <w:rPr>
          <w:rFonts w:ascii="Arial" w:hAnsi="Arial" w:cs="Arial"/>
        </w:rPr>
      </w:pPr>
    </w:p>
    <w:p w14:paraId="4AA73F73"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t xml:space="preserve">Guilty of grave professional misconduct </w:t>
      </w:r>
    </w:p>
    <w:p w14:paraId="0D3A0415" w14:textId="77777777" w:rsidR="00EB798A" w:rsidRPr="00816F4F" w:rsidRDefault="00EB798A" w:rsidP="00EB798A">
      <w:pPr>
        <w:pStyle w:val="Normal1"/>
        <w:jc w:val="both"/>
        <w:rPr>
          <w:rFonts w:ascii="Arial" w:hAnsi="Arial" w:cs="Arial"/>
        </w:rPr>
      </w:pPr>
      <w:r w:rsidRPr="002062FE">
        <w:rPr>
          <w:rFonts w:ascii="Arial" w:eastAsia="Arial" w:hAnsi="Arial" w:cs="Arial"/>
          <w:b/>
        </w:rPr>
        <w:t xml:space="preserve">Distortion of competition </w:t>
      </w:r>
    </w:p>
    <w:p w14:paraId="05BB634A" w14:textId="77777777" w:rsidR="00EB798A" w:rsidRPr="00816F4F" w:rsidRDefault="00EB798A" w:rsidP="00EB798A">
      <w:pPr>
        <w:pStyle w:val="Normal1"/>
        <w:jc w:val="both"/>
        <w:rPr>
          <w:rFonts w:ascii="Arial" w:hAnsi="Arial" w:cs="Arial"/>
        </w:rPr>
      </w:pPr>
    </w:p>
    <w:p w14:paraId="00DCB034"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t>Entered into agreements with other economic operators aimed at distorting competition</w:t>
      </w:r>
    </w:p>
    <w:p w14:paraId="2D6075B6" w14:textId="77777777" w:rsidR="00EB798A" w:rsidRPr="00816F4F" w:rsidRDefault="00EB798A" w:rsidP="00EB798A">
      <w:pPr>
        <w:pStyle w:val="Normal1"/>
        <w:jc w:val="both"/>
        <w:rPr>
          <w:rFonts w:ascii="Arial" w:hAnsi="Arial" w:cs="Arial"/>
        </w:rPr>
      </w:pPr>
      <w:r w:rsidRPr="002062FE">
        <w:rPr>
          <w:rFonts w:ascii="Arial" w:eastAsia="Arial" w:hAnsi="Arial" w:cs="Arial"/>
          <w:b/>
        </w:rPr>
        <w:t>Conflict of interest</w:t>
      </w:r>
    </w:p>
    <w:p w14:paraId="68909125" w14:textId="77777777" w:rsidR="00EB798A" w:rsidRPr="00816F4F" w:rsidRDefault="00EB798A" w:rsidP="00EB798A">
      <w:pPr>
        <w:pStyle w:val="Normal1"/>
        <w:jc w:val="both"/>
        <w:rPr>
          <w:rFonts w:ascii="Arial" w:hAnsi="Arial" w:cs="Arial"/>
        </w:rPr>
      </w:pPr>
    </w:p>
    <w:p w14:paraId="0D1D2F78"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lastRenderedPageBreak/>
        <w:t>Aware of any conflict of interest within the meaning of regulation 24 due to the participation in the procurement procedure</w:t>
      </w:r>
    </w:p>
    <w:p w14:paraId="33B2C37F"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b/>
        </w:rPr>
        <w:t>Been involved in the preparation of the procurement procedure.</w:t>
      </w:r>
    </w:p>
    <w:p w14:paraId="6C029BC0" w14:textId="77777777" w:rsidR="00EB798A" w:rsidRPr="00816F4F" w:rsidRDefault="00EB798A" w:rsidP="00EB798A">
      <w:pPr>
        <w:pStyle w:val="Normal1"/>
        <w:jc w:val="both"/>
        <w:rPr>
          <w:rFonts w:ascii="Arial" w:hAnsi="Arial" w:cs="Arial"/>
        </w:rPr>
      </w:pPr>
      <w:r w:rsidRPr="002062FE">
        <w:rPr>
          <w:rFonts w:ascii="Arial" w:eastAsia="Arial" w:hAnsi="Arial" w:cs="Arial"/>
          <w:b/>
        </w:rPr>
        <w:t>Prior performance issues</w:t>
      </w:r>
    </w:p>
    <w:p w14:paraId="3B1E12EE" w14:textId="77777777" w:rsidR="00EB798A" w:rsidRPr="00816F4F" w:rsidRDefault="00EB798A" w:rsidP="00EB798A">
      <w:pPr>
        <w:pStyle w:val="Normal1"/>
        <w:jc w:val="both"/>
        <w:rPr>
          <w:rFonts w:ascii="Arial" w:hAnsi="Arial" w:cs="Arial"/>
        </w:rPr>
      </w:pPr>
    </w:p>
    <w:p w14:paraId="0BC909CF"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t>Shown significant or persistent deficiencies in the performance of a substantive requirement under a prior public contract, a prior contract with a con</w:t>
      </w:r>
      <w:r w:rsidRPr="00816F4F">
        <w:rPr>
          <w:rFonts w:ascii="Arial" w:eastAsia="Arial" w:hAnsi="Arial" w:cs="Arial"/>
        </w:rPr>
        <w:t>tracting entity, or a prior concession contract, which led to early termination of that prior contract, damages or other comparable sanctions.</w:t>
      </w:r>
    </w:p>
    <w:p w14:paraId="3A89F968" w14:textId="77777777" w:rsidR="00EB798A" w:rsidRPr="00816F4F" w:rsidRDefault="00EB798A" w:rsidP="00EB798A">
      <w:pPr>
        <w:pStyle w:val="Normal1"/>
        <w:jc w:val="both"/>
        <w:rPr>
          <w:rFonts w:ascii="Arial" w:hAnsi="Arial" w:cs="Arial"/>
        </w:rPr>
      </w:pPr>
      <w:r w:rsidRPr="002062FE">
        <w:rPr>
          <w:rFonts w:ascii="Arial" w:eastAsia="Arial" w:hAnsi="Arial" w:cs="Arial"/>
          <w:b/>
        </w:rPr>
        <w:t xml:space="preserve">Misrepresentation and undue influence </w:t>
      </w:r>
    </w:p>
    <w:p w14:paraId="5A31CEE4" w14:textId="77777777" w:rsidR="00EB798A" w:rsidRPr="00816F4F" w:rsidRDefault="00EB798A" w:rsidP="00EB798A">
      <w:pPr>
        <w:pStyle w:val="Normal1"/>
        <w:jc w:val="both"/>
        <w:rPr>
          <w:rFonts w:ascii="Arial" w:hAnsi="Arial" w:cs="Arial"/>
        </w:rPr>
      </w:pPr>
    </w:p>
    <w:p w14:paraId="43DADEF0"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r w:rsidRPr="00816F4F">
        <w:rPr>
          <w:rFonts w:ascii="Arial" w:eastAsia="Arial" w:hAnsi="Arial" w:cs="Arial"/>
        </w:rPr>
        <w:t>selection or award.</w:t>
      </w:r>
    </w:p>
    <w:p w14:paraId="3EA77C6C" w14:textId="77777777" w:rsidR="00EB798A" w:rsidRPr="00816F4F" w:rsidRDefault="00EB798A" w:rsidP="00EB798A">
      <w:pPr>
        <w:pStyle w:val="Normal1"/>
        <w:spacing w:after="160"/>
        <w:jc w:val="both"/>
        <w:rPr>
          <w:rFonts w:ascii="Arial" w:hAnsi="Arial" w:cs="Arial"/>
        </w:rPr>
      </w:pPr>
    </w:p>
    <w:p w14:paraId="3A5D0FE7" w14:textId="77777777" w:rsidR="00EB798A" w:rsidRPr="00816F4F" w:rsidRDefault="00EB798A" w:rsidP="00EB798A">
      <w:pPr>
        <w:pStyle w:val="Normal1"/>
        <w:jc w:val="both"/>
        <w:rPr>
          <w:rFonts w:ascii="Arial" w:hAnsi="Arial" w:cs="Arial"/>
        </w:rPr>
      </w:pPr>
      <w:r w:rsidRPr="002062FE">
        <w:rPr>
          <w:rFonts w:ascii="Arial" w:eastAsia="Arial" w:hAnsi="Arial" w:cs="Arial"/>
          <w:sz w:val="32"/>
          <w:szCs w:val="32"/>
        </w:rPr>
        <w:t xml:space="preserve">Additional exclusion grounds </w:t>
      </w:r>
    </w:p>
    <w:p w14:paraId="1F37F480" w14:textId="77777777" w:rsidR="00EB798A" w:rsidRPr="00816F4F" w:rsidRDefault="00EB798A" w:rsidP="00EB798A">
      <w:pPr>
        <w:pStyle w:val="Normal1"/>
        <w:jc w:val="both"/>
        <w:rPr>
          <w:rFonts w:ascii="Arial" w:hAnsi="Arial" w:cs="Arial"/>
        </w:rPr>
      </w:pPr>
    </w:p>
    <w:p w14:paraId="40AB9556"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b/>
        </w:rPr>
        <w:t xml:space="preserve">Breach of obligations relating to the payment of taxes or social security contributions. </w:t>
      </w:r>
    </w:p>
    <w:p w14:paraId="118CDEFC" w14:textId="77777777" w:rsidR="00EB798A" w:rsidRPr="00816F4F" w:rsidRDefault="00EB798A" w:rsidP="00EB798A">
      <w:pPr>
        <w:pStyle w:val="Normal1"/>
        <w:spacing w:before="240" w:after="120"/>
        <w:jc w:val="both"/>
        <w:rPr>
          <w:rFonts w:ascii="Arial" w:hAnsi="Arial" w:cs="Arial"/>
        </w:rPr>
      </w:pPr>
      <w:r w:rsidRPr="002062FE">
        <w:rPr>
          <w:rFonts w:ascii="Arial" w:eastAsia="Arial" w:hAnsi="Arial" w:cs="Arial"/>
          <w:b/>
        </w:rPr>
        <w:t>ANNEX X Extract from Public Procurement Directive 2014/24/EU</w:t>
      </w:r>
    </w:p>
    <w:p w14:paraId="64531BBF" w14:textId="77777777" w:rsidR="00EB798A" w:rsidRPr="00816F4F" w:rsidRDefault="00EB798A" w:rsidP="00EB798A">
      <w:pPr>
        <w:pStyle w:val="Normal1"/>
        <w:spacing w:before="240" w:after="120"/>
        <w:jc w:val="both"/>
        <w:rPr>
          <w:rFonts w:ascii="Arial" w:hAnsi="Arial" w:cs="Arial"/>
        </w:rPr>
      </w:pPr>
      <w:r w:rsidRPr="002062FE">
        <w:rPr>
          <w:rFonts w:ascii="Arial" w:eastAsia="Arial" w:hAnsi="Arial" w:cs="Arial"/>
          <w:b/>
          <w:sz w:val="22"/>
          <w:szCs w:val="22"/>
        </w:rPr>
        <w:t>LIST OF INTERNATIONAL SOCIAL AND ENVIRONMENTAL CONVENTIONS REFERRED TO IN ARTICLE 18(2) —</w:t>
      </w:r>
    </w:p>
    <w:p w14:paraId="635C630C" w14:textId="77777777" w:rsidR="00EB798A" w:rsidRPr="00816F4F" w:rsidRDefault="00EB798A" w:rsidP="00EB798A">
      <w:pPr>
        <w:pStyle w:val="Normal1"/>
        <w:numPr>
          <w:ilvl w:val="0"/>
          <w:numId w:val="16"/>
        </w:numPr>
        <w:spacing w:after="120"/>
        <w:ind w:left="1434" w:hanging="357"/>
        <w:jc w:val="both"/>
        <w:rPr>
          <w:rFonts w:ascii="Arial" w:hAnsi="Arial" w:cs="Arial"/>
        </w:rPr>
      </w:pPr>
      <w:r w:rsidRPr="002062FE">
        <w:rPr>
          <w:rFonts w:ascii="Arial" w:eastAsia="Arial" w:hAnsi="Arial" w:cs="Arial"/>
          <w:sz w:val="22"/>
          <w:szCs w:val="22"/>
        </w:rPr>
        <w:t>ILO Convention 87 on Freedom of Association and the Protection of the Right to Organise;</w:t>
      </w:r>
    </w:p>
    <w:p w14:paraId="6A50BC71" w14:textId="77777777" w:rsidR="00EB798A" w:rsidRPr="00816F4F" w:rsidRDefault="00EB798A" w:rsidP="00EB798A">
      <w:pPr>
        <w:pStyle w:val="Normal1"/>
        <w:numPr>
          <w:ilvl w:val="0"/>
          <w:numId w:val="16"/>
        </w:numPr>
        <w:spacing w:after="120"/>
        <w:ind w:left="1434" w:hanging="357"/>
        <w:jc w:val="both"/>
        <w:rPr>
          <w:rFonts w:ascii="Arial" w:hAnsi="Arial" w:cs="Arial"/>
        </w:rPr>
      </w:pPr>
      <w:r w:rsidRPr="002062FE">
        <w:rPr>
          <w:rFonts w:ascii="Arial" w:eastAsia="Arial" w:hAnsi="Arial" w:cs="Arial"/>
          <w:sz w:val="22"/>
          <w:szCs w:val="22"/>
        </w:rPr>
        <w:t>ILO Convention 98 on the Right to Organise and Collective Bargaining;</w:t>
      </w:r>
    </w:p>
    <w:p w14:paraId="365A2945" w14:textId="77777777" w:rsidR="00EB798A" w:rsidRPr="00816F4F" w:rsidRDefault="00EB798A" w:rsidP="00EB798A">
      <w:pPr>
        <w:pStyle w:val="Normal1"/>
        <w:numPr>
          <w:ilvl w:val="0"/>
          <w:numId w:val="16"/>
        </w:numPr>
        <w:spacing w:after="120"/>
        <w:ind w:left="1434" w:hanging="357"/>
        <w:jc w:val="both"/>
        <w:rPr>
          <w:rFonts w:ascii="Arial" w:hAnsi="Arial" w:cs="Arial"/>
        </w:rPr>
      </w:pPr>
      <w:r w:rsidRPr="002062FE">
        <w:rPr>
          <w:rFonts w:ascii="Arial" w:eastAsia="Arial" w:hAnsi="Arial" w:cs="Arial"/>
          <w:sz w:val="22"/>
          <w:szCs w:val="22"/>
        </w:rPr>
        <w:t>ILO Convention 29 on Forced Labour;</w:t>
      </w:r>
    </w:p>
    <w:p w14:paraId="3BEE1D53" w14:textId="77777777" w:rsidR="00EB798A" w:rsidRPr="00816F4F" w:rsidRDefault="00EB798A" w:rsidP="00EB798A">
      <w:pPr>
        <w:pStyle w:val="Normal1"/>
        <w:numPr>
          <w:ilvl w:val="0"/>
          <w:numId w:val="16"/>
        </w:numPr>
        <w:spacing w:after="120"/>
        <w:ind w:left="1434" w:hanging="357"/>
        <w:jc w:val="both"/>
        <w:rPr>
          <w:rFonts w:ascii="Arial" w:hAnsi="Arial" w:cs="Arial"/>
        </w:rPr>
      </w:pPr>
      <w:r w:rsidRPr="002062FE">
        <w:rPr>
          <w:rFonts w:ascii="Arial" w:eastAsia="Arial" w:hAnsi="Arial" w:cs="Arial"/>
          <w:sz w:val="22"/>
          <w:szCs w:val="22"/>
        </w:rPr>
        <w:t>ILO Convention 105 on the Abolition of Forced Labour;</w:t>
      </w:r>
    </w:p>
    <w:p w14:paraId="38E7CA27" w14:textId="77777777" w:rsidR="00EB798A" w:rsidRPr="00816F4F" w:rsidRDefault="00EB798A" w:rsidP="00EB798A">
      <w:pPr>
        <w:pStyle w:val="Normal1"/>
        <w:numPr>
          <w:ilvl w:val="0"/>
          <w:numId w:val="16"/>
        </w:numPr>
        <w:spacing w:after="120"/>
        <w:ind w:left="1434" w:hanging="357"/>
        <w:jc w:val="both"/>
        <w:rPr>
          <w:rFonts w:ascii="Arial" w:hAnsi="Arial" w:cs="Arial"/>
        </w:rPr>
      </w:pPr>
      <w:r w:rsidRPr="002062FE">
        <w:rPr>
          <w:rFonts w:ascii="Arial" w:eastAsia="Arial" w:hAnsi="Arial" w:cs="Arial"/>
          <w:sz w:val="22"/>
          <w:szCs w:val="22"/>
        </w:rPr>
        <w:t>ILO Convention 138 on Minimum Age;</w:t>
      </w:r>
    </w:p>
    <w:p w14:paraId="2F42FB35" w14:textId="77777777" w:rsidR="00EB798A" w:rsidRPr="00816F4F" w:rsidRDefault="00EB798A" w:rsidP="00EB798A">
      <w:pPr>
        <w:pStyle w:val="Normal1"/>
        <w:numPr>
          <w:ilvl w:val="0"/>
          <w:numId w:val="16"/>
        </w:numPr>
        <w:spacing w:after="120"/>
        <w:ind w:left="1434" w:hanging="357"/>
        <w:jc w:val="both"/>
        <w:rPr>
          <w:rFonts w:ascii="Arial" w:hAnsi="Arial" w:cs="Arial"/>
        </w:rPr>
      </w:pPr>
      <w:r w:rsidRPr="002062FE">
        <w:rPr>
          <w:rFonts w:ascii="Arial" w:eastAsia="Arial" w:hAnsi="Arial" w:cs="Arial"/>
          <w:sz w:val="22"/>
          <w:szCs w:val="22"/>
        </w:rPr>
        <w:t>ILO Convention 111 on Discrimination (Employment and Occupation);</w:t>
      </w:r>
    </w:p>
    <w:p w14:paraId="37ABED35" w14:textId="77777777" w:rsidR="00EB798A" w:rsidRPr="00816F4F" w:rsidRDefault="00EB798A" w:rsidP="00EB798A">
      <w:pPr>
        <w:pStyle w:val="Normal1"/>
        <w:numPr>
          <w:ilvl w:val="0"/>
          <w:numId w:val="16"/>
        </w:numPr>
        <w:spacing w:after="120"/>
        <w:ind w:left="1434" w:hanging="357"/>
        <w:jc w:val="both"/>
        <w:rPr>
          <w:rFonts w:ascii="Arial" w:hAnsi="Arial" w:cs="Arial"/>
        </w:rPr>
      </w:pPr>
      <w:r w:rsidRPr="002062FE">
        <w:rPr>
          <w:rFonts w:ascii="Arial" w:eastAsia="Arial" w:hAnsi="Arial" w:cs="Arial"/>
          <w:sz w:val="22"/>
          <w:szCs w:val="22"/>
        </w:rPr>
        <w:t>ILO Convention 100 on Equal Remuneration;</w:t>
      </w:r>
    </w:p>
    <w:p w14:paraId="59B7D2A2" w14:textId="77777777" w:rsidR="00EB798A" w:rsidRPr="00816F4F" w:rsidRDefault="00EB798A" w:rsidP="00EB798A">
      <w:pPr>
        <w:pStyle w:val="Normal1"/>
        <w:numPr>
          <w:ilvl w:val="0"/>
          <w:numId w:val="16"/>
        </w:numPr>
        <w:spacing w:after="120"/>
        <w:ind w:left="1434" w:hanging="357"/>
        <w:jc w:val="both"/>
        <w:rPr>
          <w:rFonts w:ascii="Arial" w:hAnsi="Arial" w:cs="Arial"/>
        </w:rPr>
      </w:pPr>
      <w:r w:rsidRPr="002062FE">
        <w:rPr>
          <w:rFonts w:ascii="Arial" w:eastAsia="Arial" w:hAnsi="Arial" w:cs="Arial"/>
          <w:sz w:val="22"/>
          <w:szCs w:val="22"/>
        </w:rPr>
        <w:t>ILO Convention 182 on Worst Forms of Child Labour;</w:t>
      </w:r>
    </w:p>
    <w:p w14:paraId="7C187C85" w14:textId="77777777" w:rsidR="00EB798A" w:rsidRPr="00816F4F" w:rsidRDefault="00EB798A" w:rsidP="00EB798A">
      <w:pPr>
        <w:pStyle w:val="Normal1"/>
        <w:numPr>
          <w:ilvl w:val="0"/>
          <w:numId w:val="16"/>
        </w:numPr>
        <w:spacing w:after="120"/>
        <w:ind w:left="1434" w:hanging="357"/>
        <w:jc w:val="both"/>
        <w:rPr>
          <w:rFonts w:ascii="Arial" w:hAnsi="Arial" w:cs="Arial"/>
        </w:rPr>
      </w:pPr>
      <w:r w:rsidRPr="002062FE">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Pr="00816F4F" w:rsidRDefault="00EB798A" w:rsidP="00EB798A">
      <w:pPr>
        <w:pStyle w:val="Normal1"/>
        <w:numPr>
          <w:ilvl w:val="0"/>
          <w:numId w:val="16"/>
        </w:numPr>
        <w:spacing w:after="120"/>
        <w:ind w:left="1434" w:hanging="357"/>
        <w:jc w:val="both"/>
        <w:rPr>
          <w:rFonts w:ascii="Arial" w:hAnsi="Arial" w:cs="Arial"/>
        </w:rPr>
      </w:pPr>
      <w:r w:rsidRPr="002062FE">
        <w:rPr>
          <w:rFonts w:ascii="Arial" w:eastAsia="Arial" w:hAnsi="Arial" w:cs="Arial"/>
          <w:sz w:val="22"/>
          <w:szCs w:val="22"/>
        </w:rPr>
        <w:t xml:space="preserve">Basel Convention on the Control of </w:t>
      </w:r>
      <w:proofErr w:type="spellStart"/>
      <w:r w:rsidRPr="002062FE">
        <w:rPr>
          <w:rFonts w:ascii="Arial" w:eastAsia="Arial" w:hAnsi="Arial" w:cs="Arial"/>
          <w:sz w:val="22"/>
          <w:szCs w:val="22"/>
        </w:rPr>
        <w:t>Transboundary</w:t>
      </w:r>
      <w:proofErr w:type="spellEnd"/>
      <w:r w:rsidRPr="002062FE">
        <w:rPr>
          <w:rFonts w:ascii="Arial" w:eastAsia="Arial" w:hAnsi="Arial" w:cs="Arial"/>
          <w:sz w:val="22"/>
          <w:szCs w:val="22"/>
        </w:rPr>
        <w:t xml:space="preserve"> Movements of Hazardous Wastes and their Disposal (Basel Convention);</w:t>
      </w:r>
    </w:p>
    <w:p w14:paraId="604A70D3" w14:textId="77777777" w:rsidR="00EB798A" w:rsidRPr="00816F4F" w:rsidRDefault="00EB798A" w:rsidP="00EB798A">
      <w:pPr>
        <w:pStyle w:val="Normal1"/>
        <w:numPr>
          <w:ilvl w:val="0"/>
          <w:numId w:val="16"/>
        </w:numPr>
        <w:spacing w:after="120"/>
        <w:ind w:left="1434" w:hanging="357"/>
        <w:jc w:val="both"/>
        <w:rPr>
          <w:rFonts w:ascii="Arial" w:hAnsi="Arial" w:cs="Arial"/>
        </w:rPr>
      </w:pPr>
      <w:r w:rsidRPr="002062FE">
        <w:rPr>
          <w:rFonts w:ascii="Arial" w:eastAsia="Arial" w:hAnsi="Arial" w:cs="Arial"/>
          <w:sz w:val="22"/>
          <w:szCs w:val="22"/>
        </w:rPr>
        <w:t>Stockholm Convention on Persistent Organic Pollutants (Stockholm POPs Convention)</w:t>
      </w:r>
    </w:p>
    <w:p w14:paraId="22D72951" w14:textId="77777777" w:rsidR="00EB798A" w:rsidRPr="00816F4F" w:rsidRDefault="00EB798A" w:rsidP="00EB798A">
      <w:pPr>
        <w:pStyle w:val="Normal1"/>
        <w:numPr>
          <w:ilvl w:val="0"/>
          <w:numId w:val="16"/>
        </w:numPr>
        <w:ind w:hanging="360"/>
        <w:contextualSpacing/>
        <w:jc w:val="both"/>
        <w:rPr>
          <w:rFonts w:ascii="Arial" w:hAnsi="Arial" w:cs="Arial"/>
        </w:rPr>
      </w:pPr>
      <w:r w:rsidRPr="002062FE">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14:paraId="3358DA06" w14:textId="77777777" w:rsidR="00EB798A" w:rsidRPr="00816F4F" w:rsidRDefault="00EB798A" w:rsidP="00EB798A">
      <w:pPr>
        <w:pStyle w:val="Normal1"/>
        <w:contextualSpacing/>
        <w:jc w:val="both"/>
        <w:rPr>
          <w:rFonts w:ascii="Arial" w:hAnsi="Arial" w:cs="Arial"/>
        </w:rPr>
      </w:pPr>
    </w:p>
    <w:p w14:paraId="72B0EA99" w14:textId="77777777" w:rsidR="00EB798A" w:rsidRPr="00816F4F" w:rsidRDefault="00EB798A" w:rsidP="00EB798A">
      <w:pPr>
        <w:pStyle w:val="Normal1"/>
        <w:contextualSpacing/>
        <w:jc w:val="both"/>
        <w:rPr>
          <w:rFonts w:ascii="Arial" w:hAnsi="Arial" w:cs="Arial"/>
        </w:rPr>
      </w:pPr>
    </w:p>
    <w:p w14:paraId="0824E84C" w14:textId="77777777" w:rsidR="00EB798A" w:rsidRPr="00816F4F" w:rsidRDefault="00EB798A" w:rsidP="00EB798A">
      <w:pPr>
        <w:pStyle w:val="Normal1"/>
        <w:contextualSpacing/>
        <w:jc w:val="both"/>
        <w:rPr>
          <w:rFonts w:ascii="Arial" w:hAnsi="Arial" w:cs="Arial"/>
        </w:rPr>
      </w:pPr>
    </w:p>
    <w:p w14:paraId="0AF050B4" w14:textId="77777777" w:rsidR="00EB798A" w:rsidRPr="00816F4F" w:rsidRDefault="00EB798A" w:rsidP="00EB798A">
      <w:pPr>
        <w:pStyle w:val="Normal1"/>
        <w:contextualSpacing/>
        <w:jc w:val="both"/>
        <w:rPr>
          <w:rFonts w:ascii="Arial" w:hAnsi="Arial" w:cs="Arial"/>
        </w:rPr>
      </w:pPr>
    </w:p>
    <w:p w14:paraId="4054B97F" w14:textId="77777777" w:rsidR="00EB798A" w:rsidRPr="00816F4F" w:rsidRDefault="00EB798A" w:rsidP="00EB798A">
      <w:pPr>
        <w:pStyle w:val="Normal1"/>
        <w:ind w:left="714"/>
        <w:jc w:val="both"/>
        <w:rPr>
          <w:rFonts w:ascii="Arial" w:hAnsi="Arial" w:cs="Arial"/>
        </w:rPr>
      </w:pPr>
    </w:p>
    <w:p w14:paraId="0D5D0825" w14:textId="77777777" w:rsidR="00EB798A" w:rsidRPr="00816F4F" w:rsidRDefault="00EB798A" w:rsidP="00EB798A">
      <w:pPr>
        <w:pStyle w:val="Normal1"/>
        <w:ind w:left="714"/>
        <w:jc w:val="both"/>
        <w:rPr>
          <w:rFonts w:ascii="Arial" w:hAnsi="Arial" w:cs="Arial"/>
        </w:rPr>
      </w:pPr>
    </w:p>
    <w:p w14:paraId="450E2019" w14:textId="77777777" w:rsidR="00EB798A" w:rsidRPr="00816F4F" w:rsidRDefault="00EB798A" w:rsidP="00EB798A">
      <w:pPr>
        <w:pStyle w:val="Normal1"/>
        <w:jc w:val="both"/>
        <w:rPr>
          <w:rFonts w:ascii="Arial" w:hAnsi="Arial" w:cs="Arial"/>
        </w:rPr>
      </w:pPr>
      <w:r w:rsidRPr="002062FE">
        <w:rPr>
          <w:rFonts w:ascii="Arial" w:eastAsia="Arial" w:hAnsi="Arial" w:cs="Arial"/>
          <w:b/>
        </w:rPr>
        <w:t>Consequences of misrepresentation</w:t>
      </w:r>
    </w:p>
    <w:p w14:paraId="49F242D0" w14:textId="77777777" w:rsidR="00EB798A" w:rsidRPr="00816F4F" w:rsidRDefault="00EB798A" w:rsidP="00EB798A">
      <w:pPr>
        <w:pStyle w:val="Normal1"/>
        <w:spacing w:after="160"/>
        <w:jc w:val="both"/>
        <w:rPr>
          <w:rFonts w:ascii="Arial" w:hAnsi="Arial" w:cs="Arial"/>
        </w:rPr>
      </w:pPr>
      <w:r w:rsidRPr="002062FE">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6DF9F655" w14:textId="77777777" w:rsidR="00EB798A" w:rsidRPr="00816F4F" w:rsidRDefault="00EB798A" w:rsidP="00EB798A">
      <w:pPr>
        <w:pStyle w:val="Normal1"/>
        <w:numPr>
          <w:ilvl w:val="0"/>
          <w:numId w:val="17"/>
        </w:numPr>
        <w:spacing w:after="120"/>
        <w:ind w:left="1797" w:hanging="356"/>
        <w:jc w:val="both"/>
        <w:rPr>
          <w:rFonts w:ascii="Arial" w:hAnsi="Arial" w:cs="Arial"/>
        </w:rPr>
      </w:pPr>
      <w:r w:rsidRPr="002062FE">
        <w:rPr>
          <w:rFonts w:ascii="Arial" w:eastAsia="Arial" w:hAnsi="Arial" w:cs="Arial"/>
          <w:color w:val="222222"/>
        </w:rPr>
        <w:t xml:space="preserve">The </w:t>
      </w:r>
      <w:r w:rsidRPr="00816F4F">
        <w:rPr>
          <w:rFonts w:ascii="Arial" w:eastAsia="Arial" w:hAnsi="Arial" w:cs="Arial"/>
        </w:rPr>
        <w:t>potential supplier</w:t>
      </w:r>
      <w:r w:rsidRPr="00816F4F">
        <w:rPr>
          <w:rFonts w:ascii="Arial" w:eastAsia="Arial" w:hAnsi="Arial" w:cs="Arial"/>
          <w:color w:val="222222"/>
        </w:rPr>
        <w:t xml:space="preserve"> may be excluded from bidding for contracts for three years, under regulation 57(8)(h)(i) of the PCR 2015;</w:t>
      </w:r>
    </w:p>
    <w:p w14:paraId="296C13BD" w14:textId="77777777" w:rsidR="00EB798A" w:rsidRPr="00816F4F" w:rsidRDefault="00EB798A" w:rsidP="00EB798A">
      <w:pPr>
        <w:pStyle w:val="Normal1"/>
        <w:numPr>
          <w:ilvl w:val="0"/>
          <w:numId w:val="17"/>
        </w:numPr>
        <w:spacing w:after="120"/>
        <w:ind w:left="1797" w:hanging="356"/>
        <w:jc w:val="both"/>
        <w:rPr>
          <w:rFonts w:ascii="Arial" w:hAnsi="Arial" w:cs="Arial"/>
        </w:rPr>
      </w:pPr>
      <w:r w:rsidRPr="002062FE">
        <w:rPr>
          <w:rFonts w:ascii="Arial" w:eastAsia="Arial" w:hAnsi="Arial" w:cs="Arial"/>
          <w:color w:val="222222"/>
        </w:rPr>
        <w:t xml:space="preserve">The contracting authority may sue the </w:t>
      </w:r>
      <w:r w:rsidRPr="00816F4F">
        <w:rPr>
          <w:rFonts w:ascii="Arial" w:eastAsia="Arial" w:hAnsi="Arial" w:cs="Arial"/>
        </w:rPr>
        <w:t>supplier</w:t>
      </w:r>
      <w:r w:rsidRPr="00816F4F">
        <w:rPr>
          <w:rFonts w:ascii="Arial" w:eastAsia="Arial" w:hAnsi="Arial" w:cs="Arial"/>
          <w:color w:val="222222"/>
        </w:rPr>
        <w:t xml:space="preserve"> for damages and may rescind the contract under the Misrepresentation Act 1967.</w:t>
      </w:r>
    </w:p>
    <w:p w14:paraId="323E130D" w14:textId="77777777" w:rsidR="00EB798A" w:rsidRPr="00816F4F" w:rsidRDefault="00EB798A" w:rsidP="00EB798A">
      <w:pPr>
        <w:pStyle w:val="Normal1"/>
        <w:numPr>
          <w:ilvl w:val="0"/>
          <w:numId w:val="17"/>
        </w:numPr>
        <w:spacing w:after="120"/>
        <w:ind w:left="1797" w:hanging="356"/>
        <w:jc w:val="both"/>
        <w:rPr>
          <w:rFonts w:ascii="Arial" w:hAnsi="Arial" w:cs="Arial"/>
        </w:rPr>
      </w:pPr>
      <w:r w:rsidRPr="002062FE">
        <w:rPr>
          <w:rFonts w:ascii="Arial" w:eastAsia="Arial" w:hAnsi="Arial" w:cs="Arial"/>
          <w:color w:val="222222"/>
        </w:rPr>
        <w:t>If fraud, or fraudulent intent, can be prov</w:t>
      </w:r>
      <w:r w:rsidRPr="00816F4F">
        <w:rPr>
          <w:rFonts w:ascii="Arial" w:eastAsia="Arial" w:hAnsi="Arial" w:cs="Arial"/>
          <w:color w:val="222222"/>
        </w:rPr>
        <w:t xml:space="preserve">ed, the </w:t>
      </w:r>
      <w:r w:rsidRPr="00816F4F">
        <w:rPr>
          <w:rFonts w:ascii="Arial" w:eastAsia="Arial" w:hAnsi="Arial" w:cs="Arial"/>
        </w:rPr>
        <w:t>potential supplier</w:t>
      </w:r>
      <w:r w:rsidRPr="00816F4F">
        <w:rPr>
          <w:rFonts w:ascii="Arial" w:eastAsia="Arial" w:hAnsi="Arial" w:cs="Arial"/>
          <w:color w:val="222222"/>
        </w:rPr>
        <w:t xml:space="preserve"> or the responsible officers of the </w:t>
      </w:r>
      <w:r w:rsidRPr="00816F4F">
        <w:rPr>
          <w:rFonts w:ascii="Arial" w:eastAsia="Arial" w:hAnsi="Arial" w:cs="Arial"/>
        </w:rPr>
        <w:t>potential supplier</w:t>
      </w:r>
      <w:r w:rsidRPr="00816F4F">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Pr="00816F4F" w:rsidRDefault="00EB798A" w:rsidP="00EB798A">
      <w:pPr>
        <w:pStyle w:val="Normal1"/>
        <w:numPr>
          <w:ilvl w:val="0"/>
          <w:numId w:val="17"/>
        </w:numPr>
        <w:ind w:left="1797" w:hanging="356"/>
        <w:contextualSpacing/>
        <w:jc w:val="both"/>
        <w:rPr>
          <w:rFonts w:ascii="Arial" w:hAnsi="Arial" w:cs="Arial"/>
        </w:rPr>
      </w:pPr>
      <w:r w:rsidRPr="002062FE">
        <w:rPr>
          <w:rFonts w:ascii="Arial" w:eastAsia="Arial" w:hAnsi="Arial" w:cs="Arial"/>
          <w:color w:val="222222"/>
        </w:rPr>
        <w:t>If there is a conviction, then the company must be excluded from procurement for five years under reg. 57(1) of the PCR (subject to self-cleaning).</w:t>
      </w:r>
    </w:p>
    <w:p w14:paraId="13D0E108" w14:textId="77777777" w:rsidR="00EB798A" w:rsidRPr="00816F4F" w:rsidRDefault="00EB798A" w:rsidP="00EB798A">
      <w:pPr>
        <w:pStyle w:val="Normal1"/>
        <w:jc w:val="both"/>
        <w:rPr>
          <w:rFonts w:ascii="Arial" w:hAnsi="Arial" w:cs="Arial"/>
        </w:rPr>
      </w:pPr>
    </w:p>
    <w:p w14:paraId="4F55BBE2" w14:textId="77777777" w:rsidR="00EB798A" w:rsidRPr="00816F4F" w:rsidRDefault="00EB798A" w:rsidP="00EB798A">
      <w:pPr>
        <w:pStyle w:val="Normal1"/>
        <w:jc w:val="both"/>
        <w:rPr>
          <w:rFonts w:ascii="Arial" w:hAnsi="Arial" w:cs="Arial"/>
        </w:rPr>
      </w:pPr>
    </w:p>
    <w:p w14:paraId="5580D9D4" w14:textId="77777777" w:rsidR="00EB798A" w:rsidRPr="00816F4F" w:rsidRDefault="00EB798A">
      <w:pPr>
        <w:widowControl/>
        <w:overflowPunct/>
        <w:autoSpaceDE/>
        <w:autoSpaceDN/>
        <w:adjustRightInd/>
        <w:textAlignment w:val="auto"/>
        <w:rPr>
          <w:rFonts w:cs="Arial"/>
          <w:b/>
          <w:bCs/>
          <w:color w:val="FF0000"/>
          <w:kern w:val="32"/>
          <w:sz w:val="32"/>
          <w:szCs w:val="32"/>
        </w:rPr>
      </w:pPr>
      <w:r w:rsidRPr="00816F4F">
        <w:rPr>
          <w:rFonts w:cs="Arial"/>
          <w:color w:val="FF0000"/>
        </w:rPr>
        <w:br w:type="page"/>
      </w:r>
    </w:p>
    <w:p w14:paraId="68F520F6" w14:textId="77777777" w:rsidR="008937AF" w:rsidRPr="00816F4F" w:rsidRDefault="008937AF" w:rsidP="008937AF">
      <w:pPr>
        <w:pStyle w:val="Heading1"/>
        <w:rPr>
          <w:rFonts w:ascii="Arial" w:hAnsi="Arial" w:cs="Arial"/>
          <w:b w:val="0"/>
          <w:bCs w:val="0"/>
          <w:sz w:val="26"/>
          <w:szCs w:val="26"/>
        </w:rPr>
      </w:pPr>
      <w:r w:rsidRPr="002062FE">
        <w:rPr>
          <w:rFonts w:ascii="Arial" w:hAnsi="Arial" w:cs="Arial"/>
          <w:sz w:val="24"/>
          <w:szCs w:val="24"/>
        </w:rPr>
        <w:lastRenderedPageBreak/>
        <w:t>Declaration 5: Code of Prac</w:t>
      </w:r>
      <w:r w:rsidRPr="00816F4F">
        <w:rPr>
          <w:rFonts w:ascii="Arial" w:hAnsi="Arial" w:cs="Arial"/>
          <w:sz w:val="24"/>
          <w:szCs w:val="24"/>
        </w:rPr>
        <w:t>tice</w:t>
      </w:r>
      <w:r w:rsidRPr="00816F4F">
        <w:rPr>
          <w:rStyle w:val="FootnoteReference"/>
          <w:rFonts w:ascii="Arial" w:hAnsi="Arial" w:cs="Arial"/>
          <w:sz w:val="26"/>
          <w:szCs w:val="26"/>
        </w:rPr>
        <w:footnoteReference w:id="21"/>
      </w:r>
      <w:r w:rsidRPr="00816F4F">
        <w:rPr>
          <w:rFonts w:ascii="Arial" w:hAnsi="Arial" w:cs="Arial"/>
          <w:sz w:val="24"/>
          <w:szCs w:val="24"/>
        </w:rPr>
        <w:t xml:space="preserve"> </w:t>
      </w:r>
    </w:p>
    <w:p w14:paraId="68F520F7" w14:textId="77777777" w:rsidR="008937AF" w:rsidRPr="00816F4F" w:rsidRDefault="008937AF" w:rsidP="008937AF">
      <w:pPr>
        <w:rPr>
          <w:rFonts w:cs="Arial"/>
          <w:sz w:val="24"/>
          <w:szCs w:val="24"/>
        </w:rPr>
      </w:pPr>
    </w:p>
    <w:p w14:paraId="68F520F8" w14:textId="00C0E2A7" w:rsidR="008937AF" w:rsidRPr="002062FE" w:rsidRDefault="008937AF" w:rsidP="008937AF">
      <w:pPr>
        <w:rPr>
          <w:rFonts w:cs="Arial"/>
          <w:sz w:val="24"/>
          <w:szCs w:val="24"/>
        </w:rPr>
      </w:pPr>
      <w:r w:rsidRPr="00816F4F">
        <w:rPr>
          <w:rFonts w:cs="Arial"/>
          <w:sz w:val="24"/>
          <w:szCs w:val="24"/>
        </w:rPr>
        <w:t xml:space="preserve">I confirm that I am aware of the requirements of the </w:t>
      </w:r>
      <w:r w:rsidR="00A63F1A" w:rsidRPr="00816F4F">
        <w:rPr>
          <w:rFonts w:cs="Arial"/>
          <w:sz w:val="24"/>
          <w:szCs w:val="24"/>
        </w:rPr>
        <w:t>BEIS</w:t>
      </w:r>
      <w:r w:rsidRPr="00816F4F">
        <w:rPr>
          <w:rFonts w:cs="Arial"/>
          <w:sz w:val="24"/>
          <w:szCs w:val="24"/>
        </w:rPr>
        <w:t xml:space="preserve"> Code of Practice</w:t>
      </w:r>
      <w:r w:rsidRPr="002062FE">
        <w:rPr>
          <w:rStyle w:val="FootnoteReference"/>
          <w:rFonts w:cs="Arial"/>
          <w:sz w:val="24"/>
          <w:szCs w:val="24"/>
        </w:rPr>
        <w:footnoteReference w:id="22"/>
      </w:r>
      <w:r w:rsidRPr="002062FE">
        <w:rPr>
          <w:rFonts w:cs="Arial"/>
          <w:sz w:val="24"/>
          <w:szCs w:val="24"/>
        </w:rPr>
        <w:t xml:space="preserve"> for Research and, in the proposed project, I will use my best efforts to ensure that the procedures used conform to those requirements under the following headings</w:t>
      </w:r>
      <w:r w:rsidRPr="002062FE">
        <w:rPr>
          <w:rStyle w:val="FootnoteReference"/>
          <w:rFonts w:cs="Arial"/>
          <w:sz w:val="24"/>
          <w:szCs w:val="24"/>
        </w:rPr>
        <w:footnoteReference w:id="23"/>
      </w:r>
      <w:r w:rsidRPr="002062FE">
        <w:rPr>
          <w:rFonts w:cs="Arial"/>
          <w:sz w:val="24"/>
          <w:szCs w:val="24"/>
        </w:rPr>
        <w:t>:</w:t>
      </w:r>
    </w:p>
    <w:p w14:paraId="68F520F9" w14:textId="77777777" w:rsidR="008937AF" w:rsidRPr="00816F4F" w:rsidRDefault="008937AF" w:rsidP="008937AF">
      <w:pPr>
        <w:rPr>
          <w:rFonts w:cs="Arial"/>
          <w:sz w:val="24"/>
          <w:szCs w:val="24"/>
        </w:rPr>
      </w:pPr>
    </w:p>
    <w:p w14:paraId="68F520FA" w14:textId="77777777" w:rsidR="008937AF" w:rsidRPr="002062FE" w:rsidRDefault="008937AF" w:rsidP="008937AF">
      <w:pPr>
        <w:ind w:left="720"/>
        <w:rPr>
          <w:rFonts w:cs="Arial"/>
          <w:sz w:val="24"/>
          <w:szCs w:val="24"/>
        </w:rPr>
      </w:pPr>
      <w:r w:rsidRPr="00816F4F">
        <w:rPr>
          <w:rFonts w:cs="Arial"/>
          <w:sz w:val="24"/>
          <w:szCs w:val="24"/>
        </w:rPr>
        <w:t></w:t>
      </w:r>
      <w:r w:rsidRPr="00816F4F">
        <w:rPr>
          <w:rFonts w:cs="Arial"/>
          <w:sz w:val="24"/>
          <w:szCs w:val="24"/>
        </w:rPr>
        <w:t></w:t>
      </w:r>
      <w:r w:rsidRPr="002062FE">
        <w:rPr>
          <w:rFonts w:cs="Arial"/>
          <w:sz w:val="24"/>
          <w:szCs w:val="24"/>
        </w:rPr>
        <w:t>Responsibilities</w:t>
      </w:r>
    </w:p>
    <w:p w14:paraId="68F520FB" w14:textId="77777777" w:rsidR="008937AF" w:rsidRPr="002062FE" w:rsidRDefault="008937AF" w:rsidP="008937AF">
      <w:pPr>
        <w:ind w:left="720"/>
        <w:rPr>
          <w:rFonts w:cs="Arial"/>
          <w:sz w:val="24"/>
          <w:szCs w:val="24"/>
        </w:rPr>
      </w:pPr>
      <w:r w:rsidRPr="00816F4F">
        <w:rPr>
          <w:rFonts w:cs="Arial"/>
          <w:sz w:val="24"/>
          <w:szCs w:val="24"/>
        </w:rPr>
        <w:t></w:t>
      </w:r>
      <w:r w:rsidRPr="00816F4F">
        <w:rPr>
          <w:rFonts w:cs="Arial"/>
          <w:sz w:val="24"/>
          <w:szCs w:val="24"/>
        </w:rPr>
        <w:t></w:t>
      </w:r>
      <w:r w:rsidRPr="002062FE">
        <w:rPr>
          <w:rFonts w:cs="Arial"/>
          <w:sz w:val="24"/>
          <w:szCs w:val="24"/>
        </w:rPr>
        <w:t>Competence</w:t>
      </w:r>
    </w:p>
    <w:p w14:paraId="68F520FC" w14:textId="77777777" w:rsidR="008937AF" w:rsidRPr="002062FE" w:rsidRDefault="008937AF" w:rsidP="008937AF">
      <w:pPr>
        <w:ind w:left="720"/>
        <w:rPr>
          <w:rFonts w:cs="Arial"/>
          <w:sz w:val="24"/>
          <w:szCs w:val="24"/>
        </w:rPr>
      </w:pPr>
      <w:r w:rsidRPr="00816F4F">
        <w:rPr>
          <w:rFonts w:cs="Arial"/>
          <w:sz w:val="24"/>
          <w:szCs w:val="24"/>
        </w:rPr>
        <w:t></w:t>
      </w:r>
      <w:r w:rsidRPr="00816F4F">
        <w:rPr>
          <w:rFonts w:cs="Arial"/>
          <w:sz w:val="24"/>
          <w:szCs w:val="24"/>
        </w:rPr>
        <w:t></w:t>
      </w:r>
      <w:r w:rsidRPr="002062FE">
        <w:rPr>
          <w:rFonts w:cs="Arial"/>
          <w:sz w:val="24"/>
          <w:szCs w:val="24"/>
        </w:rPr>
        <w:t>Project planning</w:t>
      </w:r>
    </w:p>
    <w:p w14:paraId="68F520FD" w14:textId="77777777" w:rsidR="008937AF" w:rsidRPr="002062FE" w:rsidRDefault="008937AF" w:rsidP="008937AF">
      <w:pPr>
        <w:ind w:left="720"/>
        <w:rPr>
          <w:rFonts w:cs="Arial"/>
          <w:sz w:val="24"/>
          <w:szCs w:val="24"/>
        </w:rPr>
      </w:pPr>
      <w:r w:rsidRPr="00816F4F">
        <w:rPr>
          <w:rFonts w:cs="Arial"/>
          <w:sz w:val="24"/>
          <w:szCs w:val="24"/>
        </w:rPr>
        <w:t></w:t>
      </w:r>
      <w:r w:rsidRPr="00816F4F">
        <w:rPr>
          <w:rFonts w:cs="Arial"/>
          <w:sz w:val="24"/>
          <w:szCs w:val="24"/>
        </w:rPr>
        <w:t></w:t>
      </w:r>
      <w:r w:rsidRPr="002062FE">
        <w:rPr>
          <w:rFonts w:cs="Arial"/>
          <w:sz w:val="24"/>
          <w:szCs w:val="24"/>
        </w:rPr>
        <w:t>Quality Control</w:t>
      </w:r>
    </w:p>
    <w:p w14:paraId="68F520FE" w14:textId="77777777" w:rsidR="008937AF" w:rsidRPr="002062FE" w:rsidRDefault="008937AF" w:rsidP="008937AF">
      <w:pPr>
        <w:ind w:left="720"/>
        <w:rPr>
          <w:rFonts w:cs="Arial"/>
          <w:sz w:val="24"/>
          <w:szCs w:val="24"/>
        </w:rPr>
      </w:pPr>
      <w:r w:rsidRPr="00816F4F">
        <w:rPr>
          <w:rFonts w:cs="Arial"/>
          <w:sz w:val="24"/>
          <w:szCs w:val="24"/>
        </w:rPr>
        <w:t></w:t>
      </w:r>
      <w:r w:rsidRPr="00816F4F">
        <w:rPr>
          <w:rFonts w:cs="Arial"/>
          <w:sz w:val="24"/>
          <w:szCs w:val="24"/>
        </w:rPr>
        <w:t></w:t>
      </w:r>
      <w:r w:rsidRPr="002062FE">
        <w:rPr>
          <w:rFonts w:cs="Arial"/>
          <w:sz w:val="24"/>
          <w:szCs w:val="24"/>
        </w:rPr>
        <w:t>Handling of samples and materials</w:t>
      </w:r>
    </w:p>
    <w:p w14:paraId="68F520FF" w14:textId="77777777" w:rsidR="008937AF" w:rsidRPr="002062FE" w:rsidRDefault="008937AF" w:rsidP="008937AF">
      <w:pPr>
        <w:ind w:left="720"/>
        <w:rPr>
          <w:rFonts w:cs="Arial"/>
          <w:sz w:val="24"/>
          <w:szCs w:val="24"/>
        </w:rPr>
      </w:pPr>
      <w:r w:rsidRPr="00816F4F">
        <w:rPr>
          <w:rFonts w:cs="Arial"/>
          <w:sz w:val="24"/>
          <w:szCs w:val="24"/>
        </w:rPr>
        <w:t></w:t>
      </w:r>
      <w:r w:rsidRPr="00816F4F">
        <w:rPr>
          <w:rFonts w:cs="Arial"/>
          <w:sz w:val="24"/>
          <w:szCs w:val="24"/>
        </w:rPr>
        <w:t></w:t>
      </w:r>
      <w:r w:rsidRPr="002062FE">
        <w:rPr>
          <w:rFonts w:cs="Arial"/>
          <w:sz w:val="24"/>
          <w:szCs w:val="24"/>
        </w:rPr>
        <w:t>Facilities and equipment</w:t>
      </w:r>
    </w:p>
    <w:p w14:paraId="68F52100" w14:textId="77777777" w:rsidR="008937AF" w:rsidRPr="002062FE" w:rsidRDefault="008937AF" w:rsidP="008937AF">
      <w:pPr>
        <w:ind w:left="720"/>
        <w:rPr>
          <w:rFonts w:cs="Arial"/>
          <w:sz w:val="24"/>
          <w:szCs w:val="24"/>
        </w:rPr>
      </w:pPr>
      <w:r w:rsidRPr="00816F4F">
        <w:rPr>
          <w:rFonts w:cs="Arial"/>
          <w:sz w:val="24"/>
          <w:szCs w:val="24"/>
        </w:rPr>
        <w:t></w:t>
      </w:r>
      <w:r w:rsidRPr="00816F4F">
        <w:rPr>
          <w:rFonts w:cs="Arial"/>
          <w:sz w:val="24"/>
          <w:szCs w:val="24"/>
        </w:rPr>
        <w:t></w:t>
      </w:r>
      <w:r w:rsidRPr="002062FE">
        <w:rPr>
          <w:rFonts w:cs="Arial"/>
          <w:sz w:val="24"/>
          <w:szCs w:val="24"/>
        </w:rPr>
        <w:t>Documentation of procedures and methods</w:t>
      </w:r>
    </w:p>
    <w:p w14:paraId="68F52101" w14:textId="77777777" w:rsidR="008937AF" w:rsidRPr="002062FE" w:rsidRDefault="008937AF" w:rsidP="008937AF">
      <w:pPr>
        <w:ind w:left="720"/>
        <w:rPr>
          <w:rFonts w:cs="Arial"/>
          <w:sz w:val="24"/>
          <w:szCs w:val="24"/>
        </w:rPr>
      </w:pPr>
      <w:r w:rsidRPr="00816F4F">
        <w:rPr>
          <w:rFonts w:cs="Arial"/>
          <w:sz w:val="24"/>
          <w:szCs w:val="24"/>
        </w:rPr>
        <w:t></w:t>
      </w:r>
      <w:r w:rsidRPr="00816F4F">
        <w:rPr>
          <w:rFonts w:cs="Arial"/>
          <w:sz w:val="24"/>
          <w:szCs w:val="24"/>
        </w:rPr>
        <w:t></w:t>
      </w:r>
      <w:r w:rsidRPr="002062FE">
        <w:rPr>
          <w:rFonts w:cs="Arial"/>
          <w:sz w:val="24"/>
          <w:szCs w:val="24"/>
        </w:rPr>
        <w:t>Research/work records</w:t>
      </w:r>
    </w:p>
    <w:p w14:paraId="68F52102" w14:textId="77777777" w:rsidR="008937AF" w:rsidRPr="00816F4F" w:rsidRDefault="008937AF" w:rsidP="008937AF">
      <w:pPr>
        <w:ind w:left="720"/>
        <w:rPr>
          <w:rFonts w:cs="Arial"/>
          <w:sz w:val="24"/>
          <w:szCs w:val="24"/>
        </w:rPr>
      </w:pPr>
    </w:p>
    <w:p w14:paraId="68F52103" w14:textId="65601BAE" w:rsidR="008937AF" w:rsidRPr="00816F4F" w:rsidRDefault="008937AF" w:rsidP="008937AF">
      <w:pPr>
        <w:rPr>
          <w:rFonts w:cs="Arial"/>
          <w:sz w:val="24"/>
          <w:szCs w:val="24"/>
        </w:rPr>
      </w:pPr>
      <w:r w:rsidRPr="00816F4F">
        <w:rPr>
          <w:rFonts w:cs="Arial"/>
          <w:sz w:val="24"/>
          <w:szCs w:val="24"/>
        </w:rPr>
        <w:t xml:space="preserve">I understand that </w:t>
      </w:r>
      <w:r w:rsidR="00A63F1A" w:rsidRPr="00816F4F">
        <w:rPr>
          <w:rFonts w:cs="Arial"/>
          <w:sz w:val="24"/>
          <w:szCs w:val="24"/>
        </w:rPr>
        <w:t>BEIS</w:t>
      </w:r>
      <w:r w:rsidRPr="00816F4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sidRPr="00816F4F">
        <w:rPr>
          <w:rFonts w:cs="Arial"/>
          <w:sz w:val="24"/>
          <w:szCs w:val="24"/>
        </w:rPr>
        <w:t>BEIS</w:t>
      </w:r>
      <w:r w:rsidRPr="00816F4F">
        <w:rPr>
          <w:rFonts w:cs="Arial"/>
          <w:sz w:val="24"/>
          <w:szCs w:val="24"/>
        </w:rPr>
        <w:t>.</w:t>
      </w:r>
    </w:p>
    <w:p w14:paraId="68F52104" w14:textId="77777777" w:rsidR="008937AF" w:rsidRPr="00816F4F" w:rsidRDefault="008937AF" w:rsidP="008937AF">
      <w:pPr>
        <w:rPr>
          <w:rFonts w:cs="Arial"/>
          <w:sz w:val="24"/>
          <w:szCs w:val="24"/>
        </w:rPr>
      </w:pPr>
    </w:p>
    <w:p w14:paraId="68F52105" w14:textId="71ED2312" w:rsidR="008937AF" w:rsidRPr="00816F4F" w:rsidRDefault="008937AF" w:rsidP="008937AF">
      <w:pPr>
        <w:rPr>
          <w:rFonts w:cs="Arial"/>
          <w:sz w:val="24"/>
          <w:szCs w:val="24"/>
        </w:rPr>
      </w:pPr>
      <w:r w:rsidRPr="00816F4F">
        <w:rPr>
          <w:rFonts w:cs="Arial"/>
          <w:sz w:val="24"/>
          <w:szCs w:val="24"/>
        </w:rPr>
        <w:t xml:space="preserve">(There is some flexibility in the application of the Code of Practice to specific research projects. Contractors are encouraged to discuss with </w:t>
      </w:r>
      <w:r w:rsidR="00A63F1A" w:rsidRPr="00816F4F">
        <w:rPr>
          <w:rFonts w:cs="Arial"/>
          <w:sz w:val="24"/>
          <w:szCs w:val="24"/>
        </w:rPr>
        <w:t>BEIS</w:t>
      </w:r>
      <w:r w:rsidRPr="00816F4F">
        <w:rPr>
          <w:rFonts w:cs="Arial"/>
          <w:sz w:val="24"/>
          <w:szCs w:val="24"/>
        </w:rPr>
        <w:t xml:space="preserve"> any aspects that cause them concern, in order to reach agreement on the interpretation of each requirement.)</w:t>
      </w:r>
    </w:p>
    <w:p w14:paraId="68F52106" w14:textId="77777777" w:rsidR="008937AF" w:rsidRPr="00816F4F" w:rsidRDefault="008937AF" w:rsidP="008937AF">
      <w:pPr>
        <w:rPr>
          <w:rFonts w:cs="Arial"/>
          <w:sz w:val="19"/>
          <w:szCs w:val="19"/>
        </w:rPr>
      </w:pPr>
    </w:p>
    <w:p w14:paraId="68F52107" w14:textId="77777777" w:rsidR="008937AF" w:rsidRPr="00816F4F" w:rsidRDefault="008937AF" w:rsidP="008937AF">
      <w:pPr>
        <w:rPr>
          <w:rFonts w:cs="Arial"/>
          <w:sz w:val="19"/>
          <w:szCs w:val="19"/>
        </w:rPr>
      </w:pPr>
    </w:p>
    <w:p w14:paraId="68F52108" w14:textId="77777777" w:rsidR="00B44974" w:rsidRPr="00816F4F" w:rsidRDefault="00B44974">
      <w:pPr>
        <w:widowControl/>
        <w:overflowPunct/>
        <w:autoSpaceDE/>
        <w:autoSpaceDN/>
        <w:adjustRightInd/>
        <w:textAlignment w:val="auto"/>
        <w:rPr>
          <w:rFonts w:cs="Arial"/>
          <w:b/>
          <w:sz w:val="28"/>
          <w:szCs w:val="28"/>
        </w:rPr>
      </w:pPr>
      <w:r w:rsidRPr="00816F4F">
        <w:rPr>
          <w:rFonts w:cs="Arial"/>
          <w:b/>
          <w:sz w:val="28"/>
          <w:szCs w:val="28"/>
        </w:rPr>
        <w:br w:type="page"/>
      </w:r>
    </w:p>
    <w:p w14:paraId="68F52109" w14:textId="77777777" w:rsidR="00CC0200" w:rsidRPr="00816F4F" w:rsidRDefault="00C06839" w:rsidP="00CC0200">
      <w:pPr>
        <w:jc w:val="both"/>
        <w:rPr>
          <w:rFonts w:cs="Arial"/>
          <w:b/>
          <w:sz w:val="28"/>
          <w:szCs w:val="28"/>
        </w:rPr>
      </w:pPr>
      <w:r w:rsidRPr="002062FE">
        <w:rPr>
          <w:rFonts w:cs="Arial"/>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4F4777" w:rsidRPr="00CC0200" w:rsidRDefault="004F4777" w:rsidP="00CC0200">
                            <w:pPr>
                              <w:jc w:val="center"/>
                              <w:rPr>
                                <w:b/>
                              </w:rPr>
                            </w:pPr>
                          </w:p>
                          <w:p w14:paraId="68F5222B" w14:textId="77777777" w:rsidR="004F4777" w:rsidRPr="00CC0200" w:rsidRDefault="004F4777" w:rsidP="00CC0200">
                            <w:pPr>
                              <w:jc w:val="center"/>
                              <w:rPr>
                                <w:b/>
                                <w:sz w:val="28"/>
                                <w:szCs w:val="28"/>
                              </w:rPr>
                            </w:pPr>
                            <w:r>
                              <w:rPr>
                                <w:b/>
                                <w:sz w:val="28"/>
                                <w:szCs w:val="28"/>
                              </w:rPr>
                              <w:t>Annex A</w:t>
                            </w:r>
                            <w:r w:rsidRPr="00CC0200">
                              <w:rPr>
                                <w:b/>
                                <w:sz w:val="28"/>
                                <w:szCs w:val="28"/>
                              </w:rPr>
                              <w:t>: Pricing Schedule</w:t>
                            </w:r>
                          </w:p>
                          <w:p w14:paraId="68F5222C" w14:textId="77777777" w:rsidR="004F4777" w:rsidRPr="00CC0200" w:rsidRDefault="004F4777" w:rsidP="00CC0200">
                            <w:pPr>
                              <w:rPr>
                                <w:rFonts w:cs="Arial"/>
                                <w:sz w:val="28"/>
                                <w:szCs w:val="28"/>
                              </w:rPr>
                            </w:pPr>
                          </w:p>
                          <w:p w14:paraId="68F5222D" w14:textId="77777777" w:rsidR="004F4777" w:rsidRPr="0000739E" w:rsidRDefault="004F4777" w:rsidP="00CC0200">
                            <w:pPr>
                              <w:rPr>
                                <w:rFonts w:cs="Arial"/>
                              </w:rPr>
                            </w:pPr>
                          </w:p>
                          <w:p w14:paraId="68F5222E" w14:textId="77777777" w:rsidR="004F4777" w:rsidRDefault="004F4777" w:rsidP="00CC0200"/>
                          <w:p w14:paraId="68F5222F" w14:textId="77777777" w:rsidR="004F4777" w:rsidRDefault="004F4777" w:rsidP="00CC0200"/>
                          <w:p w14:paraId="68F52230" w14:textId="77777777" w:rsidR="004F4777" w:rsidRDefault="004F4777" w:rsidP="00CC0200"/>
                          <w:p w14:paraId="68F52231" w14:textId="77777777" w:rsidR="004F4777" w:rsidRDefault="004F4777"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4F4777" w:rsidRPr="00CC0200" w:rsidRDefault="004F4777" w:rsidP="00CC0200">
                      <w:pPr>
                        <w:jc w:val="center"/>
                        <w:rPr>
                          <w:b/>
                        </w:rPr>
                      </w:pPr>
                    </w:p>
                    <w:p w14:paraId="68F5222B" w14:textId="77777777" w:rsidR="004F4777" w:rsidRPr="00CC0200" w:rsidRDefault="004F4777" w:rsidP="00CC0200">
                      <w:pPr>
                        <w:jc w:val="center"/>
                        <w:rPr>
                          <w:b/>
                          <w:sz w:val="28"/>
                          <w:szCs w:val="28"/>
                        </w:rPr>
                      </w:pPr>
                      <w:r>
                        <w:rPr>
                          <w:b/>
                          <w:sz w:val="28"/>
                          <w:szCs w:val="28"/>
                        </w:rPr>
                        <w:t>Annex A</w:t>
                      </w:r>
                      <w:r w:rsidRPr="00CC0200">
                        <w:rPr>
                          <w:b/>
                          <w:sz w:val="28"/>
                          <w:szCs w:val="28"/>
                        </w:rPr>
                        <w:t>: Pricing Schedule</w:t>
                      </w:r>
                    </w:p>
                    <w:p w14:paraId="68F5222C" w14:textId="77777777" w:rsidR="004F4777" w:rsidRPr="00CC0200" w:rsidRDefault="004F4777" w:rsidP="00CC0200">
                      <w:pPr>
                        <w:rPr>
                          <w:rFonts w:cs="Arial"/>
                          <w:sz w:val="28"/>
                          <w:szCs w:val="28"/>
                        </w:rPr>
                      </w:pPr>
                    </w:p>
                    <w:p w14:paraId="68F5222D" w14:textId="77777777" w:rsidR="004F4777" w:rsidRPr="0000739E" w:rsidRDefault="004F4777" w:rsidP="00CC0200">
                      <w:pPr>
                        <w:rPr>
                          <w:rFonts w:cs="Arial"/>
                        </w:rPr>
                      </w:pPr>
                    </w:p>
                    <w:p w14:paraId="68F5222E" w14:textId="77777777" w:rsidR="004F4777" w:rsidRDefault="004F4777" w:rsidP="00CC0200"/>
                    <w:p w14:paraId="68F5222F" w14:textId="77777777" w:rsidR="004F4777" w:rsidRDefault="004F4777" w:rsidP="00CC0200"/>
                    <w:p w14:paraId="68F52230" w14:textId="77777777" w:rsidR="004F4777" w:rsidRDefault="004F4777" w:rsidP="00CC0200"/>
                    <w:p w14:paraId="68F52231" w14:textId="77777777" w:rsidR="004F4777" w:rsidRDefault="004F4777" w:rsidP="00CC0200"/>
                  </w:txbxContent>
                </v:textbox>
              </v:shape>
            </w:pict>
          </mc:Fallback>
        </mc:AlternateContent>
      </w:r>
    </w:p>
    <w:p w14:paraId="68F5210A" w14:textId="77777777" w:rsidR="00CC0200" w:rsidRPr="00816F4F" w:rsidRDefault="00CC0200" w:rsidP="00CC0200">
      <w:pPr>
        <w:jc w:val="both"/>
        <w:rPr>
          <w:rFonts w:cs="Arial"/>
          <w:b/>
          <w:sz w:val="28"/>
          <w:szCs w:val="28"/>
        </w:rPr>
      </w:pPr>
    </w:p>
    <w:p w14:paraId="68F5210B" w14:textId="77777777" w:rsidR="00CC0200" w:rsidRPr="00816F4F" w:rsidRDefault="00CC0200" w:rsidP="00CC0200">
      <w:pPr>
        <w:jc w:val="both"/>
        <w:rPr>
          <w:rFonts w:cs="Arial"/>
          <w:b/>
          <w:sz w:val="28"/>
          <w:szCs w:val="28"/>
        </w:rPr>
      </w:pPr>
    </w:p>
    <w:p w14:paraId="68F5210C" w14:textId="77777777" w:rsidR="00CC0200" w:rsidRPr="002062FE" w:rsidRDefault="00CC0200" w:rsidP="00CC0200">
      <w:pPr>
        <w:jc w:val="both"/>
        <w:rPr>
          <w:rFonts w:cs="Arial"/>
          <w:sz w:val="24"/>
          <w:szCs w:val="24"/>
        </w:rPr>
      </w:pPr>
    </w:p>
    <w:p w14:paraId="68F5210D" w14:textId="77777777" w:rsidR="000822D5" w:rsidRPr="00816F4F" w:rsidRDefault="000822D5" w:rsidP="000822D5">
      <w:pPr>
        <w:jc w:val="both"/>
        <w:rPr>
          <w:rFonts w:cs="Arial"/>
          <w:b/>
          <w:sz w:val="24"/>
          <w:szCs w:val="24"/>
          <w:u w:val="single"/>
        </w:rPr>
      </w:pPr>
      <w:r w:rsidRPr="00816F4F">
        <w:rPr>
          <w:rFonts w:cs="Arial"/>
          <w:b/>
          <w:sz w:val="24"/>
          <w:szCs w:val="24"/>
          <w:u w:val="single"/>
        </w:rPr>
        <w:t>Part A – Staff/project team charges</w:t>
      </w:r>
    </w:p>
    <w:p w14:paraId="68F5210E" w14:textId="77777777" w:rsidR="000822D5" w:rsidRPr="00816F4F" w:rsidRDefault="000822D5" w:rsidP="000822D5">
      <w:pPr>
        <w:jc w:val="both"/>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816F4F" w14:paraId="68F52112" w14:textId="77777777" w:rsidTr="00E8150F">
        <w:tc>
          <w:tcPr>
            <w:tcW w:w="4621" w:type="dxa"/>
            <w:shd w:val="clear" w:color="auto" w:fill="auto"/>
          </w:tcPr>
          <w:p w14:paraId="68F5210F" w14:textId="77777777" w:rsidR="000822D5" w:rsidRPr="002062FE" w:rsidRDefault="000822D5" w:rsidP="00E8150F">
            <w:pPr>
              <w:jc w:val="both"/>
              <w:rPr>
                <w:rFonts w:cs="Arial"/>
                <w:sz w:val="24"/>
                <w:szCs w:val="24"/>
                <w:lang w:eastAsia="en-US"/>
              </w:rPr>
            </w:pPr>
            <w:r w:rsidRPr="002062FE">
              <w:rPr>
                <w:rFonts w:cs="Arial"/>
                <w:sz w:val="24"/>
                <w:szCs w:val="24"/>
                <w:lang w:eastAsia="en-US"/>
              </w:rPr>
              <w:t xml:space="preserve">Set up Costs – please specify </w:t>
            </w:r>
          </w:p>
          <w:p w14:paraId="68F52110" w14:textId="77777777" w:rsidR="000822D5" w:rsidRPr="00816F4F" w:rsidRDefault="000822D5" w:rsidP="00E8150F">
            <w:pPr>
              <w:jc w:val="both"/>
              <w:rPr>
                <w:rFonts w:cs="Arial"/>
                <w:sz w:val="24"/>
                <w:szCs w:val="24"/>
                <w:lang w:eastAsia="en-US"/>
              </w:rPr>
            </w:pPr>
          </w:p>
        </w:tc>
        <w:tc>
          <w:tcPr>
            <w:tcW w:w="4621" w:type="dxa"/>
            <w:shd w:val="clear" w:color="auto" w:fill="auto"/>
          </w:tcPr>
          <w:p w14:paraId="68F52111" w14:textId="77777777" w:rsidR="000822D5" w:rsidRPr="00816F4F" w:rsidRDefault="000822D5" w:rsidP="00E8150F">
            <w:pPr>
              <w:jc w:val="both"/>
              <w:rPr>
                <w:rFonts w:cs="Arial"/>
                <w:sz w:val="24"/>
                <w:szCs w:val="24"/>
                <w:lang w:eastAsia="en-US"/>
              </w:rPr>
            </w:pPr>
          </w:p>
        </w:tc>
      </w:tr>
      <w:tr w:rsidR="00E8150F" w:rsidRPr="00816F4F" w14:paraId="68F52114" w14:textId="77777777" w:rsidTr="00E8150F">
        <w:trPr>
          <w:gridAfter w:val="1"/>
          <w:wAfter w:w="4621" w:type="dxa"/>
        </w:trPr>
        <w:tc>
          <w:tcPr>
            <w:tcW w:w="4621" w:type="dxa"/>
            <w:shd w:val="clear" w:color="auto" w:fill="auto"/>
          </w:tcPr>
          <w:p w14:paraId="68F52113" w14:textId="77777777" w:rsidR="000822D5" w:rsidRPr="00816F4F" w:rsidRDefault="000822D5" w:rsidP="00E8150F">
            <w:pPr>
              <w:jc w:val="both"/>
              <w:rPr>
                <w:rFonts w:cs="Arial"/>
                <w:sz w:val="24"/>
                <w:szCs w:val="24"/>
                <w:lang w:eastAsia="en-US"/>
              </w:rPr>
            </w:pPr>
          </w:p>
        </w:tc>
      </w:tr>
      <w:tr w:rsidR="00E8150F" w:rsidRPr="00816F4F" w14:paraId="68F52118" w14:textId="77777777" w:rsidTr="00E8150F">
        <w:tc>
          <w:tcPr>
            <w:tcW w:w="4621" w:type="dxa"/>
            <w:shd w:val="clear" w:color="auto" w:fill="auto"/>
          </w:tcPr>
          <w:p w14:paraId="68F52115" w14:textId="77777777" w:rsidR="000822D5" w:rsidRPr="00816F4F" w:rsidRDefault="000822D5" w:rsidP="00E8150F">
            <w:pPr>
              <w:jc w:val="both"/>
              <w:rPr>
                <w:rFonts w:cs="Arial"/>
                <w:sz w:val="24"/>
                <w:szCs w:val="24"/>
                <w:lang w:eastAsia="en-US"/>
              </w:rPr>
            </w:pPr>
            <w:r w:rsidRPr="00816F4F">
              <w:rPr>
                <w:rFonts w:cs="Arial"/>
                <w:sz w:val="24"/>
                <w:szCs w:val="24"/>
                <w:lang w:eastAsia="en-US"/>
              </w:rPr>
              <w:t xml:space="preserve">Expenses </w:t>
            </w:r>
          </w:p>
          <w:p w14:paraId="68F52116" w14:textId="77777777" w:rsidR="000822D5" w:rsidRPr="00816F4F" w:rsidRDefault="000822D5" w:rsidP="00E8150F">
            <w:pPr>
              <w:jc w:val="both"/>
              <w:rPr>
                <w:rFonts w:cs="Arial"/>
                <w:sz w:val="24"/>
                <w:szCs w:val="24"/>
                <w:lang w:eastAsia="en-US"/>
              </w:rPr>
            </w:pPr>
          </w:p>
        </w:tc>
        <w:tc>
          <w:tcPr>
            <w:tcW w:w="4621" w:type="dxa"/>
            <w:shd w:val="clear" w:color="auto" w:fill="auto"/>
          </w:tcPr>
          <w:p w14:paraId="68F52117" w14:textId="77777777" w:rsidR="000822D5" w:rsidRPr="00816F4F" w:rsidRDefault="000822D5" w:rsidP="00E8150F">
            <w:pPr>
              <w:jc w:val="both"/>
              <w:rPr>
                <w:rFonts w:cs="Arial"/>
                <w:sz w:val="24"/>
                <w:szCs w:val="24"/>
                <w:lang w:eastAsia="en-US"/>
              </w:rPr>
            </w:pPr>
          </w:p>
        </w:tc>
      </w:tr>
    </w:tbl>
    <w:p w14:paraId="68F52119" w14:textId="77777777" w:rsidR="000822D5" w:rsidRPr="00816F4F" w:rsidRDefault="000822D5" w:rsidP="000822D5">
      <w:pPr>
        <w:jc w:val="both"/>
        <w:rPr>
          <w:rFonts w:cs="Arial"/>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816F4F"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816F4F" w:rsidRDefault="00ED502D" w:rsidP="00055C46">
            <w:pPr>
              <w:jc w:val="center"/>
              <w:rPr>
                <w:rFonts w:eastAsia="Calibri" w:cs="Arial"/>
                <w:b/>
                <w:bCs/>
                <w:sz w:val="24"/>
                <w:szCs w:val="24"/>
                <w:u w:val="single"/>
              </w:rPr>
            </w:pPr>
            <w:r w:rsidRPr="002062FE">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816F4F" w:rsidRDefault="00ED502D" w:rsidP="00055C46">
            <w:pPr>
              <w:jc w:val="center"/>
              <w:rPr>
                <w:rFonts w:eastAsia="Calibri" w:cs="Arial"/>
                <w:b/>
                <w:bCs/>
                <w:sz w:val="24"/>
                <w:szCs w:val="24"/>
                <w:u w:val="single"/>
              </w:rPr>
            </w:pPr>
            <w:r w:rsidRPr="00816F4F">
              <w:rPr>
                <w:rFonts w:cs="Arial"/>
                <w:b/>
                <w:bCs/>
                <w:sz w:val="24"/>
                <w:szCs w:val="24"/>
                <w:u w:val="single"/>
              </w:rPr>
              <w:t xml:space="preserve">Daily rate </w:t>
            </w:r>
          </w:p>
          <w:p w14:paraId="68F5211C" w14:textId="77777777" w:rsidR="00ED502D" w:rsidRPr="00816F4F" w:rsidRDefault="00ED502D" w:rsidP="00055C46">
            <w:pPr>
              <w:jc w:val="center"/>
              <w:rPr>
                <w:rFonts w:cs="Arial"/>
                <w:b/>
                <w:bCs/>
                <w:sz w:val="24"/>
                <w:szCs w:val="24"/>
                <w:u w:val="single"/>
              </w:rPr>
            </w:pPr>
            <w:r w:rsidRPr="00816F4F">
              <w:rPr>
                <w:rFonts w:cs="Arial"/>
                <w:b/>
                <w:bCs/>
                <w:sz w:val="24"/>
                <w:szCs w:val="24"/>
                <w:u w:val="single"/>
              </w:rPr>
              <w:t>(ex VAT)</w:t>
            </w:r>
          </w:p>
          <w:p w14:paraId="68F5211D" w14:textId="77777777" w:rsidR="00ED502D" w:rsidRPr="00816F4F"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816F4F" w:rsidRDefault="00ED502D" w:rsidP="00055C46">
            <w:pPr>
              <w:jc w:val="center"/>
              <w:rPr>
                <w:rFonts w:eastAsia="Calibri" w:cs="Arial"/>
                <w:b/>
                <w:bCs/>
                <w:sz w:val="24"/>
                <w:szCs w:val="24"/>
                <w:u w:val="single"/>
              </w:rPr>
            </w:pPr>
            <w:r w:rsidRPr="00816F4F">
              <w:rPr>
                <w:rFonts w:cs="Arial"/>
                <w:b/>
                <w:bCs/>
                <w:sz w:val="24"/>
                <w:szCs w:val="24"/>
                <w:u w:val="single"/>
              </w:rPr>
              <w:t>No. days offered over course of contract</w:t>
            </w:r>
          </w:p>
          <w:p w14:paraId="68F5211F" w14:textId="77777777" w:rsidR="00ED502D" w:rsidRPr="00816F4F"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816F4F" w:rsidRDefault="00ED502D" w:rsidP="00055C46">
            <w:pPr>
              <w:jc w:val="center"/>
              <w:rPr>
                <w:rFonts w:cs="Arial"/>
                <w:b/>
                <w:bCs/>
                <w:sz w:val="24"/>
                <w:szCs w:val="24"/>
                <w:u w:val="single"/>
              </w:rPr>
            </w:pPr>
            <w:r w:rsidRPr="00816F4F">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816F4F" w:rsidRDefault="00ED502D" w:rsidP="00055C46">
            <w:pPr>
              <w:jc w:val="center"/>
              <w:rPr>
                <w:rFonts w:eastAsia="Calibri" w:cs="Arial"/>
                <w:b/>
                <w:bCs/>
                <w:sz w:val="24"/>
                <w:szCs w:val="24"/>
                <w:u w:val="single"/>
              </w:rPr>
            </w:pPr>
            <w:r w:rsidRPr="00816F4F">
              <w:rPr>
                <w:rFonts w:cs="Arial"/>
                <w:b/>
                <w:bCs/>
                <w:sz w:val="24"/>
                <w:szCs w:val="24"/>
                <w:u w:val="single"/>
              </w:rPr>
              <w:t>Total price offered per staff member</w:t>
            </w:r>
          </w:p>
          <w:p w14:paraId="68F52122" w14:textId="77777777" w:rsidR="00ED502D" w:rsidRPr="00816F4F" w:rsidRDefault="00ED502D" w:rsidP="00055C46">
            <w:pPr>
              <w:jc w:val="center"/>
              <w:rPr>
                <w:rFonts w:eastAsia="Calibri" w:cs="Arial"/>
                <w:b/>
                <w:bCs/>
                <w:sz w:val="24"/>
                <w:szCs w:val="24"/>
                <w:u w:val="single"/>
              </w:rPr>
            </w:pPr>
          </w:p>
        </w:tc>
      </w:tr>
      <w:tr w:rsidR="00ED502D" w:rsidRPr="00816F4F"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816F4F"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816F4F" w:rsidRDefault="00ED502D" w:rsidP="00055C46">
            <w:pPr>
              <w:jc w:val="both"/>
              <w:rPr>
                <w:rFonts w:eastAsia="Calibri" w:cs="Arial"/>
                <w:sz w:val="24"/>
                <w:szCs w:val="24"/>
              </w:rPr>
            </w:pPr>
            <w:r w:rsidRPr="00816F4F">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816F4F"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816F4F"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816F4F" w:rsidRDefault="00ED502D" w:rsidP="00055C46">
            <w:pPr>
              <w:jc w:val="both"/>
              <w:rPr>
                <w:rFonts w:eastAsia="Calibri" w:cs="Arial"/>
                <w:sz w:val="24"/>
                <w:szCs w:val="24"/>
              </w:rPr>
            </w:pPr>
            <w:r w:rsidRPr="00816F4F">
              <w:rPr>
                <w:rFonts w:cs="Arial"/>
                <w:sz w:val="24"/>
                <w:szCs w:val="24"/>
              </w:rPr>
              <w:t>£</w:t>
            </w:r>
          </w:p>
        </w:tc>
      </w:tr>
      <w:tr w:rsidR="00ED502D" w:rsidRPr="00816F4F"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816F4F"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816F4F" w:rsidRDefault="00ED502D" w:rsidP="00055C46">
            <w:pPr>
              <w:jc w:val="both"/>
              <w:rPr>
                <w:rFonts w:eastAsia="Calibri" w:cs="Arial"/>
                <w:sz w:val="24"/>
                <w:szCs w:val="24"/>
              </w:rPr>
            </w:pPr>
            <w:r w:rsidRPr="00816F4F">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816F4F"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816F4F"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816F4F" w:rsidRDefault="00ED502D" w:rsidP="00055C46">
            <w:pPr>
              <w:jc w:val="both"/>
              <w:rPr>
                <w:rFonts w:eastAsia="Calibri" w:cs="Arial"/>
                <w:sz w:val="24"/>
                <w:szCs w:val="24"/>
              </w:rPr>
            </w:pPr>
            <w:r w:rsidRPr="00816F4F">
              <w:rPr>
                <w:rFonts w:cs="Arial"/>
                <w:sz w:val="24"/>
                <w:szCs w:val="24"/>
              </w:rPr>
              <w:t>£</w:t>
            </w:r>
          </w:p>
        </w:tc>
      </w:tr>
      <w:tr w:rsidR="00ED502D" w:rsidRPr="00816F4F"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816F4F"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816F4F" w:rsidRDefault="00ED502D" w:rsidP="00055C46">
            <w:pPr>
              <w:jc w:val="both"/>
              <w:rPr>
                <w:rFonts w:eastAsia="Calibri" w:cs="Arial"/>
                <w:sz w:val="24"/>
                <w:szCs w:val="24"/>
              </w:rPr>
            </w:pPr>
            <w:r w:rsidRPr="00816F4F">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816F4F"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816F4F"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816F4F" w:rsidRDefault="00ED502D" w:rsidP="00055C46">
            <w:pPr>
              <w:jc w:val="both"/>
              <w:rPr>
                <w:rFonts w:eastAsia="Calibri" w:cs="Arial"/>
                <w:sz w:val="24"/>
                <w:szCs w:val="24"/>
              </w:rPr>
            </w:pPr>
            <w:r w:rsidRPr="00816F4F">
              <w:rPr>
                <w:rFonts w:cs="Arial"/>
                <w:sz w:val="24"/>
                <w:szCs w:val="24"/>
              </w:rPr>
              <w:t>£</w:t>
            </w:r>
          </w:p>
        </w:tc>
      </w:tr>
      <w:tr w:rsidR="00ED502D" w:rsidRPr="00816F4F"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816F4F"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816F4F" w:rsidRDefault="00ED502D" w:rsidP="00055C46">
            <w:pPr>
              <w:jc w:val="both"/>
              <w:rPr>
                <w:rFonts w:eastAsia="Calibri" w:cs="Arial"/>
                <w:sz w:val="24"/>
                <w:szCs w:val="24"/>
              </w:rPr>
            </w:pPr>
            <w:r w:rsidRPr="00816F4F">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816F4F"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816F4F"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816F4F" w:rsidRDefault="00ED502D" w:rsidP="00055C46">
            <w:pPr>
              <w:jc w:val="both"/>
              <w:rPr>
                <w:rFonts w:eastAsia="Calibri" w:cs="Arial"/>
                <w:sz w:val="24"/>
                <w:szCs w:val="24"/>
              </w:rPr>
            </w:pPr>
            <w:r w:rsidRPr="00816F4F">
              <w:rPr>
                <w:rFonts w:cs="Arial"/>
                <w:sz w:val="24"/>
                <w:szCs w:val="24"/>
              </w:rPr>
              <w:t>£</w:t>
            </w:r>
          </w:p>
        </w:tc>
      </w:tr>
      <w:tr w:rsidR="00ED502D" w:rsidRPr="00816F4F"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816F4F"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816F4F" w:rsidRDefault="00ED502D" w:rsidP="00055C46">
            <w:pPr>
              <w:jc w:val="both"/>
              <w:rPr>
                <w:rFonts w:eastAsia="Calibri" w:cs="Arial"/>
                <w:sz w:val="24"/>
                <w:szCs w:val="24"/>
              </w:rPr>
            </w:pPr>
            <w:r w:rsidRPr="00816F4F">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816F4F"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816F4F"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816F4F" w:rsidRDefault="00ED502D" w:rsidP="00055C46">
            <w:pPr>
              <w:jc w:val="both"/>
              <w:rPr>
                <w:rFonts w:eastAsia="Calibri" w:cs="Arial"/>
                <w:sz w:val="24"/>
                <w:szCs w:val="24"/>
              </w:rPr>
            </w:pPr>
            <w:r w:rsidRPr="00816F4F">
              <w:rPr>
                <w:rFonts w:cs="Arial"/>
                <w:sz w:val="24"/>
                <w:szCs w:val="24"/>
              </w:rPr>
              <w:t>£</w:t>
            </w:r>
          </w:p>
        </w:tc>
      </w:tr>
      <w:tr w:rsidR="00ED502D" w:rsidRPr="00816F4F"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816F4F" w:rsidRDefault="00ED502D" w:rsidP="00055C46">
            <w:pPr>
              <w:jc w:val="both"/>
              <w:rPr>
                <w:rFonts w:eastAsia="Calibri" w:cs="Arial"/>
                <w:b/>
                <w:bCs/>
                <w:sz w:val="24"/>
                <w:szCs w:val="24"/>
              </w:rPr>
            </w:pPr>
            <w:r w:rsidRPr="00816F4F">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816F4F"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816F4F" w:rsidRDefault="00ED502D" w:rsidP="00055C46">
            <w:pPr>
              <w:jc w:val="both"/>
              <w:rPr>
                <w:rFonts w:eastAsia="Calibri" w:cs="Arial"/>
                <w:b/>
                <w:bCs/>
                <w:sz w:val="24"/>
                <w:szCs w:val="24"/>
              </w:rPr>
            </w:pPr>
            <w:r w:rsidRPr="00816F4F">
              <w:rPr>
                <w:rFonts w:cs="Arial"/>
                <w:b/>
                <w:bCs/>
                <w:sz w:val="24"/>
                <w:szCs w:val="24"/>
              </w:rPr>
              <w:t>£</w:t>
            </w:r>
          </w:p>
        </w:tc>
      </w:tr>
    </w:tbl>
    <w:p w14:paraId="68F52146" w14:textId="77777777" w:rsidR="000822D5" w:rsidRPr="00816F4F" w:rsidRDefault="000822D5" w:rsidP="000822D5">
      <w:pPr>
        <w:jc w:val="both"/>
        <w:rPr>
          <w:rFonts w:eastAsia="Calibri" w:cs="Arial"/>
        </w:rPr>
      </w:pPr>
      <w:r w:rsidRPr="00816F4F">
        <w:rPr>
          <w:rFonts w:cs="Arial"/>
        </w:rPr>
        <w:t xml:space="preserve">[*Suppliers should also include sub-contractors]  </w:t>
      </w:r>
    </w:p>
    <w:p w14:paraId="68F52147" w14:textId="77777777" w:rsidR="000822D5" w:rsidRPr="00816F4F" w:rsidRDefault="000822D5" w:rsidP="000822D5">
      <w:pPr>
        <w:jc w:val="both"/>
        <w:rPr>
          <w:rFonts w:cs="Arial"/>
        </w:rPr>
      </w:pPr>
    </w:p>
    <w:p w14:paraId="68F52148" w14:textId="77777777" w:rsidR="000822D5" w:rsidRPr="002062FE" w:rsidRDefault="000822D5" w:rsidP="000822D5">
      <w:pPr>
        <w:jc w:val="both"/>
        <w:rPr>
          <w:rFonts w:cs="Arial"/>
          <w:b/>
          <w:sz w:val="24"/>
          <w:szCs w:val="24"/>
          <w:u w:val="single"/>
        </w:rPr>
      </w:pPr>
      <w:r w:rsidRPr="002062FE">
        <w:rPr>
          <w:rFonts w:cs="Arial"/>
          <w:b/>
          <w:sz w:val="24"/>
          <w:szCs w:val="24"/>
          <w:u w:val="single"/>
        </w:rPr>
        <w:t>Part B – Non-staff/project team charges</w:t>
      </w:r>
    </w:p>
    <w:p w14:paraId="68F52149" w14:textId="77777777" w:rsidR="000822D5" w:rsidRPr="00816F4F" w:rsidRDefault="000822D5" w:rsidP="000822D5">
      <w:pPr>
        <w:jc w:val="both"/>
        <w:rPr>
          <w:rFonts w:cs="Arial"/>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816F4F"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062FE" w:rsidRDefault="000822D5" w:rsidP="00055C46">
            <w:pPr>
              <w:jc w:val="center"/>
              <w:rPr>
                <w:rFonts w:eastAsia="Calibri" w:cs="Arial"/>
                <w:b/>
                <w:bCs/>
                <w:sz w:val="24"/>
                <w:szCs w:val="24"/>
                <w:u w:val="single"/>
              </w:rPr>
            </w:pPr>
            <w:r w:rsidRPr="002062FE">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816F4F" w:rsidRDefault="000822D5" w:rsidP="00055C46">
            <w:pPr>
              <w:jc w:val="center"/>
              <w:rPr>
                <w:rFonts w:eastAsia="Calibri" w:cs="Arial"/>
                <w:b/>
                <w:bCs/>
                <w:sz w:val="24"/>
                <w:szCs w:val="24"/>
                <w:u w:val="single"/>
              </w:rPr>
            </w:pPr>
            <w:r w:rsidRPr="00816F4F">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816F4F" w:rsidRDefault="000822D5" w:rsidP="00055C46">
            <w:pPr>
              <w:jc w:val="center"/>
              <w:rPr>
                <w:rFonts w:eastAsia="Calibri" w:cs="Arial"/>
                <w:b/>
                <w:bCs/>
                <w:sz w:val="24"/>
                <w:szCs w:val="24"/>
                <w:u w:val="single"/>
              </w:rPr>
            </w:pPr>
            <w:r w:rsidRPr="00816F4F">
              <w:rPr>
                <w:rFonts w:cs="Arial"/>
                <w:b/>
                <w:bCs/>
                <w:sz w:val="24"/>
                <w:szCs w:val="24"/>
                <w:u w:val="single"/>
              </w:rPr>
              <w:t xml:space="preserve">Price per item </w:t>
            </w:r>
          </w:p>
          <w:p w14:paraId="68F5214D" w14:textId="77777777" w:rsidR="000822D5" w:rsidRPr="00816F4F" w:rsidRDefault="000822D5" w:rsidP="00055C46">
            <w:pPr>
              <w:jc w:val="center"/>
              <w:rPr>
                <w:rFonts w:eastAsia="Calibri" w:cs="Arial"/>
                <w:b/>
                <w:bCs/>
                <w:sz w:val="24"/>
                <w:szCs w:val="24"/>
                <w:u w:val="single"/>
              </w:rPr>
            </w:pPr>
            <w:r w:rsidRPr="00816F4F">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816F4F" w:rsidRDefault="000822D5" w:rsidP="00055C46">
            <w:pPr>
              <w:jc w:val="center"/>
              <w:rPr>
                <w:rFonts w:eastAsia="Calibri" w:cs="Arial"/>
                <w:b/>
                <w:bCs/>
                <w:sz w:val="24"/>
                <w:szCs w:val="24"/>
                <w:u w:val="single"/>
              </w:rPr>
            </w:pPr>
            <w:r w:rsidRPr="00816F4F">
              <w:rPr>
                <w:rFonts w:cs="Arial"/>
                <w:b/>
                <w:bCs/>
                <w:sz w:val="24"/>
                <w:szCs w:val="24"/>
                <w:u w:val="single"/>
              </w:rPr>
              <w:t>Total price per offered</w:t>
            </w:r>
          </w:p>
          <w:p w14:paraId="68F5214F" w14:textId="77777777" w:rsidR="000822D5" w:rsidRPr="00816F4F" w:rsidRDefault="000822D5" w:rsidP="00055C46">
            <w:pPr>
              <w:jc w:val="center"/>
              <w:rPr>
                <w:rFonts w:eastAsia="Calibri" w:cs="Arial"/>
                <w:b/>
                <w:bCs/>
                <w:sz w:val="24"/>
                <w:szCs w:val="24"/>
                <w:u w:val="single"/>
              </w:rPr>
            </w:pPr>
          </w:p>
        </w:tc>
      </w:tr>
      <w:tr w:rsidR="000822D5" w:rsidRPr="00816F4F"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816F4F"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816F4F"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816F4F" w:rsidRDefault="000822D5" w:rsidP="00055C46">
            <w:pPr>
              <w:jc w:val="both"/>
              <w:rPr>
                <w:rFonts w:eastAsia="Calibri" w:cs="Arial"/>
                <w:sz w:val="24"/>
                <w:szCs w:val="24"/>
              </w:rPr>
            </w:pPr>
            <w:r w:rsidRPr="00816F4F">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816F4F" w:rsidRDefault="000822D5" w:rsidP="00055C46">
            <w:pPr>
              <w:jc w:val="both"/>
              <w:rPr>
                <w:rFonts w:eastAsia="Calibri" w:cs="Arial"/>
                <w:sz w:val="24"/>
                <w:szCs w:val="24"/>
              </w:rPr>
            </w:pPr>
            <w:r w:rsidRPr="00816F4F">
              <w:rPr>
                <w:rFonts w:cs="Arial"/>
                <w:sz w:val="24"/>
                <w:szCs w:val="24"/>
              </w:rPr>
              <w:t>£</w:t>
            </w:r>
          </w:p>
        </w:tc>
      </w:tr>
      <w:tr w:rsidR="000822D5" w:rsidRPr="00816F4F"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816F4F"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816F4F"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816F4F" w:rsidRDefault="000822D5" w:rsidP="00055C46">
            <w:pPr>
              <w:jc w:val="both"/>
              <w:rPr>
                <w:rFonts w:eastAsia="Calibri" w:cs="Arial"/>
                <w:sz w:val="24"/>
                <w:szCs w:val="24"/>
              </w:rPr>
            </w:pPr>
            <w:r w:rsidRPr="00816F4F">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816F4F" w:rsidRDefault="000822D5" w:rsidP="00055C46">
            <w:pPr>
              <w:jc w:val="both"/>
              <w:rPr>
                <w:rFonts w:eastAsia="Calibri" w:cs="Arial"/>
                <w:sz w:val="24"/>
                <w:szCs w:val="24"/>
              </w:rPr>
            </w:pPr>
            <w:r w:rsidRPr="00816F4F">
              <w:rPr>
                <w:rFonts w:cs="Arial"/>
                <w:sz w:val="24"/>
                <w:szCs w:val="24"/>
              </w:rPr>
              <w:t>£</w:t>
            </w:r>
          </w:p>
        </w:tc>
      </w:tr>
      <w:tr w:rsidR="000822D5" w:rsidRPr="00816F4F"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816F4F"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816F4F"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816F4F" w:rsidRDefault="000822D5" w:rsidP="00055C46">
            <w:pPr>
              <w:jc w:val="both"/>
              <w:rPr>
                <w:rFonts w:eastAsia="Calibri" w:cs="Arial"/>
                <w:sz w:val="24"/>
                <w:szCs w:val="24"/>
              </w:rPr>
            </w:pPr>
            <w:r w:rsidRPr="00816F4F">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816F4F" w:rsidRDefault="000822D5" w:rsidP="00055C46">
            <w:pPr>
              <w:jc w:val="both"/>
              <w:rPr>
                <w:rFonts w:eastAsia="Calibri" w:cs="Arial"/>
                <w:sz w:val="24"/>
                <w:szCs w:val="24"/>
              </w:rPr>
            </w:pPr>
            <w:r w:rsidRPr="00816F4F">
              <w:rPr>
                <w:rFonts w:cs="Arial"/>
                <w:sz w:val="24"/>
                <w:szCs w:val="24"/>
              </w:rPr>
              <w:t>£</w:t>
            </w:r>
          </w:p>
        </w:tc>
      </w:tr>
      <w:tr w:rsidR="000822D5" w:rsidRPr="00816F4F"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816F4F"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816F4F"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816F4F" w:rsidRDefault="000822D5" w:rsidP="00055C46">
            <w:pPr>
              <w:jc w:val="both"/>
              <w:rPr>
                <w:rFonts w:eastAsia="Calibri" w:cs="Arial"/>
                <w:sz w:val="24"/>
                <w:szCs w:val="24"/>
              </w:rPr>
            </w:pPr>
            <w:r w:rsidRPr="00816F4F">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816F4F" w:rsidRDefault="000822D5" w:rsidP="00055C46">
            <w:pPr>
              <w:jc w:val="both"/>
              <w:rPr>
                <w:rFonts w:eastAsia="Calibri" w:cs="Arial"/>
                <w:sz w:val="24"/>
                <w:szCs w:val="24"/>
              </w:rPr>
            </w:pPr>
            <w:r w:rsidRPr="00816F4F">
              <w:rPr>
                <w:rFonts w:cs="Arial"/>
                <w:sz w:val="24"/>
                <w:szCs w:val="24"/>
              </w:rPr>
              <w:t>£</w:t>
            </w:r>
          </w:p>
        </w:tc>
      </w:tr>
      <w:tr w:rsidR="000822D5" w:rsidRPr="00816F4F"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816F4F"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816F4F"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816F4F" w:rsidRDefault="000822D5" w:rsidP="00055C46">
            <w:pPr>
              <w:jc w:val="both"/>
              <w:rPr>
                <w:rFonts w:eastAsia="Calibri" w:cs="Arial"/>
                <w:sz w:val="24"/>
                <w:szCs w:val="24"/>
              </w:rPr>
            </w:pPr>
            <w:r w:rsidRPr="00816F4F">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816F4F" w:rsidRDefault="000822D5" w:rsidP="00055C46">
            <w:pPr>
              <w:jc w:val="both"/>
              <w:rPr>
                <w:rFonts w:eastAsia="Calibri" w:cs="Arial"/>
                <w:sz w:val="24"/>
                <w:szCs w:val="24"/>
              </w:rPr>
            </w:pPr>
            <w:r w:rsidRPr="00816F4F">
              <w:rPr>
                <w:rFonts w:cs="Arial"/>
                <w:sz w:val="24"/>
                <w:szCs w:val="24"/>
              </w:rPr>
              <w:t>£</w:t>
            </w:r>
          </w:p>
        </w:tc>
      </w:tr>
      <w:tr w:rsidR="000822D5" w:rsidRPr="00816F4F"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816F4F" w:rsidRDefault="000822D5" w:rsidP="00055C46">
            <w:pPr>
              <w:jc w:val="both"/>
              <w:rPr>
                <w:rFonts w:eastAsia="Calibri" w:cs="Arial"/>
                <w:b/>
                <w:bCs/>
                <w:sz w:val="24"/>
                <w:szCs w:val="24"/>
              </w:rPr>
            </w:pPr>
            <w:r w:rsidRPr="00816F4F">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816F4F" w:rsidRDefault="000822D5" w:rsidP="00055C46">
            <w:pPr>
              <w:jc w:val="both"/>
              <w:rPr>
                <w:rFonts w:eastAsia="Calibri" w:cs="Arial"/>
                <w:b/>
                <w:bCs/>
                <w:sz w:val="24"/>
                <w:szCs w:val="24"/>
              </w:rPr>
            </w:pPr>
            <w:r w:rsidRPr="00816F4F">
              <w:rPr>
                <w:rFonts w:cs="Arial"/>
                <w:b/>
                <w:bCs/>
                <w:sz w:val="24"/>
                <w:szCs w:val="24"/>
              </w:rPr>
              <w:t>£</w:t>
            </w:r>
          </w:p>
        </w:tc>
      </w:tr>
    </w:tbl>
    <w:p w14:paraId="68F5216D" w14:textId="77777777" w:rsidR="000822D5" w:rsidRPr="00816F4F" w:rsidRDefault="000822D5" w:rsidP="000822D5">
      <w:pPr>
        <w:jc w:val="both"/>
        <w:rPr>
          <w:rFonts w:eastAsia="Calibri" w:cs="Arial"/>
          <w:b/>
          <w:bCs/>
          <w:u w:val="single"/>
        </w:rPr>
      </w:pPr>
    </w:p>
    <w:p w14:paraId="68F5216E" w14:textId="77777777" w:rsidR="000822D5" w:rsidRPr="002062FE" w:rsidRDefault="000822D5" w:rsidP="000822D5">
      <w:pPr>
        <w:jc w:val="both"/>
        <w:rPr>
          <w:rFonts w:cs="Arial"/>
          <w:b/>
          <w:sz w:val="24"/>
          <w:szCs w:val="24"/>
          <w:u w:val="single"/>
        </w:rPr>
      </w:pPr>
      <w:r w:rsidRPr="002062FE">
        <w:rPr>
          <w:rFonts w:cs="Arial"/>
          <w:b/>
          <w:sz w:val="24"/>
          <w:szCs w:val="24"/>
          <w:u w:val="single"/>
        </w:rPr>
        <w:t>Part C – Full price offered</w:t>
      </w:r>
    </w:p>
    <w:p w14:paraId="68F5216F" w14:textId="77777777" w:rsidR="000822D5" w:rsidRPr="00816F4F" w:rsidRDefault="000822D5" w:rsidP="000822D5">
      <w:pPr>
        <w:jc w:val="both"/>
        <w:rPr>
          <w:rFonts w:cs="Arial"/>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816F4F"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062FE" w:rsidRDefault="000822D5" w:rsidP="00055C46">
            <w:pPr>
              <w:rPr>
                <w:rFonts w:eastAsia="Calibri" w:cs="Arial"/>
                <w:b/>
                <w:bCs/>
                <w:sz w:val="24"/>
                <w:szCs w:val="24"/>
              </w:rPr>
            </w:pPr>
            <w:r w:rsidRPr="002062FE">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816F4F" w:rsidRDefault="000822D5" w:rsidP="00055C46">
            <w:pPr>
              <w:rPr>
                <w:rFonts w:eastAsia="Calibri" w:cs="Arial"/>
                <w:b/>
                <w:bCs/>
                <w:sz w:val="24"/>
                <w:szCs w:val="24"/>
              </w:rPr>
            </w:pPr>
            <w:r w:rsidRPr="00816F4F">
              <w:rPr>
                <w:rFonts w:cs="Arial"/>
                <w:b/>
                <w:bCs/>
                <w:sz w:val="24"/>
                <w:szCs w:val="24"/>
              </w:rPr>
              <w:t>£</w:t>
            </w:r>
          </w:p>
        </w:tc>
      </w:tr>
      <w:tr w:rsidR="000822D5" w:rsidRPr="00816F4F"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816F4F" w:rsidRDefault="000822D5" w:rsidP="00055C46">
            <w:pPr>
              <w:rPr>
                <w:rFonts w:eastAsia="Calibri" w:cs="Arial"/>
                <w:b/>
                <w:bCs/>
                <w:sz w:val="24"/>
                <w:szCs w:val="24"/>
              </w:rPr>
            </w:pPr>
            <w:r w:rsidRPr="00816F4F">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816F4F" w:rsidRDefault="000822D5" w:rsidP="00055C46">
            <w:pPr>
              <w:rPr>
                <w:rFonts w:eastAsia="Calibri" w:cs="Arial"/>
                <w:b/>
                <w:bCs/>
                <w:sz w:val="24"/>
                <w:szCs w:val="24"/>
              </w:rPr>
            </w:pPr>
            <w:r w:rsidRPr="00816F4F">
              <w:rPr>
                <w:rFonts w:cs="Arial"/>
                <w:b/>
                <w:bCs/>
                <w:sz w:val="24"/>
                <w:szCs w:val="24"/>
              </w:rPr>
              <w:t>£</w:t>
            </w:r>
          </w:p>
        </w:tc>
      </w:tr>
      <w:tr w:rsidR="000822D5" w:rsidRPr="00816F4F"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816F4F" w:rsidRDefault="000822D5" w:rsidP="00055C46">
            <w:pPr>
              <w:rPr>
                <w:rFonts w:eastAsia="Calibri" w:cs="Arial"/>
                <w:b/>
                <w:bCs/>
                <w:sz w:val="24"/>
                <w:szCs w:val="24"/>
              </w:rPr>
            </w:pPr>
            <w:r w:rsidRPr="00816F4F">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816F4F" w:rsidRDefault="000822D5" w:rsidP="00055C46">
            <w:pPr>
              <w:rPr>
                <w:rFonts w:eastAsia="Calibri" w:cs="Arial"/>
                <w:b/>
                <w:bCs/>
                <w:sz w:val="24"/>
                <w:szCs w:val="24"/>
              </w:rPr>
            </w:pPr>
            <w:r w:rsidRPr="00816F4F">
              <w:rPr>
                <w:rFonts w:cs="Arial"/>
                <w:b/>
                <w:bCs/>
                <w:sz w:val="24"/>
                <w:szCs w:val="24"/>
              </w:rPr>
              <w:t>£</w:t>
            </w:r>
          </w:p>
        </w:tc>
      </w:tr>
    </w:tbl>
    <w:p w14:paraId="68F52179" w14:textId="77777777" w:rsidR="000822D5" w:rsidRPr="00816F4F" w:rsidRDefault="000822D5" w:rsidP="000822D5">
      <w:pPr>
        <w:jc w:val="both"/>
        <w:rPr>
          <w:rFonts w:eastAsia="Calibri" w:cs="Arial"/>
        </w:rPr>
      </w:pPr>
    </w:p>
    <w:p w14:paraId="68F5217A" w14:textId="77777777" w:rsidR="008937AF" w:rsidRPr="00816F4F" w:rsidRDefault="00F5782B" w:rsidP="008F2B68">
      <w:pPr>
        <w:widowControl/>
        <w:overflowPunct/>
        <w:autoSpaceDE/>
        <w:autoSpaceDN/>
        <w:adjustRightInd/>
        <w:spacing w:line="360" w:lineRule="atLeast"/>
        <w:textAlignment w:val="auto"/>
        <w:rPr>
          <w:rFonts w:cs="Arial"/>
        </w:rPr>
      </w:pPr>
      <w:r w:rsidRPr="00816F4F">
        <w:rPr>
          <w:rFonts w:cs="Arial"/>
        </w:rPr>
        <w:br w:type="page"/>
      </w:r>
    </w:p>
    <w:p w14:paraId="68F5217B" w14:textId="77777777" w:rsidR="008937AF" w:rsidRPr="00816F4F" w:rsidRDefault="00C06839" w:rsidP="008F2B68">
      <w:pPr>
        <w:widowControl/>
        <w:overflowPunct/>
        <w:autoSpaceDE/>
        <w:autoSpaceDN/>
        <w:adjustRightInd/>
        <w:spacing w:line="360" w:lineRule="atLeast"/>
        <w:textAlignment w:val="auto"/>
        <w:rPr>
          <w:rFonts w:cs="Arial"/>
        </w:rPr>
      </w:pPr>
      <w:r w:rsidRPr="00816F4F">
        <w:rPr>
          <w:rFonts w:cs="Arial"/>
          <w:noProof/>
        </w:rPr>
        <w:lastRenderedPageBreak/>
        <mc:AlternateContent>
          <mc:Choice Requires="wps">
            <w:drawing>
              <wp:anchor distT="0" distB="0" distL="114300" distR="114300" simplePos="0" relativeHeight="28" behindDoc="0" locked="0" layoutInCell="1" allowOverlap="1" wp14:anchorId="68F521D5" wp14:editId="68F521D6">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32" w14:textId="77777777" w:rsidR="004F4777" w:rsidRPr="00CC0200" w:rsidRDefault="004F4777" w:rsidP="00F5782B">
                            <w:pPr>
                              <w:jc w:val="center"/>
                              <w:rPr>
                                <w:b/>
                              </w:rPr>
                            </w:pPr>
                          </w:p>
                          <w:p w14:paraId="68F52233" w14:textId="77777777" w:rsidR="004F4777" w:rsidRPr="00CC0200" w:rsidRDefault="004F4777"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4F4777" w:rsidRPr="00CC0200" w:rsidRDefault="004F4777" w:rsidP="00F5782B">
                            <w:pPr>
                              <w:rPr>
                                <w:rFonts w:cs="Arial"/>
                                <w:sz w:val="28"/>
                                <w:szCs w:val="28"/>
                              </w:rPr>
                            </w:pPr>
                          </w:p>
                          <w:p w14:paraId="68F52235" w14:textId="77777777" w:rsidR="004F4777" w:rsidRPr="0000739E" w:rsidRDefault="004F4777" w:rsidP="00F5782B">
                            <w:pPr>
                              <w:rPr>
                                <w:rFonts w:cs="Arial"/>
                              </w:rPr>
                            </w:pPr>
                          </w:p>
                          <w:p w14:paraId="68F52236" w14:textId="77777777" w:rsidR="004F4777" w:rsidRDefault="004F4777" w:rsidP="00F5782B"/>
                          <w:p w14:paraId="68F52237" w14:textId="77777777" w:rsidR="004F4777" w:rsidRDefault="004F4777" w:rsidP="00F5782B"/>
                          <w:p w14:paraId="68F52238" w14:textId="77777777" w:rsidR="004F4777" w:rsidRDefault="004F4777" w:rsidP="00F5782B"/>
                          <w:p w14:paraId="68F52239" w14:textId="77777777" w:rsidR="004F4777" w:rsidRDefault="004F4777"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8F52232" w14:textId="77777777" w:rsidR="004F4777" w:rsidRPr="00CC0200" w:rsidRDefault="004F4777" w:rsidP="00F5782B">
                      <w:pPr>
                        <w:jc w:val="center"/>
                        <w:rPr>
                          <w:b/>
                        </w:rPr>
                      </w:pPr>
                    </w:p>
                    <w:p w14:paraId="68F52233" w14:textId="77777777" w:rsidR="004F4777" w:rsidRPr="00CC0200" w:rsidRDefault="004F4777"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4F4777" w:rsidRPr="00CC0200" w:rsidRDefault="004F4777" w:rsidP="00F5782B">
                      <w:pPr>
                        <w:rPr>
                          <w:rFonts w:cs="Arial"/>
                          <w:sz w:val="28"/>
                          <w:szCs w:val="28"/>
                        </w:rPr>
                      </w:pPr>
                    </w:p>
                    <w:p w14:paraId="68F52235" w14:textId="77777777" w:rsidR="004F4777" w:rsidRPr="0000739E" w:rsidRDefault="004F4777" w:rsidP="00F5782B">
                      <w:pPr>
                        <w:rPr>
                          <w:rFonts w:cs="Arial"/>
                        </w:rPr>
                      </w:pPr>
                    </w:p>
                    <w:p w14:paraId="68F52236" w14:textId="77777777" w:rsidR="004F4777" w:rsidRDefault="004F4777" w:rsidP="00F5782B"/>
                    <w:p w14:paraId="68F52237" w14:textId="77777777" w:rsidR="004F4777" w:rsidRDefault="004F4777" w:rsidP="00F5782B"/>
                    <w:p w14:paraId="68F52238" w14:textId="77777777" w:rsidR="004F4777" w:rsidRDefault="004F4777" w:rsidP="00F5782B"/>
                    <w:p w14:paraId="68F52239" w14:textId="77777777" w:rsidR="004F4777" w:rsidRDefault="004F4777" w:rsidP="00F5782B"/>
                  </w:txbxContent>
                </v:textbox>
              </v:shape>
            </w:pict>
          </mc:Fallback>
        </mc:AlternateContent>
      </w:r>
    </w:p>
    <w:p w14:paraId="68F5217C" w14:textId="77777777" w:rsidR="00831DE0" w:rsidRPr="00816F4F" w:rsidRDefault="00831DE0" w:rsidP="008F2B68">
      <w:pPr>
        <w:widowControl/>
        <w:overflowPunct/>
        <w:autoSpaceDE/>
        <w:autoSpaceDN/>
        <w:adjustRightInd/>
        <w:spacing w:line="360" w:lineRule="atLeast"/>
        <w:textAlignment w:val="auto"/>
        <w:rPr>
          <w:rFonts w:cs="Arial"/>
        </w:rPr>
      </w:pPr>
    </w:p>
    <w:p w14:paraId="68F5217D" w14:textId="77777777" w:rsidR="008937AF" w:rsidRPr="00816F4F" w:rsidRDefault="008937AF" w:rsidP="008F2B68">
      <w:pPr>
        <w:widowControl/>
        <w:overflowPunct/>
        <w:autoSpaceDE/>
        <w:autoSpaceDN/>
        <w:adjustRightInd/>
        <w:spacing w:line="360" w:lineRule="atLeast"/>
        <w:textAlignment w:val="auto"/>
        <w:rPr>
          <w:rFonts w:cs="Arial"/>
        </w:rPr>
      </w:pPr>
    </w:p>
    <w:p w14:paraId="68F5217F" w14:textId="77777777" w:rsidR="00FE4EB9" w:rsidRPr="00816F4F" w:rsidRDefault="00FE4EB9" w:rsidP="008F2B68">
      <w:pPr>
        <w:widowControl/>
        <w:overflowPunct/>
        <w:autoSpaceDE/>
        <w:autoSpaceDN/>
        <w:adjustRightInd/>
        <w:spacing w:line="360" w:lineRule="atLeast"/>
        <w:textAlignment w:val="auto"/>
        <w:rPr>
          <w:rFonts w:cs="Arial"/>
        </w:rPr>
      </w:pPr>
    </w:p>
    <w:p w14:paraId="68F52180" w14:textId="77777777" w:rsidR="008937AF" w:rsidRPr="002062FE" w:rsidRDefault="008937AF" w:rsidP="008937AF">
      <w:pPr>
        <w:rPr>
          <w:rFonts w:cs="Arial"/>
          <w:b/>
          <w:bCs/>
          <w:sz w:val="30"/>
          <w:szCs w:val="30"/>
        </w:rPr>
      </w:pPr>
      <w:r w:rsidRPr="002062FE">
        <w:rPr>
          <w:rFonts w:cs="Arial"/>
          <w:b/>
          <w:bCs/>
          <w:sz w:val="30"/>
          <w:szCs w:val="30"/>
        </w:rPr>
        <w:t>CODE OF PRACTICE FOR RESEARCH</w:t>
      </w:r>
    </w:p>
    <w:p w14:paraId="68F52181" w14:textId="3006C07A" w:rsidR="008937AF" w:rsidRPr="00816F4F" w:rsidRDefault="008937AF" w:rsidP="008937AF">
      <w:pPr>
        <w:rPr>
          <w:rFonts w:cs="Arial"/>
          <w:b/>
          <w:bCs/>
          <w:i/>
          <w:iCs/>
          <w:sz w:val="26"/>
          <w:szCs w:val="26"/>
        </w:rPr>
      </w:pPr>
      <w:r w:rsidRPr="00816F4F">
        <w:rPr>
          <w:rFonts w:cs="Arial"/>
          <w:b/>
          <w:bCs/>
          <w:i/>
          <w:iCs/>
          <w:sz w:val="26"/>
          <w:szCs w:val="26"/>
        </w:rPr>
        <w:t xml:space="preserve">Issued by the Department </w:t>
      </w:r>
      <w:r w:rsidR="009C2F5D" w:rsidRPr="00816F4F">
        <w:rPr>
          <w:rFonts w:cs="Arial"/>
          <w:b/>
          <w:bCs/>
          <w:i/>
          <w:iCs/>
          <w:sz w:val="26"/>
          <w:szCs w:val="26"/>
        </w:rPr>
        <w:t xml:space="preserve">for </w:t>
      </w:r>
      <w:r w:rsidR="00C95CC5" w:rsidRPr="00816F4F">
        <w:rPr>
          <w:rFonts w:cs="Arial"/>
          <w:b/>
          <w:bCs/>
          <w:i/>
          <w:iCs/>
          <w:sz w:val="26"/>
          <w:szCs w:val="26"/>
        </w:rPr>
        <w:t xml:space="preserve">Business, </w:t>
      </w:r>
      <w:r w:rsidRPr="00816F4F">
        <w:rPr>
          <w:rFonts w:cs="Arial"/>
          <w:b/>
          <w:bCs/>
          <w:i/>
          <w:iCs/>
          <w:sz w:val="26"/>
          <w:szCs w:val="26"/>
        </w:rPr>
        <w:t>Energy</w:t>
      </w:r>
      <w:r w:rsidR="009C2F5D" w:rsidRPr="00816F4F">
        <w:rPr>
          <w:rFonts w:cs="Arial"/>
          <w:b/>
          <w:bCs/>
          <w:i/>
          <w:iCs/>
          <w:sz w:val="26"/>
          <w:szCs w:val="26"/>
        </w:rPr>
        <w:t xml:space="preserve"> &amp; Industrial Strategy</w:t>
      </w:r>
    </w:p>
    <w:p w14:paraId="68F52182" w14:textId="77777777" w:rsidR="008937AF" w:rsidRPr="00816F4F" w:rsidRDefault="008937AF" w:rsidP="008937AF">
      <w:pPr>
        <w:rPr>
          <w:rFonts w:cs="Arial"/>
          <w:b/>
          <w:bCs/>
          <w:i/>
          <w:iCs/>
          <w:sz w:val="26"/>
          <w:szCs w:val="26"/>
        </w:rPr>
      </w:pPr>
    </w:p>
    <w:p w14:paraId="68F52183" w14:textId="3B196790" w:rsidR="008937AF" w:rsidRPr="00816F4F" w:rsidRDefault="00AD62A7" w:rsidP="008937AF">
      <w:pPr>
        <w:rPr>
          <w:rFonts w:cs="Arial"/>
          <w:sz w:val="24"/>
          <w:szCs w:val="24"/>
        </w:rPr>
      </w:pPr>
      <w:r w:rsidRPr="00816F4F">
        <w:rPr>
          <w:rFonts w:cs="Arial"/>
          <w:sz w:val="24"/>
          <w:szCs w:val="24"/>
        </w:rPr>
        <w:t>The Department</w:t>
      </w:r>
      <w:r w:rsidR="008937AF" w:rsidRPr="00816F4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8F52184" w14:textId="12C7D885" w:rsidR="008937AF" w:rsidRPr="00816F4F" w:rsidRDefault="008937AF" w:rsidP="008937AF">
      <w:pPr>
        <w:rPr>
          <w:rFonts w:cs="Arial"/>
          <w:sz w:val="24"/>
          <w:szCs w:val="24"/>
        </w:rPr>
      </w:pPr>
      <w:r w:rsidRPr="00816F4F">
        <w:rPr>
          <w:rFonts w:cs="Arial"/>
          <w:sz w:val="24"/>
          <w:szCs w:val="24"/>
        </w:rPr>
        <w:t xml:space="preserve">The Code applies to all research funded by </w:t>
      </w:r>
      <w:r w:rsidR="00AD62A7" w:rsidRPr="00816F4F">
        <w:rPr>
          <w:rFonts w:cs="Arial"/>
          <w:sz w:val="24"/>
          <w:szCs w:val="24"/>
        </w:rPr>
        <w:t>BEIS</w:t>
      </w:r>
      <w:r w:rsidRPr="00816F4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68F52185" w14:textId="77777777" w:rsidR="008937AF" w:rsidRPr="00816F4F" w:rsidRDefault="008937AF" w:rsidP="008937AF">
      <w:pPr>
        <w:rPr>
          <w:rFonts w:cs="Arial"/>
          <w:sz w:val="23"/>
          <w:szCs w:val="23"/>
        </w:rPr>
      </w:pPr>
    </w:p>
    <w:p w14:paraId="68F52186" w14:textId="77777777" w:rsidR="008937AF" w:rsidRPr="00816F4F" w:rsidRDefault="008937AF" w:rsidP="008937AF">
      <w:pPr>
        <w:rPr>
          <w:rFonts w:cs="Arial"/>
          <w:b/>
          <w:bCs/>
          <w:i/>
          <w:iCs/>
          <w:sz w:val="23"/>
          <w:szCs w:val="23"/>
        </w:rPr>
      </w:pPr>
      <w:r w:rsidRPr="00816F4F">
        <w:rPr>
          <w:rFonts w:cs="Arial"/>
          <w:b/>
          <w:bCs/>
          <w:i/>
          <w:iCs/>
          <w:sz w:val="23"/>
          <w:szCs w:val="23"/>
        </w:rPr>
        <w:t>PRINCIPLES BEHIND THE CODE OF PRACTICE</w:t>
      </w:r>
    </w:p>
    <w:p w14:paraId="68F52187" w14:textId="77777777" w:rsidR="008937AF" w:rsidRPr="00816F4F" w:rsidRDefault="008937AF" w:rsidP="008937AF">
      <w:pPr>
        <w:rPr>
          <w:rFonts w:cs="Arial"/>
          <w:b/>
          <w:bCs/>
          <w:i/>
          <w:iCs/>
          <w:sz w:val="23"/>
          <w:szCs w:val="23"/>
        </w:rPr>
      </w:pPr>
    </w:p>
    <w:p w14:paraId="68F52188" w14:textId="3EB6D925" w:rsidR="008937AF" w:rsidRPr="00816F4F" w:rsidRDefault="008937AF" w:rsidP="008937AF">
      <w:pPr>
        <w:rPr>
          <w:rFonts w:cs="Arial"/>
          <w:sz w:val="24"/>
          <w:szCs w:val="24"/>
        </w:rPr>
      </w:pPr>
      <w:r w:rsidRPr="00816F4F">
        <w:rPr>
          <w:rFonts w:cs="Arial"/>
          <w:sz w:val="24"/>
          <w:szCs w:val="24"/>
        </w:rPr>
        <w:t xml:space="preserve">Contractors and consortia funded by </w:t>
      </w:r>
      <w:r w:rsidR="00AD62A7" w:rsidRPr="00816F4F">
        <w:rPr>
          <w:rFonts w:cs="Arial"/>
          <w:sz w:val="24"/>
          <w:szCs w:val="24"/>
        </w:rPr>
        <w:t>BEIS</w:t>
      </w:r>
      <w:r w:rsidRPr="00816F4F">
        <w:rPr>
          <w:rFonts w:cs="Arial"/>
          <w:sz w:val="24"/>
          <w:szCs w:val="24"/>
        </w:rPr>
        <w:t xml:space="preserve"> are expected to be committed to the quality of the research process in addition to quality of the evidence outputs</w:t>
      </w:r>
    </w:p>
    <w:p w14:paraId="68F52189" w14:textId="77777777" w:rsidR="008937AF" w:rsidRPr="00816F4F" w:rsidRDefault="008937AF" w:rsidP="008937AF">
      <w:pPr>
        <w:rPr>
          <w:rFonts w:cs="Arial"/>
          <w:sz w:val="24"/>
          <w:szCs w:val="24"/>
        </w:rPr>
      </w:pPr>
      <w:r w:rsidRPr="00816F4F">
        <w:rPr>
          <w:rFonts w:cs="Arial"/>
          <w:sz w:val="24"/>
          <w:szCs w:val="24"/>
        </w:rPr>
        <w:t>The Code of Practice has been created in order to assist contractors to conduct research of the highest quality and to encourage good conduct in research and help prevent misconduct,.</w:t>
      </w:r>
    </w:p>
    <w:p w14:paraId="68F5218A" w14:textId="77777777" w:rsidR="008937AF" w:rsidRPr="00816F4F" w:rsidRDefault="008937AF" w:rsidP="008937AF">
      <w:pPr>
        <w:rPr>
          <w:rFonts w:cs="Arial"/>
          <w:sz w:val="24"/>
          <w:szCs w:val="24"/>
        </w:rPr>
      </w:pPr>
      <w:r w:rsidRPr="00816F4F">
        <w:rPr>
          <w:rFonts w:cs="Arial"/>
          <w:sz w:val="24"/>
          <w:szCs w:val="24"/>
        </w:rPr>
        <w:t xml:space="preserve">Set out over 8 responsibilities the code of practice provides general principles and standards for good practice in research.  </w:t>
      </w:r>
    </w:p>
    <w:p w14:paraId="68F5218B" w14:textId="77777777" w:rsidR="008937AF" w:rsidRPr="00816F4F" w:rsidRDefault="008937AF" w:rsidP="008937AF">
      <w:pPr>
        <w:rPr>
          <w:rFonts w:cs="Arial"/>
          <w:sz w:val="24"/>
          <w:szCs w:val="24"/>
        </w:rPr>
      </w:pPr>
      <w:r w:rsidRPr="00816F4F">
        <w:rPr>
          <w:rFonts w:cs="Arial"/>
          <w:sz w:val="24"/>
          <w:szCs w:val="24"/>
        </w:rPr>
        <w:t>Most contractors will already have in place many of the measures set out in the</w:t>
      </w:r>
    </w:p>
    <w:p w14:paraId="68F5218C" w14:textId="77777777" w:rsidR="008937AF" w:rsidRPr="00816F4F" w:rsidRDefault="008937AF" w:rsidP="008937AF">
      <w:pPr>
        <w:rPr>
          <w:rFonts w:cs="Arial"/>
          <w:sz w:val="24"/>
          <w:szCs w:val="24"/>
        </w:rPr>
      </w:pPr>
      <w:r w:rsidRPr="00816F4F">
        <w:rPr>
          <w:rFonts w:cs="Arial"/>
          <w:sz w:val="24"/>
          <w:szCs w:val="24"/>
        </w:rPr>
        <w:t xml:space="preserve">Code and its adoption should not require great effort. </w:t>
      </w:r>
    </w:p>
    <w:p w14:paraId="68F5218D" w14:textId="77777777" w:rsidR="008937AF" w:rsidRPr="00816F4F" w:rsidRDefault="008937AF" w:rsidP="008937AF">
      <w:pPr>
        <w:rPr>
          <w:rFonts w:cs="Arial"/>
          <w:sz w:val="23"/>
          <w:szCs w:val="23"/>
        </w:rPr>
      </w:pPr>
    </w:p>
    <w:p w14:paraId="68F5218E" w14:textId="77777777" w:rsidR="008937AF" w:rsidRPr="00816F4F" w:rsidRDefault="008937AF" w:rsidP="008937AF">
      <w:pPr>
        <w:rPr>
          <w:rFonts w:cs="Arial"/>
          <w:b/>
          <w:bCs/>
          <w:i/>
          <w:iCs/>
          <w:sz w:val="23"/>
          <w:szCs w:val="23"/>
        </w:rPr>
      </w:pPr>
      <w:r w:rsidRPr="00816F4F">
        <w:rPr>
          <w:rFonts w:cs="Arial"/>
          <w:b/>
          <w:bCs/>
          <w:i/>
          <w:iCs/>
          <w:sz w:val="23"/>
          <w:szCs w:val="23"/>
        </w:rPr>
        <w:t>COMPLIANCE WITH THE CODE OF PRACTICE</w:t>
      </w:r>
    </w:p>
    <w:p w14:paraId="68F5218F" w14:textId="77777777" w:rsidR="008937AF" w:rsidRPr="00816F4F" w:rsidRDefault="008937AF" w:rsidP="008937AF">
      <w:pPr>
        <w:rPr>
          <w:rFonts w:cs="Arial"/>
          <w:sz w:val="23"/>
          <w:szCs w:val="23"/>
        </w:rPr>
      </w:pPr>
    </w:p>
    <w:p w14:paraId="68F52190" w14:textId="5DC47509" w:rsidR="008937AF" w:rsidRPr="00816F4F" w:rsidRDefault="008937AF" w:rsidP="008937AF">
      <w:pPr>
        <w:rPr>
          <w:rFonts w:cs="Arial"/>
          <w:sz w:val="24"/>
          <w:szCs w:val="24"/>
        </w:rPr>
      </w:pPr>
      <w:r w:rsidRPr="00816F4F">
        <w:rPr>
          <w:rFonts w:cs="Arial"/>
          <w:sz w:val="24"/>
          <w:szCs w:val="24"/>
        </w:rPr>
        <w:t xml:space="preserve">All organisations contracting to </w:t>
      </w:r>
      <w:r w:rsidR="00AD62A7" w:rsidRPr="00816F4F">
        <w:rPr>
          <w:rFonts w:cs="Arial"/>
          <w:sz w:val="24"/>
          <w:szCs w:val="24"/>
        </w:rPr>
        <w:t>the Department</w:t>
      </w:r>
      <w:r w:rsidRPr="00816F4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68F52191" w14:textId="77777777" w:rsidR="008937AF" w:rsidRPr="00816F4F" w:rsidRDefault="008937AF" w:rsidP="008937AF">
      <w:pPr>
        <w:rPr>
          <w:rFonts w:cs="Arial"/>
          <w:sz w:val="24"/>
          <w:szCs w:val="24"/>
        </w:rPr>
      </w:pPr>
    </w:p>
    <w:p w14:paraId="68F52192" w14:textId="039C979C" w:rsidR="008937AF" w:rsidRPr="00816F4F" w:rsidRDefault="008937AF" w:rsidP="008937AF">
      <w:pPr>
        <w:rPr>
          <w:rFonts w:cs="Arial"/>
          <w:sz w:val="24"/>
          <w:szCs w:val="24"/>
        </w:rPr>
      </w:pPr>
      <w:r w:rsidRPr="00816F4F">
        <w:rPr>
          <w:rFonts w:cs="Arial"/>
          <w:sz w:val="24"/>
          <w:szCs w:val="24"/>
        </w:rPr>
        <w:t xml:space="preserve">Contractors are encouraged to discuss with </w:t>
      </w:r>
      <w:r w:rsidR="00AD62A7" w:rsidRPr="00816F4F">
        <w:rPr>
          <w:rFonts w:cs="Arial"/>
          <w:sz w:val="24"/>
          <w:szCs w:val="24"/>
        </w:rPr>
        <w:t>BEIS</w:t>
      </w:r>
      <w:r w:rsidRPr="00816F4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8F52193" w14:textId="77777777" w:rsidR="008937AF" w:rsidRPr="00816F4F" w:rsidRDefault="008937AF" w:rsidP="008937AF">
      <w:pPr>
        <w:rPr>
          <w:rFonts w:cs="Arial"/>
          <w:sz w:val="24"/>
          <w:szCs w:val="24"/>
        </w:rPr>
      </w:pPr>
    </w:p>
    <w:p w14:paraId="68F52194" w14:textId="6C1D7BC7" w:rsidR="008937AF" w:rsidRPr="00816F4F" w:rsidRDefault="008937AF" w:rsidP="008937AF">
      <w:pPr>
        <w:rPr>
          <w:rFonts w:cs="Arial"/>
          <w:sz w:val="24"/>
          <w:szCs w:val="24"/>
        </w:rPr>
      </w:pPr>
      <w:r w:rsidRPr="00816F4F">
        <w:rPr>
          <w:rFonts w:cs="Arial"/>
          <w:sz w:val="24"/>
          <w:szCs w:val="24"/>
        </w:rPr>
        <w:t xml:space="preserve">Additionally, </w:t>
      </w:r>
      <w:r w:rsidR="00AD62A7" w:rsidRPr="00816F4F">
        <w:rPr>
          <w:rFonts w:cs="Arial"/>
          <w:sz w:val="24"/>
          <w:szCs w:val="24"/>
        </w:rPr>
        <w:t>BEIS</w:t>
      </w:r>
      <w:r w:rsidRPr="00816F4F">
        <w:rPr>
          <w:rFonts w:cs="Arial"/>
          <w:sz w:val="24"/>
          <w:szCs w:val="24"/>
        </w:rPr>
        <w:t xml:space="preserve"> may conduct (or request from the Contractor as appropriate) a formal risk assessment on the project to identify where additional controls may be needed.</w:t>
      </w:r>
    </w:p>
    <w:p w14:paraId="68F52195" w14:textId="77777777" w:rsidR="008937AF" w:rsidRPr="00816F4F" w:rsidRDefault="008937AF" w:rsidP="008937AF">
      <w:pPr>
        <w:rPr>
          <w:rFonts w:cs="Arial"/>
          <w:sz w:val="24"/>
          <w:szCs w:val="24"/>
        </w:rPr>
      </w:pPr>
    </w:p>
    <w:p w14:paraId="68F52196" w14:textId="77777777" w:rsidR="008937AF" w:rsidRPr="00816F4F" w:rsidRDefault="008937AF" w:rsidP="008937AF">
      <w:pPr>
        <w:rPr>
          <w:rFonts w:cs="Arial"/>
          <w:b/>
          <w:bCs/>
          <w:i/>
          <w:iCs/>
          <w:sz w:val="23"/>
          <w:szCs w:val="23"/>
        </w:rPr>
      </w:pPr>
    </w:p>
    <w:p w14:paraId="68F52197" w14:textId="77777777" w:rsidR="008937AF" w:rsidRPr="00816F4F" w:rsidRDefault="008937AF" w:rsidP="008937AF">
      <w:pPr>
        <w:rPr>
          <w:rFonts w:cs="Arial"/>
          <w:b/>
          <w:bCs/>
          <w:i/>
          <w:iCs/>
          <w:sz w:val="23"/>
          <w:szCs w:val="23"/>
        </w:rPr>
      </w:pPr>
      <w:r w:rsidRPr="00816F4F">
        <w:rPr>
          <w:rFonts w:cs="Arial"/>
          <w:b/>
          <w:bCs/>
          <w:i/>
          <w:iCs/>
          <w:sz w:val="23"/>
          <w:szCs w:val="23"/>
        </w:rPr>
        <w:t>MONITORING OF COMPLIANCE WITH THE CODE OF PRACTICE</w:t>
      </w:r>
    </w:p>
    <w:p w14:paraId="68F52198" w14:textId="77777777" w:rsidR="008937AF" w:rsidRPr="00816F4F" w:rsidRDefault="008937AF" w:rsidP="008937AF">
      <w:pPr>
        <w:rPr>
          <w:rFonts w:cs="Arial"/>
          <w:sz w:val="19"/>
          <w:szCs w:val="19"/>
        </w:rPr>
      </w:pPr>
    </w:p>
    <w:p w14:paraId="68F52199" w14:textId="77777777" w:rsidR="008937AF" w:rsidRPr="00816F4F" w:rsidRDefault="008937AF" w:rsidP="008937AF">
      <w:pPr>
        <w:rPr>
          <w:rFonts w:cs="Arial"/>
          <w:sz w:val="24"/>
          <w:szCs w:val="24"/>
        </w:rPr>
      </w:pPr>
      <w:r w:rsidRPr="00816F4F">
        <w:rPr>
          <w:rFonts w:cs="Arial"/>
          <w:sz w:val="24"/>
          <w:szCs w:val="24"/>
        </w:rPr>
        <w:lastRenderedPageBreak/>
        <w:t>Monitoring of compliance with the Code is necessary to ensure:</w:t>
      </w:r>
    </w:p>
    <w:p w14:paraId="68F5219A" w14:textId="77777777" w:rsidR="008937AF" w:rsidRPr="00816F4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16F4F">
        <w:rPr>
          <w:rFonts w:ascii="Arial" w:hAnsi="Arial" w:cs="Arial"/>
          <w:sz w:val="24"/>
          <w:szCs w:val="24"/>
        </w:rPr>
        <w:t>Policies and managed processes exist to support compliance with the Code</w:t>
      </w:r>
    </w:p>
    <w:p w14:paraId="68F5219B" w14:textId="77777777" w:rsidR="008937AF" w:rsidRPr="00816F4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16F4F">
        <w:rPr>
          <w:rFonts w:ascii="Arial" w:hAnsi="Arial" w:cs="Arial"/>
          <w:sz w:val="24"/>
          <w:szCs w:val="24"/>
        </w:rPr>
        <w:t>That these are being applied in practice.</w:t>
      </w:r>
    </w:p>
    <w:p w14:paraId="68F5219C" w14:textId="77777777" w:rsidR="008937AF" w:rsidRPr="00816F4F" w:rsidRDefault="008937AF" w:rsidP="008937AF">
      <w:pPr>
        <w:rPr>
          <w:rFonts w:cs="Arial"/>
          <w:sz w:val="24"/>
          <w:szCs w:val="24"/>
        </w:rPr>
      </w:pPr>
    </w:p>
    <w:p w14:paraId="68F5219D" w14:textId="3D7DD3AD" w:rsidR="008937AF" w:rsidRPr="00816F4F" w:rsidRDefault="008937AF" w:rsidP="008937AF">
      <w:pPr>
        <w:rPr>
          <w:rFonts w:cs="Arial"/>
          <w:sz w:val="24"/>
          <w:szCs w:val="24"/>
        </w:rPr>
      </w:pPr>
      <w:r w:rsidRPr="00816F4F">
        <w:rPr>
          <w:rFonts w:cs="Arial"/>
          <w:sz w:val="24"/>
          <w:szCs w:val="24"/>
        </w:rPr>
        <w:t xml:space="preserve">In the short term, </w:t>
      </w:r>
      <w:r w:rsidR="00AD62A7" w:rsidRPr="00816F4F">
        <w:rPr>
          <w:rFonts w:cs="Arial"/>
          <w:sz w:val="24"/>
          <w:szCs w:val="24"/>
        </w:rPr>
        <w:t>BEIS</w:t>
      </w:r>
      <w:r w:rsidRPr="00816F4F">
        <w:rPr>
          <w:rFonts w:cs="Arial"/>
          <w:sz w:val="24"/>
          <w:szCs w:val="24"/>
        </w:rPr>
        <w:t xml:space="preserve"> can require contractors to conduct planned internal audits although </w:t>
      </w:r>
      <w:r w:rsidR="00AD62A7" w:rsidRPr="00816F4F">
        <w:rPr>
          <w:rFonts w:cs="Arial"/>
          <w:sz w:val="24"/>
          <w:szCs w:val="24"/>
        </w:rPr>
        <w:t>BEIS</w:t>
      </w:r>
      <w:r w:rsidRPr="00816F4F">
        <w:rPr>
          <w:rFonts w:cs="Arial"/>
          <w:sz w:val="24"/>
          <w:szCs w:val="24"/>
        </w:rPr>
        <w:t xml:space="preserve"> reserve the right to obtain evidence that a funded project is carried out to the required standard. </w:t>
      </w:r>
      <w:r w:rsidR="00AD62A7" w:rsidRPr="00816F4F">
        <w:rPr>
          <w:rFonts w:cs="Arial"/>
          <w:sz w:val="24"/>
          <w:szCs w:val="24"/>
        </w:rPr>
        <w:t>BEIS</w:t>
      </w:r>
      <w:r w:rsidRPr="00816F4F">
        <w:rPr>
          <w:rFonts w:cs="Arial"/>
          <w:sz w:val="24"/>
          <w:szCs w:val="24"/>
        </w:rPr>
        <w:t xml:space="preserve"> may also conduct an audit of a Contractor’s research system if deemed necessary.</w:t>
      </w:r>
    </w:p>
    <w:p w14:paraId="68F5219E" w14:textId="77777777" w:rsidR="008937AF" w:rsidRPr="00816F4F" w:rsidRDefault="008937AF" w:rsidP="008937AF">
      <w:pPr>
        <w:rPr>
          <w:rFonts w:cs="Arial"/>
          <w:sz w:val="24"/>
          <w:szCs w:val="24"/>
        </w:rPr>
      </w:pPr>
    </w:p>
    <w:p w14:paraId="68F5219F" w14:textId="77777777" w:rsidR="008937AF" w:rsidRPr="00816F4F" w:rsidRDefault="008937AF" w:rsidP="008937AF">
      <w:pPr>
        <w:rPr>
          <w:rFonts w:cs="Arial"/>
          <w:sz w:val="24"/>
          <w:szCs w:val="24"/>
        </w:rPr>
      </w:pPr>
      <w:r w:rsidRPr="00816F4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8F521A0" w14:textId="77777777" w:rsidR="008937AF" w:rsidRPr="00816F4F" w:rsidRDefault="008937AF" w:rsidP="008937AF">
      <w:pPr>
        <w:rPr>
          <w:rFonts w:cs="Arial"/>
          <w:sz w:val="24"/>
          <w:szCs w:val="24"/>
        </w:rPr>
      </w:pPr>
    </w:p>
    <w:p w14:paraId="68F521A1" w14:textId="77777777" w:rsidR="008937AF" w:rsidRPr="00816F4F" w:rsidRDefault="008937AF" w:rsidP="008937AF">
      <w:pPr>
        <w:rPr>
          <w:rFonts w:cs="Arial"/>
          <w:sz w:val="24"/>
          <w:szCs w:val="24"/>
        </w:rPr>
      </w:pPr>
      <w:r w:rsidRPr="00816F4F">
        <w:rPr>
          <w:rFonts w:cs="Arial"/>
          <w:sz w:val="24"/>
          <w:szCs w:val="24"/>
        </w:rPr>
        <w:t xml:space="preserve">A recommended checklist for researchers can be found on the </w:t>
      </w:r>
      <w:r w:rsidRPr="00816F4F">
        <w:rPr>
          <w:rFonts w:cs="Arial"/>
          <w:sz w:val="24"/>
          <w:szCs w:val="24"/>
          <w:lang w:val="en-US"/>
        </w:rPr>
        <w:t>UK Research Integrity Office</w:t>
      </w:r>
      <w:r w:rsidRPr="00816F4F">
        <w:rPr>
          <w:rFonts w:cs="Arial"/>
          <w:sz w:val="24"/>
          <w:szCs w:val="24"/>
        </w:rPr>
        <w:t xml:space="preserve"> (UKRIO) website at </w:t>
      </w:r>
      <w:r w:rsidRPr="00816F4F">
        <w:rPr>
          <w:rFonts w:cs="Arial"/>
          <w:sz w:val="24"/>
          <w:szCs w:val="24"/>
          <w:u w:val="single"/>
        </w:rPr>
        <w:t>http://www.ukrio.org/what-we-do/code-of-practice-for-research</w:t>
      </w:r>
    </w:p>
    <w:p w14:paraId="68F521A2" w14:textId="77777777" w:rsidR="008937AF" w:rsidRPr="00816F4F" w:rsidRDefault="008937AF" w:rsidP="008937AF">
      <w:pPr>
        <w:rPr>
          <w:rFonts w:cs="Arial"/>
          <w:sz w:val="19"/>
          <w:szCs w:val="19"/>
        </w:rPr>
      </w:pPr>
    </w:p>
    <w:p w14:paraId="68F521A3" w14:textId="77777777" w:rsidR="008937AF" w:rsidRPr="00816F4F" w:rsidRDefault="008937AF" w:rsidP="008937AF">
      <w:pPr>
        <w:rPr>
          <w:rFonts w:cs="Arial"/>
          <w:b/>
          <w:bCs/>
          <w:i/>
          <w:iCs/>
          <w:sz w:val="23"/>
          <w:szCs w:val="23"/>
        </w:rPr>
      </w:pPr>
      <w:r w:rsidRPr="00816F4F">
        <w:rPr>
          <w:rFonts w:cs="Arial"/>
          <w:b/>
          <w:bCs/>
          <w:i/>
          <w:iCs/>
          <w:sz w:val="23"/>
          <w:szCs w:val="23"/>
        </w:rPr>
        <w:t>SPECIFIC REQUIREMENTS IN THE CODE OF PRACTICE</w:t>
      </w:r>
    </w:p>
    <w:p w14:paraId="68F521A4" w14:textId="77777777" w:rsidR="008937AF" w:rsidRPr="00816F4F" w:rsidRDefault="008937AF" w:rsidP="008937AF">
      <w:pPr>
        <w:rPr>
          <w:rFonts w:cs="Arial"/>
          <w:b/>
          <w:bCs/>
          <w:i/>
          <w:iCs/>
          <w:sz w:val="23"/>
          <w:szCs w:val="23"/>
        </w:rPr>
      </w:pPr>
    </w:p>
    <w:p w14:paraId="68F521A5" w14:textId="77777777" w:rsidR="008937AF" w:rsidRPr="00816F4F" w:rsidRDefault="008937AF" w:rsidP="008937AF">
      <w:pPr>
        <w:rPr>
          <w:rFonts w:cs="Arial"/>
          <w:b/>
          <w:bCs/>
          <w:i/>
          <w:iCs/>
          <w:sz w:val="24"/>
          <w:szCs w:val="24"/>
        </w:rPr>
      </w:pPr>
      <w:r w:rsidRPr="00816F4F">
        <w:rPr>
          <w:rFonts w:cs="Arial"/>
          <w:b/>
          <w:bCs/>
          <w:i/>
          <w:iCs/>
          <w:sz w:val="24"/>
          <w:szCs w:val="24"/>
        </w:rPr>
        <w:t>1. Responsibilities</w:t>
      </w:r>
    </w:p>
    <w:p w14:paraId="68F521A6" w14:textId="532FEABD" w:rsidR="008937AF" w:rsidRPr="00816F4F" w:rsidRDefault="008937AF" w:rsidP="008937AF">
      <w:pPr>
        <w:rPr>
          <w:rFonts w:cs="Arial"/>
          <w:sz w:val="24"/>
          <w:szCs w:val="24"/>
        </w:rPr>
      </w:pPr>
      <w:r w:rsidRPr="00816F4F">
        <w:rPr>
          <w:rFonts w:cs="Arial"/>
          <w:sz w:val="24"/>
          <w:szCs w:val="24"/>
        </w:rPr>
        <w:t xml:space="preserve">All organisations contracting to </w:t>
      </w:r>
      <w:r w:rsidR="00AD62A7" w:rsidRPr="00816F4F">
        <w:rPr>
          <w:rFonts w:cs="Arial"/>
          <w:sz w:val="24"/>
          <w:szCs w:val="24"/>
        </w:rPr>
        <w:t>the Department</w:t>
      </w:r>
      <w:r w:rsidRPr="00816F4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8F521A7" w14:textId="77777777" w:rsidR="008937AF" w:rsidRPr="00816F4F" w:rsidRDefault="008937AF" w:rsidP="008937AF">
      <w:pPr>
        <w:rPr>
          <w:rFonts w:cs="Arial"/>
          <w:sz w:val="24"/>
          <w:szCs w:val="24"/>
        </w:rPr>
      </w:pPr>
    </w:p>
    <w:p w14:paraId="68F521A8" w14:textId="77777777" w:rsidR="008937AF" w:rsidRPr="00816F4F" w:rsidRDefault="008937AF" w:rsidP="008937AF">
      <w:pPr>
        <w:rPr>
          <w:rFonts w:cs="Arial"/>
          <w:sz w:val="24"/>
          <w:szCs w:val="24"/>
        </w:rPr>
      </w:pPr>
      <w:r w:rsidRPr="00816F4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68F521A9" w14:textId="77777777" w:rsidR="008937AF" w:rsidRPr="00816F4F" w:rsidRDefault="008937AF" w:rsidP="008937AF">
      <w:pPr>
        <w:rPr>
          <w:rFonts w:cs="Arial"/>
          <w:sz w:val="24"/>
          <w:szCs w:val="24"/>
        </w:rPr>
      </w:pPr>
    </w:p>
    <w:p w14:paraId="68F521AA" w14:textId="77777777" w:rsidR="008937AF" w:rsidRPr="00816F4F" w:rsidRDefault="008937AF" w:rsidP="008937AF">
      <w:pPr>
        <w:rPr>
          <w:rFonts w:cs="Arial"/>
          <w:b/>
          <w:bCs/>
          <w:i/>
          <w:iCs/>
          <w:sz w:val="24"/>
          <w:szCs w:val="24"/>
        </w:rPr>
      </w:pPr>
      <w:r w:rsidRPr="00816F4F">
        <w:rPr>
          <w:rFonts w:cs="Arial"/>
          <w:b/>
          <w:bCs/>
          <w:i/>
          <w:iCs/>
          <w:sz w:val="24"/>
          <w:szCs w:val="24"/>
        </w:rPr>
        <w:t>2. Competence</w:t>
      </w:r>
    </w:p>
    <w:p w14:paraId="68F521AB" w14:textId="77777777" w:rsidR="008937AF" w:rsidRPr="00816F4F" w:rsidRDefault="008937AF" w:rsidP="008937AF">
      <w:pPr>
        <w:rPr>
          <w:rFonts w:cs="Arial"/>
          <w:sz w:val="24"/>
          <w:szCs w:val="24"/>
        </w:rPr>
      </w:pPr>
      <w:r w:rsidRPr="00816F4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8F521AC" w14:textId="77777777" w:rsidR="008937AF" w:rsidRPr="00816F4F" w:rsidRDefault="008937AF" w:rsidP="008937AF">
      <w:pPr>
        <w:rPr>
          <w:rFonts w:cs="Arial"/>
          <w:b/>
          <w:bCs/>
          <w:i/>
          <w:iCs/>
          <w:sz w:val="24"/>
          <w:szCs w:val="24"/>
        </w:rPr>
      </w:pPr>
    </w:p>
    <w:p w14:paraId="68F521AD" w14:textId="77777777" w:rsidR="008937AF" w:rsidRPr="00816F4F" w:rsidRDefault="008937AF" w:rsidP="008937AF">
      <w:pPr>
        <w:rPr>
          <w:rFonts w:cs="Arial"/>
          <w:b/>
          <w:bCs/>
          <w:i/>
          <w:iCs/>
          <w:sz w:val="24"/>
          <w:szCs w:val="24"/>
        </w:rPr>
      </w:pPr>
      <w:r w:rsidRPr="00816F4F">
        <w:rPr>
          <w:rFonts w:cs="Arial"/>
          <w:b/>
          <w:bCs/>
          <w:i/>
          <w:iCs/>
          <w:sz w:val="24"/>
          <w:szCs w:val="24"/>
        </w:rPr>
        <w:t>3. Project planning</w:t>
      </w:r>
    </w:p>
    <w:p w14:paraId="68F521AE" w14:textId="5C8A8FD5" w:rsidR="008937AF" w:rsidRPr="002062FE" w:rsidRDefault="008937AF" w:rsidP="008937AF">
      <w:pPr>
        <w:rPr>
          <w:rFonts w:cs="Arial"/>
          <w:sz w:val="24"/>
          <w:szCs w:val="24"/>
        </w:rPr>
      </w:pPr>
      <w:r w:rsidRPr="00816F4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sidRPr="00816F4F">
        <w:rPr>
          <w:rFonts w:cs="Arial"/>
          <w:sz w:val="24"/>
          <w:szCs w:val="24"/>
        </w:rPr>
        <w:t>BEIS</w:t>
      </w:r>
      <w:r w:rsidRPr="00816F4F">
        <w:rPr>
          <w:rFonts w:cs="Arial"/>
          <w:sz w:val="24"/>
          <w:szCs w:val="24"/>
        </w:rPr>
        <w:t>, taking account of the requirements of ethical committees</w:t>
      </w:r>
      <w:r w:rsidRPr="002062FE">
        <w:rPr>
          <w:rStyle w:val="FootnoteReference"/>
          <w:rFonts w:cs="Arial"/>
          <w:sz w:val="24"/>
          <w:szCs w:val="24"/>
        </w:rPr>
        <w:footnoteReference w:id="24"/>
      </w:r>
      <w:r w:rsidRPr="002062FE">
        <w:rPr>
          <w:rFonts w:cs="Arial"/>
          <w:sz w:val="24"/>
          <w:szCs w:val="24"/>
        </w:rPr>
        <w:t xml:space="preserve"> or the terms of project licences, if relevant. </w:t>
      </w:r>
    </w:p>
    <w:p w14:paraId="68F521AF" w14:textId="77777777" w:rsidR="008937AF" w:rsidRPr="00816F4F" w:rsidRDefault="008937AF" w:rsidP="008937AF">
      <w:pPr>
        <w:rPr>
          <w:rFonts w:cs="Arial"/>
          <w:sz w:val="24"/>
          <w:szCs w:val="24"/>
        </w:rPr>
      </w:pPr>
    </w:p>
    <w:p w14:paraId="68F521B0" w14:textId="49215DE8" w:rsidR="008937AF" w:rsidRPr="00816F4F" w:rsidRDefault="008937AF" w:rsidP="008937AF">
      <w:pPr>
        <w:rPr>
          <w:rFonts w:cs="Arial"/>
          <w:sz w:val="24"/>
          <w:szCs w:val="24"/>
        </w:rPr>
      </w:pPr>
      <w:r w:rsidRPr="00816F4F">
        <w:rPr>
          <w:rFonts w:cs="Arial"/>
          <w:sz w:val="24"/>
          <w:szCs w:val="24"/>
        </w:rPr>
        <w:t xml:space="preserve">Significant amendments to the plan or milestones must be recorded and approved </w:t>
      </w:r>
      <w:r w:rsidRPr="00816F4F">
        <w:rPr>
          <w:rFonts w:cs="Arial"/>
          <w:sz w:val="24"/>
          <w:szCs w:val="24"/>
        </w:rPr>
        <w:lastRenderedPageBreak/>
        <w:t xml:space="preserve">by </w:t>
      </w:r>
      <w:r w:rsidR="00AD62A7" w:rsidRPr="00816F4F">
        <w:rPr>
          <w:rFonts w:cs="Arial"/>
          <w:sz w:val="24"/>
          <w:szCs w:val="24"/>
        </w:rPr>
        <w:t>BEIS</w:t>
      </w:r>
      <w:r w:rsidRPr="00816F4F">
        <w:rPr>
          <w:rFonts w:cs="Arial"/>
          <w:sz w:val="24"/>
          <w:szCs w:val="24"/>
        </w:rPr>
        <w:t xml:space="preserve"> if applicable.</w:t>
      </w:r>
    </w:p>
    <w:p w14:paraId="68F521B1" w14:textId="77777777" w:rsidR="008937AF" w:rsidRPr="00816F4F" w:rsidRDefault="008937AF" w:rsidP="008937AF">
      <w:pPr>
        <w:rPr>
          <w:rFonts w:cs="Arial"/>
          <w:sz w:val="24"/>
          <w:szCs w:val="24"/>
        </w:rPr>
      </w:pPr>
    </w:p>
    <w:p w14:paraId="68F521B2" w14:textId="77777777" w:rsidR="008937AF" w:rsidRPr="00816F4F" w:rsidRDefault="008937AF" w:rsidP="008937AF">
      <w:pPr>
        <w:rPr>
          <w:rFonts w:cs="Arial"/>
          <w:b/>
          <w:bCs/>
          <w:i/>
          <w:iCs/>
          <w:sz w:val="24"/>
          <w:szCs w:val="24"/>
        </w:rPr>
      </w:pPr>
      <w:r w:rsidRPr="00816F4F">
        <w:rPr>
          <w:rFonts w:cs="Arial"/>
          <w:b/>
          <w:bCs/>
          <w:i/>
          <w:iCs/>
          <w:sz w:val="24"/>
          <w:szCs w:val="24"/>
        </w:rPr>
        <w:t>4. Quality Control</w:t>
      </w:r>
    </w:p>
    <w:p w14:paraId="68F521B3" w14:textId="77777777" w:rsidR="008937AF" w:rsidRPr="00816F4F" w:rsidRDefault="008937AF" w:rsidP="008937AF">
      <w:pPr>
        <w:rPr>
          <w:rFonts w:cs="Arial"/>
          <w:i/>
          <w:color w:val="1F497D"/>
          <w:sz w:val="24"/>
          <w:szCs w:val="24"/>
        </w:rPr>
      </w:pPr>
      <w:r w:rsidRPr="00816F4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16F4F">
        <w:rPr>
          <w:rFonts w:cs="Arial"/>
          <w:i/>
          <w:sz w:val="24"/>
          <w:szCs w:val="24"/>
        </w:rPr>
        <w:t xml:space="preserve"> </w:t>
      </w:r>
    </w:p>
    <w:p w14:paraId="68F521B4" w14:textId="77777777" w:rsidR="008937AF" w:rsidRPr="00816F4F" w:rsidRDefault="008937AF" w:rsidP="008937AF">
      <w:pPr>
        <w:rPr>
          <w:rFonts w:cs="Arial"/>
          <w:sz w:val="24"/>
          <w:szCs w:val="24"/>
        </w:rPr>
      </w:pPr>
    </w:p>
    <w:p w14:paraId="68F521B5" w14:textId="4D524349" w:rsidR="008937AF" w:rsidRPr="00816F4F" w:rsidRDefault="008937AF" w:rsidP="008937AF">
      <w:pPr>
        <w:rPr>
          <w:rFonts w:cs="Arial"/>
          <w:sz w:val="24"/>
          <w:szCs w:val="24"/>
        </w:rPr>
      </w:pPr>
      <w:r w:rsidRPr="00816F4F">
        <w:rPr>
          <w:rFonts w:cs="Arial"/>
          <w:sz w:val="24"/>
          <w:szCs w:val="24"/>
        </w:rPr>
        <w:t xml:space="preserve">The authorisation of outputs and publications shall be as agreed by </w:t>
      </w:r>
      <w:r w:rsidR="00AD62A7" w:rsidRPr="00816F4F">
        <w:rPr>
          <w:rFonts w:cs="Arial"/>
          <w:sz w:val="24"/>
          <w:szCs w:val="24"/>
        </w:rPr>
        <w:t>BEIS</w:t>
      </w:r>
      <w:r w:rsidRPr="00816F4F">
        <w:rPr>
          <w:rFonts w:cs="Arial"/>
          <w:sz w:val="24"/>
          <w:szCs w:val="24"/>
        </w:rPr>
        <w:t xml:space="preserve">, and subject to senior approval in </w:t>
      </w:r>
      <w:r w:rsidR="00AD62A7" w:rsidRPr="00816F4F">
        <w:rPr>
          <w:rFonts w:cs="Arial"/>
          <w:sz w:val="24"/>
          <w:szCs w:val="24"/>
        </w:rPr>
        <w:t>BEIS</w:t>
      </w:r>
      <w:r w:rsidRPr="00816F4F">
        <w:rPr>
          <w:rFonts w:cs="Arial"/>
          <w:sz w:val="24"/>
          <w:szCs w:val="24"/>
        </w:rPr>
        <w:t xml:space="preserve">, where appropriate. Errors identified after publication must be notified to </w:t>
      </w:r>
      <w:r w:rsidR="00AD62A7" w:rsidRPr="00816F4F">
        <w:rPr>
          <w:rFonts w:cs="Arial"/>
          <w:sz w:val="24"/>
          <w:szCs w:val="24"/>
        </w:rPr>
        <w:t>BEIS</w:t>
      </w:r>
      <w:r w:rsidRPr="00816F4F">
        <w:rPr>
          <w:rFonts w:cs="Arial"/>
          <w:sz w:val="24"/>
          <w:szCs w:val="24"/>
        </w:rPr>
        <w:t xml:space="preserve"> and agreed corrective action initiated.</w:t>
      </w:r>
    </w:p>
    <w:p w14:paraId="68F521B6" w14:textId="77777777" w:rsidR="008937AF" w:rsidRPr="00816F4F" w:rsidRDefault="008937AF" w:rsidP="008937AF">
      <w:pPr>
        <w:rPr>
          <w:rFonts w:cs="Arial"/>
          <w:sz w:val="24"/>
          <w:szCs w:val="24"/>
        </w:rPr>
      </w:pPr>
    </w:p>
    <w:p w14:paraId="68F521B7" w14:textId="77777777" w:rsidR="008937AF" w:rsidRPr="00816F4F" w:rsidRDefault="008937AF" w:rsidP="008937AF">
      <w:pPr>
        <w:rPr>
          <w:rFonts w:cs="Arial"/>
          <w:b/>
          <w:bCs/>
          <w:i/>
          <w:iCs/>
          <w:sz w:val="24"/>
          <w:szCs w:val="24"/>
        </w:rPr>
      </w:pPr>
      <w:r w:rsidRPr="00816F4F">
        <w:rPr>
          <w:rFonts w:cs="Arial"/>
          <w:b/>
          <w:bCs/>
          <w:i/>
          <w:iCs/>
          <w:sz w:val="24"/>
          <w:szCs w:val="24"/>
        </w:rPr>
        <w:t>5. Handling of samples and materials</w:t>
      </w:r>
    </w:p>
    <w:p w14:paraId="68F521B8" w14:textId="77777777" w:rsidR="008937AF" w:rsidRPr="00816F4F" w:rsidRDefault="008937AF" w:rsidP="008937AF">
      <w:pPr>
        <w:rPr>
          <w:rFonts w:cs="Arial"/>
          <w:sz w:val="24"/>
          <w:szCs w:val="24"/>
        </w:rPr>
      </w:pPr>
    </w:p>
    <w:p w14:paraId="68F521B9" w14:textId="6816601C" w:rsidR="008937AF" w:rsidRPr="00816F4F" w:rsidRDefault="008937AF" w:rsidP="008937AF">
      <w:pPr>
        <w:rPr>
          <w:rFonts w:cs="Arial"/>
          <w:sz w:val="24"/>
          <w:szCs w:val="24"/>
        </w:rPr>
      </w:pPr>
      <w:r w:rsidRPr="00816F4F">
        <w:rPr>
          <w:rFonts w:cs="Arial"/>
          <w:sz w:val="24"/>
          <w:szCs w:val="24"/>
        </w:rPr>
        <w:t xml:space="preserve">All samples and other experimental materials must be labelled (clearly, accurately, uniquely and durably), and retained for a period to be agreed by </w:t>
      </w:r>
      <w:r w:rsidR="00AD62A7" w:rsidRPr="00816F4F">
        <w:rPr>
          <w:rFonts w:cs="Arial"/>
          <w:sz w:val="24"/>
          <w:szCs w:val="24"/>
        </w:rPr>
        <w:t>BEIS</w:t>
      </w:r>
      <w:r w:rsidRPr="00816F4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68F521BA" w14:textId="77777777" w:rsidR="008937AF" w:rsidRPr="00816F4F" w:rsidRDefault="008937AF" w:rsidP="008937AF">
      <w:pPr>
        <w:rPr>
          <w:rFonts w:cs="Arial"/>
          <w:sz w:val="24"/>
          <w:szCs w:val="24"/>
        </w:rPr>
      </w:pPr>
    </w:p>
    <w:p w14:paraId="68F521BB" w14:textId="77777777" w:rsidR="008937AF" w:rsidRPr="00816F4F" w:rsidRDefault="008937AF" w:rsidP="008937AF">
      <w:pPr>
        <w:rPr>
          <w:rFonts w:cs="Arial"/>
          <w:b/>
          <w:bCs/>
          <w:i/>
          <w:iCs/>
          <w:sz w:val="24"/>
          <w:szCs w:val="24"/>
        </w:rPr>
      </w:pPr>
      <w:r w:rsidRPr="00816F4F">
        <w:rPr>
          <w:rFonts w:cs="Arial"/>
          <w:b/>
          <w:bCs/>
          <w:i/>
          <w:iCs/>
          <w:sz w:val="24"/>
          <w:szCs w:val="24"/>
        </w:rPr>
        <w:t>6. Documentation of procedures and methods</w:t>
      </w:r>
    </w:p>
    <w:p w14:paraId="68F521BC" w14:textId="77777777" w:rsidR="008937AF" w:rsidRPr="00816F4F" w:rsidRDefault="008937AF" w:rsidP="008937AF">
      <w:pPr>
        <w:rPr>
          <w:rFonts w:cs="Arial"/>
          <w:b/>
          <w:bCs/>
          <w:i/>
          <w:iCs/>
          <w:sz w:val="24"/>
          <w:szCs w:val="24"/>
        </w:rPr>
      </w:pPr>
    </w:p>
    <w:p w14:paraId="68F521BD" w14:textId="77777777" w:rsidR="008937AF" w:rsidRPr="00816F4F" w:rsidRDefault="008937AF" w:rsidP="008937AF">
      <w:pPr>
        <w:rPr>
          <w:rFonts w:cs="Arial"/>
          <w:sz w:val="24"/>
          <w:szCs w:val="24"/>
        </w:rPr>
      </w:pPr>
      <w:r w:rsidRPr="00816F4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8F521BE" w14:textId="77777777" w:rsidR="008937AF" w:rsidRPr="00816F4F" w:rsidRDefault="008937AF" w:rsidP="008937AF">
      <w:pPr>
        <w:rPr>
          <w:rFonts w:cs="Arial"/>
          <w:sz w:val="24"/>
          <w:szCs w:val="24"/>
        </w:rPr>
      </w:pPr>
    </w:p>
    <w:p w14:paraId="68F521BF" w14:textId="77777777" w:rsidR="008937AF" w:rsidRPr="00816F4F" w:rsidRDefault="008937AF" w:rsidP="008937AF">
      <w:pPr>
        <w:rPr>
          <w:rFonts w:cs="Arial"/>
          <w:sz w:val="24"/>
          <w:szCs w:val="24"/>
        </w:rPr>
      </w:pPr>
      <w:r w:rsidRPr="00816F4F">
        <w:rPr>
          <w:rFonts w:cs="Arial"/>
          <w:sz w:val="24"/>
          <w:szCs w:val="24"/>
        </w:rPr>
        <w:t xml:space="preserve">There must be a procedure for validation of research methods as fit for purpose, and modifications must be </w:t>
      </w:r>
      <w:proofErr w:type="spellStart"/>
      <w:r w:rsidRPr="00816F4F">
        <w:rPr>
          <w:rFonts w:cs="Arial"/>
          <w:sz w:val="24"/>
          <w:szCs w:val="24"/>
        </w:rPr>
        <w:t>trackable</w:t>
      </w:r>
      <w:proofErr w:type="spellEnd"/>
      <w:r w:rsidRPr="00816F4F">
        <w:rPr>
          <w:rFonts w:cs="Arial"/>
          <w:sz w:val="24"/>
          <w:szCs w:val="24"/>
        </w:rPr>
        <w:t xml:space="preserve"> through each stage of development of the method.</w:t>
      </w:r>
    </w:p>
    <w:p w14:paraId="68F521C0" w14:textId="77777777" w:rsidR="008937AF" w:rsidRPr="00816F4F" w:rsidRDefault="008937AF" w:rsidP="008937AF">
      <w:pPr>
        <w:rPr>
          <w:rFonts w:cs="Arial"/>
          <w:sz w:val="24"/>
          <w:szCs w:val="24"/>
        </w:rPr>
      </w:pPr>
    </w:p>
    <w:p w14:paraId="68F521C1" w14:textId="77777777" w:rsidR="008937AF" w:rsidRPr="00816F4F" w:rsidRDefault="008937AF" w:rsidP="008937AF">
      <w:pPr>
        <w:rPr>
          <w:rFonts w:cs="Arial"/>
          <w:b/>
          <w:bCs/>
          <w:i/>
          <w:iCs/>
          <w:sz w:val="24"/>
          <w:szCs w:val="24"/>
        </w:rPr>
      </w:pPr>
      <w:r w:rsidRPr="00816F4F">
        <w:rPr>
          <w:rFonts w:cs="Arial"/>
          <w:b/>
          <w:bCs/>
          <w:i/>
          <w:iCs/>
          <w:sz w:val="24"/>
          <w:szCs w:val="24"/>
        </w:rPr>
        <w:t>7. Research/work records</w:t>
      </w:r>
    </w:p>
    <w:p w14:paraId="68F521C2" w14:textId="77777777" w:rsidR="008937AF" w:rsidRPr="00816F4F" w:rsidRDefault="008937AF" w:rsidP="008937AF">
      <w:pPr>
        <w:rPr>
          <w:rFonts w:cs="Arial"/>
          <w:sz w:val="24"/>
          <w:szCs w:val="24"/>
        </w:rPr>
      </w:pPr>
    </w:p>
    <w:p w14:paraId="68F521C3" w14:textId="77777777" w:rsidR="008937AF" w:rsidRPr="00816F4F" w:rsidRDefault="008937AF" w:rsidP="008937AF">
      <w:pPr>
        <w:rPr>
          <w:rFonts w:cs="Arial"/>
          <w:sz w:val="24"/>
          <w:szCs w:val="24"/>
        </w:rPr>
      </w:pPr>
      <w:r w:rsidRPr="00816F4F">
        <w:rPr>
          <w:rFonts w:cs="Arial"/>
          <w:sz w:val="24"/>
          <w:szCs w:val="24"/>
        </w:rPr>
        <w:t>All records must be of sufficient quality to present a complete picture of the work performed, enabling it to be repeated if necessary.</w:t>
      </w:r>
    </w:p>
    <w:p w14:paraId="68F521C4" w14:textId="77777777" w:rsidR="008937AF" w:rsidRPr="00816F4F" w:rsidRDefault="008937AF" w:rsidP="008937AF">
      <w:pPr>
        <w:rPr>
          <w:rFonts w:cs="Arial"/>
          <w:sz w:val="24"/>
          <w:szCs w:val="24"/>
        </w:rPr>
      </w:pPr>
    </w:p>
    <w:p w14:paraId="68F521C5" w14:textId="77777777" w:rsidR="008937AF" w:rsidRPr="002062FE" w:rsidRDefault="008937AF" w:rsidP="008937AF">
      <w:pPr>
        <w:rPr>
          <w:rFonts w:cs="Arial"/>
          <w:sz w:val="24"/>
          <w:szCs w:val="24"/>
        </w:rPr>
      </w:pPr>
      <w:r w:rsidRPr="00816F4F">
        <w:rPr>
          <w:rFonts w:cs="Arial"/>
          <w:sz w:val="24"/>
          <w:szCs w:val="24"/>
        </w:rPr>
        <w:t>The project leader is accountable for the validity of the wok and responsible for ensuring that regular reviews of the records of each researcher are conducted</w:t>
      </w:r>
      <w:r w:rsidRPr="002062FE">
        <w:rPr>
          <w:rStyle w:val="FootnoteReference"/>
          <w:rFonts w:cs="Arial"/>
          <w:sz w:val="24"/>
          <w:szCs w:val="24"/>
        </w:rPr>
        <w:footnoteReference w:id="25"/>
      </w:r>
    </w:p>
    <w:p w14:paraId="68F521C6" w14:textId="77777777" w:rsidR="008937AF" w:rsidRPr="00816F4F" w:rsidRDefault="008937AF" w:rsidP="008937AF">
      <w:pPr>
        <w:rPr>
          <w:rFonts w:cs="Arial"/>
          <w:sz w:val="24"/>
          <w:szCs w:val="24"/>
        </w:rPr>
      </w:pPr>
    </w:p>
    <w:p w14:paraId="68F521C7" w14:textId="5A3255D3" w:rsidR="008937AF" w:rsidRPr="00816F4F" w:rsidRDefault="008937AF" w:rsidP="008937AF">
      <w:pPr>
        <w:rPr>
          <w:rFonts w:cs="Arial"/>
          <w:sz w:val="24"/>
          <w:szCs w:val="24"/>
        </w:rPr>
      </w:pPr>
      <w:r w:rsidRPr="00816F4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sidRPr="00816F4F">
        <w:rPr>
          <w:rFonts w:cs="Arial"/>
          <w:sz w:val="24"/>
          <w:szCs w:val="24"/>
        </w:rPr>
        <w:t>BEIS</w:t>
      </w:r>
    </w:p>
    <w:p w14:paraId="68F521C8" w14:textId="77777777" w:rsidR="008937AF" w:rsidRPr="00816F4F" w:rsidRDefault="008937AF" w:rsidP="008937AF">
      <w:pPr>
        <w:rPr>
          <w:rFonts w:cs="Arial"/>
          <w:sz w:val="24"/>
          <w:szCs w:val="24"/>
        </w:rPr>
      </w:pPr>
    </w:p>
    <w:p w14:paraId="68F521C9" w14:textId="77777777" w:rsidR="008937AF" w:rsidRPr="00816F4F" w:rsidRDefault="008937AF" w:rsidP="008937AF">
      <w:pPr>
        <w:rPr>
          <w:rFonts w:cs="Arial"/>
          <w:b/>
          <w:bCs/>
          <w:sz w:val="24"/>
          <w:szCs w:val="24"/>
        </w:rPr>
      </w:pPr>
      <w:r w:rsidRPr="00816F4F">
        <w:rPr>
          <w:rFonts w:cs="Arial"/>
          <w:sz w:val="24"/>
          <w:szCs w:val="24"/>
        </w:rPr>
        <w:t xml:space="preserve">A recommended checklist for researchers can be found on the </w:t>
      </w:r>
      <w:r w:rsidRPr="00816F4F">
        <w:rPr>
          <w:rFonts w:cs="Arial"/>
          <w:sz w:val="24"/>
          <w:szCs w:val="24"/>
          <w:lang w:val="en-US"/>
        </w:rPr>
        <w:t>UK Research Integrity Office</w:t>
      </w:r>
      <w:r w:rsidRPr="00816F4F">
        <w:rPr>
          <w:rFonts w:cs="Arial"/>
          <w:sz w:val="24"/>
          <w:szCs w:val="24"/>
        </w:rPr>
        <w:t xml:space="preserve"> (UKRIO) website at </w:t>
      </w:r>
      <w:r w:rsidRPr="00816F4F">
        <w:rPr>
          <w:rFonts w:cs="Arial"/>
          <w:sz w:val="24"/>
          <w:szCs w:val="24"/>
          <w:u w:val="single"/>
        </w:rPr>
        <w:t xml:space="preserve">http://www.ukrio.org/what-we-do/code-of-practice-for-research </w:t>
      </w:r>
    </w:p>
    <w:p w14:paraId="68F521CA" w14:textId="77777777" w:rsidR="008937AF" w:rsidRPr="00816F4F" w:rsidRDefault="008937AF" w:rsidP="008F2B68">
      <w:pPr>
        <w:widowControl/>
        <w:overflowPunct/>
        <w:autoSpaceDE/>
        <w:autoSpaceDN/>
        <w:adjustRightInd/>
        <w:spacing w:line="360" w:lineRule="atLeast"/>
        <w:textAlignment w:val="auto"/>
        <w:rPr>
          <w:rFonts w:cs="Arial"/>
        </w:rPr>
      </w:pPr>
    </w:p>
    <w:sectPr w:rsidR="008937AF" w:rsidRPr="00816F4F" w:rsidSect="005F738A">
      <w:headerReference w:type="default" r:id="rId19"/>
      <w:footerReference w:type="default" r:id="rId20"/>
      <w:head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F8F28" w14:textId="77777777" w:rsidR="004F4777" w:rsidRDefault="004F4777" w:rsidP="00EB43D8">
      <w:r>
        <w:separator/>
      </w:r>
    </w:p>
  </w:endnote>
  <w:endnote w:type="continuationSeparator" w:id="0">
    <w:p w14:paraId="7E576BB3" w14:textId="77777777" w:rsidR="004F4777" w:rsidRDefault="004F4777"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altName w:val="Times New Roman"/>
    <w:charset w:val="00"/>
    <w:family w:val="auto"/>
    <w:pitch w:val="default"/>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E2302" w14:textId="77777777" w:rsidR="004F4777" w:rsidRDefault="004F4777" w:rsidP="000C48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4F4777" w:rsidRDefault="004F4777" w:rsidP="000C48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4CF9E" w14:textId="77777777" w:rsidR="004F4777" w:rsidRDefault="004F4777" w:rsidP="000C48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7CBE">
      <w:rPr>
        <w:rStyle w:val="PageNumber"/>
        <w:noProof/>
      </w:rPr>
      <w:t>41</w:t>
    </w:r>
    <w:r>
      <w:rPr>
        <w:rStyle w:val="PageNumber"/>
      </w:rPr>
      <w:fldChar w:fldCharType="end"/>
    </w:r>
  </w:p>
  <w:p w14:paraId="7DCDC58C" w14:textId="77777777" w:rsidR="004F4777" w:rsidRDefault="004F4777" w:rsidP="000C4884">
    <w:pPr>
      <w:pStyle w:val="Footer"/>
      <w:ind w:right="360"/>
    </w:pPr>
    <w:r>
      <w:t>September 16 v2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4F4777" w:rsidRDefault="004F4777" w:rsidP="00602CDD">
    <w:pPr>
      <w:pStyle w:val="Footer"/>
      <w:pBdr>
        <w:top w:val="single" w:sz="4" w:space="1" w:color="D9D9D9"/>
      </w:pBdr>
      <w:jc w:val="right"/>
    </w:pPr>
    <w:r>
      <w:fldChar w:fldCharType="begin"/>
    </w:r>
    <w:r>
      <w:instrText xml:space="preserve"> PAGE   \* MERGEFORMAT </w:instrText>
    </w:r>
    <w:r>
      <w:fldChar w:fldCharType="separate"/>
    </w:r>
    <w:r w:rsidR="00E57CBE">
      <w:rPr>
        <w:noProof/>
      </w:rPr>
      <w:t>52</w:t>
    </w:r>
    <w:r>
      <w:rPr>
        <w:noProof/>
      </w:rPr>
      <w:fldChar w:fldCharType="end"/>
    </w:r>
    <w:r>
      <w:t xml:space="preserve"> | </w:t>
    </w:r>
    <w:r w:rsidRPr="00602CDD">
      <w:rPr>
        <w:color w:val="808080"/>
        <w:spacing w:val="60"/>
      </w:rPr>
      <w:t>Page</w:t>
    </w:r>
  </w:p>
  <w:p w14:paraId="68F521DD" w14:textId="77777777" w:rsidR="004F4777" w:rsidRDefault="004F4777"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71436" w14:textId="77777777" w:rsidR="004F4777" w:rsidRDefault="004F4777" w:rsidP="00EB43D8">
      <w:r>
        <w:separator/>
      </w:r>
    </w:p>
  </w:footnote>
  <w:footnote w:type="continuationSeparator" w:id="0">
    <w:p w14:paraId="629B2428" w14:textId="77777777" w:rsidR="004F4777" w:rsidRDefault="004F4777" w:rsidP="00EB43D8">
      <w:r>
        <w:continuationSeparator/>
      </w:r>
    </w:p>
  </w:footnote>
  <w:footnote w:id="1">
    <w:p w14:paraId="10E45C0B" w14:textId="77777777" w:rsidR="004F4777" w:rsidRDefault="004F4777" w:rsidP="00B65079">
      <w:pPr>
        <w:pStyle w:val="FootnoteText"/>
      </w:pPr>
      <w:r>
        <w:rPr>
          <w:rStyle w:val="FootnoteReference"/>
        </w:rPr>
        <w:footnoteRef/>
      </w:r>
      <w:r>
        <w:t>https://uk-</w:t>
      </w:r>
      <w:r w:rsidRPr="00A61268">
        <w:t>air.defra.gov.uk/assets/documents/reports/cat07/1501271257_Review_of_UK_emissions_factors_report.pdf</w:t>
      </w:r>
    </w:p>
  </w:footnote>
  <w:footnote w:id="2">
    <w:p w14:paraId="768F795E" w14:textId="431BC397" w:rsidR="004F4777" w:rsidRDefault="004F4777">
      <w:pPr>
        <w:pStyle w:val="FootnoteText"/>
      </w:pPr>
      <w:r>
        <w:rPr>
          <w:rStyle w:val="FootnoteReference"/>
        </w:rPr>
        <w:footnoteRef/>
      </w:r>
      <w:r>
        <w:t xml:space="preserve"> </w:t>
      </w:r>
      <w:r w:rsidRPr="00ED4C98">
        <w:t>https://www.gov.uk/government/statistics/the-uk-greenhouse-gas-inventory-carbon-emission-factors-and-calorific-values</w:t>
      </w:r>
    </w:p>
  </w:footnote>
  <w:footnote w:id="3">
    <w:p w14:paraId="210EB4C8" w14:textId="5EFE3276" w:rsidR="004F4777" w:rsidRDefault="004F4777" w:rsidP="00B65079">
      <w:pPr>
        <w:pStyle w:val="FootnoteText"/>
      </w:pPr>
      <w:r>
        <w:rPr>
          <w:rStyle w:val="FootnoteReference"/>
        </w:rPr>
        <w:footnoteRef/>
      </w:r>
      <w:r>
        <w:t xml:space="preserve"> UK Greenhouse Gas Inventory 1990-2014 </w:t>
      </w:r>
      <w:hyperlink r:id="rId1" w:history="1">
        <w:r w:rsidRPr="001C4760">
          <w:rPr>
            <w:rStyle w:val="Hyperlink"/>
          </w:rPr>
          <w:t>https://uk-air.defra.gov.uk/assets/documents/reports/cat07/1605241007_ukghgi-90-14_Issue2.pdf</w:t>
        </w:r>
      </w:hyperlink>
      <w:r>
        <w:t xml:space="preserve"> </w:t>
      </w:r>
    </w:p>
  </w:footnote>
  <w:footnote w:id="4">
    <w:p w14:paraId="1BB1222B" w14:textId="77777777" w:rsidR="004F4777" w:rsidRDefault="004F4777" w:rsidP="002062FE">
      <w:pPr>
        <w:pStyle w:val="FootnoteText"/>
      </w:pPr>
      <w:r>
        <w:rPr>
          <w:rStyle w:val="FootnoteReference"/>
        </w:rPr>
        <w:footnoteRef/>
      </w:r>
      <w:r>
        <w:t xml:space="preserve"> </w:t>
      </w:r>
      <w:r w:rsidRPr="000B2AC3">
        <w:t>Review of Carbon Emission Factors in the UK Greenhouse Gas Inventory, (2004), http://naei.defra.gov.uk/reports/reports?report_id=417</w:t>
      </w:r>
    </w:p>
  </w:footnote>
  <w:footnote w:id="5">
    <w:p w14:paraId="6F097004" w14:textId="77777777" w:rsidR="004F4777" w:rsidRPr="00486373" w:rsidRDefault="004F4777" w:rsidP="002B45D7">
      <w:pPr>
        <w:pStyle w:val="FootnoteText"/>
      </w:pPr>
      <w:r w:rsidRPr="00486373">
        <w:rPr>
          <w:rStyle w:val="FootnoteReference"/>
          <w:rFonts w:ascii="Verdana" w:hAnsi="Verdana"/>
          <w:sz w:val="16"/>
          <w:szCs w:val="16"/>
        </w:rPr>
        <w:footnoteRef/>
      </w:r>
      <w:r w:rsidRPr="00486373">
        <w:rPr>
          <w:rFonts w:ascii="Verdana" w:hAnsi="Verdana"/>
          <w:sz w:val="16"/>
          <w:szCs w:val="16"/>
        </w:rPr>
        <w:t xml:space="preserve"> As detailed in this document provided by the current GHGI contract holder: </w:t>
      </w:r>
      <w:hyperlink r:id="rId2" w:history="1">
        <w:r w:rsidRPr="00486373">
          <w:rPr>
            <w:rStyle w:val="Hyperlink"/>
            <w:rFonts w:ascii="Verdana" w:hAnsi="Verdana" w:cs="Segoe UI"/>
            <w:szCs w:val="16"/>
          </w:rPr>
          <w:t>DECCISRC-312-595</w:t>
        </w:r>
      </w:hyperlink>
      <w:r>
        <w:rPr>
          <w:rStyle w:val="Hyperlink"/>
          <w:rFonts w:ascii="Verdana" w:hAnsi="Verdana" w:cs="Segoe UI"/>
          <w:szCs w:val="16"/>
        </w:rPr>
        <w:t>.</w:t>
      </w:r>
    </w:p>
  </w:footnote>
  <w:footnote w:id="6">
    <w:p w14:paraId="3537A1A6" w14:textId="77777777" w:rsidR="004F4777" w:rsidRDefault="004F4777" w:rsidP="004312B5">
      <w:pPr>
        <w:pStyle w:val="FootnoteText"/>
      </w:pPr>
      <w:r>
        <w:rPr>
          <w:rStyle w:val="FootnoteReference"/>
        </w:rPr>
        <w:footnoteRef/>
      </w:r>
      <w:r>
        <w:t xml:space="preserve"> </w:t>
      </w:r>
      <w:r>
        <w:rPr>
          <w:rFonts w:ascii="Open Sans" w:hAnsi="Open Sans" w:cs="Arial"/>
          <w:color w:val="333333"/>
          <w:sz w:val="18"/>
          <w:szCs w:val="18"/>
          <w:lang w:val="en"/>
        </w:rPr>
        <w:t>http://www.ipcc-nggip.iges.or.jp/public/2006gl/index.html</w:t>
      </w:r>
    </w:p>
  </w:footnote>
  <w:footnote w:id="7">
    <w:p w14:paraId="4B1AF0AC" w14:textId="77777777" w:rsidR="004F4777" w:rsidRPr="00057EE7" w:rsidRDefault="004F4777" w:rsidP="004006D9">
      <w:r>
        <w:rPr>
          <w:rStyle w:val="FootnoteReference"/>
          <w:rFonts w:eastAsia="MS Mincho"/>
        </w:rPr>
        <w:footnoteRef/>
      </w:r>
      <w:r w:rsidRPr="009E25FF">
        <w:rPr>
          <w:rFonts w:ascii="Verdana" w:hAnsi="Verdana"/>
          <w:sz w:val="16"/>
          <w:szCs w:val="16"/>
        </w:rPr>
        <w:t xml:space="preserve"> Review of Carbon Emission Factors in the UK Greenhouse Gas Inventory, (2004), </w:t>
      </w:r>
      <w:hyperlink r:id="rId3" w:history="1">
        <w:r w:rsidRPr="009E25FF">
          <w:rPr>
            <w:rStyle w:val="Hyperlink"/>
            <w:rFonts w:ascii="Verdana" w:eastAsia="MS Mincho" w:hAnsi="Verdana"/>
            <w:szCs w:val="16"/>
          </w:rPr>
          <w:t>http://naei.defra.gov.uk/reports/reports?report_id=417</w:t>
        </w:r>
      </w:hyperlink>
    </w:p>
  </w:footnote>
  <w:footnote w:id="8">
    <w:p w14:paraId="3723D398" w14:textId="77777777" w:rsidR="004F4777" w:rsidRDefault="004F4777" w:rsidP="004006D9">
      <w:pPr>
        <w:pStyle w:val="FootnoteText"/>
      </w:pPr>
      <w:r>
        <w:rPr>
          <w:rStyle w:val="FootnoteReference"/>
        </w:rPr>
        <w:footnoteRef/>
      </w:r>
      <w:r>
        <w:t xml:space="preserve">The UK national Inventory report can be found on this page, the emissions factors are in the annexes. </w:t>
      </w:r>
      <w:r w:rsidRPr="00701718">
        <w:t>http://unfccc.int/national_reports/annex_i_ghg_inventories/national_inventories_submissions/items/9492.php</w:t>
      </w:r>
    </w:p>
  </w:footnote>
  <w:footnote w:id="9">
    <w:p w14:paraId="74792DAE" w14:textId="7EC0459F" w:rsidR="004F4777" w:rsidRDefault="004F4777" w:rsidP="004006D9">
      <w:pPr>
        <w:pStyle w:val="FootnoteText"/>
      </w:pPr>
      <w:r>
        <w:rPr>
          <w:rStyle w:val="FootnoteReference"/>
        </w:rPr>
        <w:footnoteRef/>
      </w:r>
      <w:r>
        <w:t xml:space="preserve"> </w:t>
      </w:r>
      <w:r w:rsidRPr="0015031D">
        <w:t>http://www.eea.europa.eu/publications/emep-eea-guidebook-2016</w:t>
      </w:r>
    </w:p>
  </w:footnote>
  <w:footnote w:id="10">
    <w:p w14:paraId="67DA66A4" w14:textId="77777777" w:rsidR="004F4777" w:rsidRDefault="004F4777" w:rsidP="004006D9">
      <w:pPr>
        <w:pStyle w:val="FootnoteText"/>
      </w:pPr>
      <w:r>
        <w:rPr>
          <w:rStyle w:val="FootnoteReference"/>
        </w:rPr>
        <w:footnoteRef/>
      </w:r>
      <w:r>
        <w:t xml:space="preserve"> The UK National Inventory Submission can be found on this page. </w:t>
      </w:r>
      <w:r w:rsidRPr="000F1615">
        <w:t>http://unfccc.int/national_reports/annex_i_ghg_inventories/national_inventories_submissions/items/9492.php</w:t>
      </w:r>
    </w:p>
  </w:footnote>
  <w:footnote w:id="11">
    <w:p w14:paraId="2715ADFC" w14:textId="6F5242EE" w:rsidR="004F4777" w:rsidRPr="00FF029F" w:rsidRDefault="004F4777" w:rsidP="00B65079">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12">
    <w:p w14:paraId="05C07112" w14:textId="77777777" w:rsidR="004F4777" w:rsidRDefault="004F4777" w:rsidP="00EB798A">
      <w:pPr>
        <w:pStyle w:val="Normal1"/>
      </w:pPr>
      <w:r>
        <w:rPr>
          <w:vertAlign w:val="superscript"/>
        </w:rPr>
        <w:footnoteRef/>
      </w:r>
      <w:r>
        <w:rPr>
          <w:rFonts w:ascii="Arial" w:eastAsia="Arial" w:hAnsi="Arial" w:cs="Arial"/>
          <w:sz w:val="20"/>
          <w:szCs w:val="20"/>
        </w:rPr>
        <w:t xml:space="preserve"> See PCR 2015 regulations 71 (8)-(9)</w:t>
      </w:r>
    </w:p>
  </w:footnote>
  <w:footnote w:id="13">
    <w:p w14:paraId="42BE6ED2" w14:textId="77777777" w:rsidR="004F4777" w:rsidRPr="003A3D39" w:rsidRDefault="004F4777"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14">
    <w:p w14:paraId="1EAE395F" w14:textId="77777777" w:rsidR="004F4777" w:rsidRPr="003A3D39" w:rsidRDefault="004F4777"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15">
    <w:p w14:paraId="1CDBA524" w14:textId="77777777" w:rsidR="004F4777" w:rsidRPr="003A3D39" w:rsidRDefault="004F4777"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6">
    <w:p w14:paraId="315B0F53" w14:textId="77777777" w:rsidR="004F4777" w:rsidRPr="003A3D39" w:rsidRDefault="004F4777"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5"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0D67B44E" w14:textId="77777777" w:rsidR="004F4777" w:rsidRDefault="004F4777" w:rsidP="00EB798A">
      <w:pPr>
        <w:pStyle w:val="Normal1"/>
        <w:spacing w:after="160" w:line="259" w:lineRule="auto"/>
      </w:pPr>
    </w:p>
  </w:footnote>
  <w:footnote w:id="17">
    <w:p w14:paraId="5E7CBCF2" w14:textId="77777777" w:rsidR="004F4777" w:rsidRPr="006431DF" w:rsidRDefault="004F4777"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history="1">
        <w:r w:rsidRPr="006431DF">
          <w:rPr>
            <w:rStyle w:val="Hyperlink"/>
            <w:rFonts w:eastAsia="Cambria" w:cs="Arial"/>
            <w:sz w:val="20"/>
            <w:szCs w:val="20"/>
          </w:rPr>
          <w:t>Procurement Policy Note 9/16 Modern Slavery Act 2015</w:t>
        </w:r>
      </w:hyperlink>
    </w:p>
  </w:footnote>
  <w:footnote w:id="18">
    <w:p w14:paraId="72697AFC" w14:textId="77777777" w:rsidR="004F4777" w:rsidRPr="006431DF" w:rsidRDefault="004F4777"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7">
        <w:r w:rsidRPr="006431DF">
          <w:rPr>
            <w:rFonts w:ascii="Arial" w:hAnsi="Arial" w:cs="Arial"/>
            <w:color w:val="0000FF"/>
            <w:sz w:val="20"/>
            <w:szCs w:val="20"/>
            <w:u w:val="single"/>
          </w:rPr>
          <w:t>Procurement Policy Note 14/15– Supporting Apprenticeships and Skills Through Public Procurement</w:t>
        </w:r>
      </w:hyperlink>
      <w:hyperlink r:id="rId8"/>
    </w:p>
  </w:footnote>
  <w:footnote w:id="19">
    <w:p w14:paraId="53A0050A" w14:textId="77777777" w:rsidR="004F4777" w:rsidRPr="006431DF" w:rsidRDefault="004F4777"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9">
        <w:r w:rsidRPr="006431DF">
          <w:rPr>
            <w:rFonts w:ascii="Arial" w:hAnsi="Arial" w:cs="Arial"/>
            <w:color w:val="0000FF"/>
            <w:sz w:val="20"/>
            <w:szCs w:val="20"/>
            <w:u w:val="single"/>
          </w:rPr>
          <w:t>Procurement Policy Note 16/15– Procuring steel in major projects</w:t>
        </w:r>
      </w:hyperlink>
      <w:hyperlink r:id="rId10"/>
    </w:p>
  </w:footnote>
  <w:footnote w:id="20">
    <w:p w14:paraId="3CEE3543" w14:textId="77777777" w:rsidR="004F4777" w:rsidRDefault="004F4777"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11"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21">
    <w:p w14:paraId="68F521E1" w14:textId="77777777" w:rsidR="004F4777" w:rsidRDefault="004F4777" w:rsidP="008937AF">
      <w:pPr>
        <w:pStyle w:val="FootnoteText"/>
      </w:pPr>
      <w:r>
        <w:rPr>
          <w:rStyle w:val="FootnoteReference"/>
        </w:rPr>
        <w:footnoteRef/>
      </w:r>
      <w:r>
        <w:t xml:space="preserve"> Please note that this declaration applies to individuals, single organisations and consortia.</w:t>
      </w:r>
    </w:p>
  </w:footnote>
  <w:footnote w:id="22">
    <w:p w14:paraId="68F521E2" w14:textId="77777777" w:rsidR="004F4777" w:rsidRDefault="004F4777">
      <w:pPr>
        <w:pStyle w:val="FootnoteText"/>
      </w:pPr>
      <w:r>
        <w:rPr>
          <w:rStyle w:val="FootnoteReference"/>
        </w:rPr>
        <w:footnoteRef/>
      </w:r>
      <w:r>
        <w:t xml:space="preserve"> The Code of Practice is attached to this ITT as Annex C</w:t>
      </w:r>
    </w:p>
  </w:footnote>
  <w:footnote w:id="23">
    <w:p w14:paraId="68F521E3" w14:textId="77777777" w:rsidR="004F4777" w:rsidRDefault="004F4777" w:rsidP="008937AF">
      <w:pPr>
        <w:pStyle w:val="FootnoteText"/>
      </w:pPr>
      <w:r>
        <w:rPr>
          <w:rStyle w:val="FootnoteReference"/>
        </w:rPr>
        <w:footnoteRef/>
      </w:r>
      <w:r>
        <w:t xml:space="preserve"> Please delete as appropriate</w:t>
      </w:r>
    </w:p>
  </w:footnote>
  <w:footnote w:id="24">
    <w:p w14:paraId="68F521E4" w14:textId="77777777" w:rsidR="004F4777" w:rsidRDefault="004F4777" w:rsidP="008937AF">
      <w:pPr>
        <w:pStyle w:val="FootnoteText"/>
      </w:pPr>
      <w:r>
        <w:rPr>
          <w:rStyle w:val="FootnoteReference"/>
        </w:rPr>
        <w:footnoteRef/>
      </w:r>
      <w:r>
        <w:t xml:space="preserve"> Please note ethical approval does not remove the responsibility of the individual for ethical behaviour.</w:t>
      </w:r>
    </w:p>
  </w:footnote>
  <w:footnote w:id="25">
    <w:p w14:paraId="68F521E5" w14:textId="77777777" w:rsidR="004F4777" w:rsidRDefault="004F4777"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4F4777" w:rsidRPr="00602CDD" w:rsidRDefault="004F4777">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A4F3E92" w:rsidR="004F4777" w:rsidRDefault="004F4777" w:rsidP="00E70DD8">
    <w:pPr>
      <w:pStyle w:val="Header"/>
      <w:jc w:val="right"/>
    </w:pPr>
    <w:bookmarkStart w:id="129" w:name="Help_with_calc"/>
    <w:bookmarkEnd w:id="129"/>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8903C61"/>
    <w:multiLevelType w:val="hybridMultilevel"/>
    <w:tmpl w:val="503EEC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9D0AF3"/>
    <w:multiLevelType w:val="hybridMultilevel"/>
    <w:tmpl w:val="F912A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nsid w:val="13043E70"/>
    <w:multiLevelType w:val="hybridMultilevel"/>
    <w:tmpl w:val="1C56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nsid w:val="14D13EBC"/>
    <w:multiLevelType w:val="hybridMultilevel"/>
    <w:tmpl w:val="F912A8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7D46416"/>
    <w:multiLevelType w:val="hybridMultilevel"/>
    <w:tmpl w:val="2C7AC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nsid w:val="21991794"/>
    <w:multiLevelType w:val="multilevel"/>
    <w:tmpl w:val="1B504E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2472E94"/>
    <w:multiLevelType w:val="multilevel"/>
    <w:tmpl w:val="1B504E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64315B"/>
    <w:multiLevelType w:val="hybridMultilevel"/>
    <w:tmpl w:val="361A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C31D64"/>
    <w:multiLevelType w:val="multilevel"/>
    <w:tmpl w:val="1B504E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B71188F"/>
    <w:multiLevelType w:val="hybridMultilevel"/>
    <w:tmpl w:val="38DA6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ED0351"/>
    <w:multiLevelType w:val="hybridMultilevel"/>
    <w:tmpl w:val="F2A8D130"/>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1EE5E7F"/>
    <w:multiLevelType w:val="hybridMultilevel"/>
    <w:tmpl w:val="0CA468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7">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8">
    <w:nsid w:val="5726089E"/>
    <w:multiLevelType w:val="hybridMultilevel"/>
    <w:tmpl w:val="0E4A8612"/>
    <w:lvl w:ilvl="0" w:tplc="0D689D4C">
      <w:start w:val="5"/>
      <w:numFmt w:val="decimal"/>
      <w:lvlText w:val="%1)"/>
      <w:lvlJc w:val="left"/>
      <w:pPr>
        <w:ind w:left="1080" w:hanging="360"/>
      </w:pPr>
      <w:rPr>
        <w:rFonts w:ascii="Calibri" w:eastAsia="MS Mincho" w:hAnsi="Calibri"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681C580C"/>
    <w:multiLevelType w:val="hybridMultilevel"/>
    <w:tmpl w:val="080055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1">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2">
    <w:nsid w:val="771E00FF"/>
    <w:multiLevelType w:val="hybridMultilevel"/>
    <w:tmpl w:val="FE74354A"/>
    <w:lvl w:ilvl="0" w:tplc="7E029DE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4">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F0C4A26"/>
    <w:multiLevelType w:val="hybridMultilevel"/>
    <w:tmpl w:val="1C2C4EFE"/>
    <w:lvl w:ilvl="0" w:tplc="08090011">
      <w:start w:val="1"/>
      <w:numFmt w:val="decimal"/>
      <w:lvlText w:val="%1)"/>
      <w:lvlJc w:val="left"/>
      <w:pPr>
        <w:ind w:left="14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0"/>
  </w:num>
  <w:num w:numId="3">
    <w:abstractNumId w:val="20"/>
  </w:num>
  <w:num w:numId="4">
    <w:abstractNumId w:val="2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5"/>
  </w:num>
  <w:num w:numId="8">
    <w:abstractNumId w:val="21"/>
  </w:num>
  <w:num w:numId="9">
    <w:abstractNumId w:val="34"/>
  </w:num>
  <w:num w:numId="10">
    <w:abstractNumId w:val="9"/>
  </w:num>
  <w:num w:numId="11">
    <w:abstractNumId w:val="35"/>
  </w:num>
  <w:num w:numId="12">
    <w:abstractNumId w:val="19"/>
  </w:num>
  <w:num w:numId="13">
    <w:abstractNumId w:val="22"/>
  </w:num>
  <w:num w:numId="14">
    <w:abstractNumId w:val="1"/>
  </w:num>
  <w:num w:numId="15">
    <w:abstractNumId w:val="24"/>
  </w:num>
  <w:num w:numId="16">
    <w:abstractNumId w:val="7"/>
  </w:num>
  <w:num w:numId="17">
    <w:abstractNumId w:val="31"/>
  </w:num>
  <w:num w:numId="18">
    <w:abstractNumId w:val="26"/>
  </w:num>
  <w:num w:numId="19">
    <w:abstractNumId w:val="5"/>
  </w:num>
  <w:num w:numId="20">
    <w:abstractNumId w:val="33"/>
  </w:num>
  <w:num w:numId="21">
    <w:abstractNumId w:val="14"/>
  </w:num>
  <w:num w:numId="22">
    <w:abstractNumId w:val="11"/>
  </w:num>
  <w:num w:numId="23">
    <w:abstractNumId w:val="30"/>
  </w:num>
  <w:num w:numId="24">
    <w:abstractNumId w:val="27"/>
  </w:num>
  <w:num w:numId="25">
    <w:abstractNumId w:val="16"/>
  </w:num>
  <w:num w:numId="26">
    <w:abstractNumId w:val="4"/>
  </w:num>
  <w:num w:numId="27">
    <w:abstractNumId w:val="18"/>
  </w:num>
  <w:num w:numId="28">
    <w:abstractNumId w:val="13"/>
  </w:num>
  <w:num w:numId="29">
    <w:abstractNumId w:val="32"/>
  </w:num>
  <w:num w:numId="30">
    <w:abstractNumId w:val="28"/>
  </w:num>
  <w:num w:numId="31">
    <w:abstractNumId w:val="8"/>
  </w:num>
  <w:num w:numId="32">
    <w:abstractNumId w:val="17"/>
  </w:num>
  <w:num w:numId="33">
    <w:abstractNumId w:val="12"/>
  </w:num>
  <w:num w:numId="34">
    <w:abstractNumId w:val="36"/>
  </w:num>
  <w:num w:numId="35">
    <w:abstractNumId w:val="29"/>
  </w:num>
  <w:num w:numId="36">
    <w:abstractNumId w:val="25"/>
  </w:num>
  <w:num w:numId="37">
    <w:abstractNumId w:val="6"/>
  </w:num>
  <w:num w:numId="38">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trackRevisions/>
  <w:defaultTabStop w:val="720"/>
  <w:characterSpacingControl w:val="doNotCompress"/>
  <w:hdrShapeDefaults>
    <o:shapedefaults v:ext="edit" spidmax="1228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0CF"/>
    <w:rsid w:val="00036F81"/>
    <w:rsid w:val="000402C3"/>
    <w:rsid w:val="0004047B"/>
    <w:rsid w:val="00040BD3"/>
    <w:rsid w:val="0004128F"/>
    <w:rsid w:val="00042622"/>
    <w:rsid w:val="000437BC"/>
    <w:rsid w:val="000442CA"/>
    <w:rsid w:val="00046E46"/>
    <w:rsid w:val="000514E1"/>
    <w:rsid w:val="00051571"/>
    <w:rsid w:val="00052BF9"/>
    <w:rsid w:val="00053592"/>
    <w:rsid w:val="00053DA1"/>
    <w:rsid w:val="00053F76"/>
    <w:rsid w:val="00054C04"/>
    <w:rsid w:val="000557BD"/>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6AE"/>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298"/>
    <w:rsid w:val="00097813"/>
    <w:rsid w:val="000A2028"/>
    <w:rsid w:val="000A360A"/>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307"/>
    <w:rsid w:val="000B6FF7"/>
    <w:rsid w:val="000B765B"/>
    <w:rsid w:val="000C0AEF"/>
    <w:rsid w:val="000C0E8E"/>
    <w:rsid w:val="000C157D"/>
    <w:rsid w:val="000C18D0"/>
    <w:rsid w:val="000C1D52"/>
    <w:rsid w:val="000C2110"/>
    <w:rsid w:val="000C30B1"/>
    <w:rsid w:val="000C4884"/>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6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49EF"/>
    <w:rsid w:val="00105CAD"/>
    <w:rsid w:val="001060C6"/>
    <w:rsid w:val="0011055B"/>
    <w:rsid w:val="00111E58"/>
    <w:rsid w:val="00111EBB"/>
    <w:rsid w:val="00111FE9"/>
    <w:rsid w:val="001120A5"/>
    <w:rsid w:val="00112508"/>
    <w:rsid w:val="00113696"/>
    <w:rsid w:val="00114EC5"/>
    <w:rsid w:val="0011511A"/>
    <w:rsid w:val="001158F6"/>
    <w:rsid w:val="0011661A"/>
    <w:rsid w:val="001168D0"/>
    <w:rsid w:val="00116BFD"/>
    <w:rsid w:val="00116D4C"/>
    <w:rsid w:val="001171E5"/>
    <w:rsid w:val="001176C8"/>
    <w:rsid w:val="001176E9"/>
    <w:rsid w:val="00120534"/>
    <w:rsid w:val="00120772"/>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031D"/>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79C"/>
    <w:rsid w:val="00192A40"/>
    <w:rsid w:val="00192C0C"/>
    <w:rsid w:val="00192CDD"/>
    <w:rsid w:val="001946EB"/>
    <w:rsid w:val="001960F7"/>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D7520"/>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644B"/>
    <w:rsid w:val="001F6564"/>
    <w:rsid w:val="001F75AB"/>
    <w:rsid w:val="001F7FAB"/>
    <w:rsid w:val="0020020F"/>
    <w:rsid w:val="00200C5B"/>
    <w:rsid w:val="002012EC"/>
    <w:rsid w:val="00201D1D"/>
    <w:rsid w:val="00203272"/>
    <w:rsid w:val="00204E68"/>
    <w:rsid w:val="002061A0"/>
    <w:rsid w:val="002062FE"/>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341A"/>
    <w:rsid w:val="00233B5D"/>
    <w:rsid w:val="002352C0"/>
    <w:rsid w:val="002352D3"/>
    <w:rsid w:val="0023606D"/>
    <w:rsid w:val="00240136"/>
    <w:rsid w:val="002403A0"/>
    <w:rsid w:val="002411A0"/>
    <w:rsid w:val="00242001"/>
    <w:rsid w:val="002437E8"/>
    <w:rsid w:val="002445CE"/>
    <w:rsid w:val="00244A9D"/>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5D9"/>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45D7"/>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5C21"/>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5055"/>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0E57"/>
    <w:rsid w:val="00331C6A"/>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4A37"/>
    <w:rsid w:val="003656FB"/>
    <w:rsid w:val="00365D86"/>
    <w:rsid w:val="003663E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2E60"/>
    <w:rsid w:val="00383B11"/>
    <w:rsid w:val="003840DA"/>
    <w:rsid w:val="00384532"/>
    <w:rsid w:val="003846E8"/>
    <w:rsid w:val="0038519F"/>
    <w:rsid w:val="00386582"/>
    <w:rsid w:val="003874FF"/>
    <w:rsid w:val="003876DC"/>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6721"/>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B6B"/>
    <w:rsid w:val="003E5C19"/>
    <w:rsid w:val="003E6534"/>
    <w:rsid w:val="003E6A7A"/>
    <w:rsid w:val="003F0792"/>
    <w:rsid w:val="003F0A2B"/>
    <w:rsid w:val="003F1149"/>
    <w:rsid w:val="003F2838"/>
    <w:rsid w:val="003F3EAB"/>
    <w:rsid w:val="003F40F7"/>
    <w:rsid w:val="003F4D30"/>
    <w:rsid w:val="003F7DF5"/>
    <w:rsid w:val="00400003"/>
    <w:rsid w:val="004006D9"/>
    <w:rsid w:val="00400CBF"/>
    <w:rsid w:val="004013BF"/>
    <w:rsid w:val="0040149D"/>
    <w:rsid w:val="00401BCC"/>
    <w:rsid w:val="00401ED6"/>
    <w:rsid w:val="00404E19"/>
    <w:rsid w:val="00404E82"/>
    <w:rsid w:val="00405192"/>
    <w:rsid w:val="00405547"/>
    <w:rsid w:val="004065DC"/>
    <w:rsid w:val="00406B3A"/>
    <w:rsid w:val="004076AA"/>
    <w:rsid w:val="00410590"/>
    <w:rsid w:val="00410954"/>
    <w:rsid w:val="00411C99"/>
    <w:rsid w:val="00413532"/>
    <w:rsid w:val="00413D11"/>
    <w:rsid w:val="0041425A"/>
    <w:rsid w:val="00414270"/>
    <w:rsid w:val="004157C1"/>
    <w:rsid w:val="00415898"/>
    <w:rsid w:val="00415996"/>
    <w:rsid w:val="00415BEB"/>
    <w:rsid w:val="00415EBF"/>
    <w:rsid w:val="00416B1D"/>
    <w:rsid w:val="0041727D"/>
    <w:rsid w:val="0041777F"/>
    <w:rsid w:val="00417A96"/>
    <w:rsid w:val="00421DC0"/>
    <w:rsid w:val="004222B9"/>
    <w:rsid w:val="00422E82"/>
    <w:rsid w:val="0042312A"/>
    <w:rsid w:val="0042315E"/>
    <w:rsid w:val="004233DF"/>
    <w:rsid w:val="00424B94"/>
    <w:rsid w:val="0042547D"/>
    <w:rsid w:val="0042647F"/>
    <w:rsid w:val="004269F8"/>
    <w:rsid w:val="00426A18"/>
    <w:rsid w:val="00426AFF"/>
    <w:rsid w:val="00427AE5"/>
    <w:rsid w:val="00427AFA"/>
    <w:rsid w:val="004312B5"/>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101"/>
    <w:rsid w:val="00492A89"/>
    <w:rsid w:val="00492ED8"/>
    <w:rsid w:val="004931CB"/>
    <w:rsid w:val="00494DF0"/>
    <w:rsid w:val="00495061"/>
    <w:rsid w:val="00495AA1"/>
    <w:rsid w:val="00496C13"/>
    <w:rsid w:val="004977B0"/>
    <w:rsid w:val="00497E26"/>
    <w:rsid w:val="00497E9B"/>
    <w:rsid w:val="004A0472"/>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9FB"/>
    <w:rsid w:val="004E2FD5"/>
    <w:rsid w:val="004E3499"/>
    <w:rsid w:val="004E34EA"/>
    <w:rsid w:val="004E35B2"/>
    <w:rsid w:val="004E5962"/>
    <w:rsid w:val="004E6365"/>
    <w:rsid w:val="004E65D9"/>
    <w:rsid w:val="004E7928"/>
    <w:rsid w:val="004E7982"/>
    <w:rsid w:val="004E7AFD"/>
    <w:rsid w:val="004F061F"/>
    <w:rsid w:val="004F0634"/>
    <w:rsid w:val="004F1892"/>
    <w:rsid w:val="004F1A44"/>
    <w:rsid w:val="004F2655"/>
    <w:rsid w:val="004F2AF6"/>
    <w:rsid w:val="004F444A"/>
    <w:rsid w:val="004F4777"/>
    <w:rsid w:val="004F66E4"/>
    <w:rsid w:val="004F7C71"/>
    <w:rsid w:val="0050136D"/>
    <w:rsid w:val="00501946"/>
    <w:rsid w:val="0050316D"/>
    <w:rsid w:val="00503679"/>
    <w:rsid w:val="00503CF7"/>
    <w:rsid w:val="00503D02"/>
    <w:rsid w:val="0050409E"/>
    <w:rsid w:val="00504A30"/>
    <w:rsid w:val="005062F1"/>
    <w:rsid w:val="00506C08"/>
    <w:rsid w:val="005107B1"/>
    <w:rsid w:val="00511477"/>
    <w:rsid w:val="0051253C"/>
    <w:rsid w:val="005134ED"/>
    <w:rsid w:val="005139ED"/>
    <w:rsid w:val="00514E1B"/>
    <w:rsid w:val="00515B9E"/>
    <w:rsid w:val="00516002"/>
    <w:rsid w:val="00516797"/>
    <w:rsid w:val="00516DE8"/>
    <w:rsid w:val="00516EFC"/>
    <w:rsid w:val="00517C60"/>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1D82"/>
    <w:rsid w:val="00554FE6"/>
    <w:rsid w:val="005553CF"/>
    <w:rsid w:val="0055732C"/>
    <w:rsid w:val="00560AAB"/>
    <w:rsid w:val="00560F3F"/>
    <w:rsid w:val="0056175D"/>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77375"/>
    <w:rsid w:val="0058037F"/>
    <w:rsid w:val="00580652"/>
    <w:rsid w:val="00580FC3"/>
    <w:rsid w:val="00581483"/>
    <w:rsid w:val="0058254E"/>
    <w:rsid w:val="00582AF4"/>
    <w:rsid w:val="00582C28"/>
    <w:rsid w:val="00583BDF"/>
    <w:rsid w:val="00583D99"/>
    <w:rsid w:val="00584259"/>
    <w:rsid w:val="0058480C"/>
    <w:rsid w:val="00584E6F"/>
    <w:rsid w:val="00585980"/>
    <w:rsid w:val="00585B1C"/>
    <w:rsid w:val="00585DA5"/>
    <w:rsid w:val="00587E32"/>
    <w:rsid w:val="0059040F"/>
    <w:rsid w:val="00590CAF"/>
    <w:rsid w:val="00591F55"/>
    <w:rsid w:val="00592A4F"/>
    <w:rsid w:val="00592F72"/>
    <w:rsid w:val="005941F7"/>
    <w:rsid w:val="00595B7B"/>
    <w:rsid w:val="00596115"/>
    <w:rsid w:val="00597346"/>
    <w:rsid w:val="00597EC3"/>
    <w:rsid w:val="00597FF0"/>
    <w:rsid w:val="005A03F8"/>
    <w:rsid w:val="005A0D09"/>
    <w:rsid w:val="005A1B96"/>
    <w:rsid w:val="005A1D59"/>
    <w:rsid w:val="005A2AE4"/>
    <w:rsid w:val="005A2DF8"/>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3FC4"/>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586E"/>
    <w:rsid w:val="005D6059"/>
    <w:rsid w:val="005E077D"/>
    <w:rsid w:val="005E1AA2"/>
    <w:rsid w:val="005E1D7F"/>
    <w:rsid w:val="005E2414"/>
    <w:rsid w:val="005E3549"/>
    <w:rsid w:val="005E4F42"/>
    <w:rsid w:val="005E5D46"/>
    <w:rsid w:val="005E71DF"/>
    <w:rsid w:val="005E7B8E"/>
    <w:rsid w:val="005E7B9F"/>
    <w:rsid w:val="005F026F"/>
    <w:rsid w:val="005F086B"/>
    <w:rsid w:val="005F097B"/>
    <w:rsid w:val="005F099A"/>
    <w:rsid w:val="005F1110"/>
    <w:rsid w:val="005F264F"/>
    <w:rsid w:val="005F2DA2"/>
    <w:rsid w:val="005F325F"/>
    <w:rsid w:val="005F3991"/>
    <w:rsid w:val="005F3FD5"/>
    <w:rsid w:val="005F409A"/>
    <w:rsid w:val="005F5CC7"/>
    <w:rsid w:val="005F6350"/>
    <w:rsid w:val="005F6EEB"/>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4E2"/>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8F4"/>
    <w:rsid w:val="006B1EE2"/>
    <w:rsid w:val="006B1EFC"/>
    <w:rsid w:val="006B3449"/>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07C"/>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D22"/>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5E5"/>
    <w:rsid w:val="00724754"/>
    <w:rsid w:val="00725527"/>
    <w:rsid w:val="007258A3"/>
    <w:rsid w:val="007313AA"/>
    <w:rsid w:val="007319FF"/>
    <w:rsid w:val="0073211D"/>
    <w:rsid w:val="0073441B"/>
    <w:rsid w:val="007349D6"/>
    <w:rsid w:val="007358C8"/>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1EE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0F8C"/>
    <w:rsid w:val="007D1049"/>
    <w:rsid w:val="007D1A3E"/>
    <w:rsid w:val="007D28A7"/>
    <w:rsid w:val="007D3018"/>
    <w:rsid w:val="007D355B"/>
    <w:rsid w:val="007D382F"/>
    <w:rsid w:val="007D4E3C"/>
    <w:rsid w:val="007D5390"/>
    <w:rsid w:val="007D6D9F"/>
    <w:rsid w:val="007D7ECB"/>
    <w:rsid w:val="007E0930"/>
    <w:rsid w:val="007E0FD2"/>
    <w:rsid w:val="007E14E4"/>
    <w:rsid w:val="007E1D13"/>
    <w:rsid w:val="007E1F6F"/>
    <w:rsid w:val="007E24B7"/>
    <w:rsid w:val="007E28C3"/>
    <w:rsid w:val="007E2A58"/>
    <w:rsid w:val="007E32D7"/>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5E5"/>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16F4F"/>
    <w:rsid w:val="008210E8"/>
    <w:rsid w:val="00821ED1"/>
    <w:rsid w:val="00822007"/>
    <w:rsid w:val="00822428"/>
    <w:rsid w:val="00822D57"/>
    <w:rsid w:val="00823535"/>
    <w:rsid w:val="00823831"/>
    <w:rsid w:val="00823EAB"/>
    <w:rsid w:val="00825890"/>
    <w:rsid w:val="008261E0"/>
    <w:rsid w:val="008263B3"/>
    <w:rsid w:val="008300A3"/>
    <w:rsid w:val="00830AAC"/>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0AE"/>
    <w:rsid w:val="00866CE5"/>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563"/>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3E9"/>
    <w:rsid w:val="008D35A7"/>
    <w:rsid w:val="008D3885"/>
    <w:rsid w:val="008D3931"/>
    <w:rsid w:val="008D3A7C"/>
    <w:rsid w:val="008D49EE"/>
    <w:rsid w:val="008D4E89"/>
    <w:rsid w:val="008D500B"/>
    <w:rsid w:val="008D57D2"/>
    <w:rsid w:val="008D59FF"/>
    <w:rsid w:val="008D5A49"/>
    <w:rsid w:val="008D67E2"/>
    <w:rsid w:val="008D77E4"/>
    <w:rsid w:val="008D79ED"/>
    <w:rsid w:val="008D7CCD"/>
    <w:rsid w:val="008D7F58"/>
    <w:rsid w:val="008E01E3"/>
    <w:rsid w:val="008E0585"/>
    <w:rsid w:val="008E151A"/>
    <w:rsid w:val="008E3CC4"/>
    <w:rsid w:val="008E4129"/>
    <w:rsid w:val="008E4C96"/>
    <w:rsid w:val="008E4CC9"/>
    <w:rsid w:val="008E5033"/>
    <w:rsid w:val="008E58A4"/>
    <w:rsid w:val="008E5C56"/>
    <w:rsid w:val="008E60B7"/>
    <w:rsid w:val="008E66CC"/>
    <w:rsid w:val="008E72F4"/>
    <w:rsid w:val="008E7CB9"/>
    <w:rsid w:val="008F04F7"/>
    <w:rsid w:val="008F0A2D"/>
    <w:rsid w:val="008F1124"/>
    <w:rsid w:val="008F134A"/>
    <w:rsid w:val="008F18B5"/>
    <w:rsid w:val="008F1E42"/>
    <w:rsid w:val="008F1FDF"/>
    <w:rsid w:val="008F2B68"/>
    <w:rsid w:val="008F38BE"/>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660F5"/>
    <w:rsid w:val="0097029F"/>
    <w:rsid w:val="00973423"/>
    <w:rsid w:val="00973737"/>
    <w:rsid w:val="00973828"/>
    <w:rsid w:val="00973BFB"/>
    <w:rsid w:val="00974E94"/>
    <w:rsid w:val="00974FE0"/>
    <w:rsid w:val="00975A9D"/>
    <w:rsid w:val="00975BA4"/>
    <w:rsid w:val="00976969"/>
    <w:rsid w:val="00976BBF"/>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79D"/>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A7B"/>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DBF"/>
    <w:rsid w:val="009E0E33"/>
    <w:rsid w:val="009E17F7"/>
    <w:rsid w:val="009E2107"/>
    <w:rsid w:val="009E236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2C7C"/>
    <w:rsid w:val="00A03C8F"/>
    <w:rsid w:val="00A03FA3"/>
    <w:rsid w:val="00A0511A"/>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47486"/>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1E44"/>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5B88"/>
    <w:rsid w:val="00AB63E7"/>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1F48"/>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0AF"/>
    <w:rsid w:val="00AF29D4"/>
    <w:rsid w:val="00AF2BF5"/>
    <w:rsid w:val="00AF2DFB"/>
    <w:rsid w:val="00AF3517"/>
    <w:rsid w:val="00AF4B32"/>
    <w:rsid w:val="00AF4F9D"/>
    <w:rsid w:val="00AF685A"/>
    <w:rsid w:val="00AF69CB"/>
    <w:rsid w:val="00AF6CDC"/>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079"/>
    <w:rsid w:val="00B6589F"/>
    <w:rsid w:val="00B67D80"/>
    <w:rsid w:val="00B70223"/>
    <w:rsid w:val="00B712F8"/>
    <w:rsid w:val="00B7246D"/>
    <w:rsid w:val="00B726F9"/>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3A6"/>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CDC"/>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4427"/>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E6B7F"/>
    <w:rsid w:val="00BF04F9"/>
    <w:rsid w:val="00BF05AD"/>
    <w:rsid w:val="00BF0CEA"/>
    <w:rsid w:val="00BF0DF2"/>
    <w:rsid w:val="00BF1036"/>
    <w:rsid w:val="00BF28AC"/>
    <w:rsid w:val="00BF2916"/>
    <w:rsid w:val="00BF391A"/>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44BA"/>
    <w:rsid w:val="00C04AD9"/>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2E0E"/>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27A4"/>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2EDE"/>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0531"/>
    <w:rsid w:val="00C8164F"/>
    <w:rsid w:val="00C81B38"/>
    <w:rsid w:val="00C81E75"/>
    <w:rsid w:val="00C82462"/>
    <w:rsid w:val="00C8253F"/>
    <w:rsid w:val="00C8273A"/>
    <w:rsid w:val="00C82F6A"/>
    <w:rsid w:val="00C835CA"/>
    <w:rsid w:val="00C840CE"/>
    <w:rsid w:val="00C859F6"/>
    <w:rsid w:val="00C85E40"/>
    <w:rsid w:val="00C86F29"/>
    <w:rsid w:val="00C874A4"/>
    <w:rsid w:val="00C87869"/>
    <w:rsid w:val="00C916C2"/>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282A"/>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4E7A"/>
    <w:rsid w:val="00D05A56"/>
    <w:rsid w:val="00D071A1"/>
    <w:rsid w:val="00D07593"/>
    <w:rsid w:val="00D1059B"/>
    <w:rsid w:val="00D107B0"/>
    <w:rsid w:val="00D1181D"/>
    <w:rsid w:val="00D11BC0"/>
    <w:rsid w:val="00D12B9E"/>
    <w:rsid w:val="00D13EC9"/>
    <w:rsid w:val="00D14D94"/>
    <w:rsid w:val="00D15051"/>
    <w:rsid w:val="00D158F6"/>
    <w:rsid w:val="00D1643B"/>
    <w:rsid w:val="00D16628"/>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7EF"/>
    <w:rsid w:val="00D41A85"/>
    <w:rsid w:val="00D421AC"/>
    <w:rsid w:val="00D42D91"/>
    <w:rsid w:val="00D447F2"/>
    <w:rsid w:val="00D464DE"/>
    <w:rsid w:val="00D465B3"/>
    <w:rsid w:val="00D4722D"/>
    <w:rsid w:val="00D4799D"/>
    <w:rsid w:val="00D47DAB"/>
    <w:rsid w:val="00D50054"/>
    <w:rsid w:val="00D5455A"/>
    <w:rsid w:val="00D5590C"/>
    <w:rsid w:val="00D568CC"/>
    <w:rsid w:val="00D611F5"/>
    <w:rsid w:val="00D648EC"/>
    <w:rsid w:val="00D64ABB"/>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C9D"/>
    <w:rsid w:val="00DE2FF0"/>
    <w:rsid w:val="00DE43C3"/>
    <w:rsid w:val="00DE4B85"/>
    <w:rsid w:val="00DE4FB5"/>
    <w:rsid w:val="00DE5E70"/>
    <w:rsid w:val="00DE62AF"/>
    <w:rsid w:val="00DE6D37"/>
    <w:rsid w:val="00DE7E18"/>
    <w:rsid w:val="00DF235E"/>
    <w:rsid w:val="00DF2365"/>
    <w:rsid w:val="00DF2877"/>
    <w:rsid w:val="00DF4220"/>
    <w:rsid w:val="00DF43B7"/>
    <w:rsid w:val="00DF5266"/>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B55"/>
    <w:rsid w:val="00E33F7D"/>
    <w:rsid w:val="00E3429D"/>
    <w:rsid w:val="00E34622"/>
    <w:rsid w:val="00E34922"/>
    <w:rsid w:val="00E35DA2"/>
    <w:rsid w:val="00E364D2"/>
    <w:rsid w:val="00E37351"/>
    <w:rsid w:val="00E374DB"/>
    <w:rsid w:val="00E407D5"/>
    <w:rsid w:val="00E41DC2"/>
    <w:rsid w:val="00E41E71"/>
    <w:rsid w:val="00E428C2"/>
    <w:rsid w:val="00E42D4F"/>
    <w:rsid w:val="00E45652"/>
    <w:rsid w:val="00E45B6D"/>
    <w:rsid w:val="00E4650D"/>
    <w:rsid w:val="00E467D1"/>
    <w:rsid w:val="00E46E5A"/>
    <w:rsid w:val="00E504DE"/>
    <w:rsid w:val="00E50B2E"/>
    <w:rsid w:val="00E5130E"/>
    <w:rsid w:val="00E52210"/>
    <w:rsid w:val="00E5222E"/>
    <w:rsid w:val="00E52A04"/>
    <w:rsid w:val="00E53204"/>
    <w:rsid w:val="00E5496C"/>
    <w:rsid w:val="00E55A47"/>
    <w:rsid w:val="00E56B8C"/>
    <w:rsid w:val="00E57CBE"/>
    <w:rsid w:val="00E60A9A"/>
    <w:rsid w:val="00E61AB5"/>
    <w:rsid w:val="00E633D7"/>
    <w:rsid w:val="00E635FA"/>
    <w:rsid w:val="00E64350"/>
    <w:rsid w:val="00E65009"/>
    <w:rsid w:val="00E66740"/>
    <w:rsid w:val="00E66BF7"/>
    <w:rsid w:val="00E674F4"/>
    <w:rsid w:val="00E67A37"/>
    <w:rsid w:val="00E70DD8"/>
    <w:rsid w:val="00E71947"/>
    <w:rsid w:val="00E72065"/>
    <w:rsid w:val="00E72DB1"/>
    <w:rsid w:val="00E72F95"/>
    <w:rsid w:val="00E7340D"/>
    <w:rsid w:val="00E73B6C"/>
    <w:rsid w:val="00E73BE3"/>
    <w:rsid w:val="00E75377"/>
    <w:rsid w:val="00E76DF5"/>
    <w:rsid w:val="00E81277"/>
    <w:rsid w:val="00E8150F"/>
    <w:rsid w:val="00E8180E"/>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069D"/>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169B"/>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4C98"/>
    <w:rsid w:val="00ED502D"/>
    <w:rsid w:val="00ED56BC"/>
    <w:rsid w:val="00ED66AB"/>
    <w:rsid w:val="00ED69EC"/>
    <w:rsid w:val="00ED6A63"/>
    <w:rsid w:val="00ED7375"/>
    <w:rsid w:val="00EE0500"/>
    <w:rsid w:val="00EE088D"/>
    <w:rsid w:val="00EE1BFC"/>
    <w:rsid w:val="00EE2734"/>
    <w:rsid w:val="00EE3653"/>
    <w:rsid w:val="00EE3F23"/>
    <w:rsid w:val="00EE4463"/>
    <w:rsid w:val="00EE4487"/>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132"/>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1E06"/>
    <w:rsid w:val="00F42089"/>
    <w:rsid w:val="00F420F5"/>
    <w:rsid w:val="00F437AC"/>
    <w:rsid w:val="00F45B75"/>
    <w:rsid w:val="00F46080"/>
    <w:rsid w:val="00F46C82"/>
    <w:rsid w:val="00F46EEE"/>
    <w:rsid w:val="00F47DBA"/>
    <w:rsid w:val="00F507E2"/>
    <w:rsid w:val="00F51100"/>
    <w:rsid w:val="00F51779"/>
    <w:rsid w:val="00F52ABA"/>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900A4"/>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467D"/>
    <w:rsid w:val="00FC549A"/>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054"/>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uiPriority w:val="22"/>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uiPriority w:val="22"/>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tools/esp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56805/27_08_15_Skills__Apprenticeships_PPN_vfinal.pdf" TargetMode="External"/><Relationship Id="rId3" Type="http://schemas.openxmlformats.org/officeDocument/2006/relationships/hyperlink" Target="http://naei.defra.gov.uk/reports/reports?report_id=417" TargetMode="External"/><Relationship Id="rId7" Type="http://schemas.openxmlformats.org/officeDocument/2006/relationships/hyperlink" Target="https://www.gov.uk/government/uploads/system/uploads/attachment_data/file/456805/27_08_15_Skills__Apprenticeships_PPN_vfinal.pdf" TargetMode="External"/><Relationship Id="rId2" Type="http://schemas.openxmlformats.org/officeDocument/2006/relationships/hyperlink" Target="https://edrms.decc.gsi.gov.uk/isr/ieu/IDA/_layouts/15/DocIdRedir.aspx?ID=DECCISRC-312-595" TargetMode="External"/><Relationship Id="rId1" Type="http://schemas.openxmlformats.org/officeDocument/2006/relationships/hyperlink" Target="https://uk-air.defra.gov.uk/assets/documents/reports/cat07/1605241007_ukghgi-90-14_Issue2.pdf" TargetMode="External"/><Relationship Id="rId6" Type="http://schemas.openxmlformats.org/officeDocument/2006/relationships/hyperlink" Target="https://www.gov.uk/government/collections/procurement-policy-notes" TargetMode="External"/><Relationship Id="rId11"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hyperlink" Target="https://www.gov.uk/government/collections/procurement-policy-notes" TargetMode="External"/><Relationship Id="rId10" Type="http://schemas.openxmlformats.org/officeDocument/2006/relationships/hyperlink" Target="https://www.gov.uk/government/uploads/system/uploads/attachment_data/file/473545/PPN_16-15_Procuring_steel_in_major_projects.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 Id="rId9" Type="http://schemas.openxmlformats.org/officeDocument/2006/relationships/hyperlink" Target="https://www.gov.uk/government/uploads/system/uploads/attachment_data/file/473545/PPN_16-15_Procuring_steel_in_major_project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SeoBrowserTitle xmlns="http://schemas.microsoft.com/sharepoint/v3" xsi:nil="true"/>
    <PublishingContactPicture xmlns="http://schemas.microsoft.com/sharepoint/v3">
      <Url xsi:nil="true"/>
      <Description xsi:nil="true"/>
    </PublishingContactPicture>
    <SeoRobotsNoIndex xmlns="http://schemas.microsoft.com/sharepoint/v3">false</SeoRobotsNoIndex>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PublishingPageLayout xmlns="http://schemas.microsoft.com/sharepoint/v3">
      <Url xsi:nil="true"/>
      <Description xsi:nil="true"/>
    </PublishingPageLayout>
  </documentManagement>
</p:properties>
</file>

<file path=customXml/item2.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0BFACD057CE164499B34090730AC0B9E" ma:contentTypeVersion="4" ma:contentTypeDescription="Page is a system content type template created by the Publishing Resources feature. The column templates from Page will be added to all Pages libraries created by the Publishing feature." ma:contentTypeScope="" ma:versionID="5e3092518b8501872dd83c551d35412e">
  <xsd:schema xmlns:xsd="http://www.w3.org/2001/XMLSchema" xmlns:xs="http://www.w3.org/2001/XMLSchema" xmlns:p="http://schemas.microsoft.com/office/2006/metadata/properties" xmlns:ns1="http://schemas.microsoft.com/sharepoint/v3" targetNamespace="http://schemas.microsoft.com/office/2006/metadata/properties" ma:root="true" ma:fieldsID="8d1cd7db171ec5b8c0f636718c6710a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 ds:uri="http://schemas.microsoft.com/sharepoint/v3"/>
  </ds:schemaRefs>
</ds:datastoreItem>
</file>

<file path=customXml/itemProps2.xml><?xml version="1.0" encoding="utf-8"?>
<ds:datastoreItem xmlns:ds="http://schemas.openxmlformats.org/officeDocument/2006/customXml" ds:itemID="{618C6034-1914-44C5-BEBA-A70A1A3E6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CE4D948C-3B25-4121-9696-7FBB7576C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13452</Words>
  <Characters>76681</Characters>
  <Application>Microsoft Office Word</Application>
  <DocSecurity>4</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89954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Williams Ron (Finance &amp; Information Services)</cp:lastModifiedBy>
  <cp:revision>2</cp:revision>
  <cp:lastPrinted>2017-06-01T13:33:00Z</cp:lastPrinted>
  <dcterms:created xsi:type="dcterms:W3CDTF">2017-06-13T10:54:00Z</dcterms:created>
  <dcterms:modified xsi:type="dcterms:W3CDTF">2017-06-13T10:54:00Z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0x010100C568DB52D9D0A14D9B2FDCC96666E9F2007948130EC3DB064584E219954237AF39000BFACD057CE164499B34090730AC0B9E</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