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079A" w14:textId="77777777" w:rsidR="007C40BC" w:rsidRDefault="007C40BC" w:rsidP="007C40BC"/>
    <w:p w14:paraId="1DAB598B" w14:textId="77777777" w:rsidR="007C40BC" w:rsidRPr="00DB7A20" w:rsidRDefault="00FA1A6D" w:rsidP="3C492831">
      <w:pPr>
        <w:pStyle w:val="Title"/>
      </w:pPr>
      <w:r w:rsidRPr="00DB7A20">
        <w:t>Evaluation of the Heritage Emergency Fund</w:t>
      </w:r>
    </w:p>
    <w:p w14:paraId="5196DE9F" w14:textId="77777777" w:rsidR="002A3C07" w:rsidRPr="002A3C07" w:rsidRDefault="002A3C07" w:rsidP="002A3C07"/>
    <w:p w14:paraId="23E74B49" w14:textId="475C21A6"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7B3FFAF8" w14:textId="3DA56623" w:rsidR="007C40BC" w:rsidRDefault="007C40BC" w:rsidP="007C40BC">
      <w:pPr>
        <w:tabs>
          <w:tab w:val="left" w:pos="567"/>
          <w:tab w:val="left" w:pos="4111"/>
        </w:tabs>
        <w:spacing w:after="240"/>
      </w:pPr>
      <w:r w:rsidRPr="3C492831">
        <w:rPr>
          <w:b/>
          <w:bCs/>
        </w:rPr>
        <w:t>Department</w:t>
      </w:r>
      <w:r w:rsidRPr="00B230B6">
        <w:tab/>
      </w:r>
      <w:r w:rsidR="00433738">
        <w:t>Business Innovation and Insight</w:t>
      </w:r>
      <w:r>
        <w:t xml:space="preserve"> </w:t>
      </w:r>
    </w:p>
    <w:p w14:paraId="608BF8EC" w14:textId="0D4C28BB" w:rsidR="007C40BC" w:rsidRPr="009E6389" w:rsidRDefault="007C40BC" w:rsidP="3C492831">
      <w:pPr>
        <w:tabs>
          <w:tab w:val="left" w:pos="567"/>
          <w:tab w:val="left" w:pos="4111"/>
        </w:tabs>
        <w:spacing w:after="240"/>
        <w:rPr>
          <w:rStyle w:val="Strong"/>
          <w:b w:val="0"/>
        </w:rPr>
      </w:pPr>
      <w:r w:rsidRPr="0061657B">
        <w:rPr>
          <w:rStyle w:val="Strong"/>
        </w:rPr>
        <w:t>Title of procurement</w:t>
      </w:r>
      <w:r w:rsidR="143B9AFD" w:rsidRPr="0061657B">
        <w:rPr>
          <w:rStyle w:val="Strong"/>
        </w:rPr>
        <w:t xml:space="preserve"> </w:t>
      </w:r>
      <w:r w:rsidRPr="00B230B6">
        <w:rPr>
          <w:rStyle w:val="Strong"/>
        </w:rPr>
        <w:tab/>
      </w:r>
      <w:r w:rsidR="00FA1A6D">
        <w:rPr>
          <w:rStyle w:val="Strong"/>
          <w:b w:val="0"/>
        </w:rPr>
        <w:t>Heritage Emergency Fund Evaluation</w:t>
      </w:r>
    </w:p>
    <w:p w14:paraId="74D9673F" w14:textId="3DC34382" w:rsidR="007C40BC" w:rsidRDefault="007C40BC" w:rsidP="007C40BC">
      <w:pPr>
        <w:tabs>
          <w:tab w:val="left" w:pos="567"/>
          <w:tab w:val="left" w:pos="4111"/>
        </w:tabs>
        <w:spacing w:after="240"/>
        <w:ind w:left="4110" w:hanging="4110"/>
      </w:pPr>
      <w:r w:rsidRPr="3C492831">
        <w:rPr>
          <w:b/>
          <w:bCs/>
        </w:rPr>
        <w:t>Brief description of supply</w:t>
      </w:r>
      <w:r w:rsidR="3EF6CC57" w:rsidRPr="3C492831">
        <w:rPr>
          <w:b/>
          <w:bCs/>
        </w:rPr>
        <w:t xml:space="preserve"> </w:t>
      </w:r>
      <w:r w:rsidRPr="00B230B6">
        <w:tab/>
      </w:r>
      <w:r w:rsidR="00FA1A6D">
        <w:t>Evaluation</w:t>
      </w:r>
    </w:p>
    <w:p w14:paraId="535AE335" w14:textId="65780240" w:rsidR="007C40BC" w:rsidRDefault="007C40BC" w:rsidP="007C40BC">
      <w:pPr>
        <w:tabs>
          <w:tab w:val="left" w:pos="567"/>
          <w:tab w:val="left" w:pos="4111"/>
        </w:tabs>
        <w:spacing w:after="240"/>
      </w:pPr>
      <w:r w:rsidRPr="3C492831">
        <w:rPr>
          <w:b/>
          <w:bCs/>
        </w:rPr>
        <w:t>Estimated value of tender</w:t>
      </w:r>
      <w:r w:rsidRPr="00B230B6">
        <w:tab/>
      </w:r>
      <w:r w:rsidR="00FA1A6D">
        <w:t>up to £</w:t>
      </w:r>
      <w:r w:rsidR="009A0F80">
        <w:t>75</w:t>
      </w:r>
      <w:r w:rsidR="00FA1A6D">
        <w:t>,000 including VAT</w:t>
      </w:r>
    </w:p>
    <w:p w14:paraId="60CB43E4" w14:textId="0F4582C1" w:rsidR="00617D51" w:rsidRDefault="007C40BC" w:rsidP="007C40BC">
      <w:pPr>
        <w:tabs>
          <w:tab w:val="left" w:pos="567"/>
          <w:tab w:val="left" w:pos="4111"/>
        </w:tabs>
        <w:spacing w:after="240"/>
      </w:pPr>
      <w:r w:rsidRPr="3C492831">
        <w:rPr>
          <w:b/>
          <w:bCs/>
        </w:rPr>
        <w:t>Estimated duration</w:t>
      </w:r>
      <w:r w:rsidRPr="00B230B6">
        <w:tab/>
      </w:r>
      <w:r w:rsidR="009158BE">
        <w:t xml:space="preserve">5 </w:t>
      </w:r>
      <w:r w:rsidR="00FA1A6D">
        <w:t>months</w:t>
      </w:r>
    </w:p>
    <w:p w14:paraId="70F86149" w14:textId="4117A3B8" w:rsidR="007C40BC" w:rsidRDefault="007C40BC" w:rsidP="007C40BC">
      <w:pPr>
        <w:tabs>
          <w:tab w:val="left" w:pos="567"/>
          <w:tab w:val="left" w:pos="4111"/>
        </w:tabs>
        <w:spacing w:after="240"/>
      </w:pPr>
      <w:r w:rsidRPr="3C492831">
        <w:rPr>
          <w:b/>
          <w:bCs/>
        </w:rPr>
        <w:t xml:space="preserve">Name of </w:t>
      </w:r>
      <w:r w:rsidR="00901904" w:rsidRPr="3C492831">
        <w:rPr>
          <w:b/>
          <w:bCs/>
        </w:rPr>
        <w:t xml:space="preserve">the Fund </w:t>
      </w:r>
      <w:r w:rsidRPr="3C492831">
        <w:rPr>
          <w:b/>
          <w:bCs/>
        </w:rPr>
        <w:t>Contact</w:t>
      </w:r>
      <w:r w:rsidR="113ED394" w:rsidRPr="3C492831">
        <w:rPr>
          <w:b/>
          <w:bCs/>
        </w:rPr>
        <w:t xml:space="preserve"> </w:t>
      </w:r>
      <w:r w:rsidRPr="00EE3B0C">
        <w:tab/>
      </w:r>
      <w:r w:rsidR="00FA1A6D">
        <w:t>Amelia Robinson</w:t>
      </w:r>
    </w:p>
    <w:p w14:paraId="03B91719" w14:textId="4382F91D" w:rsidR="007C40BC" w:rsidRDefault="007C40BC" w:rsidP="00DB7A20">
      <w:pPr>
        <w:tabs>
          <w:tab w:val="left" w:pos="4111"/>
        </w:tabs>
        <w:spacing w:after="240"/>
        <w:ind w:left="4111" w:hanging="4111"/>
      </w:pPr>
      <w:r w:rsidRPr="3C492831">
        <w:rPr>
          <w:b/>
          <w:bCs/>
        </w:rPr>
        <w:t>Timetable</w:t>
      </w:r>
      <w:r w:rsidR="00DB7A20">
        <w:rPr>
          <w:b/>
          <w:bCs/>
        </w:rPr>
        <w:tab/>
      </w:r>
      <w:r w:rsidR="00697E37">
        <w:t xml:space="preserve">Response deadline: </w:t>
      </w:r>
      <w:r w:rsidR="00637FDF">
        <w:t>Midday,</w:t>
      </w:r>
      <w:r w:rsidR="00F33D04">
        <w:rPr>
          <w:vertAlign w:val="superscript"/>
        </w:rPr>
        <w:t xml:space="preserve"> </w:t>
      </w:r>
      <w:r w:rsidR="007229E9">
        <w:rPr>
          <w:vertAlign w:val="superscript"/>
        </w:rPr>
        <w:t xml:space="preserve"> </w:t>
      </w:r>
      <w:r w:rsidR="007229E9">
        <w:t>24</w:t>
      </w:r>
      <w:r w:rsidR="007229E9" w:rsidRPr="007229E9">
        <w:rPr>
          <w:vertAlign w:val="superscript"/>
        </w:rPr>
        <w:t>th</w:t>
      </w:r>
      <w:r w:rsidR="007229E9">
        <w:t xml:space="preserve"> </w:t>
      </w:r>
      <w:r w:rsidR="00637FDF">
        <w:t>June 2020</w:t>
      </w:r>
    </w:p>
    <w:p w14:paraId="6EB7CB02" w14:textId="35AFBE80" w:rsidR="007C40BC" w:rsidRDefault="00AE2088" w:rsidP="007C40BC">
      <w:pPr>
        <w:tabs>
          <w:tab w:val="left" w:pos="4111"/>
        </w:tabs>
        <w:spacing w:after="240"/>
        <w:ind w:left="4111"/>
      </w:pPr>
      <w:r>
        <w:t>Clarification</w:t>
      </w:r>
      <w:r w:rsidR="00BE3393">
        <w:t xml:space="preserve"> &amp; Negotiation</w:t>
      </w:r>
      <w:r>
        <w:t xml:space="preserve"> meetings</w:t>
      </w:r>
      <w:r w:rsidR="00697E37">
        <w:t>:</w:t>
      </w:r>
      <w:r w:rsidR="00637FDF">
        <w:t xml:space="preserve"> W/c </w:t>
      </w:r>
      <w:r w:rsidR="007229E9">
        <w:t>29th</w:t>
      </w:r>
      <w:r w:rsidR="008173F0">
        <w:t xml:space="preserve"> </w:t>
      </w:r>
      <w:r w:rsidR="00F33125">
        <w:t xml:space="preserve"> </w:t>
      </w:r>
      <w:r w:rsidR="00637FDF">
        <w:t>June 2020</w:t>
      </w:r>
    </w:p>
    <w:p w14:paraId="1BF3FD05" w14:textId="6923219D" w:rsidR="007C40BC" w:rsidRDefault="007C40BC" w:rsidP="007C40BC">
      <w:pPr>
        <w:tabs>
          <w:tab w:val="left" w:pos="4111"/>
        </w:tabs>
        <w:spacing w:after="240"/>
        <w:ind w:left="4110"/>
      </w:pPr>
      <w:r>
        <w:tab/>
        <w:t>Confirmatio</w:t>
      </w:r>
      <w:r w:rsidR="00E04BF0">
        <w:t xml:space="preserve">n of contract: </w:t>
      </w:r>
      <w:r w:rsidR="00637FDF">
        <w:t xml:space="preserve">W/c </w:t>
      </w:r>
      <w:r w:rsidR="007229E9">
        <w:t>6</w:t>
      </w:r>
      <w:r w:rsidR="007229E9" w:rsidRPr="007229E9">
        <w:rPr>
          <w:vertAlign w:val="superscript"/>
        </w:rPr>
        <w:t>th</w:t>
      </w:r>
      <w:r w:rsidR="007229E9">
        <w:t xml:space="preserve"> July</w:t>
      </w:r>
      <w:r w:rsidR="00637FDF">
        <w:t xml:space="preserve"> 2020</w:t>
      </w:r>
    </w:p>
    <w:p w14:paraId="7A3E74DE" w14:textId="23567F1F" w:rsidR="007C40BC" w:rsidRDefault="007C40BC" w:rsidP="007C40BC">
      <w:pPr>
        <w:tabs>
          <w:tab w:val="left" w:pos="4111"/>
        </w:tabs>
        <w:spacing w:after="240"/>
        <w:ind w:left="4110"/>
      </w:pPr>
      <w:r>
        <w:t>Completion o</w:t>
      </w:r>
      <w:r w:rsidR="00304AC1">
        <w:t>f</w:t>
      </w:r>
      <w:r>
        <w:t xml:space="preserve"> research: </w:t>
      </w:r>
      <w:r w:rsidR="00637FDF">
        <w:t>3</w:t>
      </w:r>
      <w:r w:rsidR="00411F40">
        <w:t>0</w:t>
      </w:r>
      <w:r w:rsidR="00411F40" w:rsidRPr="00411F40">
        <w:rPr>
          <w:vertAlign w:val="superscript"/>
        </w:rPr>
        <w:t>th</w:t>
      </w:r>
      <w:r w:rsidR="00411F40">
        <w:t xml:space="preserve"> November </w:t>
      </w:r>
      <w:r w:rsidR="00637FDF">
        <w:t>2020</w:t>
      </w:r>
    </w:p>
    <w:p w14:paraId="49165080" w14:textId="77777777" w:rsidR="0082194B" w:rsidRPr="00FB02BD" w:rsidRDefault="007C40BC" w:rsidP="0082194B">
      <w:pPr>
        <w:pStyle w:val="Heading1"/>
      </w:pPr>
      <w:r>
        <w:br w:type="page"/>
      </w:r>
      <w:r w:rsidR="0082194B" w:rsidRPr="00FB02BD">
        <w:lastRenderedPageBreak/>
        <w:t>1.</w:t>
      </w:r>
      <w:r w:rsidR="0082194B" w:rsidRPr="00FB02BD">
        <w:tab/>
        <w:t>Overview</w:t>
      </w:r>
    </w:p>
    <w:p w14:paraId="781B0F0B" w14:textId="6F204E84" w:rsidR="0082194B" w:rsidRPr="0082194B" w:rsidRDefault="00B36E88" w:rsidP="00AE1A81">
      <w:pPr>
        <w:numPr>
          <w:ilvl w:val="1"/>
          <w:numId w:val="1"/>
        </w:num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w:t>
      </w:r>
      <w:r w:rsidR="00EE6536">
        <w:rPr>
          <w:rFonts w:cs="Arial"/>
          <w:szCs w:val="22"/>
        </w:rPr>
        <w:t>T</w:t>
      </w:r>
      <w:r w:rsidR="0082194B" w:rsidRPr="0082194B">
        <w:rPr>
          <w:rFonts w:cs="Arial"/>
          <w:szCs w:val="22"/>
        </w:rPr>
        <w:t xml:space="preserve">he </w:t>
      </w:r>
      <w:hyperlink r:id="rId11"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411D2350" w14:textId="77777777" w:rsidR="0082194B" w:rsidRDefault="00901904" w:rsidP="00AE1A81">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15E099E5" w14:textId="4AFDEE9F" w:rsidR="00031B2C" w:rsidRDefault="00B834A4" w:rsidP="00AE1A81">
      <w:pPr>
        <w:numPr>
          <w:ilvl w:val="1"/>
          <w:numId w:val="1"/>
        </w:numPr>
        <w:spacing w:after="240" w:line="276" w:lineRule="auto"/>
        <w:rPr>
          <w:rFonts w:cs="Arial"/>
          <w:szCs w:val="22"/>
        </w:rPr>
      </w:pPr>
      <w:r>
        <w:rPr>
          <w:rFonts w:cs="Arial"/>
          <w:szCs w:val="22"/>
        </w:rPr>
        <w:t xml:space="preserve">The Coronavirus (COVID-19) pandemic has impacted on all areas of our lives and for the heritage sector the impact has been great.  At the start of the pandemic </w:t>
      </w:r>
      <w:r w:rsidR="006435E9">
        <w:rPr>
          <w:rFonts w:cs="Arial"/>
          <w:szCs w:val="22"/>
        </w:rPr>
        <w:t>T</w:t>
      </w:r>
      <w:r>
        <w:rPr>
          <w:rFonts w:cs="Arial"/>
          <w:szCs w:val="22"/>
        </w:rPr>
        <w:t xml:space="preserve">he Fund launched a survey to understand the immediate impact of COVID-19 for the sector. It demonstrated the impact is universal across the sector and is expected to affect organisations long-term viability.  Full details of the findings can be found </w:t>
      </w:r>
      <w:hyperlink r:id="rId12" w:tgtFrame="_blank" w:history="1">
        <w:r>
          <w:rPr>
            <w:rStyle w:val="normaltextrun"/>
            <w:rFonts w:cs="Arial"/>
            <w:color w:val="0000FF"/>
            <w:szCs w:val="22"/>
            <w:u w:val="single"/>
          </w:rPr>
          <w:t>here</w:t>
        </w:r>
      </w:hyperlink>
      <w:r>
        <w:rPr>
          <w:rFonts w:ascii="&amp;quot" w:hAnsi="&amp;quot"/>
          <w:sz w:val="18"/>
          <w:szCs w:val="18"/>
        </w:rPr>
        <w:t>.</w:t>
      </w:r>
      <w:r>
        <w:rPr>
          <w:rFonts w:cs="Arial"/>
          <w:szCs w:val="22"/>
        </w:rPr>
        <w:br/>
      </w:r>
      <w:r>
        <w:rPr>
          <w:rFonts w:cs="Arial"/>
          <w:szCs w:val="22"/>
        </w:rPr>
        <w:br/>
        <w:t>Using this evidence</w:t>
      </w:r>
      <w:r w:rsidR="00902BB7">
        <w:rPr>
          <w:rFonts w:cs="Arial"/>
          <w:szCs w:val="22"/>
        </w:rPr>
        <w:t>,</w:t>
      </w:r>
      <w:r>
        <w:rPr>
          <w:rFonts w:cs="Arial"/>
          <w:szCs w:val="22"/>
        </w:rPr>
        <w:t xml:space="preserve"> we launched the Heritage Emergency Fund.  We now want to evaluate this Funding and the impact of COVID-19 for the sector to inform our future practice.</w:t>
      </w:r>
      <w:r w:rsidR="00013108">
        <w:rPr>
          <w:rFonts w:cs="Arial"/>
          <w:szCs w:val="22"/>
        </w:rPr>
        <w:t xml:space="preserve">  The evaluation will also support The Fund to communicate the impact of the Heritage Emergency Fund and our broader role in responding to the Coronavirus pandemic.</w:t>
      </w:r>
    </w:p>
    <w:p w14:paraId="647C93E5" w14:textId="02B26857" w:rsidR="006F5115" w:rsidRDefault="00031B2C" w:rsidP="3D3955BF">
      <w:pPr>
        <w:numPr>
          <w:ilvl w:val="1"/>
          <w:numId w:val="1"/>
        </w:numPr>
        <w:spacing w:after="240" w:line="276" w:lineRule="auto"/>
        <w:rPr>
          <w:rFonts w:cs="Arial"/>
        </w:rPr>
      </w:pPr>
      <w:r w:rsidRPr="3D3955BF">
        <w:rPr>
          <w:rFonts w:cs="Arial"/>
        </w:rPr>
        <w:t>The Fund has made £50 million available for a Heritage Emergency Fund to support the UK heritage sector as an immediate response to the COVID-19 crisis.  The £50 million is providing short-term funding for organisations delivering heritage projects or running previously funded projects, and safeguarding heritage sites we have previously invested to ensure they are not lost to the public.</w:t>
      </w:r>
      <w:r w:rsidR="0036610A" w:rsidRPr="3D3955BF">
        <w:rPr>
          <w:rFonts w:cs="Arial"/>
        </w:rPr>
        <w:t xml:space="preserve"> </w:t>
      </w:r>
      <w:r w:rsidR="004F7CDD" w:rsidRPr="3D3955BF">
        <w:rPr>
          <w:rFonts w:cs="Arial"/>
        </w:rPr>
        <w:t xml:space="preserve"> </w:t>
      </w:r>
      <w:r w:rsidR="2F4EB496" w:rsidRPr="3D3955BF">
        <w:rPr>
          <w:rFonts w:cs="Arial"/>
        </w:rPr>
        <w:t xml:space="preserve">Other elements of the Heritage Emergency Fund are currently under </w:t>
      </w:r>
      <w:r w:rsidR="63EABE76" w:rsidRPr="3D3955BF">
        <w:rPr>
          <w:rFonts w:cs="Arial"/>
        </w:rPr>
        <w:t>development and</w:t>
      </w:r>
      <w:r w:rsidR="2F4EB496" w:rsidRPr="3D3955BF">
        <w:rPr>
          <w:rFonts w:cs="Arial"/>
        </w:rPr>
        <w:t xml:space="preserve"> may include innovative financing m</w:t>
      </w:r>
      <w:r w:rsidR="5048FB92" w:rsidRPr="3D3955BF">
        <w:rPr>
          <w:rFonts w:cs="Arial"/>
        </w:rPr>
        <w:t>echanisms to support organisations.</w:t>
      </w:r>
      <w:r w:rsidR="2F4EB496" w:rsidRPr="3D3955BF">
        <w:rPr>
          <w:rFonts w:cs="Arial"/>
        </w:rPr>
        <w:t xml:space="preserve"> </w:t>
      </w:r>
      <w:r w:rsidR="00CE7CC6" w:rsidRPr="3D3955BF">
        <w:rPr>
          <w:rFonts w:cs="Arial"/>
        </w:rPr>
        <w:t xml:space="preserve">See the </w:t>
      </w:r>
      <w:hyperlink r:id="rId13" w:history="1">
        <w:r w:rsidR="007335B2" w:rsidRPr="007335B2">
          <w:rPr>
            <w:rStyle w:val="Hyperlink"/>
            <w:rFonts w:cs="Arial"/>
          </w:rPr>
          <w:t>Fund's website</w:t>
        </w:r>
      </w:hyperlink>
      <w:r w:rsidR="007335B2">
        <w:rPr>
          <w:rFonts w:cs="Arial"/>
        </w:rPr>
        <w:t xml:space="preserve"> </w:t>
      </w:r>
      <w:r w:rsidR="00CE7CC6" w:rsidRPr="3D3955BF">
        <w:rPr>
          <w:rFonts w:cs="Arial"/>
        </w:rPr>
        <w:t xml:space="preserve">for </w:t>
      </w:r>
      <w:r w:rsidR="004F7CDD" w:rsidRPr="3D3955BF">
        <w:rPr>
          <w:rFonts w:cs="Arial"/>
        </w:rPr>
        <w:t>up to date</w:t>
      </w:r>
      <w:r w:rsidR="00CE7CC6" w:rsidRPr="3D3955BF">
        <w:rPr>
          <w:rFonts w:cs="Arial"/>
        </w:rPr>
        <w:t xml:space="preserve"> details.</w:t>
      </w:r>
    </w:p>
    <w:p w14:paraId="0CE69ADC" w14:textId="381D4B53" w:rsidR="00295734" w:rsidRPr="00295734" w:rsidRDefault="006F5115" w:rsidP="00AE1A81">
      <w:pPr>
        <w:numPr>
          <w:ilvl w:val="1"/>
          <w:numId w:val="1"/>
        </w:numPr>
        <w:spacing w:after="240" w:line="276" w:lineRule="auto"/>
        <w:rPr>
          <w:rFonts w:cs="Arial"/>
          <w:szCs w:val="22"/>
        </w:rPr>
      </w:pPr>
      <w:r>
        <w:t>The aim of the evaluation is</w:t>
      </w:r>
      <w:r w:rsidR="00C47E4C">
        <w:t xml:space="preserve"> to</w:t>
      </w:r>
      <w:r>
        <w:t xml:space="preserve"> </w:t>
      </w:r>
      <w:r w:rsidR="00295734">
        <w:t xml:space="preserve">understand whether The National Lottery Heritage Fund’s response to COVID-19 met the needs of organisations working in our sector and, in doing so, delivered </w:t>
      </w:r>
      <w:r w:rsidR="00C76404">
        <w:t>T</w:t>
      </w:r>
      <w:r w:rsidR="00295734">
        <w:t>he Fund’s three stated outcomes (economy, inclusion and wellbeing).</w:t>
      </w:r>
      <w:r>
        <w:t xml:space="preserve"> </w:t>
      </w:r>
    </w:p>
    <w:p w14:paraId="05CF9921" w14:textId="77777777" w:rsidR="00295734" w:rsidRPr="00295734" w:rsidRDefault="00295734" w:rsidP="00295734">
      <w:pPr>
        <w:pStyle w:val="paragraph"/>
        <w:spacing w:before="0" w:beforeAutospacing="0" w:after="0" w:afterAutospacing="0"/>
        <w:ind w:left="720"/>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Our evaluation has been split into three strands and the objectives for each strand are detailed below.</w:t>
      </w:r>
    </w:p>
    <w:p w14:paraId="08324B1A" w14:textId="77777777" w:rsidR="00295734" w:rsidRPr="00295734" w:rsidRDefault="00295734" w:rsidP="00295734">
      <w:pPr>
        <w:pStyle w:val="paragraph"/>
        <w:spacing w:before="0" w:beforeAutospacing="0" w:after="0" w:afterAutospacing="0"/>
        <w:textAlignment w:val="baseline"/>
        <w:rPr>
          <w:rStyle w:val="normaltextrun"/>
          <w:rFonts w:asciiTheme="minorBidi" w:hAnsiTheme="minorBidi" w:cstheme="minorBidi"/>
          <w:sz w:val="22"/>
          <w:szCs w:val="22"/>
        </w:rPr>
      </w:pPr>
    </w:p>
    <w:p w14:paraId="0C77DC32" w14:textId="77777777" w:rsidR="00295734" w:rsidRPr="00295734" w:rsidRDefault="00295734" w:rsidP="00EC421D">
      <w:pPr>
        <w:pStyle w:val="paragraph"/>
        <w:spacing w:before="0" w:beforeAutospacing="0" w:after="0" w:afterAutospacing="0"/>
        <w:ind w:left="1440" w:hanging="1440"/>
        <w:rPr>
          <w:rFonts w:asciiTheme="minorBidi" w:hAnsiTheme="minorBidi" w:cstheme="minorBidi"/>
          <w:sz w:val="22"/>
          <w:szCs w:val="22"/>
        </w:rPr>
      </w:pPr>
      <w:r w:rsidRPr="00EC421D">
        <w:rPr>
          <w:rStyle w:val="eop"/>
          <w:rFonts w:asciiTheme="minorBidi" w:hAnsiTheme="minorBidi" w:cstheme="minorBidi"/>
          <w:b/>
          <w:bCs/>
          <w:color w:val="000000" w:themeColor="text1"/>
          <w:sz w:val="22"/>
          <w:szCs w:val="22"/>
        </w:rPr>
        <w:t>Strand one</w:t>
      </w:r>
      <w:r w:rsidRPr="00295734">
        <w:rPr>
          <w:rStyle w:val="eop"/>
          <w:rFonts w:asciiTheme="minorBidi" w:hAnsiTheme="minorBidi" w:cstheme="minorBidi"/>
          <w:color w:val="000000" w:themeColor="text1"/>
          <w:sz w:val="22"/>
          <w:szCs w:val="22"/>
        </w:rPr>
        <w:t>: To assess</w:t>
      </w:r>
      <w:r w:rsidRPr="00295734">
        <w:rPr>
          <w:rStyle w:val="normaltextrun"/>
          <w:rFonts w:asciiTheme="minorBidi" w:hAnsiTheme="minorBidi" w:cstheme="minorBidi"/>
          <w:sz w:val="22"/>
          <w:szCs w:val="22"/>
        </w:rPr>
        <w:t xml:space="preserve"> the impact of our emergency funding, including: </w:t>
      </w:r>
      <w:r w:rsidRPr="00295734">
        <w:rPr>
          <w:rStyle w:val="eop"/>
          <w:rFonts w:asciiTheme="minorBidi" w:hAnsiTheme="minorBidi" w:cstheme="minorBidi"/>
          <w:sz w:val="22"/>
          <w:szCs w:val="22"/>
        </w:rPr>
        <w:t> </w:t>
      </w:r>
    </w:p>
    <w:p w14:paraId="6D472308" w14:textId="77777777" w:rsidR="00295734" w:rsidRPr="00295734" w:rsidRDefault="00295734" w:rsidP="00295734">
      <w:pPr>
        <w:pStyle w:val="paragraph"/>
        <w:numPr>
          <w:ilvl w:val="0"/>
          <w:numId w:val="12"/>
        </w:numPr>
        <w:spacing w:before="0" w:beforeAutospacing="0" w:after="0" w:afterAutospacing="0"/>
        <w:textAlignment w:val="baseline"/>
        <w:rPr>
          <w:rFonts w:asciiTheme="minorBidi" w:hAnsiTheme="minorBidi" w:cstheme="minorBidi"/>
          <w:sz w:val="22"/>
          <w:szCs w:val="22"/>
        </w:rPr>
      </w:pPr>
      <w:r w:rsidRPr="00295734">
        <w:rPr>
          <w:rStyle w:val="normaltextrun"/>
          <w:rFonts w:asciiTheme="minorBidi" w:hAnsiTheme="minorBidi" w:cstheme="minorBidi"/>
          <w:sz w:val="22"/>
          <w:szCs w:val="22"/>
        </w:rPr>
        <w:t>the financial impact for organisations who received funding.</w:t>
      </w:r>
      <w:r w:rsidRPr="00295734">
        <w:rPr>
          <w:rStyle w:val="eop"/>
          <w:rFonts w:asciiTheme="minorBidi" w:hAnsiTheme="minorBidi" w:cstheme="minorBidi"/>
          <w:sz w:val="22"/>
          <w:szCs w:val="22"/>
        </w:rPr>
        <w:t> </w:t>
      </w:r>
    </w:p>
    <w:p w14:paraId="5D17E4F0" w14:textId="77777777" w:rsidR="00295734" w:rsidRPr="00295734" w:rsidRDefault="00295734" w:rsidP="00295734">
      <w:pPr>
        <w:pStyle w:val="paragraph"/>
        <w:numPr>
          <w:ilvl w:val="0"/>
          <w:numId w:val="12"/>
        </w:numPr>
        <w:spacing w:before="0" w:beforeAutospacing="0" w:after="0" w:afterAutospacing="0"/>
        <w:textAlignment w:val="baseline"/>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the outputs from the funding, such as, activities undertaken, number of organisations, beneficiaries, employees/jobs and volunteers </w:t>
      </w:r>
      <w:r w:rsidRPr="00295734">
        <w:rPr>
          <w:rStyle w:val="contextualspellingandgrammarerror"/>
          <w:rFonts w:asciiTheme="minorBidi" w:hAnsiTheme="minorBidi" w:cstheme="minorBidi"/>
          <w:sz w:val="22"/>
          <w:szCs w:val="22"/>
        </w:rPr>
        <w:t>sustained</w:t>
      </w:r>
      <w:r w:rsidRPr="00295734">
        <w:rPr>
          <w:rStyle w:val="normaltextrun"/>
          <w:rFonts w:asciiTheme="minorBidi" w:hAnsiTheme="minorBidi" w:cstheme="minorBidi"/>
          <w:sz w:val="22"/>
          <w:szCs w:val="22"/>
        </w:rPr>
        <w:t>/saved from insolvency.</w:t>
      </w:r>
    </w:p>
    <w:p w14:paraId="78B6AEEA" w14:textId="77777777" w:rsidR="00295734" w:rsidRPr="00295734" w:rsidRDefault="00295734" w:rsidP="00295734">
      <w:pPr>
        <w:pStyle w:val="paragraph"/>
        <w:numPr>
          <w:ilvl w:val="0"/>
          <w:numId w:val="12"/>
        </w:numPr>
        <w:spacing w:before="0" w:beforeAutospacing="0" w:after="0" w:afterAutospacing="0"/>
        <w:textAlignment w:val="baseline"/>
        <w:rPr>
          <w:rStyle w:val="eop"/>
          <w:rFonts w:asciiTheme="minorBidi" w:hAnsiTheme="minorBidi" w:cstheme="minorBidi"/>
          <w:sz w:val="22"/>
          <w:szCs w:val="22"/>
        </w:rPr>
      </w:pPr>
      <w:r w:rsidRPr="00295734">
        <w:rPr>
          <w:rStyle w:val="normaltextrun"/>
          <w:rFonts w:asciiTheme="minorBidi" w:hAnsiTheme="minorBidi" w:cstheme="minorBidi"/>
          <w:sz w:val="22"/>
          <w:szCs w:val="22"/>
        </w:rPr>
        <w:t>how the funding has supported capacity to contribute to the three priority outcomes – economy, inclusion and wellbeing?</w:t>
      </w:r>
    </w:p>
    <w:p w14:paraId="13613E26" w14:textId="77777777" w:rsidR="00295734" w:rsidRPr="00295734" w:rsidRDefault="00295734" w:rsidP="00295734">
      <w:pPr>
        <w:pStyle w:val="paragraph"/>
        <w:numPr>
          <w:ilvl w:val="0"/>
          <w:numId w:val="12"/>
        </w:numPr>
        <w:spacing w:before="0" w:beforeAutospacing="0" w:after="0" w:afterAutospacing="0"/>
        <w:textAlignment w:val="baseline"/>
        <w:rPr>
          <w:rFonts w:asciiTheme="minorBidi" w:hAnsiTheme="minorBidi" w:cstheme="minorBidi"/>
          <w:sz w:val="22"/>
          <w:szCs w:val="22"/>
        </w:rPr>
      </w:pPr>
      <w:r w:rsidRPr="00295734">
        <w:rPr>
          <w:rStyle w:val="normaltextrun"/>
          <w:rFonts w:asciiTheme="minorBidi" w:hAnsiTheme="minorBidi" w:cstheme="minorBidi"/>
          <w:sz w:val="22"/>
          <w:szCs w:val="22"/>
        </w:rPr>
        <w:t xml:space="preserve">the impact of the funding on employees, volunteers and other beneficiaries. </w:t>
      </w:r>
    </w:p>
    <w:p w14:paraId="1499E417" w14:textId="77777777" w:rsidR="00295734" w:rsidRPr="00295734" w:rsidRDefault="00295734" w:rsidP="00295734">
      <w:pPr>
        <w:pStyle w:val="paragraph"/>
        <w:numPr>
          <w:ilvl w:val="0"/>
          <w:numId w:val="12"/>
        </w:numPr>
        <w:spacing w:before="0" w:beforeAutospacing="0" w:after="0" w:afterAutospacing="0"/>
        <w:textAlignment w:val="baseline"/>
        <w:rPr>
          <w:rStyle w:val="eop"/>
          <w:rFonts w:asciiTheme="minorBidi" w:hAnsiTheme="minorBidi" w:cstheme="minorBidi"/>
          <w:sz w:val="22"/>
          <w:szCs w:val="22"/>
        </w:rPr>
      </w:pPr>
      <w:r w:rsidRPr="00295734">
        <w:rPr>
          <w:rStyle w:val="normaltextrun"/>
          <w:rFonts w:asciiTheme="minorBidi" w:hAnsiTheme="minorBidi" w:cstheme="minorBidi"/>
          <w:sz w:val="22"/>
          <w:szCs w:val="22"/>
        </w:rPr>
        <w:lastRenderedPageBreak/>
        <w:t>the value of </w:t>
      </w:r>
      <w:r w:rsidRPr="00295734">
        <w:rPr>
          <w:rStyle w:val="contextualspellingandgrammarerror"/>
          <w:rFonts w:asciiTheme="minorBidi" w:hAnsiTheme="minorBidi" w:cstheme="minorBidi"/>
          <w:sz w:val="22"/>
          <w:szCs w:val="22"/>
        </w:rPr>
        <w:t>short-term</w:t>
      </w:r>
      <w:r w:rsidRPr="00295734">
        <w:rPr>
          <w:rStyle w:val="normaltextrun"/>
          <w:rFonts w:asciiTheme="minorBidi" w:hAnsiTheme="minorBidi" w:cstheme="minorBidi"/>
          <w:sz w:val="22"/>
          <w:szCs w:val="22"/>
        </w:rPr>
        <w:t xml:space="preserve"> emergency funding in providing stability for organisations, versus other types of support (such as investments in digital capability) </w:t>
      </w:r>
    </w:p>
    <w:p w14:paraId="6ED0073E" w14:textId="77777777" w:rsidR="00295734" w:rsidRPr="00295734" w:rsidRDefault="00295734" w:rsidP="00295734">
      <w:pPr>
        <w:pStyle w:val="paragraph"/>
        <w:spacing w:before="0" w:beforeAutospacing="0" w:after="0" w:afterAutospacing="0"/>
        <w:rPr>
          <w:rStyle w:val="eop"/>
          <w:rFonts w:asciiTheme="minorBidi" w:hAnsiTheme="minorBidi" w:cstheme="minorBidi"/>
          <w:color w:val="FF0000"/>
          <w:sz w:val="22"/>
          <w:szCs w:val="22"/>
        </w:rPr>
      </w:pPr>
    </w:p>
    <w:p w14:paraId="3DB2BAE7" w14:textId="77777777" w:rsidR="00295734" w:rsidRPr="00295734" w:rsidRDefault="00295734" w:rsidP="00295734">
      <w:pPr>
        <w:pStyle w:val="paragraph"/>
        <w:spacing w:before="0" w:beforeAutospacing="0" w:after="0" w:afterAutospacing="0"/>
        <w:textAlignment w:val="baseline"/>
        <w:rPr>
          <w:rStyle w:val="eop"/>
          <w:rFonts w:asciiTheme="minorBidi" w:hAnsiTheme="minorBidi" w:cstheme="minorBidi"/>
          <w:sz w:val="22"/>
          <w:szCs w:val="22"/>
        </w:rPr>
      </w:pPr>
      <w:r w:rsidRPr="00EC421D">
        <w:rPr>
          <w:rStyle w:val="eop"/>
          <w:rFonts w:asciiTheme="minorBidi" w:hAnsiTheme="minorBidi" w:cstheme="minorBidi"/>
          <w:b/>
          <w:bCs/>
          <w:sz w:val="22"/>
          <w:szCs w:val="22"/>
        </w:rPr>
        <w:t>Strand two</w:t>
      </w:r>
      <w:r w:rsidRPr="00295734">
        <w:rPr>
          <w:rStyle w:val="eop"/>
          <w:rFonts w:asciiTheme="minorBidi" w:hAnsiTheme="minorBidi" w:cstheme="minorBidi"/>
          <w:sz w:val="22"/>
          <w:szCs w:val="22"/>
        </w:rPr>
        <w:t xml:space="preserve">: To assess the potential medium- and long-term impact of COVID-19  on heritage organisations, in order to inform the Fund’s future strategy and operating model, including: </w:t>
      </w:r>
    </w:p>
    <w:p w14:paraId="0CB9009F" w14:textId="77777777" w:rsidR="00295734" w:rsidRPr="00295734" w:rsidRDefault="00295734" w:rsidP="00295734">
      <w:pPr>
        <w:pStyle w:val="paragraph"/>
        <w:numPr>
          <w:ilvl w:val="0"/>
          <w:numId w:val="13"/>
        </w:numPr>
        <w:spacing w:before="0" w:beforeAutospacing="0" w:after="0" w:afterAutospacing="0"/>
        <w:textAlignment w:val="baseline"/>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 xml:space="preserve">how are organisations now operating post funding?  </w:t>
      </w:r>
    </w:p>
    <w:p w14:paraId="305978ED" w14:textId="77777777" w:rsidR="00295734" w:rsidRPr="00295734" w:rsidRDefault="00295734" w:rsidP="00295734">
      <w:pPr>
        <w:pStyle w:val="paragraph"/>
        <w:numPr>
          <w:ilvl w:val="0"/>
          <w:numId w:val="13"/>
        </w:numPr>
        <w:spacing w:before="0" w:beforeAutospacing="0" w:after="0" w:afterAutospacing="0"/>
        <w:textAlignment w:val="baseline"/>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how has or will organisation or organisation’s practice evolve as a result of the pandemic? E.g. innovating, merging</w:t>
      </w:r>
    </w:p>
    <w:p w14:paraId="7380F988" w14:textId="77777777" w:rsidR="00295734" w:rsidRPr="00295734" w:rsidRDefault="00295734" w:rsidP="00295734">
      <w:pPr>
        <w:pStyle w:val="paragraph"/>
        <w:numPr>
          <w:ilvl w:val="0"/>
          <w:numId w:val="13"/>
        </w:numPr>
        <w:spacing w:before="0" w:beforeAutospacing="0" w:after="0" w:afterAutospacing="0"/>
        <w:textAlignment w:val="baseline"/>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 xml:space="preserve">how resilient are organisations post funding? E.g. governance and staffing structures, digital capabilities </w:t>
      </w:r>
    </w:p>
    <w:p w14:paraId="35F1C3A7" w14:textId="77777777" w:rsidR="00295734" w:rsidRPr="00295734" w:rsidRDefault="00295734" w:rsidP="00295734">
      <w:pPr>
        <w:pStyle w:val="paragraph"/>
        <w:numPr>
          <w:ilvl w:val="0"/>
          <w:numId w:val="13"/>
        </w:numPr>
        <w:spacing w:before="0" w:beforeAutospacing="0" w:after="0" w:afterAutospacing="0"/>
        <w:textAlignment w:val="baseline"/>
        <w:rPr>
          <w:rStyle w:val="eop"/>
          <w:rFonts w:asciiTheme="minorBidi" w:hAnsiTheme="minorBidi" w:cstheme="minorBidi"/>
          <w:sz w:val="22"/>
          <w:szCs w:val="22"/>
        </w:rPr>
      </w:pPr>
      <w:r w:rsidRPr="00295734">
        <w:rPr>
          <w:rStyle w:val="normaltextrun"/>
          <w:rFonts w:asciiTheme="minorBidi" w:hAnsiTheme="minorBidi" w:cstheme="minorBidi"/>
          <w:sz w:val="22"/>
          <w:szCs w:val="22"/>
        </w:rPr>
        <w:t>what challenges will organisations face or continue to face as a result of the pandemic, including future needs and support?</w:t>
      </w:r>
      <w:r w:rsidRPr="00295734">
        <w:rPr>
          <w:rStyle w:val="eop"/>
          <w:rFonts w:asciiTheme="minorBidi" w:hAnsiTheme="minorBidi" w:cstheme="minorBidi"/>
          <w:sz w:val="22"/>
          <w:szCs w:val="22"/>
        </w:rPr>
        <w:t> </w:t>
      </w:r>
    </w:p>
    <w:p w14:paraId="16EBB137" w14:textId="77777777" w:rsidR="00295734" w:rsidRPr="00295734" w:rsidRDefault="00295734" w:rsidP="00295734">
      <w:pPr>
        <w:pStyle w:val="paragraph"/>
        <w:numPr>
          <w:ilvl w:val="0"/>
          <w:numId w:val="13"/>
        </w:numPr>
        <w:spacing w:before="0" w:beforeAutospacing="0" w:after="0" w:afterAutospacing="0"/>
        <w:textAlignment w:val="baseline"/>
        <w:rPr>
          <w:rFonts w:asciiTheme="minorBidi" w:hAnsiTheme="minorBidi" w:cstheme="minorBidi"/>
          <w:sz w:val="22"/>
          <w:szCs w:val="22"/>
        </w:rPr>
      </w:pPr>
      <w:r w:rsidRPr="00295734">
        <w:rPr>
          <w:rStyle w:val="normaltextrun"/>
          <w:rFonts w:asciiTheme="minorBidi" w:hAnsiTheme="minorBidi" w:cstheme="minorBidi"/>
          <w:sz w:val="22"/>
          <w:szCs w:val="22"/>
        </w:rPr>
        <w:t>to learn from the experiences of organisations we funded to improve the support we provide</w:t>
      </w:r>
      <w:r w:rsidRPr="00295734">
        <w:rPr>
          <w:rStyle w:val="eop"/>
          <w:rFonts w:asciiTheme="minorBidi" w:hAnsiTheme="minorBidi" w:cstheme="minorBidi"/>
          <w:sz w:val="22"/>
          <w:szCs w:val="22"/>
        </w:rPr>
        <w:t>.</w:t>
      </w:r>
    </w:p>
    <w:p w14:paraId="6AFA52C2" w14:textId="77777777" w:rsidR="00295734" w:rsidRPr="00295734" w:rsidRDefault="00295734" w:rsidP="00295734">
      <w:pPr>
        <w:pStyle w:val="paragraph"/>
        <w:numPr>
          <w:ilvl w:val="0"/>
          <w:numId w:val="13"/>
        </w:numPr>
        <w:spacing w:before="0" w:beforeAutospacing="0" w:after="0" w:afterAutospacing="0"/>
        <w:textAlignment w:val="baseline"/>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the value of support and funding for organisations (as opposed to projects) and learn about the best approaches for delivering this support.</w:t>
      </w:r>
    </w:p>
    <w:p w14:paraId="2045DD21" w14:textId="77777777" w:rsidR="00295734" w:rsidRPr="00295734" w:rsidRDefault="00295734" w:rsidP="00295734">
      <w:pPr>
        <w:pStyle w:val="paragraph"/>
        <w:numPr>
          <w:ilvl w:val="0"/>
          <w:numId w:val="13"/>
        </w:numPr>
        <w:spacing w:before="0" w:beforeAutospacing="0" w:after="0" w:afterAutospacing="0"/>
        <w:textAlignment w:val="baseline"/>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 xml:space="preserve">what is the situation for organisations that were eligible but didn’t access the funding? </w:t>
      </w:r>
    </w:p>
    <w:p w14:paraId="3341102F" w14:textId="77777777" w:rsidR="00295734" w:rsidRPr="00295734" w:rsidRDefault="00295734" w:rsidP="00295734">
      <w:pPr>
        <w:pStyle w:val="paragraph"/>
        <w:tabs>
          <w:tab w:val="left" w:pos="6341"/>
        </w:tabs>
        <w:spacing w:before="0" w:beforeAutospacing="0" w:after="0" w:afterAutospacing="0"/>
        <w:textAlignment w:val="baseline"/>
        <w:rPr>
          <w:rStyle w:val="normaltextrun"/>
          <w:rFonts w:asciiTheme="minorBidi" w:hAnsiTheme="minorBidi" w:cstheme="minorBidi"/>
          <w:sz w:val="22"/>
          <w:szCs w:val="22"/>
        </w:rPr>
      </w:pPr>
      <w:r w:rsidRPr="00295734">
        <w:rPr>
          <w:rStyle w:val="normaltextrun"/>
          <w:rFonts w:asciiTheme="minorBidi" w:hAnsiTheme="minorBidi" w:cstheme="minorBidi"/>
          <w:sz w:val="22"/>
          <w:szCs w:val="22"/>
        </w:rPr>
        <w:tab/>
      </w:r>
    </w:p>
    <w:p w14:paraId="6216A2B4" w14:textId="23B5401F" w:rsidR="00295734" w:rsidRPr="00295734" w:rsidRDefault="00295734" w:rsidP="00295734">
      <w:pPr>
        <w:pStyle w:val="paragraph"/>
        <w:spacing w:before="0" w:beforeAutospacing="0" w:after="0" w:afterAutospacing="0"/>
        <w:rPr>
          <w:rFonts w:asciiTheme="minorBidi" w:hAnsiTheme="minorBidi" w:cstheme="minorBidi"/>
          <w:sz w:val="22"/>
          <w:szCs w:val="22"/>
        </w:rPr>
      </w:pPr>
      <w:r w:rsidRPr="00EC421D">
        <w:rPr>
          <w:rStyle w:val="eop"/>
          <w:rFonts w:asciiTheme="minorBidi" w:hAnsiTheme="minorBidi" w:cstheme="minorBidi"/>
          <w:b/>
          <w:bCs/>
          <w:sz w:val="22"/>
          <w:szCs w:val="22"/>
        </w:rPr>
        <w:t>Strand three</w:t>
      </w:r>
      <w:r w:rsidRPr="00295734">
        <w:rPr>
          <w:rStyle w:val="eop"/>
          <w:rFonts w:asciiTheme="minorBidi" w:hAnsiTheme="minorBidi" w:cstheme="minorBidi"/>
          <w:sz w:val="22"/>
          <w:szCs w:val="22"/>
        </w:rPr>
        <w:t xml:space="preserve">: </w:t>
      </w:r>
      <w:r w:rsidRPr="00295734">
        <w:rPr>
          <w:rFonts w:asciiTheme="minorBidi" w:hAnsiTheme="minorBidi" w:cstheme="minorBidi"/>
          <w:sz w:val="22"/>
          <w:szCs w:val="22"/>
        </w:rPr>
        <w:t xml:space="preserve">To understand how the sector views The Fund’s response to the pandemic including: </w:t>
      </w:r>
    </w:p>
    <w:p w14:paraId="196CC61C" w14:textId="77777777" w:rsidR="00295734" w:rsidRPr="00295734" w:rsidRDefault="00295734" w:rsidP="00295734">
      <w:pPr>
        <w:pStyle w:val="paragraph"/>
        <w:numPr>
          <w:ilvl w:val="0"/>
          <w:numId w:val="14"/>
        </w:numPr>
        <w:spacing w:before="0" w:beforeAutospacing="0" w:after="0" w:afterAutospacing="0"/>
        <w:ind w:left="360"/>
        <w:textAlignment w:val="baseline"/>
        <w:rPr>
          <w:rFonts w:asciiTheme="minorBidi" w:hAnsiTheme="minorBidi" w:cstheme="minorBidi"/>
          <w:sz w:val="22"/>
          <w:szCs w:val="22"/>
        </w:rPr>
      </w:pPr>
      <w:r w:rsidRPr="00295734">
        <w:rPr>
          <w:rFonts w:asciiTheme="minorBidi" w:hAnsiTheme="minorBidi" w:cstheme="minorBidi"/>
          <w:sz w:val="22"/>
          <w:szCs w:val="22"/>
        </w:rPr>
        <w:t>how well we have responded to the needs of the sector?</w:t>
      </w:r>
    </w:p>
    <w:p w14:paraId="7CF8D72A" w14:textId="77777777" w:rsidR="00295734" w:rsidRPr="00295734" w:rsidRDefault="00295734" w:rsidP="00295734">
      <w:pPr>
        <w:pStyle w:val="paragraph"/>
        <w:numPr>
          <w:ilvl w:val="0"/>
          <w:numId w:val="14"/>
        </w:numPr>
        <w:spacing w:before="0" w:beforeAutospacing="0" w:after="0" w:afterAutospacing="0"/>
        <w:ind w:left="360"/>
        <w:textAlignment w:val="baseline"/>
        <w:rPr>
          <w:rFonts w:asciiTheme="minorBidi" w:hAnsiTheme="minorBidi" w:cstheme="minorBidi"/>
          <w:sz w:val="22"/>
          <w:szCs w:val="22"/>
        </w:rPr>
      </w:pPr>
      <w:r w:rsidRPr="00295734">
        <w:rPr>
          <w:rFonts w:asciiTheme="minorBidi" w:hAnsiTheme="minorBidi" w:cstheme="minorBidi"/>
          <w:sz w:val="22"/>
          <w:szCs w:val="22"/>
        </w:rPr>
        <w:t>the types of support that have been accessed – financial and non-financial.</w:t>
      </w:r>
    </w:p>
    <w:p w14:paraId="716372E5" w14:textId="3B8D2005" w:rsidR="00295734" w:rsidRPr="00295734" w:rsidRDefault="00295734" w:rsidP="00295734">
      <w:pPr>
        <w:pStyle w:val="paragraph"/>
        <w:numPr>
          <w:ilvl w:val="0"/>
          <w:numId w:val="14"/>
        </w:numPr>
        <w:spacing w:before="0" w:beforeAutospacing="0" w:after="0" w:afterAutospacing="0"/>
        <w:ind w:left="360"/>
        <w:textAlignment w:val="baseline"/>
        <w:rPr>
          <w:rFonts w:asciiTheme="minorBidi" w:hAnsiTheme="minorBidi" w:cstheme="minorBidi"/>
          <w:sz w:val="22"/>
          <w:szCs w:val="22"/>
        </w:rPr>
      </w:pPr>
      <w:r w:rsidRPr="00295734">
        <w:rPr>
          <w:rFonts w:asciiTheme="minorBidi" w:hAnsiTheme="minorBidi" w:cstheme="minorBidi"/>
          <w:sz w:val="22"/>
          <w:szCs w:val="22"/>
        </w:rPr>
        <w:t xml:space="preserve">how well the Fund’s offer was aligned with other packages of support from </w:t>
      </w:r>
      <w:r w:rsidR="007229E9">
        <w:rPr>
          <w:rFonts w:asciiTheme="minorBidi" w:hAnsiTheme="minorBidi" w:cstheme="minorBidi"/>
          <w:sz w:val="22"/>
          <w:szCs w:val="22"/>
        </w:rPr>
        <w:t xml:space="preserve">other funders </w:t>
      </w:r>
      <w:r w:rsidRPr="00295734">
        <w:rPr>
          <w:rFonts w:asciiTheme="minorBidi" w:hAnsiTheme="minorBidi" w:cstheme="minorBidi"/>
          <w:sz w:val="22"/>
          <w:szCs w:val="22"/>
        </w:rPr>
        <w:t>and central government?</w:t>
      </w:r>
    </w:p>
    <w:p w14:paraId="0F3BB926" w14:textId="77777777" w:rsidR="00295734" w:rsidRPr="00295734" w:rsidRDefault="00295734" w:rsidP="00295734">
      <w:pPr>
        <w:pStyle w:val="paragraph"/>
        <w:numPr>
          <w:ilvl w:val="0"/>
          <w:numId w:val="14"/>
        </w:numPr>
        <w:spacing w:before="0" w:beforeAutospacing="0" w:after="0" w:afterAutospacing="0"/>
        <w:ind w:left="360"/>
        <w:textAlignment w:val="baseline"/>
        <w:rPr>
          <w:rFonts w:asciiTheme="minorBidi" w:hAnsiTheme="minorBidi" w:cstheme="minorBidi"/>
          <w:sz w:val="22"/>
          <w:szCs w:val="22"/>
        </w:rPr>
      </w:pPr>
      <w:r w:rsidRPr="00295734">
        <w:rPr>
          <w:rFonts w:asciiTheme="minorBidi" w:hAnsiTheme="minorBidi" w:cstheme="minorBidi"/>
          <w:color w:val="000000" w:themeColor="text1"/>
          <w:sz w:val="22"/>
          <w:szCs w:val="22"/>
        </w:rPr>
        <w:t xml:space="preserve">organisations experience of accessing different funding support alongside the Heritage Emergency Fund. </w:t>
      </w:r>
    </w:p>
    <w:p w14:paraId="013AA752" w14:textId="77777777" w:rsidR="00295734" w:rsidRPr="00295734" w:rsidRDefault="00295734" w:rsidP="00295734">
      <w:pPr>
        <w:pStyle w:val="paragraph"/>
        <w:numPr>
          <w:ilvl w:val="0"/>
          <w:numId w:val="14"/>
        </w:numPr>
        <w:spacing w:before="0" w:beforeAutospacing="0" w:after="0" w:afterAutospacing="0"/>
        <w:ind w:left="360"/>
        <w:textAlignment w:val="baseline"/>
        <w:rPr>
          <w:rFonts w:asciiTheme="minorBidi" w:hAnsiTheme="minorBidi" w:cstheme="minorBidi"/>
          <w:sz w:val="22"/>
          <w:szCs w:val="22"/>
        </w:rPr>
      </w:pPr>
      <w:r w:rsidRPr="00295734">
        <w:rPr>
          <w:rFonts w:asciiTheme="minorBidi" w:hAnsiTheme="minorBidi" w:cstheme="minorBidi"/>
          <w:sz w:val="22"/>
          <w:szCs w:val="22"/>
        </w:rPr>
        <w:t xml:space="preserve">the experience of having a grant application assessed through the Heritage Emergency Fund. This includes both applicants who were successful and unsuccessful. </w:t>
      </w:r>
    </w:p>
    <w:p w14:paraId="4231B753" w14:textId="77777777" w:rsidR="00295734" w:rsidRPr="00295734" w:rsidRDefault="00295734" w:rsidP="00295734">
      <w:pPr>
        <w:pStyle w:val="paragraph"/>
        <w:numPr>
          <w:ilvl w:val="0"/>
          <w:numId w:val="14"/>
        </w:numPr>
        <w:spacing w:before="0" w:beforeAutospacing="0" w:after="0" w:afterAutospacing="0"/>
        <w:ind w:left="360"/>
        <w:textAlignment w:val="baseline"/>
        <w:rPr>
          <w:rFonts w:asciiTheme="minorBidi" w:hAnsiTheme="minorBidi" w:cstheme="minorBidi"/>
          <w:sz w:val="22"/>
          <w:szCs w:val="22"/>
        </w:rPr>
      </w:pPr>
      <w:r w:rsidRPr="00295734">
        <w:rPr>
          <w:rFonts w:asciiTheme="minorBidi" w:hAnsiTheme="minorBidi" w:cstheme="minorBidi"/>
          <w:sz w:val="22"/>
          <w:szCs w:val="22"/>
        </w:rPr>
        <w:t xml:space="preserve">grantees experience of the process of working with the Heritage Fund following the award of the grant. </w:t>
      </w:r>
    </w:p>
    <w:p w14:paraId="0852D063" w14:textId="200ED10D" w:rsidR="00295734" w:rsidRPr="0060642A" w:rsidRDefault="00295734" w:rsidP="00295734">
      <w:pPr>
        <w:pStyle w:val="paragraph"/>
        <w:numPr>
          <w:ilvl w:val="0"/>
          <w:numId w:val="14"/>
        </w:numPr>
        <w:spacing w:before="0" w:beforeAutospacing="0" w:after="0" w:afterAutospacing="0"/>
        <w:ind w:left="360"/>
        <w:textAlignment w:val="baseline"/>
        <w:rPr>
          <w:rFonts w:ascii="Arial" w:hAnsi="Arial" w:cs="Arial"/>
          <w:sz w:val="22"/>
          <w:szCs w:val="22"/>
        </w:rPr>
      </w:pPr>
      <w:r w:rsidRPr="00295734">
        <w:rPr>
          <w:rFonts w:asciiTheme="minorBidi" w:hAnsiTheme="minorBidi" w:cstheme="minorBidi"/>
          <w:sz w:val="22"/>
          <w:szCs w:val="22"/>
        </w:rPr>
        <w:t xml:space="preserve">grantees experience of the process of the non-financial support from </w:t>
      </w:r>
      <w:r w:rsidR="00D94214">
        <w:rPr>
          <w:rFonts w:asciiTheme="minorBidi" w:hAnsiTheme="minorBidi" w:cstheme="minorBidi"/>
          <w:sz w:val="22"/>
          <w:szCs w:val="22"/>
        </w:rPr>
        <w:t>T</w:t>
      </w:r>
      <w:r w:rsidRPr="00295734">
        <w:rPr>
          <w:rFonts w:asciiTheme="minorBidi" w:hAnsiTheme="minorBidi" w:cstheme="minorBidi"/>
          <w:sz w:val="22"/>
          <w:szCs w:val="22"/>
        </w:rPr>
        <w:t>he Fund as part of the Heritage Emergency Fund response.</w:t>
      </w:r>
    </w:p>
    <w:p w14:paraId="5EAF6490" w14:textId="77777777" w:rsidR="006F5115" w:rsidRPr="00AB1A10" w:rsidRDefault="006F5115" w:rsidP="006F5115">
      <w:pPr>
        <w:pStyle w:val="ListParagraph"/>
        <w:spacing w:after="240" w:line="276" w:lineRule="auto"/>
        <w:rPr>
          <w:rFonts w:cs="Arial"/>
          <w:szCs w:val="22"/>
        </w:rPr>
      </w:pPr>
    </w:p>
    <w:p w14:paraId="09B1DD81" w14:textId="489AD9EE" w:rsidR="006F5115" w:rsidRPr="00AB1A10" w:rsidRDefault="006F5115" w:rsidP="00AE1A81">
      <w:pPr>
        <w:pStyle w:val="ListParagraph"/>
        <w:numPr>
          <w:ilvl w:val="1"/>
          <w:numId w:val="1"/>
        </w:numPr>
        <w:spacing w:after="240" w:line="276" w:lineRule="auto"/>
        <w:rPr>
          <w:rFonts w:cs="Arial"/>
          <w:szCs w:val="22"/>
        </w:rPr>
      </w:pPr>
      <w:r w:rsidRPr="00AB1A10">
        <w:rPr>
          <w:rFonts w:cs="Arial"/>
          <w:iCs/>
          <w:color w:val="000000" w:themeColor="text1"/>
          <w:szCs w:val="22"/>
        </w:rPr>
        <w:t xml:space="preserve">The evaluation should be delivered in a collaborative relationship with </w:t>
      </w:r>
      <w:r w:rsidR="00C76404">
        <w:rPr>
          <w:rFonts w:cs="Arial"/>
          <w:iCs/>
          <w:color w:val="000000" w:themeColor="text1"/>
          <w:szCs w:val="22"/>
        </w:rPr>
        <w:t>T</w:t>
      </w:r>
      <w:r w:rsidRPr="00AB1A10">
        <w:rPr>
          <w:rFonts w:cs="Arial"/>
          <w:iCs/>
          <w:color w:val="000000" w:themeColor="text1"/>
          <w:szCs w:val="22"/>
        </w:rPr>
        <w:t>he Fund, as well as with grantees and other stakeholders.</w:t>
      </w:r>
      <w:r w:rsidR="002F454B">
        <w:rPr>
          <w:rFonts w:cs="Arial"/>
          <w:iCs/>
          <w:color w:val="000000" w:themeColor="text1"/>
          <w:szCs w:val="22"/>
        </w:rPr>
        <w:br/>
      </w:r>
      <w:r w:rsidRPr="00AB1A10">
        <w:rPr>
          <w:rFonts w:cs="Arial"/>
          <w:iCs/>
          <w:color w:val="000000" w:themeColor="text1"/>
          <w:szCs w:val="22"/>
        </w:rPr>
        <w:br/>
        <w:t>Key audiences for the evaluation include:</w:t>
      </w:r>
      <w:r w:rsidRPr="00AB1A10">
        <w:rPr>
          <w:rFonts w:cs="Arial"/>
          <w:iCs/>
          <w:color w:val="000000" w:themeColor="text1"/>
          <w:szCs w:val="22"/>
        </w:rPr>
        <w:br/>
        <w:t xml:space="preserve"> - The Fund’s staff</w:t>
      </w:r>
      <w:r w:rsidRPr="00AB1A10">
        <w:rPr>
          <w:rFonts w:cs="Arial"/>
          <w:iCs/>
          <w:color w:val="000000" w:themeColor="text1"/>
          <w:szCs w:val="22"/>
        </w:rPr>
        <w:br/>
        <w:t xml:space="preserve"> - Other funders, heritage stakeholders</w:t>
      </w:r>
      <w:r w:rsidR="009F4481">
        <w:rPr>
          <w:rFonts w:cs="Arial"/>
          <w:iCs/>
          <w:color w:val="000000" w:themeColor="text1"/>
          <w:szCs w:val="22"/>
        </w:rPr>
        <w:t>, policy makers</w:t>
      </w:r>
      <w:r w:rsidRPr="00AB1A10">
        <w:rPr>
          <w:rFonts w:cs="Arial"/>
          <w:iCs/>
          <w:color w:val="000000" w:themeColor="text1"/>
          <w:szCs w:val="22"/>
        </w:rPr>
        <w:t xml:space="preserve"> and other interested parties</w:t>
      </w:r>
    </w:p>
    <w:p w14:paraId="078B54A4" w14:textId="6841A261" w:rsidR="006F5115" w:rsidRPr="000B4E51" w:rsidRDefault="006F5115" w:rsidP="006F5115">
      <w:pPr>
        <w:spacing w:after="240" w:line="276" w:lineRule="auto"/>
        <w:ind w:left="720" w:hanging="720"/>
        <w:rPr>
          <w:rFonts w:cs="Arial"/>
          <w:szCs w:val="22"/>
        </w:rPr>
      </w:pPr>
      <w:r>
        <w:rPr>
          <w:rFonts w:cs="Arial"/>
          <w:iCs/>
          <w:color w:val="000000" w:themeColor="text1"/>
          <w:szCs w:val="22"/>
        </w:rPr>
        <w:t xml:space="preserve">           The evaluation will also be used to inform </w:t>
      </w:r>
      <w:r w:rsidR="000F65D0">
        <w:rPr>
          <w:rFonts w:cs="Arial"/>
          <w:iCs/>
          <w:color w:val="000000" w:themeColor="text1"/>
          <w:szCs w:val="22"/>
        </w:rPr>
        <w:t>strategy and</w:t>
      </w:r>
      <w:r>
        <w:rPr>
          <w:rFonts w:cs="Arial"/>
          <w:iCs/>
          <w:color w:val="000000" w:themeColor="text1"/>
          <w:szCs w:val="22"/>
        </w:rPr>
        <w:t xml:space="preserve"> policy</w:t>
      </w:r>
      <w:r w:rsidR="00CC4086">
        <w:rPr>
          <w:rFonts w:cs="Arial"/>
          <w:iCs/>
          <w:color w:val="000000" w:themeColor="text1"/>
          <w:szCs w:val="22"/>
        </w:rPr>
        <w:t xml:space="preserve"> </w:t>
      </w:r>
      <w:r>
        <w:rPr>
          <w:rFonts w:cs="Arial"/>
          <w:iCs/>
          <w:color w:val="000000" w:themeColor="text1"/>
          <w:szCs w:val="22"/>
        </w:rPr>
        <w:t>development</w:t>
      </w:r>
      <w:r w:rsidR="000F65D0">
        <w:rPr>
          <w:rFonts w:cs="Arial"/>
          <w:iCs/>
          <w:color w:val="000000" w:themeColor="text1"/>
          <w:szCs w:val="22"/>
        </w:rPr>
        <w:t xml:space="preserve">. </w:t>
      </w:r>
      <w:r>
        <w:rPr>
          <w:rFonts w:cs="Arial"/>
          <w:iCs/>
          <w:color w:val="000000" w:themeColor="text1"/>
          <w:szCs w:val="22"/>
        </w:rPr>
        <w:t>We will expect the consultants to identify</w:t>
      </w:r>
      <w:r w:rsidR="007029A3">
        <w:rPr>
          <w:rFonts w:cs="Arial"/>
          <w:iCs/>
          <w:color w:val="000000" w:themeColor="text1"/>
          <w:szCs w:val="22"/>
        </w:rPr>
        <w:t xml:space="preserve"> and feedback</w:t>
      </w:r>
      <w:r>
        <w:rPr>
          <w:rFonts w:cs="Arial"/>
          <w:iCs/>
          <w:color w:val="000000" w:themeColor="text1"/>
          <w:szCs w:val="22"/>
        </w:rPr>
        <w:t xml:space="preserve"> learnings throughout the evaluation that we can act on to make any changes to our support.</w:t>
      </w:r>
    </w:p>
    <w:p w14:paraId="073AC297" w14:textId="77777777" w:rsidR="00B834A4" w:rsidRPr="00B834A4" w:rsidRDefault="00B834A4" w:rsidP="00E37FA0">
      <w:pPr>
        <w:spacing w:after="240" w:line="276" w:lineRule="auto"/>
        <w:rPr>
          <w:rFonts w:cs="Arial"/>
          <w:szCs w:val="22"/>
        </w:rPr>
      </w:pPr>
    </w:p>
    <w:p w14:paraId="7447D85E" w14:textId="77777777" w:rsidR="000B4E51" w:rsidRDefault="000B4E51" w:rsidP="00AE1A81">
      <w:pPr>
        <w:pStyle w:val="Heading1"/>
        <w:numPr>
          <w:ilvl w:val="0"/>
          <w:numId w:val="1"/>
        </w:numPr>
      </w:pPr>
      <w:r w:rsidRPr="000B4E51">
        <w:t>Method</w:t>
      </w:r>
    </w:p>
    <w:p w14:paraId="047FB289" w14:textId="31F0D43D" w:rsidR="00603404" w:rsidRPr="00603404" w:rsidRDefault="006F5115" w:rsidP="00603404">
      <w:pPr>
        <w:pStyle w:val="ListParagraph"/>
        <w:numPr>
          <w:ilvl w:val="1"/>
          <w:numId w:val="1"/>
        </w:numPr>
        <w:spacing w:after="240"/>
        <w:rPr>
          <w:rFonts w:cs="Arial"/>
          <w:color w:val="000000" w:themeColor="text1"/>
          <w:szCs w:val="22"/>
        </w:rPr>
      </w:pPr>
      <w:r w:rsidRPr="00603404">
        <w:rPr>
          <w:rFonts w:cs="Arial"/>
          <w:color w:val="000000" w:themeColor="text1"/>
          <w:szCs w:val="22"/>
        </w:rPr>
        <w:t xml:space="preserve">We would like consultants to set out in the proposal a methodology to achieve the aim and objectives of the study. </w:t>
      </w:r>
    </w:p>
    <w:p w14:paraId="14A7EEF0" w14:textId="3136203E" w:rsidR="009F6709" w:rsidRPr="00603404" w:rsidRDefault="009F6709" w:rsidP="00603404">
      <w:pPr>
        <w:pStyle w:val="ListParagraph"/>
        <w:numPr>
          <w:ilvl w:val="1"/>
          <w:numId w:val="1"/>
        </w:numPr>
        <w:spacing w:after="240"/>
        <w:rPr>
          <w:rFonts w:cs="Arial"/>
          <w:sz w:val="18"/>
          <w:szCs w:val="18"/>
        </w:rPr>
      </w:pPr>
      <w:r w:rsidRPr="00603404">
        <w:rPr>
          <w:rStyle w:val="normaltextrun"/>
          <w:rFonts w:cs="Arial"/>
          <w:szCs w:val="22"/>
        </w:rPr>
        <w:lastRenderedPageBreak/>
        <w:t xml:space="preserve">The evaluation </w:t>
      </w:r>
      <w:r w:rsidR="007229E9" w:rsidRPr="00603404">
        <w:rPr>
          <w:rStyle w:val="normaltextrun"/>
          <w:rFonts w:cs="Arial"/>
          <w:szCs w:val="22"/>
        </w:rPr>
        <w:t xml:space="preserve">should </w:t>
      </w:r>
      <w:r w:rsidRPr="00603404">
        <w:rPr>
          <w:rStyle w:val="normaltextrun"/>
          <w:rFonts w:cs="Arial"/>
          <w:szCs w:val="22"/>
        </w:rPr>
        <w:t>draw on a range of quantitative evidence and alongside qualitative evidence to deepen understanding and capture the human stories. We would like consultants to set out proposals for a detailed methodology, but we anticipate that the work will include the following approaches: </w:t>
      </w:r>
      <w:r w:rsidRPr="00603404">
        <w:rPr>
          <w:rStyle w:val="eop"/>
          <w:rFonts w:cs="Arial"/>
          <w:szCs w:val="22"/>
        </w:rPr>
        <w:t> </w:t>
      </w:r>
    </w:p>
    <w:p w14:paraId="61221288" w14:textId="54A75CCC" w:rsidR="009F6709" w:rsidRDefault="009F6709" w:rsidP="00603404">
      <w:pPr>
        <w:pStyle w:val="paragraph"/>
        <w:numPr>
          <w:ilvl w:val="0"/>
          <w:numId w:val="22"/>
        </w:numPr>
        <w:spacing w:before="0" w:beforeAutospacing="0" w:after="0" w:afterAutospacing="0"/>
        <w:textAlignment w:val="baseline"/>
        <w:rPr>
          <w:rStyle w:val="eop"/>
          <w:rFonts w:ascii="Arial" w:hAnsi="Arial" w:cs="Arial"/>
          <w:sz w:val="22"/>
          <w:szCs w:val="22"/>
        </w:rPr>
      </w:pPr>
      <w:r w:rsidRPr="00873464">
        <w:rPr>
          <w:rStyle w:val="normaltextrun"/>
          <w:rFonts w:ascii="Arial" w:hAnsi="Arial" w:cs="Arial"/>
          <w:sz w:val="22"/>
          <w:szCs w:val="22"/>
        </w:rPr>
        <w:t>Data collection on grant completion through a survey to all recipients of the Heritage Emergency Fund to understand projects outputs. Chasing for this data needs to be factored into the approach. </w:t>
      </w:r>
      <w:r w:rsidRPr="00873464">
        <w:rPr>
          <w:rStyle w:val="eop"/>
          <w:rFonts w:ascii="Arial" w:hAnsi="Arial" w:cs="Arial"/>
          <w:sz w:val="22"/>
          <w:szCs w:val="22"/>
        </w:rPr>
        <w:t> </w:t>
      </w:r>
    </w:p>
    <w:p w14:paraId="057ED5C9" w14:textId="428223F4" w:rsidR="009E37A4" w:rsidRPr="00603404" w:rsidRDefault="009E37A4" w:rsidP="00603404">
      <w:pPr>
        <w:pStyle w:val="ListParagraph"/>
        <w:numPr>
          <w:ilvl w:val="0"/>
          <w:numId w:val="22"/>
        </w:numPr>
        <w:rPr>
          <w:rFonts w:cs="Arial"/>
          <w:szCs w:val="22"/>
          <w:lang w:eastAsia="zh-CN"/>
        </w:rPr>
      </w:pPr>
      <w:r w:rsidRPr="00603404">
        <w:rPr>
          <w:rFonts w:cs="Arial"/>
          <w:szCs w:val="22"/>
          <w:lang w:eastAsia="zh-CN"/>
        </w:rPr>
        <w:t>In-depth interviews with Heritage Fund Staff and Project Support Consultants (known as ROSS consultants).</w:t>
      </w:r>
      <w:r w:rsidR="005B08B7" w:rsidRPr="00603404">
        <w:rPr>
          <w:rFonts w:cs="Arial"/>
          <w:szCs w:val="22"/>
          <w:lang w:eastAsia="zh-CN"/>
        </w:rPr>
        <w:t xml:space="preserve"> We envisage around</w:t>
      </w:r>
      <w:r w:rsidRPr="00603404">
        <w:rPr>
          <w:rFonts w:cs="Arial"/>
          <w:szCs w:val="22"/>
          <w:lang w:eastAsia="zh-CN"/>
        </w:rPr>
        <w:t xml:space="preserve"> 20 interviews</w:t>
      </w:r>
      <w:r w:rsidR="005B08B7" w:rsidRPr="00603404">
        <w:rPr>
          <w:rFonts w:cs="Arial"/>
          <w:szCs w:val="22"/>
          <w:lang w:eastAsia="zh-CN"/>
        </w:rPr>
        <w:t xml:space="preserve"> being undertaken.  </w:t>
      </w:r>
    </w:p>
    <w:p w14:paraId="732DD9EC" w14:textId="41BBDC7B" w:rsidR="009F6709" w:rsidRPr="00873464" w:rsidRDefault="009F6709" w:rsidP="00603404">
      <w:pPr>
        <w:pStyle w:val="paragraph"/>
        <w:numPr>
          <w:ilvl w:val="0"/>
          <w:numId w:val="22"/>
        </w:numPr>
        <w:spacing w:before="0" w:beforeAutospacing="0" w:after="0" w:afterAutospacing="0"/>
        <w:textAlignment w:val="baseline"/>
        <w:rPr>
          <w:rFonts w:ascii="Arial" w:hAnsi="Arial" w:cs="Arial"/>
          <w:sz w:val="22"/>
          <w:szCs w:val="22"/>
        </w:rPr>
      </w:pPr>
      <w:r w:rsidRPr="00873464">
        <w:rPr>
          <w:rStyle w:val="normaltextrun"/>
          <w:rFonts w:ascii="Arial" w:hAnsi="Arial" w:cs="Arial"/>
          <w:sz w:val="22"/>
          <w:szCs w:val="22"/>
        </w:rPr>
        <w:t>In-depth interviews with a sample of organisations supported through</w:t>
      </w:r>
      <w:r w:rsidR="00917BE5">
        <w:rPr>
          <w:rStyle w:val="normaltextrun"/>
          <w:rFonts w:ascii="Arial" w:hAnsi="Arial" w:cs="Arial"/>
          <w:sz w:val="22"/>
          <w:szCs w:val="22"/>
        </w:rPr>
        <w:t xml:space="preserve"> the</w:t>
      </w:r>
      <w:r w:rsidRPr="00873464">
        <w:rPr>
          <w:rStyle w:val="normaltextrun"/>
          <w:rFonts w:ascii="Arial" w:hAnsi="Arial" w:cs="Arial"/>
          <w:sz w:val="22"/>
          <w:szCs w:val="22"/>
        </w:rPr>
        <w:t xml:space="preserve"> H</w:t>
      </w:r>
      <w:r w:rsidR="00917BE5">
        <w:rPr>
          <w:rStyle w:val="normaltextrun"/>
          <w:rFonts w:ascii="Arial" w:hAnsi="Arial" w:cs="Arial"/>
          <w:sz w:val="22"/>
          <w:szCs w:val="22"/>
        </w:rPr>
        <w:t xml:space="preserve">eritage </w:t>
      </w:r>
      <w:r w:rsidRPr="00873464">
        <w:rPr>
          <w:rStyle w:val="normaltextrun"/>
          <w:rFonts w:ascii="Arial" w:hAnsi="Arial" w:cs="Arial"/>
          <w:sz w:val="22"/>
          <w:szCs w:val="22"/>
        </w:rPr>
        <w:t>E</w:t>
      </w:r>
      <w:r w:rsidR="00917BE5">
        <w:rPr>
          <w:rStyle w:val="normaltextrun"/>
          <w:rFonts w:ascii="Arial" w:hAnsi="Arial" w:cs="Arial"/>
          <w:sz w:val="22"/>
          <w:szCs w:val="22"/>
        </w:rPr>
        <w:t xml:space="preserve">mergency </w:t>
      </w:r>
      <w:r w:rsidRPr="00873464">
        <w:rPr>
          <w:rStyle w:val="normaltextrun"/>
          <w:rFonts w:ascii="Arial" w:hAnsi="Arial" w:cs="Arial"/>
          <w:sz w:val="22"/>
          <w:szCs w:val="22"/>
        </w:rPr>
        <w:t>F</w:t>
      </w:r>
      <w:r w:rsidR="00917BE5">
        <w:rPr>
          <w:rStyle w:val="normaltextrun"/>
          <w:rFonts w:ascii="Arial" w:hAnsi="Arial" w:cs="Arial"/>
          <w:sz w:val="22"/>
          <w:szCs w:val="22"/>
        </w:rPr>
        <w:t>und</w:t>
      </w:r>
      <w:r w:rsidRPr="00873464">
        <w:rPr>
          <w:rStyle w:val="normaltextrun"/>
          <w:rFonts w:ascii="Arial" w:hAnsi="Arial" w:cs="Arial"/>
          <w:sz w:val="22"/>
          <w:szCs w:val="22"/>
        </w:rPr>
        <w:t xml:space="preserve"> from across the heritage sectors, countries and regions, grant sizes and the different organisational types. We envisage around 50 interviews being undertaken. </w:t>
      </w:r>
      <w:r w:rsidRPr="00873464">
        <w:rPr>
          <w:rStyle w:val="eop"/>
          <w:rFonts w:ascii="Arial" w:hAnsi="Arial" w:cs="Arial"/>
          <w:sz w:val="22"/>
          <w:szCs w:val="22"/>
        </w:rPr>
        <w:t> </w:t>
      </w:r>
    </w:p>
    <w:p w14:paraId="410E2FDD" w14:textId="77777777" w:rsidR="009F6709" w:rsidRPr="00873464" w:rsidRDefault="009F6709" w:rsidP="00603404">
      <w:pPr>
        <w:pStyle w:val="paragraph"/>
        <w:numPr>
          <w:ilvl w:val="0"/>
          <w:numId w:val="22"/>
        </w:numPr>
        <w:spacing w:before="0" w:beforeAutospacing="0" w:after="0" w:afterAutospacing="0"/>
        <w:textAlignment w:val="baseline"/>
        <w:rPr>
          <w:rFonts w:ascii="Arial" w:hAnsi="Arial" w:cs="Arial"/>
          <w:sz w:val="22"/>
          <w:szCs w:val="22"/>
        </w:rPr>
      </w:pPr>
      <w:r w:rsidRPr="00873464">
        <w:rPr>
          <w:rStyle w:val="normaltextrun"/>
          <w:rFonts w:ascii="Arial" w:hAnsi="Arial" w:cs="Arial"/>
          <w:sz w:val="22"/>
          <w:szCs w:val="22"/>
        </w:rPr>
        <w:t>In-depth interviews with a sample of organisations that were eligible but did not apply or utilise the Heritage Emergency Fund support.  We envisage around 10 interviews being undertaken.</w:t>
      </w:r>
      <w:r w:rsidRPr="00873464">
        <w:rPr>
          <w:rStyle w:val="eop"/>
          <w:rFonts w:ascii="Arial" w:hAnsi="Arial" w:cs="Arial"/>
          <w:sz w:val="22"/>
          <w:szCs w:val="22"/>
        </w:rPr>
        <w:t> </w:t>
      </w:r>
    </w:p>
    <w:p w14:paraId="584F184F" w14:textId="5F57100C" w:rsidR="009F6709" w:rsidRPr="00873464" w:rsidRDefault="009F6709" w:rsidP="00603404">
      <w:pPr>
        <w:pStyle w:val="paragraph"/>
        <w:numPr>
          <w:ilvl w:val="0"/>
          <w:numId w:val="22"/>
        </w:numPr>
        <w:spacing w:before="0" w:beforeAutospacing="0" w:after="0" w:afterAutospacing="0"/>
        <w:textAlignment w:val="baseline"/>
        <w:rPr>
          <w:rFonts w:ascii="Arial" w:hAnsi="Arial" w:cs="Arial"/>
          <w:sz w:val="22"/>
          <w:szCs w:val="22"/>
        </w:rPr>
      </w:pPr>
      <w:r w:rsidRPr="00873464">
        <w:rPr>
          <w:rStyle w:val="normaltextrun"/>
          <w:rFonts w:ascii="Arial" w:hAnsi="Arial" w:cs="Arial"/>
          <w:sz w:val="22"/>
          <w:szCs w:val="22"/>
        </w:rPr>
        <w:t>Case studies with a subset of projects. This sample would be based on findings from the in-depth interviews and should be decided upon in collaboration with The Fund. We envisage around 6-8 case studies.</w:t>
      </w:r>
      <w:r w:rsidRPr="00873464">
        <w:rPr>
          <w:rStyle w:val="eop"/>
          <w:rFonts w:ascii="Arial" w:hAnsi="Arial" w:cs="Arial"/>
          <w:sz w:val="22"/>
          <w:szCs w:val="22"/>
        </w:rPr>
        <w:t> </w:t>
      </w:r>
    </w:p>
    <w:p w14:paraId="6D648588" w14:textId="77777777" w:rsidR="009F6709" w:rsidRPr="00873464" w:rsidRDefault="009F6709" w:rsidP="00603404">
      <w:pPr>
        <w:pStyle w:val="paragraph"/>
        <w:numPr>
          <w:ilvl w:val="0"/>
          <w:numId w:val="22"/>
        </w:numPr>
        <w:spacing w:before="0" w:beforeAutospacing="0" w:after="0" w:afterAutospacing="0"/>
        <w:textAlignment w:val="baseline"/>
        <w:rPr>
          <w:rFonts w:ascii="Arial" w:hAnsi="Arial" w:cs="Arial"/>
          <w:sz w:val="22"/>
          <w:szCs w:val="22"/>
        </w:rPr>
      </w:pPr>
      <w:r w:rsidRPr="00873464">
        <w:rPr>
          <w:rStyle w:val="normaltextrun"/>
          <w:rFonts w:ascii="Arial" w:hAnsi="Arial" w:cs="Arial"/>
          <w:sz w:val="22"/>
          <w:szCs w:val="22"/>
        </w:rPr>
        <w:t>Secondary data review and analysis e.g. applications, completion reports and other project documentation etc. This would inform the approach to collecting of the output data as well as providing evidence for understanding the impact and for the case studies. </w:t>
      </w:r>
      <w:r w:rsidRPr="00873464">
        <w:rPr>
          <w:rStyle w:val="eop"/>
          <w:rFonts w:ascii="Arial" w:hAnsi="Arial" w:cs="Arial"/>
          <w:sz w:val="22"/>
          <w:szCs w:val="22"/>
        </w:rPr>
        <w:t> </w:t>
      </w:r>
    </w:p>
    <w:p w14:paraId="4463B5C1" w14:textId="2EEB6C0E" w:rsidR="009F6709" w:rsidRPr="00873464" w:rsidRDefault="009F6709" w:rsidP="00603404">
      <w:pPr>
        <w:pStyle w:val="paragraph"/>
        <w:numPr>
          <w:ilvl w:val="0"/>
          <w:numId w:val="22"/>
        </w:numPr>
        <w:spacing w:before="0" w:beforeAutospacing="0" w:after="0" w:afterAutospacing="0"/>
        <w:textAlignment w:val="baseline"/>
        <w:rPr>
          <w:rFonts w:ascii="Arial" w:hAnsi="Arial" w:cs="Arial"/>
          <w:sz w:val="22"/>
          <w:szCs w:val="22"/>
        </w:rPr>
      </w:pPr>
      <w:r w:rsidRPr="00873464">
        <w:rPr>
          <w:rStyle w:val="normaltextrun"/>
          <w:rFonts w:ascii="Arial" w:hAnsi="Arial" w:cs="Arial"/>
          <w:sz w:val="22"/>
          <w:szCs w:val="22"/>
        </w:rPr>
        <w:t>Reference to existing research on the impact of COVID-19 across the UK, including information from sources such as ONS, BCIS, NPC</w:t>
      </w:r>
      <w:r w:rsidR="006B3A2B">
        <w:rPr>
          <w:rStyle w:val="normaltextrun"/>
          <w:rFonts w:ascii="Arial" w:hAnsi="Arial" w:cs="Arial"/>
          <w:sz w:val="22"/>
          <w:szCs w:val="22"/>
        </w:rPr>
        <w:t>, YouGov</w:t>
      </w:r>
      <w:r w:rsidRPr="00873464">
        <w:rPr>
          <w:rStyle w:val="normaltextrun"/>
          <w:rFonts w:ascii="Arial" w:hAnsi="Arial" w:cs="Arial"/>
          <w:sz w:val="22"/>
          <w:szCs w:val="22"/>
        </w:rPr>
        <w:t xml:space="preserve"> and other sector impact surveys you identify and the implications of these studies and survey findings for </w:t>
      </w:r>
      <w:r w:rsidR="00DA5F93">
        <w:rPr>
          <w:rStyle w:val="normaltextrun"/>
          <w:rFonts w:ascii="Arial" w:hAnsi="Arial" w:cs="Arial"/>
          <w:sz w:val="22"/>
          <w:szCs w:val="22"/>
        </w:rPr>
        <w:t>T</w:t>
      </w:r>
      <w:r w:rsidRPr="00873464">
        <w:rPr>
          <w:rStyle w:val="normaltextrun"/>
          <w:rFonts w:ascii="Arial" w:hAnsi="Arial" w:cs="Arial"/>
          <w:sz w:val="22"/>
          <w:szCs w:val="22"/>
        </w:rPr>
        <w:t>he Fund.</w:t>
      </w:r>
      <w:r w:rsidRPr="00873464">
        <w:rPr>
          <w:rStyle w:val="eop"/>
          <w:rFonts w:ascii="Arial" w:hAnsi="Arial" w:cs="Arial"/>
          <w:sz w:val="22"/>
          <w:szCs w:val="22"/>
        </w:rPr>
        <w:t> </w:t>
      </w:r>
    </w:p>
    <w:p w14:paraId="404096FD" w14:textId="77777777"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873464">
        <w:rPr>
          <w:rStyle w:val="eop"/>
          <w:rFonts w:ascii="Arial" w:hAnsi="Arial" w:cs="Arial"/>
          <w:sz w:val="22"/>
          <w:szCs w:val="22"/>
        </w:rPr>
        <w:t> </w:t>
      </w:r>
    </w:p>
    <w:p w14:paraId="08ED34A4" w14:textId="77777777"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873464">
        <w:rPr>
          <w:rStyle w:val="normaltextrun"/>
          <w:rFonts w:ascii="Arial" w:hAnsi="Arial" w:cs="Arial"/>
          <w:sz w:val="22"/>
          <w:szCs w:val="22"/>
        </w:rPr>
        <w:t>The collec</w:t>
      </w:r>
      <w:bookmarkStart w:id="0" w:name="_GoBack"/>
      <w:bookmarkEnd w:id="0"/>
      <w:r w:rsidRPr="00873464">
        <w:rPr>
          <w:rStyle w:val="normaltextrun"/>
          <w:rFonts w:ascii="Arial" w:hAnsi="Arial" w:cs="Arial"/>
          <w:sz w:val="22"/>
          <w:szCs w:val="22"/>
        </w:rPr>
        <w:t>tion of quantitative data may need to be standardised with other Lottery Distributor data.</w:t>
      </w:r>
      <w:r w:rsidRPr="00873464">
        <w:rPr>
          <w:rStyle w:val="eop"/>
          <w:rFonts w:ascii="Arial" w:hAnsi="Arial" w:cs="Arial"/>
          <w:sz w:val="22"/>
          <w:szCs w:val="22"/>
        </w:rPr>
        <w:t> </w:t>
      </w:r>
    </w:p>
    <w:p w14:paraId="0F092B0F" w14:textId="77777777"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873464">
        <w:rPr>
          <w:rStyle w:val="eop"/>
          <w:rFonts w:ascii="Arial" w:hAnsi="Arial" w:cs="Arial"/>
          <w:sz w:val="22"/>
          <w:szCs w:val="22"/>
        </w:rPr>
        <w:t> </w:t>
      </w:r>
    </w:p>
    <w:p w14:paraId="6DC589C1" w14:textId="77777777"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873464">
        <w:rPr>
          <w:rStyle w:val="normaltextrun"/>
          <w:rFonts w:ascii="Arial" w:hAnsi="Arial" w:cs="Arial"/>
          <w:sz w:val="22"/>
          <w:szCs w:val="22"/>
        </w:rPr>
        <w:t>We do not expect the research to be conducted using face to face fieldwork but instead via video conferencing or telephone. </w:t>
      </w:r>
      <w:r w:rsidRPr="00873464">
        <w:rPr>
          <w:rStyle w:val="eop"/>
          <w:rFonts w:ascii="Arial" w:hAnsi="Arial" w:cs="Arial"/>
          <w:sz w:val="22"/>
          <w:szCs w:val="22"/>
        </w:rPr>
        <w:t> </w:t>
      </w:r>
    </w:p>
    <w:p w14:paraId="4E42B0DE" w14:textId="77777777"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873464">
        <w:rPr>
          <w:rStyle w:val="eop"/>
          <w:rFonts w:ascii="Arial" w:hAnsi="Arial" w:cs="Arial"/>
          <w:sz w:val="22"/>
          <w:szCs w:val="22"/>
        </w:rPr>
        <w:t> </w:t>
      </w:r>
    </w:p>
    <w:p w14:paraId="6F8802F2" w14:textId="77777777"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873464">
        <w:rPr>
          <w:rStyle w:val="normaltextrun"/>
          <w:rFonts w:ascii="Arial" w:hAnsi="Arial" w:cs="Arial"/>
          <w:sz w:val="22"/>
          <w:szCs w:val="22"/>
        </w:rPr>
        <w:t>Bidders undertaking the work will need to be committed to adapt to the evolving nature of the current situation and Heritage Emergency Fund programme. </w:t>
      </w:r>
      <w:r w:rsidRPr="00873464">
        <w:rPr>
          <w:rStyle w:val="eop"/>
          <w:rFonts w:ascii="Arial" w:hAnsi="Arial" w:cs="Arial"/>
          <w:sz w:val="22"/>
          <w:szCs w:val="22"/>
        </w:rPr>
        <w:t> </w:t>
      </w:r>
    </w:p>
    <w:p w14:paraId="4FE5F6FF" w14:textId="77777777"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873464">
        <w:rPr>
          <w:rStyle w:val="eop"/>
          <w:rFonts w:ascii="Arial" w:hAnsi="Arial" w:cs="Arial"/>
          <w:sz w:val="22"/>
          <w:szCs w:val="22"/>
        </w:rPr>
        <w:t> </w:t>
      </w:r>
    </w:p>
    <w:p w14:paraId="444182DB" w14:textId="189D1108" w:rsidR="009F6709" w:rsidRPr="00873464" w:rsidRDefault="009F6709" w:rsidP="009F6709">
      <w:pPr>
        <w:pStyle w:val="paragraph"/>
        <w:spacing w:before="0" w:beforeAutospacing="0" w:after="0" w:afterAutospacing="0"/>
        <w:textAlignment w:val="baseline"/>
        <w:rPr>
          <w:rFonts w:ascii="Arial" w:hAnsi="Arial" w:cs="Arial"/>
          <w:sz w:val="18"/>
          <w:szCs w:val="18"/>
        </w:rPr>
      </w:pPr>
      <w:r w:rsidRPr="002F7087">
        <w:rPr>
          <w:rStyle w:val="normaltextrun"/>
          <w:rFonts w:ascii="Arial" w:hAnsi="Arial" w:cs="Arial"/>
          <w:color w:val="000000" w:themeColor="text1"/>
          <w:sz w:val="22"/>
          <w:szCs w:val="22"/>
        </w:rPr>
        <w:t xml:space="preserve">All topic guides and other research materials need to be agreed with </w:t>
      </w:r>
      <w:r w:rsidR="002F7087">
        <w:rPr>
          <w:rStyle w:val="normaltextrun"/>
          <w:rFonts w:ascii="Arial" w:hAnsi="Arial" w:cs="Arial"/>
          <w:color w:val="000000" w:themeColor="text1"/>
          <w:sz w:val="22"/>
          <w:szCs w:val="22"/>
        </w:rPr>
        <w:t>T</w:t>
      </w:r>
      <w:r w:rsidRPr="002F7087">
        <w:rPr>
          <w:rStyle w:val="normaltextrun"/>
          <w:rFonts w:ascii="Arial" w:hAnsi="Arial" w:cs="Arial"/>
          <w:color w:val="000000" w:themeColor="text1"/>
          <w:sz w:val="22"/>
          <w:szCs w:val="22"/>
        </w:rPr>
        <w:t>he Fund</w:t>
      </w:r>
      <w:r w:rsidRPr="00873464">
        <w:rPr>
          <w:rStyle w:val="normaltextrun"/>
          <w:rFonts w:ascii="Arial" w:hAnsi="Arial" w:cs="Arial"/>
          <w:color w:val="FF0000"/>
          <w:sz w:val="22"/>
          <w:szCs w:val="22"/>
        </w:rPr>
        <w:t>, </w:t>
      </w:r>
      <w:r w:rsidRPr="00873464">
        <w:rPr>
          <w:rStyle w:val="eop"/>
          <w:rFonts w:ascii="Arial" w:hAnsi="Arial" w:cs="Arial"/>
          <w:sz w:val="22"/>
          <w:szCs w:val="22"/>
        </w:rPr>
        <w:t> </w:t>
      </w:r>
    </w:p>
    <w:p w14:paraId="4773F629" w14:textId="77777777" w:rsidR="009F6709" w:rsidRPr="00873464" w:rsidRDefault="009F6709" w:rsidP="006F5115">
      <w:pPr>
        <w:pStyle w:val="ListParagraph"/>
        <w:spacing w:after="240"/>
        <w:rPr>
          <w:rFonts w:cs="Arial"/>
          <w:i/>
          <w:color w:val="FF0000"/>
          <w:szCs w:val="22"/>
        </w:rPr>
      </w:pPr>
    </w:p>
    <w:p w14:paraId="78D0BBF5" w14:textId="77777777" w:rsidR="006F5115" w:rsidRPr="00697E37" w:rsidRDefault="006F5115" w:rsidP="006F5115">
      <w:pPr>
        <w:pStyle w:val="ListParagraph"/>
        <w:spacing w:after="240"/>
        <w:rPr>
          <w:rFonts w:cs="Arial"/>
          <w:i/>
          <w:color w:val="FF0000"/>
          <w:szCs w:val="22"/>
        </w:rPr>
      </w:pPr>
    </w:p>
    <w:p w14:paraId="0BB2F009" w14:textId="5A822899" w:rsidR="00EF4703" w:rsidRPr="00EF4703" w:rsidRDefault="006F5115" w:rsidP="00AE1A81">
      <w:pPr>
        <w:pStyle w:val="ListParagraph"/>
        <w:numPr>
          <w:ilvl w:val="1"/>
          <w:numId w:val="1"/>
        </w:numPr>
        <w:spacing w:after="240"/>
        <w:rPr>
          <w:rFonts w:cs="Arial"/>
          <w:i/>
          <w:color w:val="FF0000"/>
          <w:szCs w:val="22"/>
        </w:rPr>
      </w:pPr>
      <w:r>
        <w:rPr>
          <w:rFonts w:cs="Arial"/>
          <w:color w:val="000000" w:themeColor="text1"/>
          <w:szCs w:val="22"/>
        </w:rPr>
        <w:t>W</w:t>
      </w:r>
      <w:r w:rsidR="002F7087">
        <w:rPr>
          <w:rFonts w:cs="Arial"/>
          <w:color w:val="000000" w:themeColor="text1"/>
          <w:szCs w:val="22"/>
        </w:rPr>
        <w:t>hen sampling our grantees w</w:t>
      </w:r>
      <w:r>
        <w:rPr>
          <w:rFonts w:cs="Arial"/>
          <w:color w:val="000000" w:themeColor="text1"/>
          <w:szCs w:val="22"/>
        </w:rPr>
        <w:t>e would like the evaluation to include:</w:t>
      </w:r>
    </w:p>
    <w:p w14:paraId="797FCD85" w14:textId="76098DF5" w:rsidR="00EF4703" w:rsidRDefault="00EF4703" w:rsidP="00EF4703">
      <w:pPr>
        <w:rPr>
          <w:rFonts w:cs="Arial"/>
          <w:color w:val="000000" w:themeColor="text1"/>
          <w:szCs w:val="22"/>
        </w:rPr>
      </w:pPr>
      <w:r>
        <w:rPr>
          <w:rFonts w:cs="Arial"/>
          <w:color w:val="000000" w:themeColor="text1"/>
          <w:szCs w:val="22"/>
        </w:rPr>
        <w:t>Qualitative data collected through in-depth remote interviews carried out with a large enough sample of our grantees to draw conclusions for the heritage sector.   As a minimum we expect to see the sample to include:</w:t>
      </w:r>
    </w:p>
    <w:p w14:paraId="0D301EA7" w14:textId="77777777" w:rsidR="00EF4703" w:rsidRDefault="00EF4703" w:rsidP="00EF4703">
      <w:pPr>
        <w:rPr>
          <w:rFonts w:cs="Arial"/>
          <w:color w:val="000000" w:themeColor="text1"/>
          <w:szCs w:val="22"/>
        </w:rPr>
      </w:pPr>
    </w:p>
    <w:p w14:paraId="537EA68E" w14:textId="1D48EB52" w:rsidR="00EF4703" w:rsidRPr="00CC5E35" w:rsidRDefault="00EF4703" w:rsidP="00CC5E35">
      <w:pPr>
        <w:pStyle w:val="ListParagraph"/>
        <w:numPr>
          <w:ilvl w:val="0"/>
          <w:numId w:val="21"/>
        </w:numPr>
        <w:spacing w:line="276" w:lineRule="auto"/>
        <w:rPr>
          <w:rFonts w:cs="Arial"/>
          <w:szCs w:val="22"/>
        </w:rPr>
      </w:pPr>
      <w:r w:rsidRPr="00CC5E35">
        <w:rPr>
          <w:rFonts w:cs="Arial"/>
          <w:szCs w:val="22"/>
        </w:rPr>
        <w:t>A range of</w:t>
      </w:r>
      <w:r w:rsidR="006B3A2B" w:rsidRPr="00CC5E35">
        <w:rPr>
          <w:rFonts w:cs="Arial"/>
          <w:szCs w:val="22"/>
        </w:rPr>
        <w:t xml:space="preserve"> award</w:t>
      </w:r>
      <w:r w:rsidRPr="00CC5E35">
        <w:rPr>
          <w:rFonts w:cs="Arial"/>
          <w:szCs w:val="22"/>
        </w:rPr>
        <w:t xml:space="preserve"> sizes</w:t>
      </w:r>
      <w:r w:rsidR="006B3A2B" w:rsidRPr="00CC5E35">
        <w:rPr>
          <w:rFonts w:cs="Arial"/>
          <w:szCs w:val="22"/>
        </w:rPr>
        <w:t xml:space="preserve"> from the Heritage Emergency Fund</w:t>
      </w:r>
      <w:r w:rsidRPr="00CC5E35">
        <w:rPr>
          <w:rFonts w:cs="Arial"/>
          <w:szCs w:val="22"/>
        </w:rPr>
        <w:t>.</w:t>
      </w:r>
    </w:p>
    <w:p w14:paraId="52DC85F8" w14:textId="77777777" w:rsidR="00EF4703" w:rsidRPr="00CC5E35" w:rsidRDefault="00EF4703" w:rsidP="00CC5E35">
      <w:pPr>
        <w:pStyle w:val="ListParagraph"/>
        <w:numPr>
          <w:ilvl w:val="0"/>
          <w:numId w:val="21"/>
        </w:numPr>
        <w:spacing w:line="276" w:lineRule="auto"/>
        <w:rPr>
          <w:rFonts w:cs="Arial"/>
          <w:szCs w:val="22"/>
        </w:rPr>
      </w:pPr>
      <w:r w:rsidRPr="00CC5E35">
        <w:rPr>
          <w:rFonts w:cs="Arial"/>
          <w:szCs w:val="22"/>
        </w:rPr>
        <w:t>The type of grantee (for example Local Authority, voluntary sector, quasi-public body)</w:t>
      </w:r>
    </w:p>
    <w:p w14:paraId="710C4F3C" w14:textId="77777777" w:rsidR="00EF4703" w:rsidRPr="00CC5E35" w:rsidRDefault="00EF4703" w:rsidP="00CC5E35">
      <w:pPr>
        <w:pStyle w:val="ListParagraph"/>
        <w:numPr>
          <w:ilvl w:val="0"/>
          <w:numId w:val="21"/>
        </w:numPr>
        <w:spacing w:line="276" w:lineRule="auto"/>
        <w:rPr>
          <w:rFonts w:cs="Arial"/>
          <w:szCs w:val="22"/>
        </w:rPr>
      </w:pPr>
      <w:r w:rsidRPr="00CC5E35">
        <w:rPr>
          <w:rFonts w:cs="Arial"/>
          <w:szCs w:val="22"/>
        </w:rPr>
        <w:t>The heritage area being funded</w:t>
      </w:r>
    </w:p>
    <w:p w14:paraId="7FA13FFB" w14:textId="6C467115" w:rsidR="00EF4703" w:rsidRPr="00CC5E35" w:rsidRDefault="00EF4703" w:rsidP="00CC5E35">
      <w:pPr>
        <w:pStyle w:val="ListParagraph"/>
        <w:numPr>
          <w:ilvl w:val="0"/>
          <w:numId w:val="21"/>
        </w:numPr>
        <w:spacing w:after="240" w:line="276" w:lineRule="auto"/>
        <w:rPr>
          <w:rFonts w:cs="Arial"/>
          <w:szCs w:val="22"/>
        </w:rPr>
      </w:pPr>
      <w:r w:rsidRPr="00CC5E35">
        <w:rPr>
          <w:rFonts w:cs="Arial"/>
          <w:szCs w:val="22"/>
        </w:rPr>
        <w:t>A good geographical spread, including all 4 nations.</w:t>
      </w:r>
    </w:p>
    <w:p w14:paraId="68208C99" w14:textId="239B5E74" w:rsidR="00EF4703" w:rsidRDefault="00EF4703" w:rsidP="00EF4703">
      <w:pPr>
        <w:tabs>
          <w:tab w:val="num" w:pos="862"/>
        </w:tabs>
        <w:spacing w:before="120" w:after="120"/>
        <w:rPr>
          <w:rFonts w:cs="Arial"/>
          <w:szCs w:val="22"/>
        </w:rPr>
      </w:pPr>
      <w:r w:rsidRPr="00EF4703">
        <w:rPr>
          <w:rFonts w:cs="Arial"/>
          <w:szCs w:val="22"/>
        </w:rPr>
        <w:t>We will provide the contact details to the winning bidder along with the above information for each</w:t>
      </w:r>
      <w:r w:rsidR="006B3A2B">
        <w:rPr>
          <w:rFonts w:cs="Arial"/>
          <w:szCs w:val="22"/>
        </w:rPr>
        <w:t xml:space="preserve"> award</w:t>
      </w:r>
      <w:r w:rsidRPr="00EF4703">
        <w:rPr>
          <w:rFonts w:cs="Arial"/>
          <w:szCs w:val="22"/>
        </w:rPr>
        <w:t>.</w:t>
      </w:r>
    </w:p>
    <w:p w14:paraId="4A91DB11" w14:textId="123530E8" w:rsidR="00F46E4D" w:rsidRPr="009D0280" w:rsidRDefault="00F46E4D" w:rsidP="00F46E4D">
      <w:pPr>
        <w:pStyle w:val="paragraph"/>
        <w:spacing w:before="0" w:beforeAutospacing="0" w:after="0" w:afterAutospacing="0"/>
        <w:textAlignment w:val="baseline"/>
        <w:rPr>
          <w:rFonts w:ascii="Arial" w:hAnsi="Arial" w:cs="Arial"/>
          <w:sz w:val="22"/>
          <w:szCs w:val="22"/>
        </w:rPr>
      </w:pPr>
      <w:r w:rsidRPr="009D0280">
        <w:rPr>
          <w:rFonts w:ascii="Arial" w:hAnsi="Arial" w:cs="Arial"/>
          <w:sz w:val="22"/>
          <w:szCs w:val="22"/>
        </w:rPr>
        <w:lastRenderedPageBreak/>
        <w:t xml:space="preserve">Case studies with a subset of </w:t>
      </w:r>
      <w:r w:rsidR="006B3A2B">
        <w:rPr>
          <w:rFonts w:ascii="Arial" w:hAnsi="Arial" w:cs="Arial"/>
          <w:sz w:val="22"/>
          <w:szCs w:val="22"/>
        </w:rPr>
        <w:t>organisations</w:t>
      </w:r>
      <w:r w:rsidRPr="009D0280">
        <w:rPr>
          <w:rFonts w:ascii="Arial" w:hAnsi="Arial" w:cs="Arial"/>
          <w:sz w:val="22"/>
          <w:szCs w:val="22"/>
        </w:rPr>
        <w:t xml:space="preserve">. This sample would be based on findings from the in-depth interviews and should be decided upon in collaboration with The Fund. </w:t>
      </w:r>
    </w:p>
    <w:p w14:paraId="6947F6A4" w14:textId="4EB18DD5" w:rsidR="006F5115" w:rsidRPr="00F46E4D" w:rsidRDefault="006F5115" w:rsidP="00EF4703">
      <w:pPr>
        <w:rPr>
          <w:rFonts w:cs="Arial"/>
          <w:iCs/>
          <w:color w:val="FF0000"/>
          <w:szCs w:val="22"/>
        </w:rPr>
      </w:pPr>
    </w:p>
    <w:p w14:paraId="5EA7A400" w14:textId="7B7EB505" w:rsidR="006F5115" w:rsidRPr="008D3356" w:rsidRDefault="006F5115" w:rsidP="006F5115">
      <w:pPr>
        <w:pStyle w:val="ListParagraph"/>
        <w:spacing w:after="240"/>
        <w:rPr>
          <w:rFonts w:cs="Arial"/>
          <w:color w:val="000000" w:themeColor="text1"/>
          <w:szCs w:val="22"/>
        </w:rPr>
      </w:pPr>
      <w:r w:rsidRPr="008D3356">
        <w:rPr>
          <w:rFonts w:cs="Arial"/>
          <w:i/>
          <w:color w:val="FF0000"/>
          <w:szCs w:val="22"/>
        </w:rPr>
        <w:t xml:space="preserve">   </w:t>
      </w:r>
    </w:p>
    <w:p w14:paraId="604B819E" w14:textId="77777777" w:rsidR="000B4E51" w:rsidRPr="000B4E51" w:rsidRDefault="0082194B" w:rsidP="00AE1A81">
      <w:pPr>
        <w:pStyle w:val="Heading1"/>
        <w:numPr>
          <w:ilvl w:val="0"/>
          <w:numId w:val="1"/>
        </w:numPr>
      </w:pPr>
      <w:r w:rsidRPr="0082194B">
        <w:t>Outputs</w:t>
      </w:r>
    </w:p>
    <w:p w14:paraId="4BB880A3" w14:textId="6E6FC6FE" w:rsidR="00441942" w:rsidRDefault="00441942" w:rsidP="00AE1A81">
      <w:pPr>
        <w:numPr>
          <w:ilvl w:val="1"/>
          <w:numId w:val="1"/>
        </w:numPr>
        <w:spacing w:after="240" w:line="276" w:lineRule="auto"/>
        <w:rPr>
          <w:rFonts w:cs="Arial"/>
          <w:szCs w:val="22"/>
        </w:rPr>
      </w:pPr>
      <w:r w:rsidRPr="00441942">
        <w:rPr>
          <w:rFonts w:cs="Arial"/>
          <w:szCs w:val="22"/>
        </w:rPr>
        <w:t>The following outputs will be required:</w:t>
      </w:r>
    </w:p>
    <w:p w14:paraId="05B48361" w14:textId="77777777" w:rsidR="00F46E4D" w:rsidRPr="002C74F7" w:rsidRDefault="00F46E4D" w:rsidP="00F46E4D">
      <w:pPr>
        <w:numPr>
          <w:ilvl w:val="0"/>
          <w:numId w:val="17"/>
        </w:numPr>
        <w:textAlignment w:val="baseline"/>
        <w:rPr>
          <w:rFonts w:cs="Arial"/>
        </w:rPr>
      </w:pPr>
      <w:r w:rsidRPr="007E03C2">
        <w:rPr>
          <w:rFonts w:cs="Arial"/>
        </w:rPr>
        <w:t xml:space="preserve">An interim report in </w:t>
      </w:r>
      <w:r w:rsidRPr="00651EFC">
        <w:rPr>
          <w:rFonts w:cs="Arial"/>
        </w:rPr>
        <w:t>August</w:t>
      </w:r>
      <w:r>
        <w:rPr>
          <w:rFonts w:cs="Arial"/>
        </w:rPr>
        <w:t>.</w:t>
      </w:r>
    </w:p>
    <w:p w14:paraId="7920D522" w14:textId="77777777" w:rsidR="00F46E4D" w:rsidRDefault="00F46E4D" w:rsidP="00F46E4D">
      <w:pPr>
        <w:numPr>
          <w:ilvl w:val="0"/>
          <w:numId w:val="17"/>
        </w:numPr>
        <w:textAlignment w:val="baseline"/>
        <w:rPr>
          <w:rFonts w:cs="Arial"/>
        </w:rPr>
      </w:pPr>
      <w:r w:rsidRPr="002C74F7">
        <w:rPr>
          <w:rFonts w:cs="Arial"/>
        </w:rPr>
        <w:t xml:space="preserve">A final report and accompanying </w:t>
      </w:r>
      <w:r w:rsidRPr="00C272B0">
        <w:rPr>
          <w:rFonts w:cs="Arial"/>
        </w:rPr>
        <w:t xml:space="preserve">slide deck </w:t>
      </w:r>
      <w:r w:rsidRPr="00FD7DF4">
        <w:rPr>
          <w:rFonts w:cs="Arial"/>
        </w:rPr>
        <w:t>in December</w:t>
      </w:r>
      <w:r w:rsidRPr="00B74A9E">
        <w:rPr>
          <w:rFonts w:cs="Arial"/>
        </w:rPr>
        <w:t>.</w:t>
      </w:r>
      <w:r w:rsidRPr="00DE44B9">
        <w:rPr>
          <w:rFonts w:cs="Arial"/>
        </w:rPr>
        <w:t> </w:t>
      </w:r>
    </w:p>
    <w:p w14:paraId="7B9D82B1" w14:textId="77777777" w:rsidR="00F46E4D" w:rsidRPr="002C74F7" w:rsidRDefault="00F46E4D" w:rsidP="00F46E4D">
      <w:pPr>
        <w:numPr>
          <w:ilvl w:val="0"/>
          <w:numId w:val="17"/>
        </w:numPr>
        <w:textAlignment w:val="baseline"/>
        <w:rPr>
          <w:rFonts w:cs="Arial"/>
        </w:rPr>
      </w:pPr>
      <w:r w:rsidRPr="002C74F7">
        <w:rPr>
          <w:rFonts w:cs="Arial"/>
        </w:rPr>
        <w:t>A set of research data, to be stored in a readily accessible electronic format such as Excel</w:t>
      </w:r>
      <w:r>
        <w:rPr>
          <w:rFonts w:cs="Arial"/>
        </w:rPr>
        <w:t>.</w:t>
      </w:r>
      <w:r w:rsidRPr="002C74F7">
        <w:rPr>
          <w:rFonts w:cs="Arial"/>
        </w:rPr>
        <w:t> </w:t>
      </w:r>
    </w:p>
    <w:p w14:paraId="64ABBE8E" w14:textId="77777777" w:rsidR="00F46E4D" w:rsidRPr="002C74F7" w:rsidRDefault="00F46E4D" w:rsidP="00F46E4D">
      <w:pPr>
        <w:pStyle w:val="ListParagraph"/>
        <w:numPr>
          <w:ilvl w:val="0"/>
          <w:numId w:val="17"/>
        </w:numPr>
        <w:rPr>
          <w:rFonts w:cs="Arial"/>
        </w:rPr>
      </w:pPr>
      <w:r w:rsidRPr="002C74F7">
        <w:rPr>
          <w:rFonts w:cs="Arial"/>
        </w:rPr>
        <w:t>The evaluation will also be used to inform strategy and policy development. We will expect the consultants to identify learnings and feed these back throughout the evaluation so that we can act on to make any changes to our support.</w:t>
      </w:r>
    </w:p>
    <w:p w14:paraId="2BBA29F9" w14:textId="77777777" w:rsidR="00F46E4D" w:rsidRPr="00462837" w:rsidRDefault="00F46E4D" w:rsidP="00F46E4D">
      <w:pPr>
        <w:pStyle w:val="ListParagraph"/>
        <w:numPr>
          <w:ilvl w:val="0"/>
          <w:numId w:val="17"/>
        </w:numPr>
        <w:rPr>
          <w:rFonts w:cs="Arial"/>
        </w:rPr>
      </w:pPr>
      <w:r w:rsidRPr="00462837">
        <w:rPr>
          <w:rFonts w:cs="Arial"/>
        </w:rP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5131FC9A" w14:textId="77777777" w:rsidR="00F46E4D" w:rsidRDefault="00F46E4D" w:rsidP="00F46E4D">
      <w:pPr>
        <w:spacing w:after="240" w:line="276" w:lineRule="auto"/>
        <w:ind w:left="720"/>
        <w:rPr>
          <w:rFonts w:cs="Arial"/>
          <w:szCs w:val="22"/>
        </w:rPr>
      </w:pPr>
    </w:p>
    <w:p w14:paraId="3545BEA4" w14:textId="77777777" w:rsidR="005268C8" w:rsidRPr="00647563" w:rsidRDefault="005268C8" w:rsidP="005268C8">
      <w:pPr>
        <w:pStyle w:val="Heading1"/>
        <w:rPr>
          <w:rStyle w:val="PageNumber"/>
          <w:rFonts w:cs="Arial"/>
        </w:rPr>
      </w:pPr>
      <w:r w:rsidRPr="00647563">
        <w:rPr>
          <w:rStyle w:val="PageNumber"/>
          <w:rFonts w:cs="Arial"/>
        </w:rPr>
        <w:t>A project plan with specific deliverables* and timetable will be agreed with the successful consultant/</w:t>
      </w:r>
      <w:proofErr w:type="spellStart"/>
      <w:r w:rsidRPr="00647563">
        <w:rPr>
          <w:rStyle w:val="PageNumber"/>
          <w:rFonts w:cs="Arial"/>
        </w:rPr>
        <w:t>ies</w:t>
      </w:r>
      <w:proofErr w:type="spellEnd"/>
      <w:r w:rsidRPr="00647563">
        <w:rPr>
          <w:rStyle w:val="PageNumber"/>
          <w:rFonts w:cs="Arial"/>
        </w:rPr>
        <w:t xml:space="preserve">. However, </w:t>
      </w:r>
      <w:r>
        <w:rPr>
          <w:rStyle w:val="PageNumber"/>
          <w:rFonts w:cs="Arial"/>
        </w:rPr>
        <w:t xml:space="preserve">The Fund </w:t>
      </w:r>
      <w:r w:rsidRPr="00647563">
        <w:rPr>
          <w:rStyle w:val="PageNumber"/>
          <w:rFonts w:cs="Arial"/>
        </w:rPr>
        <w:t>expects the following deliverables in accordance with the following timetable as a minimum:</w:t>
      </w:r>
    </w:p>
    <w:tbl>
      <w:tblPr>
        <w:tblW w:w="72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2126"/>
      </w:tblGrid>
      <w:tr w:rsidR="005268C8" w:rsidRPr="00647563" w14:paraId="3CB0FFE4" w14:textId="77777777" w:rsidTr="009E5D90">
        <w:trPr>
          <w:trHeight w:val="703"/>
        </w:trPr>
        <w:tc>
          <w:tcPr>
            <w:tcW w:w="5092" w:type="dxa"/>
            <w:tcBorders>
              <w:top w:val="single" w:sz="4" w:space="0" w:color="auto"/>
              <w:left w:val="single" w:sz="4" w:space="0" w:color="auto"/>
              <w:bottom w:val="single" w:sz="4" w:space="0" w:color="auto"/>
              <w:right w:val="single" w:sz="4" w:space="0" w:color="auto"/>
            </w:tcBorders>
            <w:shd w:val="clear" w:color="auto" w:fill="000000"/>
            <w:hideMark/>
          </w:tcPr>
          <w:p w14:paraId="4FAF60E9" w14:textId="77777777" w:rsidR="005268C8" w:rsidRPr="00647563" w:rsidRDefault="005268C8" w:rsidP="009E5D90">
            <w:pPr>
              <w:jc w:val="both"/>
              <w:rPr>
                <w:rFonts w:cs="Arial"/>
                <w:b/>
                <w:bCs/>
              </w:rPr>
            </w:pPr>
            <w:r w:rsidRPr="00647563">
              <w:rPr>
                <w:rFonts w:cs="Arial"/>
                <w:b/>
                <w:bCs/>
              </w:rPr>
              <w:t>Deliverable/Key Milestones*</w:t>
            </w:r>
          </w:p>
        </w:tc>
        <w:tc>
          <w:tcPr>
            <w:tcW w:w="2126" w:type="dxa"/>
            <w:tcBorders>
              <w:top w:val="single" w:sz="4" w:space="0" w:color="auto"/>
              <w:left w:val="single" w:sz="4" w:space="0" w:color="auto"/>
              <w:bottom w:val="single" w:sz="4" w:space="0" w:color="auto"/>
              <w:right w:val="single" w:sz="4" w:space="0" w:color="auto"/>
            </w:tcBorders>
            <w:shd w:val="clear" w:color="auto" w:fill="000000"/>
            <w:hideMark/>
          </w:tcPr>
          <w:p w14:paraId="1625A17D" w14:textId="77777777" w:rsidR="005268C8" w:rsidRPr="00647563" w:rsidRDefault="005268C8" w:rsidP="009E5D90">
            <w:pPr>
              <w:jc w:val="both"/>
              <w:rPr>
                <w:rFonts w:cs="Arial"/>
                <w:b/>
                <w:bCs/>
              </w:rPr>
            </w:pPr>
            <w:r w:rsidRPr="00647563">
              <w:rPr>
                <w:rFonts w:cs="Arial"/>
                <w:b/>
                <w:bCs/>
              </w:rPr>
              <w:t>Due date</w:t>
            </w:r>
          </w:p>
        </w:tc>
      </w:tr>
      <w:tr w:rsidR="005268C8" w:rsidRPr="00647563" w14:paraId="3E9BD52C" w14:textId="77777777" w:rsidTr="009E5D90">
        <w:tc>
          <w:tcPr>
            <w:tcW w:w="5092" w:type="dxa"/>
            <w:tcBorders>
              <w:top w:val="single" w:sz="4" w:space="0" w:color="auto"/>
              <w:left w:val="single" w:sz="4" w:space="0" w:color="auto"/>
              <w:bottom w:val="single" w:sz="4" w:space="0" w:color="auto"/>
              <w:right w:val="single" w:sz="4" w:space="0" w:color="auto"/>
            </w:tcBorders>
            <w:hideMark/>
          </w:tcPr>
          <w:p w14:paraId="6D55B29B" w14:textId="77777777" w:rsidR="005268C8" w:rsidRPr="00647563" w:rsidRDefault="005268C8" w:rsidP="009E5D90">
            <w:pPr>
              <w:rPr>
                <w:rFonts w:cs="Arial"/>
                <w:color w:val="000000"/>
              </w:rPr>
            </w:pPr>
            <w:r w:rsidRPr="00647563">
              <w:rPr>
                <w:rStyle w:val="PageNumber"/>
                <w:rFonts w:cs="Arial"/>
                <w:color w:val="000000"/>
              </w:rPr>
              <w:t>Inception Meeting to agre</w:t>
            </w:r>
            <w:r w:rsidRPr="00647563">
              <w:rPr>
                <w:rFonts w:cs="Arial"/>
                <w:color w:val="000000"/>
              </w:rPr>
              <w:t>e plans</w:t>
            </w:r>
            <w:r>
              <w:rPr>
                <w:rFonts w:cs="Arial"/>
                <w:color w:val="000000"/>
              </w:rPr>
              <w:t>, including reporting structures, learning events and a communication and dissemination strategy</w:t>
            </w:r>
          </w:p>
        </w:tc>
        <w:tc>
          <w:tcPr>
            <w:tcW w:w="2126" w:type="dxa"/>
            <w:tcBorders>
              <w:top w:val="single" w:sz="4" w:space="0" w:color="auto"/>
              <w:left w:val="single" w:sz="4" w:space="0" w:color="auto"/>
              <w:bottom w:val="single" w:sz="4" w:space="0" w:color="auto"/>
              <w:right w:val="single" w:sz="4" w:space="0" w:color="auto"/>
            </w:tcBorders>
            <w:hideMark/>
          </w:tcPr>
          <w:p w14:paraId="0BB1C9EA" w14:textId="0EDE22F9" w:rsidR="005268C8" w:rsidRPr="00647563" w:rsidRDefault="005268C8" w:rsidP="009E5D90">
            <w:pPr>
              <w:rPr>
                <w:rFonts w:cs="Arial"/>
              </w:rPr>
            </w:pPr>
            <w:r>
              <w:rPr>
                <w:rFonts w:cs="Arial"/>
              </w:rPr>
              <w:t>J</w:t>
            </w:r>
            <w:r w:rsidR="007229E9">
              <w:rPr>
                <w:rFonts w:cs="Arial"/>
              </w:rPr>
              <w:t>uly</w:t>
            </w:r>
            <w:r>
              <w:rPr>
                <w:rFonts w:cs="Arial"/>
              </w:rPr>
              <w:t xml:space="preserve"> 2020</w:t>
            </w:r>
          </w:p>
        </w:tc>
      </w:tr>
      <w:tr w:rsidR="005268C8" w:rsidRPr="00647563" w14:paraId="2855EABB" w14:textId="77777777" w:rsidTr="009E5D90">
        <w:tc>
          <w:tcPr>
            <w:tcW w:w="5092" w:type="dxa"/>
            <w:tcBorders>
              <w:top w:val="single" w:sz="4" w:space="0" w:color="auto"/>
              <w:left w:val="single" w:sz="4" w:space="0" w:color="auto"/>
              <w:bottom w:val="single" w:sz="4" w:space="0" w:color="auto"/>
              <w:right w:val="single" w:sz="4" w:space="0" w:color="auto"/>
            </w:tcBorders>
            <w:hideMark/>
          </w:tcPr>
          <w:p w14:paraId="7B4DD78A" w14:textId="481285C6" w:rsidR="005268C8" w:rsidRPr="00647563" w:rsidRDefault="005268C8" w:rsidP="009E5D90">
            <w:pPr>
              <w:rPr>
                <w:rFonts w:cs="Arial"/>
              </w:rPr>
            </w:pPr>
            <w:r>
              <w:rPr>
                <w:rFonts w:cs="Arial"/>
              </w:rPr>
              <w:t xml:space="preserve">Development of an evaluation framework (including data collection requirements and monitoring processes) developed in collaboration with </w:t>
            </w:r>
            <w:r w:rsidR="007229E9">
              <w:rPr>
                <w:rFonts w:cs="Arial"/>
              </w:rPr>
              <w:t>the Fund</w:t>
            </w:r>
          </w:p>
        </w:tc>
        <w:tc>
          <w:tcPr>
            <w:tcW w:w="2126" w:type="dxa"/>
            <w:tcBorders>
              <w:top w:val="single" w:sz="4" w:space="0" w:color="auto"/>
              <w:left w:val="single" w:sz="4" w:space="0" w:color="auto"/>
              <w:bottom w:val="single" w:sz="4" w:space="0" w:color="auto"/>
              <w:right w:val="single" w:sz="4" w:space="0" w:color="auto"/>
            </w:tcBorders>
            <w:hideMark/>
          </w:tcPr>
          <w:p w14:paraId="7452D22C" w14:textId="76D68BF7" w:rsidR="005268C8" w:rsidRPr="00647563" w:rsidRDefault="00537ED0" w:rsidP="009E5D90">
            <w:pPr>
              <w:rPr>
                <w:rFonts w:cs="Arial"/>
              </w:rPr>
            </w:pPr>
            <w:r>
              <w:rPr>
                <w:rFonts w:cs="Arial"/>
              </w:rPr>
              <w:t>July 2002</w:t>
            </w:r>
          </w:p>
        </w:tc>
      </w:tr>
      <w:tr w:rsidR="005268C8" w:rsidRPr="00647563" w14:paraId="4C62478C" w14:textId="77777777" w:rsidTr="009E5D90">
        <w:tc>
          <w:tcPr>
            <w:tcW w:w="5092" w:type="dxa"/>
            <w:tcBorders>
              <w:top w:val="single" w:sz="4" w:space="0" w:color="auto"/>
              <w:left w:val="single" w:sz="4" w:space="0" w:color="auto"/>
              <w:bottom w:val="single" w:sz="4" w:space="0" w:color="auto"/>
              <w:right w:val="single" w:sz="4" w:space="0" w:color="auto"/>
            </w:tcBorders>
          </w:tcPr>
          <w:p w14:paraId="031ACE72" w14:textId="18315D41" w:rsidR="005268C8" w:rsidRPr="00647563" w:rsidRDefault="005268C8" w:rsidP="009E5D90">
            <w:pPr>
              <w:rPr>
                <w:rFonts w:cs="Arial"/>
              </w:rPr>
            </w:pPr>
            <w:r>
              <w:rPr>
                <w:rFonts w:cs="Arial"/>
              </w:rPr>
              <w:t xml:space="preserve">Short </w:t>
            </w:r>
            <w:r w:rsidR="00537ED0">
              <w:rPr>
                <w:rFonts w:cs="Arial"/>
              </w:rPr>
              <w:t xml:space="preserve">interim </w:t>
            </w:r>
            <w:r>
              <w:rPr>
                <w:rFonts w:cs="Arial"/>
              </w:rPr>
              <w:t>report (maximum 15 pages)</w:t>
            </w:r>
          </w:p>
        </w:tc>
        <w:tc>
          <w:tcPr>
            <w:tcW w:w="2126" w:type="dxa"/>
            <w:tcBorders>
              <w:top w:val="single" w:sz="4" w:space="0" w:color="auto"/>
              <w:left w:val="single" w:sz="4" w:space="0" w:color="auto"/>
              <w:bottom w:val="single" w:sz="4" w:space="0" w:color="auto"/>
              <w:right w:val="single" w:sz="4" w:space="0" w:color="auto"/>
            </w:tcBorders>
          </w:tcPr>
          <w:p w14:paraId="366E9BF8" w14:textId="7816EB57" w:rsidR="005268C8" w:rsidRDefault="00537ED0" w:rsidP="009E5D90">
            <w:pPr>
              <w:rPr>
                <w:rFonts w:cs="Arial"/>
              </w:rPr>
            </w:pPr>
            <w:r>
              <w:rPr>
                <w:rFonts w:cs="Arial"/>
              </w:rPr>
              <w:t>August 2020</w:t>
            </w:r>
          </w:p>
        </w:tc>
      </w:tr>
      <w:tr w:rsidR="005268C8" w:rsidRPr="00647563" w14:paraId="3B93C026" w14:textId="77777777" w:rsidTr="009E5D90">
        <w:tc>
          <w:tcPr>
            <w:tcW w:w="5092" w:type="dxa"/>
            <w:tcBorders>
              <w:top w:val="single" w:sz="4" w:space="0" w:color="auto"/>
              <w:left w:val="single" w:sz="4" w:space="0" w:color="auto"/>
              <w:bottom w:val="single" w:sz="4" w:space="0" w:color="auto"/>
              <w:right w:val="single" w:sz="4" w:space="0" w:color="auto"/>
            </w:tcBorders>
            <w:hideMark/>
          </w:tcPr>
          <w:p w14:paraId="4E5C7B0E" w14:textId="2B75816B" w:rsidR="005268C8" w:rsidRPr="00647563" w:rsidRDefault="005268C8" w:rsidP="009E5D90">
            <w:pPr>
              <w:rPr>
                <w:rFonts w:cs="Arial"/>
              </w:rPr>
            </w:pPr>
            <w:r>
              <w:rPr>
                <w:rFonts w:cs="Arial"/>
              </w:rPr>
              <w:t>A final report, of 50 pages maximum, with structure agreed with the Fund</w:t>
            </w:r>
            <w:r w:rsidR="00774263">
              <w:rPr>
                <w:rFonts w:cs="Arial"/>
              </w:rPr>
              <w:t>, and accompanying slide deck</w:t>
            </w:r>
          </w:p>
        </w:tc>
        <w:tc>
          <w:tcPr>
            <w:tcW w:w="2126" w:type="dxa"/>
            <w:tcBorders>
              <w:top w:val="single" w:sz="4" w:space="0" w:color="auto"/>
              <w:left w:val="single" w:sz="4" w:space="0" w:color="auto"/>
              <w:bottom w:val="single" w:sz="4" w:space="0" w:color="auto"/>
              <w:right w:val="single" w:sz="4" w:space="0" w:color="auto"/>
            </w:tcBorders>
            <w:hideMark/>
          </w:tcPr>
          <w:p w14:paraId="4CE9ACB7" w14:textId="7B26F907" w:rsidR="005268C8" w:rsidRPr="00647563" w:rsidRDefault="00537ED0" w:rsidP="009E5D90">
            <w:pPr>
              <w:rPr>
                <w:rFonts w:cs="Arial"/>
              </w:rPr>
            </w:pPr>
            <w:r>
              <w:rPr>
                <w:rFonts w:cs="Arial"/>
              </w:rPr>
              <w:t>11</w:t>
            </w:r>
            <w:r w:rsidRPr="00537ED0">
              <w:rPr>
                <w:rFonts w:cs="Arial"/>
                <w:vertAlign w:val="superscript"/>
              </w:rPr>
              <w:t>th</w:t>
            </w:r>
            <w:r>
              <w:rPr>
                <w:rFonts w:cs="Arial"/>
              </w:rPr>
              <w:t xml:space="preserve"> December 2020</w:t>
            </w:r>
          </w:p>
        </w:tc>
      </w:tr>
    </w:tbl>
    <w:p w14:paraId="2E3F3936" w14:textId="77777777" w:rsidR="005268C8" w:rsidRPr="00647563" w:rsidRDefault="005268C8" w:rsidP="005268C8">
      <w:pPr>
        <w:pStyle w:val="Heading1"/>
        <w:ind w:left="709"/>
      </w:pPr>
    </w:p>
    <w:p w14:paraId="4A82AA6D" w14:textId="77777777" w:rsidR="005268C8" w:rsidRPr="00647563" w:rsidRDefault="005268C8" w:rsidP="005268C8">
      <w:pPr>
        <w:pStyle w:val="Heading1"/>
      </w:pPr>
      <w:r w:rsidRPr="00647563">
        <w:t xml:space="preserve">The above represents our minimum requirements. </w:t>
      </w:r>
    </w:p>
    <w:p w14:paraId="5B769C91" w14:textId="7F0DF45D" w:rsidR="005268C8" w:rsidRPr="005268C8" w:rsidRDefault="005268C8" w:rsidP="00774263">
      <w:pPr>
        <w:pStyle w:val="Heading1"/>
        <w:rPr>
          <w:rFonts w:cs="Arial"/>
          <w:szCs w:val="22"/>
        </w:rPr>
      </w:pPr>
      <w:r w:rsidRPr="00647563">
        <w:t xml:space="preserve">* </w:t>
      </w:r>
      <w:r>
        <w:t xml:space="preserve">The Fund </w:t>
      </w:r>
      <w:r w:rsidRPr="00647563">
        <w:t>reserve</w:t>
      </w:r>
      <w:r>
        <w:t>s</w:t>
      </w:r>
      <w:r w:rsidRPr="00647563">
        <w:t xml:space="preserve"> the right to amend this timetable where required.</w:t>
      </w:r>
    </w:p>
    <w:p w14:paraId="30B08230" w14:textId="7D2C5A51" w:rsidR="00441942" w:rsidRPr="00847015" w:rsidRDefault="00DF1B4E" w:rsidP="00AE1A81">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277854">
        <w:rPr>
          <w:rFonts w:cs="Arial"/>
          <w:szCs w:val="22"/>
        </w:rPr>
        <w:t>T</w:t>
      </w:r>
      <w:r w:rsidR="00901904">
        <w:rPr>
          <w:rFonts w:cs="Arial"/>
          <w:szCs w:val="22"/>
        </w:rPr>
        <w:t>he Fund’</w:t>
      </w:r>
      <w:r w:rsidR="0082194B" w:rsidRPr="00847015">
        <w:rPr>
          <w:rFonts w:cs="Arial"/>
          <w:szCs w:val="22"/>
        </w:rPr>
        <w:t>s accessibility and formatting guidance (appende</w:t>
      </w:r>
      <w:r w:rsidR="004E0A87">
        <w:rPr>
          <w:rFonts w:cs="Arial"/>
          <w:szCs w:val="22"/>
        </w:rPr>
        <w:t>d</w:t>
      </w:r>
      <w:r w:rsidR="0082194B" w:rsidRPr="00847015">
        <w:rPr>
          <w:rFonts w:cs="Arial"/>
          <w:szCs w:val="22"/>
        </w:rPr>
        <w:t>).</w:t>
      </w:r>
      <w:r w:rsidR="00F433FE">
        <w:rPr>
          <w:rFonts w:cs="Arial"/>
          <w:szCs w:val="22"/>
        </w:rPr>
        <w:t xml:space="preserve">  We also expect reports to follow the layout advised in our evaluation guidance.</w:t>
      </w:r>
    </w:p>
    <w:p w14:paraId="7E7F47BF" w14:textId="24AB3B6F" w:rsidR="00441942" w:rsidRDefault="0082194B" w:rsidP="00AE1A81">
      <w:pPr>
        <w:numPr>
          <w:ilvl w:val="1"/>
          <w:numId w:val="1"/>
        </w:numPr>
        <w:spacing w:after="240" w:line="276" w:lineRule="auto"/>
        <w:rPr>
          <w:rFonts w:cs="Arial"/>
          <w:szCs w:val="22"/>
        </w:rPr>
      </w:pPr>
      <w:r w:rsidRPr="00847015">
        <w:rPr>
          <w:rFonts w:cs="Arial"/>
          <w:szCs w:val="22"/>
        </w:rPr>
        <w:lastRenderedPageBreak/>
        <w:t xml:space="preserve">The </w:t>
      </w:r>
      <w:r w:rsidR="00847015">
        <w:rPr>
          <w:rFonts w:cs="Arial"/>
          <w:szCs w:val="22"/>
        </w:rPr>
        <w:t xml:space="preserve">initial findings </w:t>
      </w:r>
      <w:r w:rsidRPr="00847015">
        <w:rPr>
          <w:rFonts w:cs="Arial"/>
          <w:szCs w:val="22"/>
        </w:rPr>
        <w:t>will be confidential to</w:t>
      </w:r>
      <w:r w:rsidR="00277854">
        <w:rPr>
          <w:rFonts w:cs="Arial"/>
          <w:szCs w:val="22"/>
        </w:rPr>
        <w:t xml:space="preserve"> T</w:t>
      </w:r>
      <w:r w:rsidR="00901904">
        <w:rPr>
          <w:rFonts w:cs="Arial"/>
          <w:szCs w:val="22"/>
        </w:rPr>
        <w: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73F06232" w14:textId="067BA43D" w:rsidR="00441942" w:rsidRPr="007C42CF" w:rsidRDefault="00441942" w:rsidP="00AE1A81">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603E9">
        <w:rPr>
          <w:rFonts w:cs="Arial"/>
          <w:szCs w:val="22"/>
        </w:rPr>
        <w:t>T</w:t>
      </w:r>
      <w:r w:rsidR="00901904">
        <w:rPr>
          <w:rFonts w:cs="Arial"/>
          <w:szCs w:val="22"/>
        </w:rPr>
        <w:t xml:space="preserve">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67F40316" w14:textId="77777777" w:rsidR="0082194B" w:rsidRDefault="00D0697D" w:rsidP="00AE1A81">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172744A0" w14:textId="77777777" w:rsidR="00DA4225" w:rsidRDefault="00DA4225" w:rsidP="00AE1A81">
      <w:pPr>
        <w:pStyle w:val="ListParagraph"/>
        <w:numPr>
          <w:ilvl w:val="1"/>
          <w:numId w:val="1"/>
        </w:numPr>
        <w:spacing w:after="240"/>
        <w:contextualSpacing w:val="0"/>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58807B9A" w14:textId="5D7365FA" w:rsidR="00D84EB4" w:rsidRPr="00D84EB4" w:rsidRDefault="00D84EB4" w:rsidP="00AE1A81">
      <w:pPr>
        <w:pStyle w:val="ListParagraph"/>
        <w:numPr>
          <w:ilvl w:val="1"/>
          <w:numId w:val="1"/>
        </w:numPr>
        <w:rPr>
          <w:rFonts w:cs="Arial"/>
          <w:color w:val="222D3F"/>
          <w:shd w:val="clear" w:color="auto" w:fill="FFFFFF"/>
        </w:rPr>
      </w:pPr>
      <w:r>
        <w:t xml:space="preserve">We expect the successful bidder to focus </w:t>
      </w:r>
      <w:r w:rsidRPr="00D84EB4">
        <w:rPr>
          <w:rFonts w:cs="Arial"/>
          <w:color w:val="222D3F"/>
          <w:shd w:val="clear" w:color="auto" w:fill="FFFFFF"/>
        </w:rPr>
        <w:t>on improving, rather than just proving, including a mechanism for feeding back evidence that demonstrates the difference being made and enables changes to be made, based on learning, enabling the programme to maximises its impact.  This will ensure the evaluation is flexible and can accommodate changes to the</w:t>
      </w:r>
      <w:r w:rsidR="0059742E">
        <w:rPr>
          <w:rFonts w:cs="Arial"/>
          <w:color w:val="222D3F"/>
          <w:shd w:val="clear" w:color="auto" w:fill="FFFFFF"/>
        </w:rPr>
        <w:t xml:space="preserve"> </w:t>
      </w:r>
      <w:r w:rsidR="001E683E">
        <w:rPr>
          <w:rFonts w:cs="Arial"/>
          <w:color w:val="222D3F"/>
          <w:shd w:val="clear" w:color="auto" w:fill="FFFFFF"/>
        </w:rPr>
        <w:t>E</w:t>
      </w:r>
      <w:r w:rsidR="0059742E">
        <w:rPr>
          <w:rFonts w:cs="Arial"/>
          <w:color w:val="222D3F"/>
          <w:shd w:val="clear" w:color="auto" w:fill="FFFFFF"/>
        </w:rPr>
        <w:t xml:space="preserve">mergency </w:t>
      </w:r>
      <w:r w:rsidR="001E683E">
        <w:rPr>
          <w:rFonts w:cs="Arial"/>
          <w:color w:val="222D3F"/>
          <w:shd w:val="clear" w:color="auto" w:fill="FFFFFF"/>
        </w:rPr>
        <w:t>F</w:t>
      </w:r>
      <w:r w:rsidR="0059742E">
        <w:rPr>
          <w:rFonts w:cs="Arial"/>
          <w:color w:val="222D3F"/>
          <w:shd w:val="clear" w:color="auto" w:fill="FFFFFF"/>
        </w:rPr>
        <w:t>und</w:t>
      </w:r>
      <w:r w:rsidRPr="00D84EB4">
        <w:rPr>
          <w:rFonts w:cs="Arial"/>
          <w:color w:val="222D3F"/>
          <w:shd w:val="clear" w:color="auto" w:fill="FFFFFF"/>
        </w:rPr>
        <w:t>.</w:t>
      </w:r>
      <w:r>
        <w:rPr>
          <w:rFonts w:cs="Arial"/>
          <w:color w:val="222D3F"/>
          <w:shd w:val="clear" w:color="auto" w:fill="FFFFFF"/>
        </w:rPr>
        <w:br/>
      </w:r>
    </w:p>
    <w:p w14:paraId="541295BD" w14:textId="77777777" w:rsidR="00D84EB4" w:rsidRDefault="00D84EB4" w:rsidP="00AE1A81">
      <w:pPr>
        <w:pStyle w:val="ListParagraph"/>
        <w:numPr>
          <w:ilvl w:val="1"/>
          <w:numId w:val="1"/>
        </w:numPr>
        <w:spacing w:after="240"/>
        <w:contextualSpacing w:val="0"/>
      </w:pPr>
      <w:r>
        <w:t xml:space="preserve">Bidders should be </w:t>
      </w:r>
      <w:r w:rsidRPr="00D84EB4">
        <w:rPr>
          <w:rFonts w:cs="Arial"/>
          <w:color w:val="222D3F"/>
          <w:shd w:val="clear" w:color="auto" w:fill="FFFFFF"/>
        </w:rPr>
        <w:t>committed to adapt to the evolving nature of the programme.</w:t>
      </w:r>
    </w:p>
    <w:p w14:paraId="680768D9" w14:textId="77777777" w:rsidR="00DA4225" w:rsidRPr="00697E37" w:rsidRDefault="00D84EB4" w:rsidP="00D84EB4">
      <w:pPr>
        <w:spacing w:after="240"/>
        <w:ind w:left="720" w:hanging="720"/>
      </w:pPr>
      <w:r>
        <w:t>3.9</w:t>
      </w:r>
      <w:r>
        <w:tab/>
      </w:r>
      <w:r w:rsidR="00DA4225">
        <w:t>We expect all projects we fund to adhere to the Social Research Association (SRA) ethical guidelines.  If your proposal raises particular ethical issues, you must indicate what they are and what your strategy for addressing them is.</w:t>
      </w:r>
    </w:p>
    <w:p w14:paraId="7F4E29F7" w14:textId="77777777" w:rsidR="0082194B" w:rsidRPr="0082194B" w:rsidRDefault="00C26086" w:rsidP="00AE1A81">
      <w:pPr>
        <w:pStyle w:val="Heading1"/>
        <w:numPr>
          <w:ilvl w:val="0"/>
          <w:numId w:val="1"/>
        </w:numPr>
      </w:pPr>
      <w:r>
        <w:t>Contract</w:t>
      </w:r>
      <w:r w:rsidR="0082194B" w:rsidRPr="0082194B">
        <w:t xml:space="preserve"> management</w:t>
      </w:r>
    </w:p>
    <w:p w14:paraId="74ACE077" w14:textId="16137834" w:rsidR="00DB2497" w:rsidRPr="00C26086" w:rsidRDefault="00E4627B" w:rsidP="00AE1A81">
      <w:pPr>
        <w:numPr>
          <w:ilvl w:val="1"/>
          <w:numId w:val="1"/>
        </w:numPr>
        <w:spacing w:before="240" w:after="200" w:line="276" w:lineRule="auto"/>
        <w:contextualSpacing/>
        <w:rPr>
          <w:rFonts w:cs="Arial"/>
          <w:szCs w:val="22"/>
        </w:rPr>
      </w:pPr>
      <w:r w:rsidRPr="00056B22">
        <w:rPr>
          <w:rFonts w:cs="Arial"/>
          <w:szCs w:val="22"/>
        </w:rPr>
        <w:t>We expect the research</w:t>
      </w:r>
      <w:r w:rsidR="00C26086">
        <w:rPr>
          <w:rFonts w:cs="Arial"/>
          <w:szCs w:val="22"/>
        </w:rPr>
        <w:t>/evaluation</w:t>
      </w:r>
      <w:r w:rsidRPr="00056B22">
        <w:rPr>
          <w:rFonts w:cs="Arial"/>
          <w:szCs w:val="22"/>
        </w:rPr>
        <w:t xml:space="preserve"> to begin </w:t>
      </w:r>
      <w:r w:rsidR="00772D37">
        <w:rPr>
          <w:rFonts w:cs="Arial"/>
          <w:szCs w:val="22"/>
        </w:rPr>
        <w:t xml:space="preserve">week commencing </w:t>
      </w:r>
      <w:r w:rsidR="00C82D5A">
        <w:rPr>
          <w:rFonts w:cs="Arial"/>
          <w:szCs w:val="22"/>
        </w:rPr>
        <w:t>6</w:t>
      </w:r>
      <w:r w:rsidR="00C82D5A" w:rsidRPr="00C82D5A">
        <w:rPr>
          <w:rFonts w:cs="Arial"/>
          <w:szCs w:val="22"/>
          <w:vertAlign w:val="superscript"/>
        </w:rPr>
        <w:t>th</w:t>
      </w:r>
      <w:r w:rsidR="00C82D5A">
        <w:rPr>
          <w:rFonts w:cs="Arial"/>
          <w:szCs w:val="22"/>
        </w:rPr>
        <w:t xml:space="preserve"> July </w:t>
      </w:r>
      <w:r w:rsidR="00772D37">
        <w:rPr>
          <w:rFonts w:cs="Arial"/>
          <w:szCs w:val="22"/>
        </w:rPr>
        <w:t xml:space="preserve">2020 </w:t>
      </w:r>
      <w:r w:rsidRPr="00056B22">
        <w:rPr>
          <w:rFonts w:cs="Arial"/>
          <w:szCs w:val="22"/>
        </w:rPr>
        <w:t>and be completed by</w:t>
      </w:r>
      <w:r w:rsidR="00772D37">
        <w:rPr>
          <w:rFonts w:cs="Arial"/>
          <w:szCs w:val="22"/>
        </w:rPr>
        <w:t xml:space="preserve"> 3</w:t>
      </w:r>
      <w:r w:rsidR="009D35D4">
        <w:rPr>
          <w:rFonts w:cs="Arial"/>
          <w:szCs w:val="22"/>
        </w:rPr>
        <w:t>0</w:t>
      </w:r>
      <w:r w:rsidR="009D35D4" w:rsidRPr="009D35D4">
        <w:rPr>
          <w:rFonts w:cs="Arial"/>
          <w:szCs w:val="22"/>
          <w:vertAlign w:val="superscript"/>
        </w:rPr>
        <w:t>th</w:t>
      </w:r>
      <w:r w:rsidR="009D35D4">
        <w:rPr>
          <w:rFonts w:cs="Arial"/>
          <w:szCs w:val="22"/>
        </w:rPr>
        <w:t xml:space="preserve"> November</w:t>
      </w:r>
      <w:r w:rsidR="00772D37">
        <w:rPr>
          <w:rFonts w:cs="Arial"/>
          <w:szCs w:val="22"/>
        </w:rPr>
        <w:t xml:space="preserve"> 2020</w:t>
      </w:r>
      <w:r w:rsidRPr="00056B22">
        <w:rPr>
          <w:rFonts w:cs="Arial"/>
          <w:szCs w:val="22"/>
        </w:rPr>
        <w:t>.</w:t>
      </w:r>
      <w:r>
        <w:rPr>
          <w:rFonts w:cs="Arial"/>
          <w:szCs w:val="22"/>
        </w:rPr>
        <w:t xml:space="preserve"> The final report shall be submitted to </w:t>
      </w:r>
      <w:r w:rsidR="00901904">
        <w:rPr>
          <w:rFonts w:cs="Arial"/>
          <w:szCs w:val="22"/>
        </w:rPr>
        <w:t>the Fund</w:t>
      </w:r>
      <w:r>
        <w:rPr>
          <w:rFonts w:cs="Arial"/>
          <w:szCs w:val="22"/>
        </w:rPr>
        <w:t xml:space="preserve"> by</w:t>
      </w:r>
      <w:r w:rsidR="00772D37">
        <w:rPr>
          <w:rFonts w:cs="Arial"/>
          <w:szCs w:val="22"/>
        </w:rPr>
        <w:t xml:space="preserve"> 1</w:t>
      </w:r>
      <w:r w:rsidR="009D35D4">
        <w:rPr>
          <w:rFonts w:cs="Arial"/>
          <w:szCs w:val="22"/>
        </w:rPr>
        <w:t>1</w:t>
      </w:r>
      <w:r w:rsidR="009D35D4" w:rsidRPr="009D35D4">
        <w:rPr>
          <w:rFonts w:cs="Arial"/>
          <w:szCs w:val="22"/>
          <w:vertAlign w:val="superscript"/>
        </w:rPr>
        <w:t>th</w:t>
      </w:r>
      <w:r w:rsidR="009D35D4">
        <w:rPr>
          <w:rFonts w:cs="Arial"/>
          <w:szCs w:val="22"/>
        </w:rPr>
        <w:t xml:space="preserve"> December 2020</w:t>
      </w:r>
      <w:r w:rsidR="00772D37" w:rsidRPr="00772D37">
        <w:rPr>
          <w:rFonts w:cs="Arial"/>
          <w:color w:val="000000" w:themeColor="text1"/>
          <w:szCs w:val="22"/>
        </w:rPr>
        <w:t>.</w:t>
      </w:r>
    </w:p>
    <w:p w14:paraId="272C1943" w14:textId="77777777" w:rsidR="00C26086" w:rsidRPr="00697E37" w:rsidRDefault="00C26086" w:rsidP="00C26086">
      <w:pPr>
        <w:spacing w:before="240" w:after="200" w:line="276" w:lineRule="auto"/>
        <w:ind w:left="720"/>
        <w:contextualSpacing/>
        <w:rPr>
          <w:rFonts w:cs="Arial"/>
          <w:szCs w:val="22"/>
        </w:rPr>
      </w:pPr>
    </w:p>
    <w:p w14:paraId="61D1E5B2" w14:textId="5103CA38" w:rsidR="0082194B" w:rsidRDefault="0082194B" w:rsidP="00AE1A81">
      <w:pPr>
        <w:numPr>
          <w:ilvl w:val="1"/>
          <w:numId w:val="1"/>
        </w:numPr>
        <w:spacing w:before="240" w:after="200" w:line="276" w:lineRule="auto"/>
        <w:contextualSpacing/>
        <w:rPr>
          <w:rFonts w:cs="Arial"/>
          <w:szCs w:val="22"/>
        </w:rPr>
      </w:pPr>
      <w:r w:rsidRPr="0082194B">
        <w:rPr>
          <w:rFonts w:cs="Arial"/>
          <w:szCs w:val="22"/>
        </w:rPr>
        <w:t xml:space="preserve">The anticipated budget is </w:t>
      </w:r>
      <w:r w:rsidR="00772D37" w:rsidRPr="006B3A2B">
        <w:rPr>
          <w:rFonts w:cs="Arial"/>
          <w:color w:val="000000" w:themeColor="text1"/>
          <w:szCs w:val="22"/>
        </w:rPr>
        <w:t>up to £</w:t>
      </w:r>
      <w:r w:rsidR="009A0F80" w:rsidRPr="006B3A2B">
        <w:rPr>
          <w:rFonts w:cs="Arial"/>
          <w:color w:val="000000" w:themeColor="text1"/>
          <w:szCs w:val="22"/>
        </w:rPr>
        <w:t>75</w:t>
      </w:r>
      <w:r w:rsidR="00772D37" w:rsidRPr="006B3A2B">
        <w:rPr>
          <w:rFonts w:cs="Arial"/>
          <w:color w:val="000000" w:themeColor="text1"/>
          <w:szCs w:val="22"/>
        </w:rPr>
        <w:t>,</w:t>
      </w:r>
      <w:r w:rsidR="009A0F80" w:rsidRPr="006B3A2B">
        <w:rPr>
          <w:rFonts w:cs="Arial"/>
          <w:color w:val="000000" w:themeColor="text1"/>
          <w:szCs w:val="22"/>
        </w:rPr>
        <w:t>0</w:t>
      </w:r>
      <w:r w:rsidR="00772D37" w:rsidRPr="006B3A2B">
        <w:rPr>
          <w:rFonts w:cs="Arial"/>
          <w:color w:val="000000" w:themeColor="text1"/>
          <w:szCs w:val="22"/>
        </w:rPr>
        <w:t xml:space="preserve">00 </w:t>
      </w:r>
      <w:r w:rsidRPr="0082194B">
        <w:rPr>
          <w:rFonts w:cs="Arial"/>
          <w:szCs w:val="22"/>
        </w:rPr>
        <w:t>to include all expenses and VAT. The contract will be let by the National Heritage Memorial Fund.</w:t>
      </w:r>
      <w:r w:rsidR="006F5115">
        <w:rPr>
          <w:rFonts w:cs="Arial"/>
          <w:szCs w:val="22"/>
        </w:rPr>
        <w:br/>
      </w:r>
    </w:p>
    <w:p w14:paraId="4C65CD02" w14:textId="77777777" w:rsidR="00E4627B" w:rsidRDefault="0082194B" w:rsidP="00AE1A81">
      <w:pPr>
        <w:numPr>
          <w:ilvl w:val="1"/>
          <w:numId w:val="1"/>
        </w:numPr>
        <w:spacing w:before="240" w:after="240" w:line="276" w:lineRule="auto"/>
        <w:rPr>
          <w:rFonts w:cs="Arial"/>
          <w:szCs w:val="22"/>
        </w:rPr>
      </w:pPr>
      <w:r w:rsidRPr="0082194B">
        <w:rPr>
          <w:rFonts w:cs="Arial"/>
          <w:szCs w:val="22"/>
        </w:rPr>
        <w:t xml:space="preserve">The payment schedule will be </w:t>
      </w:r>
      <w:r w:rsidR="002670E8" w:rsidRPr="00FA77D0">
        <w:rPr>
          <w:rFonts w:cs="Arial"/>
          <w:color w:val="000000" w:themeColor="text1"/>
          <w:szCs w:val="22"/>
        </w:rPr>
        <w:t xml:space="preserve">split </w:t>
      </w:r>
      <w:r w:rsidR="00FA77D0" w:rsidRPr="00FA77D0">
        <w:rPr>
          <w:rFonts w:cs="Arial"/>
          <w:color w:val="000000" w:themeColor="text1"/>
          <w:szCs w:val="22"/>
        </w:rPr>
        <w:t>into two equal payments; 50% on signing of contract and 50% on submission of final report.</w:t>
      </w:r>
    </w:p>
    <w:p w14:paraId="78769C6A" w14:textId="68F2B73B" w:rsidR="00CF253B" w:rsidRPr="00CF253B" w:rsidRDefault="0082194B" w:rsidP="00AE1A81">
      <w:pPr>
        <w:numPr>
          <w:ilvl w:val="1"/>
          <w:numId w:val="1"/>
        </w:numPr>
        <w:spacing w:after="240" w:line="276" w:lineRule="auto"/>
        <w:rPr>
          <w:rFonts w:cs="Arial"/>
          <w:szCs w:val="22"/>
        </w:rPr>
      </w:pPr>
      <w:r w:rsidRPr="0082194B">
        <w:rPr>
          <w:rFonts w:cs="Arial"/>
          <w:szCs w:val="22"/>
        </w:rPr>
        <w:t xml:space="preserve">The contract will be based on </w:t>
      </w:r>
      <w:r w:rsidR="009603E9">
        <w:rPr>
          <w:rFonts w:cs="Arial"/>
          <w:szCs w:val="22"/>
        </w:rPr>
        <w:t>T</w:t>
      </w:r>
      <w:r w:rsidRPr="0082194B">
        <w:rPr>
          <w:rFonts w:cs="Arial"/>
          <w:szCs w:val="22"/>
        </w:rPr>
        <w:t xml:space="preserve">he </w:t>
      </w:r>
      <w:r w:rsidR="00901904">
        <w:rPr>
          <w:rFonts w:cs="Arial"/>
          <w:szCs w:val="22"/>
        </w:rPr>
        <w:t xml:space="preserve">Fund’s </w:t>
      </w:r>
      <w:r w:rsidR="00CF253B">
        <w:rPr>
          <w:rFonts w:cs="Arial"/>
          <w:szCs w:val="22"/>
        </w:rPr>
        <w:t>standard terms and conditions</w:t>
      </w:r>
      <w:r w:rsidR="00C26086">
        <w:rPr>
          <w:rFonts w:cs="Arial"/>
          <w:szCs w:val="22"/>
        </w:rPr>
        <w:t>.</w:t>
      </w:r>
    </w:p>
    <w:p w14:paraId="795B94C7" w14:textId="50EA460A" w:rsidR="0082194B" w:rsidRPr="00697E37" w:rsidRDefault="0082194B" w:rsidP="00AE1A81">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9603E9">
        <w:rPr>
          <w:rFonts w:cs="Arial"/>
          <w:szCs w:val="22"/>
        </w:rPr>
        <w:t>T</w:t>
      </w:r>
      <w:r w:rsidR="00901904">
        <w:rPr>
          <w:rFonts w:cs="Arial"/>
          <w:szCs w:val="22"/>
        </w:rPr>
        <w:t xml:space="preserve">he Fund </w:t>
      </w:r>
      <w:r w:rsidRPr="0082194B">
        <w:rPr>
          <w:rFonts w:cs="Arial"/>
          <w:szCs w:val="22"/>
        </w:rPr>
        <w:t>by</w:t>
      </w:r>
      <w:r w:rsidR="0023307F">
        <w:rPr>
          <w:rFonts w:cs="Arial"/>
          <w:szCs w:val="22"/>
        </w:rPr>
        <w:t xml:space="preserve"> Amelia Robinson.</w:t>
      </w:r>
    </w:p>
    <w:p w14:paraId="49678350" w14:textId="77777777" w:rsidR="0082194B" w:rsidRPr="0082194B" w:rsidRDefault="00CF253B" w:rsidP="00AE1A81">
      <w:pPr>
        <w:pStyle w:val="Heading1"/>
        <w:numPr>
          <w:ilvl w:val="0"/>
          <w:numId w:val="1"/>
        </w:numPr>
      </w:pPr>
      <w:r>
        <w:t>Award Criteria</w:t>
      </w:r>
    </w:p>
    <w:p w14:paraId="232578FE" w14:textId="77777777" w:rsidR="0082194B" w:rsidRPr="0082194B" w:rsidRDefault="0082194B" w:rsidP="00AE1A81">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6D4A6D">
        <w:rPr>
          <w:rFonts w:cs="Arial"/>
          <w:szCs w:val="22"/>
        </w:rPr>
        <w:t xml:space="preserve">15 </w:t>
      </w:r>
      <w:r w:rsidR="008D3EE1">
        <w:rPr>
          <w:rFonts w:cs="Arial"/>
          <w:szCs w:val="22"/>
        </w:rPr>
        <w:t xml:space="preserve">pages and </w:t>
      </w:r>
      <w:r w:rsidRPr="0082194B">
        <w:rPr>
          <w:rFonts w:cs="Arial"/>
          <w:szCs w:val="22"/>
        </w:rPr>
        <w:t>include:</w:t>
      </w:r>
    </w:p>
    <w:p w14:paraId="6F9F7572" w14:textId="77777777" w:rsidR="0082194B" w:rsidRPr="0082194B" w:rsidRDefault="00C26086" w:rsidP="00AE1A81">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53699A10"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lastRenderedPageBreak/>
        <w:t>details of staff allocated to the project, together with experience of the contractor and staff members in carrying out similar projects. The project manager / lead contact should be identified;</w:t>
      </w:r>
    </w:p>
    <w:p w14:paraId="15483733"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0E7A5BC6"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071F6FE8"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5C14DADD" w14:textId="77777777" w:rsidR="0082194B" w:rsidRPr="0082194B" w:rsidRDefault="0082194B" w:rsidP="00AE1A81">
      <w:pPr>
        <w:numPr>
          <w:ilvl w:val="0"/>
          <w:numId w:val="4"/>
        </w:numPr>
        <w:tabs>
          <w:tab w:val="left" w:pos="1080"/>
        </w:tabs>
        <w:spacing w:after="200" w:line="276" w:lineRule="auto"/>
        <w:rPr>
          <w:rFonts w:cs="Arial"/>
          <w:szCs w:val="22"/>
        </w:rPr>
      </w:pPr>
      <w:r w:rsidRPr="0082194B">
        <w:rPr>
          <w:rFonts w:cs="Arial"/>
          <w:szCs w:val="22"/>
        </w:rPr>
        <w:t>an overall cost for the work.</w:t>
      </w:r>
    </w:p>
    <w:p w14:paraId="271D4A58" w14:textId="77777777" w:rsidR="003213D4" w:rsidRDefault="0082194B" w:rsidP="00AE1A81">
      <w:pPr>
        <w:numPr>
          <w:ilvl w:val="1"/>
          <w:numId w:val="1"/>
        </w:numPr>
        <w:spacing w:after="240" w:line="276" w:lineRule="auto"/>
        <w:rPr>
          <w:rFonts w:cs="Arial"/>
          <w:szCs w:val="22"/>
        </w:rPr>
      </w:pPr>
      <w:r w:rsidRPr="0082194B">
        <w:rPr>
          <w:rFonts w:cs="Arial"/>
          <w:szCs w:val="22"/>
        </w:rPr>
        <w:t xml:space="preserve">Your Bid will be scored out of 100%. </w:t>
      </w:r>
    </w:p>
    <w:p w14:paraId="29B9E7B0"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5BFA1CFC"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2536C56B" w14:textId="6345BA43" w:rsidR="001B0833" w:rsidRDefault="001B0833" w:rsidP="001B0833">
      <w:pPr>
        <w:pStyle w:val="BodyTextIndent2"/>
        <w:spacing w:after="0"/>
        <w:ind w:left="709"/>
        <w:rPr>
          <w:b w:val="0"/>
          <w:color w:val="FF0000"/>
          <w:szCs w:val="22"/>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r w:rsidRPr="00517834">
        <w:rPr>
          <w:b w:val="0"/>
          <w:szCs w:val="22"/>
          <w:u w:val="single"/>
        </w:rPr>
        <w:t>Quality Questions</w:t>
      </w:r>
      <w:r w:rsidRPr="00517834">
        <w:rPr>
          <w:b w:val="0"/>
          <w:szCs w:val="22"/>
        </w:rPr>
        <w:t>:-</w:t>
      </w:r>
      <w:r w:rsidR="004F2D8D">
        <w:rPr>
          <w:b w:val="0"/>
          <w:szCs w:val="22"/>
        </w:rPr>
        <w:t xml:space="preserve"> </w:t>
      </w:r>
    </w:p>
    <w:p w14:paraId="4140537E" w14:textId="77777777" w:rsidR="00C03ACC" w:rsidRDefault="00C03ACC" w:rsidP="001B0833">
      <w:pPr>
        <w:pStyle w:val="BodyTextIndent2"/>
        <w:spacing w:after="0"/>
        <w:ind w:left="709"/>
        <w:rPr>
          <w:b w:val="0"/>
          <w:color w:val="FF0000"/>
          <w:szCs w:val="22"/>
        </w:rPr>
      </w:pPr>
    </w:p>
    <w:p w14:paraId="5BCFD666"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14173F9E" w14:textId="77777777" w:rsidTr="006B4EC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F60E7C9" w14:textId="77777777" w:rsidR="00C03ACC" w:rsidRPr="009E147C" w:rsidRDefault="00C03ACC" w:rsidP="006B4ECB">
            <w:pPr>
              <w:rPr>
                <w:rFonts w:cs="Arial"/>
                <w:lang w:val="en-US"/>
              </w:rPr>
            </w:pPr>
            <w:r>
              <w:rPr>
                <w:rFonts w:cs="Arial"/>
              </w:rPr>
              <w:t>Selection Criteria</w:t>
            </w:r>
          </w:p>
        </w:tc>
        <w:tc>
          <w:tcPr>
            <w:tcW w:w="2126" w:type="dxa"/>
            <w:tcBorders>
              <w:left w:val="single" w:sz="4" w:space="0" w:color="auto"/>
            </w:tcBorders>
          </w:tcPr>
          <w:p w14:paraId="53A8F6F7" w14:textId="77777777" w:rsidR="00C03ACC" w:rsidRPr="009E147C" w:rsidRDefault="00C03ACC" w:rsidP="006B4ECB">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31711CD2" w14:textId="77777777" w:rsidTr="006B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tcPr>
          <w:p w14:paraId="5AF05ABA" w14:textId="77777777" w:rsidR="00C03ACC" w:rsidRDefault="00CD519E" w:rsidP="00CD519E">
            <w:pPr>
              <w:pStyle w:val="Bullettext"/>
              <w:numPr>
                <w:ilvl w:val="0"/>
                <w:numId w:val="0"/>
              </w:numPr>
              <w:ind w:left="357"/>
              <w:contextualSpacing/>
              <w:rPr>
                <w:rFonts w:cs="Arial"/>
              </w:rPr>
            </w:pPr>
            <w:r>
              <w:rPr>
                <w:rFonts w:cs="Arial"/>
                <w:b w:val="0"/>
                <w:bCs w:val="0"/>
              </w:rPr>
              <w:t>Demonstrated a clear understanding of the aims, objectives and main concerns of the evaluation</w:t>
            </w:r>
          </w:p>
          <w:p w14:paraId="51D5729A" w14:textId="77777777" w:rsidR="003A7A77" w:rsidRPr="00C03ACC" w:rsidRDefault="003A7A77" w:rsidP="00CD519E">
            <w:pPr>
              <w:pStyle w:val="Bullettext"/>
              <w:numPr>
                <w:ilvl w:val="0"/>
                <w:numId w:val="0"/>
              </w:numPr>
              <w:ind w:left="357"/>
              <w:contextualSpacing/>
              <w:rPr>
                <w:rFonts w:cs="Arial"/>
                <w:b w:val="0"/>
                <w:bCs w:val="0"/>
              </w:rPr>
            </w:pPr>
          </w:p>
        </w:tc>
        <w:tc>
          <w:tcPr>
            <w:tcW w:w="2126" w:type="dxa"/>
            <w:tcBorders>
              <w:left w:val="single" w:sz="8" w:space="0" w:color="000000" w:themeColor="text1"/>
            </w:tcBorders>
            <w:hideMark/>
          </w:tcPr>
          <w:p w14:paraId="049A6068" w14:textId="41BCC65E" w:rsidR="00C03ACC" w:rsidRPr="00C03ACC" w:rsidRDefault="00EF0174" w:rsidP="006B4EC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r w:rsidR="00C03ACC">
              <w:rPr>
                <w:rFonts w:cs="Arial"/>
                <w:lang w:val="en-US"/>
              </w:rPr>
              <w:t>%</w:t>
            </w:r>
          </w:p>
        </w:tc>
      </w:tr>
      <w:tr w:rsidR="00C03ACC" w:rsidRPr="009E147C" w14:paraId="3244E454" w14:textId="77777777" w:rsidTr="006B4EC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B6B701D" w14:textId="77777777" w:rsidR="00C03ACC" w:rsidRPr="00C03ACC" w:rsidRDefault="003A7A77" w:rsidP="00C03ACC">
            <w:pPr>
              <w:pStyle w:val="Bullettext"/>
              <w:numPr>
                <w:ilvl w:val="0"/>
                <w:numId w:val="0"/>
              </w:numPr>
              <w:ind w:left="357"/>
              <w:contextualSpacing/>
              <w:rPr>
                <w:rFonts w:cs="Arial"/>
                <w:b w:val="0"/>
                <w:bCs w:val="0"/>
                <w:szCs w:val="22"/>
              </w:rPr>
            </w:pPr>
            <w:r>
              <w:rPr>
                <w:rFonts w:cs="Arial"/>
                <w:b w:val="0"/>
                <w:bCs w:val="0"/>
              </w:rPr>
              <w:t xml:space="preserve">Demonstrated that </w:t>
            </w:r>
            <w:r w:rsidR="00C03ACC" w:rsidRPr="00C03ACC">
              <w:rPr>
                <w:rFonts w:cs="Arial"/>
                <w:b w:val="0"/>
                <w:bCs w:val="0"/>
              </w:rPr>
              <w:t xml:space="preserve">the </w:t>
            </w:r>
            <w:r w:rsidR="00C03ACC" w:rsidRPr="00C03ACC">
              <w:rPr>
                <w:rFonts w:cs="Arial"/>
                <w:b w:val="0"/>
                <w:bCs w:val="0"/>
                <w:szCs w:val="22"/>
              </w:rPr>
              <w:t>method</w:t>
            </w:r>
            <w:r>
              <w:rPr>
                <w:rFonts w:cs="Arial"/>
                <w:b w:val="0"/>
                <w:bCs w:val="0"/>
                <w:szCs w:val="22"/>
              </w:rPr>
              <w:t xml:space="preserve">s selected are </w:t>
            </w:r>
            <w:r w:rsidR="00C03ACC" w:rsidRPr="00C03ACC">
              <w:rPr>
                <w:rFonts w:cs="Arial"/>
                <w:b w:val="0"/>
                <w:bCs w:val="0"/>
                <w:szCs w:val="22"/>
              </w:rPr>
              <w:t>appropriate to the research requirements set out in this brief?</w:t>
            </w:r>
          </w:p>
          <w:p w14:paraId="43B901D8" w14:textId="77777777" w:rsidR="00C03ACC" w:rsidRPr="00C03ACC" w:rsidRDefault="00C03ACC" w:rsidP="006B4ECB">
            <w:pPr>
              <w:rPr>
                <w:rFonts w:cs="Arial"/>
                <w:b w:val="0"/>
                <w:bCs w:val="0"/>
              </w:rPr>
            </w:pPr>
          </w:p>
        </w:tc>
        <w:tc>
          <w:tcPr>
            <w:tcW w:w="2126" w:type="dxa"/>
            <w:tcBorders>
              <w:left w:val="single" w:sz="8" w:space="0" w:color="000000" w:themeColor="text1"/>
            </w:tcBorders>
          </w:tcPr>
          <w:p w14:paraId="2B88983B" w14:textId="29AFBB03" w:rsidR="00C03ACC" w:rsidRPr="00C03ACC" w:rsidRDefault="00EF0174" w:rsidP="006B4EC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25</w:t>
            </w:r>
            <w:r w:rsidR="00C03ACC">
              <w:rPr>
                <w:rFonts w:cs="Arial"/>
                <w:lang w:val="en-US"/>
              </w:rPr>
              <w:t>%</w:t>
            </w:r>
          </w:p>
        </w:tc>
      </w:tr>
      <w:tr w:rsidR="003A7A77" w:rsidRPr="009E147C" w14:paraId="3C895539" w14:textId="77777777" w:rsidTr="006B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2BAE12FC" w14:textId="22B7CA14" w:rsidR="003A7A77" w:rsidRPr="003A7A77" w:rsidRDefault="003A7A77" w:rsidP="00442E99">
            <w:pPr>
              <w:pStyle w:val="Bullettext"/>
              <w:numPr>
                <w:ilvl w:val="0"/>
                <w:numId w:val="0"/>
              </w:numPr>
              <w:spacing w:after="240"/>
              <w:ind w:left="357"/>
              <w:contextualSpacing/>
              <w:rPr>
                <w:rFonts w:cs="Arial"/>
                <w:b w:val="0"/>
                <w:bCs w:val="0"/>
              </w:rPr>
            </w:pPr>
            <w:r w:rsidRPr="003A7A77">
              <w:rPr>
                <w:rFonts w:cs="Arial"/>
                <w:b w:val="0"/>
                <w:bCs w:val="0"/>
              </w:rPr>
              <w:t xml:space="preserve">Demonstrated an awareness of the different policy contexts, </w:t>
            </w:r>
            <w:r>
              <w:rPr>
                <w:rFonts w:cs="Arial"/>
                <w:b w:val="0"/>
                <w:bCs w:val="0"/>
              </w:rPr>
              <w:t xml:space="preserve">research </w:t>
            </w:r>
            <w:r w:rsidRPr="003A7A77">
              <w:rPr>
                <w:rFonts w:cs="Arial"/>
                <w:b w:val="0"/>
                <w:bCs w:val="0"/>
              </w:rPr>
              <w:t xml:space="preserve">and issues relating to </w:t>
            </w:r>
            <w:r w:rsidR="00F67FD3">
              <w:rPr>
                <w:rFonts w:cs="Arial"/>
                <w:b w:val="0"/>
                <w:bCs w:val="0"/>
              </w:rPr>
              <w:t>COVID-1</w:t>
            </w:r>
            <w:r w:rsidR="00EF0174">
              <w:rPr>
                <w:rFonts w:cs="Arial"/>
                <w:b w:val="0"/>
                <w:bCs w:val="0"/>
              </w:rPr>
              <w:t>9</w:t>
            </w:r>
            <w:r w:rsidRPr="003A7A77">
              <w:rPr>
                <w:rFonts w:cs="Arial"/>
                <w:b w:val="0"/>
                <w:bCs w:val="0"/>
              </w:rPr>
              <w:br/>
            </w:r>
          </w:p>
        </w:tc>
        <w:tc>
          <w:tcPr>
            <w:tcW w:w="2126" w:type="dxa"/>
            <w:tcBorders>
              <w:left w:val="single" w:sz="8" w:space="0" w:color="000000" w:themeColor="text1"/>
            </w:tcBorders>
          </w:tcPr>
          <w:p w14:paraId="501B25E3" w14:textId="00E7B8E8" w:rsidR="003A7A77" w:rsidRDefault="00EF0174" w:rsidP="006B4EC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3A7A77">
              <w:rPr>
                <w:rFonts w:cs="Arial"/>
                <w:lang w:val="en-US"/>
              </w:rPr>
              <w:t>%</w:t>
            </w:r>
          </w:p>
        </w:tc>
      </w:tr>
      <w:tr w:rsidR="00CD519E" w:rsidRPr="009E147C" w14:paraId="6ADEDCF4" w14:textId="77777777" w:rsidTr="006B4EC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7B8E59B" w14:textId="77777777" w:rsidR="00CD519E" w:rsidRDefault="00CD519E" w:rsidP="00CD519E">
            <w:pPr>
              <w:pStyle w:val="Bullettext"/>
              <w:numPr>
                <w:ilvl w:val="0"/>
                <w:numId w:val="0"/>
              </w:numPr>
              <w:spacing w:after="240"/>
              <w:ind w:left="357"/>
              <w:contextualSpacing/>
              <w:rPr>
                <w:rFonts w:cs="Arial"/>
                <w:b w:val="0"/>
                <w:bCs w:val="0"/>
                <w:lang w:val="en-US"/>
              </w:rPr>
            </w:pPr>
            <w:r>
              <w:rPr>
                <w:rFonts w:cs="Arial"/>
                <w:b w:val="0"/>
                <w:bCs w:val="0"/>
                <w:lang w:val="en-US"/>
              </w:rPr>
              <w:t xml:space="preserve">Demonstrated a </w:t>
            </w:r>
            <w:r w:rsidRPr="00CD519E">
              <w:rPr>
                <w:rFonts w:cs="Arial"/>
                <w:b w:val="0"/>
                <w:bCs w:val="0"/>
              </w:rPr>
              <w:t>clear and realistic project plan, showing phases of the evaluation, tasks for each phase and roles and responsibilities for each member of the team.  Within this plan consideration should be given to survey response fatigue and plans to mitigate against this and keep grantees engaged with the evaluation, for its duration.</w:t>
            </w:r>
          </w:p>
        </w:tc>
        <w:tc>
          <w:tcPr>
            <w:tcW w:w="2126" w:type="dxa"/>
            <w:tcBorders>
              <w:left w:val="single" w:sz="8" w:space="0" w:color="000000" w:themeColor="text1"/>
            </w:tcBorders>
          </w:tcPr>
          <w:p w14:paraId="4B4D2DB2" w14:textId="6ECF97BC" w:rsidR="00CD519E" w:rsidRDefault="00EF0174" w:rsidP="006B4EC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D519E">
              <w:rPr>
                <w:rFonts w:cs="Arial"/>
                <w:lang w:val="en-US"/>
              </w:rPr>
              <w:t>%</w:t>
            </w:r>
          </w:p>
        </w:tc>
      </w:tr>
      <w:tr w:rsidR="00442E99" w:rsidRPr="00442E99" w14:paraId="673F1E8F" w14:textId="77777777" w:rsidTr="006B4E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62C6C0DF" w14:textId="77777777" w:rsidR="00442E99" w:rsidRPr="00442E99" w:rsidRDefault="00442E99" w:rsidP="00C03ACC">
            <w:pPr>
              <w:pStyle w:val="Bullettext"/>
              <w:numPr>
                <w:ilvl w:val="0"/>
                <w:numId w:val="0"/>
              </w:numPr>
              <w:spacing w:after="240"/>
              <w:ind w:left="357"/>
              <w:contextualSpacing/>
              <w:rPr>
                <w:rFonts w:cs="Arial"/>
                <w:b w:val="0"/>
                <w:bCs w:val="0"/>
              </w:rPr>
            </w:pPr>
            <w:r>
              <w:rPr>
                <w:rFonts w:cs="Arial"/>
                <w:b w:val="0"/>
                <w:bCs w:val="0"/>
              </w:rPr>
              <w:t>Demonstrated well considered plans for feeding back learning and dissemination of evaluation finding</w:t>
            </w:r>
            <w:r w:rsidR="00CD519E">
              <w:rPr>
                <w:rFonts w:cs="Arial"/>
                <w:b w:val="0"/>
                <w:bCs w:val="0"/>
              </w:rPr>
              <w:t>s</w:t>
            </w:r>
          </w:p>
        </w:tc>
        <w:tc>
          <w:tcPr>
            <w:tcW w:w="2126" w:type="dxa"/>
            <w:tcBorders>
              <w:left w:val="single" w:sz="8" w:space="0" w:color="000000" w:themeColor="text1"/>
            </w:tcBorders>
          </w:tcPr>
          <w:p w14:paraId="7DE221FF" w14:textId="444860A8" w:rsidR="00442E99" w:rsidRPr="00442E99" w:rsidRDefault="00EF0174" w:rsidP="006B4EC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10</w:t>
            </w:r>
            <w:r w:rsidR="00442E99">
              <w:rPr>
                <w:rFonts w:cs="Arial"/>
                <w:lang w:val="en-US"/>
              </w:rPr>
              <w:t>%</w:t>
            </w:r>
          </w:p>
        </w:tc>
      </w:tr>
    </w:tbl>
    <w:p w14:paraId="7B843594" w14:textId="77777777" w:rsidR="00C03ACC" w:rsidRPr="0051125A" w:rsidRDefault="00C03ACC" w:rsidP="00C03ACC">
      <w:pPr>
        <w:rPr>
          <w:lang w:val="en-US"/>
        </w:rPr>
      </w:pPr>
    </w:p>
    <w:p w14:paraId="1A08629B" w14:textId="77777777" w:rsidR="00C03ACC" w:rsidRDefault="00C03ACC" w:rsidP="001B0833">
      <w:pPr>
        <w:pStyle w:val="BodyTextIndent2"/>
        <w:spacing w:after="0"/>
        <w:ind w:left="709"/>
        <w:rPr>
          <w:b w:val="0"/>
          <w:color w:val="FF0000"/>
          <w:szCs w:val="22"/>
        </w:rPr>
      </w:pPr>
    </w:p>
    <w:p w14:paraId="4EBBA741" w14:textId="77777777" w:rsidR="00DA2B70" w:rsidRPr="00517834" w:rsidRDefault="00DA2B70" w:rsidP="001B0833">
      <w:pPr>
        <w:pStyle w:val="BodyTextIndent2"/>
        <w:spacing w:after="0"/>
        <w:ind w:left="709"/>
        <w:rPr>
          <w:b w:val="0"/>
          <w:szCs w:val="22"/>
        </w:rPr>
      </w:pPr>
    </w:p>
    <w:p w14:paraId="100C4561"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14140A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41CE48C5" w14:textId="77777777" w:rsidR="001B0833" w:rsidRPr="009E147C" w:rsidRDefault="001B0833" w:rsidP="00164796">
            <w:pPr>
              <w:rPr>
                <w:rFonts w:cs="Arial"/>
                <w:lang w:val="en-US"/>
              </w:rPr>
            </w:pPr>
            <w:r w:rsidRPr="009E147C">
              <w:rPr>
                <w:rFonts w:cs="Arial"/>
                <w:lang w:val="en-US"/>
              </w:rPr>
              <w:t>Score</w:t>
            </w:r>
          </w:p>
        </w:tc>
        <w:tc>
          <w:tcPr>
            <w:tcW w:w="1957" w:type="dxa"/>
          </w:tcPr>
          <w:p w14:paraId="21CA7FB1"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70915FC5"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55497C9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FEEDBE5" w14:textId="77777777" w:rsidR="001B0833" w:rsidRPr="009E147C" w:rsidRDefault="001B0833" w:rsidP="00164796">
            <w:pPr>
              <w:rPr>
                <w:rFonts w:cs="Arial"/>
                <w:lang w:val="en-US"/>
              </w:rPr>
            </w:pPr>
            <w:r w:rsidRPr="009E147C">
              <w:rPr>
                <w:rFonts w:cs="Arial"/>
                <w:lang w:val="en-US"/>
              </w:rPr>
              <w:t>0</w:t>
            </w:r>
          </w:p>
        </w:tc>
        <w:tc>
          <w:tcPr>
            <w:tcW w:w="1957" w:type="dxa"/>
          </w:tcPr>
          <w:p w14:paraId="6976CB5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D6398B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0E611E6"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7D91288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F3DBD77" w14:textId="77777777" w:rsidR="001B0833" w:rsidRPr="009E147C" w:rsidRDefault="001B0833" w:rsidP="00164796">
            <w:pPr>
              <w:rPr>
                <w:rFonts w:cs="Arial"/>
                <w:lang w:val="en-US"/>
              </w:rPr>
            </w:pPr>
            <w:r w:rsidRPr="009E147C">
              <w:rPr>
                <w:rFonts w:cs="Arial"/>
                <w:lang w:val="en-US"/>
              </w:rPr>
              <w:lastRenderedPageBreak/>
              <w:t>1</w:t>
            </w:r>
          </w:p>
        </w:tc>
        <w:tc>
          <w:tcPr>
            <w:tcW w:w="1957" w:type="dxa"/>
          </w:tcPr>
          <w:p w14:paraId="7E9A6DC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57316C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2B3DD13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765A666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44CC267F" w14:textId="77777777" w:rsidR="001B0833" w:rsidRPr="009E147C" w:rsidRDefault="001B0833" w:rsidP="00164796">
            <w:pPr>
              <w:rPr>
                <w:rFonts w:cs="Arial"/>
                <w:lang w:val="en-US"/>
              </w:rPr>
            </w:pPr>
            <w:r w:rsidRPr="009E147C">
              <w:rPr>
                <w:rFonts w:cs="Arial"/>
                <w:lang w:val="en-US"/>
              </w:rPr>
              <w:t>2</w:t>
            </w:r>
          </w:p>
        </w:tc>
        <w:tc>
          <w:tcPr>
            <w:tcW w:w="1957" w:type="dxa"/>
          </w:tcPr>
          <w:p w14:paraId="66EDA82E"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4659E8F1"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4A458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38B2340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517116E" w14:textId="77777777" w:rsidR="001B0833" w:rsidRPr="009E147C" w:rsidRDefault="001B0833" w:rsidP="00164796">
            <w:pPr>
              <w:rPr>
                <w:rFonts w:cs="Arial"/>
                <w:lang w:val="en-US"/>
              </w:rPr>
            </w:pPr>
            <w:r w:rsidRPr="009E147C">
              <w:rPr>
                <w:rFonts w:cs="Arial"/>
                <w:lang w:val="en-US"/>
              </w:rPr>
              <w:t>3</w:t>
            </w:r>
          </w:p>
        </w:tc>
        <w:tc>
          <w:tcPr>
            <w:tcW w:w="1957" w:type="dxa"/>
          </w:tcPr>
          <w:p w14:paraId="6104602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7FEABFE4"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BD07F58"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63E3630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781C688" w14:textId="77777777" w:rsidR="001B0833" w:rsidRPr="009E147C" w:rsidRDefault="001B0833" w:rsidP="00164796">
            <w:pPr>
              <w:rPr>
                <w:rFonts w:cs="Arial"/>
                <w:lang w:val="en-US"/>
              </w:rPr>
            </w:pPr>
            <w:r w:rsidRPr="009E147C">
              <w:rPr>
                <w:rFonts w:cs="Arial"/>
                <w:lang w:val="en-US"/>
              </w:rPr>
              <w:t>4</w:t>
            </w:r>
          </w:p>
        </w:tc>
        <w:tc>
          <w:tcPr>
            <w:tcW w:w="1957" w:type="dxa"/>
          </w:tcPr>
          <w:p w14:paraId="38AA23C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722B50F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2CF4053"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1018ADA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55AEA33" w14:textId="77777777" w:rsidR="001B0833" w:rsidRPr="009E147C" w:rsidRDefault="001B0833" w:rsidP="00164796">
            <w:pPr>
              <w:rPr>
                <w:rFonts w:cs="Arial"/>
                <w:lang w:val="en-US"/>
              </w:rPr>
            </w:pPr>
            <w:r w:rsidRPr="009E147C">
              <w:rPr>
                <w:rFonts w:cs="Arial"/>
                <w:lang w:val="en-US"/>
              </w:rPr>
              <w:t>5</w:t>
            </w:r>
          </w:p>
        </w:tc>
        <w:tc>
          <w:tcPr>
            <w:tcW w:w="1957" w:type="dxa"/>
            <w:hideMark/>
          </w:tcPr>
          <w:p w14:paraId="2BD76B2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0236EC6C"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1DC9840F"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56DBEF04"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4E6D55CD"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53818226" w14:textId="77777777" w:rsidR="00AC2873" w:rsidRPr="00697E37" w:rsidRDefault="00AC2873" w:rsidP="00AE1A81">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2A6ABC21" w14:textId="77777777" w:rsidR="00AC2873" w:rsidRPr="00697E37" w:rsidRDefault="00AC2873" w:rsidP="00AE1A81">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5BC00D09" w14:textId="77777777" w:rsidR="00AC2873" w:rsidRPr="00E00936" w:rsidRDefault="00AC2873" w:rsidP="00AE1A81">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71C1044F" w14:textId="77777777" w:rsidR="001B0833" w:rsidRPr="00E00936" w:rsidRDefault="001B0833" w:rsidP="00AC2873">
      <w:pPr>
        <w:pStyle w:val="ListParagraph"/>
        <w:spacing w:after="240"/>
        <w:rPr>
          <w:rFonts w:cs="Arial"/>
          <w:bCs/>
          <w:iCs/>
        </w:rPr>
      </w:pPr>
    </w:p>
    <w:p w14:paraId="14CF3613" w14:textId="77777777" w:rsidR="001B0833" w:rsidRPr="006B27B4" w:rsidRDefault="001B0833" w:rsidP="006B27B4">
      <w:pPr>
        <w:pStyle w:val="Heading2"/>
        <w:rPr>
          <w:u w:val="single"/>
        </w:rPr>
      </w:pPr>
      <w:r w:rsidRPr="00164796">
        <w:rPr>
          <w:u w:val="single"/>
        </w:rPr>
        <w:t>Table A - Schedule of Charges</w:t>
      </w:r>
    </w:p>
    <w:p w14:paraId="6C5A359D"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5BC7C98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1A8A7BA3"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DB5D5E9"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w:t>
      </w:r>
      <w:r w:rsidRPr="00DB6804">
        <w:rPr>
          <w:rFonts w:cs="Arial"/>
          <w:bCs/>
          <w:iCs/>
        </w:rPr>
        <w:lastRenderedPageBreak/>
        <w:t>values to our own. We pay all of our staff the living wage (in London and the rest of the UK) and we would like our suppliers and contractors to do likewise. Please highlight in you proposal/tender/bid whether you do pay your staff the living wage.</w:t>
      </w:r>
    </w:p>
    <w:p w14:paraId="53DC203D"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3ECDA0C6"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6009F3F0" w14:textId="77777777" w:rsidTr="005C1CA2">
        <w:trPr>
          <w:tblHeader/>
        </w:trPr>
        <w:tc>
          <w:tcPr>
            <w:tcW w:w="3655" w:type="dxa"/>
          </w:tcPr>
          <w:p w14:paraId="719D92E2"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4518E8D4" w14:textId="77777777" w:rsidR="00CF253B" w:rsidRPr="0082194B" w:rsidRDefault="00CF253B" w:rsidP="00AA7BD2">
            <w:pPr>
              <w:rPr>
                <w:rFonts w:cs="Arial"/>
                <w:b/>
                <w:bCs/>
                <w:iCs/>
                <w:lang w:val="en-US"/>
              </w:rPr>
            </w:pPr>
            <w:r w:rsidRPr="0082194B">
              <w:rPr>
                <w:rFonts w:cs="Arial"/>
                <w:b/>
                <w:bCs/>
                <w:iCs/>
                <w:lang w:val="en-US"/>
              </w:rPr>
              <w:t>Post 1 @cost per day</w:t>
            </w:r>
          </w:p>
          <w:p w14:paraId="67A8E940" w14:textId="77777777" w:rsidR="00CF253B" w:rsidRPr="0082194B" w:rsidRDefault="00CF253B" w:rsidP="00AA7BD2">
            <w:pPr>
              <w:rPr>
                <w:rFonts w:cs="Arial"/>
                <w:b/>
                <w:bCs/>
                <w:iCs/>
                <w:lang w:val="en-US"/>
              </w:rPr>
            </w:pPr>
            <w:r w:rsidRPr="0082194B">
              <w:rPr>
                <w:rFonts w:cs="Arial"/>
                <w:b/>
                <w:bCs/>
                <w:iCs/>
                <w:lang w:val="en-US"/>
              </w:rPr>
              <w:t>(No of days)</w:t>
            </w:r>
          </w:p>
          <w:p w14:paraId="56092D17" w14:textId="77777777" w:rsidR="00CF253B" w:rsidRPr="0082194B" w:rsidRDefault="00CF253B" w:rsidP="00AA7BD2">
            <w:pPr>
              <w:rPr>
                <w:rFonts w:cs="Arial"/>
                <w:bCs/>
                <w:i/>
                <w:iCs/>
                <w:lang w:val="en-US"/>
              </w:rPr>
            </w:pPr>
            <w:r w:rsidRPr="0082194B">
              <w:rPr>
                <w:rFonts w:cs="Arial"/>
                <w:bCs/>
                <w:i/>
                <w:iCs/>
                <w:lang w:val="en-US"/>
              </w:rPr>
              <w:t>e.g. Project Manager/ Director</w:t>
            </w:r>
          </w:p>
          <w:p w14:paraId="3913BA53"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44DFDC5E" w14:textId="77777777" w:rsidR="00CF253B" w:rsidRPr="0082194B" w:rsidRDefault="00CF253B" w:rsidP="00AA7BD2">
            <w:pPr>
              <w:rPr>
                <w:rFonts w:cs="Arial"/>
                <w:b/>
                <w:bCs/>
                <w:iCs/>
                <w:lang w:val="en-US"/>
              </w:rPr>
            </w:pPr>
            <w:r w:rsidRPr="0082194B">
              <w:rPr>
                <w:rFonts w:cs="Arial"/>
                <w:b/>
                <w:bCs/>
                <w:iCs/>
                <w:lang w:val="en-US"/>
              </w:rPr>
              <w:t>Post 2 @cost per day</w:t>
            </w:r>
          </w:p>
          <w:p w14:paraId="5B15D04C" w14:textId="77777777" w:rsidR="00CF253B" w:rsidRPr="0082194B" w:rsidRDefault="00CF253B" w:rsidP="00AA7BD2">
            <w:pPr>
              <w:rPr>
                <w:rFonts w:cs="Arial"/>
                <w:b/>
                <w:bCs/>
                <w:iCs/>
                <w:lang w:val="en-US"/>
              </w:rPr>
            </w:pPr>
            <w:r w:rsidRPr="0082194B">
              <w:rPr>
                <w:rFonts w:cs="Arial"/>
                <w:b/>
                <w:bCs/>
                <w:iCs/>
                <w:lang w:val="en-US"/>
              </w:rPr>
              <w:t>(No of days)</w:t>
            </w:r>
          </w:p>
          <w:p w14:paraId="6EE4DEC1"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5D428893" w14:textId="77777777" w:rsidR="00CF253B" w:rsidRPr="0082194B" w:rsidRDefault="007E2B81" w:rsidP="00AA7BD2">
            <w:pPr>
              <w:rPr>
                <w:rFonts w:cs="Arial"/>
                <w:b/>
                <w:bCs/>
                <w:iCs/>
                <w:lang w:val="en-US"/>
              </w:rPr>
            </w:pPr>
            <w:r>
              <w:rPr>
                <w:rFonts w:cs="Arial"/>
                <w:bCs/>
                <w:i/>
                <w:iCs/>
                <w:lang w:val="en-US"/>
              </w:rPr>
              <w:t>@£1.5</w:t>
            </w:r>
          </w:p>
        </w:tc>
        <w:tc>
          <w:tcPr>
            <w:tcW w:w="1302" w:type="dxa"/>
          </w:tcPr>
          <w:p w14:paraId="5C7E4FFC" w14:textId="77777777" w:rsidR="00CF253B" w:rsidRPr="0082194B" w:rsidRDefault="00CF253B" w:rsidP="00AA7BD2">
            <w:pPr>
              <w:rPr>
                <w:rFonts w:cs="Arial"/>
                <w:b/>
                <w:bCs/>
                <w:iCs/>
                <w:lang w:val="en-US"/>
              </w:rPr>
            </w:pPr>
            <w:r w:rsidRPr="0082194B">
              <w:rPr>
                <w:rFonts w:cs="Arial"/>
                <w:b/>
                <w:bCs/>
                <w:iCs/>
                <w:lang w:val="en-US"/>
              </w:rPr>
              <w:t>Post 3 @cost per day</w:t>
            </w:r>
          </w:p>
          <w:p w14:paraId="74CF558E" w14:textId="77777777" w:rsidR="00CF253B" w:rsidRPr="0082194B" w:rsidRDefault="00CF253B" w:rsidP="00AA7BD2">
            <w:pPr>
              <w:rPr>
                <w:rFonts w:cs="Arial"/>
                <w:b/>
                <w:bCs/>
                <w:iCs/>
                <w:lang w:val="en-US"/>
              </w:rPr>
            </w:pPr>
            <w:r w:rsidRPr="0082194B">
              <w:rPr>
                <w:rFonts w:cs="Arial"/>
                <w:b/>
                <w:bCs/>
                <w:iCs/>
                <w:lang w:val="en-US"/>
              </w:rPr>
              <w:t>(No of days)</w:t>
            </w:r>
          </w:p>
          <w:p w14:paraId="51120EB6" w14:textId="77777777" w:rsidR="00CF253B" w:rsidRPr="0082194B" w:rsidRDefault="00CF253B" w:rsidP="00AA7BD2">
            <w:pPr>
              <w:rPr>
                <w:rFonts w:cs="Arial"/>
                <w:bCs/>
                <w:i/>
                <w:iCs/>
                <w:lang w:val="en-US"/>
              </w:rPr>
            </w:pPr>
            <w:r w:rsidRPr="0082194B">
              <w:rPr>
                <w:rFonts w:cs="Arial"/>
                <w:bCs/>
                <w:i/>
                <w:iCs/>
                <w:lang w:val="en-US"/>
              </w:rPr>
              <w:t xml:space="preserve">Junior </w:t>
            </w:r>
          </w:p>
          <w:p w14:paraId="3CCB4C23"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5E34A365"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246D3AE0"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0D786D68"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3A65C0B" w14:textId="77777777" w:rsidTr="005C1CA2">
        <w:tc>
          <w:tcPr>
            <w:tcW w:w="3655" w:type="dxa"/>
            <w:hideMark/>
          </w:tcPr>
          <w:p w14:paraId="78E03120"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4BC98AE4"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0DE226D2"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37F7FF89"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012FBEB"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3573559" w14:textId="77777777" w:rsidR="00CF253B" w:rsidRPr="0082194B" w:rsidRDefault="007E2B81" w:rsidP="00AA7BD2">
            <w:pPr>
              <w:rPr>
                <w:rFonts w:cs="Arial"/>
                <w:bCs/>
                <w:i/>
                <w:iCs/>
                <w:lang w:val="en-US"/>
              </w:rPr>
            </w:pPr>
            <w:r>
              <w:rPr>
                <w:rFonts w:cs="Arial"/>
                <w:bCs/>
                <w:i/>
                <w:iCs/>
                <w:lang w:val="en-US"/>
              </w:rPr>
              <w:t>£4</w:t>
            </w:r>
          </w:p>
        </w:tc>
      </w:tr>
      <w:tr w:rsidR="00CF253B" w:rsidRPr="0082194B" w14:paraId="663F8DB3" w14:textId="77777777" w:rsidTr="005C1CA2">
        <w:tc>
          <w:tcPr>
            <w:tcW w:w="3655" w:type="dxa"/>
            <w:hideMark/>
          </w:tcPr>
          <w:p w14:paraId="1025DB21"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7543F42" w14:textId="77777777" w:rsidR="00CF253B" w:rsidRPr="0082194B" w:rsidRDefault="00CF253B" w:rsidP="00AA7BD2">
            <w:pPr>
              <w:rPr>
                <w:rFonts w:cs="Arial"/>
                <w:bCs/>
                <w:iCs/>
                <w:lang w:val="en-US"/>
              </w:rPr>
            </w:pPr>
          </w:p>
        </w:tc>
        <w:tc>
          <w:tcPr>
            <w:tcW w:w="1560" w:type="dxa"/>
          </w:tcPr>
          <w:p w14:paraId="160B7848" w14:textId="77777777" w:rsidR="00CF253B" w:rsidRPr="0082194B" w:rsidRDefault="00CF253B" w:rsidP="00AA7BD2">
            <w:pPr>
              <w:rPr>
                <w:rFonts w:cs="Arial"/>
                <w:bCs/>
                <w:iCs/>
                <w:lang w:val="en-US"/>
              </w:rPr>
            </w:pPr>
          </w:p>
        </w:tc>
        <w:tc>
          <w:tcPr>
            <w:tcW w:w="1302" w:type="dxa"/>
          </w:tcPr>
          <w:p w14:paraId="51122990" w14:textId="77777777" w:rsidR="00CF253B" w:rsidRPr="0082194B" w:rsidRDefault="00CF253B" w:rsidP="00AA7BD2">
            <w:pPr>
              <w:rPr>
                <w:rFonts w:cs="Arial"/>
                <w:bCs/>
                <w:iCs/>
                <w:lang w:val="en-US"/>
              </w:rPr>
            </w:pPr>
          </w:p>
        </w:tc>
        <w:tc>
          <w:tcPr>
            <w:tcW w:w="823" w:type="dxa"/>
          </w:tcPr>
          <w:p w14:paraId="40D1571F" w14:textId="77777777" w:rsidR="00CF253B" w:rsidRPr="0082194B" w:rsidRDefault="00CF253B" w:rsidP="00AA7BD2">
            <w:pPr>
              <w:rPr>
                <w:rFonts w:cs="Arial"/>
                <w:bCs/>
                <w:iCs/>
                <w:lang w:val="en-US"/>
              </w:rPr>
            </w:pPr>
          </w:p>
        </w:tc>
        <w:tc>
          <w:tcPr>
            <w:tcW w:w="850" w:type="dxa"/>
          </w:tcPr>
          <w:p w14:paraId="3A0829FC" w14:textId="77777777" w:rsidR="00CF253B" w:rsidRPr="0082194B" w:rsidRDefault="00CF253B" w:rsidP="00AA7BD2">
            <w:pPr>
              <w:rPr>
                <w:rFonts w:cs="Arial"/>
                <w:bCs/>
                <w:iCs/>
                <w:lang w:val="en-US"/>
              </w:rPr>
            </w:pPr>
          </w:p>
        </w:tc>
      </w:tr>
      <w:tr w:rsidR="00CF253B" w:rsidRPr="0082194B" w14:paraId="2AD93821" w14:textId="77777777" w:rsidTr="005C1CA2">
        <w:tc>
          <w:tcPr>
            <w:tcW w:w="3655" w:type="dxa"/>
            <w:hideMark/>
          </w:tcPr>
          <w:p w14:paraId="2F2BEE1C"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35A7918" w14:textId="77777777" w:rsidR="00CF253B" w:rsidRPr="0082194B" w:rsidRDefault="00CF253B" w:rsidP="00AA7BD2">
            <w:pPr>
              <w:rPr>
                <w:rFonts w:cs="Arial"/>
                <w:bCs/>
                <w:iCs/>
                <w:lang w:val="en-US"/>
              </w:rPr>
            </w:pPr>
          </w:p>
        </w:tc>
        <w:tc>
          <w:tcPr>
            <w:tcW w:w="1560" w:type="dxa"/>
          </w:tcPr>
          <w:p w14:paraId="00E46E28" w14:textId="77777777" w:rsidR="00CF253B" w:rsidRPr="0082194B" w:rsidRDefault="00CF253B" w:rsidP="00AA7BD2">
            <w:pPr>
              <w:rPr>
                <w:rFonts w:cs="Arial"/>
                <w:bCs/>
                <w:iCs/>
                <w:lang w:val="en-US"/>
              </w:rPr>
            </w:pPr>
          </w:p>
        </w:tc>
        <w:tc>
          <w:tcPr>
            <w:tcW w:w="1302" w:type="dxa"/>
          </w:tcPr>
          <w:p w14:paraId="56629F3D" w14:textId="77777777" w:rsidR="00CF253B" w:rsidRPr="0082194B" w:rsidRDefault="00CF253B" w:rsidP="00AA7BD2">
            <w:pPr>
              <w:rPr>
                <w:rFonts w:cs="Arial"/>
                <w:bCs/>
                <w:iCs/>
                <w:lang w:val="en-US"/>
              </w:rPr>
            </w:pPr>
          </w:p>
        </w:tc>
        <w:tc>
          <w:tcPr>
            <w:tcW w:w="823" w:type="dxa"/>
          </w:tcPr>
          <w:p w14:paraId="2083D588" w14:textId="77777777" w:rsidR="00CF253B" w:rsidRPr="0082194B" w:rsidRDefault="00CF253B" w:rsidP="00AA7BD2">
            <w:pPr>
              <w:rPr>
                <w:rFonts w:cs="Arial"/>
                <w:bCs/>
                <w:iCs/>
                <w:lang w:val="en-US"/>
              </w:rPr>
            </w:pPr>
          </w:p>
        </w:tc>
        <w:tc>
          <w:tcPr>
            <w:tcW w:w="850" w:type="dxa"/>
          </w:tcPr>
          <w:p w14:paraId="7CA396B2" w14:textId="77777777" w:rsidR="00CF253B" w:rsidRPr="0082194B" w:rsidRDefault="00CF253B" w:rsidP="00AA7BD2">
            <w:pPr>
              <w:rPr>
                <w:rFonts w:cs="Arial"/>
                <w:bCs/>
                <w:iCs/>
                <w:lang w:val="en-US"/>
              </w:rPr>
            </w:pPr>
          </w:p>
        </w:tc>
      </w:tr>
      <w:tr w:rsidR="00CF253B" w:rsidRPr="0082194B" w14:paraId="44D1C302" w14:textId="77777777" w:rsidTr="005C1CA2">
        <w:tc>
          <w:tcPr>
            <w:tcW w:w="3655" w:type="dxa"/>
            <w:hideMark/>
          </w:tcPr>
          <w:p w14:paraId="6A4B216D"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5F4E51D3" w14:textId="77777777" w:rsidR="00CF253B" w:rsidRPr="0082194B" w:rsidRDefault="00CF253B" w:rsidP="00AA7BD2">
            <w:pPr>
              <w:rPr>
                <w:rFonts w:cs="Arial"/>
                <w:bCs/>
                <w:iCs/>
                <w:lang w:val="en-US"/>
              </w:rPr>
            </w:pPr>
          </w:p>
        </w:tc>
        <w:tc>
          <w:tcPr>
            <w:tcW w:w="1560" w:type="dxa"/>
          </w:tcPr>
          <w:p w14:paraId="5AA5F5D3" w14:textId="77777777" w:rsidR="00CF253B" w:rsidRPr="0082194B" w:rsidRDefault="00CF253B" w:rsidP="00AA7BD2">
            <w:pPr>
              <w:rPr>
                <w:rFonts w:cs="Arial"/>
                <w:bCs/>
                <w:iCs/>
                <w:lang w:val="en-US"/>
              </w:rPr>
            </w:pPr>
          </w:p>
        </w:tc>
        <w:tc>
          <w:tcPr>
            <w:tcW w:w="1302" w:type="dxa"/>
          </w:tcPr>
          <w:p w14:paraId="2BD48841" w14:textId="77777777" w:rsidR="00CF253B" w:rsidRPr="0082194B" w:rsidRDefault="00CF253B" w:rsidP="00AA7BD2">
            <w:pPr>
              <w:rPr>
                <w:rFonts w:cs="Arial"/>
                <w:bCs/>
                <w:iCs/>
                <w:lang w:val="en-US"/>
              </w:rPr>
            </w:pPr>
          </w:p>
        </w:tc>
        <w:tc>
          <w:tcPr>
            <w:tcW w:w="823" w:type="dxa"/>
          </w:tcPr>
          <w:p w14:paraId="137BEEF9" w14:textId="77777777" w:rsidR="00CF253B" w:rsidRPr="0082194B" w:rsidRDefault="00CF253B" w:rsidP="00AA7BD2">
            <w:pPr>
              <w:rPr>
                <w:rFonts w:cs="Arial"/>
                <w:bCs/>
                <w:iCs/>
                <w:lang w:val="en-US"/>
              </w:rPr>
            </w:pPr>
          </w:p>
        </w:tc>
        <w:tc>
          <w:tcPr>
            <w:tcW w:w="850" w:type="dxa"/>
          </w:tcPr>
          <w:p w14:paraId="148B7344" w14:textId="77777777" w:rsidR="00CF253B" w:rsidRPr="0082194B" w:rsidRDefault="00CF253B" w:rsidP="00AA7BD2">
            <w:pPr>
              <w:rPr>
                <w:rFonts w:cs="Arial"/>
                <w:bCs/>
                <w:iCs/>
                <w:lang w:val="en-US"/>
              </w:rPr>
            </w:pPr>
          </w:p>
        </w:tc>
      </w:tr>
    </w:tbl>
    <w:p w14:paraId="3E32EC42"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33EC189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29E7339"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53B723FA"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56F37B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37852D8"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3A0ED0DB"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5337BAA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76B9B00F"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4CA43951"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08F7EDA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009DE5"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5EB60C0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2A646D8B" w14:textId="77777777" w:rsidR="00CF253B" w:rsidRPr="0082194B" w:rsidRDefault="00CF253B" w:rsidP="00CF253B">
      <w:pPr>
        <w:tabs>
          <w:tab w:val="right" w:pos="9072"/>
        </w:tabs>
        <w:rPr>
          <w:rFonts w:cs="Arial"/>
          <w:b/>
          <w:bCs/>
          <w:iCs/>
        </w:rPr>
      </w:pPr>
    </w:p>
    <w:p w14:paraId="69CB337A"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382C230"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3A60705F"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20C3CA8D" w14:textId="77777777" w:rsidR="00CF253B" w:rsidRPr="00CF253B" w:rsidRDefault="00CF253B" w:rsidP="00AE1A81">
      <w:pPr>
        <w:pStyle w:val="Heading1"/>
        <w:numPr>
          <w:ilvl w:val="0"/>
          <w:numId w:val="1"/>
        </w:numPr>
      </w:pPr>
      <w:r w:rsidRPr="0034414E">
        <w:t>Procurement Process</w:t>
      </w:r>
    </w:p>
    <w:p w14:paraId="123E3521" w14:textId="77777777" w:rsidR="00E4627B" w:rsidRDefault="00901904" w:rsidP="00AE1A81">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7788E569" w14:textId="77777777" w:rsidR="00E4627B" w:rsidRPr="00223F05" w:rsidRDefault="00E4627B" w:rsidP="00AE1A81">
      <w:pPr>
        <w:numPr>
          <w:ilvl w:val="1"/>
          <w:numId w:val="1"/>
        </w:numPr>
        <w:spacing w:after="240" w:line="276" w:lineRule="auto"/>
        <w:rPr>
          <w:rFonts w:cs="Arial"/>
          <w:szCs w:val="22"/>
        </w:rPr>
      </w:pPr>
      <w:r w:rsidRPr="00E4627B">
        <w:t>The procurement timetable will be</w:t>
      </w:r>
      <w:r w:rsidR="00637FDF">
        <w:t>:</w:t>
      </w:r>
    </w:p>
    <w:p w14:paraId="59D5F6B6" w14:textId="7C441CF0" w:rsidR="00223F05" w:rsidRPr="00E1648D" w:rsidRDefault="00223F05" w:rsidP="00AE1A81">
      <w:pPr>
        <w:pStyle w:val="ListParagraph"/>
        <w:numPr>
          <w:ilvl w:val="0"/>
          <w:numId w:val="8"/>
        </w:numPr>
        <w:spacing w:line="276" w:lineRule="auto"/>
        <w:rPr>
          <w:rFonts w:ascii="Calibri" w:hAnsi="Calibri"/>
        </w:rPr>
      </w:pPr>
      <w:r>
        <w:t>Deadl</w:t>
      </w:r>
      <w:r w:rsidR="006E6720">
        <w:t>ine for clarificatio</w:t>
      </w:r>
      <w:r w:rsidR="006E6720" w:rsidRPr="00E1648D">
        <w:t xml:space="preserve">n questions: </w:t>
      </w:r>
      <w:r w:rsidR="00034A30">
        <w:t xml:space="preserve">Midday, </w:t>
      </w:r>
      <w:r w:rsidR="00637FDF">
        <w:t xml:space="preserve">Wednesday </w:t>
      </w:r>
      <w:r w:rsidR="007229E9">
        <w:t>10</w:t>
      </w:r>
      <w:r w:rsidR="007229E9" w:rsidRPr="007229E9">
        <w:rPr>
          <w:vertAlign w:val="superscript"/>
        </w:rPr>
        <w:t>th</w:t>
      </w:r>
      <w:r w:rsidR="007229E9">
        <w:t xml:space="preserve"> </w:t>
      </w:r>
      <w:r w:rsidR="001774B6">
        <w:t>June</w:t>
      </w:r>
      <w:r w:rsidR="00637FDF">
        <w:t xml:space="preserve"> 2020</w:t>
      </w:r>
    </w:p>
    <w:p w14:paraId="006690D8" w14:textId="0AB82A33" w:rsidR="00223F05" w:rsidRPr="00E1648D" w:rsidRDefault="00223F05" w:rsidP="00AE1A81">
      <w:pPr>
        <w:pStyle w:val="ListParagraph"/>
        <w:numPr>
          <w:ilvl w:val="0"/>
          <w:numId w:val="8"/>
        </w:numPr>
        <w:spacing w:line="276" w:lineRule="auto"/>
      </w:pPr>
      <w:r w:rsidRPr="00E1648D">
        <w:t>Tender return deadline:</w:t>
      </w:r>
      <w:r w:rsidR="006E6720" w:rsidRPr="00E1648D">
        <w:t xml:space="preserve"> </w:t>
      </w:r>
      <w:r w:rsidR="00637FDF">
        <w:t xml:space="preserve">Midday, Wednesday </w:t>
      </w:r>
      <w:r w:rsidR="007229E9">
        <w:t>24</w:t>
      </w:r>
      <w:r w:rsidR="007229E9" w:rsidRPr="007229E9">
        <w:rPr>
          <w:vertAlign w:val="superscript"/>
        </w:rPr>
        <w:t>th</w:t>
      </w:r>
      <w:r w:rsidR="007229E9">
        <w:t xml:space="preserve"> </w:t>
      </w:r>
      <w:r w:rsidR="00637FDF">
        <w:t>June 2020</w:t>
      </w:r>
    </w:p>
    <w:p w14:paraId="79CF5115" w14:textId="5637913C" w:rsidR="00223F05" w:rsidRPr="00E1648D" w:rsidRDefault="00223F05" w:rsidP="00AE1A81">
      <w:pPr>
        <w:pStyle w:val="ListParagraph"/>
        <w:numPr>
          <w:ilvl w:val="0"/>
          <w:numId w:val="8"/>
        </w:numPr>
        <w:spacing w:line="276" w:lineRule="auto"/>
      </w:pPr>
      <w:r w:rsidRPr="00E1648D">
        <w:lastRenderedPageBreak/>
        <w:t>Clarification meetings** may be held with shortlisted consultants and would take place on week commencing</w:t>
      </w:r>
      <w:r w:rsidR="006E6720" w:rsidRPr="00E1648D">
        <w:t>:</w:t>
      </w:r>
      <w:r w:rsidR="00411F40">
        <w:t xml:space="preserve"> </w:t>
      </w:r>
      <w:r w:rsidR="00DF6F89">
        <w:t>2</w:t>
      </w:r>
      <w:r w:rsidR="007229E9">
        <w:t>9</w:t>
      </w:r>
      <w:r w:rsidR="007229E9" w:rsidRPr="007229E9">
        <w:rPr>
          <w:vertAlign w:val="superscript"/>
        </w:rPr>
        <w:t>th</w:t>
      </w:r>
      <w:r w:rsidR="00411F40">
        <w:t>June</w:t>
      </w:r>
      <w:r w:rsidR="00637FDF">
        <w:t xml:space="preserve"> 2020, by video call</w:t>
      </w:r>
    </w:p>
    <w:p w14:paraId="21668FB0" w14:textId="2245E9E0" w:rsidR="00223F05" w:rsidRDefault="00901904" w:rsidP="00AE1A81">
      <w:pPr>
        <w:pStyle w:val="ListParagraph"/>
        <w:numPr>
          <w:ilvl w:val="0"/>
          <w:numId w:val="8"/>
        </w:numPr>
        <w:spacing w:line="276" w:lineRule="auto"/>
      </w:pPr>
      <w:r>
        <w:t>The Fund</w:t>
      </w:r>
      <w:r w:rsidR="00223F05" w:rsidRPr="00E1648D">
        <w:t xml:space="preserve"> will notify bidders of our procurement decision week commencing:</w:t>
      </w:r>
      <w:r w:rsidR="006E6720" w:rsidRPr="00E1648D">
        <w:t xml:space="preserve"> </w:t>
      </w:r>
      <w:r w:rsidR="007229E9">
        <w:t>6</w:t>
      </w:r>
      <w:r w:rsidR="007229E9" w:rsidRPr="007229E9">
        <w:rPr>
          <w:vertAlign w:val="superscript"/>
        </w:rPr>
        <w:t>th</w:t>
      </w:r>
      <w:r w:rsidR="007229E9">
        <w:t xml:space="preserve"> July</w:t>
      </w:r>
      <w:r w:rsidR="00637FDF">
        <w:t xml:space="preserve"> 2020</w:t>
      </w:r>
      <w:r w:rsidR="00637FDF">
        <w:br/>
      </w:r>
    </w:p>
    <w:p w14:paraId="76A31AF1" w14:textId="77777777" w:rsidR="00223F05" w:rsidRPr="00223F05" w:rsidRDefault="00223F05" w:rsidP="00AE1A81">
      <w:pPr>
        <w:pStyle w:val="ListParagraph"/>
        <w:numPr>
          <w:ilvl w:val="0"/>
          <w:numId w:val="8"/>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6A4D7EBE" w14:textId="77777777" w:rsidR="00223F05" w:rsidRPr="00223F05" w:rsidRDefault="00223F05" w:rsidP="001C59BF">
      <w:pPr>
        <w:spacing w:line="276" w:lineRule="auto"/>
        <w:rPr>
          <w:color w:val="000000"/>
        </w:rPr>
      </w:pPr>
    </w:p>
    <w:p w14:paraId="3A042E25" w14:textId="0745F554" w:rsidR="00223F05" w:rsidRPr="00223F05" w:rsidRDefault="00223F05" w:rsidP="00AE1A81">
      <w:pPr>
        <w:pStyle w:val="ListParagraph"/>
        <w:numPr>
          <w:ilvl w:val="0"/>
          <w:numId w:val="8"/>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7D74F5">
        <w:rPr>
          <w:color w:val="000000"/>
        </w:rPr>
        <w:t>T</w:t>
      </w:r>
      <w:r w:rsidR="00901904">
        <w:rPr>
          <w:color w:val="000000"/>
        </w:rPr>
        <w: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4D6B033A" w14:textId="77777777" w:rsidR="00223F05" w:rsidRPr="00E4627B" w:rsidRDefault="00223F05" w:rsidP="00223F05">
      <w:pPr>
        <w:spacing w:after="240" w:line="276" w:lineRule="auto"/>
        <w:ind w:left="720"/>
        <w:rPr>
          <w:rFonts w:cs="Arial"/>
          <w:szCs w:val="22"/>
        </w:rPr>
      </w:pPr>
    </w:p>
    <w:p w14:paraId="1D67B458" w14:textId="4689C9AF" w:rsidR="00E4627B" w:rsidRPr="004D2C5F" w:rsidRDefault="00E4627B" w:rsidP="00AE1A81">
      <w:pPr>
        <w:pStyle w:val="ListParagraph"/>
        <w:numPr>
          <w:ilvl w:val="1"/>
          <w:numId w:val="1"/>
        </w:numPr>
        <w:spacing w:after="240"/>
        <w:contextualSpacing w:val="0"/>
      </w:pPr>
      <w:r w:rsidRPr="004D2C5F">
        <w:t xml:space="preserve">Your tender proposals must be sent electronically via e-mail before the tender return deadline of </w:t>
      </w:r>
      <w:r w:rsidR="00637FDF" w:rsidRPr="00637FDF">
        <w:rPr>
          <w:color w:val="000000" w:themeColor="text1"/>
        </w:rPr>
        <w:t xml:space="preserve">midday, </w:t>
      </w:r>
      <w:r w:rsidR="007229E9">
        <w:rPr>
          <w:color w:val="000000" w:themeColor="text1"/>
        </w:rPr>
        <w:t>24</w:t>
      </w:r>
      <w:r w:rsidR="007229E9" w:rsidRPr="007229E9">
        <w:rPr>
          <w:color w:val="000000" w:themeColor="text1"/>
          <w:vertAlign w:val="superscript"/>
        </w:rPr>
        <w:t>th</w:t>
      </w:r>
      <w:r w:rsidR="007229E9">
        <w:rPr>
          <w:color w:val="000000" w:themeColor="text1"/>
        </w:rPr>
        <w:t xml:space="preserve"> </w:t>
      </w:r>
      <w:r w:rsidR="00637FDF" w:rsidRPr="00637FDF">
        <w:rPr>
          <w:color w:val="000000" w:themeColor="text1"/>
        </w:rPr>
        <w:t xml:space="preserve">June 2020 </w:t>
      </w:r>
      <w:r w:rsidRPr="004D2C5F">
        <w:t>to the following contact:</w:t>
      </w:r>
    </w:p>
    <w:p w14:paraId="2E7E5981" w14:textId="050774FC" w:rsidR="00E4627B" w:rsidRPr="00637FDF" w:rsidRDefault="00F8138F" w:rsidP="00E4627B">
      <w:pPr>
        <w:ind w:left="720"/>
        <w:rPr>
          <w:rFonts w:cs="Arial"/>
          <w:color w:val="000000" w:themeColor="text1"/>
          <w:szCs w:val="22"/>
        </w:rPr>
      </w:pPr>
      <w:r>
        <w:rPr>
          <w:rFonts w:cs="Arial"/>
          <w:color w:val="000000" w:themeColor="text1"/>
          <w:szCs w:val="22"/>
        </w:rPr>
        <w:t xml:space="preserve">Ruth Dench </w:t>
      </w:r>
    </w:p>
    <w:p w14:paraId="403C72EB" w14:textId="77777777" w:rsidR="00E4627B" w:rsidRDefault="00433738" w:rsidP="00E4627B">
      <w:pPr>
        <w:ind w:left="720"/>
        <w:rPr>
          <w:rFonts w:cs="Arial"/>
          <w:szCs w:val="22"/>
        </w:rPr>
      </w:pPr>
      <w:r>
        <w:rPr>
          <w:rFonts w:cs="Arial"/>
          <w:szCs w:val="22"/>
        </w:rPr>
        <w:t xml:space="preserve">The </w:t>
      </w:r>
      <w:r w:rsidR="00901904">
        <w:rPr>
          <w:rFonts w:cs="Arial"/>
          <w:szCs w:val="22"/>
        </w:rPr>
        <w:t>National Lottery Heritage</w:t>
      </w:r>
      <w:r w:rsidR="00E4627B" w:rsidRPr="00056B22">
        <w:rPr>
          <w:rFonts w:cs="Arial"/>
          <w:szCs w:val="22"/>
        </w:rPr>
        <w:t xml:space="preserve"> Fund</w:t>
      </w:r>
    </w:p>
    <w:p w14:paraId="6A117F07"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t>Mezzanine Floor</w:t>
      </w:r>
    </w:p>
    <w:p w14:paraId="3C4331B2" w14:textId="77777777" w:rsidR="002B1825" w:rsidRPr="002B1825" w:rsidRDefault="002B1825" w:rsidP="002B1825">
      <w:pPr>
        <w:ind w:firstLine="720"/>
        <w:rPr>
          <w:rFonts w:cs="Arial"/>
          <w:noProof/>
          <w:color w:val="000000" w:themeColor="text1"/>
        </w:rPr>
      </w:pPr>
      <w:r w:rsidRPr="002B1825">
        <w:rPr>
          <w:rFonts w:cs="Arial"/>
          <w:noProof/>
          <w:color w:val="000000" w:themeColor="text1"/>
        </w:rPr>
        <w:t>International House</w:t>
      </w:r>
    </w:p>
    <w:p w14:paraId="78D640B1" w14:textId="77777777" w:rsidR="002B1825" w:rsidRDefault="002B1825" w:rsidP="002B1825">
      <w:pPr>
        <w:ind w:firstLine="720"/>
        <w:rPr>
          <w:rFonts w:cs="Arial"/>
          <w:noProof/>
          <w:color w:val="000000" w:themeColor="text1"/>
        </w:rPr>
      </w:pPr>
      <w:r w:rsidRPr="002B1825">
        <w:rPr>
          <w:rFonts w:cs="Arial"/>
          <w:noProof/>
          <w:color w:val="000000" w:themeColor="text1"/>
        </w:rPr>
        <w:t xml:space="preserve">1 St Katharine’s Way </w:t>
      </w:r>
    </w:p>
    <w:p w14:paraId="4E7CCDFF" w14:textId="77777777" w:rsidR="002B1825" w:rsidRPr="00637FDF" w:rsidRDefault="002B1825" w:rsidP="002B1825">
      <w:pPr>
        <w:ind w:firstLine="720"/>
        <w:rPr>
          <w:rFonts w:cs="Arial"/>
          <w:noProof/>
          <w:color w:val="000000" w:themeColor="text1"/>
          <w:lang w:val="it-IT"/>
        </w:rPr>
      </w:pPr>
      <w:r w:rsidRPr="00637FDF">
        <w:rPr>
          <w:rFonts w:cs="Arial"/>
          <w:noProof/>
          <w:color w:val="000000" w:themeColor="text1"/>
          <w:lang w:val="it-IT"/>
        </w:rPr>
        <w:t>London E1W 1UN</w:t>
      </w:r>
    </w:p>
    <w:p w14:paraId="24F787AE" w14:textId="77777777" w:rsidR="002B1825" w:rsidRPr="00637FDF" w:rsidRDefault="002B1825" w:rsidP="00E4627B">
      <w:pPr>
        <w:ind w:left="720"/>
        <w:rPr>
          <w:rFonts w:cs="Arial"/>
          <w:szCs w:val="22"/>
          <w:lang w:val="it-IT"/>
        </w:rPr>
      </w:pPr>
    </w:p>
    <w:p w14:paraId="3A1AA24A" w14:textId="4016D22C" w:rsidR="00637FDF" w:rsidRDefault="00603404" w:rsidP="00697E37">
      <w:pPr>
        <w:ind w:left="720"/>
        <w:rPr>
          <w:lang w:val="it-IT"/>
        </w:rPr>
      </w:pPr>
      <w:hyperlink r:id="rId14" w:history="1">
        <w:r w:rsidR="00114C9C" w:rsidRPr="001070DB">
          <w:rPr>
            <w:rStyle w:val="Hyperlink"/>
            <w:lang w:val="it-IT"/>
          </w:rPr>
          <w:t>Bii.Admin@heritagefund.org.uk</w:t>
        </w:r>
      </w:hyperlink>
    </w:p>
    <w:p w14:paraId="14CB01D0" w14:textId="77777777" w:rsidR="00114C9C" w:rsidRPr="00637FDF" w:rsidRDefault="00114C9C" w:rsidP="00697E37">
      <w:pPr>
        <w:ind w:left="720"/>
        <w:rPr>
          <w:rFonts w:cs="Arial"/>
          <w:color w:val="000000" w:themeColor="text1"/>
          <w:szCs w:val="22"/>
          <w:lang w:val="it-IT"/>
        </w:rPr>
      </w:pPr>
    </w:p>
    <w:p w14:paraId="2AD0B61E" w14:textId="77777777" w:rsidR="00C26086" w:rsidRPr="00637FDF" w:rsidRDefault="00C26086" w:rsidP="00697E37">
      <w:pPr>
        <w:ind w:left="720"/>
        <w:rPr>
          <w:rFonts w:cs="Arial"/>
          <w:color w:val="FF0000"/>
          <w:szCs w:val="22"/>
          <w:lang w:val="it-IT"/>
        </w:rPr>
      </w:pPr>
    </w:p>
    <w:p w14:paraId="23E77072" w14:textId="5BF55936" w:rsidR="0082194B" w:rsidRPr="00697E37" w:rsidRDefault="00E4627B" w:rsidP="00AE1A81">
      <w:pPr>
        <w:numPr>
          <w:ilvl w:val="1"/>
          <w:numId w:val="1"/>
        </w:numPr>
        <w:spacing w:after="240" w:line="276" w:lineRule="auto"/>
        <w:rPr>
          <w:rFonts w:cs="Arial"/>
          <w:szCs w:val="22"/>
        </w:rPr>
      </w:pPr>
      <w:r w:rsidRPr="00E4627B">
        <w:rPr>
          <w:szCs w:val="22"/>
        </w:rPr>
        <w:t xml:space="preserve">Please visit </w:t>
      </w:r>
      <w:r w:rsidR="007D74F5">
        <w:rPr>
          <w:szCs w:val="22"/>
        </w:rPr>
        <w:t>T</w:t>
      </w:r>
      <w:r w:rsidRPr="00E4627B">
        <w:rPr>
          <w:szCs w:val="22"/>
        </w:rPr>
        <w:t xml:space="preserve">he </w:t>
      </w:r>
      <w:hyperlink r:id="rId15"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00D18D33" w14:textId="77777777" w:rsidR="0082194B" w:rsidRPr="0082194B" w:rsidRDefault="0082194B" w:rsidP="0082194B">
      <w:pPr>
        <w:rPr>
          <w:rFonts w:cs="Arial"/>
          <w:szCs w:val="22"/>
        </w:rPr>
      </w:pPr>
      <w:r w:rsidRPr="0082194B">
        <w:rPr>
          <w:rFonts w:cs="Arial"/>
          <w:szCs w:val="22"/>
        </w:rPr>
        <w:br w:type="page"/>
      </w:r>
    </w:p>
    <w:p w14:paraId="02229175" w14:textId="59F35250"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0332E444"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526BAA80" w14:textId="4B422364" w:rsidR="00C95E9A" w:rsidRPr="008C409D" w:rsidRDefault="00C95E9A" w:rsidP="00C95E9A">
      <w:pPr>
        <w:spacing w:after="240"/>
      </w:pPr>
      <w:r w:rsidRPr="008C409D">
        <w:t xml:space="preserve">Reports and other documents created for </w:t>
      </w:r>
      <w:r w:rsidR="007D74F5">
        <w:t>T</w:t>
      </w:r>
      <w:r w:rsidR="00B36E88">
        <w: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0778DEFF"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430F859F"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5860C50" w14:textId="77777777" w:rsidR="00C95E9A" w:rsidRPr="008C409D" w:rsidRDefault="00C95E9A" w:rsidP="00AE1A81">
      <w:pPr>
        <w:numPr>
          <w:ilvl w:val="0"/>
          <w:numId w:val="5"/>
        </w:numPr>
        <w:contextualSpacing/>
        <w:rPr>
          <w:szCs w:val="24"/>
          <w:lang w:eastAsia="en-GB"/>
        </w:rPr>
      </w:pPr>
      <w:r w:rsidRPr="008C409D">
        <w:rPr>
          <w:szCs w:val="24"/>
          <w:lang w:eastAsia="en-GB"/>
        </w:rPr>
        <w:t>The size of the font is at least 11pt;</w:t>
      </w:r>
    </w:p>
    <w:p w14:paraId="429333F3" w14:textId="77777777" w:rsidR="00C95E9A" w:rsidRPr="008C409D" w:rsidRDefault="00C95E9A" w:rsidP="00AE1A81">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243CD7C8" w14:textId="77777777" w:rsidR="00C95E9A" w:rsidRPr="008C409D" w:rsidRDefault="00C95E9A" w:rsidP="00AE1A81">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D2ED9B7" w14:textId="77777777" w:rsidR="00C95E9A" w:rsidRPr="008C409D" w:rsidRDefault="00C95E9A" w:rsidP="00AE1A81">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196314F4"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6" w:history="1">
        <w:r w:rsidRPr="008C409D">
          <w:rPr>
            <w:rFonts w:cs="Arial"/>
            <w:color w:val="0000FF"/>
            <w:u w:val="single"/>
          </w:rPr>
          <w:t>RNIB website</w:t>
        </w:r>
      </w:hyperlink>
      <w:r w:rsidRPr="008C409D">
        <w:rPr>
          <w:rFonts w:cs="Arial"/>
        </w:rPr>
        <w:t>.</w:t>
      </w:r>
    </w:p>
    <w:p w14:paraId="09279575"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4E9D618D" w14:textId="77777777" w:rsidR="00C95E9A" w:rsidRPr="008C409D" w:rsidRDefault="00C95E9A" w:rsidP="00C95E9A"/>
    <w:p w14:paraId="06B432F8" w14:textId="77777777" w:rsidR="00C95E9A" w:rsidRPr="008C409D" w:rsidRDefault="00C95E9A" w:rsidP="00C95E9A">
      <w:r w:rsidRPr="008C409D">
        <w:t>Reports should adhere to the following guidelines:</w:t>
      </w:r>
    </w:p>
    <w:p w14:paraId="4A141847" w14:textId="77777777" w:rsidR="00C95E9A" w:rsidRPr="008C409D" w:rsidRDefault="00C95E9A" w:rsidP="00C95E9A"/>
    <w:p w14:paraId="7FF440DE"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58698620"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634B4EAB"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5B15D62E"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FC6774D"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2BDBC7F3"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29927C3C"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73B4E428"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7DA1D4FA"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4474842A"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44FF1726"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0927E91F"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5B26F558"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009F1BD2" w14:textId="215B8053" w:rsidR="00C95E9A" w:rsidRDefault="00C95E9A" w:rsidP="00C95E9A">
      <w:pPr>
        <w:rPr>
          <w:rFonts w:cs="Arial"/>
        </w:rPr>
      </w:pPr>
      <w:r w:rsidRPr="008C409D">
        <w:rPr>
          <w:rFonts w:cs="Arial"/>
        </w:rPr>
        <w:t>All reports should acknowledge</w:t>
      </w:r>
      <w:r w:rsidR="00B36E88">
        <w:rPr>
          <w:rFonts w:cs="Arial"/>
        </w:rPr>
        <w:t xml:space="preserve"> </w:t>
      </w:r>
      <w:r w:rsidR="00EE6536">
        <w:rPr>
          <w:rFonts w:cs="Arial"/>
        </w:rPr>
        <w:t>T</w:t>
      </w:r>
      <w:r w:rsidR="00B36E88">
        <w:rPr>
          <w:rFonts w:cs="Arial"/>
        </w:rPr>
        <w:t>he Fund</w:t>
      </w:r>
      <w:r w:rsidRPr="008C409D">
        <w:rPr>
          <w:rFonts w:cs="Arial"/>
        </w:rPr>
        <w:t xml:space="preserve">. Our logo can be found on </w:t>
      </w:r>
      <w:r w:rsidR="00EE6536">
        <w:rPr>
          <w:rFonts w:cs="Arial"/>
        </w:rPr>
        <w:t>T</w:t>
      </w:r>
      <w:r w:rsidRPr="008C409D">
        <w:rPr>
          <w:rFonts w:cs="Arial"/>
        </w:rPr>
        <w:t>he</w:t>
      </w:r>
      <w:r w:rsidR="00B36E88">
        <w:rPr>
          <w:rFonts w:cs="Arial"/>
        </w:rPr>
        <w:t xml:space="preserve"> </w:t>
      </w:r>
      <w:hyperlink r:id="rId17" w:history="1">
        <w:r w:rsidR="00B36E88" w:rsidRPr="00B36E88">
          <w:rPr>
            <w:rStyle w:val="Hyperlink"/>
            <w:rFonts w:cs="Arial"/>
          </w:rPr>
          <w:t>Fund's website</w:t>
        </w:r>
      </w:hyperlink>
      <w:r w:rsidRPr="008C409D">
        <w:rPr>
          <w:rFonts w:cs="Arial"/>
        </w:rPr>
        <w:t>.</w:t>
      </w:r>
    </w:p>
    <w:p w14:paraId="72FAFB83"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218FC196" w14:textId="77777777" w:rsidR="00C95E9A" w:rsidRPr="00230059" w:rsidRDefault="00C95E9A" w:rsidP="00C95E9A">
      <w:pPr>
        <w:rPr>
          <w:rFonts w:cs="Arial"/>
        </w:rPr>
      </w:pPr>
      <w:r w:rsidRPr="00230059">
        <w:rPr>
          <w:rFonts w:cs="Arial"/>
        </w:rPr>
        <w:t xml:space="preserve">Please refer to the WCAG 2.0 article on </w:t>
      </w:r>
      <w:hyperlink r:id="rId18" w:history="1">
        <w:r w:rsidRPr="00230059">
          <w:rPr>
            <w:rStyle w:val="Hyperlink"/>
            <w:rFonts w:cs="Arial"/>
          </w:rPr>
          <w:t>PDF techniques</w:t>
        </w:r>
      </w:hyperlink>
      <w:r w:rsidRPr="00230059">
        <w:rPr>
          <w:rFonts w:cs="Arial"/>
        </w:rPr>
        <w:t xml:space="preserve"> for further information.</w:t>
      </w:r>
    </w:p>
    <w:p w14:paraId="23025336" w14:textId="77777777" w:rsidR="00C95E9A" w:rsidRPr="00230059" w:rsidRDefault="00C95E9A" w:rsidP="00C95E9A">
      <w:pPr>
        <w:rPr>
          <w:rFonts w:cs="Arial"/>
        </w:rPr>
      </w:pPr>
    </w:p>
    <w:p w14:paraId="2B3F0F8B"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2D440191" w14:textId="77777777" w:rsidR="00C95E9A" w:rsidRDefault="00C95E9A" w:rsidP="00C95E9A">
      <w:pPr>
        <w:rPr>
          <w:rFonts w:cs="Arial"/>
        </w:rPr>
      </w:pPr>
    </w:p>
    <w:p w14:paraId="24FCE8C0"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1579D5C2" w14:textId="77777777" w:rsidR="00C95E9A" w:rsidRDefault="00C95E9A" w:rsidP="00C95E9A">
      <w:pPr>
        <w:rPr>
          <w:rFonts w:cs="Arial"/>
        </w:rPr>
      </w:pPr>
    </w:p>
    <w:p w14:paraId="7E0A3C4E" w14:textId="77777777" w:rsidR="00C95E9A" w:rsidRDefault="00C95E9A" w:rsidP="00C95E9A">
      <w:pPr>
        <w:rPr>
          <w:rFonts w:cs="Arial"/>
        </w:rPr>
      </w:pPr>
      <w:r>
        <w:rPr>
          <w:rFonts w:cs="Arial"/>
        </w:rPr>
        <w:t>Please submit your document as a Word file.</w:t>
      </w:r>
    </w:p>
    <w:p w14:paraId="69B86B74" w14:textId="77777777" w:rsidR="00C95E9A" w:rsidRDefault="00C95E9A" w:rsidP="00C95E9A">
      <w:pPr>
        <w:rPr>
          <w:rFonts w:cs="Arial"/>
        </w:rPr>
      </w:pPr>
    </w:p>
    <w:p w14:paraId="62FF295D"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71E2C806" w14:textId="77777777" w:rsidR="00C95E9A" w:rsidRDefault="00C95E9A" w:rsidP="00C95E9A"/>
    <w:p w14:paraId="242075F5" w14:textId="77777777" w:rsidR="00FA3F8F" w:rsidRPr="00697E37" w:rsidRDefault="00FA3F8F" w:rsidP="00C95E9A">
      <w:pPr>
        <w:pStyle w:val="Heading1"/>
        <w:rPr>
          <w:rFonts w:cs="Arial"/>
          <w:szCs w:val="22"/>
        </w:rPr>
      </w:pPr>
    </w:p>
    <w:sectPr w:rsidR="00FA3F8F" w:rsidRPr="00697E37" w:rsidSect="00372811">
      <w:footerReference w:type="even" r:id="rId19"/>
      <w:footerReference w:type="default" r:id="rId20"/>
      <w:headerReference w:type="first" r:id="rId21"/>
      <w:footerReference w:type="first" r:id="rId22"/>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49487" w14:textId="77777777" w:rsidR="00325E05" w:rsidRDefault="00325E05">
      <w:r>
        <w:separator/>
      </w:r>
    </w:p>
  </w:endnote>
  <w:endnote w:type="continuationSeparator" w:id="0">
    <w:p w14:paraId="5998C86B" w14:textId="77777777" w:rsidR="00325E05" w:rsidRDefault="0032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9ED4"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5FEA7B"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725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616B249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33ACF" w14:textId="77777777" w:rsidR="00847015" w:rsidRDefault="009B3934" w:rsidP="00D27190">
    <w:pPr>
      <w:pStyle w:val="Footer"/>
      <w:tabs>
        <w:tab w:val="clear" w:pos="4153"/>
        <w:tab w:val="clear" w:pos="8306"/>
        <w:tab w:val="left" w:pos="2552"/>
      </w:tabs>
      <w:ind w:right="-1"/>
    </w:pPr>
    <w:r>
      <w:rPr>
        <w:noProof/>
        <w:lang w:val="en-US"/>
      </w:rPr>
      <w:drawing>
        <wp:inline distT="0" distB="0" distL="0" distR="0" wp14:anchorId="38D4EBBF" wp14:editId="5B64D4B4">
          <wp:extent cx="1900555" cy="723900"/>
          <wp:effectExtent l="0" t="0" r="4445" b="0"/>
          <wp:docPr id="3"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555" cy="723900"/>
                  </a:xfrm>
                  <a:prstGeom prst="rect">
                    <a:avLst/>
                  </a:prstGeom>
                  <a:noFill/>
                  <a:ln>
                    <a:noFill/>
                  </a:ln>
                </pic:spPr>
              </pic:pic>
            </a:graphicData>
          </a:graphic>
        </wp:inline>
      </w:drawing>
    </w:r>
  </w:p>
  <w:p w14:paraId="2E53E44D" w14:textId="77777777" w:rsidR="00847015" w:rsidRPr="00DC45DF" w:rsidRDefault="00847015" w:rsidP="00C93A35">
    <w:pPr>
      <w:pStyle w:val="Footer"/>
      <w:ind w:left="-1260" w:right="-1176"/>
      <w:jc w:val="center"/>
      <w:rPr>
        <w:sz w:val="20"/>
      </w:rPr>
    </w:pPr>
  </w:p>
  <w:p w14:paraId="636A344A"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9C1F" w14:textId="77777777" w:rsidR="00325E05" w:rsidRDefault="00325E05">
      <w:r>
        <w:separator/>
      </w:r>
    </w:p>
  </w:footnote>
  <w:footnote w:type="continuationSeparator" w:id="0">
    <w:p w14:paraId="31AC7537" w14:textId="77777777" w:rsidR="00325E05" w:rsidRDefault="0032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5B294" w14:textId="77777777" w:rsidR="00847015" w:rsidRDefault="007F56BF" w:rsidP="0082540F">
    <w:pPr>
      <w:pStyle w:val="Header"/>
      <w:tabs>
        <w:tab w:val="clear" w:pos="4153"/>
        <w:tab w:val="clear" w:pos="8306"/>
      </w:tabs>
      <w:jc w:val="center"/>
    </w:pPr>
    <w:r>
      <w:rPr>
        <w:noProof/>
        <w:lang w:val="en-US"/>
      </w:rPr>
      <w:drawing>
        <wp:inline distT="0" distB="0" distL="0" distR="0" wp14:anchorId="68481948" wp14:editId="30FEC4E9">
          <wp:extent cx="2343150" cy="928370"/>
          <wp:effectExtent l="0" t="0" r="0" b="508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928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A178C"/>
    <w:multiLevelType w:val="multilevel"/>
    <w:tmpl w:val="F8A207DA"/>
    <w:lvl w:ilvl="0">
      <w:start w:val="1"/>
      <w:numFmt w:val="bullet"/>
      <w:lvlText w:val=""/>
      <w:lvlJc w:val="left"/>
      <w:pPr>
        <w:tabs>
          <w:tab w:val="num" w:pos="458"/>
        </w:tabs>
        <w:ind w:left="458" w:hanging="720"/>
      </w:pPr>
      <w:rPr>
        <w:rFonts w:ascii="Symbol" w:hAnsi="Symbol" w:hint="default"/>
      </w:rPr>
    </w:lvl>
    <w:lvl w:ilvl="1">
      <w:start w:val="1"/>
      <w:numFmt w:val="decimal"/>
      <w:lvlText w:val="%1.%2"/>
      <w:lvlJc w:val="left"/>
      <w:pPr>
        <w:tabs>
          <w:tab w:val="num" w:pos="458"/>
        </w:tabs>
        <w:ind w:left="458" w:hanging="720"/>
      </w:pPr>
      <w:rPr>
        <w:rFonts w:cs="Times New Roman" w:hint="default"/>
        <w:i w:val="0"/>
        <w:color w:val="auto"/>
      </w:rPr>
    </w:lvl>
    <w:lvl w:ilvl="2">
      <w:start w:val="1"/>
      <w:numFmt w:val="decimal"/>
      <w:lvlText w:val="%1.%2.%3"/>
      <w:lvlJc w:val="left"/>
      <w:pPr>
        <w:tabs>
          <w:tab w:val="num" w:pos="458"/>
        </w:tabs>
        <w:ind w:left="458" w:hanging="720"/>
      </w:pPr>
      <w:rPr>
        <w:rFonts w:cs="Times New Roman" w:hint="default"/>
      </w:rPr>
    </w:lvl>
    <w:lvl w:ilvl="3">
      <w:start w:val="1"/>
      <w:numFmt w:val="decimal"/>
      <w:lvlText w:val="%1.%2.%3.%4"/>
      <w:lvlJc w:val="left"/>
      <w:pPr>
        <w:tabs>
          <w:tab w:val="num" w:pos="458"/>
        </w:tabs>
        <w:ind w:left="458" w:hanging="720"/>
      </w:pPr>
      <w:rPr>
        <w:rFonts w:cs="Times New Roman" w:hint="default"/>
      </w:rPr>
    </w:lvl>
    <w:lvl w:ilvl="4">
      <w:start w:val="1"/>
      <w:numFmt w:val="decimal"/>
      <w:lvlText w:val="%1.%2.%3.%4.%5"/>
      <w:lvlJc w:val="left"/>
      <w:pPr>
        <w:tabs>
          <w:tab w:val="num" w:pos="818"/>
        </w:tabs>
        <w:ind w:left="818" w:hanging="1080"/>
      </w:pPr>
      <w:rPr>
        <w:rFonts w:cs="Times New Roman" w:hint="default"/>
      </w:rPr>
    </w:lvl>
    <w:lvl w:ilvl="5">
      <w:start w:val="1"/>
      <w:numFmt w:val="decimal"/>
      <w:lvlText w:val="%1.%2.%3.%4.%5.%6"/>
      <w:lvlJc w:val="left"/>
      <w:pPr>
        <w:tabs>
          <w:tab w:val="num" w:pos="818"/>
        </w:tabs>
        <w:ind w:left="818" w:hanging="1080"/>
      </w:pPr>
      <w:rPr>
        <w:rFonts w:cs="Times New Roman" w:hint="default"/>
      </w:rPr>
    </w:lvl>
    <w:lvl w:ilvl="6">
      <w:start w:val="1"/>
      <w:numFmt w:val="decimal"/>
      <w:lvlText w:val="%1.%2.%3.%4.%5.%6.%7"/>
      <w:lvlJc w:val="left"/>
      <w:pPr>
        <w:tabs>
          <w:tab w:val="num" w:pos="1178"/>
        </w:tabs>
        <w:ind w:left="1178" w:hanging="1440"/>
      </w:pPr>
      <w:rPr>
        <w:rFonts w:cs="Times New Roman" w:hint="default"/>
      </w:rPr>
    </w:lvl>
    <w:lvl w:ilvl="7">
      <w:start w:val="1"/>
      <w:numFmt w:val="decimal"/>
      <w:lvlText w:val="%1.%2.%3.%4.%5.%6.%7.%8"/>
      <w:lvlJc w:val="left"/>
      <w:pPr>
        <w:tabs>
          <w:tab w:val="num" w:pos="1178"/>
        </w:tabs>
        <w:ind w:left="1178" w:hanging="1440"/>
      </w:pPr>
      <w:rPr>
        <w:rFonts w:cs="Times New Roman" w:hint="default"/>
      </w:rPr>
    </w:lvl>
    <w:lvl w:ilvl="8">
      <w:start w:val="1"/>
      <w:numFmt w:val="decimal"/>
      <w:lvlText w:val="%1.%2.%3.%4.%5.%6.%7.%8.%9"/>
      <w:lvlJc w:val="left"/>
      <w:pPr>
        <w:tabs>
          <w:tab w:val="num" w:pos="1538"/>
        </w:tabs>
        <w:ind w:left="1538" w:hanging="1800"/>
      </w:pPr>
      <w:rPr>
        <w:rFonts w:cs="Times New Roman" w:hint="default"/>
      </w:rPr>
    </w:lvl>
  </w:abstractNum>
  <w:abstractNum w:abstractNumId="2" w15:restartNumberingAfterBreak="0">
    <w:nsid w:val="13EC714D"/>
    <w:multiLevelType w:val="hybridMultilevel"/>
    <w:tmpl w:val="BF188E00"/>
    <w:lvl w:ilvl="0" w:tplc="08090001">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1091304"/>
    <w:multiLevelType w:val="hybridMultilevel"/>
    <w:tmpl w:val="42FC46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6" w15:restartNumberingAfterBreak="0">
    <w:nsid w:val="2A9676A7"/>
    <w:multiLevelType w:val="multilevel"/>
    <w:tmpl w:val="48A2C2D6"/>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B3556EE"/>
    <w:multiLevelType w:val="hybridMultilevel"/>
    <w:tmpl w:val="B1685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02B25"/>
    <w:multiLevelType w:val="hybridMultilevel"/>
    <w:tmpl w:val="C736E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747D6B"/>
    <w:multiLevelType w:val="hybridMultilevel"/>
    <w:tmpl w:val="DC229014"/>
    <w:lvl w:ilvl="0" w:tplc="88C8ED3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D8858DC"/>
    <w:multiLevelType w:val="hybridMultilevel"/>
    <w:tmpl w:val="8EEEB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1D3324"/>
    <w:multiLevelType w:val="multilevel"/>
    <w:tmpl w:val="312A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1328AB"/>
    <w:multiLevelType w:val="hybridMultilevel"/>
    <w:tmpl w:val="D0B2B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4" w15:restartNumberingAfterBreak="0">
    <w:nsid w:val="541B5009"/>
    <w:multiLevelType w:val="hybridMultilevel"/>
    <w:tmpl w:val="57326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D940E7"/>
    <w:multiLevelType w:val="hybridMultilevel"/>
    <w:tmpl w:val="2E945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7C10198"/>
    <w:multiLevelType w:val="multilevel"/>
    <w:tmpl w:val="A254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F2035CD"/>
    <w:multiLevelType w:val="hybridMultilevel"/>
    <w:tmpl w:val="5240E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13"/>
  </w:num>
  <w:num w:numId="4">
    <w:abstractNumId w:val="5"/>
  </w:num>
  <w:num w:numId="5">
    <w:abstractNumId w:val="3"/>
  </w:num>
  <w:num w:numId="6">
    <w:abstractNumId w:val="19"/>
  </w:num>
  <w:num w:numId="7">
    <w:abstractNumId w:val="17"/>
  </w:num>
  <w:num w:numId="8">
    <w:abstractNumId w:val="0"/>
  </w:num>
  <w:num w:numId="9">
    <w:abstractNumId w:val="7"/>
  </w:num>
  <w:num w:numId="10">
    <w:abstractNumId w:val="9"/>
  </w:num>
  <w:num w:numId="11">
    <w:abstractNumId w:val="1"/>
  </w:num>
  <w:num w:numId="12">
    <w:abstractNumId w:val="12"/>
  </w:num>
  <w:num w:numId="13">
    <w:abstractNumId w:val="8"/>
  </w:num>
  <w:num w:numId="14">
    <w:abstractNumId w:val="2"/>
  </w:num>
  <w:num w:numId="15">
    <w:abstractNumId w:val="21"/>
  </w:num>
  <w:num w:numId="16">
    <w:abstractNumId w:val="10"/>
  </w:num>
  <w:num w:numId="17">
    <w:abstractNumId w:val="6"/>
  </w:num>
  <w:num w:numId="18">
    <w:abstractNumId w:val="18"/>
  </w:num>
  <w:num w:numId="19">
    <w:abstractNumId w:val="11"/>
  </w:num>
  <w:num w:numId="20">
    <w:abstractNumId w:val="15"/>
  </w:num>
  <w:num w:numId="21">
    <w:abstractNumId w:val="14"/>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10655"/>
    <w:rsid w:val="00013108"/>
    <w:rsid w:val="000145BD"/>
    <w:rsid w:val="00022E60"/>
    <w:rsid w:val="000232DC"/>
    <w:rsid w:val="00023FF3"/>
    <w:rsid w:val="000302FA"/>
    <w:rsid w:val="00031B2C"/>
    <w:rsid w:val="00034A30"/>
    <w:rsid w:val="00044308"/>
    <w:rsid w:val="00044A35"/>
    <w:rsid w:val="00053DB2"/>
    <w:rsid w:val="00056B22"/>
    <w:rsid w:val="000600B0"/>
    <w:rsid w:val="00061CC3"/>
    <w:rsid w:val="000647CF"/>
    <w:rsid w:val="00065DF2"/>
    <w:rsid w:val="0007195E"/>
    <w:rsid w:val="00080479"/>
    <w:rsid w:val="00084D37"/>
    <w:rsid w:val="00087032"/>
    <w:rsid w:val="000B1288"/>
    <w:rsid w:val="000B4E51"/>
    <w:rsid w:val="000C0DC9"/>
    <w:rsid w:val="000C12A6"/>
    <w:rsid w:val="000C1537"/>
    <w:rsid w:val="000D05FE"/>
    <w:rsid w:val="000D2405"/>
    <w:rsid w:val="000E4409"/>
    <w:rsid w:val="000E7C9E"/>
    <w:rsid w:val="000F44D9"/>
    <w:rsid w:val="000F65D0"/>
    <w:rsid w:val="00100665"/>
    <w:rsid w:val="0010334A"/>
    <w:rsid w:val="0011075E"/>
    <w:rsid w:val="00113497"/>
    <w:rsid w:val="00114C9C"/>
    <w:rsid w:val="0012514A"/>
    <w:rsid w:val="00130E94"/>
    <w:rsid w:val="00131128"/>
    <w:rsid w:val="0014465B"/>
    <w:rsid w:val="001467AF"/>
    <w:rsid w:val="00147061"/>
    <w:rsid w:val="00156E03"/>
    <w:rsid w:val="00157446"/>
    <w:rsid w:val="00164796"/>
    <w:rsid w:val="001679FA"/>
    <w:rsid w:val="00175979"/>
    <w:rsid w:val="001774B6"/>
    <w:rsid w:val="00183CA1"/>
    <w:rsid w:val="001855AF"/>
    <w:rsid w:val="00185CD5"/>
    <w:rsid w:val="00193C0A"/>
    <w:rsid w:val="001A510E"/>
    <w:rsid w:val="001A5F4A"/>
    <w:rsid w:val="001B0833"/>
    <w:rsid w:val="001B0A45"/>
    <w:rsid w:val="001B3754"/>
    <w:rsid w:val="001B633C"/>
    <w:rsid w:val="001B69F2"/>
    <w:rsid w:val="001C3408"/>
    <w:rsid w:val="001C59BF"/>
    <w:rsid w:val="001D5F79"/>
    <w:rsid w:val="001E0220"/>
    <w:rsid w:val="001E683E"/>
    <w:rsid w:val="001F375C"/>
    <w:rsid w:val="0021230D"/>
    <w:rsid w:val="00223F05"/>
    <w:rsid w:val="00230F44"/>
    <w:rsid w:val="0023307F"/>
    <w:rsid w:val="00234ED8"/>
    <w:rsid w:val="002409F5"/>
    <w:rsid w:val="00245CDA"/>
    <w:rsid w:val="00252DBB"/>
    <w:rsid w:val="00252F95"/>
    <w:rsid w:val="002670E8"/>
    <w:rsid w:val="0027074D"/>
    <w:rsid w:val="00274270"/>
    <w:rsid w:val="00277854"/>
    <w:rsid w:val="00277DC0"/>
    <w:rsid w:val="00286236"/>
    <w:rsid w:val="00286651"/>
    <w:rsid w:val="00286E4F"/>
    <w:rsid w:val="00286FEE"/>
    <w:rsid w:val="0029057B"/>
    <w:rsid w:val="00294483"/>
    <w:rsid w:val="00295734"/>
    <w:rsid w:val="002A3C07"/>
    <w:rsid w:val="002B08DC"/>
    <w:rsid w:val="002B1825"/>
    <w:rsid w:val="002B736C"/>
    <w:rsid w:val="002D1955"/>
    <w:rsid w:val="002D6957"/>
    <w:rsid w:val="002E3011"/>
    <w:rsid w:val="002E6DE0"/>
    <w:rsid w:val="002F2E3D"/>
    <w:rsid w:val="002F454B"/>
    <w:rsid w:val="002F7087"/>
    <w:rsid w:val="0030091E"/>
    <w:rsid w:val="0030363F"/>
    <w:rsid w:val="00304AC1"/>
    <w:rsid w:val="00310EB0"/>
    <w:rsid w:val="003119D1"/>
    <w:rsid w:val="003213D4"/>
    <w:rsid w:val="0032402A"/>
    <w:rsid w:val="0032507A"/>
    <w:rsid w:val="00325E05"/>
    <w:rsid w:val="00334094"/>
    <w:rsid w:val="00337632"/>
    <w:rsid w:val="003440FF"/>
    <w:rsid w:val="003653D3"/>
    <w:rsid w:val="0036610A"/>
    <w:rsid w:val="00370C76"/>
    <w:rsid w:val="00372811"/>
    <w:rsid w:val="00374149"/>
    <w:rsid w:val="00390875"/>
    <w:rsid w:val="00397599"/>
    <w:rsid w:val="003A3FA3"/>
    <w:rsid w:val="003A6577"/>
    <w:rsid w:val="003A6DA0"/>
    <w:rsid w:val="003A7A77"/>
    <w:rsid w:val="003B180F"/>
    <w:rsid w:val="003C0CAC"/>
    <w:rsid w:val="003C1AC5"/>
    <w:rsid w:val="003C5497"/>
    <w:rsid w:val="003D61FA"/>
    <w:rsid w:val="003D688D"/>
    <w:rsid w:val="003E1863"/>
    <w:rsid w:val="00406171"/>
    <w:rsid w:val="00410299"/>
    <w:rsid w:val="00411F40"/>
    <w:rsid w:val="0042281E"/>
    <w:rsid w:val="00423BC8"/>
    <w:rsid w:val="004328A0"/>
    <w:rsid w:val="00433738"/>
    <w:rsid w:val="00437E6F"/>
    <w:rsid w:val="00441942"/>
    <w:rsid w:val="00442E99"/>
    <w:rsid w:val="004475DF"/>
    <w:rsid w:val="00457454"/>
    <w:rsid w:val="00457974"/>
    <w:rsid w:val="004608F9"/>
    <w:rsid w:val="00480F43"/>
    <w:rsid w:val="0048143A"/>
    <w:rsid w:val="00481870"/>
    <w:rsid w:val="00481AC9"/>
    <w:rsid w:val="00485DF2"/>
    <w:rsid w:val="00493AD5"/>
    <w:rsid w:val="004A1711"/>
    <w:rsid w:val="004A57F3"/>
    <w:rsid w:val="004A60CE"/>
    <w:rsid w:val="004C39CE"/>
    <w:rsid w:val="004C558D"/>
    <w:rsid w:val="004C5C0C"/>
    <w:rsid w:val="004C69E3"/>
    <w:rsid w:val="004D2D17"/>
    <w:rsid w:val="004D30D5"/>
    <w:rsid w:val="004D31DE"/>
    <w:rsid w:val="004E0346"/>
    <w:rsid w:val="004E0A87"/>
    <w:rsid w:val="004E161A"/>
    <w:rsid w:val="004E50DD"/>
    <w:rsid w:val="004F29AC"/>
    <w:rsid w:val="004F2D8D"/>
    <w:rsid w:val="004F7B2D"/>
    <w:rsid w:val="004F7CDD"/>
    <w:rsid w:val="00506D30"/>
    <w:rsid w:val="00510F4D"/>
    <w:rsid w:val="00511955"/>
    <w:rsid w:val="00525F85"/>
    <w:rsid w:val="005268C8"/>
    <w:rsid w:val="00533801"/>
    <w:rsid w:val="00537ED0"/>
    <w:rsid w:val="00543341"/>
    <w:rsid w:val="00543B1F"/>
    <w:rsid w:val="00545920"/>
    <w:rsid w:val="00551CF6"/>
    <w:rsid w:val="005542E2"/>
    <w:rsid w:val="00554BA9"/>
    <w:rsid w:val="005551C7"/>
    <w:rsid w:val="0056058D"/>
    <w:rsid w:val="005726D2"/>
    <w:rsid w:val="00586075"/>
    <w:rsid w:val="0058712E"/>
    <w:rsid w:val="0059222F"/>
    <w:rsid w:val="005949B6"/>
    <w:rsid w:val="005956B7"/>
    <w:rsid w:val="0059742E"/>
    <w:rsid w:val="005A5561"/>
    <w:rsid w:val="005B08B7"/>
    <w:rsid w:val="005B4D61"/>
    <w:rsid w:val="005B5F6C"/>
    <w:rsid w:val="005C1CA2"/>
    <w:rsid w:val="005C5052"/>
    <w:rsid w:val="005D78CC"/>
    <w:rsid w:val="005E2B6C"/>
    <w:rsid w:val="005F01C7"/>
    <w:rsid w:val="005F13BD"/>
    <w:rsid w:val="005F3B9A"/>
    <w:rsid w:val="005F6089"/>
    <w:rsid w:val="005F7F3F"/>
    <w:rsid w:val="00601065"/>
    <w:rsid w:val="006018FA"/>
    <w:rsid w:val="00603404"/>
    <w:rsid w:val="006101AF"/>
    <w:rsid w:val="0061033A"/>
    <w:rsid w:val="0061657B"/>
    <w:rsid w:val="00617D51"/>
    <w:rsid w:val="00635984"/>
    <w:rsid w:val="0063783B"/>
    <w:rsid w:val="00637FDF"/>
    <w:rsid w:val="006435E9"/>
    <w:rsid w:val="0064695C"/>
    <w:rsid w:val="00646D58"/>
    <w:rsid w:val="006529D8"/>
    <w:rsid w:val="0066252D"/>
    <w:rsid w:val="00671D59"/>
    <w:rsid w:val="00690EA9"/>
    <w:rsid w:val="00697E37"/>
    <w:rsid w:val="006B2276"/>
    <w:rsid w:val="006B27B4"/>
    <w:rsid w:val="006B3A2B"/>
    <w:rsid w:val="006C2B3E"/>
    <w:rsid w:val="006C5EB0"/>
    <w:rsid w:val="006D3573"/>
    <w:rsid w:val="006D4A6D"/>
    <w:rsid w:val="006E4C66"/>
    <w:rsid w:val="006E6720"/>
    <w:rsid w:val="006F375E"/>
    <w:rsid w:val="006F41A3"/>
    <w:rsid w:val="006F47FA"/>
    <w:rsid w:val="006F5115"/>
    <w:rsid w:val="006F58DB"/>
    <w:rsid w:val="00701F0C"/>
    <w:rsid w:val="007029A3"/>
    <w:rsid w:val="0070362F"/>
    <w:rsid w:val="00705DBB"/>
    <w:rsid w:val="00711011"/>
    <w:rsid w:val="007229E9"/>
    <w:rsid w:val="00732FA3"/>
    <w:rsid w:val="007335B2"/>
    <w:rsid w:val="00734E40"/>
    <w:rsid w:val="00743E11"/>
    <w:rsid w:val="00745CF4"/>
    <w:rsid w:val="00772D37"/>
    <w:rsid w:val="00774263"/>
    <w:rsid w:val="00774489"/>
    <w:rsid w:val="00785B3B"/>
    <w:rsid w:val="007A096A"/>
    <w:rsid w:val="007A3B89"/>
    <w:rsid w:val="007B4B9B"/>
    <w:rsid w:val="007C0317"/>
    <w:rsid w:val="007C29BF"/>
    <w:rsid w:val="007C40BC"/>
    <w:rsid w:val="007C42CF"/>
    <w:rsid w:val="007D5EE0"/>
    <w:rsid w:val="007D7154"/>
    <w:rsid w:val="007D74F5"/>
    <w:rsid w:val="007D750C"/>
    <w:rsid w:val="007E2B81"/>
    <w:rsid w:val="007F22D4"/>
    <w:rsid w:val="007F56BF"/>
    <w:rsid w:val="00807DE0"/>
    <w:rsid w:val="008173F0"/>
    <w:rsid w:val="0082194B"/>
    <w:rsid w:val="0082540F"/>
    <w:rsid w:val="008277D7"/>
    <w:rsid w:val="008341BC"/>
    <w:rsid w:val="00843661"/>
    <w:rsid w:val="0084478B"/>
    <w:rsid w:val="00847015"/>
    <w:rsid w:val="00855A0B"/>
    <w:rsid w:val="008572D5"/>
    <w:rsid w:val="0086443C"/>
    <w:rsid w:val="0087078E"/>
    <w:rsid w:val="00871A60"/>
    <w:rsid w:val="00873464"/>
    <w:rsid w:val="00893ABA"/>
    <w:rsid w:val="00895A89"/>
    <w:rsid w:val="008A4DA4"/>
    <w:rsid w:val="008A5F51"/>
    <w:rsid w:val="008B5116"/>
    <w:rsid w:val="008D3EE1"/>
    <w:rsid w:val="008D4111"/>
    <w:rsid w:val="008E4937"/>
    <w:rsid w:val="009004AB"/>
    <w:rsid w:val="009012D3"/>
    <w:rsid w:val="00901904"/>
    <w:rsid w:val="00902BB7"/>
    <w:rsid w:val="00914043"/>
    <w:rsid w:val="009158BE"/>
    <w:rsid w:val="00916ECA"/>
    <w:rsid w:val="00917BE5"/>
    <w:rsid w:val="009332CD"/>
    <w:rsid w:val="00933D4B"/>
    <w:rsid w:val="009412AB"/>
    <w:rsid w:val="009603E9"/>
    <w:rsid w:val="0097623A"/>
    <w:rsid w:val="009901B6"/>
    <w:rsid w:val="009970CC"/>
    <w:rsid w:val="009A0AFE"/>
    <w:rsid w:val="009A0F80"/>
    <w:rsid w:val="009A3289"/>
    <w:rsid w:val="009A6871"/>
    <w:rsid w:val="009B0D88"/>
    <w:rsid w:val="009B3934"/>
    <w:rsid w:val="009D35D4"/>
    <w:rsid w:val="009D7BCE"/>
    <w:rsid w:val="009E147C"/>
    <w:rsid w:val="009E37A4"/>
    <w:rsid w:val="009E7000"/>
    <w:rsid w:val="009F4481"/>
    <w:rsid w:val="009F6709"/>
    <w:rsid w:val="009F733A"/>
    <w:rsid w:val="00A05123"/>
    <w:rsid w:val="00A06A66"/>
    <w:rsid w:val="00A103BE"/>
    <w:rsid w:val="00A23B5B"/>
    <w:rsid w:val="00A263F6"/>
    <w:rsid w:val="00A313B1"/>
    <w:rsid w:val="00A3484F"/>
    <w:rsid w:val="00A34CB2"/>
    <w:rsid w:val="00A37458"/>
    <w:rsid w:val="00A41848"/>
    <w:rsid w:val="00A52F79"/>
    <w:rsid w:val="00A61094"/>
    <w:rsid w:val="00A70C89"/>
    <w:rsid w:val="00A75320"/>
    <w:rsid w:val="00A75D04"/>
    <w:rsid w:val="00A75F0A"/>
    <w:rsid w:val="00A77FE7"/>
    <w:rsid w:val="00A813C0"/>
    <w:rsid w:val="00A87B76"/>
    <w:rsid w:val="00A96B6A"/>
    <w:rsid w:val="00AA004E"/>
    <w:rsid w:val="00AA7BD2"/>
    <w:rsid w:val="00AB088A"/>
    <w:rsid w:val="00AB4B36"/>
    <w:rsid w:val="00AB6493"/>
    <w:rsid w:val="00AC04A4"/>
    <w:rsid w:val="00AC14FF"/>
    <w:rsid w:val="00AC2873"/>
    <w:rsid w:val="00AC368F"/>
    <w:rsid w:val="00AD1C62"/>
    <w:rsid w:val="00AD7FE8"/>
    <w:rsid w:val="00AE0C61"/>
    <w:rsid w:val="00AE1A81"/>
    <w:rsid w:val="00AE2088"/>
    <w:rsid w:val="00AE436A"/>
    <w:rsid w:val="00AE621C"/>
    <w:rsid w:val="00AF57EC"/>
    <w:rsid w:val="00B10DA6"/>
    <w:rsid w:val="00B11CB8"/>
    <w:rsid w:val="00B1774C"/>
    <w:rsid w:val="00B3228E"/>
    <w:rsid w:val="00B36E88"/>
    <w:rsid w:val="00B42AA0"/>
    <w:rsid w:val="00B47373"/>
    <w:rsid w:val="00B50AEE"/>
    <w:rsid w:val="00B52005"/>
    <w:rsid w:val="00B61E0C"/>
    <w:rsid w:val="00B62348"/>
    <w:rsid w:val="00B62426"/>
    <w:rsid w:val="00B63A91"/>
    <w:rsid w:val="00B66C11"/>
    <w:rsid w:val="00B831A0"/>
    <w:rsid w:val="00B834A4"/>
    <w:rsid w:val="00BA1623"/>
    <w:rsid w:val="00BA6125"/>
    <w:rsid w:val="00BB427C"/>
    <w:rsid w:val="00BC0577"/>
    <w:rsid w:val="00BC6770"/>
    <w:rsid w:val="00BD163B"/>
    <w:rsid w:val="00BD4BBE"/>
    <w:rsid w:val="00BE3393"/>
    <w:rsid w:val="00BF2475"/>
    <w:rsid w:val="00C03ACC"/>
    <w:rsid w:val="00C10E1D"/>
    <w:rsid w:val="00C20FCC"/>
    <w:rsid w:val="00C231DD"/>
    <w:rsid w:val="00C26086"/>
    <w:rsid w:val="00C47E4C"/>
    <w:rsid w:val="00C507FB"/>
    <w:rsid w:val="00C53228"/>
    <w:rsid w:val="00C71879"/>
    <w:rsid w:val="00C75004"/>
    <w:rsid w:val="00C75AE9"/>
    <w:rsid w:val="00C76404"/>
    <w:rsid w:val="00C819A0"/>
    <w:rsid w:val="00C82D5A"/>
    <w:rsid w:val="00C85F17"/>
    <w:rsid w:val="00C93A35"/>
    <w:rsid w:val="00C95E9A"/>
    <w:rsid w:val="00CB4ACA"/>
    <w:rsid w:val="00CB6EA7"/>
    <w:rsid w:val="00CC4086"/>
    <w:rsid w:val="00CC5E35"/>
    <w:rsid w:val="00CD2522"/>
    <w:rsid w:val="00CD519E"/>
    <w:rsid w:val="00CD6F79"/>
    <w:rsid w:val="00CD7B50"/>
    <w:rsid w:val="00CE7667"/>
    <w:rsid w:val="00CE7CC6"/>
    <w:rsid w:val="00CF0490"/>
    <w:rsid w:val="00CF116D"/>
    <w:rsid w:val="00CF253B"/>
    <w:rsid w:val="00CF3EFA"/>
    <w:rsid w:val="00CF6323"/>
    <w:rsid w:val="00D00803"/>
    <w:rsid w:val="00D0697D"/>
    <w:rsid w:val="00D07124"/>
    <w:rsid w:val="00D13DCB"/>
    <w:rsid w:val="00D22C1B"/>
    <w:rsid w:val="00D23D3E"/>
    <w:rsid w:val="00D27190"/>
    <w:rsid w:val="00D3283C"/>
    <w:rsid w:val="00D32ACE"/>
    <w:rsid w:val="00D37ADE"/>
    <w:rsid w:val="00D54BBE"/>
    <w:rsid w:val="00D56044"/>
    <w:rsid w:val="00D61E71"/>
    <w:rsid w:val="00D62225"/>
    <w:rsid w:val="00D721B9"/>
    <w:rsid w:val="00D74D78"/>
    <w:rsid w:val="00D74FFB"/>
    <w:rsid w:val="00D80123"/>
    <w:rsid w:val="00D83401"/>
    <w:rsid w:val="00D84EB4"/>
    <w:rsid w:val="00D92A41"/>
    <w:rsid w:val="00D94214"/>
    <w:rsid w:val="00DA0AEF"/>
    <w:rsid w:val="00DA2B70"/>
    <w:rsid w:val="00DA4225"/>
    <w:rsid w:val="00DA5F93"/>
    <w:rsid w:val="00DB2497"/>
    <w:rsid w:val="00DB5DDE"/>
    <w:rsid w:val="00DB7A20"/>
    <w:rsid w:val="00DC350E"/>
    <w:rsid w:val="00DC45DF"/>
    <w:rsid w:val="00DD0D84"/>
    <w:rsid w:val="00DD29EF"/>
    <w:rsid w:val="00DD60E7"/>
    <w:rsid w:val="00DD78BF"/>
    <w:rsid w:val="00DE2DA4"/>
    <w:rsid w:val="00DF11E4"/>
    <w:rsid w:val="00DF17DC"/>
    <w:rsid w:val="00DF1B4E"/>
    <w:rsid w:val="00DF3BDB"/>
    <w:rsid w:val="00DF6F89"/>
    <w:rsid w:val="00E00936"/>
    <w:rsid w:val="00E01E77"/>
    <w:rsid w:val="00E041AC"/>
    <w:rsid w:val="00E04BF0"/>
    <w:rsid w:val="00E13B2A"/>
    <w:rsid w:val="00E1648D"/>
    <w:rsid w:val="00E37FA0"/>
    <w:rsid w:val="00E446E6"/>
    <w:rsid w:val="00E4627B"/>
    <w:rsid w:val="00E61EE1"/>
    <w:rsid w:val="00E63058"/>
    <w:rsid w:val="00E7611E"/>
    <w:rsid w:val="00E83D56"/>
    <w:rsid w:val="00E83D68"/>
    <w:rsid w:val="00E87C87"/>
    <w:rsid w:val="00E91339"/>
    <w:rsid w:val="00EA3ED2"/>
    <w:rsid w:val="00EA7234"/>
    <w:rsid w:val="00EC421D"/>
    <w:rsid w:val="00ED3A60"/>
    <w:rsid w:val="00ED3C2D"/>
    <w:rsid w:val="00ED5E78"/>
    <w:rsid w:val="00EE21A0"/>
    <w:rsid w:val="00EE6536"/>
    <w:rsid w:val="00EF0174"/>
    <w:rsid w:val="00EF0AA1"/>
    <w:rsid w:val="00EF1286"/>
    <w:rsid w:val="00EF4703"/>
    <w:rsid w:val="00EF48E1"/>
    <w:rsid w:val="00EF6CDE"/>
    <w:rsid w:val="00F03DBE"/>
    <w:rsid w:val="00F33125"/>
    <w:rsid w:val="00F33D04"/>
    <w:rsid w:val="00F433FE"/>
    <w:rsid w:val="00F45311"/>
    <w:rsid w:val="00F46E4D"/>
    <w:rsid w:val="00F471F2"/>
    <w:rsid w:val="00F52988"/>
    <w:rsid w:val="00F61389"/>
    <w:rsid w:val="00F61636"/>
    <w:rsid w:val="00F67FD3"/>
    <w:rsid w:val="00F70CBA"/>
    <w:rsid w:val="00F721AD"/>
    <w:rsid w:val="00F722AC"/>
    <w:rsid w:val="00F75A7D"/>
    <w:rsid w:val="00F8138F"/>
    <w:rsid w:val="00FA1A6D"/>
    <w:rsid w:val="00FA3F8F"/>
    <w:rsid w:val="00FA77D0"/>
    <w:rsid w:val="00FB5F73"/>
    <w:rsid w:val="00FC222D"/>
    <w:rsid w:val="00FC6B0C"/>
    <w:rsid w:val="00FE2F89"/>
    <w:rsid w:val="00FF33F4"/>
    <w:rsid w:val="00FF3935"/>
    <w:rsid w:val="03106B34"/>
    <w:rsid w:val="06D40A22"/>
    <w:rsid w:val="09BE2AE3"/>
    <w:rsid w:val="09EDA89E"/>
    <w:rsid w:val="113ED394"/>
    <w:rsid w:val="143B9AFD"/>
    <w:rsid w:val="2F4EB496"/>
    <w:rsid w:val="33567E45"/>
    <w:rsid w:val="36583016"/>
    <w:rsid w:val="3C492831"/>
    <w:rsid w:val="3D3955BF"/>
    <w:rsid w:val="3EF6CC57"/>
    <w:rsid w:val="45929133"/>
    <w:rsid w:val="5048FB92"/>
    <w:rsid w:val="567F861D"/>
    <w:rsid w:val="5FE325FB"/>
    <w:rsid w:val="63EABE76"/>
    <w:rsid w:val="69E21E11"/>
    <w:rsid w:val="6BF69DDF"/>
    <w:rsid w:val="6F2B4195"/>
    <w:rsid w:val="6F59497D"/>
    <w:rsid w:val="720AE301"/>
    <w:rsid w:val="7C5E95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1FDB38D"/>
  <w15:docId w15:val="{51E18752-3F80-4D2A-8FE0-95A9D86B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link w:val="ListParagraphChar"/>
    <w:uiPriority w:val="99"/>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637FDF"/>
    <w:rPr>
      <w:color w:val="605E5C"/>
      <w:shd w:val="clear" w:color="auto" w:fill="E1DFDD"/>
    </w:rPr>
  </w:style>
  <w:style w:type="paragraph" w:customStyle="1" w:styleId="paragraph">
    <w:name w:val="paragraph"/>
    <w:basedOn w:val="Normal"/>
    <w:rsid w:val="00B834A4"/>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B834A4"/>
  </w:style>
  <w:style w:type="character" w:customStyle="1" w:styleId="eop">
    <w:name w:val="eop"/>
    <w:basedOn w:val="DefaultParagraphFont"/>
    <w:rsid w:val="00B834A4"/>
  </w:style>
  <w:style w:type="character" w:customStyle="1" w:styleId="ListParagraphChar">
    <w:name w:val="List Paragraph Char"/>
    <w:basedOn w:val="DefaultParagraphFont"/>
    <w:link w:val="ListParagraph"/>
    <w:uiPriority w:val="34"/>
    <w:locked/>
    <w:rsid w:val="006F5115"/>
    <w:rPr>
      <w:rFonts w:ascii="Arial" w:hAnsi="Arial"/>
      <w:szCs w:val="20"/>
      <w:lang w:val="en-GB"/>
    </w:rPr>
  </w:style>
  <w:style w:type="character" w:customStyle="1" w:styleId="contextualspellingandgrammarerror">
    <w:name w:val="contextualspellingandgrammarerror"/>
    <w:basedOn w:val="DefaultParagraphFont"/>
    <w:rsid w:val="00295734"/>
  </w:style>
  <w:style w:type="table" w:styleId="GridTable4">
    <w:name w:val="Grid Table 4"/>
    <w:basedOn w:val="TableNormal"/>
    <w:uiPriority w:val="49"/>
    <w:rsid w:val="00A813C0"/>
    <w:rPr>
      <w:rFonts w:asciiTheme="minorHAnsi" w:eastAsiaTheme="minorEastAsia" w:hAnsiTheme="minorHAnsi" w:cstheme="minorBidi"/>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301887266">
      <w:bodyDiv w:val="1"/>
      <w:marLeft w:val="0"/>
      <w:marRight w:val="0"/>
      <w:marTop w:val="0"/>
      <w:marBottom w:val="0"/>
      <w:divBdr>
        <w:top w:val="none" w:sz="0" w:space="0" w:color="auto"/>
        <w:left w:val="none" w:sz="0" w:space="0" w:color="auto"/>
        <w:bottom w:val="none" w:sz="0" w:space="0" w:color="auto"/>
        <w:right w:val="none" w:sz="0" w:space="0" w:color="auto"/>
      </w:divBdr>
      <w:divsChild>
        <w:div w:id="1330281759">
          <w:marLeft w:val="0"/>
          <w:marRight w:val="0"/>
          <w:marTop w:val="0"/>
          <w:marBottom w:val="0"/>
          <w:divBdr>
            <w:top w:val="none" w:sz="0" w:space="0" w:color="auto"/>
            <w:left w:val="none" w:sz="0" w:space="0" w:color="auto"/>
            <w:bottom w:val="none" w:sz="0" w:space="0" w:color="auto"/>
            <w:right w:val="none" w:sz="0" w:space="0" w:color="auto"/>
          </w:divBdr>
        </w:div>
        <w:div w:id="453015561">
          <w:marLeft w:val="0"/>
          <w:marRight w:val="0"/>
          <w:marTop w:val="0"/>
          <w:marBottom w:val="0"/>
          <w:divBdr>
            <w:top w:val="none" w:sz="0" w:space="0" w:color="auto"/>
            <w:left w:val="none" w:sz="0" w:space="0" w:color="auto"/>
            <w:bottom w:val="none" w:sz="0" w:space="0" w:color="auto"/>
            <w:right w:val="none" w:sz="0" w:space="0" w:color="auto"/>
          </w:divBdr>
        </w:div>
        <w:div w:id="617638857">
          <w:marLeft w:val="0"/>
          <w:marRight w:val="0"/>
          <w:marTop w:val="0"/>
          <w:marBottom w:val="0"/>
          <w:divBdr>
            <w:top w:val="none" w:sz="0" w:space="0" w:color="auto"/>
            <w:left w:val="none" w:sz="0" w:space="0" w:color="auto"/>
            <w:bottom w:val="none" w:sz="0" w:space="0" w:color="auto"/>
            <w:right w:val="none" w:sz="0" w:space="0" w:color="auto"/>
          </w:divBdr>
        </w:div>
        <w:div w:id="726416644">
          <w:marLeft w:val="0"/>
          <w:marRight w:val="0"/>
          <w:marTop w:val="0"/>
          <w:marBottom w:val="0"/>
          <w:divBdr>
            <w:top w:val="none" w:sz="0" w:space="0" w:color="auto"/>
            <w:left w:val="none" w:sz="0" w:space="0" w:color="auto"/>
            <w:bottom w:val="none" w:sz="0" w:space="0" w:color="auto"/>
            <w:right w:val="none" w:sz="0" w:space="0" w:color="auto"/>
          </w:divBdr>
        </w:div>
        <w:div w:id="1461610544">
          <w:marLeft w:val="0"/>
          <w:marRight w:val="0"/>
          <w:marTop w:val="0"/>
          <w:marBottom w:val="0"/>
          <w:divBdr>
            <w:top w:val="none" w:sz="0" w:space="0" w:color="auto"/>
            <w:left w:val="none" w:sz="0" w:space="0" w:color="auto"/>
            <w:bottom w:val="none" w:sz="0" w:space="0" w:color="auto"/>
            <w:right w:val="none" w:sz="0" w:space="0" w:color="auto"/>
          </w:divBdr>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05439199">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970138604">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182010375">
      <w:bodyDiv w:val="1"/>
      <w:marLeft w:val="0"/>
      <w:marRight w:val="0"/>
      <w:marTop w:val="0"/>
      <w:marBottom w:val="0"/>
      <w:divBdr>
        <w:top w:val="none" w:sz="0" w:space="0" w:color="auto"/>
        <w:left w:val="none" w:sz="0" w:space="0" w:color="auto"/>
        <w:bottom w:val="none" w:sz="0" w:space="0" w:color="auto"/>
        <w:right w:val="none" w:sz="0" w:space="0" w:color="auto"/>
      </w:divBdr>
    </w:div>
    <w:div w:id="19826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responding-coronavirus-covid-19" TargetMode="External"/><Relationship Id="rId18" Type="http://schemas.openxmlformats.org/officeDocument/2006/relationships/hyperlink" Target="https://www.w3.org/TR/2014/NOTE-WCAG20-TECHS-20140408/pdf.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eritagefund.org.uk/publications/economic-insight-impact-covid-19-march-2020" TargetMode="External"/><Relationship Id="rId17" Type="http://schemas.openxmlformats.org/officeDocument/2006/relationships/hyperlink" Target="ttps://www.heritagefund.org.uk/search?keys=Logos" TargetMode="External"/><Relationship Id="rId2" Type="http://schemas.openxmlformats.org/officeDocument/2006/relationships/customXml" Target="../customXml/item2.xml"/><Relationship Id="rId16" Type="http://schemas.openxmlformats.org/officeDocument/2006/relationships/hyperlink" Target="http://www.rnib.org.uk/Pages/Hom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ritagefund.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i.Admin@heritagefund.org.uk"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6" ma:contentTypeDescription="Create a new document." ma:contentTypeScope="" ma:versionID="7d6b2d5acf63fd2dc4b8204dcc3e3821">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5fb09857772b1788de1df3f937ba310f"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BF3D-D07C-4FCF-8B95-DEC7A801AEC2}">
  <ds:schemaRefs>
    <ds:schemaRef ds:uri="http://schemas.microsoft.com/sharepoint/v3/contenttype/forms"/>
  </ds:schemaRefs>
</ds:datastoreItem>
</file>

<file path=customXml/itemProps2.xml><?xml version="1.0" encoding="utf-8"?>
<ds:datastoreItem xmlns:ds="http://schemas.openxmlformats.org/officeDocument/2006/customXml" ds:itemID="{5F3F0436-617F-4C33-81B9-80F93F9052F7}">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9ecbce7b-2ec3-45fe-beb2-0ebc78a34519"/>
    <ds:schemaRef ds:uri="http://purl.org/dc/dcmitype/"/>
    <ds:schemaRef ds:uri="http://schemas.microsoft.com/office/infopath/2007/PartnerControls"/>
    <ds:schemaRef ds:uri="69a71512-f807-4e37-93df-d2e6a5d973e8"/>
    <ds:schemaRef ds:uri="http://purl.org/dc/terms/"/>
    <ds:schemaRef ds:uri="http://purl.org/dc/elements/1.1/"/>
  </ds:schemaRefs>
</ds:datastoreItem>
</file>

<file path=customXml/itemProps3.xml><?xml version="1.0" encoding="utf-8"?>
<ds:datastoreItem xmlns:ds="http://schemas.openxmlformats.org/officeDocument/2006/customXml" ds:itemID="{72282A6E-B2CB-4BB5-8540-CC088F136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60C87-4D2D-483C-A98E-74DAB4E5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3930</Words>
  <Characters>21637</Characters>
  <Application>Microsoft Office Word</Application>
  <DocSecurity>0</DocSecurity>
  <Lines>180</Lines>
  <Paragraphs>51</Paragraphs>
  <ScaleCrop>false</ScaleCrop>
  <Company>Heritage Lottery Fund</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Amelia Robinson</cp:lastModifiedBy>
  <cp:revision>9</cp:revision>
  <cp:lastPrinted>2012-10-15T14:38:00Z</cp:lastPrinted>
  <dcterms:created xsi:type="dcterms:W3CDTF">2020-05-28T11:18:00Z</dcterms:created>
  <dcterms:modified xsi:type="dcterms:W3CDTF">2020-05-28T17:14:00Z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ies>
</file>