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36D0E" w14:textId="64A244E9" w:rsidR="002A7887" w:rsidRPr="00963618" w:rsidRDefault="003E1E0C" w:rsidP="003E1E0C">
      <w:pPr>
        <w:rPr>
          <w:rFonts w:cs="Arial"/>
          <w:color w:val="0070C0"/>
          <w:sz w:val="20"/>
        </w:rPr>
      </w:pPr>
      <w:r w:rsidRPr="00963618">
        <w:rPr>
          <w:rFonts w:cs="Arial"/>
          <w:noProof/>
          <w:color w:val="0070C0"/>
          <w:sz w:val="20"/>
          <w:lang w:eastAsia="en-GB"/>
        </w:rPr>
        <w:drawing>
          <wp:anchor distT="0" distB="0" distL="114300" distR="114300" simplePos="0" relativeHeight="251658240" behindDoc="0" locked="0" layoutInCell="1" allowOverlap="1" wp14:anchorId="55A40E12" wp14:editId="0170DBE9">
            <wp:simplePos x="0" y="0"/>
            <wp:positionH relativeFrom="column">
              <wp:posOffset>-209550</wp:posOffset>
            </wp:positionH>
            <wp:positionV relativeFrom="paragraph">
              <wp:posOffset>0</wp:posOffset>
            </wp:positionV>
            <wp:extent cx="885825" cy="69786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697865"/>
                    </a:xfrm>
                    <a:prstGeom prst="rect">
                      <a:avLst/>
                    </a:prstGeom>
                    <a:noFill/>
                  </pic:spPr>
                </pic:pic>
              </a:graphicData>
            </a:graphic>
            <wp14:sizeRelH relativeFrom="margin">
              <wp14:pctWidth>0</wp14:pctWidth>
            </wp14:sizeRelH>
            <wp14:sizeRelV relativeFrom="margin">
              <wp14:pctHeight>0</wp14:pctHeight>
            </wp14:sizeRelV>
          </wp:anchor>
        </w:drawing>
      </w:r>
    </w:p>
    <w:p w14:paraId="1D3269D9" w14:textId="74D671FE" w:rsidR="00A84674" w:rsidRPr="00963618" w:rsidRDefault="002A7887" w:rsidP="003E1E0C">
      <w:pPr>
        <w:rPr>
          <w:rFonts w:cs="Arial"/>
        </w:rPr>
      </w:pPr>
      <w:r w:rsidRPr="00963618">
        <w:rPr>
          <w:rFonts w:cs="Arial"/>
          <w:b/>
          <w:sz w:val="28"/>
          <w:szCs w:val="28"/>
        </w:rPr>
        <w:t xml:space="preserve">       </w:t>
      </w:r>
      <w:r w:rsidR="003E1E0C" w:rsidRPr="00963618">
        <w:rPr>
          <w:rFonts w:cs="Arial"/>
          <w:b/>
          <w:sz w:val="28"/>
          <w:szCs w:val="28"/>
          <w:u w:val="single"/>
        </w:rPr>
        <w:t xml:space="preserve"> </w:t>
      </w:r>
    </w:p>
    <w:p w14:paraId="58E9984D" w14:textId="049FB4E9" w:rsidR="009A471B" w:rsidRPr="00963618" w:rsidRDefault="009A471B" w:rsidP="009A471B">
      <w:pPr>
        <w:jc w:val="left"/>
        <w:rPr>
          <w:rFonts w:cs="Arial"/>
          <w:sz w:val="20"/>
        </w:rPr>
      </w:pPr>
    </w:p>
    <w:p w14:paraId="54B16370" w14:textId="77777777" w:rsidR="003E1E0C" w:rsidRPr="00963618" w:rsidRDefault="003E1E0C" w:rsidP="00DA4310">
      <w:pPr>
        <w:pStyle w:val="MarginText"/>
        <w:rPr>
          <w:rFonts w:cs="Arial"/>
          <w:b/>
          <w:sz w:val="20"/>
          <w:u w:val="single"/>
        </w:rPr>
      </w:pPr>
      <w:r w:rsidRPr="00963618">
        <w:rPr>
          <w:rFonts w:cs="Arial"/>
          <w:b/>
          <w:sz w:val="20"/>
          <w:u w:val="single"/>
        </w:rPr>
        <w:t>FRAMEWORK SCHEDULE 4</w:t>
      </w:r>
    </w:p>
    <w:p w14:paraId="3440A8BD" w14:textId="77777777" w:rsidR="003E1E0C" w:rsidRPr="00963618" w:rsidRDefault="003E1E0C" w:rsidP="003E1E0C">
      <w:pPr>
        <w:rPr>
          <w:rFonts w:cs="Arial"/>
          <w:b/>
          <w:sz w:val="20"/>
        </w:rPr>
      </w:pPr>
      <w:r w:rsidRPr="00963618">
        <w:rPr>
          <w:rFonts w:cs="Arial"/>
          <w:b/>
          <w:sz w:val="20"/>
        </w:rPr>
        <w:t>Part 1: Pro Forma Letter of Appointment</w:t>
      </w:r>
    </w:p>
    <w:p w14:paraId="65464CCB" w14:textId="50636E58" w:rsidR="00DA4310" w:rsidRPr="00963618" w:rsidRDefault="002F3993" w:rsidP="00B81F25">
      <w:pPr>
        <w:pStyle w:val="NoSpacing"/>
        <w:rPr>
          <w:rFonts w:ascii="Arial" w:hAnsi="Arial" w:cs="Arial"/>
          <w:b/>
          <w:sz w:val="20"/>
        </w:rPr>
      </w:pPr>
      <w:r w:rsidRPr="00963618">
        <w:rPr>
          <w:rFonts w:ascii="Arial" w:hAnsi="Arial" w:cs="Arial"/>
          <w:b/>
          <w:sz w:val="20"/>
        </w:rPr>
        <w:t>FAO</w:t>
      </w:r>
      <w:r w:rsidR="00DA4310" w:rsidRPr="00963618">
        <w:rPr>
          <w:rFonts w:ascii="Arial" w:hAnsi="Arial" w:cs="Arial"/>
          <w:b/>
          <w:sz w:val="20"/>
        </w:rPr>
        <w:t xml:space="preserve">: </w:t>
      </w:r>
      <w:r w:rsidR="00DA4310" w:rsidRPr="00963618">
        <w:rPr>
          <w:rFonts w:ascii="Arial" w:hAnsi="Arial" w:cs="Arial"/>
          <w:b/>
          <w:sz w:val="20"/>
        </w:rPr>
        <w:tab/>
      </w:r>
      <w:r w:rsidR="00DA4310" w:rsidRPr="00963618">
        <w:rPr>
          <w:rFonts w:ascii="Arial" w:hAnsi="Arial" w:cs="Arial"/>
          <w:b/>
          <w:sz w:val="20"/>
        </w:rPr>
        <w:tab/>
      </w:r>
      <w:r w:rsidR="00DA4310" w:rsidRPr="00963618">
        <w:rPr>
          <w:rFonts w:ascii="Arial" w:hAnsi="Arial" w:cs="Arial"/>
          <w:b/>
          <w:sz w:val="20"/>
        </w:rPr>
        <w:tab/>
      </w:r>
      <w:r w:rsidR="00DA4310" w:rsidRPr="00963618">
        <w:rPr>
          <w:rFonts w:ascii="Arial" w:hAnsi="Arial" w:cs="Arial"/>
          <w:b/>
          <w:sz w:val="20"/>
        </w:rPr>
        <w:tab/>
      </w:r>
      <w:r w:rsidR="00DA4310" w:rsidRPr="00963618">
        <w:rPr>
          <w:rFonts w:ascii="Arial" w:hAnsi="Arial" w:cs="Arial"/>
          <w:b/>
          <w:sz w:val="20"/>
        </w:rPr>
        <w:tab/>
      </w:r>
      <w:r w:rsidR="00DA4310" w:rsidRPr="00963618">
        <w:rPr>
          <w:rFonts w:ascii="Arial" w:hAnsi="Arial" w:cs="Arial"/>
          <w:b/>
          <w:sz w:val="20"/>
        </w:rPr>
        <w:tab/>
      </w:r>
      <w:r w:rsidR="00DA4310" w:rsidRPr="00963618">
        <w:rPr>
          <w:rFonts w:ascii="Arial" w:hAnsi="Arial" w:cs="Arial"/>
          <w:b/>
          <w:sz w:val="20"/>
        </w:rPr>
        <w:tab/>
      </w:r>
      <w:r w:rsidR="00DA4310" w:rsidRPr="00963618">
        <w:rPr>
          <w:rFonts w:ascii="Arial" w:hAnsi="Arial" w:cs="Arial"/>
          <w:b/>
          <w:sz w:val="20"/>
        </w:rPr>
        <w:tab/>
      </w:r>
      <w:r w:rsidR="00DA4310" w:rsidRPr="00963618">
        <w:rPr>
          <w:rFonts w:ascii="Arial" w:hAnsi="Arial" w:cs="Arial"/>
          <w:b/>
          <w:sz w:val="20"/>
        </w:rPr>
        <w:tab/>
      </w:r>
      <w:r w:rsidR="00DA4310" w:rsidRPr="00963618">
        <w:rPr>
          <w:rFonts w:ascii="Arial" w:hAnsi="Arial" w:cs="Arial"/>
          <w:b/>
          <w:sz w:val="20"/>
        </w:rPr>
        <w:tab/>
        <w:t xml:space="preserve">Date:  </w:t>
      </w:r>
      <w:r w:rsidR="00963618" w:rsidRPr="00963618">
        <w:rPr>
          <w:rFonts w:ascii="Arial" w:hAnsi="Arial" w:cs="Arial"/>
          <w:b/>
          <w:sz w:val="20"/>
        </w:rPr>
        <w:t>REDACTED</w:t>
      </w:r>
    </w:p>
    <w:p w14:paraId="7010A912" w14:textId="69249B08" w:rsidR="00DA4310" w:rsidRPr="00963618" w:rsidRDefault="00963618" w:rsidP="00B81F25">
      <w:pPr>
        <w:pStyle w:val="NoSpacing"/>
        <w:rPr>
          <w:rFonts w:ascii="Arial" w:hAnsi="Arial" w:cs="Arial"/>
          <w:b/>
          <w:sz w:val="20"/>
        </w:rPr>
      </w:pPr>
      <w:r w:rsidRPr="00963618">
        <w:rPr>
          <w:rFonts w:ascii="Arial" w:hAnsi="Arial" w:cs="Arial"/>
          <w:b/>
          <w:sz w:val="20"/>
        </w:rPr>
        <w:t>REDACTED</w:t>
      </w:r>
    </w:p>
    <w:p w14:paraId="6E5A737D" w14:textId="77777777" w:rsidR="00DA4310" w:rsidRPr="00963618" w:rsidRDefault="00DA4310" w:rsidP="00B81F25">
      <w:pPr>
        <w:pStyle w:val="NoSpacing"/>
      </w:pPr>
    </w:p>
    <w:p w14:paraId="1F0D7CFF" w14:textId="77777777" w:rsidR="00DA4310" w:rsidRPr="00963618" w:rsidRDefault="00DA4310" w:rsidP="00B81F25">
      <w:pPr>
        <w:pStyle w:val="NoSpacing"/>
        <w:rPr>
          <w:rFonts w:ascii="Arial" w:hAnsi="Arial" w:cs="Arial"/>
          <w:b/>
          <w:sz w:val="20"/>
          <w:lang w:eastAsia="en-GB"/>
        </w:rPr>
      </w:pPr>
    </w:p>
    <w:p w14:paraId="5BC2BC32" w14:textId="77777777" w:rsidR="003E1E0C" w:rsidRPr="00963618" w:rsidRDefault="003E1E0C" w:rsidP="003E1E0C">
      <w:pPr>
        <w:spacing w:line="240" w:lineRule="auto"/>
        <w:rPr>
          <w:rFonts w:cs="Arial"/>
          <w:sz w:val="20"/>
        </w:rPr>
      </w:pPr>
      <w:r w:rsidRPr="00963618">
        <w:rPr>
          <w:rFonts w:cs="Arial"/>
          <w:sz w:val="20"/>
        </w:rPr>
        <w:t>Dear Sirs,</w:t>
      </w:r>
    </w:p>
    <w:p w14:paraId="58BAA80C" w14:textId="43B620D1" w:rsidR="003E1E0C" w:rsidRPr="00963618" w:rsidRDefault="003E1E0C" w:rsidP="003E1E0C">
      <w:pPr>
        <w:pStyle w:val="ListParagraph"/>
        <w:numPr>
          <w:ilvl w:val="0"/>
          <w:numId w:val="15"/>
        </w:numPr>
        <w:spacing w:line="240" w:lineRule="auto"/>
        <w:ind w:left="360"/>
        <w:rPr>
          <w:rFonts w:cs="Arial"/>
          <w:sz w:val="20"/>
        </w:rPr>
      </w:pPr>
      <w:r w:rsidRPr="00963618">
        <w:rPr>
          <w:rFonts w:cs="Arial"/>
          <w:sz w:val="20"/>
        </w:rPr>
        <w:t xml:space="preserve">Contract for the provision of consultancy services by </w:t>
      </w:r>
      <w:r w:rsidR="00963618" w:rsidRPr="00963618">
        <w:rPr>
          <w:b/>
          <w:sz w:val="20"/>
        </w:rPr>
        <w:t>REDACTED</w:t>
      </w:r>
      <w:r w:rsidR="00DA4310" w:rsidRPr="00963618">
        <w:rPr>
          <w:sz w:val="20"/>
        </w:rPr>
        <w:t xml:space="preserve"> </w:t>
      </w:r>
      <w:r w:rsidRPr="00963618">
        <w:rPr>
          <w:rFonts w:cs="Arial"/>
          <w:sz w:val="20"/>
        </w:rPr>
        <w:t>as Supplier to the Ministry of Justice as Customer pursuant to the ConsultancyONE Framework Agreement (RM 1502) between the Minister for the Cabinet Office acting through Crown Commercial Service as the Authority and the Supplier. We refer to the above-mentioned ConsultancyONE Framework Agreement (the “Framework Agreement”).  For the purposes of this Letter of Appointment:</w:t>
      </w:r>
    </w:p>
    <w:p w14:paraId="0BCDC50E" w14:textId="77777777" w:rsidR="003E1E0C" w:rsidRPr="00963618" w:rsidRDefault="003E1E0C" w:rsidP="003E1E0C">
      <w:pPr>
        <w:pStyle w:val="ListParagraph"/>
        <w:numPr>
          <w:ilvl w:val="0"/>
          <w:numId w:val="16"/>
        </w:numPr>
        <w:spacing w:before="240" w:line="240" w:lineRule="auto"/>
        <w:rPr>
          <w:rFonts w:cs="Arial"/>
          <w:sz w:val="20"/>
        </w:rPr>
      </w:pPr>
      <w:r w:rsidRPr="00963618">
        <w:rPr>
          <w:rFonts w:cs="Arial"/>
          <w:sz w:val="20"/>
        </w:rPr>
        <w:t>capitalised terms and expressions used in this Letter of Appointment have the same meanings given to them in or pursuant to the Call-Off Terms attached to this Letter of Appointment unless the context otherwise requires;</w:t>
      </w:r>
    </w:p>
    <w:p w14:paraId="4CDF2292" w14:textId="227998F4" w:rsidR="003E1E0C" w:rsidRPr="00963618" w:rsidRDefault="003E1E0C" w:rsidP="00FE52D0">
      <w:pPr>
        <w:pStyle w:val="ListParagraph"/>
        <w:numPr>
          <w:ilvl w:val="0"/>
          <w:numId w:val="16"/>
        </w:numPr>
        <w:spacing w:line="240" w:lineRule="auto"/>
        <w:rPr>
          <w:rFonts w:cs="Arial"/>
          <w:sz w:val="20"/>
        </w:rPr>
      </w:pPr>
      <w:proofErr w:type="gramStart"/>
      <w:r w:rsidRPr="00963618">
        <w:rPr>
          <w:rFonts w:cs="Arial"/>
          <w:sz w:val="20"/>
        </w:rPr>
        <w:t>references</w:t>
      </w:r>
      <w:proofErr w:type="gramEnd"/>
      <w:r w:rsidRPr="00963618">
        <w:rPr>
          <w:rFonts w:cs="Arial"/>
          <w:sz w:val="20"/>
        </w:rPr>
        <w:t xml:space="preserve"> to Appendices are references to the appendices to this Letter of Appointment; and</w:t>
      </w:r>
      <w:r w:rsidR="00DA4310" w:rsidRPr="00963618">
        <w:rPr>
          <w:rFonts w:cs="Arial"/>
          <w:sz w:val="20"/>
        </w:rPr>
        <w:t xml:space="preserve"> </w:t>
      </w:r>
      <w:r w:rsidRPr="00963618">
        <w:rPr>
          <w:rFonts w:cs="Arial"/>
          <w:sz w:val="20"/>
        </w:rPr>
        <w:t>the Appendices shall form part of this Letter of Appointment.</w:t>
      </w:r>
    </w:p>
    <w:p w14:paraId="273E0897" w14:textId="4CDDFC51" w:rsidR="003E1E0C" w:rsidRPr="00963618" w:rsidRDefault="003E1E0C" w:rsidP="003E1E0C">
      <w:pPr>
        <w:pStyle w:val="ListParagraph"/>
        <w:numPr>
          <w:ilvl w:val="0"/>
          <w:numId w:val="15"/>
        </w:numPr>
        <w:spacing w:line="240" w:lineRule="auto"/>
        <w:ind w:left="360"/>
        <w:rPr>
          <w:rFonts w:cs="Arial"/>
          <w:sz w:val="20"/>
        </w:rPr>
      </w:pPr>
      <w:r w:rsidRPr="00963618">
        <w:rPr>
          <w:rFonts w:cs="Arial"/>
          <w:sz w:val="20"/>
        </w:rPr>
        <w:t>This Letter of Appointment constitutes an Order for the provision by you to us of the Contract Services from the Effective Date on the basis of the Day Rates / Contract Charges</w:t>
      </w:r>
      <w:r w:rsidR="006A6FF6" w:rsidRPr="00963618">
        <w:rPr>
          <w:rFonts w:cs="Arial"/>
          <w:sz w:val="20"/>
        </w:rPr>
        <w:t xml:space="preserve"> (all set out in Appendix 1) </w:t>
      </w:r>
      <w:r w:rsidRPr="00963618">
        <w:rPr>
          <w:rFonts w:cs="Arial"/>
          <w:sz w:val="20"/>
        </w:rPr>
        <w:t xml:space="preserve">and, save as varied and / or supplemented pursuant to the provisions (set out in </w:t>
      </w:r>
      <w:r w:rsidR="006A6FF6" w:rsidRPr="00963618">
        <w:rPr>
          <w:rFonts w:cs="Arial"/>
          <w:sz w:val="20"/>
        </w:rPr>
        <w:t>Part 2</w:t>
      </w:r>
      <w:r w:rsidRPr="00963618">
        <w:rPr>
          <w:rFonts w:cs="Arial"/>
          <w:sz w:val="20"/>
        </w:rPr>
        <w:t>) in accordance with the Call-Off Terms.</w:t>
      </w:r>
    </w:p>
    <w:p w14:paraId="11DC629F" w14:textId="35DFAB0A" w:rsidR="003E1E0C" w:rsidRPr="00963618" w:rsidRDefault="003E1E0C" w:rsidP="003E1E0C">
      <w:pPr>
        <w:pStyle w:val="ListParagraph"/>
        <w:numPr>
          <w:ilvl w:val="0"/>
          <w:numId w:val="15"/>
        </w:numPr>
        <w:spacing w:line="240" w:lineRule="auto"/>
        <w:ind w:left="360"/>
        <w:rPr>
          <w:rFonts w:cs="Arial"/>
          <w:sz w:val="20"/>
        </w:rPr>
      </w:pPr>
      <w:r w:rsidRPr="00963618">
        <w:rPr>
          <w:rFonts w:cs="Arial"/>
          <w:sz w:val="20"/>
        </w:rPr>
        <w:t xml:space="preserve">This Order is placed under </w:t>
      </w:r>
      <w:r w:rsidRPr="00963618">
        <w:rPr>
          <w:rFonts w:cs="Arial"/>
          <w:b/>
          <w:sz w:val="20"/>
        </w:rPr>
        <w:t xml:space="preserve">Lot number </w:t>
      </w:r>
      <w:r w:rsidR="00DA4310" w:rsidRPr="00963618">
        <w:rPr>
          <w:rFonts w:cs="Arial"/>
          <w:b/>
          <w:sz w:val="20"/>
        </w:rPr>
        <w:t>One [1</w:t>
      </w:r>
      <w:r w:rsidR="00B81F25" w:rsidRPr="00963618">
        <w:rPr>
          <w:rFonts w:cs="Arial"/>
          <w:b/>
          <w:sz w:val="20"/>
        </w:rPr>
        <w:t>]</w:t>
      </w:r>
      <w:r w:rsidRPr="00963618">
        <w:rPr>
          <w:rFonts w:cs="Arial"/>
          <w:sz w:val="20"/>
        </w:rPr>
        <w:t xml:space="preserve"> of the </w:t>
      </w:r>
      <w:r w:rsidR="00FE52D0" w:rsidRPr="00963618">
        <w:rPr>
          <w:rFonts w:cs="Arial"/>
          <w:sz w:val="20"/>
        </w:rPr>
        <w:t xml:space="preserve">RM 1502 </w:t>
      </w:r>
      <w:r w:rsidRPr="00963618">
        <w:rPr>
          <w:rFonts w:cs="Arial"/>
          <w:sz w:val="20"/>
        </w:rPr>
        <w:t>Framework Agreement.</w:t>
      </w:r>
    </w:p>
    <w:p w14:paraId="4EC03877" w14:textId="0ADA717D" w:rsidR="003E1E0C" w:rsidRPr="00963618" w:rsidRDefault="003E1E0C" w:rsidP="003E1E0C">
      <w:pPr>
        <w:pStyle w:val="ListParagraph"/>
        <w:numPr>
          <w:ilvl w:val="0"/>
          <w:numId w:val="15"/>
        </w:numPr>
        <w:spacing w:line="240" w:lineRule="auto"/>
        <w:ind w:left="360"/>
        <w:rPr>
          <w:rFonts w:cs="Arial"/>
          <w:sz w:val="20"/>
        </w:rPr>
      </w:pPr>
      <w:r w:rsidRPr="00963618">
        <w:rPr>
          <w:rFonts w:cs="Arial"/>
          <w:sz w:val="20"/>
        </w:rPr>
        <w:t xml:space="preserve">The Supplier’s Representative with overall responsibility for the supply of the Contract Services is </w:t>
      </w:r>
      <w:r w:rsidR="00963618" w:rsidRPr="00963618">
        <w:rPr>
          <w:rFonts w:cs="Arial"/>
          <w:sz w:val="20"/>
        </w:rPr>
        <w:t>REDACTED</w:t>
      </w:r>
      <w:r w:rsidRPr="00963618">
        <w:rPr>
          <w:rFonts w:cs="Arial"/>
          <w:sz w:val="20"/>
        </w:rPr>
        <w:t xml:space="preserve"> </w:t>
      </w:r>
    </w:p>
    <w:p w14:paraId="3F430ABE" w14:textId="474B6D9E" w:rsidR="003E1E0C" w:rsidRPr="00963618" w:rsidRDefault="003E1E0C" w:rsidP="003E1E0C">
      <w:pPr>
        <w:pStyle w:val="ListParagraph"/>
        <w:numPr>
          <w:ilvl w:val="0"/>
          <w:numId w:val="15"/>
        </w:numPr>
        <w:spacing w:line="240" w:lineRule="auto"/>
        <w:ind w:left="360"/>
        <w:rPr>
          <w:rFonts w:cs="Arial"/>
          <w:sz w:val="20"/>
        </w:rPr>
      </w:pPr>
      <w:r w:rsidRPr="00963618">
        <w:rPr>
          <w:rFonts w:cs="Arial"/>
          <w:sz w:val="20"/>
        </w:rPr>
        <w:t>The Customer’s Representative for the purpose of the Contract is</w:t>
      </w:r>
      <w:r w:rsidR="008A608B" w:rsidRPr="00963618">
        <w:rPr>
          <w:rFonts w:cs="Arial"/>
          <w:sz w:val="20"/>
        </w:rPr>
        <w:t xml:space="preserve"> </w:t>
      </w:r>
      <w:r w:rsidR="00963618" w:rsidRPr="00963618">
        <w:rPr>
          <w:rFonts w:cs="Arial"/>
          <w:sz w:val="20"/>
        </w:rPr>
        <w:t>REDACTED</w:t>
      </w:r>
      <w:r w:rsidRPr="00963618">
        <w:rPr>
          <w:rFonts w:cs="Arial"/>
          <w:sz w:val="20"/>
        </w:rPr>
        <w:t xml:space="preserve"> and any disputes in relation to the Contract shall be escalated as foll</w:t>
      </w:r>
      <w:r w:rsidR="007715D2" w:rsidRPr="00963618">
        <w:rPr>
          <w:rFonts w:cs="Arial"/>
          <w:sz w:val="20"/>
        </w:rPr>
        <w:t xml:space="preserve">ows to </w:t>
      </w:r>
      <w:r w:rsidR="00963618" w:rsidRPr="00963618">
        <w:rPr>
          <w:rFonts w:cs="Arial"/>
          <w:sz w:val="20"/>
        </w:rPr>
        <w:t>REDACTED</w:t>
      </w:r>
      <w:r w:rsidR="007715D2" w:rsidRPr="00963618">
        <w:rPr>
          <w:rFonts w:cs="Arial"/>
          <w:sz w:val="20"/>
        </w:rPr>
        <w:t xml:space="preserve"> [</w:t>
      </w:r>
      <w:r w:rsidR="00963618" w:rsidRPr="00963618">
        <w:rPr>
          <w:rFonts w:cs="Arial"/>
          <w:sz w:val="20"/>
        </w:rPr>
        <w:t>REDACTED</w:t>
      </w:r>
    </w:p>
    <w:p w14:paraId="1DEE8B7A" w14:textId="1700705A" w:rsidR="003E1E0C" w:rsidRPr="00963618" w:rsidRDefault="003E1E0C" w:rsidP="002A3625">
      <w:pPr>
        <w:pStyle w:val="ListParagraph"/>
        <w:widowControl w:val="0"/>
        <w:numPr>
          <w:ilvl w:val="0"/>
          <w:numId w:val="15"/>
        </w:numPr>
        <w:spacing w:line="240" w:lineRule="auto"/>
        <w:ind w:left="426"/>
        <w:jc w:val="left"/>
        <w:rPr>
          <w:rFonts w:cs="Arial"/>
          <w:sz w:val="20"/>
        </w:rPr>
      </w:pPr>
      <w:r w:rsidRPr="00963618">
        <w:rPr>
          <w:rFonts w:cs="Arial"/>
          <w:sz w:val="20"/>
        </w:rPr>
        <w:t>The Base Location from which the Contract Services will be performed is Petty France, London SW1H 9EX</w:t>
      </w:r>
      <w:r w:rsidR="00DE38B4" w:rsidRPr="00963618">
        <w:rPr>
          <w:rFonts w:cs="Arial"/>
          <w:sz w:val="20"/>
        </w:rPr>
        <w:t>.</w:t>
      </w:r>
    </w:p>
    <w:p w14:paraId="63698715" w14:textId="016DA73B" w:rsidR="003E1E0C" w:rsidRPr="00963618" w:rsidRDefault="003E1E0C" w:rsidP="003E1E0C">
      <w:pPr>
        <w:spacing w:line="240" w:lineRule="auto"/>
        <w:ind w:left="426" w:hanging="426"/>
        <w:rPr>
          <w:rFonts w:cs="Arial"/>
          <w:sz w:val="20"/>
        </w:rPr>
      </w:pPr>
      <w:r w:rsidRPr="00963618">
        <w:rPr>
          <w:rFonts w:cs="Arial"/>
          <w:sz w:val="20"/>
        </w:rPr>
        <w:t xml:space="preserve">7. </w:t>
      </w:r>
      <w:r w:rsidRPr="00963618">
        <w:rPr>
          <w:rFonts w:cs="Arial"/>
          <w:sz w:val="20"/>
        </w:rPr>
        <w:tab/>
        <w:t>For the purposes of the Contract, the address of each Party is:</w:t>
      </w:r>
    </w:p>
    <w:p w14:paraId="62702092" w14:textId="77777777" w:rsidR="003E1E0C" w:rsidRPr="00963618" w:rsidRDefault="003E1E0C" w:rsidP="003E1E0C">
      <w:pPr>
        <w:pStyle w:val="ListParagraph"/>
        <w:numPr>
          <w:ilvl w:val="0"/>
          <w:numId w:val="16"/>
        </w:numPr>
        <w:spacing w:line="240" w:lineRule="auto"/>
        <w:ind w:left="426" w:hanging="426"/>
        <w:rPr>
          <w:rFonts w:cs="Arial"/>
          <w:sz w:val="20"/>
        </w:rPr>
      </w:pPr>
      <w:r w:rsidRPr="00963618">
        <w:rPr>
          <w:rFonts w:cs="Arial"/>
          <w:sz w:val="20"/>
        </w:rPr>
        <w:t>for the Customer:</w:t>
      </w:r>
    </w:p>
    <w:p w14:paraId="536E2956" w14:textId="77777777" w:rsidR="00F73420" w:rsidRPr="00963618" w:rsidRDefault="00F73420" w:rsidP="003E1E0C">
      <w:pPr>
        <w:spacing w:line="240" w:lineRule="auto"/>
        <w:ind w:left="720"/>
        <w:rPr>
          <w:rFonts w:cs="Arial"/>
          <w:b/>
          <w:sz w:val="20"/>
        </w:rPr>
      </w:pPr>
    </w:p>
    <w:p w14:paraId="029E691E" w14:textId="77777777" w:rsidR="003E1E0C" w:rsidRPr="00963618" w:rsidRDefault="003E1E0C" w:rsidP="003E1E0C">
      <w:pPr>
        <w:spacing w:line="240" w:lineRule="auto"/>
        <w:ind w:left="720"/>
        <w:rPr>
          <w:rFonts w:cs="Arial"/>
          <w:b/>
          <w:sz w:val="20"/>
        </w:rPr>
      </w:pPr>
      <w:r w:rsidRPr="00963618">
        <w:rPr>
          <w:rFonts w:cs="Arial"/>
          <w:b/>
          <w:sz w:val="20"/>
        </w:rPr>
        <w:t>Ministry of Justice</w:t>
      </w:r>
    </w:p>
    <w:p w14:paraId="123362D7" w14:textId="5E562A01" w:rsidR="003E1E0C" w:rsidRPr="00963618" w:rsidRDefault="00963618" w:rsidP="003E1E0C">
      <w:pPr>
        <w:spacing w:line="240" w:lineRule="auto"/>
        <w:ind w:left="720"/>
        <w:rPr>
          <w:rFonts w:cs="Arial"/>
          <w:sz w:val="20"/>
        </w:rPr>
      </w:pPr>
      <w:r w:rsidRPr="00963618">
        <w:rPr>
          <w:rFonts w:cs="Arial"/>
          <w:sz w:val="20"/>
        </w:rPr>
        <w:t>REDACTED</w:t>
      </w:r>
      <w:r w:rsidR="003E1E0C" w:rsidRPr="00963618">
        <w:rPr>
          <w:rFonts w:cs="Arial"/>
          <w:sz w:val="20"/>
        </w:rPr>
        <w:br/>
      </w:r>
    </w:p>
    <w:p w14:paraId="58639BC3" w14:textId="77777777" w:rsidR="003E1E0C" w:rsidRPr="00963618" w:rsidRDefault="003E1E0C" w:rsidP="003E1E0C">
      <w:pPr>
        <w:pStyle w:val="ListParagraph"/>
        <w:numPr>
          <w:ilvl w:val="0"/>
          <w:numId w:val="16"/>
        </w:numPr>
        <w:spacing w:line="240" w:lineRule="auto"/>
        <w:rPr>
          <w:rFonts w:cs="Arial"/>
          <w:sz w:val="20"/>
        </w:rPr>
      </w:pPr>
      <w:r w:rsidRPr="00963618">
        <w:rPr>
          <w:rFonts w:cs="Arial"/>
          <w:sz w:val="20"/>
        </w:rPr>
        <w:lastRenderedPageBreak/>
        <w:t>for the Supplier:</w:t>
      </w:r>
    </w:p>
    <w:p w14:paraId="74F7F7F6" w14:textId="65C0A528" w:rsidR="003E1E0C" w:rsidRPr="00963618" w:rsidRDefault="00963618" w:rsidP="00CE7A90">
      <w:pPr>
        <w:spacing w:line="240" w:lineRule="auto"/>
        <w:ind w:left="720"/>
        <w:rPr>
          <w:rFonts w:cs="Arial"/>
          <w:sz w:val="20"/>
        </w:rPr>
      </w:pPr>
      <w:r w:rsidRPr="00963618">
        <w:rPr>
          <w:b/>
          <w:sz w:val="20"/>
        </w:rPr>
        <w:t>REDACTED</w:t>
      </w:r>
      <w:r w:rsidR="003E1E0C" w:rsidRPr="00963618">
        <w:rPr>
          <w:rFonts w:cs="Arial"/>
          <w:sz w:val="20"/>
        </w:rPr>
        <w:br/>
      </w:r>
    </w:p>
    <w:p w14:paraId="67F09233" w14:textId="3748E144" w:rsidR="003E1E0C" w:rsidRPr="00963618" w:rsidRDefault="00CA51E0" w:rsidP="003E1E0C">
      <w:pPr>
        <w:spacing w:line="240" w:lineRule="auto"/>
        <w:ind w:left="426" w:hanging="426"/>
        <w:rPr>
          <w:rFonts w:cs="Arial"/>
          <w:sz w:val="20"/>
        </w:rPr>
      </w:pPr>
      <w:r w:rsidRPr="00963618">
        <w:rPr>
          <w:rFonts w:cs="Arial"/>
          <w:sz w:val="20"/>
        </w:rPr>
        <w:t xml:space="preserve">8.   </w:t>
      </w:r>
      <w:r w:rsidR="003E1E0C" w:rsidRPr="00963618">
        <w:rPr>
          <w:rFonts w:cs="Arial"/>
          <w:sz w:val="20"/>
        </w:rPr>
        <w:t>The Customer hereby confirms that the applicable law for this contract shall be the laws of England &amp; Wales Further, this Letter of Appointment and the attached Call-Off Terms shall be construed as closely to the intention of the original wording as the chosen law so permits.</w:t>
      </w:r>
    </w:p>
    <w:p w14:paraId="132595DB" w14:textId="30F031EC" w:rsidR="003E1E0C" w:rsidRPr="00963618" w:rsidRDefault="007715D2" w:rsidP="003E1E0C">
      <w:pPr>
        <w:spacing w:line="240" w:lineRule="auto"/>
        <w:rPr>
          <w:rFonts w:cs="Arial"/>
          <w:b/>
          <w:sz w:val="20"/>
        </w:rPr>
      </w:pPr>
      <w:r w:rsidRPr="00963618">
        <w:rPr>
          <w:rFonts w:cs="Arial"/>
          <w:b/>
          <w:sz w:val="20"/>
        </w:rPr>
        <w:t xml:space="preserve">Please </w:t>
      </w:r>
      <w:r w:rsidR="003E1E0C" w:rsidRPr="00963618">
        <w:rPr>
          <w:rFonts w:cs="Arial"/>
          <w:b/>
          <w:sz w:val="20"/>
        </w:rPr>
        <w:t xml:space="preserve">return the attached duplicate of this Letter of Appointment with the acknowledgement signed by the appropriate authorised signatory within your </w:t>
      </w:r>
      <w:r w:rsidRPr="00963618">
        <w:rPr>
          <w:rFonts w:cs="Arial"/>
          <w:b/>
          <w:sz w:val="20"/>
        </w:rPr>
        <w:t>organisation.</w:t>
      </w:r>
    </w:p>
    <w:p w14:paraId="23F2B88B" w14:textId="77777777" w:rsidR="003E1E0C" w:rsidRPr="00963618" w:rsidRDefault="003E1E0C" w:rsidP="003E1E0C">
      <w:pPr>
        <w:spacing w:line="240" w:lineRule="auto"/>
        <w:rPr>
          <w:rFonts w:cs="Arial"/>
          <w:b/>
          <w:sz w:val="20"/>
        </w:rPr>
      </w:pPr>
      <w:r w:rsidRPr="00963618">
        <w:rPr>
          <w:rFonts w:cs="Arial"/>
          <w:b/>
          <w:sz w:val="20"/>
        </w:rPr>
        <w:t xml:space="preserve">You should be aware that by signing and returning this Letter of Appointment you will have entered into a legally binding contract with us to supply the Contract Services specified in Appendix 1 and represent and warrant that you have carried out a conflict check in relation to such contract that revealed no conflicts of interest. </w:t>
      </w:r>
    </w:p>
    <w:p w14:paraId="319E7900" w14:textId="77777777" w:rsidR="003E1E0C" w:rsidRPr="00963618" w:rsidRDefault="003E1E0C" w:rsidP="003E1E0C">
      <w:pPr>
        <w:spacing w:line="240" w:lineRule="auto"/>
        <w:rPr>
          <w:rFonts w:cs="Arial"/>
          <w:sz w:val="20"/>
        </w:rPr>
      </w:pPr>
      <w:r w:rsidRPr="00963618">
        <w:rPr>
          <w:rFonts w:cs="Arial"/>
          <w:sz w:val="20"/>
        </w:rPr>
        <w:t>Yours faithfully</w:t>
      </w:r>
    </w:p>
    <w:p w14:paraId="2794B9F0" w14:textId="77777777" w:rsidR="003E1E0C" w:rsidRPr="00963618" w:rsidRDefault="003E1E0C" w:rsidP="003E1E0C">
      <w:pPr>
        <w:spacing w:line="240" w:lineRule="auto"/>
        <w:rPr>
          <w:rFonts w:cs="Arial"/>
          <w:sz w:val="20"/>
        </w:rPr>
      </w:pPr>
    </w:p>
    <w:p w14:paraId="7D1FC1CC" w14:textId="77777777" w:rsidR="0088070E" w:rsidRPr="00963618" w:rsidRDefault="0088070E" w:rsidP="0088070E">
      <w:pPr>
        <w:spacing w:line="240" w:lineRule="auto"/>
        <w:rPr>
          <w:rFonts w:cs="Arial"/>
          <w:sz w:val="20"/>
        </w:rPr>
      </w:pPr>
    </w:p>
    <w:p w14:paraId="27132190" w14:textId="7B90D412" w:rsidR="0088070E" w:rsidRPr="00963618" w:rsidRDefault="00963618" w:rsidP="0088070E">
      <w:pPr>
        <w:spacing w:line="240" w:lineRule="auto"/>
        <w:rPr>
          <w:rFonts w:cs="Arial"/>
          <w:sz w:val="20"/>
        </w:rPr>
      </w:pPr>
      <w:r w:rsidRPr="00963618">
        <w:rPr>
          <w:rFonts w:cs="Arial"/>
          <w:sz w:val="20"/>
        </w:rPr>
        <w:t>REDACTED</w:t>
      </w:r>
    </w:p>
    <w:p w14:paraId="591EA0EF" w14:textId="125DF869" w:rsidR="00DE38B4" w:rsidRPr="00963618" w:rsidRDefault="00DE38B4" w:rsidP="0088070E">
      <w:pPr>
        <w:spacing w:line="240" w:lineRule="auto"/>
        <w:rPr>
          <w:rFonts w:cs="Arial"/>
          <w:sz w:val="20"/>
        </w:rPr>
      </w:pPr>
      <w:r w:rsidRPr="00963618">
        <w:rPr>
          <w:rFonts w:cs="Arial"/>
          <w:sz w:val="20"/>
        </w:rPr>
        <w:t>Head of Commercial Management</w:t>
      </w:r>
    </w:p>
    <w:p w14:paraId="1D0B4731" w14:textId="23FB5CB1" w:rsidR="003E1E0C" w:rsidRPr="00963618" w:rsidRDefault="003E1E0C" w:rsidP="0088070E">
      <w:pPr>
        <w:spacing w:line="240" w:lineRule="auto"/>
        <w:rPr>
          <w:rFonts w:cs="Arial"/>
          <w:sz w:val="20"/>
        </w:rPr>
      </w:pPr>
      <w:r w:rsidRPr="00963618">
        <w:rPr>
          <w:rFonts w:cs="Arial"/>
          <w:sz w:val="20"/>
        </w:rPr>
        <w:t>For and on behalf of Ministry of Justice</w:t>
      </w:r>
    </w:p>
    <w:p w14:paraId="54B6D53A" w14:textId="6520D34F" w:rsidR="003E1E0C" w:rsidRPr="00963618" w:rsidRDefault="003E1E0C" w:rsidP="003E1E0C">
      <w:pPr>
        <w:pStyle w:val="MarginText"/>
        <w:rPr>
          <w:rFonts w:cs="Arial"/>
          <w:b/>
          <w:sz w:val="20"/>
          <w:shd w:val="clear" w:color="auto" w:fill="FFFF00"/>
        </w:rPr>
      </w:pPr>
      <w:r w:rsidRPr="00963618">
        <w:rPr>
          <w:rFonts w:cs="Arial"/>
          <w:sz w:val="20"/>
        </w:rPr>
        <w:t>I hereby confirm receipt of the above Letter o</w:t>
      </w:r>
      <w:r w:rsidR="007715D2" w:rsidRPr="00963618">
        <w:rPr>
          <w:rFonts w:cs="Arial"/>
          <w:sz w:val="20"/>
        </w:rPr>
        <w:t>f Appointment and the agreement</w:t>
      </w:r>
      <w:r w:rsidRPr="00963618">
        <w:rPr>
          <w:rFonts w:cs="Arial"/>
          <w:sz w:val="20"/>
        </w:rPr>
        <w:t xml:space="preserve"> to provide Ministry of Justice to the Contract Services as specified in the Letter of Appointment in accordance with its terms.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3E1E0C" w:rsidRPr="00963618" w14:paraId="11640880" w14:textId="77777777" w:rsidTr="002A14D5">
        <w:tc>
          <w:tcPr>
            <w:tcW w:w="4622" w:type="dxa"/>
          </w:tcPr>
          <w:p w14:paraId="051EF547" w14:textId="77777777" w:rsidR="003E1E0C" w:rsidRPr="00963618" w:rsidRDefault="003E1E0C" w:rsidP="002A14D5">
            <w:pPr>
              <w:pStyle w:val="MarginText"/>
              <w:rPr>
                <w:rFonts w:cs="Arial"/>
                <w:sz w:val="20"/>
              </w:rPr>
            </w:pPr>
            <w:r w:rsidRPr="00963618">
              <w:rPr>
                <w:rFonts w:cs="Arial"/>
                <w:sz w:val="20"/>
              </w:rPr>
              <w:t>Signed:</w:t>
            </w:r>
          </w:p>
          <w:p w14:paraId="0FB46B27" w14:textId="77777777" w:rsidR="003E1E0C" w:rsidRPr="00963618" w:rsidRDefault="003E1E0C" w:rsidP="002A14D5">
            <w:pPr>
              <w:pStyle w:val="MarginText"/>
              <w:rPr>
                <w:rFonts w:cs="Arial"/>
                <w:sz w:val="20"/>
              </w:rPr>
            </w:pPr>
          </w:p>
        </w:tc>
        <w:tc>
          <w:tcPr>
            <w:tcW w:w="4623" w:type="dxa"/>
          </w:tcPr>
          <w:p w14:paraId="177F8027" w14:textId="77777777" w:rsidR="003E1E0C" w:rsidRPr="00963618" w:rsidRDefault="003E1E0C" w:rsidP="002A14D5">
            <w:pPr>
              <w:pStyle w:val="MarginText"/>
              <w:rPr>
                <w:rFonts w:cs="Arial"/>
                <w:sz w:val="20"/>
              </w:rPr>
            </w:pPr>
            <w:r w:rsidRPr="00963618">
              <w:rPr>
                <w:rFonts w:cs="Arial"/>
                <w:sz w:val="20"/>
              </w:rPr>
              <w:t>Date:</w:t>
            </w:r>
          </w:p>
        </w:tc>
      </w:tr>
      <w:tr w:rsidR="003E1E0C" w:rsidRPr="00963618" w14:paraId="20B4354F" w14:textId="77777777" w:rsidTr="002A14D5">
        <w:tc>
          <w:tcPr>
            <w:tcW w:w="4622" w:type="dxa"/>
          </w:tcPr>
          <w:p w14:paraId="45A6D00B" w14:textId="77777777" w:rsidR="003E1E0C" w:rsidRPr="00963618" w:rsidRDefault="003E1E0C" w:rsidP="002A14D5">
            <w:pPr>
              <w:pStyle w:val="MarginText"/>
              <w:rPr>
                <w:rFonts w:cs="Arial"/>
                <w:sz w:val="20"/>
              </w:rPr>
            </w:pPr>
            <w:r w:rsidRPr="00963618">
              <w:rPr>
                <w:rFonts w:cs="Arial"/>
                <w:sz w:val="20"/>
              </w:rPr>
              <w:t>Name:</w:t>
            </w:r>
          </w:p>
        </w:tc>
        <w:tc>
          <w:tcPr>
            <w:tcW w:w="4623" w:type="dxa"/>
          </w:tcPr>
          <w:p w14:paraId="2B882305" w14:textId="77777777" w:rsidR="003E1E0C" w:rsidRPr="00963618" w:rsidRDefault="003E1E0C" w:rsidP="002A14D5">
            <w:pPr>
              <w:pStyle w:val="MarginText"/>
              <w:rPr>
                <w:rFonts w:cs="Arial"/>
                <w:sz w:val="20"/>
              </w:rPr>
            </w:pPr>
            <w:r w:rsidRPr="00963618">
              <w:rPr>
                <w:rFonts w:cs="Arial"/>
                <w:sz w:val="20"/>
              </w:rPr>
              <w:t>Status:</w:t>
            </w:r>
          </w:p>
        </w:tc>
      </w:tr>
    </w:tbl>
    <w:p w14:paraId="1484B85D" w14:textId="77777777" w:rsidR="009A471B" w:rsidRPr="00963618" w:rsidRDefault="009A471B" w:rsidP="00D17E9D">
      <w:pPr>
        <w:spacing w:line="240" w:lineRule="auto"/>
        <w:rPr>
          <w:rFonts w:cs="Arial"/>
          <w:b/>
          <w:sz w:val="20"/>
        </w:rPr>
      </w:pPr>
    </w:p>
    <w:p w14:paraId="07A54F50" w14:textId="116C5EFD" w:rsidR="002E295D" w:rsidRPr="00963618" w:rsidRDefault="002E295D" w:rsidP="00846517">
      <w:pPr>
        <w:spacing w:line="240" w:lineRule="auto"/>
        <w:ind w:firstLine="709"/>
        <w:rPr>
          <w:rFonts w:cs="Arial"/>
          <w:sz w:val="20"/>
          <w:shd w:val="clear" w:color="auto" w:fill="FFFF00"/>
        </w:rPr>
      </w:pPr>
    </w:p>
    <w:p w14:paraId="76B944B4" w14:textId="2D9DCE12" w:rsidR="00D17E9D" w:rsidRPr="00963618" w:rsidRDefault="003E1E0C" w:rsidP="00D17E9D">
      <w:pPr>
        <w:spacing w:line="240" w:lineRule="auto"/>
        <w:rPr>
          <w:rFonts w:cs="Arial"/>
          <w:b/>
          <w:sz w:val="20"/>
        </w:rPr>
      </w:pPr>
      <w:r w:rsidRPr="00963618">
        <w:rPr>
          <w:rFonts w:cs="Arial"/>
          <w:b/>
          <w:sz w:val="20"/>
        </w:rPr>
        <w:t xml:space="preserve"> </w:t>
      </w:r>
    </w:p>
    <w:p w14:paraId="0183BF84" w14:textId="77777777" w:rsidR="002A3625" w:rsidRPr="00963618" w:rsidRDefault="002A3625" w:rsidP="00CA51E0">
      <w:pPr>
        <w:pStyle w:val="MarginText"/>
        <w:rPr>
          <w:rFonts w:cs="Arial"/>
          <w:b/>
          <w:szCs w:val="22"/>
        </w:rPr>
      </w:pPr>
    </w:p>
    <w:p w14:paraId="22B974E6" w14:textId="77777777" w:rsidR="00B81F25" w:rsidRPr="00963618" w:rsidRDefault="00B81F25" w:rsidP="00CE7A90">
      <w:pPr>
        <w:pStyle w:val="MarginText"/>
        <w:jc w:val="center"/>
        <w:rPr>
          <w:rFonts w:cs="Arial"/>
          <w:b/>
          <w:szCs w:val="22"/>
        </w:rPr>
      </w:pPr>
    </w:p>
    <w:p w14:paraId="3FC6545A" w14:textId="62CDFF28" w:rsidR="00B81F25" w:rsidRPr="00963618" w:rsidRDefault="00275F75" w:rsidP="00CE7A90">
      <w:pPr>
        <w:pStyle w:val="MarginText"/>
        <w:jc w:val="center"/>
        <w:rPr>
          <w:rFonts w:cs="Arial"/>
          <w:b/>
          <w:szCs w:val="22"/>
        </w:rPr>
      </w:pPr>
      <w:r w:rsidRPr="00963618">
        <w:rPr>
          <w:noProof/>
          <w:sz w:val="28"/>
          <w:szCs w:val="28"/>
          <w:lang w:eastAsia="en-GB"/>
        </w:rPr>
        <w:drawing>
          <wp:inline distT="0" distB="0" distL="0" distR="0" wp14:anchorId="13C29453" wp14:editId="2AC0F21F">
            <wp:extent cx="1590675" cy="447795"/>
            <wp:effectExtent l="0" t="0" r="0" b="9525"/>
            <wp:docPr id="3" name="Picture 3"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MoJ_mono_H_cre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8098" cy="449885"/>
                    </a:xfrm>
                    <a:prstGeom prst="rect">
                      <a:avLst/>
                    </a:prstGeom>
                    <a:noFill/>
                    <a:ln>
                      <a:noFill/>
                    </a:ln>
                  </pic:spPr>
                </pic:pic>
              </a:graphicData>
            </a:graphic>
          </wp:inline>
        </w:drawing>
      </w:r>
    </w:p>
    <w:p w14:paraId="7C195DA8" w14:textId="77777777" w:rsidR="00FE52D0" w:rsidRPr="00963618" w:rsidRDefault="00FE52D0" w:rsidP="00CE7A90">
      <w:pPr>
        <w:pStyle w:val="MarginText"/>
        <w:jc w:val="center"/>
        <w:rPr>
          <w:rFonts w:cs="Arial"/>
          <w:b/>
          <w:szCs w:val="22"/>
        </w:rPr>
      </w:pPr>
    </w:p>
    <w:p w14:paraId="45BE82CB" w14:textId="77777777" w:rsidR="00E13B8F" w:rsidRPr="00963618" w:rsidRDefault="00E13B8F" w:rsidP="00E13B8F">
      <w:pPr>
        <w:overflowPunct/>
        <w:autoSpaceDE/>
        <w:autoSpaceDN/>
        <w:adjustRightInd/>
        <w:spacing w:after="0" w:line="240" w:lineRule="auto"/>
        <w:jc w:val="left"/>
        <w:textAlignment w:val="auto"/>
        <w:rPr>
          <w:rFonts w:cs="Arial"/>
          <w:b/>
          <w:szCs w:val="22"/>
        </w:rPr>
      </w:pPr>
    </w:p>
    <w:sdt>
      <w:sdtPr>
        <w:rPr>
          <w:rFonts w:cs="Arial"/>
          <w:sz w:val="20"/>
        </w:rPr>
        <w:id w:val="1813290986"/>
        <w:docPartObj>
          <w:docPartGallery w:val="Cover Pages"/>
          <w:docPartUnique/>
        </w:docPartObj>
      </w:sdtPr>
      <w:sdtEndPr>
        <w:rPr>
          <w:b/>
        </w:rPr>
      </w:sdtEndPr>
      <w:sdtContent>
        <w:p w14:paraId="6467A330" w14:textId="09506DDA" w:rsidR="00DE38B4" w:rsidRPr="00963618" w:rsidRDefault="00DE38B4" w:rsidP="00DE38B4">
          <w:pPr>
            <w:jc w:val="left"/>
            <w:rPr>
              <w:rFonts w:cs="Arial"/>
              <w:b/>
              <w:sz w:val="20"/>
            </w:rPr>
          </w:pPr>
        </w:p>
        <w:p w14:paraId="61A324DC" w14:textId="77777777" w:rsidR="00DE38B4" w:rsidRPr="00963618" w:rsidRDefault="00DE38B4" w:rsidP="00DA4310">
          <w:pPr>
            <w:jc w:val="center"/>
            <w:rPr>
              <w:rFonts w:cs="Arial"/>
              <w:b/>
              <w:sz w:val="20"/>
            </w:rPr>
          </w:pPr>
        </w:p>
        <w:p w14:paraId="78BC8137" w14:textId="77777777" w:rsidR="00AB6C60" w:rsidRPr="00963618" w:rsidRDefault="00AB6C60" w:rsidP="00DA4310">
          <w:pPr>
            <w:jc w:val="center"/>
            <w:rPr>
              <w:rFonts w:cs="Arial"/>
              <w:b/>
              <w:sz w:val="24"/>
              <w:szCs w:val="24"/>
            </w:rPr>
          </w:pPr>
          <w:r w:rsidRPr="00963618">
            <w:rPr>
              <w:rFonts w:cs="Arial"/>
              <w:b/>
              <w:sz w:val="24"/>
              <w:szCs w:val="24"/>
            </w:rPr>
            <w:t xml:space="preserve">Future Facilities Management – Development and Delivery of FM Client Unit Learning and Development Programme </w:t>
          </w:r>
        </w:p>
        <w:p w14:paraId="06FF601A" w14:textId="72B6042D" w:rsidR="00DA4310" w:rsidRPr="00963618" w:rsidRDefault="00DA4310" w:rsidP="00DA4310">
          <w:pPr>
            <w:jc w:val="center"/>
            <w:rPr>
              <w:rFonts w:cs="Arial"/>
              <w:b/>
              <w:sz w:val="24"/>
              <w:szCs w:val="24"/>
            </w:rPr>
          </w:pPr>
          <w:r w:rsidRPr="00963618">
            <w:rPr>
              <w:rFonts w:cs="Arial"/>
              <w:b/>
              <w:sz w:val="24"/>
              <w:szCs w:val="24"/>
            </w:rPr>
            <w:t>TO</w:t>
          </w:r>
        </w:p>
        <w:p w14:paraId="0E168A16" w14:textId="77777777" w:rsidR="00DA4310" w:rsidRPr="00963618" w:rsidRDefault="00DA4310" w:rsidP="00DA4310">
          <w:pPr>
            <w:jc w:val="center"/>
            <w:rPr>
              <w:rFonts w:cs="Arial"/>
              <w:b/>
              <w:sz w:val="24"/>
              <w:szCs w:val="24"/>
            </w:rPr>
          </w:pPr>
          <w:r w:rsidRPr="00963618">
            <w:rPr>
              <w:rFonts w:cs="Arial"/>
              <w:b/>
              <w:sz w:val="24"/>
              <w:szCs w:val="24"/>
            </w:rPr>
            <w:t>The Ministry of Justice</w:t>
          </w:r>
        </w:p>
        <w:p w14:paraId="11BC182C" w14:textId="77777777" w:rsidR="00DA4310" w:rsidRPr="00963618" w:rsidRDefault="00DA4310" w:rsidP="00DA4310">
          <w:pPr>
            <w:jc w:val="center"/>
            <w:rPr>
              <w:rFonts w:cs="Arial"/>
              <w:b/>
              <w:sz w:val="24"/>
              <w:szCs w:val="24"/>
            </w:rPr>
          </w:pPr>
          <w:r w:rsidRPr="00963618">
            <w:rPr>
              <w:rFonts w:cs="Arial"/>
              <w:b/>
              <w:sz w:val="24"/>
              <w:szCs w:val="24"/>
            </w:rPr>
            <w:t>By</w:t>
          </w:r>
        </w:p>
        <w:p w14:paraId="77F7FE53" w14:textId="5F05457B" w:rsidR="00DA4310" w:rsidRPr="00963618" w:rsidRDefault="00963618" w:rsidP="00DA4310">
          <w:pPr>
            <w:jc w:val="center"/>
            <w:rPr>
              <w:rFonts w:cs="Arial"/>
              <w:b/>
              <w:sz w:val="24"/>
              <w:szCs w:val="24"/>
            </w:rPr>
          </w:pPr>
          <w:r w:rsidRPr="00963618">
            <w:rPr>
              <w:rFonts w:cs="Arial"/>
              <w:b/>
              <w:sz w:val="24"/>
              <w:szCs w:val="24"/>
            </w:rPr>
            <w:t>REDACTED</w:t>
          </w:r>
        </w:p>
        <w:p w14:paraId="7FE4B065" w14:textId="5B00ECEE" w:rsidR="00DA4310" w:rsidRPr="00963618" w:rsidRDefault="00AB6C60" w:rsidP="00DA4310">
          <w:pPr>
            <w:jc w:val="center"/>
            <w:rPr>
              <w:rFonts w:cs="Arial"/>
              <w:b/>
              <w:sz w:val="24"/>
              <w:szCs w:val="24"/>
            </w:rPr>
          </w:pPr>
          <w:r w:rsidRPr="00963618">
            <w:rPr>
              <w:rFonts w:cs="Arial"/>
              <w:b/>
              <w:sz w:val="24"/>
              <w:szCs w:val="24"/>
            </w:rPr>
            <w:t xml:space="preserve"> </w:t>
          </w:r>
        </w:p>
        <w:p w14:paraId="5820B765" w14:textId="77777777" w:rsidR="00DE38B4" w:rsidRPr="00963618" w:rsidRDefault="00DE38B4" w:rsidP="00DA4310">
          <w:pPr>
            <w:jc w:val="center"/>
            <w:rPr>
              <w:rFonts w:cs="Arial"/>
              <w:b/>
              <w:sz w:val="24"/>
              <w:szCs w:val="24"/>
            </w:rPr>
          </w:pPr>
        </w:p>
        <w:p w14:paraId="7A28871D" w14:textId="77777777" w:rsidR="00DE38B4" w:rsidRPr="00963618" w:rsidRDefault="00DE38B4" w:rsidP="00DA4310">
          <w:pPr>
            <w:jc w:val="center"/>
            <w:rPr>
              <w:rFonts w:cs="Arial"/>
              <w:b/>
              <w:sz w:val="24"/>
              <w:szCs w:val="24"/>
            </w:rPr>
          </w:pPr>
        </w:p>
        <w:p w14:paraId="7FD4532D" w14:textId="77777777" w:rsidR="00DE38B4" w:rsidRPr="00963618" w:rsidRDefault="00DE38B4" w:rsidP="00DA4310">
          <w:pPr>
            <w:jc w:val="center"/>
            <w:rPr>
              <w:rFonts w:cs="Arial"/>
              <w:b/>
              <w:sz w:val="24"/>
              <w:szCs w:val="24"/>
            </w:rPr>
          </w:pPr>
        </w:p>
        <w:p w14:paraId="03500D0E" w14:textId="4D8E56EE" w:rsidR="00DA4310" w:rsidRPr="00963618" w:rsidRDefault="00DA4310" w:rsidP="00DA4310">
          <w:pPr>
            <w:jc w:val="center"/>
            <w:rPr>
              <w:rFonts w:cs="Arial"/>
              <w:b/>
              <w:sz w:val="24"/>
              <w:szCs w:val="24"/>
            </w:rPr>
          </w:pPr>
          <w:r w:rsidRPr="00963618">
            <w:rPr>
              <w:rFonts w:cs="Arial"/>
              <w:b/>
              <w:sz w:val="24"/>
              <w:szCs w:val="24"/>
            </w:rPr>
            <w:t xml:space="preserve">Contract reference: con_ </w:t>
          </w:r>
          <w:r w:rsidR="00AB6C60" w:rsidRPr="00963618">
            <w:rPr>
              <w:rFonts w:cs="Arial"/>
              <w:b/>
              <w:sz w:val="24"/>
              <w:szCs w:val="24"/>
            </w:rPr>
            <w:t>14567</w:t>
          </w:r>
        </w:p>
        <w:p w14:paraId="31117707" w14:textId="77777777" w:rsidR="00DA4310" w:rsidRPr="00963618" w:rsidRDefault="00DA4310" w:rsidP="00DA4310">
          <w:pPr>
            <w:jc w:val="center"/>
            <w:rPr>
              <w:rFonts w:cs="Arial"/>
              <w:b/>
              <w:sz w:val="24"/>
              <w:szCs w:val="24"/>
            </w:rPr>
          </w:pPr>
        </w:p>
        <w:p w14:paraId="6EED101B" w14:textId="145EFA10" w:rsidR="00DA4310" w:rsidRPr="00963618" w:rsidRDefault="00963618" w:rsidP="00DE38B4">
          <w:pPr>
            <w:jc w:val="center"/>
            <w:rPr>
              <w:rFonts w:cs="Arial"/>
              <w:b/>
              <w:sz w:val="24"/>
              <w:szCs w:val="24"/>
            </w:rPr>
          </w:pPr>
          <w:r w:rsidRPr="00963618">
            <w:rPr>
              <w:rFonts w:cs="Arial"/>
              <w:b/>
              <w:sz w:val="24"/>
              <w:szCs w:val="24"/>
            </w:rPr>
            <w:t>REDACTED</w:t>
          </w:r>
        </w:p>
        <w:p w14:paraId="178FD5B8" w14:textId="77777777" w:rsidR="00DA4310" w:rsidRPr="00963618" w:rsidRDefault="00DA4310" w:rsidP="00DA4310">
          <w:pPr>
            <w:jc w:val="center"/>
            <w:rPr>
              <w:rFonts w:cs="Arial"/>
              <w:sz w:val="20"/>
            </w:rPr>
          </w:pPr>
        </w:p>
        <w:p w14:paraId="0406BBB4" w14:textId="76A9A4FD" w:rsidR="00DA4310" w:rsidRPr="00963618" w:rsidRDefault="00DA4310" w:rsidP="00DA4310">
          <w:pPr>
            <w:overflowPunct/>
            <w:autoSpaceDE/>
            <w:autoSpaceDN/>
            <w:adjustRightInd/>
            <w:spacing w:after="0" w:line="240" w:lineRule="auto"/>
            <w:jc w:val="left"/>
            <w:textAlignment w:val="auto"/>
            <w:rPr>
              <w:rFonts w:cs="Arial"/>
              <w:b/>
              <w:sz w:val="20"/>
            </w:rPr>
          </w:pPr>
          <w:r w:rsidRPr="00963618">
            <w:rPr>
              <w:rFonts w:cs="Arial"/>
              <w:b/>
              <w:sz w:val="20"/>
            </w:rPr>
            <w:br w:type="page"/>
          </w:r>
        </w:p>
      </w:sdtContent>
    </w:sdt>
    <w:p w14:paraId="115BA34A" w14:textId="77777777" w:rsidR="00DA4310" w:rsidRPr="00963618" w:rsidRDefault="00DA4310" w:rsidP="00DA4310">
      <w:pPr>
        <w:pStyle w:val="Heading1"/>
        <w:numPr>
          <w:ilvl w:val="0"/>
          <w:numId w:val="0"/>
        </w:numPr>
        <w:jc w:val="center"/>
        <w:rPr>
          <w:rFonts w:cs="Arial"/>
          <w:sz w:val="20"/>
        </w:rPr>
      </w:pPr>
      <w:bookmarkStart w:id="0" w:name="_Toc461787073"/>
      <w:r w:rsidRPr="00963618">
        <w:rPr>
          <w:rFonts w:cs="Arial"/>
          <w:sz w:val="20"/>
        </w:rPr>
        <w:lastRenderedPageBreak/>
        <w:t>PART 1 – APPENDIX 1 Contract Services</w:t>
      </w:r>
      <w:bookmarkEnd w:id="0"/>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DA4310" w:rsidRPr="00963618" w14:paraId="5EB1C75A" w14:textId="77777777" w:rsidTr="00DA4310">
        <w:tc>
          <w:tcPr>
            <w:tcW w:w="9351" w:type="dxa"/>
            <w:shd w:val="clear" w:color="auto" w:fill="D9D9D9"/>
          </w:tcPr>
          <w:p w14:paraId="0393F885" w14:textId="77777777" w:rsidR="00DA4310" w:rsidRPr="00963618" w:rsidRDefault="00DA4310" w:rsidP="00DA4310">
            <w:pPr>
              <w:keepNext/>
              <w:widowControl w:val="0"/>
              <w:spacing w:line="240" w:lineRule="auto"/>
              <w:rPr>
                <w:rFonts w:cs="Arial"/>
                <w:b/>
                <w:sz w:val="20"/>
              </w:rPr>
            </w:pPr>
            <w:r w:rsidRPr="00963618">
              <w:rPr>
                <w:rFonts w:cs="Arial"/>
                <w:b/>
                <w:sz w:val="20"/>
              </w:rPr>
              <w:t>1. TERM</w:t>
            </w:r>
          </w:p>
        </w:tc>
      </w:tr>
      <w:tr w:rsidR="00DA4310" w:rsidRPr="00963618" w14:paraId="04122945" w14:textId="77777777" w:rsidTr="00DA4310">
        <w:tc>
          <w:tcPr>
            <w:tcW w:w="9351" w:type="dxa"/>
          </w:tcPr>
          <w:p w14:paraId="6539BB02" w14:textId="77777777" w:rsidR="00DA4310" w:rsidRPr="00963618" w:rsidRDefault="00DA4310" w:rsidP="00DA4310">
            <w:pPr>
              <w:widowControl w:val="0"/>
              <w:numPr>
                <w:ilvl w:val="1"/>
                <w:numId w:val="20"/>
              </w:numPr>
              <w:spacing w:line="240" w:lineRule="auto"/>
              <w:rPr>
                <w:rFonts w:cs="Arial"/>
                <w:b/>
                <w:sz w:val="20"/>
              </w:rPr>
            </w:pPr>
            <w:r w:rsidRPr="00963618">
              <w:rPr>
                <w:rFonts w:cs="Arial"/>
                <w:b/>
                <w:sz w:val="20"/>
              </w:rPr>
              <w:t>Effective Date</w:t>
            </w:r>
          </w:p>
          <w:p w14:paraId="72C82A78" w14:textId="1407A0A2" w:rsidR="00DA4310" w:rsidRPr="00963618" w:rsidRDefault="00DA4310" w:rsidP="00AB6C60">
            <w:pPr>
              <w:widowControl w:val="0"/>
              <w:spacing w:line="240" w:lineRule="auto"/>
              <w:rPr>
                <w:rFonts w:cs="Arial"/>
                <w:sz w:val="20"/>
              </w:rPr>
            </w:pPr>
            <w:r w:rsidRPr="00963618">
              <w:rPr>
                <w:rFonts w:cs="Arial"/>
                <w:sz w:val="20"/>
              </w:rPr>
              <w:t>1.1.1</w:t>
            </w:r>
            <w:r w:rsidRPr="00963618">
              <w:rPr>
                <w:rFonts w:cs="Arial"/>
                <w:b/>
                <w:sz w:val="20"/>
              </w:rPr>
              <w:t xml:space="preserve"> </w:t>
            </w:r>
            <w:r w:rsidRPr="00963618">
              <w:rPr>
                <w:rFonts w:cs="Arial"/>
                <w:sz w:val="20"/>
              </w:rPr>
              <w:t>Thi</w:t>
            </w:r>
            <w:r w:rsidRPr="00963618">
              <w:rPr>
                <w:rFonts w:cs="Arial"/>
                <w:b/>
                <w:sz w:val="20"/>
              </w:rPr>
              <w:t>s</w:t>
            </w:r>
            <w:r w:rsidRPr="00963618">
              <w:rPr>
                <w:rFonts w:cs="Arial"/>
                <w:sz w:val="20"/>
              </w:rPr>
              <w:t xml:space="preserve"> Contract shall commence on </w:t>
            </w:r>
            <w:r w:rsidR="00963618" w:rsidRPr="00963618">
              <w:rPr>
                <w:rFonts w:cs="Arial"/>
                <w:b/>
                <w:sz w:val="20"/>
              </w:rPr>
              <w:t>REDACTED</w:t>
            </w:r>
          </w:p>
        </w:tc>
      </w:tr>
      <w:tr w:rsidR="00DA4310" w:rsidRPr="00963618" w14:paraId="5D7635DE" w14:textId="77777777" w:rsidTr="00DA4310">
        <w:tc>
          <w:tcPr>
            <w:tcW w:w="9351" w:type="dxa"/>
          </w:tcPr>
          <w:p w14:paraId="47C5F04B" w14:textId="09ADD0B9" w:rsidR="00DA4310" w:rsidRPr="00963618" w:rsidRDefault="00DA4310" w:rsidP="00DA4310">
            <w:pPr>
              <w:widowControl w:val="0"/>
              <w:spacing w:line="240" w:lineRule="auto"/>
              <w:rPr>
                <w:rFonts w:cs="Arial"/>
                <w:b/>
                <w:sz w:val="20"/>
              </w:rPr>
            </w:pPr>
            <w:r w:rsidRPr="00963618">
              <w:rPr>
                <w:rFonts w:cs="Arial"/>
                <w:b/>
                <w:sz w:val="20"/>
              </w:rPr>
              <w:t>1.2 Expiry Date</w:t>
            </w:r>
          </w:p>
          <w:p w14:paraId="5D5464D9" w14:textId="321C7F08" w:rsidR="00AB6C60" w:rsidRPr="00963618" w:rsidRDefault="00DA4310" w:rsidP="00DA4310">
            <w:pPr>
              <w:widowControl w:val="0"/>
              <w:spacing w:line="240" w:lineRule="auto"/>
              <w:rPr>
                <w:rFonts w:cs="Arial"/>
                <w:sz w:val="20"/>
              </w:rPr>
            </w:pPr>
            <w:r w:rsidRPr="00963618">
              <w:rPr>
                <w:rFonts w:cs="Arial"/>
                <w:sz w:val="20"/>
              </w:rPr>
              <w:t xml:space="preserve">1.2.1.1 </w:t>
            </w:r>
            <w:r w:rsidR="00963618" w:rsidRPr="00963618">
              <w:rPr>
                <w:rFonts w:cs="Arial"/>
                <w:b/>
                <w:sz w:val="20"/>
              </w:rPr>
              <w:t>REDACTED</w:t>
            </w:r>
          </w:p>
          <w:p w14:paraId="0FA037E1" w14:textId="24E729D3" w:rsidR="00DA4310" w:rsidRPr="00963618" w:rsidRDefault="00AB6C60" w:rsidP="00DA4310">
            <w:pPr>
              <w:widowControl w:val="0"/>
              <w:spacing w:line="240" w:lineRule="auto"/>
              <w:rPr>
                <w:rFonts w:cs="Arial"/>
                <w:sz w:val="20"/>
              </w:rPr>
            </w:pPr>
            <w:r w:rsidRPr="00963618">
              <w:rPr>
                <w:rFonts w:cs="Arial"/>
                <w:sz w:val="20"/>
              </w:rPr>
              <w:t xml:space="preserve">1.2.1.2 The Authority reserves the right to increase the value of the contract </w:t>
            </w:r>
            <w:r w:rsidRPr="00963618">
              <w:rPr>
                <w:rFonts w:cs="Arial"/>
                <w:sz w:val="20"/>
                <w:u w:val="single"/>
              </w:rPr>
              <w:t>before the end of the original term by</w:t>
            </w:r>
            <w:r w:rsidRPr="00963618">
              <w:rPr>
                <w:rFonts w:cs="Arial"/>
                <w:sz w:val="20"/>
              </w:rPr>
              <w:t xml:space="preserve"> up to </w:t>
            </w:r>
            <w:r w:rsidR="00963618" w:rsidRPr="00963618">
              <w:rPr>
                <w:rFonts w:cs="Arial"/>
                <w:sz w:val="20"/>
              </w:rPr>
              <w:t>REDACTED</w:t>
            </w:r>
            <w:r w:rsidRPr="00963618">
              <w:rPr>
                <w:rFonts w:cs="Arial"/>
                <w:sz w:val="20"/>
              </w:rPr>
              <w:t xml:space="preserve"> if so required by the Project.</w:t>
            </w:r>
          </w:p>
          <w:p w14:paraId="3B154C2C" w14:textId="55E01C26" w:rsidR="0005228B" w:rsidRPr="00963618" w:rsidRDefault="00DA4310" w:rsidP="00DA4310">
            <w:pPr>
              <w:widowControl w:val="0"/>
              <w:spacing w:line="240" w:lineRule="auto"/>
              <w:rPr>
                <w:rFonts w:cs="Arial"/>
                <w:sz w:val="20"/>
              </w:rPr>
            </w:pPr>
            <w:r w:rsidRPr="00963618">
              <w:rPr>
                <w:rFonts w:cs="Arial"/>
                <w:sz w:val="20"/>
              </w:rPr>
              <w:t>1.2.1.2 The Authority</w:t>
            </w:r>
            <w:r w:rsidR="00AB6C60" w:rsidRPr="00963618">
              <w:rPr>
                <w:rFonts w:cs="Arial"/>
                <w:sz w:val="20"/>
              </w:rPr>
              <w:t xml:space="preserve"> </w:t>
            </w:r>
            <w:r w:rsidRPr="00963618">
              <w:rPr>
                <w:rFonts w:cs="Arial"/>
                <w:sz w:val="20"/>
              </w:rPr>
              <w:t xml:space="preserve">also reserves the right to extend the contract, via formal variation, by [up to] a further </w:t>
            </w:r>
            <w:r w:rsidR="00963618" w:rsidRPr="00963618">
              <w:rPr>
                <w:rFonts w:cs="Arial"/>
                <w:b/>
                <w:sz w:val="20"/>
              </w:rPr>
              <w:t>REDACTED</w:t>
            </w:r>
            <w:r w:rsidRPr="00963618">
              <w:rPr>
                <w:rFonts w:cs="Arial"/>
                <w:sz w:val="20"/>
              </w:rPr>
              <w:t xml:space="preserve"> months</w:t>
            </w:r>
            <w:r w:rsidR="0005228B" w:rsidRPr="00963618">
              <w:rPr>
                <w:rFonts w:cs="Arial"/>
                <w:sz w:val="20"/>
              </w:rPr>
              <w:t xml:space="preserve"> and </w:t>
            </w:r>
            <w:r w:rsidR="00963618" w:rsidRPr="00963618">
              <w:rPr>
                <w:rFonts w:cs="Arial"/>
                <w:sz w:val="20"/>
              </w:rPr>
              <w:t>REDACTED</w:t>
            </w:r>
            <w:r w:rsidRPr="00963618">
              <w:rPr>
                <w:rFonts w:cs="Arial"/>
                <w:sz w:val="20"/>
              </w:rPr>
              <w:t xml:space="preserve"> without a further call for competition</w:t>
            </w:r>
            <w:r w:rsidR="0005228B" w:rsidRPr="00963618">
              <w:rPr>
                <w:rFonts w:cs="Arial"/>
                <w:sz w:val="20"/>
              </w:rPr>
              <w:t>.</w:t>
            </w:r>
          </w:p>
          <w:p w14:paraId="74BBA357" w14:textId="3B180CA0" w:rsidR="00DA4310" w:rsidRPr="00963618" w:rsidRDefault="00DA4310" w:rsidP="00DA4310">
            <w:pPr>
              <w:widowControl w:val="0"/>
              <w:spacing w:line="240" w:lineRule="auto"/>
              <w:rPr>
                <w:rFonts w:cs="Arial"/>
                <w:sz w:val="20"/>
              </w:rPr>
            </w:pPr>
            <w:r w:rsidRPr="00963618">
              <w:rPr>
                <w:rFonts w:cs="Arial"/>
                <w:sz w:val="20"/>
              </w:rPr>
              <w:t>1.2.1.</w:t>
            </w:r>
            <w:r w:rsidR="00AB6C60" w:rsidRPr="00963618">
              <w:rPr>
                <w:rFonts w:cs="Arial"/>
                <w:sz w:val="20"/>
              </w:rPr>
              <w:t>4</w:t>
            </w:r>
            <w:r w:rsidRPr="00963618">
              <w:rPr>
                <w:rFonts w:cs="Arial"/>
                <w:sz w:val="20"/>
              </w:rPr>
              <w:t xml:space="preserve"> Completion in accordance with the terms of the Contract, of the Contract Services specified in this Appendix 1.</w:t>
            </w:r>
          </w:p>
        </w:tc>
      </w:tr>
    </w:tbl>
    <w:p w14:paraId="1AFD69D5" w14:textId="77777777" w:rsidR="00DA4310" w:rsidRPr="00963618" w:rsidRDefault="00DA4310" w:rsidP="00DA4310">
      <w:pPr>
        <w:spacing w:line="240" w:lineRule="auto"/>
        <w:rPr>
          <w:rFonts w:cs="Arial"/>
          <w:sz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DA4310" w:rsidRPr="00963618" w14:paraId="377BE3EE" w14:textId="77777777" w:rsidTr="00DA4310">
        <w:tc>
          <w:tcPr>
            <w:tcW w:w="9293" w:type="dxa"/>
            <w:shd w:val="clear" w:color="auto" w:fill="D9D9D9"/>
          </w:tcPr>
          <w:p w14:paraId="06D1BE3D" w14:textId="77777777" w:rsidR="00DA4310" w:rsidRPr="00963618" w:rsidRDefault="00DA4310" w:rsidP="00DA4310">
            <w:pPr>
              <w:keepNext/>
              <w:widowControl w:val="0"/>
              <w:spacing w:line="240" w:lineRule="auto"/>
              <w:rPr>
                <w:rFonts w:cs="Arial"/>
                <w:b/>
                <w:sz w:val="20"/>
              </w:rPr>
            </w:pPr>
            <w:r w:rsidRPr="00963618">
              <w:rPr>
                <w:rFonts w:cs="Arial"/>
                <w:b/>
                <w:sz w:val="20"/>
              </w:rPr>
              <w:t>2. SERVICES REQUIREMENTS</w:t>
            </w:r>
          </w:p>
        </w:tc>
      </w:tr>
      <w:tr w:rsidR="00DA4310" w:rsidRPr="00963618" w14:paraId="3D4780C5" w14:textId="77777777" w:rsidTr="00DA4310">
        <w:tc>
          <w:tcPr>
            <w:tcW w:w="9293" w:type="dxa"/>
            <w:shd w:val="clear" w:color="auto" w:fill="FFFFFF" w:themeFill="background1"/>
          </w:tcPr>
          <w:p w14:paraId="26E3FD06" w14:textId="77777777" w:rsidR="00DA4310" w:rsidRPr="00963618" w:rsidRDefault="00DA4310" w:rsidP="00DA4310">
            <w:pPr>
              <w:widowControl w:val="0"/>
              <w:spacing w:line="240" w:lineRule="auto"/>
              <w:rPr>
                <w:rFonts w:cs="Arial"/>
                <w:b/>
                <w:sz w:val="20"/>
              </w:rPr>
            </w:pPr>
            <w:r w:rsidRPr="00963618">
              <w:rPr>
                <w:rFonts w:cs="Arial"/>
                <w:b/>
                <w:sz w:val="20"/>
              </w:rPr>
              <w:t>2.1 Services Required</w:t>
            </w:r>
          </w:p>
          <w:p w14:paraId="136EA7AC" w14:textId="77777777" w:rsidR="00DA4310" w:rsidRPr="00963618" w:rsidRDefault="00DA4310" w:rsidP="00DA4310">
            <w:pPr>
              <w:widowControl w:val="0"/>
              <w:spacing w:line="240" w:lineRule="auto"/>
              <w:rPr>
                <w:rFonts w:cs="Arial"/>
                <w:sz w:val="20"/>
              </w:rPr>
            </w:pPr>
            <w:r w:rsidRPr="00963618">
              <w:rPr>
                <w:rFonts w:cs="Arial"/>
                <w:sz w:val="20"/>
              </w:rPr>
              <w:t>2.1.1. As outlined in the Invitation to tender Appendix B.</w:t>
            </w:r>
          </w:p>
          <w:p w14:paraId="172338D2" w14:textId="10CB4415" w:rsidR="00DA4310" w:rsidRPr="00963618" w:rsidRDefault="0005228B" w:rsidP="00DA4310">
            <w:pPr>
              <w:widowControl w:val="0"/>
              <w:spacing w:line="240" w:lineRule="auto"/>
              <w:rPr>
                <w:rFonts w:cs="Arial"/>
                <w:b/>
                <w:color w:val="FF0000"/>
                <w:sz w:val="20"/>
              </w:rPr>
            </w:pPr>
            <w:r w:rsidRPr="00963618">
              <w:rPr>
                <w:rFonts w:cs="Arial"/>
                <w:b/>
                <w:color w:val="FF0000"/>
                <w:sz w:val="20"/>
              </w:rPr>
              <w:object w:dxaOrig="1531" w:dyaOrig="991" w14:anchorId="2B6E6E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6.75pt;height:49.6pt" o:ole="">
                  <v:imagedata r:id="rId14" o:title=""/>
                </v:shape>
                <o:OLEObject Type="Embed" ProgID="AcroExch.Document.11" ShapeID="_x0000_i1041" DrawAspect="Icon" ObjectID="_1569062122" r:id="rId15"/>
              </w:object>
            </w:r>
          </w:p>
        </w:tc>
      </w:tr>
      <w:tr w:rsidR="00DA4310" w:rsidRPr="00963618" w14:paraId="277E2A24" w14:textId="77777777" w:rsidTr="00DA4310">
        <w:tc>
          <w:tcPr>
            <w:tcW w:w="9293" w:type="dxa"/>
            <w:shd w:val="clear" w:color="auto" w:fill="D9D9D9"/>
          </w:tcPr>
          <w:p w14:paraId="7B23CD0B" w14:textId="77777777" w:rsidR="00DA4310" w:rsidRPr="00963618" w:rsidRDefault="00DA4310" w:rsidP="00DA4310">
            <w:pPr>
              <w:keepNext/>
              <w:widowControl w:val="0"/>
              <w:spacing w:line="240" w:lineRule="auto"/>
              <w:rPr>
                <w:rFonts w:cs="Arial"/>
                <w:b/>
                <w:sz w:val="20"/>
              </w:rPr>
            </w:pPr>
            <w:r w:rsidRPr="00963618">
              <w:rPr>
                <w:rFonts w:cs="Arial"/>
                <w:b/>
                <w:sz w:val="20"/>
              </w:rPr>
              <w:t>3.  PERFORMANCE OF THE SERVICES AND DELIVERABLES</w:t>
            </w:r>
          </w:p>
        </w:tc>
      </w:tr>
      <w:tr w:rsidR="00DA4310" w:rsidRPr="00963618" w14:paraId="12F3D44C" w14:textId="77777777" w:rsidTr="00DA4310">
        <w:trPr>
          <w:trHeight w:val="699"/>
        </w:trPr>
        <w:tc>
          <w:tcPr>
            <w:tcW w:w="9293" w:type="dxa"/>
            <w:shd w:val="clear" w:color="auto" w:fill="auto"/>
          </w:tcPr>
          <w:p w14:paraId="2E236665" w14:textId="77777777" w:rsidR="00DA4310" w:rsidRPr="00963618" w:rsidRDefault="00DA4310" w:rsidP="00DA4310">
            <w:pPr>
              <w:widowControl w:val="0"/>
              <w:spacing w:line="240" w:lineRule="auto"/>
              <w:rPr>
                <w:rFonts w:cs="Arial"/>
                <w:b/>
                <w:sz w:val="20"/>
              </w:rPr>
            </w:pPr>
            <w:r w:rsidRPr="00963618">
              <w:rPr>
                <w:rFonts w:cs="Arial"/>
                <w:b/>
                <w:sz w:val="20"/>
              </w:rPr>
              <w:t>3.1 Implementation Plan and Milestones (including dates for completion)</w:t>
            </w:r>
          </w:p>
          <w:p w14:paraId="1F1BF6D4" w14:textId="77777777" w:rsidR="00DA4310" w:rsidRPr="00963618" w:rsidRDefault="00DA4310" w:rsidP="00DA4310">
            <w:pPr>
              <w:pStyle w:val="MarginText"/>
              <w:rPr>
                <w:rFonts w:cs="Arial"/>
                <w:sz w:val="20"/>
              </w:rPr>
            </w:pPr>
            <w:r w:rsidRPr="00963618">
              <w:rPr>
                <w:rFonts w:cs="Arial"/>
                <w:sz w:val="20"/>
              </w:rPr>
              <w:t xml:space="preserve"> (i)</w:t>
            </w:r>
            <w:r w:rsidRPr="00963618">
              <w:rPr>
                <w:rFonts w:cs="Arial"/>
                <w:sz w:val="20"/>
              </w:rPr>
              <w:tab/>
              <w:t>The Implementation Plan as at the Effective Date is set out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386"/>
            </w:tblGrid>
            <w:tr w:rsidR="00275F75" w:rsidRPr="00963618" w14:paraId="23D05E76" w14:textId="77777777" w:rsidTr="00EF7F4E">
              <w:tc>
                <w:tcPr>
                  <w:tcW w:w="1910" w:type="dxa"/>
                  <w:shd w:val="clear" w:color="auto" w:fill="auto"/>
                </w:tcPr>
                <w:p w14:paraId="67B24EB4" w14:textId="4CE2CCBF" w:rsidR="00275F75" w:rsidRPr="00963618" w:rsidRDefault="00275F75" w:rsidP="00275F75">
                  <w:pPr>
                    <w:rPr>
                      <w:rFonts w:cs="Arial"/>
                      <w:b/>
                      <w:sz w:val="20"/>
                    </w:rPr>
                  </w:pPr>
                  <w:r w:rsidRPr="00963618">
                    <w:rPr>
                      <w:rFonts w:cs="Arial"/>
                      <w:b/>
                      <w:sz w:val="20"/>
                    </w:rPr>
                    <w:t>Date</w:t>
                  </w:r>
                </w:p>
              </w:tc>
              <w:tc>
                <w:tcPr>
                  <w:tcW w:w="5386" w:type="dxa"/>
                  <w:shd w:val="clear" w:color="auto" w:fill="auto"/>
                </w:tcPr>
                <w:p w14:paraId="3E82324C" w14:textId="77777777" w:rsidR="00275F75" w:rsidRPr="00963618" w:rsidRDefault="00275F75" w:rsidP="00275F75">
                  <w:pPr>
                    <w:rPr>
                      <w:rFonts w:cs="Arial"/>
                      <w:b/>
                      <w:sz w:val="20"/>
                    </w:rPr>
                  </w:pPr>
                  <w:r w:rsidRPr="00963618">
                    <w:rPr>
                      <w:rFonts w:cs="Arial"/>
                      <w:b/>
                      <w:sz w:val="20"/>
                    </w:rPr>
                    <w:t>Activity</w:t>
                  </w:r>
                </w:p>
              </w:tc>
            </w:tr>
            <w:tr w:rsidR="00275F75" w:rsidRPr="00963618" w14:paraId="76148083" w14:textId="77777777" w:rsidTr="00EF7F4E">
              <w:tc>
                <w:tcPr>
                  <w:tcW w:w="1910" w:type="dxa"/>
                  <w:shd w:val="clear" w:color="auto" w:fill="auto"/>
                </w:tcPr>
                <w:p w14:paraId="0BC487F9" w14:textId="76B8CB86" w:rsidR="00275F75" w:rsidRPr="00963618" w:rsidRDefault="00963618" w:rsidP="00275F75">
                  <w:pPr>
                    <w:rPr>
                      <w:rFonts w:cs="Arial"/>
                      <w:sz w:val="20"/>
                    </w:rPr>
                  </w:pPr>
                  <w:r w:rsidRPr="00963618">
                    <w:rPr>
                      <w:rFonts w:cs="Arial"/>
                      <w:sz w:val="20"/>
                    </w:rPr>
                    <w:t>REDACTED</w:t>
                  </w:r>
                </w:p>
              </w:tc>
              <w:tc>
                <w:tcPr>
                  <w:tcW w:w="5386" w:type="dxa"/>
                  <w:shd w:val="clear" w:color="auto" w:fill="auto"/>
                </w:tcPr>
                <w:p w14:paraId="0DA10A4A" w14:textId="7988D230" w:rsidR="00275F75" w:rsidRPr="00963618" w:rsidRDefault="00963618" w:rsidP="00275F75">
                  <w:pPr>
                    <w:rPr>
                      <w:rFonts w:cs="Arial"/>
                      <w:sz w:val="20"/>
                    </w:rPr>
                  </w:pPr>
                  <w:r w:rsidRPr="00963618">
                    <w:rPr>
                      <w:rFonts w:cs="Arial"/>
                      <w:sz w:val="20"/>
                    </w:rPr>
                    <w:t>REDACTED</w:t>
                  </w:r>
                </w:p>
              </w:tc>
            </w:tr>
            <w:tr w:rsidR="00275F75" w:rsidRPr="00963618" w14:paraId="30425FD0" w14:textId="77777777" w:rsidTr="00EF7F4E">
              <w:tc>
                <w:tcPr>
                  <w:tcW w:w="1910" w:type="dxa"/>
                  <w:shd w:val="clear" w:color="auto" w:fill="auto"/>
                </w:tcPr>
                <w:p w14:paraId="0B93144F" w14:textId="0FF5A05C" w:rsidR="00275F75" w:rsidRPr="00963618" w:rsidRDefault="00963618" w:rsidP="00275F75">
                  <w:pPr>
                    <w:rPr>
                      <w:rFonts w:cs="Arial"/>
                      <w:sz w:val="20"/>
                    </w:rPr>
                  </w:pPr>
                  <w:r w:rsidRPr="00963618">
                    <w:rPr>
                      <w:rFonts w:cs="Arial"/>
                      <w:sz w:val="20"/>
                    </w:rPr>
                    <w:t>REDACTED</w:t>
                  </w:r>
                </w:p>
              </w:tc>
              <w:tc>
                <w:tcPr>
                  <w:tcW w:w="5386" w:type="dxa"/>
                  <w:shd w:val="clear" w:color="auto" w:fill="auto"/>
                </w:tcPr>
                <w:p w14:paraId="247ED1C6" w14:textId="1F792904" w:rsidR="00275F75" w:rsidRPr="00963618" w:rsidRDefault="00963618" w:rsidP="00275F75">
                  <w:pPr>
                    <w:rPr>
                      <w:rFonts w:cs="Arial"/>
                      <w:sz w:val="20"/>
                    </w:rPr>
                  </w:pPr>
                  <w:r w:rsidRPr="00963618">
                    <w:rPr>
                      <w:rFonts w:cs="Arial"/>
                      <w:sz w:val="20"/>
                    </w:rPr>
                    <w:t>REDACTED</w:t>
                  </w:r>
                </w:p>
              </w:tc>
            </w:tr>
            <w:tr w:rsidR="00275F75" w:rsidRPr="00963618" w14:paraId="43171E26" w14:textId="77777777" w:rsidTr="00EF7F4E">
              <w:tc>
                <w:tcPr>
                  <w:tcW w:w="1910" w:type="dxa"/>
                  <w:shd w:val="clear" w:color="auto" w:fill="auto"/>
                </w:tcPr>
                <w:p w14:paraId="7D6281F4" w14:textId="2B230D12" w:rsidR="00275F75" w:rsidRPr="00963618" w:rsidRDefault="00963618" w:rsidP="00275F75">
                  <w:pPr>
                    <w:rPr>
                      <w:rFonts w:cs="Arial"/>
                      <w:sz w:val="20"/>
                    </w:rPr>
                  </w:pPr>
                  <w:r w:rsidRPr="00963618">
                    <w:rPr>
                      <w:rFonts w:cs="Arial"/>
                      <w:sz w:val="20"/>
                    </w:rPr>
                    <w:t>REDACTED</w:t>
                  </w:r>
                </w:p>
              </w:tc>
              <w:tc>
                <w:tcPr>
                  <w:tcW w:w="5386" w:type="dxa"/>
                  <w:shd w:val="clear" w:color="auto" w:fill="auto"/>
                </w:tcPr>
                <w:p w14:paraId="47207436" w14:textId="2ECD2140" w:rsidR="00275F75" w:rsidRPr="00963618" w:rsidRDefault="00963618" w:rsidP="00275F75">
                  <w:pPr>
                    <w:rPr>
                      <w:rFonts w:cs="Arial"/>
                      <w:sz w:val="20"/>
                    </w:rPr>
                  </w:pPr>
                  <w:r w:rsidRPr="00963618">
                    <w:rPr>
                      <w:rFonts w:cs="Arial"/>
                      <w:sz w:val="20"/>
                    </w:rPr>
                    <w:t>REDACTED</w:t>
                  </w:r>
                </w:p>
              </w:tc>
            </w:tr>
            <w:tr w:rsidR="00275F75" w:rsidRPr="00963618" w14:paraId="58676668" w14:textId="77777777" w:rsidTr="00EF7F4E">
              <w:tc>
                <w:tcPr>
                  <w:tcW w:w="1910" w:type="dxa"/>
                  <w:shd w:val="clear" w:color="auto" w:fill="auto"/>
                </w:tcPr>
                <w:p w14:paraId="68EC6C2C" w14:textId="14C58CE9" w:rsidR="00275F75" w:rsidRPr="00963618" w:rsidRDefault="00963618" w:rsidP="00275F75">
                  <w:pPr>
                    <w:rPr>
                      <w:rFonts w:cs="Arial"/>
                      <w:sz w:val="20"/>
                    </w:rPr>
                  </w:pPr>
                  <w:r w:rsidRPr="00963618">
                    <w:rPr>
                      <w:rFonts w:cs="Arial"/>
                      <w:sz w:val="20"/>
                    </w:rPr>
                    <w:t>REDACTED</w:t>
                  </w:r>
                </w:p>
              </w:tc>
              <w:tc>
                <w:tcPr>
                  <w:tcW w:w="5386" w:type="dxa"/>
                  <w:shd w:val="clear" w:color="auto" w:fill="auto"/>
                </w:tcPr>
                <w:p w14:paraId="50FEC20E" w14:textId="2C259C72" w:rsidR="00275F75" w:rsidRPr="00963618" w:rsidRDefault="00963618" w:rsidP="00275F75">
                  <w:pPr>
                    <w:rPr>
                      <w:rFonts w:cs="Arial"/>
                      <w:sz w:val="20"/>
                    </w:rPr>
                  </w:pPr>
                  <w:r w:rsidRPr="00963618">
                    <w:rPr>
                      <w:rFonts w:cs="Arial"/>
                      <w:sz w:val="20"/>
                    </w:rPr>
                    <w:t>REDACTED</w:t>
                  </w:r>
                </w:p>
              </w:tc>
            </w:tr>
            <w:tr w:rsidR="00275F75" w:rsidRPr="00963618" w14:paraId="21B34297" w14:textId="77777777" w:rsidTr="00EF7F4E">
              <w:tc>
                <w:tcPr>
                  <w:tcW w:w="1910" w:type="dxa"/>
                  <w:shd w:val="clear" w:color="auto" w:fill="auto"/>
                </w:tcPr>
                <w:p w14:paraId="11D07D06" w14:textId="385D5BB3" w:rsidR="00275F75" w:rsidRPr="00963618" w:rsidRDefault="00963618" w:rsidP="00275F75">
                  <w:pPr>
                    <w:rPr>
                      <w:rFonts w:cs="Arial"/>
                      <w:sz w:val="20"/>
                    </w:rPr>
                  </w:pPr>
                  <w:r w:rsidRPr="00963618">
                    <w:rPr>
                      <w:rFonts w:cs="Arial"/>
                      <w:sz w:val="20"/>
                    </w:rPr>
                    <w:t>REDACTED</w:t>
                  </w:r>
                </w:p>
              </w:tc>
              <w:tc>
                <w:tcPr>
                  <w:tcW w:w="5386" w:type="dxa"/>
                  <w:shd w:val="clear" w:color="auto" w:fill="auto"/>
                </w:tcPr>
                <w:p w14:paraId="06590F79" w14:textId="6DAF4FEC" w:rsidR="00275F75" w:rsidRPr="00963618" w:rsidRDefault="00963618" w:rsidP="00275F75">
                  <w:pPr>
                    <w:rPr>
                      <w:rFonts w:cs="Arial"/>
                      <w:sz w:val="20"/>
                    </w:rPr>
                  </w:pPr>
                  <w:r w:rsidRPr="00963618">
                    <w:rPr>
                      <w:rFonts w:cs="Arial"/>
                      <w:sz w:val="20"/>
                    </w:rPr>
                    <w:t>REDACTED</w:t>
                  </w:r>
                </w:p>
              </w:tc>
            </w:tr>
          </w:tbl>
          <w:p w14:paraId="27F381FF" w14:textId="77777777" w:rsidR="00DA4310" w:rsidRPr="00963618" w:rsidRDefault="00DA4310" w:rsidP="00DA4310">
            <w:pPr>
              <w:pStyle w:val="MarginText"/>
              <w:ind w:left="720" w:hanging="720"/>
              <w:rPr>
                <w:rFonts w:cs="Arial"/>
                <w:sz w:val="20"/>
              </w:rPr>
            </w:pPr>
            <w:r w:rsidRPr="00963618">
              <w:rPr>
                <w:rFonts w:cs="Arial"/>
                <w:sz w:val="20"/>
              </w:rPr>
              <w:t xml:space="preserve">ii)            If so required by the Customer, the Supplier shall produce a further version of the Implementation Plan (based on the above plan) in such further detail as the Customer may reasonably require.  </w:t>
            </w:r>
            <w:r w:rsidRPr="00963618">
              <w:rPr>
                <w:rFonts w:cs="Arial"/>
                <w:sz w:val="20"/>
              </w:rPr>
              <w:lastRenderedPageBreak/>
              <w:t>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14:paraId="43CEE396" w14:textId="77777777" w:rsidR="00DA4310" w:rsidRPr="00963618" w:rsidRDefault="00DA4310" w:rsidP="00DA4310">
            <w:pPr>
              <w:pStyle w:val="MarginText"/>
              <w:ind w:left="720" w:hanging="720"/>
              <w:rPr>
                <w:rFonts w:cs="Arial"/>
                <w:sz w:val="20"/>
              </w:rPr>
            </w:pPr>
            <w:r w:rsidRPr="00963618">
              <w:rPr>
                <w:rFonts w:cs="Arial"/>
                <w:sz w:val="20"/>
              </w:rPr>
              <w:t>(iii)</w:t>
            </w:r>
            <w:r w:rsidRPr="00963618">
              <w:rPr>
                <w:rFonts w:cs="Arial"/>
                <w:sz w:val="20"/>
              </w:rPr>
              <w:tab/>
              <w:t>The Customer shall have the right to require the Supplier to include any reasonable changes or provisions in each version of the Implementation Plan.</w:t>
            </w:r>
          </w:p>
          <w:p w14:paraId="72FDC40F" w14:textId="77777777" w:rsidR="00DA4310" w:rsidRPr="00963618" w:rsidRDefault="00DA4310" w:rsidP="00DA4310">
            <w:pPr>
              <w:pStyle w:val="MarginText"/>
              <w:ind w:left="720" w:hanging="720"/>
              <w:rPr>
                <w:rFonts w:cs="Arial"/>
                <w:sz w:val="20"/>
              </w:rPr>
            </w:pPr>
            <w:r w:rsidRPr="00963618">
              <w:rPr>
                <w:rFonts w:cs="Arial"/>
                <w:sz w:val="20"/>
              </w:rPr>
              <w:t>(iv)</w:t>
            </w:r>
            <w:r w:rsidRPr="00963618">
              <w:rPr>
                <w:rFonts w:cs="Arial"/>
                <w:sz w:val="20"/>
              </w:rPr>
              <w:tab/>
              <w:t>The Supplier shall perform its obligations so as to achieve each Milestone by the Milestone Date.</w:t>
            </w:r>
          </w:p>
          <w:p w14:paraId="0C577A19" w14:textId="77777777" w:rsidR="00DA4310" w:rsidRPr="00963618" w:rsidRDefault="00DA4310" w:rsidP="00DA4310">
            <w:pPr>
              <w:pStyle w:val="MarginText"/>
              <w:ind w:left="720" w:hanging="720"/>
              <w:rPr>
                <w:rFonts w:cs="Arial"/>
                <w:sz w:val="20"/>
              </w:rPr>
            </w:pPr>
            <w:r w:rsidRPr="00963618">
              <w:rPr>
                <w:rFonts w:cs="Arial"/>
                <w:sz w:val="20"/>
              </w:rPr>
              <w:t xml:space="preserve">v)         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 </w:t>
            </w:r>
          </w:p>
        </w:tc>
      </w:tr>
      <w:tr w:rsidR="00DA4310" w:rsidRPr="00963618" w14:paraId="2305216E" w14:textId="77777777" w:rsidTr="00DA4310">
        <w:tc>
          <w:tcPr>
            <w:tcW w:w="9293" w:type="dxa"/>
            <w:shd w:val="clear" w:color="auto" w:fill="auto"/>
          </w:tcPr>
          <w:p w14:paraId="2F241877" w14:textId="77777777" w:rsidR="00DA4310" w:rsidRPr="00963618" w:rsidRDefault="00DA4310" w:rsidP="00DA4310">
            <w:pPr>
              <w:keepNext/>
              <w:widowControl w:val="0"/>
              <w:spacing w:line="240" w:lineRule="auto"/>
              <w:rPr>
                <w:rFonts w:cs="Arial"/>
                <w:b/>
                <w:sz w:val="20"/>
              </w:rPr>
            </w:pPr>
            <w:r w:rsidRPr="00963618">
              <w:rPr>
                <w:rFonts w:cs="Arial"/>
                <w:b/>
                <w:sz w:val="20"/>
              </w:rPr>
              <w:lastRenderedPageBreak/>
              <w:t>3.2 Performance Monitoring</w:t>
            </w:r>
          </w:p>
          <w:p w14:paraId="16CB5131" w14:textId="77777777" w:rsidR="00DA4310" w:rsidRPr="00963618" w:rsidRDefault="00DA4310" w:rsidP="00DA4310">
            <w:pPr>
              <w:pStyle w:val="ListParagraph"/>
              <w:spacing w:after="120" w:line="240" w:lineRule="auto"/>
              <w:ind w:left="2"/>
              <w:rPr>
                <w:rFonts w:cs="Arial"/>
                <w:sz w:val="20"/>
                <w:lang w:eastAsia="en-GB"/>
              </w:rPr>
            </w:pPr>
            <w:r w:rsidRPr="00963618">
              <w:rPr>
                <w:rFonts w:cs="Arial"/>
                <w:sz w:val="20"/>
                <w:lang w:eastAsia="en-GB"/>
              </w:rPr>
              <w:t>Performance Review meetings will be held between the Customer and Supplier on regular basis. The Supplier Representative shall provide monthly reports to Customer Representative. The report shall include but not limited to:</w:t>
            </w:r>
          </w:p>
          <w:p w14:paraId="10F694FA" w14:textId="77777777" w:rsidR="00DA4310" w:rsidRPr="00963618" w:rsidRDefault="00DA4310" w:rsidP="00DA4310">
            <w:pPr>
              <w:pStyle w:val="ListParagraph"/>
              <w:numPr>
                <w:ilvl w:val="0"/>
                <w:numId w:val="27"/>
              </w:numPr>
              <w:adjustRightInd/>
              <w:spacing w:after="120" w:line="240" w:lineRule="auto"/>
              <w:textAlignment w:val="auto"/>
              <w:rPr>
                <w:rFonts w:cs="Arial"/>
                <w:sz w:val="20"/>
                <w:lang w:eastAsia="en-GB"/>
              </w:rPr>
            </w:pPr>
            <w:r w:rsidRPr="00963618">
              <w:rPr>
                <w:rFonts w:cs="Arial"/>
                <w:sz w:val="20"/>
                <w:lang w:eastAsia="en-GB"/>
              </w:rPr>
              <w:t xml:space="preserve">Progress against the deliverables agreed within Implementation Plan; </w:t>
            </w:r>
          </w:p>
          <w:p w14:paraId="5EBDFBEE" w14:textId="77777777" w:rsidR="00DA4310" w:rsidRPr="00963618" w:rsidRDefault="00DA4310" w:rsidP="00DA4310">
            <w:pPr>
              <w:pStyle w:val="ListParagraph"/>
              <w:numPr>
                <w:ilvl w:val="0"/>
                <w:numId w:val="27"/>
              </w:numPr>
              <w:adjustRightInd/>
              <w:spacing w:after="120" w:line="240" w:lineRule="auto"/>
              <w:textAlignment w:val="auto"/>
              <w:rPr>
                <w:rFonts w:cs="Arial"/>
                <w:sz w:val="20"/>
                <w:lang w:eastAsia="en-GB"/>
              </w:rPr>
            </w:pPr>
            <w:r w:rsidRPr="00963618">
              <w:rPr>
                <w:rFonts w:cs="Arial"/>
                <w:sz w:val="20"/>
                <w:lang w:eastAsia="en-GB"/>
              </w:rPr>
              <w:t>Forward planning, opportunities and future efficiencies;`</w:t>
            </w:r>
          </w:p>
          <w:p w14:paraId="3976D3BF" w14:textId="77777777" w:rsidR="00DA4310" w:rsidRPr="00963618" w:rsidRDefault="00DA4310" w:rsidP="00DA4310">
            <w:pPr>
              <w:pStyle w:val="ListParagraph"/>
              <w:numPr>
                <w:ilvl w:val="0"/>
                <w:numId w:val="27"/>
              </w:numPr>
              <w:adjustRightInd/>
              <w:spacing w:after="120" w:line="240" w:lineRule="auto"/>
              <w:textAlignment w:val="auto"/>
              <w:rPr>
                <w:rFonts w:cs="Arial"/>
                <w:sz w:val="20"/>
                <w:lang w:eastAsia="en-GB"/>
              </w:rPr>
            </w:pPr>
            <w:r w:rsidRPr="00963618">
              <w:rPr>
                <w:rFonts w:cs="Arial"/>
                <w:sz w:val="20"/>
                <w:lang w:eastAsia="en-GB"/>
              </w:rPr>
              <w:t xml:space="preserve">Demand management- identifying opportunities to reduce dependency via knowledge and skills transfer, training etc. to permanent team members; </w:t>
            </w:r>
          </w:p>
          <w:p w14:paraId="1EA60AA6" w14:textId="77777777" w:rsidR="00DA4310" w:rsidRPr="00963618" w:rsidRDefault="00DA4310" w:rsidP="00DA4310">
            <w:pPr>
              <w:pStyle w:val="ListParagraph"/>
              <w:numPr>
                <w:ilvl w:val="0"/>
                <w:numId w:val="27"/>
              </w:numPr>
              <w:adjustRightInd/>
              <w:spacing w:after="120" w:line="240" w:lineRule="auto"/>
              <w:textAlignment w:val="auto"/>
              <w:rPr>
                <w:rFonts w:cs="Arial"/>
                <w:sz w:val="20"/>
                <w:lang w:eastAsia="en-GB"/>
              </w:rPr>
            </w:pPr>
            <w:r w:rsidRPr="00963618">
              <w:rPr>
                <w:rFonts w:cs="Arial"/>
                <w:sz w:val="20"/>
                <w:lang w:eastAsia="en-GB"/>
              </w:rPr>
              <w:t>Summary of hours worked by each of the Supplier’s Personnel and planned schedule for the next week;</w:t>
            </w:r>
          </w:p>
          <w:p w14:paraId="62F347FC" w14:textId="77777777" w:rsidR="00DA4310" w:rsidRPr="00963618" w:rsidRDefault="00DA4310" w:rsidP="00DA4310">
            <w:pPr>
              <w:pStyle w:val="ListParagraph"/>
              <w:numPr>
                <w:ilvl w:val="0"/>
                <w:numId w:val="27"/>
              </w:numPr>
              <w:adjustRightInd/>
              <w:spacing w:after="120" w:line="240" w:lineRule="auto"/>
              <w:textAlignment w:val="auto"/>
              <w:rPr>
                <w:rFonts w:cs="Arial"/>
                <w:sz w:val="20"/>
                <w:lang w:eastAsia="en-GB"/>
              </w:rPr>
            </w:pPr>
            <w:r w:rsidRPr="00963618">
              <w:rPr>
                <w:rFonts w:cs="Arial"/>
                <w:sz w:val="20"/>
                <w:lang w:eastAsia="en-GB"/>
              </w:rPr>
              <w:t>Summary of budget –vs- spend and indications of any cost-overrun or underspend;</w:t>
            </w:r>
          </w:p>
          <w:p w14:paraId="2A1D8BE7" w14:textId="77777777" w:rsidR="00DA4310" w:rsidRPr="00963618" w:rsidRDefault="00DA4310" w:rsidP="00DA4310">
            <w:pPr>
              <w:pStyle w:val="ListParagraph"/>
              <w:numPr>
                <w:ilvl w:val="0"/>
                <w:numId w:val="27"/>
              </w:numPr>
              <w:adjustRightInd/>
              <w:spacing w:after="120" w:line="240" w:lineRule="auto"/>
              <w:textAlignment w:val="auto"/>
              <w:rPr>
                <w:rFonts w:cs="Arial"/>
                <w:sz w:val="20"/>
                <w:lang w:eastAsia="en-GB"/>
              </w:rPr>
            </w:pPr>
            <w:r w:rsidRPr="00963618">
              <w:rPr>
                <w:rFonts w:cs="Arial"/>
                <w:sz w:val="20"/>
                <w:lang w:eastAsia="en-GB"/>
              </w:rPr>
              <w:t>Any changes that will require a variation pursuant to clause 2.2 of the call-off terms.</w:t>
            </w:r>
          </w:p>
          <w:p w14:paraId="4A8CF256" w14:textId="77777777" w:rsidR="00DA4310" w:rsidRPr="00963618" w:rsidRDefault="00DA4310" w:rsidP="00DA4310">
            <w:pPr>
              <w:spacing w:after="120" w:line="240" w:lineRule="auto"/>
              <w:rPr>
                <w:rFonts w:cs="Arial"/>
                <w:sz w:val="20"/>
                <w:lang w:eastAsia="en-GB"/>
              </w:rPr>
            </w:pPr>
            <w:r w:rsidRPr="00963618">
              <w:rPr>
                <w:rFonts w:cs="Arial"/>
                <w:sz w:val="20"/>
                <w:lang w:eastAsia="en-GB"/>
              </w:rPr>
              <w:t>The Customer shall supply a standard template to be used for reporting. The Customer will undertake a review of the monthly reports and agree the validity of reports, raising any issues of quality with the Supplier.</w:t>
            </w:r>
          </w:p>
          <w:p w14:paraId="1C39A9C8" w14:textId="77777777" w:rsidR="00DA4310" w:rsidRPr="00963618" w:rsidRDefault="00DA4310" w:rsidP="00DA4310">
            <w:pPr>
              <w:spacing w:after="120" w:line="240" w:lineRule="auto"/>
              <w:rPr>
                <w:rFonts w:cs="Arial"/>
                <w:sz w:val="20"/>
                <w:lang w:eastAsia="en-GB"/>
              </w:rPr>
            </w:pPr>
            <w:r w:rsidRPr="00963618">
              <w:rPr>
                <w:rFonts w:cs="Arial"/>
                <w:sz w:val="20"/>
                <w:lang w:eastAsia="en-GB"/>
              </w:rPr>
              <w:t>The Customer shall undertake a review of the final drafts of outputs or deliverables produced by the Supplier prior to the completion date in accordance with acceptance criteria to be agreed by the Supplier with the Customer and documented within the relevant Implementation Plans.</w:t>
            </w:r>
          </w:p>
          <w:p w14:paraId="6B331DA5" w14:textId="77777777" w:rsidR="00DA4310" w:rsidRPr="00963618" w:rsidRDefault="00DA4310" w:rsidP="00DA4310">
            <w:pPr>
              <w:spacing w:after="120" w:line="240" w:lineRule="auto"/>
              <w:rPr>
                <w:rFonts w:cs="Arial"/>
                <w:b/>
                <w:i/>
                <w:sz w:val="20"/>
                <w:shd w:val="clear" w:color="auto" w:fill="92D050"/>
              </w:rPr>
            </w:pPr>
            <w:r w:rsidRPr="00963618">
              <w:rPr>
                <w:rFonts w:cs="Arial"/>
                <w:sz w:val="20"/>
                <w:lang w:eastAsia="en-GB"/>
              </w:rPr>
              <w:t xml:space="preserve">The Supplier shall meet with the Customer to discuss the format, content of all products and artefacts including for knowledge and skills transfer. </w:t>
            </w:r>
          </w:p>
        </w:tc>
      </w:tr>
    </w:tbl>
    <w:p w14:paraId="16E02E63" w14:textId="77777777" w:rsidR="00DA4310" w:rsidRPr="00963618" w:rsidRDefault="00DA4310" w:rsidP="00DA4310">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DA4310" w:rsidRPr="00963618" w14:paraId="575CE1F8" w14:textId="77777777" w:rsidTr="00DA4310">
        <w:tc>
          <w:tcPr>
            <w:tcW w:w="9322" w:type="dxa"/>
            <w:tcBorders>
              <w:bottom w:val="single" w:sz="4" w:space="0" w:color="auto"/>
            </w:tcBorders>
            <w:shd w:val="clear" w:color="auto" w:fill="D9D9D9"/>
          </w:tcPr>
          <w:p w14:paraId="31605300" w14:textId="77777777" w:rsidR="00DA4310" w:rsidRPr="00963618" w:rsidRDefault="00DA4310" w:rsidP="00DA4310">
            <w:pPr>
              <w:widowControl w:val="0"/>
              <w:spacing w:line="240" w:lineRule="auto"/>
              <w:rPr>
                <w:rFonts w:cs="Arial"/>
                <w:b/>
                <w:sz w:val="20"/>
              </w:rPr>
            </w:pPr>
            <w:r w:rsidRPr="00963618">
              <w:rPr>
                <w:rFonts w:cs="Arial"/>
                <w:b/>
                <w:sz w:val="20"/>
              </w:rPr>
              <w:t xml:space="preserve">4.  SECURITY </w:t>
            </w:r>
          </w:p>
        </w:tc>
      </w:tr>
      <w:tr w:rsidR="00DA4310" w:rsidRPr="00963618" w14:paraId="621DE332" w14:textId="77777777" w:rsidTr="00DA4310">
        <w:tc>
          <w:tcPr>
            <w:tcW w:w="9322" w:type="dxa"/>
          </w:tcPr>
          <w:p w14:paraId="2155BF10" w14:textId="77777777" w:rsidR="00DA4310" w:rsidRPr="00963618" w:rsidRDefault="00DA4310" w:rsidP="00DA4310">
            <w:pPr>
              <w:widowControl w:val="0"/>
              <w:spacing w:line="240" w:lineRule="auto"/>
              <w:ind w:left="567" w:hanging="567"/>
              <w:rPr>
                <w:rFonts w:cs="Arial"/>
                <w:b/>
                <w:sz w:val="20"/>
              </w:rPr>
            </w:pPr>
            <w:r w:rsidRPr="00963618">
              <w:rPr>
                <w:rFonts w:cs="Arial"/>
                <w:b/>
                <w:sz w:val="20"/>
              </w:rPr>
              <w:t>4.1</w:t>
            </w:r>
            <w:r w:rsidRPr="00963618">
              <w:rPr>
                <w:rFonts w:cs="Arial"/>
                <w:sz w:val="20"/>
              </w:rPr>
              <w:t xml:space="preserve"> </w:t>
            </w:r>
            <w:r w:rsidRPr="00963618">
              <w:rPr>
                <w:rFonts w:cs="Arial"/>
                <w:b/>
                <w:sz w:val="20"/>
              </w:rPr>
              <w:t xml:space="preserve">Security Requirements </w:t>
            </w:r>
          </w:p>
          <w:p w14:paraId="718F85BA" w14:textId="77777777" w:rsidR="00DA4310" w:rsidRPr="00963618" w:rsidRDefault="00DA4310" w:rsidP="00DA4310">
            <w:pPr>
              <w:widowControl w:val="0"/>
              <w:spacing w:line="240" w:lineRule="auto"/>
              <w:rPr>
                <w:rFonts w:cs="Arial"/>
                <w:sz w:val="20"/>
              </w:rPr>
            </w:pPr>
            <w:r w:rsidRPr="00963618">
              <w:rPr>
                <w:rFonts w:cs="Arial"/>
                <w:sz w:val="20"/>
              </w:rPr>
              <w:t>The Supplier must also comply with the Policy statement on Data Security and Use of IT Equipment By Contractors/Consultants and Agency Staff Employed by the Ministry of Justice which is attached below.</w:t>
            </w:r>
          </w:p>
          <w:bookmarkStart w:id="1" w:name="_MON_1534931671"/>
          <w:bookmarkEnd w:id="1"/>
          <w:p w14:paraId="2A0A2443" w14:textId="77777777" w:rsidR="00DA4310" w:rsidRPr="00963618" w:rsidRDefault="00DA4310" w:rsidP="00DA4310">
            <w:pPr>
              <w:widowControl w:val="0"/>
              <w:spacing w:line="240" w:lineRule="auto"/>
              <w:ind w:left="567" w:hanging="567"/>
              <w:rPr>
                <w:rFonts w:cs="Arial"/>
                <w:b/>
                <w:sz w:val="20"/>
              </w:rPr>
            </w:pPr>
            <w:r w:rsidRPr="00963618">
              <w:rPr>
                <w:rFonts w:cs="Arial"/>
                <w:sz w:val="20"/>
              </w:rPr>
              <w:object w:dxaOrig="1440" w:dyaOrig="932" w14:anchorId="75110DAB">
                <v:shape id="_x0000_i1042" type="#_x0000_t75" style="width:1in;height:46.2pt" o:ole="">
                  <v:imagedata r:id="rId16" o:title=""/>
                </v:shape>
                <o:OLEObject Type="Embed" ProgID="Word.Document.8" ShapeID="_x0000_i1042" DrawAspect="Icon" ObjectID="_1569062123" r:id="rId17">
                  <o:FieldCodes>\s</o:FieldCodes>
                </o:OLEObject>
              </w:object>
            </w:r>
          </w:p>
        </w:tc>
      </w:tr>
      <w:tr w:rsidR="00DA4310" w:rsidRPr="00963618" w14:paraId="72E48D9A" w14:textId="77777777" w:rsidTr="00DA4310">
        <w:tc>
          <w:tcPr>
            <w:tcW w:w="9322" w:type="dxa"/>
            <w:tcBorders>
              <w:top w:val="single" w:sz="4" w:space="0" w:color="auto"/>
              <w:left w:val="single" w:sz="4" w:space="0" w:color="auto"/>
              <w:bottom w:val="single" w:sz="4" w:space="0" w:color="auto"/>
              <w:right w:val="single" w:sz="4" w:space="0" w:color="auto"/>
            </w:tcBorders>
            <w:shd w:val="clear" w:color="auto" w:fill="D9D9D9"/>
          </w:tcPr>
          <w:p w14:paraId="2FA1F298" w14:textId="77777777" w:rsidR="00DA4310" w:rsidRPr="00963618" w:rsidRDefault="00DA4310" w:rsidP="00DA4310">
            <w:pPr>
              <w:widowControl w:val="0"/>
              <w:spacing w:line="240" w:lineRule="auto"/>
              <w:ind w:left="567" w:hanging="567"/>
              <w:rPr>
                <w:rFonts w:cs="Arial"/>
                <w:b/>
                <w:sz w:val="20"/>
              </w:rPr>
            </w:pPr>
            <w:r w:rsidRPr="00963618">
              <w:rPr>
                <w:rFonts w:cs="Arial"/>
                <w:b/>
                <w:sz w:val="20"/>
              </w:rPr>
              <w:t xml:space="preserve">5.  SUPPLIER TENDER RESPONSE </w:t>
            </w:r>
          </w:p>
        </w:tc>
      </w:tr>
      <w:tr w:rsidR="00DA4310" w:rsidRPr="00963618" w14:paraId="139979A5" w14:textId="77777777" w:rsidTr="00DA4310">
        <w:tc>
          <w:tcPr>
            <w:tcW w:w="9322" w:type="dxa"/>
            <w:tcBorders>
              <w:top w:val="single" w:sz="4" w:space="0" w:color="auto"/>
              <w:left w:val="single" w:sz="4" w:space="0" w:color="auto"/>
              <w:bottom w:val="single" w:sz="4" w:space="0" w:color="auto"/>
              <w:right w:val="single" w:sz="4" w:space="0" w:color="auto"/>
            </w:tcBorders>
          </w:tcPr>
          <w:p w14:paraId="45194BB9" w14:textId="77777777" w:rsidR="00DA4310" w:rsidRPr="00963618" w:rsidRDefault="00DA4310" w:rsidP="00DA4310">
            <w:pPr>
              <w:widowControl w:val="0"/>
              <w:spacing w:line="240" w:lineRule="auto"/>
              <w:ind w:left="567" w:hanging="567"/>
              <w:rPr>
                <w:rFonts w:cs="Arial"/>
                <w:sz w:val="20"/>
              </w:rPr>
            </w:pPr>
            <w:r w:rsidRPr="00963618">
              <w:rPr>
                <w:rFonts w:cs="Arial"/>
                <w:sz w:val="20"/>
              </w:rPr>
              <w:lastRenderedPageBreak/>
              <w:t>5.1    The Supplier has committed to delivering the requirements as outlined in their tender response</w:t>
            </w:r>
          </w:p>
          <w:p w14:paraId="767ADEEE" w14:textId="21CF390F" w:rsidR="00DA4310" w:rsidRPr="00963618" w:rsidRDefault="00963618" w:rsidP="00DA4310">
            <w:pPr>
              <w:widowControl w:val="0"/>
              <w:spacing w:line="240" w:lineRule="auto"/>
              <w:ind w:left="567" w:hanging="567"/>
              <w:rPr>
                <w:rFonts w:cs="Arial"/>
                <w:b/>
                <w:sz w:val="20"/>
              </w:rPr>
            </w:pPr>
            <w:r>
              <w:rPr>
                <w:rFonts w:cs="Arial"/>
                <w:b/>
                <w:sz w:val="20"/>
              </w:rPr>
              <w:t>REDACTED</w:t>
            </w:r>
            <w:r w:rsidR="00DA4310" w:rsidRPr="00963618">
              <w:rPr>
                <w:rFonts w:cs="Arial"/>
                <w:b/>
                <w:sz w:val="20"/>
              </w:rPr>
              <w:t xml:space="preserve"> Response</w:t>
            </w:r>
          </w:p>
          <w:p w14:paraId="62C751C9" w14:textId="25CCBD48" w:rsidR="00DA4310" w:rsidRPr="00963618" w:rsidRDefault="00963618" w:rsidP="00DA4310">
            <w:pPr>
              <w:widowControl w:val="0"/>
              <w:spacing w:line="240" w:lineRule="auto"/>
              <w:ind w:left="567" w:hanging="567"/>
              <w:rPr>
                <w:rFonts w:cs="Arial"/>
                <w:b/>
                <w:sz w:val="20"/>
              </w:rPr>
            </w:pPr>
            <w:r>
              <w:rPr>
                <w:rFonts w:cs="Arial"/>
                <w:b/>
                <w:sz w:val="20"/>
              </w:rPr>
              <w:t>REDACTED</w:t>
            </w:r>
          </w:p>
        </w:tc>
      </w:tr>
    </w:tbl>
    <w:p w14:paraId="01DC5875" w14:textId="77777777" w:rsidR="00DA4310" w:rsidRPr="00963618" w:rsidRDefault="00DA4310" w:rsidP="00DA4310">
      <w:pPr>
        <w:pStyle w:val="Heading1"/>
        <w:numPr>
          <w:ilvl w:val="0"/>
          <w:numId w:val="0"/>
        </w:numPr>
        <w:jc w:val="center"/>
        <w:rPr>
          <w:rFonts w:cs="Arial"/>
          <w:sz w:val="20"/>
        </w:rPr>
      </w:pPr>
      <w:bookmarkStart w:id="2" w:name="_GoBack"/>
      <w:bookmarkEnd w:id="2"/>
      <w:r w:rsidRPr="00963618">
        <w:rPr>
          <w:rFonts w:cs="Arial"/>
          <w:sz w:val="20"/>
        </w:rPr>
        <w:br w:type="page"/>
      </w:r>
      <w:bookmarkStart w:id="3" w:name="_Toc461787074"/>
      <w:r w:rsidRPr="00963618">
        <w:rPr>
          <w:rFonts w:cs="Arial"/>
          <w:sz w:val="20"/>
        </w:rPr>
        <w:lastRenderedPageBreak/>
        <w:t xml:space="preserve">PART 1 – APPENDIX 2: </w:t>
      </w:r>
      <w:bookmarkEnd w:id="3"/>
      <w:r w:rsidRPr="00963618">
        <w:rPr>
          <w:rFonts w:cs="Arial"/>
          <w:sz w:val="20"/>
        </w:rPr>
        <w:t>CONTRACT CHARGES</w:t>
      </w:r>
    </w:p>
    <w:p w14:paraId="7D3A25BD" w14:textId="77777777" w:rsidR="00DA4310" w:rsidRPr="00963618" w:rsidRDefault="00DA4310" w:rsidP="00DA4310">
      <w:pPr>
        <w:overflowPunct/>
        <w:autoSpaceDE/>
        <w:autoSpaceDN/>
        <w:adjustRightInd/>
        <w:spacing w:after="0" w:line="240" w:lineRule="auto"/>
        <w:jc w:val="left"/>
        <w:textAlignment w:val="auto"/>
        <w:rPr>
          <w:rFonts w:cs="Arial"/>
          <w:b/>
          <w:sz w:val="20"/>
        </w:rPr>
      </w:pPr>
    </w:p>
    <w:tbl>
      <w:tblPr>
        <w:tblStyle w:val="TableGrid"/>
        <w:tblW w:w="9209" w:type="dxa"/>
        <w:tblLook w:val="04A0" w:firstRow="1" w:lastRow="0" w:firstColumn="1" w:lastColumn="0" w:noHBand="0" w:noVBand="1"/>
      </w:tblPr>
      <w:tblGrid>
        <w:gridCol w:w="2689"/>
        <w:gridCol w:w="6520"/>
      </w:tblGrid>
      <w:tr w:rsidR="00DA4310" w:rsidRPr="00963618" w14:paraId="588A12DF" w14:textId="77777777" w:rsidTr="00DA4310">
        <w:trPr>
          <w:trHeight w:val="841"/>
        </w:trPr>
        <w:tc>
          <w:tcPr>
            <w:tcW w:w="2689" w:type="dxa"/>
          </w:tcPr>
          <w:p w14:paraId="3AC6CE6E" w14:textId="77777777" w:rsidR="00DA4310" w:rsidRPr="00963618" w:rsidRDefault="00DA4310" w:rsidP="00DA4310">
            <w:pPr>
              <w:rPr>
                <w:rFonts w:cs="Arial"/>
                <w:b/>
                <w:sz w:val="20"/>
              </w:rPr>
            </w:pPr>
            <w:r w:rsidRPr="00963618">
              <w:rPr>
                <w:rFonts w:cs="Arial"/>
                <w:b/>
                <w:sz w:val="20"/>
              </w:rPr>
              <w:t xml:space="preserve">Charging mechanism, price and Day Rates </w:t>
            </w:r>
          </w:p>
          <w:p w14:paraId="77EA2BCC" w14:textId="77777777" w:rsidR="00DA4310" w:rsidRPr="00963618" w:rsidRDefault="00DA4310" w:rsidP="00DA4310">
            <w:pPr>
              <w:rPr>
                <w:rFonts w:cs="Arial"/>
                <w:b/>
                <w:sz w:val="20"/>
              </w:rPr>
            </w:pPr>
          </w:p>
        </w:tc>
        <w:tc>
          <w:tcPr>
            <w:tcW w:w="6520" w:type="dxa"/>
            <w:tcBorders>
              <w:bottom w:val="single" w:sz="4" w:space="0" w:color="auto"/>
            </w:tcBorders>
          </w:tcPr>
          <w:p w14:paraId="6D9F2924" w14:textId="77777777" w:rsidR="00DA4310" w:rsidRPr="00963618" w:rsidRDefault="00DA4310" w:rsidP="00DA4310">
            <w:pPr>
              <w:spacing w:after="0" w:line="240" w:lineRule="auto"/>
              <w:rPr>
                <w:rFonts w:cs="Arial"/>
                <w:sz w:val="20"/>
              </w:rPr>
            </w:pPr>
          </w:p>
          <w:p w14:paraId="0DFA49FC" w14:textId="255DA663" w:rsidR="00DA4310" w:rsidRPr="00963618" w:rsidRDefault="00DA4310" w:rsidP="00DA4310">
            <w:pPr>
              <w:pStyle w:val="ListParagraph"/>
              <w:numPr>
                <w:ilvl w:val="0"/>
                <w:numId w:val="30"/>
              </w:numPr>
              <w:spacing w:after="0" w:line="240" w:lineRule="auto"/>
              <w:rPr>
                <w:rFonts w:cs="Arial"/>
                <w:sz w:val="20"/>
              </w:rPr>
            </w:pPr>
            <w:r w:rsidRPr="00963618">
              <w:rPr>
                <w:rFonts w:cs="Arial"/>
                <w:sz w:val="20"/>
              </w:rPr>
              <w:t>The Supplier shall be paid</w:t>
            </w:r>
            <w:r w:rsidR="00715987" w:rsidRPr="00963618">
              <w:rPr>
                <w:rFonts w:cs="Arial"/>
                <w:sz w:val="20"/>
              </w:rPr>
              <w:t xml:space="preserve"> on a time and materials basis</w:t>
            </w:r>
            <w:r w:rsidRPr="00963618">
              <w:rPr>
                <w:rFonts w:cs="Arial"/>
                <w:sz w:val="20"/>
              </w:rPr>
              <w:t xml:space="preserve"> in line with their price proposal (Annex E) received </w:t>
            </w:r>
            <w:r w:rsidR="00963618" w:rsidRPr="00963618">
              <w:rPr>
                <w:rFonts w:cs="Arial"/>
                <w:sz w:val="20"/>
              </w:rPr>
              <w:t>REDACTED</w:t>
            </w:r>
            <w:r w:rsidRPr="00963618">
              <w:rPr>
                <w:rFonts w:cs="Arial"/>
                <w:sz w:val="20"/>
              </w:rPr>
              <w:t>.</w:t>
            </w:r>
          </w:p>
          <w:p w14:paraId="55F4FE6B" w14:textId="77777777" w:rsidR="00DA4310" w:rsidRPr="00963618" w:rsidRDefault="00DA4310" w:rsidP="00DA4310">
            <w:pPr>
              <w:pStyle w:val="ListParagraph"/>
              <w:spacing w:after="0" w:line="240" w:lineRule="auto"/>
              <w:rPr>
                <w:rFonts w:cs="Arial"/>
                <w:sz w:val="20"/>
              </w:rPr>
            </w:pPr>
          </w:p>
          <w:p w14:paraId="32D13FB7" w14:textId="6083C4F6" w:rsidR="00DA4310" w:rsidRPr="00963618" w:rsidRDefault="00DA4310" w:rsidP="00DA4310">
            <w:pPr>
              <w:pStyle w:val="ListParagraph"/>
              <w:numPr>
                <w:ilvl w:val="0"/>
                <w:numId w:val="30"/>
              </w:numPr>
              <w:spacing w:after="0" w:line="240" w:lineRule="auto"/>
              <w:rPr>
                <w:rFonts w:cs="Arial"/>
                <w:sz w:val="20"/>
              </w:rPr>
            </w:pPr>
            <w:r w:rsidRPr="00963618">
              <w:rPr>
                <w:rFonts w:cs="Arial"/>
                <w:sz w:val="20"/>
              </w:rPr>
              <w:t xml:space="preserve">The overall payable under this contract shall not exceed </w:t>
            </w:r>
            <w:r w:rsidR="00963618" w:rsidRPr="00963618">
              <w:rPr>
                <w:rFonts w:cs="Arial"/>
                <w:b/>
                <w:sz w:val="20"/>
              </w:rPr>
              <w:t>REDACTED</w:t>
            </w:r>
            <w:r w:rsidRPr="00963618">
              <w:rPr>
                <w:rFonts w:cs="Arial"/>
                <w:sz w:val="20"/>
              </w:rPr>
              <w:t xml:space="preserve"> (excluding VAT). However the Customer reserves the right to amend the number of days and roles offered by mutual agreement with the supplier. </w:t>
            </w:r>
          </w:p>
          <w:p w14:paraId="58643B39" w14:textId="77777777" w:rsidR="00715987" w:rsidRPr="00963618" w:rsidRDefault="00715987" w:rsidP="00715987">
            <w:pPr>
              <w:spacing w:after="0" w:line="240" w:lineRule="auto"/>
              <w:rPr>
                <w:rFonts w:cs="Arial"/>
                <w:sz w:val="20"/>
              </w:rPr>
            </w:pPr>
          </w:p>
          <w:p w14:paraId="20861817" w14:textId="77777777" w:rsidR="00DA4310" w:rsidRPr="00963618" w:rsidRDefault="00DA4310" w:rsidP="00DA4310">
            <w:pPr>
              <w:pStyle w:val="ListParagraph"/>
              <w:spacing w:after="0" w:line="240" w:lineRule="auto"/>
              <w:rPr>
                <w:rFonts w:cs="Arial"/>
                <w:sz w:val="20"/>
              </w:rPr>
            </w:pPr>
          </w:p>
          <w:p w14:paraId="5356DE34" w14:textId="77777777" w:rsidR="00DA4310" w:rsidRPr="00963618" w:rsidRDefault="00DA4310" w:rsidP="00DA4310">
            <w:pPr>
              <w:pStyle w:val="ListParagraph"/>
              <w:numPr>
                <w:ilvl w:val="0"/>
                <w:numId w:val="30"/>
              </w:numPr>
              <w:spacing w:after="0" w:line="240" w:lineRule="auto"/>
              <w:rPr>
                <w:rFonts w:cs="Arial"/>
                <w:sz w:val="20"/>
              </w:rPr>
            </w:pPr>
            <w:r w:rsidRPr="00963618">
              <w:rPr>
                <w:rFonts w:cs="Arial"/>
                <w:sz w:val="20"/>
              </w:rPr>
              <w:t>Supplier Day rates:</w:t>
            </w:r>
          </w:p>
          <w:p w14:paraId="50683CA1" w14:textId="77777777" w:rsidR="0005228B" w:rsidRPr="00963618" w:rsidRDefault="0005228B" w:rsidP="0005228B">
            <w:pPr>
              <w:spacing w:after="0" w:line="240" w:lineRule="auto"/>
              <w:rPr>
                <w:rFonts w:cs="Arial"/>
                <w:sz w:val="20"/>
              </w:rPr>
            </w:pPr>
          </w:p>
          <w:p w14:paraId="46976567" w14:textId="77777777" w:rsidR="00DA4310" w:rsidRPr="00963618" w:rsidRDefault="00DA4310" w:rsidP="00DA4310">
            <w:pPr>
              <w:pStyle w:val="ListParagraph"/>
              <w:spacing w:after="0" w:line="240" w:lineRule="auto"/>
              <w:rPr>
                <w:rFonts w:cs="Arial"/>
                <w:sz w:val="20"/>
              </w:rPr>
            </w:pPr>
          </w:p>
          <w:tbl>
            <w:tblPr>
              <w:tblStyle w:val="TableGrid"/>
              <w:tblW w:w="0" w:type="auto"/>
              <w:tblInd w:w="720" w:type="dxa"/>
              <w:tblLook w:val="04A0" w:firstRow="1" w:lastRow="0" w:firstColumn="1" w:lastColumn="0" w:noHBand="0" w:noVBand="1"/>
            </w:tblPr>
            <w:tblGrid>
              <w:gridCol w:w="1531"/>
              <w:gridCol w:w="1317"/>
              <w:gridCol w:w="1317"/>
              <w:gridCol w:w="1409"/>
            </w:tblGrid>
            <w:tr w:rsidR="00DA4310" w:rsidRPr="00963618" w14:paraId="469C82D2" w14:textId="77777777" w:rsidTr="00DA4310">
              <w:tc>
                <w:tcPr>
                  <w:tcW w:w="1628" w:type="dxa"/>
                </w:tcPr>
                <w:p w14:paraId="391A0B91" w14:textId="77777777" w:rsidR="00DA4310" w:rsidRPr="00963618" w:rsidRDefault="00DA4310" w:rsidP="00DA4310">
                  <w:pPr>
                    <w:pStyle w:val="ListParagraph"/>
                    <w:spacing w:after="0" w:line="240" w:lineRule="auto"/>
                    <w:ind w:left="0"/>
                    <w:rPr>
                      <w:rFonts w:cs="Arial"/>
                      <w:sz w:val="20"/>
                    </w:rPr>
                  </w:pPr>
                  <w:r w:rsidRPr="00963618">
                    <w:rPr>
                      <w:rFonts w:cs="Arial"/>
                      <w:sz w:val="20"/>
                    </w:rPr>
                    <w:t>Role</w:t>
                  </w:r>
                </w:p>
              </w:tc>
              <w:tc>
                <w:tcPr>
                  <w:tcW w:w="1303" w:type="dxa"/>
                </w:tcPr>
                <w:p w14:paraId="373A89C6" w14:textId="7E08E006" w:rsidR="00144C87" w:rsidRPr="00963618" w:rsidRDefault="00DA4310" w:rsidP="00DA4310">
                  <w:pPr>
                    <w:pStyle w:val="ListParagraph"/>
                    <w:spacing w:after="0" w:line="240" w:lineRule="auto"/>
                    <w:ind w:left="0"/>
                    <w:rPr>
                      <w:rFonts w:cs="Arial"/>
                      <w:sz w:val="20"/>
                    </w:rPr>
                  </w:pPr>
                  <w:r w:rsidRPr="00963618">
                    <w:rPr>
                      <w:rFonts w:cs="Arial"/>
                      <w:sz w:val="20"/>
                    </w:rPr>
                    <w:t>Rate Offered</w:t>
                  </w:r>
                </w:p>
              </w:tc>
              <w:tc>
                <w:tcPr>
                  <w:tcW w:w="1195" w:type="dxa"/>
                </w:tcPr>
                <w:p w14:paraId="5BC45170" w14:textId="77777777" w:rsidR="00DA4310" w:rsidRPr="00963618" w:rsidRDefault="00DA4310" w:rsidP="00DA4310">
                  <w:pPr>
                    <w:pStyle w:val="ListParagraph"/>
                    <w:spacing w:after="0" w:line="240" w:lineRule="auto"/>
                    <w:ind w:left="0"/>
                    <w:rPr>
                      <w:rFonts w:cs="Arial"/>
                      <w:sz w:val="20"/>
                    </w:rPr>
                  </w:pPr>
                  <w:r w:rsidRPr="00963618">
                    <w:rPr>
                      <w:rFonts w:cs="Arial"/>
                      <w:sz w:val="20"/>
                    </w:rPr>
                    <w:t>Days offered</w:t>
                  </w:r>
                </w:p>
              </w:tc>
              <w:tc>
                <w:tcPr>
                  <w:tcW w:w="1448" w:type="dxa"/>
                </w:tcPr>
                <w:p w14:paraId="15750DBB" w14:textId="77777777" w:rsidR="00DA4310" w:rsidRPr="00963618" w:rsidRDefault="00DA4310" w:rsidP="00DA4310">
                  <w:pPr>
                    <w:pStyle w:val="ListParagraph"/>
                    <w:spacing w:after="0" w:line="240" w:lineRule="auto"/>
                    <w:ind w:left="0"/>
                    <w:rPr>
                      <w:rFonts w:cs="Arial"/>
                      <w:sz w:val="20"/>
                    </w:rPr>
                  </w:pPr>
                  <w:r w:rsidRPr="00963618">
                    <w:rPr>
                      <w:rFonts w:cs="Arial"/>
                      <w:sz w:val="20"/>
                    </w:rPr>
                    <w:t>Overall Price</w:t>
                  </w:r>
                </w:p>
              </w:tc>
            </w:tr>
            <w:tr w:rsidR="00DA4310" w:rsidRPr="00963618" w14:paraId="1562A612" w14:textId="77777777" w:rsidTr="00DA4310">
              <w:tc>
                <w:tcPr>
                  <w:tcW w:w="1628" w:type="dxa"/>
                </w:tcPr>
                <w:p w14:paraId="7D537B7E" w14:textId="28EFDC7F" w:rsidR="00DA4310" w:rsidRPr="00963618" w:rsidRDefault="00963618" w:rsidP="00DA4310">
                  <w:pPr>
                    <w:pStyle w:val="ListParagraph"/>
                    <w:spacing w:after="0" w:line="240" w:lineRule="auto"/>
                    <w:ind w:left="0"/>
                    <w:rPr>
                      <w:rFonts w:cs="Arial"/>
                      <w:sz w:val="20"/>
                    </w:rPr>
                  </w:pPr>
                  <w:r w:rsidRPr="00963618">
                    <w:rPr>
                      <w:rFonts w:cs="Arial"/>
                      <w:sz w:val="20"/>
                    </w:rPr>
                    <w:t>REDACTED</w:t>
                  </w:r>
                </w:p>
              </w:tc>
              <w:tc>
                <w:tcPr>
                  <w:tcW w:w="1303" w:type="dxa"/>
                </w:tcPr>
                <w:p w14:paraId="06B57C60" w14:textId="0BEA6428" w:rsidR="00DA4310" w:rsidRPr="00963618" w:rsidRDefault="00963618" w:rsidP="00DA4310">
                  <w:pPr>
                    <w:pStyle w:val="ListParagraph"/>
                    <w:spacing w:after="0" w:line="240" w:lineRule="auto"/>
                    <w:ind w:left="0"/>
                    <w:rPr>
                      <w:rFonts w:cs="Arial"/>
                      <w:sz w:val="20"/>
                    </w:rPr>
                  </w:pPr>
                  <w:r w:rsidRPr="00963618">
                    <w:rPr>
                      <w:rFonts w:cs="Arial"/>
                      <w:sz w:val="20"/>
                    </w:rPr>
                    <w:t>REDACTED</w:t>
                  </w:r>
                </w:p>
              </w:tc>
              <w:tc>
                <w:tcPr>
                  <w:tcW w:w="1195" w:type="dxa"/>
                </w:tcPr>
                <w:p w14:paraId="7B711C0E" w14:textId="38D89B24" w:rsidR="00DA4310" w:rsidRPr="00963618" w:rsidRDefault="00963618" w:rsidP="00DA4310">
                  <w:pPr>
                    <w:pStyle w:val="ListParagraph"/>
                    <w:spacing w:after="0" w:line="240" w:lineRule="auto"/>
                    <w:ind w:left="0"/>
                    <w:rPr>
                      <w:rFonts w:cs="Arial"/>
                      <w:sz w:val="20"/>
                    </w:rPr>
                  </w:pPr>
                  <w:r w:rsidRPr="00963618">
                    <w:rPr>
                      <w:rFonts w:cs="Arial"/>
                      <w:sz w:val="20"/>
                    </w:rPr>
                    <w:t>REDACTED</w:t>
                  </w:r>
                </w:p>
              </w:tc>
              <w:tc>
                <w:tcPr>
                  <w:tcW w:w="1448" w:type="dxa"/>
                </w:tcPr>
                <w:p w14:paraId="7C1038DE" w14:textId="68C496E8" w:rsidR="00DA4310" w:rsidRPr="00963618" w:rsidRDefault="00963618" w:rsidP="00DA4310">
                  <w:pPr>
                    <w:pStyle w:val="ListParagraph"/>
                    <w:spacing w:after="0" w:line="240" w:lineRule="auto"/>
                    <w:ind w:left="0"/>
                    <w:rPr>
                      <w:rFonts w:cs="Arial"/>
                      <w:sz w:val="20"/>
                    </w:rPr>
                  </w:pPr>
                  <w:r w:rsidRPr="00963618">
                    <w:rPr>
                      <w:rFonts w:cs="Arial"/>
                      <w:sz w:val="20"/>
                    </w:rPr>
                    <w:t>REDACTED</w:t>
                  </w:r>
                </w:p>
              </w:tc>
            </w:tr>
            <w:tr w:rsidR="00DA4310" w:rsidRPr="00963618" w14:paraId="6167170E" w14:textId="77777777" w:rsidTr="00DA4310">
              <w:tc>
                <w:tcPr>
                  <w:tcW w:w="1628" w:type="dxa"/>
                </w:tcPr>
                <w:p w14:paraId="0489B91D" w14:textId="5F451C43" w:rsidR="00DA4310" w:rsidRPr="00963618" w:rsidRDefault="00963618" w:rsidP="00DA4310">
                  <w:pPr>
                    <w:pStyle w:val="ListParagraph"/>
                    <w:spacing w:after="0" w:line="240" w:lineRule="auto"/>
                    <w:ind w:left="0"/>
                    <w:rPr>
                      <w:rFonts w:cs="Arial"/>
                      <w:sz w:val="20"/>
                    </w:rPr>
                  </w:pPr>
                  <w:r w:rsidRPr="00963618">
                    <w:rPr>
                      <w:rFonts w:cs="Arial"/>
                      <w:sz w:val="20"/>
                    </w:rPr>
                    <w:t>REDACTED</w:t>
                  </w:r>
                </w:p>
              </w:tc>
              <w:tc>
                <w:tcPr>
                  <w:tcW w:w="1303" w:type="dxa"/>
                </w:tcPr>
                <w:p w14:paraId="328F4655" w14:textId="142AACD6" w:rsidR="00DA4310" w:rsidRPr="00963618" w:rsidRDefault="00963618" w:rsidP="00DA4310">
                  <w:pPr>
                    <w:pStyle w:val="ListParagraph"/>
                    <w:spacing w:after="0" w:line="240" w:lineRule="auto"/>
                    <w:ind w:left="0"/>
                    <w:rPr>
                      <w:rFonts w:cs="Arial"/>
                      <w:sz w:val="20"/>
                    </w:rPr>
                  </w:pPr>
                  <w:r w:rsidRPr="00963618">
                    <w:rPr>
                      <w:rFonts w:cs="Arial"/>
                      <w:sz w:val="20"/>
                    </w:rPr>
                    <w:t>REDACTED</w:t>
                  </w:r>
                </w:p>
              </w:tc>
              <w:tc>
                <w:tcPr>
                  <w:tcW w:w="1195" w:type="dxa"/>
                </w:tcPr>
                <w:p w14:paraId="3D89F894" w14:textId="4B27C69A" w:rsidR="00DA4310" w:rsidRPr="00963618" w:rsidRDefault="00963618" w:rsidP="00DA4310">
                  <w:pPr>
                    <w:pStyle w:val="ListParagraph"/>
                    <w:spacing w:after="0" w:line="240" w:lineRule="auto"/>
                    <w:ind w:left="0"/>
                    <w:rPr>
                      <w:rFonts w:cs="Arial"/>
                      <w:sz w:val="20"/>
                    </w:rPr>
                  </w:pPr>
                  <w:r w:rsidRPr="00963618">
                    <w:rPr>
                      <w:rFonts w:cs="Arial"/>
                      <w:sz w:val="20"/>
                    </w:rPr>
                    <w:t>REDACTED</w:t>
                  </w:r>
                </w:p>
              </w:tc>
              <w:tc>
                <w:tcPr>
                  <w:tcW w:w="1448" w:type="dxa"/>
                </w:tcPr>
                <w:p w14:paraId="71122D77" w14:textId="63F15528" w:rsidR="00DA4310" w:rsidRPr="00963618" w:rsidRDefault="00963618" w:rsidP="00144C87">
                  <w:pPr>
                    <w:pStyle w:val="ListParagraph"/>
                    <w:spacing w:after="0" w:line="240" w:lineRule="auto"/>
                    <w:ind w:left="0"/>
                    <w:rPr>
                      <w:rFonts w:cs="Arial"/>
                      <w:sz w:val="20"/>
                    </w:rPr>
                  </w:pPr>
                  <w:r w:rsidRPr="00963618">
                    <w:rPr>
                      <w:rFonts w:cs="Arial"/>
                      <w:sz w:val="20"/>
                    </w:rPr>
                    <w:t>REDACTED</w:t>
                  </w:r>
                </w:p>
              </w:tc>
            </w:tr>
            <w:tr w:rsidR="0005228B" w:rsidRPr="00963618" w14:paraId="2B0C450A" w14:textId="77777777" w:rsidTr="00DA4310">
              <w:tc>
                <w:tcPr>
                  <w:tcW w:w="1628" w:type="dxa"/>
                </w:tcPr>
                <w:p w14:paraId="0329D7FE" w14:textId="3C5CD8D7" w:rsidR="0005228B" w:rsidRPr="00963618" w:rsidRDefault="00963618" w:rsidP="00DA4310">
                  <w:pPr>
                    <w:pStyle w:val="ListParagraph"/>
                    <w:spacing w:after="0" w:line="240" w:lineRule="auto"/>
                    <w:ind w:left="0"/>
                    <w:rPr>
                      <w:rFonts w:cs="Arial"/>
                      <w:sz w:val="20"/>
                    </w:rPr>
                  </w:pPr>
                  <w:r w:rsidRPr="00963618">
                    <w:rPr>
                      <w:rFonts w:cs="Arial"/>
                      <w:sz w:val="20"/>
                    </w:rPr>
                    <w:t>REDACTED</w:t>
                  </w:r>
                </w:p>
              </w:tc>
              <w:tc>
                <w:tcPr>
                  <w:tcW w:w="1303" w:type="dxa"/>
                </w:tcPr>
                <w:p w14:paraId="774FE770" w14:textId="43E3F58B" w:rsidR="0005228B" w:rsidRPr="00963618" w:rsidRDefault="00963618" w:rsidP="00DA4310">
                  <w:pPr>
                    <w:pStyle w:val="ListParagraph"/>
                    <w:spacing w:after="0" w:line="240" w:lineRule="auto"/>
                    <w:ind w:left="0"/>
                    <w:rPr>
                      <w:rFonts w:cs="Arial"/>
                      <w:sz w:val="20"/>
                    </w:rPr>
                  </w:pPr>
                  <w:r w:rsidRPr="00963618">
                    <w:rPr>
                      <w:rFonts w:cs="Arial"/>
                      <w:sz w:val="20"/>
                    </w:rPr>
                    <w:t>REDACTED</w:t>
                  </w:r>
                </w:p>
              </w:tc>
              <w:tc>
                <w:tcPr>
                  <w:tcW w:w="1195" w:type="dxa"/>
                </w:tcPr>
                <w:p w14:paraId="4F6EAE6C" w14:textId="59DE353C" w:rsidR="0005228B" w:rsidRPr="00963618" w:rsidRDefault="00963618" w:rsidP="00DA4310">
                  <w:pPr>
                    <w:pStyle w:val="ListParagraph"/>
                    <w:spacing w:after="0" w:line="240" w:lineRule="auto"/>
                    <w:ind w:left="0"/>
                    <w:rPr>
                      <w:rFonts w:cs="Arial"/>
                      <w:sz w:val="20"/>
                    </w:rPr>
                  </w:pPr>
                  <w:r w:rsidRPr="00963618">
                    <w:rPr>
                      <w:rFonts w:cs="Arial"/>
                      <w:sz w:val="20"/>
                    </w:rPr>
                    <w:t>REDACTED</w:t>
                  </w:r>
                </w:p>
              </w:tc>
              <w:tc>
                <w:tcPr>
                  <w:tcW w:w="1448" w:type="dxa"/>
                </w:tcPr>
                <w:p w14:paraId="64264404" w14:textId="57E49365" w:rsidR="0005228B" w:rsidRPr="00963618" w:rsidRDefault="00963618" w:rsidP="00DA4310">
                  <w:pPr>
                    <w:pStyle w:val="ListParagraph"/>
                    <w:spacing w:after="0" w:line="240" w:lineRule="auto"/>
                    <w:ind w:left="0"/>
                    <w:rPr>
                      <w:rFonts w:cs="Arial"/>
                      <w:sz w:val="20"/>
                    </w:rPr>
                  </w:pPr>
                  <w:r w:rsidRPr="00963618">
                    <w:rPr>
                      <w:rFonts w:cs="Arial"/>
                      <w:sz w:val="20"/>
                    </w:rPr>
                    <w:t>REDACTED</w:t>
                  </w:r>
                </w:p>
              </w:tc>
            </w:tr>
            <w:tr w:rsidR="00DA4310" w:rsidRPr="00963618" w14:paraId="586CC253" w14:textId="77777777" w:rsidTr="00DA4310">
              <w:tc>
                <w:tcPr>
                  <w:tcW w:w="1628" w:type="dxa"/>
                </w:tcPr>
                <w:p w14:paraId="4AEC526C" w14:textId="0C338443" w:rsidR="00DA4310" w:rsidRPr="00963618" w:rsidRDefault="00963618" w:rsidP="00DA4310">
                  <w:pPr>
                    <w:pStyle w:val="ListParagraph"/>
                    <w:spacing w:after="0" w:line="240" w:lineRule="auto"/>
                    <w:ind w:left="0"/>
                    <w:rPr>
                      <w:rFonts w:cs="Arial"/>
                      <w:b/>
                      <w:sz w:val="20"/>
                    </w:rPr>
                  </w:pPr>
                  <w:r w:rsidRPr="00963618">
                    <w:rPr>
                      <w:rFonts w:cs="Arial"/>
                      <w:b/>
                      <w:sz w:val="20"/>
                    </w:rPr>
                    <w:t>REDACTED</w:t>
                  </w:r>
                </w:p>
              </w:tc>
              <w:tc>
                <w:tcPr>
                  <w:tcW w:w="1303" w:type="dxa"/>
                  <w:shd w:val="clear" w:color="auto" w:fill="D9D9D9" w:themeFill="background1" w:themeFillShade="D9"/>
                </w:tcPr>
                <w:p w14:paraId="6722C702" w14:textId="77777777" w:rsidR="00DA4310" w:rsidRPr="00963618" w:rsidRDefault="00DA4310" w:rsidP="00DA4310">
                  <w:pPr>
                    <w:pStyle w:val="ListParagraph"/>
                    <w:spacing w:after="0" w:line="240" w:lineRule="auto"/>
                    <w:ind w:left="0"/>
                    <w:rPr>
                      <w:rFonts w:cs="Arial"/>
                      <w:b/>
                      <w:sz w:val="20"/>
                    </w:rPr>
                  </w:pPr>
                </w:p>
              </w:tc>
              <w:tc>
                <w:tcPr>
                  <w:tcW w:w="1195" w:type="dxa"/>
                  <w:shd w:val="clear" w:color="auto" w:fill="D9D9D9" w:themeFill="background1" w:themeFillShade="D9"/>
                </w:tcPr>
                <w:p w14:paraId="3C398665" w14:textId="77777777" w:rsidR="00DA4310" w:rsidRPr="00963618" w:rsidRDefault="00DA4310" w:rsidP="00DA4310">
                  <w:pPr>
                    <w:pStyle w:val="ListParagraph"/>
                    <w:spacing w:after="0" w:line="240" w:lineRule="auto"/>
                    <w:ind w:left="0"/>
                    <w:rPr>
                      <w:rFonts w:cs="Arial"/>
                      <w:b/>
                      <w:sz w:val="20"/>
                    </w:rPr>
                  </w:pPr>
                </w:p>
              </w:tc>
              <w:tc>
                <w:tcPr>
                  <w:tcW w:w="1448" w:type="dxa"/>
                </w:tcPr>
                <w:p w14:paraId="05E5B566" w14:textId="6C496640" w:rsidR="00DA4310" w:rsidRPr="00963618" w:rsidRDefault="00963618" w:rsidP="00144C87">
                  <w:pPr>
                    <w:pStyle w:val="ListParagraph"/>
                    <w:spacing w:after="0" w:line="240" w:lineRule="auto"/>
                    <w:ind w:left="0"/>
                    <w:rPr>
                      <w:rFonts w:cs="Arial"/>
                      <w:b/>
                      <w:sz w:val="20"/>
                    </w:rPr>
                  </w:pPr>
                  <w:r w:rsidRPr="00963618">
                    <w:rPr>
                      <w:rFonts w:cs="Arial"/>
                      <w:b/>
                      <w:sz w:val="20"/>
                    </w:rPr>
                    <w:t>REDACTED</w:t>
                  </w:r>
                </w:p>
              </w:tc>
            </w:tr>
          </w:tbl>
          <w:p w14:paraId="5F67D3CD" w14:textId="77777777" w:rsidR="00DA4310" w:rsidRPr="00963618" w:rsidRDefault="00DA4310" w:rsidP="00DA4310">
            <w:pPr>
              <w:pStyle w:val="ListParagraph"/>
              <w:spacing w:after="0" w:line="240" w:lineRule="auto"/>
              <w:rPr>
                <w:rFonts w:cs="Arial"/>
                <w:sz w:val="20"/>
              </w:rPr>
            </w:pPr>
          </w:p>
          <w:p w14:paraId="6E929A58" w14:textId="77777777" w:rsidR="00DA4310" w:rsidRPr="00963618" w:rsidRDefault="00DA4310" w:rsidP="00144C87">
            <w:pPr>
              <w:rPr>
                <w:rFonts w:cs="Arial"/>
                <w:sz w:val="20"/>
              </w:rPr>
            </w:pPr>
          </w:p>
          <w:p w14:paraId="454AF45C" w14:textId="3E10E738" w:rsidR="00DA4310" w:rsidRPr="00963618" w:rsidRDefault="00DA4310" w:rsidP="00715987">
            <w:pPr>
              <w:pStyle w:val="ListParagraph"/>
              <w:numPr>
                <w:ilvl w:val="0"/>
                <w:numId w:val="30"/>
              </w:numPr>
              <w:spacing w:after="0" w:line="240" w:lineRule="auto"/>
              <w:rPr>
                <w:rFonts w:cs="Arial"/>
                <w:sz w:val="20"/>
              </w:rPr>
            </w:pPr>
            <w:r w:rsidRPr="00963618">
              <w:rPr>
                <w:rFonts w:cs="Arial"/>
                <w:sz w:val="20"/>
              </w:rPr>
              <w:t xml:space="preserve">Day rates exclude VAT but include expenses within the London area. Travel outside the London area </w:t>
            </w:r>
            <w:r w:rsidR="00715987" w:rsidRPr="00963618">
              <w:rPr>
                <w:rFonts w:cs="Arial"/>
                <w:sz w:val="20"/>
              </w:rPr>
              <w:t xml:space="preserve">may </w:t>
            </w:r>
            <w:r w:rsidRPr="00963618">
              <w:rPr>
                <w:rFonts w:cs="Arial"/>
                <w:sz w:val="20"/>
              </w:rPr>
              <w:t xml:space="preserve">be necessary, </w:t>
            </w:r>
            <w:r w:rsidR="00715987" w:rsidRPr="00963618">
              <w:rPr>
                <w:rFonts w:cs="Arial"/>
                <w:sz w:val="20"/>
              </w:rPr>
              <w:t>and</w:t>
            </w:r>
            <w:r w:rsidRPr="00963618">
              <w:rPr>
                <w:rFonts w:cs="Arial"/>
                <w:sz w:val="20"/>
              </w:rPr>
              <w:t xml:space="preserve"> if it is, </w:t>
            </w:r>
            <w:r w:rsidR="00715987" w:rsidRPr="00963618">
              <w:rPr>
                <w:rFonts w:cs="Arial"/>
                <w:sz w:val="20"/>
              </w:rPr>
              <w:t>Concerto</w:t>
            </w:r>
            <w:r w:rsidRPr="00963618">
              <w:rPr>
                <w:rFonts w:cs="Arial"/>
                <w:sz w:val="20"/>
              </w:rPr>
              <w:t xml:space="preserve"> will be entitled to recover expenses agreed in advance, at cost and in line with the MoJ Travel and Expenses policy</w:t>
            </w:r>
            <w:r w:rsidR="00715987" w:rsidRPr="00963618">
              <w:rPr>
                <w:rFonts w:cs="Arial"/>
                <w:sz w:val="20"/>
              </w:rPr>
              <w:t xml:space="preserve"> below</w:t>
            </w:r>
          </w:p>
          <w:p w14:paraId="3D5DF4EE" w14:textId="48B364AF" w:rsidR="00DA4310" w:rsidRPr="00963618" w:rsidRDefault="00DA4310" w:rsidP="00715987">
            <w:pPr>
              <w:pStyle w:val="Heading3"/>
              <w:numPr>
                <w:ilvl w:val="0"/>
                <w:numId w:val="0"/>
              </w:numPr>
              <w:adjustRightInd/>
              <w:ind w:left="720"/>
              <w:outlineLvl w:val="2"/>
              <w:rPr>
                <w:rFonts w:cs="Arial"/>
                <w:b/>
                <w:sz w:val="20"/>
              </w:rPr>
            </w:pPr>
            <w:r w:rsidRPr="00963618">
              <w:rPr>
                <w:rFonts w:cs="Arial"/>
                <w:b/>
                <w:sz w:val="20"/>
              </w:rPr>
              <w:t xml:space="preserve">The overall price will be capped at the bid price and payment shall not exceed this amount pursuant </w:t>
            </w:r>
            <w:r w:rsidR="00715987" w:rsidRPr="00963618">
              <w:rPr>
                <w:rFonts w:cs="Arial"/>
                <w:b/>
                <w:sz w:val="20"/>
              </w:rPr>
              <w:t>to</w:t>
            </w:r>
            <w:r w:rsidRPr="00963618">
              <w:rPr>
                <w:rFonts w:cs="Arial"/>
                <w:b/>
                <w:sz w:val="20"/>
              </w:rPr>
              <w:t xml:space="preserve"> clause </w:t>
            </w:r>
            <w:r w:rsidR="00715987" w:rsidRPr="00963618">
              <w:rPr>
                <w:rFonts w:cs="Arial"/>
                <w:b/>
                <w:sz w:val="20"/>
              </w:rPr>
              <w:t>2.2 of the Call-off Terms (Variation)</w:t>
            </w:r>
          </w:p>
        </w:tc>
      </w:tr>
      <w:tr w:rsidR="00DA4310" w:rsidRPr="00963618" w14:paraId="32482EBD" w14:textId="77777777" w:rsidTr="00DA4310">
        <w:trPr>
          <w:trHeight w:val="5797"/>
        </w:trPr>
        <w:tc>
          <w:tcPr>
            <w:tcW w:w="2689" w:type="dxa"/>
          </w:tcPr>
          <w:p w14:paraId="4402C8A2" w14:textId="77777777" w:rsidR="00DA4310" w:rsidRPr="00963618" w:rsidRDefault="00DA4310" w:rsidP="00DA4310">
            <w:pPr>
              <w:rPr>
                <w:rFonts w:cs="Arial"/>
                <w:b/>
                <w:sz w:val="20"/>
              </w:rPr>
            </w:pPr>
            <w:r w:rsidRPr="00963618">
              <w:rPr>
                <w:rFonts w:cs="Arial"/>
                <w:b/>
                <w:sz w:val="20"/>
              </w:rPr>
              <w:lastRenderedPageBreak/>
              <w:t>Invoicing arrangements</w:t>
            </w:r>
          </w:p>
          <w:p w14:paraId="39D7BD9A" w14:textId="77777777" w:rsidR="00DA4310" w:rsidRPr="00963618" w:rsidRDefault="00DA4310" w:rsidP="00DA4310">
            <w:pPr>
              <w:rPr>
                <w:rFonts w:cs="Arial"/>
                <w:b/>
                <w:sz w:val="20"/>
              </w:rPr>
            </w:pPr>
          </w:p>
        </w:tc>
        <w:tc>
          <w:tcPr>
            <w:tcW w:w="6520" w:type="dxa"/>
            <w:shd w:val="clear" w:color="auto" w:fill="auto"/>
          </w:tcPr>
          <w:p w14:paraId="2491931D" w14:textId="77777777" w:rsidR="00DA4310" w:rsidRPr="00963618" w:rsidRDefault="00DA4310" w:rsidP="00DA4310">
            <w:pPr>
              <w:spacing w:after="120" w:line="240" w:lineRule="auto"/>
              <w:rPr>
                <w:rFonts w:cs="Arial"/>
                <w:b/>
                <w:i/>
                <w:sz w:val="20"/>
              </w:rPr>
            </w:pPr>
          </w:p>
          <w:p w14:paraId="7FC59506" w14:textId="41CA45A9" w:rsidR="00DA4310" w:rsidRPr="00963618" w:rsidRDefault="00DA4310" w:rsidP="00DA4310">
            <w:pPr>
              <w:pStyle w:val="Heading2"/>
              <w:numPr>
                <w:ilvl w:val="0"/>
                <w:numId w:val="28"/>
              </w:numPr>
              <w:tabs>
                <w:tab w:val="left" w:pos="493"/>
              </w:tabs>
              <w:spacing w:after="120"/>
              <w:ind w:left="351" w:hanging="283"/>
              <w:outlineLvl w:val="1"/>
              <w:rPr>
                <w:rFonts w:cs="Arial"/>
                <w:sz w:val="20"/>
              </w:rPr>
            </w:pPr>
            <w:r w:rsidRPr="00963618">
              <w:rPr>
                <w:rFonts w:cs="Arial"/>
                <w:sz w:val="20"/>
              </w:rPr>
              <w:t>The Supplier shall provide a monthly invoice in arrears showing a breakdown of services by classification</w:t>
            </w:r>
            <w:r w:rsidR="00275F75" w:rsidRPr="00963618">
              <w:rPr>
                <w:rFonts w:cs="Arial"/>
                <w:sz w:val="20"/>
              </w:rPr>
              <w:t>.</w:t>
            </w:r>
            <w:r w:rsidRPr="00963618">
              <w:rPr>
                <w:rFonts w:cs="Arial"/>
                <w:sz w:val="20"/>
              </w:rPr>
              <w:t xml:space="preserve"> </w:t>
            </w:r>
          </w:p>
          <w:p w14:paraId="5FB20EB7" w14:textId="1262C623" w:rsidR="00DA4310" w:rsidRPr="00963618" w:rsidRDefault="00DA4310" w:rsidP="00DA4310">
            <w:pPr>
              <w:pStyle w:val="ListParagraph"/>
              <w:numPr>
                <w:ilvl w:val="0"/>
                <w:numId w:val="28"/>
              </w:numPr>
              <w:tabs>
                <w:tab w:val="left" w:pos="493"/>
              </w:tabs>
              <w:spacing w:after="120" w:line="240" w:lineRule="auto"/>
              <w:ind w:left="351" w:hanging="283"/>
              <w:rPr>
                <w:rFonts w:cs="Arial"/>
                <w:sz w:val="20"/>
              </w:rPr>
            </w:pPr>
            <w:r w:rsidRPr="00963618">
              <w:rPr>
                <w:rFonts w:cs="Arial"/>
                <w:sz w:val="20"/>
              </w:rPr>
              <w:t xml:space="preserve">Each invoice will set out the services provided by each named member of staff including the location, total days worked and the total cost of service provided. </w:t>
            </w:r>
          </w:p>
          <w:p w14:paraId="4CEB5AAC" w14:textId="77777777" w:rsidR="00DA4310" w:rsidRPr="00963618" w:rsidRDefault="00DA4310" w:rsidP="00DA4310">
            <w:pPr>
              <w:pStyle w:val="ListParagraph"/>
              <w:numPr>
                <w:ilvl w:val="0"/>
                <w:numId w:val="28"/>
              </w:numPr>
              <w:tabs>
                <w:tab w:val="left" w:pos="493"/>
              </w:tabs>
              <w:spacing w:after="120" w:line="240" w:lineRule="auto"/>
              <w:ind w:left="351" w:hanging="283"/>
              <w:rPr>
                <w:rFonts w:cs="Arial"/>
                <w:sz w:val="20"/>
              </w:rPr>
            </w:pPr>
            <w:r w:rsidRPr="00963618">
              <w:rPr>
                <w:rFonts w:cs="Arial"/>
                <w:sz w:val="20"/>
              </w:rPr>
              <w:t xml:space="preserve">The Supplier shall provide a cumulative view  of expenditure and the remaining budget (maximum cost-cumulative expenditure) </w:t>
            </w:r>
          </w:p>
          <w:p w14:paraId="7C024A4D" w14:textId="77777777" w:rsidR="00DA4310" w:rsidRPr="00963618" w:rsidRDefault="00DA4310" w:rsidP="00DA4310">
            <w:pPr>
              <w:pStyle w:val="ListParagraph"/>
              <w:numPr>
                <w:ilvl w:val="0"/>
                <w:numId w:val="28"/>
              </w:numPr>
              <w:tabs>
                <w:tab w:val="left" w:pos="493"/>
              </w:tabs>
              <w:spacing w:after="120" w:line="240" w:lineRule="auto"/>
              <w:ind w:left="351" w:hanging="283"/>
              <w:rPr>
                <w:rFonts w:cs="Arial"/>
                <w:sz w:val="20"/>
              </w:rPr>
            </w:pPr>
            <w:r w:rsidRPr="00963618">
              <w:rPr>
                <w:rFonts w:cs="Arial"/>
                <w:sz w:val="20"/>
              </w:rPr>
              <w:t xml:space="preserve">Invoices will only be processed for payment where: </w:t>
            </w:r>
          </w:p>
          <w:p w14:paraId="7EE979A9" w14:textId="77777777" w:rsidR="00DA4310" w:rsidRPr="00963618" w:rsidRDefault="00DA4310" w:rsidP="00DA4310">
            <w:pPr>
              <w:pStyle w:val="Level4"/>
              <w:tabs>
                <w:tab w:val="clear" w:pos="2553"/>
                <w:tab w:val="num" w:pos="635"/>
              </w:tabs>
              <w:spacing w:after="120"/>
              <w:ind w:left="635" w:hanging="284"/>
            </w:pPr>
            <w:r w:rsidRPr="00963618">
              <w:t xml:space="preserve"> Purchase Order Reference Number are quoted on the invoice;</w:t>
            </w:r>
          </w:p>
          <w:p w14:paraId="1999DFFE" w14:textId="4E83789B" w:rsidR="00275F75" w:rsidRPr="00963618" w:rsidRDefault="00DA4310" w:rsidP="00715987">
            <w:pPr>
              <w:pStyle w:val="Level4"/>
              <w:tabs>
                <w:tab w:val="clear" w:pos="2553"/>
                <w:tab w:val="num" w:pos="635"/>
              </w:tabs>
              <w:spacing w:after="120"/>
              <w:ind w:left="635" w:hanging="284"/>
              <w:rPr>
                <w:i/>
                <w:shd w:val="clear" w:color="auto" w:fill="92D050"/>
              </w:rPr>
            </w:pPr>
            <w:r w:rsidRPr="00963618">
              <w:t xml:space="preserve">The invoice is addressed to </w:t>
            </w:r>
            <w:r w:rsidR="00715987" w:rsidRPr="00963618">
              <w:rPr>
                <w:snapToGrid w:val="0"/>
              </w:rPr>
              <w:t xml:space="preserve"> </w:t>
            </w:r>
            <w:hyperlink r:id="rId18" w:history="1">
              <w:r w:rsidR="00715987" w:rsidRPr="00963618">
                <w:rPr>
                  <w:rStyle w:val="Hyperlink"/>
                </w:rPr>
                <w:t>APinvoices-</w:t>
              </w:r>
              <w:r w:rsidR="00715987" w:rsidRPr="00963618">
                <w:rPr>
                  <w:rStyle w:val="Hyperlink"/>
                  <w:b/>
                </w:rPr>
                <w:t>MOJ</w:t>
              </w:r>
              <w:r w:rsidR="00715987" w:rsidRPr="00963618">
                <w:rPr>
                  <w:rStyle w:val="Hyperlink"/>
                </w:rPr>
                <w:t>-U@sscl.gse.gov.uk</w:t>
              </w:r>
            </w:hyperlink>
            <w:r w:rsidR="00715987" w:rsidRPr="00963618">
              <w:t xml:space="preserve"> </w:t>
            </w:r>
            <w:r w:rsidR="00715987" w:rsidRPr="00963618">
              <w:rPr>
                <w:u w:val="single"/>
              </w:rPr>
              <w:t>or</w:t>
            </w:r>
            <w:r w:rsidR="00715987" w:rsidRPr="00963618">
              <w:rPr>
                <w:color w:val="000000"/>
              </w:rPr>
              <w:t xml:space="preserve"> SSCL - Ministry of Justice, PO Box 743, </w:t>
            </w:r>
            <w:r w:rsidR="00715987" w:rsidRPr="00963618">
              <w:t xml:space="preserve"> Newport, Gwent, </w:t>
            </w:r>
            <w:r w:rsidR="00275F75" w:rsidRPr="00963618">
              <w:t>NP10 8FZ</w:t>
            </w:r>
            <w:r w:rsidRPr="00963618">
              <w:t xml:space="preserve">  </w:t>
            </w:r>
          </w:p>
          <w:p w14:paraId="70100978" w14:textId="551CBB8D" w:rsidR="00DA4310" w:rsidRPr="00963618" w:rsidRDefault="00275F75" w:rsidP="00715987">
            <w:pPr>
              <w:pStyle w:val="Level4"/>
              <w:tabs>
                <w:tab w:val="clear" w:pos="2553"/>
                <w:tab w:val="num" w:pos="635"/>
              </w:tabs>
              <w:spacing w:after="120"/>
              <w:ind w:left="635" w:hanging="284"/>
              <w:rPr>
                <w:i/>
                <w:shd w:val="clear" w:color="auto" w:fill="92D050"/>
              </w:rPr>
            </w:pPr>
            <w:r w:rsidRPr="00963618">
              <w:t xml:space="preserve">A </w:t>
            </w:r>
            <w:r w:rsidR="00DA4310" w:rsidRPr="00963618">
              <w:t xml:space="preserve">copy is sent to the </w:t>
            </w:r>
            <w:r w:rsidR="00715987" w:rsidRPr="00963618">
              <w:t xml:space="preserve">MOJ </w:t>
            </w:r>
            <w:r w:rsidR="00DA4310" w:rsidRPr="00963618">
              <w:t>contact.</w:t>
            </w:r>
          </w:p>
        </w:tc>
      </w:tr>
      <w:tr w:rsidR="00DA4310" w:rsidRPr="00963618" w14:paraId="7E0F327F" w14:textId="77777777" w:rsidTr="00DA4310">
        <w:tc>
          <w:tcPr>
            <w:tcW w:w="2689" w:type="dxa"/>
          </w:tcPr>
          <w:p w14:paraId="1635E31A" w14:textId="77777777" w:rsidR="00DA4310" w:rsidRPr="00963618" w:rsidRDefault="00DA4310" w:rsidP="00DA4310">
            <w:pPr>
              <w:spacing w:after="120" w:line="240" w:lineRule="auto"/>
              <w:rPr>
                <w:rFonts w:cs="Arial"/>
                <w:b/>
                <w:sz w:val="20"/>
              </w:rPr>
            </w:pPr>
            <w:r w:rsidRPr="00963618">
              <w:rPr>
                <w:rFonts w:cs="Arial"/>
                <w:b/>
                <w:sz w:val="20"/>
              </w:rPr>
              <w:t>Performance-related  payment</w:t>
            </w:r>
          </w:p>
        </w:tc>
        <w:tc>
          <w:tcPr>
            <w:tcW w:w="6520" w:type="dxa"/>
            <w:tcBorders>
              <w:bottom w:val="single" w:sz="4" w:space="0" w:color="auto"/>
            </w:tcBorders>
          </w:tcPr>
          <w:p w14:paraId="2C561924" w14:textId="77777777" w:rsidR="00DA4310" w:rsidRPr="00963618" w:rsidRDefault="00DA4310" w:rsidP="00DA4310">
            <w:pPr>
              <w:spacing w:after="0" w:line="240" w:lineRule="auto"/>
              <w:rPr>
                <w:rFonts w:cs="Arial"/>
                <w:b/>
                <w:i/>
                <w:color w:val="FF0000"/>
                <w:sz w:val="20"/>
              </w:rPr>
            </w:pPr>
            <w:r w:rsidRPr="00963618">
              <w:rPr>
                <w:rFonts w:cs="Arial"/>
                <w:color w:val="000000"/>
                <w:sz w:val="20"/>
                <w:lang w:eastAsia="en-GB"/>
              </w:rPr>
              <w:t>Payment can only be made following satisfactory delivery of pre-agreed certified products and deliverables (as detailed in 6)</w:t>
            </w:r>
          </w:p>
        </w:tc>
      </w:tr>
      <w:tr w:rsidR="00DA4310" w:rsidRPr="00963618" w14:paraId="5E71654E" w14:textId="77777777" w:rsidTr="00DA4310">
        <w:tc>
          <w:tcPr>
            <w:tcW w:w="2689" w:type="dxa"/>
          </w:tcPr>
          <w:p w14:paraId="281129B9" w14:textId="77777777" w:rsidR="00DA4310" w:rsidRPr="00963618" w:rsidRDefault="00DA4310" w:rsidP="00DA4310">
            <w:pPr>
              <w:rPr>
                <w:rFonts w:cs="Arial"/>
                <w:b/>
                <w:sz w:val="20"/>
              </w:rPr>
            </w:pPr>
            <w:r w:rsidRPr="00963618">
              <w:rPr>
                <w:rFonts w:cs="Arial"/>
                <w:b/>
                <w:sz w:val="20"/>
              </w:rPr>
              <w:t>Travel and Subsistence</w:t>
            </w:r>
          </w:p>
        </w:tc>
        <w:tc>
          <w:tcPr>
            <w:tcW w:w="6520" w:type="dxa"/>
            <w:shd w:val="clear" w:color="auto" w:fill="auto"/>
          </w:tcPr>
          <w:p w14:paraId="357A7427" w14:textId="7A706364" w:rsidR="00DA4310" w:rsidRPr="00963618" w:rsidRDefault="00DA4310" w:rsidP="00DA4310">
            <w:pPr>
              <w:spacing w:after="0" w:line="240" w:lineRule="auto"/>
              <w:jc w:val="left"/>
              <w:rPr>
                <w:rFonts w:cs="Arial"/>
                <w:sz w:val="20"/>
              </w:rPr>
            </w:pPr>
            <w:r w:rsidRPr="00963618">
              <w:rPr>
                <w:rFonts w:cs="Arial"/>
                <w:sz w:val="20"/>
              </w:rPr>
              <w:t xml:space="preserve">The Supplier shall comply with the </w:t>
            </w:r>
            <w:r w:rsidR="00DE38B4" w:rsidRPr="00963618">
              <w:rPr>
                <w:rFonts w:cs="Arial"/>
                <w:sz w:val="20"/>
              </w:rPr>
              <w:t xml:space="preserve">Authority’s </w:t>
            </w:r>
            <w:r w:rsidRPr="00963618">
              <w:rPr>
                <w:rFonts w:cs="Arial"/>
                <w:sz w:val="20"/>
              </w:rPr>
              <w:t>Travel and Subsistence policy.</w:t>
            </w:r>
          </w:p>
          <w:p w14:paraId="35C6BCC2" w14:textId="77777777" w:rsidR="00DA4310" w:rsidRPr="00963618" w:rsidRDefault="00DA4310" w:rsidP="00DA4310">
            <w:pPr>
              <w:spacing w:after="0" w:line="240" w:lineRule="auto"/>
              <w:jc w:val="left"/>
              <w:rPr>
                <w:rFonts w:cs="Arial"/>
                <w:sz w:val="20"/>
              </w:rPr>
            </w:pPr>
          </w:p>
          <w:p w14:paraId="244427FC" w14:textId="77777777" w:rsidR="00DA4310" w:rsidRPr="00963618" w:rsidRDefault="00DA4310" w:rsidP="00DA4310">
            <w:pPr>
              <w:spacing w:after="0" w:line="240" w:lineRule="auto"/>
              <w:jc w:val="left"/>
              <w:rPr>
                <w:rFonts w:cs="Arial"/>
                <w:b/>
                <w:i/>
                <w:sz w:val="20"/>
              </w:rPr>
            </w:pPr>
            <w:r w:rsidRPr="00963618">
              <w:rPr>
                <w:rFonts w:cs="Arial"/>
                <w:b/>
                <w:i/>
                <w:sz w:val="20"/>
              </w:rPr>
              <w:object w:dxaOrig="1531" w:dyaOrig="991" w14:anchorId="6930C7A3">
                <v:shape id="_x0000_i1044" type="#_x0000_t75" style="width:76.75pt;height:49.6pt" o:ole="">
                  <v:imagedata r:id="rId19" o:title=""/>
                </v:shape>
                <o:OLEObject Type="Embed" ProgID="AcroExch.Document.11" ShapeID="_x0000_i1044" DrawAspect="Icon" ObjectID="_1569062124" r:id="rId20"/>
              </w:object>
            </w:r>
          </w:p>
          <w:p w14:paraId="65BEA94A" w14:textId="77777777" w:rsidR="00DA4310" w:rsidRPr="00963618" w:rsidRDefault="00DA4310" w:rsidP="00DA4310">
            <w:pPr>
              <w:spacing w:after="0" w:line="240" w:lineRule="auto"/>
              <w:jc w:val="left"/>
              <w:rPr>
                <w:rFonts w:cs="Arial"/>
                <w:i/>
                <w:sz w:val="20"/>
              </w:rPr>
            </w:pPr>
          </w:p>
        </w:tc>
      </w:tr>
    </w:tbl>
    <w:p w14:paraId="3F4850FB" w14:textId="77777777" w:rsidR="00DA4310" w:rsidRPr="00963618" w:rsidRDefault="00DA4310" w:rsidP="00DA4310">
      <w:pPr>
        <w:jc w:val="center"/>
        <w:rPr>
          <w:b/>
          <w:i/>
          <w:sz w:val="28"/>
          <w:szCs w:val="28"/>
        </w:rPr>
      </w:pPr>
    </w:p>
    <w:p w14:paraId="54577962" w14:textId="77777777" w:rsidR="00DA4310" w:rsidRPr="00963618" w:rsidRDefault="00DA4310" w:rsidP="00DA4310">
      <w:pPr>
        <w:overflowPunct/>
        <w:autoSpaceDE/>
        <w:autoSpaceDN/>
        <w:adjustRightInd/>
        <w:spacing w:after="0" w:line="240" w:lineRule="auto"/>
        <w:jc w:val="left"/>
        <w:textAlignment w:val="auto"/>
        <w:rPr>
          <w:rFonts w:eastAsia="STZhongsong" w:cs="Arial"/>
          <w:sz w:val="20"/>
          <w:lang w:eastAsia="zh-CN"/>
        </w:rPr>
      </w:pPr>
      <w:r w:rsidRPr="00963618">
        <w:rPr>
          <w:rFonts w:cs="Arial"/>
          <w:sz w:val="20"/>
        </w:rPr>
        <w:br w:type="page"/>
      </w:r>
    </w:p>
    <w:p w14:paraId="3AD89A64" w14:textId="77777777" w:rsidR="00DA4310" w:rsidRPr="00963618" w:rsidRDefault="00DA4310" w:rsidP="00DA4310">
      <w:pPr>
        <w:pStyle w:val="Heading1"/>
        <w:numPr>
          <w:ilvl w:val="0"/>
          <w:numId w:val="0"/>
        </w:numPr>
        <w:jc w:val="center"/>
      </w:pPr>
      <w:bookmarkStart w:id="4" w:name="_Toc461787075"/>
      <w:r w:rsidRPr="00963618">
        <w:lastRenderedPageBreak/>
        <w:t>Appendix 3: (Variations and/or supplements to the Call-Off Terms)</w:t>
      </w:r>
      <w:bookmarkEnd w:id="4"/>
    </w:p>
    <w:p w14:paraId="171089D1" w14:textId="6DE80352" w:rsidR="00DA4310" w:rsidRPr="00963618" w:rsidRDefault="00DA4310" w:rsidP="00DE38B4">
      <w:pPr>
        <w:overflowPunct/>
        <w:autoSpaceDE/>
        <w:autoSpaceDN/>
        <w:adjustRightInd/>
        <w:spacing w:after="0" w:line="240" w:lineRule="auto"/>
        <w:jc w:val="left"/>
        <w:textAlignment w:val="auto"/>
        <w:rPr>
          <w:rFonts w:cs="Arial"/>
          <w:b/>
          <w:sz w:val="20"/>
        </w:rPr>
      </w:pPr>
      <w:r w:rsidRPr="00963618">
        <w:rPr>
          <w:rFonts w:cs="Arial"/>
          <w:b/>
          <w:sz w:val="20"/>
        </w:rPr>
        <w:br/>
      </w:r>
      <w:r w:rsidR="00DE38B4" w:rsidRPr="00963618">
        <w:rPr>
          <w:rFonts w:cs="Arial"/>
          <w:sz w:val="20"/>
        </w:rPr>
        <w:t>Not applicable.</w:t>
      </w:r>
      <w:r w:rsidRPr="00963618">
        <w:rPr>
          <w:rFonts w:cs="Arial"/>
          <w:b/>
          <w:sz w:val="20"/>
        </w:rPr>
        <w:br w:type="page"/>
      </w:r>
    </w:p>
    <w:p w14:paraId="08CF3104" w14:textId="77777777" w:rsidR="00FA3CC2" w:rsidRPr="00963618" w:rsidRDefault="00FA3CC2" w:rsidP="00102227">
      <w:pPr>
        <w:overflowPunct/>
        <w:autoSpaceDE/>
        <w:autoSpaceDN/>
        <w:adjustRightInd/>
        <w:spacing w:after="0" w:line="240" w:lineRule="auto"/>
        <w:jc w:val="left"/>
        <w:textAlignment w:val="auto"/>
        <w:rPr>
          <w:rFonts w:cs="Arial"/>
          <w:b/>
          <w:szCs w:val="22"/>
        </w:rPr>
        <w:sectPr w:rsidR="00FA3CC2" w:rsidRPr="00963618" w:rsidSect="00FE52D0">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440" w:right="1080" w:bottom="1440" w:left="1080" w:header="709" w:footer="57" w:gutter="0"/>
          <w:cols w:space="720"/>
          <w:docGrid w:linePitch="299"/>
        </w:sectPr>
      </w:pPr>
    </w:p>
    <w:p w14:paraId="02BE64DF" w14:textId="77777777" w:rsidR="00F807DC" w:rsidRPr="00963618" w:rsidRDefault="0046589E" w:rsidP="00E672AB">
      <w:pPr>
        <w:rPr>
          <w:b/>
        </w:rPr>
      </w:pPr>
      <w:r w:rsidRPr="00963618">
        <w:rPr>
          <w:b/>
        </w:rPr>
        <w:lastRenderedPageBreak/>
        <w:t>Part 2</w:t>
      </w:r>
      <w:r w:rsidR="007562F7" w:rsidRPr="00963618">
        <w:rPr>
          <w:b/>
        </w:rPr>
        <w:t xml:space="preserve"> – </w:t>
      </w:r>
      <w:r w:rsidRPr="00963618">
        <w:rPr>
          <w:b/>
        </w:rPr>
        <w:t>Call-Off</w:t>
      </w:r>
      <w:r w:rsidR="007562F7" w:rsidRPr="00963618">
        <w:rPr>
          <w:b/>
        </w:rPr>
        <w:t xml:space="preserve"> Terms</w:t>
      </w:r>
    </w:p>
    <w:p w14:paraId="5D30611A" w14:textId="77777777" w:rsidR="00F807DC" w:rsidRPr="00963618" w:rsidRDefault="007562F7">
      <w:pPr>
        <w:pStyle w:val="bodystrongcentred"/>
        <w:rPr>
          <w:rFonts w:cs="Arial"/>
          <w:sz w:val="20"/>
          <w:szCs w:val="20"/>
        </w:rPr>
      </w:pPr>
      <w:r w:rsidRPr="00963618">
        <w:rPr>
          <w:rFonts w:cs="Arial"/>
          <w:sz w:val="20"/>
          <w:szCs w:val="20"/>
        </w:rPr>
        <w:t>CONTENTS</w:t>
      </w:r>
    </w:p>
    <w:p w14:paraId="240A1517" w14:textId="77777777" w:rsidR="00F807DC" w:rsidRPr="00963618" w:rsidRDefault="00F807DC">
      <w:pPr>
        <w:rPr>
          <w:rFonts w:cs="Arial"/>
          <w:sz w:val="20"/>
        </w:rPr>
      </w:pPr>
    </w:p>
    <w:p w14:paraId="31D7DA64" w14:textId="45A658CC" w:rsidR="00857D12" w:rsidRPr="00963618" w:rsidRDefault="00A1604E">
      <w:pPr>
        <w:pStyle w:val="TOC1"/>
        <w:rPr>
          <w:rFonts w:asciiTheme="minorHAnsi" w:eastAsiaTheme="minorEastAsia" w:hAnsiTheme="minorHAnsi" w:cstheme="minorBidi"/>
          <w:caps w:val="0"/>
          <w:noProof/>
          <w:szCs w:val="22"/>
          <w:lang w:eastAsia="en-GB"/>
        </w:rPr>
      </w:pPr>
      <w:r w:rsidRPr="00963618">
        <w:rPr>
          <w:rFonts w:cs="Arial"/>
          <w:sz w:val="20"/>
        </w:rPr>
        <w:fldChar w:fldCharType="begin"/>
      </w:r>
      <w:r w:rsidR="00C24351" w:rsidRPr="00963618">
        <w:rPr>
          <w:rFonts w:cs="Arial"/>
          <w:sz w:val="20"/>
        </w:rPr>
        <w:instrText xml:space="preserve"> TOC \h \t "Heading, 1, Heading 1, 1" \h \t "SchHead, 8, SchPart, 9, SchSection, 3" \* MERGEFORMAT </w:instrText>
      </w:r>
      <w:r w:rsidRPr="00963618">
        <w:rPr>
          <w:rFonts w:cs="Arial"/>
          <w:sz w:val="20"/>
        </w:rPr>
        <w:fldChar w:fldCharType="separate"/>
      </w:r>
      <w:hyperlink w:anchor="_Toc386011023" w:history="1">
        <w:r w:rsidR="00857D12" w:rsidRPr="00963618">
          <w:rPr>
            <w:rStyle w:val="Hyperlink"/>
            <w:rFonts w:cs="Arial"/>
            <w:noProof/>
          </w:rPr>
          <w:t>1.</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DEFINITIONS AND INTERPRETATION</w:t>
        </w:r>
        <w:r w:rsidR="00857D12" w:rsidRPr="00963618">
          <w:rPr>
            <w:noProof/>
          </w:rPr>
          <w:tab/>
        </w:r>
        <w:r w:rsidR="00857D12" w:rsidRPr="00963618">
          <w:rPr>
            <w:noProof/>
          </w:rPr>
          <w:fldChar w:fldCharType="begin"/>
        </w:r>
        <w:r w:rsidR="00857D12" w:rsidRPr="00963618">
          <w:rPr>
            <w:noProof/>
          </w:rPr>
          <w:instrText xml:space="preserve"> PAGEREF _Toc386011023 \h </w:instrText>
        </w:r>
        <w:r w:rsidR="00857D12" w:rsidRPr="00963618">
          <w:rPr>
            <w:noProof/>
          </w:rPr>
        </w:r>
        <w:r w:rsidR="00857D12" w:rsidRPr="00963618">
          <w:rPr>
            <w:noProof/>
          </w:rPr>
          <w:fldChar w:fldCharType="separate"/>
        </w:r>
        <w:r w:rsidR="00913F32" w:rsidRPr="00963618">
          <w:rPr>
            <w:noProof/>
          </w:rPr>
          <w:t>11</w:t>
        </w:r>
        <w:r w:rsidR="00857D12" w:rsidRPr="00963618">
          <w:rPr>
            <w:noProof/>
          </w:rPr>
          <w:fldChar w:fldCharType="end"/>
        </w:r>
      </w:hyperlink>
    </w:p>
    <w:p w14:paraId="40E1E94C" w14:textId="19A952B8" w:rsidR="00857D12" w:rsidRPr="00963618" w:rsidRDefault="00963618">
      <w:pPr>
        <w:pStyle w:val="TOC1"/>
        <w:rPr>
          <w:rFonts w:asciiTheme="minorHAnsi" w:eastAsiaTheme="minorEastAsia" w:hAnsiTheme="minorHAnsi" w:cstheme="minorBidi"/>
          <w:caps w:val="0"/>
          <w:noProof/>
          <w:szCs w:val="22"/>
          <w:lang w:eastAsia="en-GB"/>
        </w:rPr>
      </w:pPr>
      <w:hyperlink w:anchor="_Toc386011024" w:history="1">
        <w:r w:rsidR="00857D12" w:rsidRPr="00963618">
          <w:rPr>
            <w:rStyle w:val="Hyperlink"/>
            <w:rFonts w:cs="Arial"/>
            <w:noProof/>
          </w:rPr>
          <w:t>2.</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SUPPLY OF CONTRACT SERVICES</w:t>
        </w:r>
        <w:r w:rsidR="00857D12" w:rsidRPr="00963618">
          <w:rPr>
            <w:noProof/>
          </w:rPr>
          <w:tab/>
        </w:r>
        <w:r w:rsidR="00857D12" w:rsidRPr="00963618">
          <w:rPr>
            <w:noProof/>
          </w:rPr>
          <w:fldChar w:fldCharType="begin"/>
        </w:r>
        <w:r w:rsidR="00857D12" w:rsidRPr="00963618">
          <w:rPr>
            <w:noProof/>
          </w:rPr>
          <w:instrText xml:space="preserve"> PAGEREF _Toc386011024 \h </w:instrText>
        </w:r>
        <w:r w:rsidR="00857D12" w:rsidRPr="00963618">
          <w:rPr>
            <w:noProof/>
          </w:rPr>
        </w:r>
        <w:r w:rsidR="00857D12" w:rsidRPr="00963618">
          <w:rPr>
            <w:noProof/>
          </w:rPr>
          <w:fldChar w:fldCharType="separate"/>
        </w:r>
        <w:r w:rsidR="00913F32" w:rsidRPr="00963618">
          <w:rPr>
            <w:noProof/>
          </w:rPr>
          <w:t>16</w:t>
        </w:r>
        <w:r w:rsidR="00857D12" w:rsidRPr="00963618">
          <w:rPr>
            <w:noProof/>
          </w:rPr>
          <w:fldChar w:fldCharType="end"/>
        </w:r>
      </w:hyperlink>
    </w:p>
    <w:p w14:paraId="35BFE093" w14:textId="0FD710B3" w:rsidR="00857D12" w:rsidRPr="00963618" w:rsidRDefault="00963618">
      <w:pPr>
        <w:pStyle w:val="TOC1"/>
        <w:rPr>
          <w:rFonts w:asciiTheme="minorHAnsi" w:eastAsiaTheme="minorEastAsia" w:hAnsiTheme="minorHAnsi" w:cstheme="minorBidi"/>
          <w:caps w:val="0"/>
          <w:noProof/>
          <w:szCs w:val="22"/>
          <w:lang w:eastAsia="en-GB"/>
        </w:rPr>
      </w:pPr>
      <w:hyperlink w:anchor="_Toc386011025" w:history="1">
        <w:r w:rsidR="00857D12" w:rsidRPr="00963618">
          <w:rPr>
            <w:rStyle w:val="Hyperlink"/>
            <w:rFonts w:cs="Arial"/>
            <w:noProof/>
          </w:rPr>
          <w:t>2B.</w:t>
        </w:r>
        <w:r w:rsidR="00857D12" w:rsidRPr="00963618">
          <w:rPr>
            <w:rFonts w:asciiTheme="minorHAnsi" w:eastAsiaTheme="minorEastAsia" w:hAnsiTheme="minorHAnsi" w:cstheme="minorBidi"/>
            <w:caps w:val="0"/>
            <w:noProof/>
            <w:szCs w:val="22"/>
            <w:lang w:eastAsia="en-GB"/>
          </w:rPr>
          <w:tab/>
        </w:r>
        <w:r w:rsidR="00857D12" w:rsidRPr="00963618">
          <w:rPr>
            <w:rStyle w:val="Hyperlink"/>
            <w:noProof/>
          </w:rPr>
          <w:t>REMEDIES IN THE EVENT OF INADEQUATE PERFORMANCE OF THE SERVICES</w:t>
        </w:r>
        <w:r w:rsidR="00857D12" w:rsidRPr="00963618">
          <w:rPr>
            <w:noProof/>
          </w:rPr>
          <w:tab/>
        </w:r>
        <w:r w:rsidR="00857D12" w:rsidRPr="00963618">
          <w:rPr>
            <w:noProof/>
          </w:rPr>
          <w:fldChar w:fldCharType="begin"/>
        </w:r>
        <w:r w:rsidR="00857D12" w:rsidRPr="00963618">
          <w:rPr>
            <w:noProof/>
          </w:rPr>
          <w:instrText xml:space="preserve"> PAGEREF _Toc386011025 \h </w:instrText>
        </w:r>
        <w:r w:rsidR="00857D12" w:rsidRPr="00963618">
          <w:rPr>
            <w:noProof/>
          </w:rPr>
        </w:r>
        <w:r w:rsidR="00857D12" w:rsidRPr="00963618">
          <w:rPr>
            <w:noProof/>
          </w:rPr>
          <w:fldChar w:fldCharType="separate"/>
        </w:r>
        <w:r w:rsidR="00913F32" w:rsidRPr="00963618">
          <w:rPr>
            <w:noProof/>
          </w:rPr>
          <w:t>18</w:t>
        </w:r>
        <w:r w:rsidR="00857D12" w:rsidRPr="00963618">
          <w:rPr>
            <w:noProof/>
          </w:rPr>
          <w:fldChar w:fldCharType="end"/>
        </w:r>
      </w:hyperlink>
    </w:p>
    <w:p w14:paraId="1D174AAF" w14:textId="48A84AD0" w:rsidR="00857D12" w:rsidRPr="00963618" w:rsidRDefault="00963618">
      <w:pPr>
        <w:pStyle w:val="TOC1"/>
        <w:rPr>
          <w:rFonts w:asciiTheme="minorHAnsi" w:eastAsiaTheme="minorEastAsia" w:hAnsiTheme="minorHAnsi" w:cstheme="minorBidi"/>
          <w:caps w:val="0"/>
          <w:noProof/>
          <w:szCs w:val="22"/>
          <w:lang w:eastAsia="en-GB"/>
        </w:rPr>
      </w:pPr>
      <w:hyperlink w:anchor="_Toc386011026" w:history="1">
        <w:r w:rsidR="00857D12" w:rsidRPr="00963618">
          <w:rPr>
            <w:rStyle w:val="Hyperlink"/>
            <w:noProof/>
          </w:rPr>
          <w:t>2C.</w:t>
        </w:r>
        <w:r w:rsidR="00857D12" w:rsidRPr="00963618">
          <w:rPr>
            <w:rFonts w:asciiTheme="minorHAnsi" w:eastAsiaTheme="minorEastAsia" w:hAnsiTheme="minorHAnsi" w:cstheme="minorBidi"/>
            <w:caps w:val="0"/>
            <w:noProof/>
            <w:szCs w:val="22"/>
            <w:lang w:eastAsia="en-GB"/>
          </w:rPr>
          <w:tab/>
        </w:r>
        <w:r w:rsidR="00857D12" w:rsidRPr="00963618">
          <w:rPr>
            <w:rStyle w:val="Hyperlink"/>
            <w:noProof/>
          </w:rPr>
          <w:t>SUPPLIER'S STAFF</w:t>
        </w:r>
        <w:r w:rsidR="00857D12" w:rsidRPr="00963618">
          <w:rPr>
            <w:noProof/>
          </w:rPr>
          <w:tab/>
        </w:r>
        <w:r w:rsidR="00857D12" w:rsidRPr="00963618">
          <w:rPr>
            <w:noProof/>
          </w:rPr>
          <w:fldChar w:fldCharType="begin"/>
        </w:r>
        <w:r w:rsidR="00857D12" w:rsidRPr="00963618">
          <w:rPr>
            <w:noProof/>
          </w:rPr>
          <w:instrText xml:space="preserve"> PAGEREF _Toc386011026 \h </w:instrText>
        </w:r>
        <w:r w:rsidR="00857D12" w:rsidRPr="00963618">
          <w:rPr>
            <w:noProof/>
          </w:rPr>
        </w:r>
        <w:r w:rsidR="00857D12" w:rsidRPr="00963618">
          <w:rPr>
            <w:noProof/>
          </w:rPr>
          <w:fldChar w:fldCharType="separate"/>
        </w:r>
        <w:r w:rsidR="00913F32" w:rsidRPr="00963618">
          <w:rPr>
            <w:noProof/>
          </w:rPr>
          <w:t>19</w:t>
        </w:r>
        <w:r w:rsidR="00857D12" w:rsidRPr="00963618">
          <w:rPr>
            <w:noProof/>
          </w:rPr>
          <w:fldChar w:fldCharType="end"/>
        </w:r>
      </w:hyperlink>
    </w:p>
    <w:p w14:paraId="2198E8E7" w14:textId="7B4AF8B5" w:rsidR="00857D12" w:rsidRPr="00963618" w:rsidRDefault="00963618">
      <w:pPr>
        <w:pStyle w:val="TOC1"/>
        <w:rPr>
          <w:rFonts w:asciiTheme="minorHAnsi" w:eastAsiaTheme="minorEastAsia" w:hAnsiTheme="minorHAnsi" w:cstheme="minorBidi"/>
          <w:caps w:val="0"/>
          <w:noProof/>
          <w:szCs w:val="22"/>
          <w:lang w:eastAsia="en-GB"/>
        </w:rPr>
      </w:pPr>
      <w:hyperlink w:anchor="_Toc386011027" w:history="1">
        <w:r w:rsidR="00857D12" w:rsidRPr="00963618">
          <w:rPr>
            <w:rStyle w:val="Hyperlink"/>
            <w:rFonts w:cs="Arial"/>
            <w:noProof/>
          </w:rPr>
          <w:t>3.</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PAYMENT AND CHARGES</w:t>
        </w:r>
        <w:r w:rsidR="00857D12" w:rsidRPr="00963618">
          <w:rPr>
            <w:noProof/>
          </w:rPr>
          <w:tab/>
        </w:r>
        <w:r w:rsidR="00857D12" w:rsidRPr="00963618">
          <w:rPr>
            <w:noProof/>
          </w:rPr>
          <w:fldChar w:fldCharType="begin"/>
        </w:r>
        <w:r w:rsidR="00857D12" w:rsidRPr="00963618">
          <w:rPr>
            <w:noProof/>
          </w:rPr>
          <w:instrText xml:space="preserve"> PAGEREF _Toc386011027 \h </w:instrText>
        </w:r>
        <w:r w:rsidR="00857D12" w:rsidRPr="00963618">
          <w:rPr>
            <w:noProof/>
          </w:rPr>
        </w:r>
        <w:r w:rsidR="00857D12" w:rsidRPr="00963618">
          <w:rPr>
            <w:noProof/>
          </w:rPr>
          <w:fldChar w:fldCharType="separate"/>
        </w:r>
        <w:r w:rsidR="00913F32" w:rsidRPr="00963618">
          <w:rPr>
            <w:noProof/>
          </w:rPr>
          <w:t>19</w:t>
        </w:r>
        <w:r w:rsidR="00857D12" w:rsidRPr="00963618">
          <w:rPr>
            <w:noProof/>
          </w:rPr>
          <w:fldChar w:fldCharType="end"/>
        </w:r>
      </w:hyperlink>
    </w:p>
    <w:p w14:paraId="022BAAC8" w14:textId="06342E38" w:rsidR="00857D12" w:rsidRPr="00963618" w:rsidRDefault="00963618">
      <w:pPr>
        <w:pStyle w:val="TOC1"/>
        <w:rPr>
          <w:rFonts w:asciiTheme="minorHAnsi" w:eastAsiaTheme="minorEastAsia" w:hAnsiTheme="minorHAnsi" w:cstheme="minorBidi"/>
          <w:caps w:val="0"/>
          <w:noProof/>
          <w:szCs w:val="22"/>
          <w:lang w:eastAsia="en-GB"/>
        </w:rPr>
      </w:pPr>
      <w:hyperlink w:anchor="_Toc386011028" w:history="1">
        <w:r w:rsidR="00857D12" w:rsidRPr="00963618">
          <w:rPr>
            <w:rStyle w:val="Hyperlink"/>
            <w:rFonts w:cs="Arial"/>
            <w:noProof/>
          </w:rPr>
          <w:t>4.</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LIABILITY AND INSURANCE</w:t>
        </w:r>
        <w:r w:rsidR="00857D12" w:rsidRPr="00963618">
          <w:rPr>
            <w:noProof/>
          </w:rPr>
          <w:tab/>
        </w:r>
        <w:r w:rsidR="00857D12" w:rsidRPr="00963618">
          <w:rPr>
            <w:noProof/>
          </w:rPr>
          <w:fldChar w:fldCharType="begin"/>
        </w:r>
        <w:r w:rsidR="00857D12" w:rsidRPr="00963618">
          <w:rPr>
            <w:noProof/>
          </w:rPr>
          <w:instrText xml:space="preserve"> PAGEREF _Toc386011028 \h </w:instrText>
        </w:r>
        <w:r w:rsidR="00857D12" w:rsidRPr="00963618">
          <w:rPr>
            <w:noProof/>
          </w:rPr>
        </w:r>
        <w:r w:rsidR="00857D12" w:rsidRPr="00963618">
          <w:rPr>
            <w:noProof/>
          </w:rPr>
          <w:fldChar w:fldCharType="separate"/>
        </w:r>
        <w:r w:rsidR="00913F32" w:rsidRPr="00963618">
          <w:rPr>
            <w:noProof/>
          </w:rPr>
          <w:t>21</w:t>
        </w:r>
        <w:r w:rsidR="00857D12" w:rsidRPr="00963618">
          <w:rPr>
            <w:noProof/>
          </w:rPr>
          <w:fldChar w:fldCharType="end"/>
        </w:r>
      </w:hyperlink>
    </w:p>
    <w:p w14:paraId="60436B5C" w14:textId="1ADDD491" w:rsidR="00857D12" w:rsidRPr="00963618" w:rsidRDefault="00963618">
      <w:pPr>
        <w:pStyle w:val="TOC1"/>
        <w:rPr>
          <w:rFonts w:asciiTheme="minorHAnsi" w:eastAsiaTheme="minorEastAsia" w:hAnsiTheme="minorHAnsi" w:cstheme="minorBidi"/>
          <w:caps w:val="0"/>
          <w:noProof/>
          <w:szCs w:val="22"/>
          <w:lang w:eastAsia="en-GB"/>
        </w:rPr>
      </w:pPr>
      <w:hyperlink w:anchor="_Toc386011029" w:history="1">
        <w:r w:rsidR="00857D12" w:rsidRPr="00963618">
          <w:rPr>
            <w:rStyle w:val="Hyperlink"/>
            <w:rFonts w:cs="Arial"/>
            <w:noProof/>
          </w:rPr>
          <w:t>5.</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INTELLECTUAL PROPERTY RIGHTS</w:t>
        </w:r>
        <w:r w:rsidR="00857D12" w:rsidRPr="00963618">
          <w:rPr>
            <w:noProof/>
          </w:rPr>
          <w:tab/>
        </w:r>
        <w:r w:rsidR="00857D12" w:rsidRPr="00963618">
          <w:rPr>
            <w:noProof/>
          </w:rPr>
          <w:fldChar w:fldCharType="begin"/>
        </w:r>
        <w:r w:rsidR="00857D12" w:rsidRPr="00963618">
          <w:rPr>
            <w:noProof/>
          </w:rPr>
          <w:instrText xml:space="preserve"> PAGEREF _Toc386011029 \h </w:instrText>
        </w:r>
        <w:r w:rsidR="00857D12" w:rsidRPr="00963618">
          <w:rPr>
            <w:noProof/>
          </w:rPr>
        </w:r>
        <w:r w:rsidR="00857D12" w:rsidRPr="00963618">
          <w:rPr>
            <w:noProof/>
          </w:rPr>
          <w:fldChar w:fldCharType="separate"/>
        </w:r>
        <w:r w:rsidR="00913F32" w:rsidRPr="00963618">
          <w:rPr>
            <w:noProof/>
          </w:rPr>
          <w:t>23</w:t>
        </w:r>
        <w:r w:rsidR="00857D12" w:rsidRPr="00963618">
          <w:rPr>
            <w:noProof/>
          </w:rPr>
          <w:fldChar w:fldCharType="end"/>
        </w:r>
      </w:hyperlink>
    </w:p>
    <w:p w14:paraId="157A84D0" w14:textId="4B307752" w:rsidR="00857D12" w:rsidRPr="00963618" w:rsidRDefault="00963618">
      <w:pPr>
        <w:pStyle w:val="TOC1"/>
        <w:rPr>
          <w:rFonts w:asciiTheme="minorHAnsi" w:eastAsiaTheme="minorEastAsia" w:hAnsiTheme="minorHAnsi" w:cstheme="minorBidi"/>
          <w:caps w:val="0"/>
          <w:noProof/>
          <w:szCs w:val="22"/>
          <w:lang w:eastAsia="en-GB"/>
        </w:rPr>
      </w:pPr>
      <w:hyperlink w:anchor="_Toc386011030" w:history="1">
        <w:r w:rsidR="00857D12" w:rsidRPr="00963618">
          <w:rPr>
            <w:rStyle w:val="Hyperlink"/>
            <w:rFonts w:cs="Arial"/>
            <w:noProof/>
          </w:rPr>
          <w:t>6.</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PROTECTION OF INFORMATION</w:t>
        </w:r>
        <w:r w:rsidR="00857D12" w:rsidRPr="00963618">
          <w:rPr>
            <w:noProof/>
          </w:rPr>
          <w:tab/>
        </w:r>
        <w:r w:rsidR="00857D12" w:rsidRPr="00963618">
          <w:rPr>
            <w:noProof/>
          </w:rPr>
          <w:fldChar w:fldCharType="begin"/>
        </w:r>
        <w:r w:rsidR="00857D12" w:rsidRPr="00963618">
          <w:rPr>
            <w:noProof/>
          </w:rPr>
          <w:instrText xml:space="preserve"> PAGEREF _Toc386011030 \h </w:instrText>
        </w:r>
        <w:r w:rsidR="00857D12" w:rsidRPr="00963618">
          <w:rPr>
            <w:noProof/>
          </w:rPr>
        </w:r>
        <w:r w:rsidR="00857D12" w:rsidRPr="00963618">
          <w:rPr>
            <w:noProof/>
          </w:rPr>
          <w:fldChar w:fldCharType="separate"/>
        </w:r>
        <w:r w:rsidR="00913F32" w:rsidRPr="00963618">
          <w:rPr>
            <w:noProof/>
          </w:rPr>
          <w:t>24</w:t>
        </w:r>
        <w:r w:rsidR="00857D12" w:rsidRPr="00963618">
          <w:rPr>
            <w:noProof/>
          </w:rPr>
          <w:fldChar w:fldCharType="end"/>
        </w:r>
      </w:hyperlink>
    </w:p>
    <w:p w14:paraId="1845E89F" w14:textId="1D5E6AEB" w:rsidR="00857D12" w:rsidRPr="00963618" w:rsidRDefault="00963618">
      <w:pPr>
        <w:pStyle w:val="TOC1"/>
        <w:rPr>
          <w:rFonts w:asciiTheme="minorHAnsi" w:eastAsiaTheme="minorEastAsia" w:hAnsiTheme="minorHAnsi" w:cstheme="minorBidi"/>
          <w:caps w:val="0"/>
          <w:noProof/>
          <w:szCs w:val="22"/>
          <w:lang w:eastAsia="en-GB"/>
        </w:rPr>
      </w:pPr>
      <w:hyperlink w:anchor="_Toc386011031" w:history="1">
        <w:r w:rsidR="00857D12" w:rsidRPr="00963618">
          <w:rPr>
            <w:rStyle w:val="Hyperlink"/>
            <w:rFonts w:cs="Arial"/>
            <w:noProof/>
          </w:rPr>
          <w:t>7.</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WARRANTIES, REPRESENTATIONS AND UNDERTAKINGS</w:t>
        </w:r>
        <w:r w:rsidR="00857D12" w:rsidRPr="00963618">
          <w:rPr>
            <w:noProof/>
          </w:rPr>
          <w:tab/>
        </w:r>
        <w:r w:rsidR="00857D12" w:rsidRPr="00963618">
          <w:rPr>
            <w:noProof/>
          </w:rPr>
          <w:fldChar w:fldCharType="begin"/>
        </w:r>
        <w:r w:rsidR="00857D12" w:rsidRPr="00963618">
          <w:rPr>
            <w:noProof/>
          </w:rPr>
          <w:instrText xml:space="preserve"> PAGEREF _Toc386011031 \h </w:instrText>
        </w:r>
        <w:r w:rsidR="00857D12" w:rsidRPr="00963618">
          <w:rPr>
            <w:noProof/>
          </w:rPr>
        </w:r>
        <w:r w:rsidR="00857D12" w:rsidRPr="00963618">
          <w:rPr>
            <w:noProof/>
          </w:rPr>
          <w:fldChar w:fldCharType="separate"/>
        </w:r>
        <w:r w:rsidR="00913F32" w:rsidRPr="00963618">
          <w:rPr>
            <w:noProof/>
          </w:rPr>
          <w:t>29</w:t>
        </w:r>
        <w:r w:rsidR="00857D12" w:rsidRPr="00963618">
          <w:rPr>
            <w:noProof/>
          </w:rPr>
          <w:fldChar w:fldCharType="end"/>
        </w:r>
      </w:hyperlink>
    </w:p>
    <w:p w14:paraId="4CF9D30F" w14:textId="4A3882F3" w:rsidR="00857D12" w:rsidRPr="00963618" w:rsidRDefault="00963618">
      <w:pPr>
        <w:pStyle w:val="TOC1"/>
        <w:rPr>
          <w:rFonts w:asciiTheme="minorHAnsi" w:eastAsiaTheme="minorEastAsia" w:hAnsiTheme="minorHAnsi" w:cstheme="minorBidi"/>
          <w:caps w:val="0"/>
          <w:noProof/>
          <w:szCs w:val="22"/>
          <w:lang w:eastAsia="en-GB"/>
        </w:rPr>
      </w:pPr>
      <w:hyperlink w:anchor="_Toc386011032" w:history="1">
        <w:r w:rsidR="00857D12" w:rsidRPr="00963618">
          <w:rPr>
            <w:rStyle w:val="Hyperlink"/>
            <w:rFonts w:cs="Arial"/>
            <w:noProof/>
          </w:rPr>
          <w:t>8.</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TERMINATION</w:t>
        </w:r>
        <w:r w:rsidR="00857D12" w:rsidRPr="00963618">
          <w:rPr>
            <w:noProof/>
          </w:rPr>
          <w:tab/>
        </w:r>
        <w:r w:rsidR="00857D12" w:rsidRPr="00963618">
          <w:rPr>
            <w:noProof/>
          </w:rPr>
          <w:fldChar w:fldCharType="begin"/>
        </w:r>
        <w:r w:rsidR="00857D12" w:rsidRPr="00963618">
          <w:rPr>
            <w:noProof/>
          </w:rPr>
          <w:instrText xml:space="preserve"> PAGEREF _Toc386011032 \h </w:instrText>
        </w:r>
        <w:r w:rsidR="00857D12" w:rsidRPr="00963618">
          <w:rPr>
            <w:noProof/>
          </w:rPr>
        </w:r>
        <w:r w:rsidR="00857D12" w:rsidRPr="00963618">
          <w:rPr>
            <w:noProof/>
          </w:rPr>
          <w:fldChar w:fldCharType="separate"/>
        </w:r>
        <w:r w:rsidR="00913F32" w:rsidRPr="00963618">
          <w:rPr>
            <w:noProof/>
          </w:rPr>
          <w:t>31</w:t>
        </w:r>
        <w:r w:rsidR="00857D12" w:rsidRPr="00963618">
          <w:rPr>
            <w:noProof/>
          </w:rPr>
          <w:fldChar w:fldCharType="end"/>
        </w:r>
      </w:hyperlink>
    </w:p>
    <w:p w14:paraId="2722C23D" w14:textId="75048C5A" w:rsidR="00857D12" w:rsidRPr="00963618" w:rsidRDefault="00963618">
      <w:pPr>
        <w:pStyle w:val="TOC1"/>
        <w:rPr>
          <w:rFonts w:asciiTheme="minorHAnsi" w:eastAsiaTheme="minorEastAsia" w:hAnsiTheme="minorHAnsi" w:cstheme="minorBidi"/>
          <w:caps w:val="0"/>
          <w:noProof/>
          <w:szCs w:val="22"/>
          <w:lang w:eastAsia="en-GB"/>
        </w:rPr>
      </w:pPr>
      <w:hyperlink w:anchor="_Toc386011033" w:history="1">
        <w:r w:rsidR="00857D12" w:rsidRPr="00963618">
          <w:rPr>
            <w:rStyle w:val="Hyperlink"/>
            <w:rFonts w:cs="Arial"/>
            <w:noProof/>
          </w:rPr>
          <w:t>9.</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CONSEQUENCES OF EXPIRY OR TERMINATION</w:t>
        </w:r>
        <w:r w:rsidR="00857D12" w:rsidRPr="00963618">
          <w:rPr>
            <w:noProof/>
          </w:rPr>
          <w:tab/>
        </w:r>
        <w:r w:rsidR="00857D12" w:rsidRPr="00963618">
          <w:rPr>
            <w:noProof/>
          </w:rPr>
          <w:fldChar w:fldCharType="begin"/>
        </w:r>
        <w:r w:rsidR="00857D12" w:rsidRPr="00963618">
          <w:rPr>
            <w:noProof/>
          </w:rPr>
          <w:instrText xml:space="preserve"> PAGEREF _Toc386011033 \h </w:instrText>
        </w:r>
        <w:r w:rsidR="00857D12" w:rsidRPr="00963618">
          <w:rPr>
            <w:noProof/>
          </w:rPr>
        </w:r>
        <w:r w:rsidR="00857D12" w:rsidRPr="00963618">
          <w:rPr>
            <w:noProof/>
          </w:rPr>
          <w:fldChar w:fldCharType="separate"/>
        </w:r>
        <w:r w:rsidR="00913F32" w:rsidRPr="00963618">
          <w:rPr>
            <w:noProof/>
          </w:rPr>
          <w:t>34</w:t>
        </w:r>
        <w:r w:rsidR="00857D12" w:rsidRPr="00963618">
          <w:rPr>
            <w:noProof/>
          </w:rPr>
          <w:fldChar w:fldCharType="end"/>
        </w:r>
      </w:hyperlink>
    </w:p>
    <w:p w14:paraId="7B826530" w14:textId="4A893DFF" w:rsidR="00857D12" w:rsidRPr="00963618" w:rsidRDefault="00963618">
      <w:pPr>
        <w:pStyle w:val="TOC1"/>
        <w:rPr>
          <w:rFonts w:asciiTheme="minorHAnsi" w:eastAsiaTheme="minorEastAsia" w:hAnsiTheme="minorHAnsi" w:cstheme="minorBidi"/>
          <w:caps w:val="0"/>
          <w:noProof/>
          <w:szCs w:val="22"/>
          <w:lang w:eastAsia="en-GB"/>
        </w:rPr>
      </w:pPr>
      <w:hyperlink w:anchor="_Toc386011034" w:history="1">
        <w:r w:rsidR="00857D12" w:rsidRPr="00963618">
          <w:rPr>
            <w:rStyle w:val="Hyperlink"/>
            <w:rFonts w:cs="Arial"/>
            <w:noProof/>
          </w:rPr>
          <w:t>10.</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PUBLICITY, MEDIA AND OFFICIAL ENQUIRIES</w:t>
        </w:r>
        <w:r w:rsidR="00857D12" w:rsidRPr="00963618">
          <w:rPr>
            <w:noProof/>
          </w:rPr>
          <w:tab/>
        </w:r>
        <w:r w:rsidR="00857D12" w:rsidRPr="00963618">
          <w:rPr>
            <w:noProof/>
          </w:rPr>
          <w:fldChar w:fldCharType="begin"/>
        </w:r>
        <w:r w:rsidR="00857D12" w:rsidRPr="00963618">
          <w:rPr>
            <w:noProof/>
          </w:rPr>
          <w:instrText xml:space="preserve"> PAGEREF _Toc386011034 \h </w:instrText>
        </w:r>
        <w:r w:rsidR="00857D12" w:rsidRPr="00963618">
          <w:rPr>
            <w:noProof/>
          </w:rPr>
        </w:r>
        <w:r w:rsidR="00857D12" w:rsidRPr="00963618">
          <w:rPr>
            <w:noProof/>
          </w:rPr>
          <w:fldChar w:fldCharType="separate"/>
        </w:r>
        <w:r w:rsidR="00913F32" w:rsidRPr="00963618">
          <w:rPr>
            <w:noProof/>
          </w:rPr>
          <w:t>36</w:t>
        </w:r>
        <w:r w:rsidR="00857D12" w:rsidRPr="00963618">
          <w:rPr>
            <w:noProof/>
          </w:rPr>
          <w:fldChar w:fldCharType="end"/>
        </w:r>
      </w:hyperlink>
    </w:p>
    <w:p w14:paraId="5470EA22" w14:textId="0E1C4FA8" w:rsidR="00857D12" w:rsidRPr="00963618" w:rsidRDefault="00963618">
      <w:pPr>
        <w:pStyle w:val="TOC1"/>
        <w:rPr>
          <w:rFonts w:asciiTheme="minorHAnsi" w:eastAsiaTheme="minorEastAsia" w:hAnsiTheme="minorHAnsi" w:cstheme="minorBidi"/>
          <w:caps w:val="0"/>
          <w:noProof/>
          <w:szCs w:val="22"/>
          <w:lang w:eastAsia="en-GB"/>
        </w:rPr>
      </w:pPr>
      <w:hyperlink w:anchor="_Toc386011035" w:history="1">
        <w:r w:rsidR="00857D12" w:rsidRPr="00963618">
          <w:rPr>
            <w:rStyle w:val="Hyperlink"/>
            <w:rFonts w:cs="Arial"/>
            <w:noProof/>
          </w:rPr>
          <w:t>11.</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PREVENTION OF BRIBERY AND CORRUPTION</w:t>
        </w:r>
        <w:r w:rsidR="00857D12" w:rsidRPr="00963618">
          <w:rPr>
            <w:noProof/>
          </w:rPr>
          <w:tab/>
        </w:r>
        <w:r w:rsidR="00857D12" w:rsidRPr="00963618">
          <w:rPr>
            <w:noProof/>
          </w:rPr>
          <w:fldChar w:fldCharType="begin"/>
        </w:r>
        <w:r w:rsidR="00857D12" w:rsidRPr="00963618">
          <w:rPr>
            <w:noProof/>
          </w:rPr>
          <w:instrText xml:space="preserve"> PAGEREF _Toc386011035 \h </w:instrText>
        </w:r>
        <w:r w:rsidR="00857D12" w:rsidRPr="00963618">
          <w:rPr>
            <w:noProof/>
          </w:rPr>
        </w:r>
        <w:r w:rsidR="00857D12" w:rsidRPr="00963618">
          <w:rPr>
            <w:noProof/>
          </w:rPr>
          <w:fldChar w:fldCharType="separate"/>
        </w:r>
        <w:r w:rsidR="00913F32" w:rsidRPr="00963618">
          <w:rPr>
            <w:noProof/>
          </w:rPr>
          <w:t>36</w:t>
        </w:r>
        <w:r w:rsidR="00857D12" w:rsidRPr="00963618">
          <w:rPr>
            <w:noProof/>
          </w:rPr>
          <w:fldChar w:fldCharType="end"/>
        </w:r>
      </w:hyperlink>
    </w:p>
    <w:p w14:paraId="0AD2F265" w14:textId="6F28A8B6" w:rsidR="00857D12" w:rsidRPr="00963618" w:rsidRDefault="00963618">
      <w:pPr>
        <w:pStyle w:val="TOC1"/>
        <w:rPr>
          <w:rFonts w:asciiTheme="minorHAnsi" w:eastAsiaTheme="minorEastAsia" w:hAnsiTheme="minorHAnsi" w:cstheme="minorBidi"/>
          <w:caps w:val="0"/>
          <w:noProof/>
          <w:szCs w:val="22"/>
          <w:lang w:eastAsia="en-GB"/>
        </w:rPr>
      </w:pPr>
      <w:hyperlink w:anchor="_Toc386011036" w:history="1">
        <w:r w:rsidR="00857D12" w:rsidRPr="00963618">
          <w:rPr>
            <w:rStyle w:val="Hyperlink"/>
            <w:rFonts w:cs="Arial"/>
            <w:noProof/>
          </w:rPr>
          <w:t>12.</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NON-DISCRIMINATION</w:t>
        </w:r>
        <w:r w:rsidR="00857D12" w:rsidRPr="00963618">
          <w:rPr>
            <w:noProof/>
          </w:rPr>
          <w:tab/>
        </w:r>
        <w:r w:rsidR="00857D12" w:rsidRPr="00963618">
          <w:rPr>
            <w:noProof/>
          </w:rPr>
          <w:fldChar w:fldCharType="begin"/>
        </w:r>
        <w:r w:rsidR="00857D12" w:rsidRPr="00963618">
          <w:rPr>
            <w:noProof/>
          </w:rPr>
          <w:instrText xml:space="preserve"> PAGEREF _Toc386011036 \h </w:instrText>
        </w:r>
        <w:r w:rsidR="00857D12" w:rsidRPr="00963618">
          <w:rPr>
            <w:noProof/>
          </w:rPr>
        </w:r>
        <w:r w:rsidR="00857D12" w:rsidRPr="00963618">
          <w:rPr>
            <w:noProof/>
          </w:rPr>
          <w:fldChar w:fldCharType="separate"/>
        </w:r>
        <w:r w:rsidR="00913F32" w:rsidRPr="00963618">
          <w:rPr>
            <w:noProof/>
          </w:rPr>
          <w:t>37</w:t>
        </w:r>
        <w:r w:rsidR="00857D12" w:rsidRPr="00963618">
          <w:rPr>
            <w:noProof/>
          </w:rPr>
          <w:fldChar w:fldCharType="end"/>
        </w:r>
      </w:hyperlink>
    </w:p>
    <w:p w14:paraId="59A9D093" w14:textId="05DD2F4E" w:rsidR="00857D12" w:rsidRPr="00963618" w:rsidRDefault="00963618">
      <w:pPr>
        <w:pStyle w:val="TOC1"/>
        <w:rPr>
          <w:rFonts w:asciiTheme="minorHAnsi" w:eastAsiaTheme="minorEastAsia" w:hAnsiTheme="minorHAnsi" w:cstheme="minorBidi"/>
          <w:caps w:val="0"/>
          <w:noProof/>
          <w:szCs w:val="22"/>
          <w:lang w:eastAsia="en-GB"/>
        </w:rPr>
      </w:pPr>
      <w:hyperlink w:anchor="_Toc386011037" w:history="1">
        <w:r w:rsidR="00857D12" w:rsidRPr="00963618">
          <w:rPr>
            <w:rStyle w:val="Hyperlink"/>
            <w:rFonts w:cs="Arial"/>
            <w:noProof/>
          </w:rPr>
          <w:t>13.</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PREVENTION OF FRAUD</w:t>
        </w:r>
        <w:r w:rsidR="00857D12" w:rsidRPr="00963618">
          <w:rPr>
            <w:noProof/>
          </w:rPr>
          <w:tab/>
        </w:r>
        <w:r w:rsidR="00857D12" w:rsidRPr="00963618">
          <w:rPr>
            <w:noProof/>
          </w:rPr>
          <w:fldChar w:fldCharType="begin"/>
        </w:r>
        <w:r w:rsidR="00857D12" w:rsidRPr="00963618">
          <w:rPr>
            <w:noProof/>
          </w:rPr>
          <w:instrText xml:space="preserve"> PAGEREF _Toc386011037 \h </w:instrText>
        </w:r>
        <w:r w:rsidR="00857D12" w:rsidRPr="00963618">
          <w:rPr>
            <w:noProof/>
          </w:rPr>
        </w:r>
        <w:r w:rsidR="00857D12" w:rsidRPr="00963618">
          <w:rPr>
            <w:noProof/>
          </w:rPr>
          <w:fldChar w:fldCharType="separate"/>
        </w:r>
        <w:r w:rsidR="00913F32" w:rsidRPr="00963618">
          <w:rPr>
            <w:noProof/>
          </w:rPr>
          <w:t>37</w:t>
        </w:r>
        <w:r w:rsidR="00857D12" w:rsidRPr="00963618">
          <w:rPr>
            <w:noProof/>
          </w:rPr>
          <w:fldChar w:fldCharType="end"/>
        </w:r>
      </w:hyperlink>
    </w:p>
    <w:p w14:paraId="62B386F8" w14:textId="116C6714" w:rsidR="00857D12" w:rsidRPr="00963618" w:rsidRDefault="00963618">
      <w:pPr>
        <w:pStyle w:val="TOC1"/>
        <w:rPr>
          <w:rFonts w:asciiTheme="minorHAnsi" w:eastAsiaTheme="minorEastAsia" w:hAnsiTheme="minorHAnsi" w:cstheme="minorBidi"/>
          <w:caps w:val="0"/>
          <w:noProof/>
          <w:szCs w:val="22"/>
          <w:lang w:eastAsia="en-GB"/>
        </w:rPr>
      </w:pPr>
      <w:hyperlink w:anchor="_Toc386011038" w:history="1">
        <w:r w:rsidR="00857D12" w:rsidRPr="00963618">
          <w:rPr>
            <w:rStyle w:val="Hyperlink"/>
            <w:rFonts w:cs="Arial"/>
            <w:noProof/>
          </w:rPr>
          <w:t>14.</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TRANSFER AND SUB-CONTRACTING</w:t>
        </w:r>
        <w:r w:rsidR="00857D12" w:rsidRPr="00963618">
          <w:rPr>
            <w:noProof/>
          </w:rPr>
          <w:tab/>
        </w:r>
        <w:r w:rsidR="00857D12" w:rsidRPr="00963618">
          <w:rPr>
            <w:noProof/>
          </w:rPr>
          <w:fldChar w:fldCharType="begin"/>
        </w:r>
        <w:r w:rsidR="00857D12" w:rsidRPr="00963618">
          <w:rPr>
            <w:noProof/>
          </w:rPr>
          <w:instrText xml:space="preserve"> PAGEREF _Toc386011038 \h </w:instrText>
        </w:r>
        <w:r w:rsidR="00857D12" w:rsidRPr="00963618">
          <w:rPr>
            <w:noProof/>
          </w:rPr>
        </w:r>
        <w:r w:rsidR="00857D12" w:rsidRPr="00963618">
          <w:rPr>
            <w:noProof/>
          </w:rPr>
          <w:fldChar w:fldCharType="separate"/>
        </w:r>
        <w:r w:rsidR="00913F32" w:rsidRPr="00963618">
          <w:rPr>
            <w:noProof/>
          </w:rPr>
          <w:t>38</w:t>
        </w:r>
        <w:r w:rsidR="00857D12" w:rsidRPr="00963618">
          <w:rPr>
            <w:noProof/>
          </w:rPr>
          <w:fldChar w:fldCharType="end"/>
        </w:r>
      </w:hyperlink>
    </w:p>
    <w:p w14:paraId="1C4DC3B1" w14:textId="06BB3666" w:rsidR="00857D12" w:rsidRPr="00963618" w:rsidRDefault="00963618">
      <w:pPr>
        <w:pStyle w:val="TOC1"/>
        <w:rPr>
          <w:rFonts w:asciiTheme="minorHAnsi" w:eastAsiaTheme="minorEastAsia" w:hAnsiTheme="minorHAnsi" w:cstheme="minorBidi"/>
          <w:caps w:val="0"/>
          <w:noProof/>
          <w:szCs w:val="22"/>
          <w:lang w:eastAsia="en-GB"/>
        </w:rPr>
      </w:pPr>
      <w:hyperlink w:anchor="_Toc386011039" w:history="1">
        <w:r w:rsidR="00857D12" w:rsidRPr="00963618">
          <w:rPr>
            <w:rStyle w:val="Hyperlink"/>
            <w:rFonts w:cs="Arial"/>
            <w:noProof/>
          </w:rPr>
          <w:t>15.</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WAIVER</w:t>
        </w:r>
        <w:r w:rsidR="00857D12" w:rsidRPr="00963618">
          <w:rPr>
            <w:noProof/>
          </w:rPr>
          <w:tab/>
        </w:r>
        <w:r w:rsidR="00857D12" w:rsidRPr="00963618">
          <w:rPr>
            <w:noProof/>
          </w:rPr>
          <w:fldChar w:fldCharType="begin"/>
        </w:r>
        <w:r w:rsidR="00857D12" w:rsidRPr="00963618">
          <w:rPr>
            <w:noProof/>
          </w:rPr>
          <w:instrText xml:space="preserve"> PAGEREF _Toc386011039 \h </w:instrText>
        </w:r>
        <w:r w:rsidR="00857D12" w:rsidRPr="00963618">
          <w:rPr>
            <w:noProof/>
          </w:rPr>
        </w:r>
        <w:r w:rsidR="00857D12" w:rsidRPr="00963618">
          <w:rPr>
            <w:noProof/>
          </w:rPr>
          <w:fldChar w:fldCharType="separate"/>
        </w:r>
        <w:r w:rsidR="00913F32" w:rsidRPr="00963618">
          <w:rPr>
            <w:noProof/>
          </w:rPr>
          <w:t>39</w:t>
        </w:r>
        <w:r w:rsidR="00857D12" w:rsidRPr="00963618">
          <w:rPr>
            <w:noProof/>
          </w:rPr>
          <w:fldChar w:fldCharType="end"/>
        </w:r>
      </w:hyperlink>
    </w:p>
    <w:p w14:paraId="6E5930D8" w14:textId="57228925" w:rsidR="00857D12" w:rsidRPr="00963618" w:rsidRDefault="00963618">
      <w:pPr>
        <w:pStyle w:val="TOC1"/>
        <w:rPr>
          <w:rFonts w:asciiTheme="minorHAnsi" w:eastAsiaTheme="minorEastAsia" w:hAnsiTheme="minorHAnsi" w:cstheme="minorBidi"/>
          <w:caps w:val="0"/>
          <w:noProof/>
          <w:szCs w:val="22"/>
          <w:lang w:eastAsia="en-GB"/>
        </w:rPr>
      </w:pPr>
      <w:hyperlink w:anchor="_Toc386011040" w:history="1">
        <w:r w:rsidR="00857D12" w:rsidRPr="00963618">
          <w:rPr>
            <w:rStyle w:val="Hyperlink"/>
            <w:rFonts w:cs="Arial"/>
            <w:noProof/>
          </w:rPr>
          <w:t>16.</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CUMULATIVE REMEDIES</w:t>
        </w:r>
        <w:r w:rsidR="00857D12" w:rsidRPr="00963618">
          <w:rPr>
            <w:noProof/>
          </w:rPr>
          <w:tab/>
        </w:r>
        <w:r w:rsidR="00857D12" w:rsidRPr="00963618">
          <w:rPr>
            <w:noProof/>
          </w:rPr>
          <w:fldChar w:fldCharType="begin"/>
        </w:r>
        <w:r w:rsidR="00857D12" w:rsidRPr="00963618">
          <w:rPr>
            <w:noProof/>
          </w:rPr>
          <w:instrText xml:space="preserve"> PAGEREF _Toc386011040 \h </w:instrText>
        </w:r>
        <w:r w:rsidR="00857D12" w:rsidRPr="00963618">
          <w:rPr>
            <w:noProof/>
          </w:rPr>
        </w:r>
        <w:r w:rsidR="00857D12" w:rsidRPr="00963618">
          <w:rPr>
            <w:noProof/>
          </w:rPr>
          <w:fldChar w:fldCharType="separate"/>
        </w:r>
        <w:r w:rsidR="00913F32" w:rsidRPr="00963618">
          <w:rPr>
            <w:noProof/>
          </w:rPr>
          <w:t>39</w:t>
        </w:r>
        <w:r w:rsidR="00857D12" w:rsidRPr="00963618">
          <w:rPr>
            <w:noProof/>
          </w:rPr>
          <w:fldChar w:fldCharType="end"/>
        </w:r>
      </w:hyperlink>
    </w:p>
    <w:p w14:paraId="6EB3BC9C" w14:textId="62F44314" w:rsidR="00857D12" w:rsidRPr="00963618" w:rsidRDefault="00963618">
      <w:pPr>
        <w:pStyle w:val="TOC1"/>
        <w:rPr>
          <w:rFonts w:asciiTheme="minorHAnsi" w:eastAsiaTheme="minorEastAsia" w:hAnsiTheme="minorHAnsi" w:cstheme="minorBidi"/>
          <w:caps w:val="0"/>
          <w:noProof/>
          <w:szCs w:val="22"/>
          <w:lang w:eastAsia="en-GB"/>
        </w:rPr>
      </w:pPr>
      <w:hyperlink w:anchor="_Toc386011041" w:history="1">
        <w:r w:rsidR="00857D12" w:rsidRPr="00963618">
          <w:rPr>
            <w:rStyle w:val="Hyperlink"/>
            <w:rFonts w:cs="Arial"/>
            <w:noProof/>
          </w:rPr>
          <w:t>17.</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FURTHER ASSURANCES</w:t>
        </w:r>
        <w:r w:rsidR="00857D12" w:rsidRPr="00963618">
          <w:rPr>
            <w:noProof/>
          </w:rPr>
          <w:tab/>
        </w:r>
        <w:r w:rsidR="00857D12" w:rsidRPr="00963618">
          <w:rPr>
            <w:noProof/>
          </w:rPr>
          <w:fldChar w:fldCharType="begin"/>
        </w:r>
        <w:r w:rsidR="00857D12" w:rsidRPr="00963618">
          <w:rPr>
            <w:noProof/>
          </w:rPr>
          <w:instrText xml:space="preserve"> PAGEREF _Toc386011041 \h </w:instrText>
        </w:r>
        <w:r w:rsidR="00857D12" w:rsidRPr="00963618">
          <w:rPr>
            <w:noProof/>
          </w:rPr>
        </w:r>
        <w:r w:rsidR="00857D12" w:rsidRPr="00963618">
          <w:rPr>
            <w:noProof/>
          </w:rPr>
          <w:fldChar w:fldCharType="separate"/>
        </w:r>
        <w:r w:rsidR="00913F32" w:rsidRPr="00963618">
          <w:rPr>
            <w:noProof/>
          </w:rPr>
          <w:t>39</w:t>
        </w:r>
        <w:r w:rsidR="00857D12" w:rsidRPr="00963618">
          <w:rPr>
            <w:noProof/>
          </w:rPr>
          <w:fldChar w:fldCharType="end"/>
        </w:r>
      </w:hyperlink>
    </w:p>
    <w:p w14:paraId="0057AD7A" w14:textId="4FBE5305" w:rsidR="00857D12" w:rsidRPr="00963618" w:rsidRDefault="00963618">
      <w:pPr>
        <w:pStyle w:val="TOC1"/>
        <w:rPr>
          <w:rFonts w:asciiTheme="minorHAnsi" w:eastAsiaTheme="minorEastAsia" w:hAnsiTheme="minorHAnsi" w:cstheme="minorBidi"/>
          <w:caps w:val="0"/>
          <w:noProof/>
          <w:szCs w:val="22"/>
          <w:lang w:eastAsia="en-GB"/>
        </w:rPr>
      </w:pPr>
      <w:hyperlink w:anchor="_Toc386011042" w:history="1">
        <w:r w:rsidR="00857D12" w:rsidRPr="00963618">
          <w:rPr>
            <w:rStyle w:val="Hyperlink"/>
            <w:rFonts w:cs="Arial"/>
            <w:noProof/>
          </w:rPr>
          <w:t>18.</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SEVERABILITY</w:t>
        </w:r>
        <w:r w:rsidR="00857D12" w:rsidRPr="00963618">
          <w:rPr>
            <w:noProof/>
          </w:rPr>
          <w:tab/>
        </w:r>
        <w:r w:rsidR="00857D12" w:rsidRPr="00963618">
          <w:rPr>
            <w:noProof/>
          </w:rPr>
          <w:fldChar w:fldCharType="begin"/>
        </w:r>
        <w:r w:rsidR="00857D12" w:rsidRPr="00963618">
          <w:rPr>
            <w:noProof/>
          </w:rPr>
          <w:instrText xml:space="preserve"> PAGEREF _Toc386011042 \h </w:instrText>
        </w:r>
        <w:r w:rsidR="00857D12" w:rsidRPr="00963618">
          <w:rPr>
            <w:noProof/>
          </w:rPr>
        </w:r>
        <w:r w:rsidR="00857D12" w:rsidRPr="00963618">
          <w:rPr>
            <w:noProof/>
          </w:rPr>
          <w:fldChar w:fldCharType="separate"/>
        </w:r>
        <w:r w:rsidR="00913F32" w:rsidRPr="00963618">
          <w:rPr>
            <w:noProof/>
          </w:rPr>
          <w:t>39</w:t>
        </w:r>
        <w:r w:rsidR="00857D12" w:rsidRPr="00963618">
          <w:rPr>
            <w:noProof/>
          </w:rPr>
          <w:fldChar w:fldCharType="end"/>
        </w:r>
      </w:hyperlink>
    </w:p>
    <w:p w14:paraId="3EA6DE16" w14:textId="5383D137" w:rsidR="00857D12" w:rsidRPr="00963618" w:rsidRDefault="00963618">
      <w:pPr>
        <w:pStyle w:val="TOC1"/>
        <w:rPr>
          <w:rFonts w:asciiTheme="minorHAnsi" w:eastAsiaTheme="minorEastAsia" w:hAnsiTheme="minorHAnsi" w:cstheme="minorBidi"/>
          <w:caps w:val="0"/>
          <w:noProof/>
          <w:szCs w:val="22"/>
          <w:lang w:eastAsia="en-GB"/>
        </w:rPr>
      </w:pPr>
      <w:hyperlink w:anchor="_Toc386011043" w:history="1">
        <w:r w:rsidR="00857D12" w:rsidRPr="00963618">
          <w:rPr>
            <w:rStyle w:val="Hyperlink"/>
            <w:rFonts w:cs="Arial"/>
            <w:noProof/>
          </w:rPr>
          <w:t>19.</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SUPPLIER’S STATUS</w:t>
        </w:r>
        <w:r w:rsidR="00857D12" w:rsidRPr="00963618">
          <w:rPr>
            <w:noProof/>
          </w:rPr>
          <w:tab/>
        </w:r>
        <w:r w:rsidR="00857D12" w:rsidRPr="00963618">
          <w:rPr>
            <w:noProof/>
          </w:rPr>
          <w:fldChar w:fldCharType="begin"/>
        </w:r>
        <w:r w:rsidR="00857D12" w:rsidRPr="00963618">
          <w:rPr>
            <w:noProof/>
          </w:rPr>
          <w:instrText xml:space="preserve"> PAGEREF _Toc386011043 \h </w:instrText>
        </w:r>
        <w:r w:rsidR="00857D12" w:rsidRPr="00963618">
          <w:rPr>
            <w:noProof/>
          </w:rPr>
        </w:r>
        <w:r w:rsidR="00857D12" w:rsidRPr="00963618">
          <w:rPr>
            <w:noProof/>
          </w:rPr>
          <w:fldChar w:fldCharType="separate"/>
        </w:r>
        <w:r w:rsidR="00913F32" w:rsidRPr="00963618">
          <w:rPr>
            <w:noProof/>
          </w:rPr>
          <w:t>39</w:t>
        </w:r>
        <w:r w:rsidR="00857D12" w:rsidRPr="00963618">
          <w:rPr>
            <w:noProof/>
          </w:rPr>
          <w:fldChar w:fldCharType="end"/>
        </w:r>
      </w:hyperlink>
    </w:p>
    <w:p w14:paraId="22A2D7C0" w14:textId="02FE0220" w:rsidR="00857D12" w:rsidRPr="00963618" w:rsidRDefault="00963618">
      <w:pPr>
        <w:pStyle w:val="TOC1"/>
        <w:rPr>
          <w:rFonts w:asciiTheme="minorHAnsi" w:eastAsiaTheme="minorEastAsia" w:hAnsiTheme="minorHAnsi" w:cstheme="minorBidi"/>
          <w:caps w:val="0"/>
          <w:noProof/>
          <w:szCs w:val="22"/>
          <w:lang w:eastAsia="en-GB"/>
        </w:rPr>
      </w:pPr>
      <w:hyperlink w:anchor="_Toc386011044" w:history="1">
        <w:r w:rsidR="00857D12" w:rsidRPr="00963618">
          <w:rPr>
            <w:rStyle w:val="Hyperlink"/>
            <w:rFonts w:cs="Arial"/>
            <w:noProof/>
          </w:rPr>
          <w:t>20.</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ENTIRE AGREEMENT</w:t>
        </w:r>
        <w:r w:rsidR="00857D12" w:rsidRPr="00963618">
          <w:rPr>
            <w:noProof/>
          </w:rPr>
          <w:tab/>
        </w:r>
        <w:r w:rsidR="00857D12" w:rsidRPr="00963618">
          <w:rPr>
            <w:noProof/>
          </w:rPr>
          <w:fldChar w:fldCharType="begin"/>
        </w:r>
        <w:r w:rsidR="00857D12" w:rsidRPr="00963618">
          <w:rPr>
            <w:noProof/>
          </w:rPr>
          <w:instrText xml:space="preserve"> PAGEREF _Toc386011044 \h </w:instrText>
        </w:r>
        <w:r w:rsidR="00857D12" w:rsidRPr="00963618">
          <w:rPr>
            <w:noProof/>
          </w:rPr>
        </w:r>
        <w:r w:rsidR="00857D12" w:rsidRPr="00963618">
          <w:rPr>
            <w:noProof/>
          </w:rPr>
          <w:fldChar w:fldCharType="separate"/>
        </w:r>
        <w:r w:rsidR="00913F32" w:rsidRPr="00963618">
          <w:rPr>
            <w:noProof/>
          </w:rPr>
          <w:t>39</w:t>
        </w:r>
        <w:r w:rsidR="00857D12" w:rsidRPr="00963618">
          <w:rPr>
            <w:noProof/>
          </w:rPr>
          <w:fldChar w:fldCharType="end"/>
        </w:r>
      </w:hyperlink>
    </w:p>
    <w:p w14:paraId="5C3B95DF" w14:textId="65A4429D" w:rsidR="00857D12" w:rsidRPr="00963618" w:rsidRDefault="00963618">
      <w:pPr>
        <w:pStyle w:val="TOC1"/>
        <w:rPr>
          <w:rFonts w:asciiTheme="minorHAnsi" w:eastAsiaTheme="minorEastAsia" w:hAnsiTheme="minorHAnsi" w:cstheme="minorBidi"/>
          <w:caps w:val="0"/>
          <w:noProof/>
          <w:szCs w:val="22"/>
          <w:lang w:eastAsia="en-GB"/>
        </w:rPr>
      </w:pPr>
      <w:hyperlink w:anchor="_Toc386011045" w:history="1">
        <w:r w:rsidR="00857D12" w:rsidRPr="00963618">
          <w:rPr>
            <w:rStyle w:val="Hyperlink"/>
            <w:rFonts w:cs="Arial"/>
            <w:noProof/>
          </w:rPr>
          <w:t>21.</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CONTRACTS (RIGHTS OF THIRD PARTIES) ACT</w:t>
        </w:r>
        <w:r w:rsidR="00857D12" w:rsidRPr="00963618">
          <w:rPr>
            <w:noProof/>
          </w:rPr>
          <w:tab/>
        </w:r>
        <w:r w:rsidR="00857D12" w:rsidRPr="00963618">
          <w:rPr>
            <w:noProof/>
          </w:rPr>
          <w:fldChar w:fldCharType="begin"/>
        </w:r>
        <w:r w:rsidR="00857D12" w:rsidRPr="00963618">
          <w:rPr>
            <w:noProof/>
          </w:rPr>
          <w:instrText xml:space="preserve"> PAGEREF _Toc386011045 \h </w:instrText>
        </w:r>
        <w:r w:rsidR="00857D12" w:rsidRPr="00963618">
          <w:rPr>
            <w:noProof/>
          </w:rPr>
        </w:r>
        <w:r w:rsidR="00857D12" w:rsidRPr="00963618">
          <w:rPr>
            <w:noProof/>
          </w:rPr>
          <w:fldChar w:fldCharType="separate"/>
        </w:r>
        <w:r w:rsidR="00913F32" w:rsidRPr="00963618">
          <w:rPr>
            <w:noProof/>
          </w:rPr>
          <w:t>40</w:t>
        </w:r>
        <w:r w:rsidR="00857D12" w:rsidRPr="00963618">
          <w:rPr>
            <w:noProof/>
          </w:rPr>
          <w:fldChar w:fldCharType="end"/>
        </w:r>
      </w:hyperlink>
    </w:p>
    <w:p w14:paraId="74F183E5" w14:textId="699C7BB1" w:rsidR="00857D12" w:rsidRPr="00963618" w:rsidRDefault="00963618">
      <w:pPr>
        <w:pStyle w:val="TOC1"/>
        <w:rPr>
          <w:rFonts w:asciiTheme="minorHAnsi" w:eastAsiaTheme="minorEastAsia" w:hAnsiTheme="minorHAnsi" w:cstheme="minorBidi"/>
          <w:caps w:val="0"/>
          <w:noProof/>
          <w:szCs w:val="22"/>
          <w:lang w:eastAsia="en-GB"/>
        </w:rPr>
      </w:pPr>
      <w:hyperlink w:anchor="_Toc386011046" w:history="1">
        <w:r w:rsidR="00857D12" w:rsidRPr="00963618">
          <w:rPr>
            <w:rStyle w:val="Hyperlink"/>
            <w:rFonts w:cs="Arial"/>
            <w:noProof/>
          </w:rPr>
          <w:t>22.</w:t>
        </w:r>
        <w:r w:rsidR="00857D12" w:rsidRPr="00963618">
          <w:rPr>
            <w:rFonts w:asciiTheme="minorHAnsi" w:eastAsiaTheme="minorEastAsia" w:hAnsiTheme="minorHAnsi" w:cstheme="minorBidi"/>
            <w:caps w:val="0"/>
            <w:noProof/>
            <w:szCs w:val="22"/>
            <w:lang w:eastAsia="en-GB"/>
          </w:rPr>
          <w:tab/>
        </w:r>
        <w:r w:rsidR="00857D12" w:rsidRPr="00963618">
          <w:rPr>
            <w:rStyle w:val="Hyperlink"/>
            <w:rFonts w:cs="Arial"/>
            <w:noProof/>
          </w:rPr>
          <w:t>NOTICES</w:t>
        </w:r>
        <w:r w:rsidR="00857D12" w:rsidRPr="00963618">
          <w:rPr>
            <w:noProof/>
          </w:rPr>
          <w:tab/>
        </w:r>
        <w:r w:rsidR="00857D12" w:rsidRPr="00963618">
          <w:rPr>
            <w:noProof/>
          </w:rPr>
          <w:fldChar w:fldCharType="begin"/>
        </w:r>
        <w:r w:rsidR="00857D12" w:rsidRPr="00963618">
          <w:rPr>
            <w:noProof/>
          </w:rPr>
          <w:instrText xml:space="preserve"> PAGEREF _Toc386011046 \h </w:instrText>
        </w:r>
        <w:r w:rsidR="00857D12" w:rsidRPr="00963618">
          <w:rPr>
            <w:noProof/>
          </w:rPr>
        </w:r>
        <w:r w:rsidR="00857D12" w:rsidRPr="00963618">
          <w:rPr>
            <w:noProof/>
          </w:rPr>
          <w:fldChar w:fldCharType="separate"/>
        </w:r>
        <w:r w:rsidR="00913F32" w:rsidRPr="00963618">
          <w:rPr>
            <w:noProof/>
          </w:rPr>
          <w:t>40</w:t>
        </w:r>
        <w:r w:rsidR="00857D12" w:rsidRPr="00963618">
          <w:rPr>
            <w:noProof/>
          </w:rPr>
          <w:fldChar w:fldCharType="end"/>
        </w:r>
      </w:hyperlink>
    </w:p>
    <w:p w14:paraId="705DDA01" w14:textId="33423368" w:rsidR="00857D12" w:rsidRPr="00963618" w:rsidRDefault="00963618">
      <w:pPr>
        <w:pStyle w:val="TOC1"/>
        <w:rPr>
          <w:rFonts w:asciiTheme="minorHAnsi" w:eastAsiaTheme="minorEastAsia" w:hAnsiTheme="minorHAnsi" w:cstheme="minorBidi"/>
          <w:caps w:val="0"/>
          <w:noProof/>
          <w:szCs w:val="22"/>
          <w:lang w:eastAsia="en-GB"/>
        </w:rPr>
      </w:pPr>
      <w:hyperlink w:anchor="_Toc386011047" w:history="1">
        <w:r w:rsidR="00857D12" w:rsidRPr="00963618">
          <w:rPr>
            <w:rStyle w:val="Hyperlink"/>
            <w:noProof/>
          </w:rPr>
          <w:t>23.</w:t>
        </w:r>
        <w:r w:rsidR="00857D12" w:rsidRPr="00963618">
          <w:rPr>
            <w:rFonts w:asciiTheme="minorHAnsi" w:eastAsiaTheme="minorEastAsia" w:hAnsiTheme="minorHAnsi" w:cstheme="minorBidi"/>
            <w:caps w:val="0"/>
            <w:noProof/>
            <w:szCs w:val="22"/>
            <w:lang w:eastAsia="en-GB"/>
          </w:rPr>
          <w:tab/>
        </w:r>
        <w:r w:rsidR="00857D12" w:rsidRPr="00963618">
          <w:rPr>
            <w:rStyle w:val="Hyperlink"/>
            <w:noProof/>
          </w:rPr>
          <w:t>DISPUTES AND LAW</w:t>
        </w:r>
        <w:r w:rsidR="00857D12" w:rsidRPr="00963618">
          <w:rPr>
            <w:noProof/>
          </w:rPr>
          <w:tab/>
        </w:r>
        <w:r w:rsidR="00857D12" w:rsidRPr="00963618">
          <w:rPr>
            <w:noProof/>
          </w:rPr>
          <w:fldChar w:fldCharType="begin"/>
        </w:r>
        <w:r w:rsidR="00857D12" w:rsidRPr="00963618">
          <w:rPr>
            <w:noProof/>
          </w:rPr>
          <w:instrText xml:space="preserve"> PAGEREF _Toc386011047 \h </w:instrText>
        </w:r>
        <w:r w:rsidR="00857D12" w:rsidRPr="00963618">
          <w:rPr>
            <w:noProof/>
          </w:rPr>
        </w:r>
        <w:r w:rsidR="00857D12" w:rsidRPr="00963618">
          <w:rPr>
            <w:noProof/>
          </w:rPr>
          <w:fldChar w:fldCharType="separate"/>
        </w:r>
        <w:r w:rsidR="00913F32" w:rsidRPr="00963618">
          <w:rPr>
            <w:noProof/>
          </w:rPr>
          <w:t>41</w:t>
        </w:r>
        <w:r w:rsidR="00857D12" w:rsidRPr="00963618">
          <w:rPr>
            <w:noProof/>
          </w:rPr>
          <w:fldChar w:fldCharType="end"/>
        </w:r>
      </w:hyperlink>
    </w:p>
    <w:p w14:paraId="5B815544" w14:textId="0DBAEB29" w:rsidR="00857D12" w:rsidRPr="00963618" w:rsidRDefault="00963618">
      <w:pPr>
        <w:pStyle w:val="TOC8"/>
        <w:rPr>
          <w:rFonts w:asciiTheme="minorHAnsi" w:eastAsiaTheme="minorEastAsia" w:hAnsiTheme="minorHAnsi" w:cstheme="minorBidi"/>
          <w:caps w:val="0"/>
          <w:noProof/>
          <w:szCs w:val="22"/>
          <w:lang w:eastAsia="en-GB"/>
        </w:rPr>
      </w:pPr>
      <w:hyperlink w:anchor="_Toc386011048" w:history="1">
        <w:r w:rsidR="00857D12" w:rsidRPr="00963618">
          <w:rPr>
            <w:rStyle w:val="Hyperlink"/>
            <w:rFonts w:ascii="Arial" w:hAnsi="Arial" w:cs="Arial"/>
            <w:noProof/>
          </w:rPr>
          <w:t>Annex 1 – Part 1 SERVICE LEVELS</w:t>
        </w:r>
        <w:r w:rsidR="00857D12" w:rsidRPr="00963618">
          <w:rPr>
            <w:noProof/>
          </w:rPr>
          <w:tab/>
        </w:r>
        <w:r w:rsidR="00857D12" w:rsidRPr="00963618">
          <w:rPr>
            <w:noProof/>
          </w:rPr>
          <w:fldChar w:fldCharType="begin"/>
        </w:r>
        <w:r w:rsidR="00857D12" w:rsidRPr="00963618">
          <w:rPr>
            <w:noProof/>
          </w:rPr>
          <w:instrText xml:space="preserve"> PAGEREF _Toc386011048 \h </w:instrText>
        </w:r>
        <w:r w:rsidR="00857D12" w:rsidRPr="00963618">
          <w:rPr>
            <w:noProof/>
          </w:rPr>
        </w:r>
        <w:r w:rsidR="00857D12" w:rsidRPr="00963618">
          <w:rPr>
            <w:noProof/>
          </w:rPr>
          <w:fldChar w:fldCharType="separate"/>
        </w:r>
        <w:r w:rsidR="00913F32" w:rsidRPr="00963618">
          <w:rPr>
            <w:noProof/>
          </w:rPr>
          <w:t>43</w:t>
        </w:r>
        <w:r w:rsidR="00857D12" w:rsidRPr="00963618">
          <w:rPr>
            <w:noProof/>
          </w:rPr>
          <w:fldChar w:fldCharType="end"/>
        </w:r>
      </w:hyperlink>
    </w:p>
    <w:p w14:paraId="0BB10A1E" w14:textId="56DC3738" w:rsidR="00857D12" w:rsidRPr="00963618" w:rsidRDefault="00963618">
      <w:pPr>
        <w:pStyle w:val="TOC8"/>
        <w:rPr>
          <w:rFonts w:asciiTheme="minorHAnsi" w:eastAsiaTheme="minorEastAsia" w:hAnsiTheme="minorHAnsi" w:cstheme="minorBidi"/>
          <w:caps w:val="0"/>
          <w:noProof/>
          <w:szCs w:val="22"/>
          <w:lang w:eastAsia="en-GB"/>
        </w:rPr>
      </w:pPr>
      <w:hyperlink w:anchor="_Toc386011049" w:history="1">
        <w:r w:rsidR="00857D12" w:rsidRPr="00963618">
          <w:rPr>
            <w:rStyle w:val="Hyperlink"/>
            <w:rFonts w:ascii="Arial" w:hAnsi="Arial" w:cs="Arial"/>
            <w:noProof/>
          </w:rPr>
          <w:t>Annex 1 – PARt 2 POST ASSIGNMENT REVIEW TEMPLATE</w:t>
        </w:r>
        <w:r w:rsidR="00857D12" w:rsidRPr="00963618">
          <w:rPr>
            <w:noProof/>
          </w:rPr>
          <w:tab/>
        </w:r>
        <w:r w:rsidR="00857D12" w:rsidRPr="00963618">
          <w:rPr>
            <w:noProof/>
          </w:rPr>
          <w:fldChar w:fldCharType="begin"/>
        </w:r>
        <w:r w:rsidR="00857D12" w:rsidRPr="00963618">
          <w:rPr>
            <w:noProof/>
          </w:rPr>
          <w:instrText xml:space="preserve"> PAGEREF _Toc386011049 \h </w:instrText>
        </w:r>
        <w:r w:rsidR="00857D12" w:rsidRPr="00963618">
          <w:rPr>
            <w:noProof/>
          </w:rPr>
        </w:r>
        <w:r w:rsidR="00857D12" w:rsidRPr="00963618">
          <w:rPr>
            <w:noProof/>
          </w:rPr>
          <w:fldChar w:fldCharType="separate"/>
        </w:r>
        <w:r w:rsidR="00913F32" w:rsidRPr="00963618">
          <w:rPr>
            <w:noProof/>
          </w:rPr>
          <w:t>45</w:t>
        </w:r>
        <w:r w:rsidR="00857D12" w:rsidRPr="00963618">
          <w:rPr>
            <w:noProof/>
          </w:rPr>
          <w:fldChar w:fldCharType="end"/>
        </w:r>
      </w:hyperlink>
    </w:p>
    <w:p w14:paraId="21DDD068" w14:textId="593F4971" w:rsidR="00857D12" w:rsidRPr="00963618" w:rsidRDefault="00963618">
      <w:pPr>
        <w:pStyle w:val="TOC1"/>
        <w:rPr>
          <w:noProof/>
        </w:rPr>
      </w:pPr>
      <w:hyperlink w:anchor="_Toc386011050" w:history="1">
        <w:r w:rsidR="00857D12" w:rsidRPr="00963618">
          <w:rPr>
            <w:rStyle w:val="Hyperlink"/>
            <w:rFonts w:cs="Arial"/>
            <w:noProof/>
          </w:rPr>
          <w:t>SCHEDULE 1 SECURITY REQUIREMENTS and PLAN</w:t>
        </w:r>
        <w:r w:rsidR="00857D12" w:rsidRPr="00963618">
          <w:rPr>
            <w:noProof/>
          </w:rPr>
          <w:tab/>
        </w:r>
        <w:r w:rsidR="00857D12" w:rsidRPr="00963618">
          <w:rPr>
            <w:noProof/>
          </w:rPr>
          <w:fldChar w:fldCharType="begin"/>
        </w:r>
        <w:r w:rsidR="00857D12" w:rsidRPr="00963618">
          <w:rPr>
            <w:noProof/>
          </w:rPr>
          <w:instrText xml:space="preserve"> PAGEREF _Toc386011050 \h </w:instrText>
        </w:r>
        <w:r w:rsidR="00857D12" w:rsidRPr="00963618">
          <w:rPr>
            <w:noProof/>
          </w:rPr>
        </w:r>
        <w:r w:rsidR="00857D12" w:rsidRPr="00963618">
          <w:rPr>
            <w:noProof/>
          </w:rPr>
          <w:fldChar w:fldCharType="separate"/>
        </w:r>
        <w:r w:rsidR="00913F32" w:rsidRPr="00963618">
          <w:rPr>
            <w:noProof/>
          </w:rPr>
          <w:t>52</w:t>
        </w:r>
        <w:r w:rsidR="00857D12" w:rsidRPr="00963618">
          <w:rPr>
            <w:noProof/>
          </w:rPr>
          <w:fldChar w:fldCharType="end"/>
        </w:r>
      </w:hyperlink>
    </w:p>
    <w:p w14:paraId="5590DF66" w14:textId="77777777" w:rsidR="00D12972" w:rsidRPr="00963618" w:rsidRDefault="00D12972">
      <w:pPr>
        <w:pStyle w:val="TOC1"/>
        <w:rPr>
          <w:rFonts w:asciiTheme="minorHAnsi" w:eastAsiaTheme="minorEastAsia" w:hAnsiTheme="minorHAnsi" w:cstheme="minorBidi"/>
          <w:caps w:val="0"/>
          <w:noProof/>
          <w:szCs w:val="22"/>
          <w:lang w:eastAsia="en-GB"/>
        </w:rPr>
      </w:pPr>
      <w:r w:rsidRPr="00963618">
        <w:rPr>
          <w:noProof/>
        </w:rPr>
        <w:t>SCHEDULE 2 ALTERNATIVE CLAUSES</w:t>
      </w:r>
      <w:r w:rsidRPr="00963618">
        <w:rPr>
          <w:noProof/>
        </w:rPr>
        <w:tab/>
        <w:t>64</w:t>
      </w:r>
    </w:p>
    <w:p w14:paraId="31D7400B" w14:textId="77777777" w:rsidR="009D7EB8" w:rsidRPr="00963618" w:rsidRDefault="00A1604E" w:rsidP="00F2283F">
      <w:pPr>
        <w:pStyle w:val="TOC1"/>
        <w:rPr>
          <w:rFonts w:cs="Arial"/>
          <w:caps w:val="0"/>
          <w:sz w:val="20"/>
        </w:rPr>
      </w:pPr>
      <w:r w:rsidRPr="00963618">
        <w:rPr>
          <w:rFonts w:cs="Arial"/>
          <w:sz w:val="20"/>
        </w:rPr>
        <w:fldChar w:fldCharType="end"/>
      </w:r>
      <w:r w:rsidR="009D7EB8" w:rsidRPr="00963618">
        <w:rPr>
          <w:rFonts w:cs="Arial"/>
          <w:sz w:val="20"/>
        </w:rPr>
        <w:br w:type="page"/>
      </w:r>
    </w:p>
    <w:p w14:paraId="29C0C6BB" w14:textId="77777777" w:rsidR="00F807DC" w:rsidRPr="00963618" w:rsidRDefault="005C28AA">
      <w:pPr>
        <w:pStyle w:val="Heading1"/>
        <w:rPr>
          <w:rFonts w:cs="Arial"/>
          <w:sz w:val="20"/>
        </w:rPr>
      </w:pPr>
      <w:bookmarkStart w:id="5" w:name="TOCField"/>
      <w:bookmarkStart w:id="6" w:name="_Toc386011023"/>
      <w:bookmarkEnd w:id="5"/>
      <w:r w:rsidRPr="00963618">
        <w:rPr>
          <w:rFonts w:cs="Arial"/>
          <w:sz w:val="20"/>
        </w:rPr>
        <w:lastRenderedPageBreak/>
        <w:t>DEFINITIONS AND INTERPRETATION</w:t>
      </w:r>
      <w:bookmarkEnd w:id="6"/>
    </w:p>
    <w:p w14:paraId="6394BA84" w14:textId="77777777" w:rsidR="00F807DC" w:rsidRPr="00963618" w:rsidRDefault="007562F7">
      <w:pPr>
        <w:pStyle w:val="Heading2"/>
        <w:keepNext/>
        <w:rPr>
          <w:rFonts w:cs="Arial"/>
          <w:b/>
          <w:sz w:val="20"/>
        </w:rPr>
      </w:pPr>
      <w:r w:rsidRPr="00963618">
        <w:rPr>
          <w:rFonts w:cs="Arial"/>
          <w:b/>
          <w:sz w:val="20"/>
        </w:rPr>
        <w:t>Definitions</w:t>
      </w:r>
    </w:p>
    <w:p w14:paraId="5BC437D6" w14:textId="77777777" w:rsidR="00F807DC" w:rsidRPr="00963618" w:rsidRDefault="007562F7" w:rsidP="00A80570">
      <w:pPr>
        <w:pStyle w:val="BodyTextIndent"/>
        <w:keepNext/>
        <w:rPr>
          <w:rFonts w:cs="Arial"/>
          <w:sz w:val="20"/>
        </w:rPr>
      </w:pPr>
      <w:r w:rsidRPr="00963618">
        <w:rPr>
          <w:rFonts w:cs="Arial"/>
          <w:sz w:val="20"/>
        </w:rPr>
        <w:t xml:space="preserve">In </w:t>
      </w:r>
      <w:r w:rsidR="0046589E" w:rsidRPr="00963618">
        <w:rPr>
          <w:rFonts w:cs="Arial"/>
          <w:sz w:val="20"/>
        </w:rPr>
        <w:t>the Contract,</w:t>
      </w:r>
      <w:r w:rsidRPr="00963618">
        <w:rPr>
          <w:rFonts w:cs="Arial"/>
          <w:sz w:val="20"/>
        </w:rPr>
        <w:t xml:space="preserve"> unless the context otherwise requires</w:t>
      </w:r>
      <w:r w:rsidR="0046589E" w:rsidRPr="00963618">
        <w:rPr>
          <w:rFonts w:cs="Arial"/>
          <w:sz w:val="20"/>
        </w:rPr>
        <w:t>,</w:t>
      </w:r>
      <w:r w:rsidRPr="00963618">
        <w:rPr>
          <w:rFonts w:cs="Arial"/>
          <w:sz w:val="20"/>
        </w:rPr>
        <w:t xml:space="preserve"> the following provisions shall have the meanings given to them below:</w:t>
      </w:r>
    </w:p>
    <w:p w14:paraId="119EFD70" w14:textId="77777777" w:rsidR="001F4461" w:rsidRPr="00963618" w:rsidRDefault="001F4461" w:rsidP="00A80570">
      <w:pPr>
        <w:pStyle w:val="BodyTextIndent"/>
        <w:rPr>
          <w:rFonts w:cs="Arial"/>
          <w:sz w:val="20"/>
        </w:rPr>
      </w:pPr>
      <w:r w:rsidRPr="00963618">
        <w:rPr>
          <w:rFonts w:cs="Arial"/>
          <w:b/>
          <w:sz w:val="20"/>
        </w:rPr>
        <w:t xml:space="preserve">“Authority” </w:t>
      </w:r>
      <w:r w:rsidRPr="00963618">
        <w:rPr>
          <w:sz w:val="20"/>
        </w:rPr>
        <w:t>means THE MINISTER FOR THE CABINET OFFICE (“</w:t>
      </w:r>
      <w:r w:rsidRPr="00963618">
        <w:rPr>
          <w:b/>
          <w:sz w:val="20"/>
        </w:rPr>
        <w:t>Cabinet Office</w:t>
      </w:r>
      <w:r w:rsidRPr="00963618">
        <w:rPr>
          <w:sz w:val="20"/>
        </w:rPr>
        <w:t xml:space="preserve">”) as represented by </w:t>
      </w:r>
      <w:r w:rsidR="002C5215" w:rsidRPr="00963618">
        <w:rPr>
          <w:sz w:val="20"/>
        </w:rPr>
        <w:t>Crown Commercial Service</w:t>
      </w:r>
      <w:r w:rsidRPr="00963618">
        <w:rPr>
          <w:sz w:val="20"/>
        </w:rPr>
        <w:t xml:space="preserve">, being a separate trading fund of the Cabinet Office without separate legal personality, whose office is at the </w:t>
      </w:r>
      <w:r w:rsidRPr="00963618">
        <w:rPr>
          <w:sz w:val="20"/>
          <w:lang w:val="en-US"/>
        </w:rPr>
        <w:t>9</w:t>
      </w:r>
      <w:r w:rsidRPr="00963618">
        <w:rPr>
          <w:sz w:val="20"/>
          <w:vertAlign w:val="superscript"/>
          <w:lang w:val="en-US"/>
        </w:rPr>
        <w:t>th</w:t>
      </w:r>
      <w:r w:rsidRPr="00963618">
        <w:rPr>
          <w:sz w:val="20"/>
          <w:lang w:val="en-US"/>
        </w:rPr>
        <w:t xml:space="preserve"> floor, The Capital, Old Hall Street, Liverpool, L3 9PP;</w:t>
      </w:r>
    </w:p>
    <w:p w14:paraId="1B6D6C5C" w14:textId="77777777" w:rsidR="00585376" w:rsidRPr="00963618" w:rsidRDefault="00585376" w:rsidP="00A80570">
      <w:pPr>
        <w:spacing w:line="240" w:lineRule="auto"/>
        <w:ind w:left="709"/>
        <w:rPr>
          <w:sz w:val="20"/>
        </w:rPr>
      </w:pPr>
      <w:r w:rsidRPr="00963618">
        <w:rPr>
          <w:rFonts w:cs="Arial"/>
          <w:b/>
          <w:sz w:val="20"/>
        </w:rPr>
        <w:t>“Base Location”</w:t>
      </w:r>
      <w:r w:rsidR="00FF652F" w:rsidRPr="00963618">
        <w:rPr>
          <w:rFonts w:cs="Arial"/>
          <w:b/>
          <w:sz w:val="20"/>
        </w:rPr>
        <w:t xml:space="preserve"> </w:t>
      </w:r>
      <w:r w:rsidRPr="00963618">
        <w:rPr>
          <w:sz w:val="20"/>
        </w:rPr>
        <w:t>means the location, specified by the customer (in</w:t>
      </w:r>
      <w:r w:rsidR="008379ED" w:rsidRPr="00963618">
        <w:rPr>
          <w:sz w:val="20"/>
        </w:rPr>
        <w:t xml:space="preserve"> </w:t>
      </w:r>
      <w:r w:rsidR="005B2E88" w:rsidRPr="00963618">
        <w:rPr>
          <w:sz w:val="20"/>
        </w:rPr>
        <w:t>the Letter of Appointment</w:t>
      </w:r>
      <w:r w:rsidRPr="00963618">
        <w:rPr>
          <w:sz w:val="20"/>
        </w:rPr>
        <w:t>), at which the majority of the Required Services shall be delivered;</w:t>
      </w:r>
    </w:p>
    <w:p w14:paraId="4FE2C184" w14:textId="77777777" w:rsidR="00FF652F" w:rsidRPr="00963618" w:rsidRDefault="00FF652F" w:rsidP="00A80570">
      <w:pPr>
        <w:pStyle w:val="BodyTextIndent"/>
        <w:numPr>
          <w:ilvl w:val="0"/>
          <w:numId w:val="0"/>
        </w:numPr>
        <w:overflowPunct w:val="0"/>
        <w:autoSpaceDE w:val="0"/>
        <w:autoSpaceDN w:val="0"/>
        <w:ind w:left="709"/>
        <w:textAlignment w:val="baseline"/>
        <w:rPr>
          <w:rFonts w:cs="Arial"/>
          <w:sz w:val="20"/>
        </w:rPr>
      </w:pPr>
      <w:r w:rsidRPr="00963618">
        <w:rPr>
          <w:rFonts w:cs="Arial"/>
          <w:b/>
          <w:sz w:val="20"/>
        </w:rPr>
        <w:t xml:space="preserve">“Call-off Term” </w:t>
      </w:r>
      <w:r w:rsidRPr="00963618">
        <w:rPr>
          <w:rFonts w:cs="Arial"/>
          <w:sz w:val="20"/>
        </w:rPr>
        <w:t xml:space="preserve">means subject to Clause 8 (Termination), the term of this Contract as determined in accordance with </w:t>
      </w:r>
      <w:r w:rsidR="009925F8" w:rsidRPr="00963618">
        <w:rPr>
          <w:rFonts w:cs="Arial"/>
          <w:sz w:val="20"/>
        </w:rPr>
        <w:t>section</w:t>
      </w:r>
      <w:r w:rsidRPr="00963618">
        <w:rPr>
          <w:rFonts w:cs="Arial"/>
          <w:sz w:val="20"/>
        </w:rPr>
        <w:t xml:space="preserve"> </w:t>
      </w:r>
      <w:r w:rsidR="00E242A0" w:rsidRPr="00963618">
        <w:rPr>
          <w:rFonts w:cs="Arial"/>
          <w:sz w:val="20"/>
        </w:rPr>
        <w:t>1</w:t>
      </w:r>
      <w:r w:rsidRPr="00963618">
        <w:rPr>
          <w:rFonts w:cs="Arial"/>
          <w:sz w:val="20"/>
        </w:rPr>
        <w:t xml:space="preserve"> of Appendix 1 to the Letter of Appointment.</w:t>
      </w:r>
    </w:p>
    <w:p w14:paraId="4926B25B" w14:textId="77777777" w:rsidR="001F4461" w:rsidRPr="00963618" w:rsidRDefault="001F4461" w:rsidP="00A80570">
      <w:pPr>
        <w:pStyle w:val="BodyTextIndent"/>
        <w:numPr>
          <w:ilvl w:val="0"/>
          <w:numId w:val="0"/>
        </w:numPr>
        <w:overflowPunct w:val="0"/>
        <w:autoSpaceDE w:val="0"/>
        <w:autoSpaceDN w:val="0"/>
        <w:ind w:left="709"/>
        <w:textAlignment w:val="baseline"/>
        <w:rPr>
          <w:rFonts w:cs="Arial"/>
          <w:sz w:val="20"/>
        </w:rPr>
      </w:pPr>
      <w:r w:rsidRPr="00963618">
        <w:rPr>
          <w:rFonts w:cs="Arial"/>
          <w:b/>
          <w:sz w:val="20"/>
        </w:rPr>
        <w:t xml:space="preserve">“Change of Control” </w:t>
      </w:r>
      <w:r w:rsidRPr="00963618">
        <w:rPr>
          <w:rFonts w:cs="Arial"/>
          <w:sz w:val="20"/>
        </w:rPr>
        <w:t xml:space="preserve">means a change of control within the meaning of Section 450 of the Corporation Tax Act 2010. </w:t>
      </w:r>
    </w:p>
    <w:p w14:paraId="6C9518E2" w14:textId="77777777" w:rsidR="001F4461" w:rsidRPr="00963618" w:rsidRDefault="001F4461" w:rsidP="00A80570">
      <w:pPr>
        <w:pStyle w:val="BodyTextIndent"/>
        <w:numPr>
          <w:ilvl w:val="0"/>
          <w:numId w:val="0"/>
        </w:numPr>
        <w:overflowPunct w:val="0"/>
        <w:autoSpaceDE w:val="0"/>
        <w:autoSpaceDN w:val="0"/>
        <w:ind w:left="709"/>
        <w:textAlignment w:val="baseline"/>
        <w:rPr>
          <w:rFonts w:cs="Arial"/>
          <w:sz w:val="20"/>
        </w:rPr>
      </w:pPr>
      <w:r w:rsidRPr="00963618">
        <w:rPr>
          <w:rFonts w:cs="Arial"/>
          <w:b/>
          <w:sz w:val="20"/>
        </w:rPr>
        <w:t xml:space="preserve">“Commercially Sensitive Information” </w:t>
      </w:r>
      <w:r w:rsidRPr="00963618">
        <w:rPr>
          <w:rFonts w:cs="Arial"/>
          <w:sz w:val="20"/>
        </w:rPr>
        <w:t>means the Confidential Information listed</w:t>
      </w:r>
      <w:r w:rsidR="00E81BCB" w:rsidRPr="00963618">
        <w:rPr>
          <w:rFonts w:cs="Arial"/>
          <w:sz w:val="20"/>
        </w:rPr>
        <w:t xml:space="preserve"> (and as updated from time to time)</w:t>
      </w:r>
      <w:r w:rsidRPr="00963618">
        <w:rPr>
          <w:rFonts w:cs="Arial"/>
          <w:sz w:val="20"/>
        </w:rPr>
        <w:t xml:space="preserve"> in Framework Schedule 8 (Commercially Sensitive Information) comprising commercially sensitive information:</w:t>
      </w:r>
    </w:p>
    <w:p w14:paraId="2EE88F69" w14:textId="77777777" w:rsidR="00FF652F" w:rsidRPr="00963618" w:rsidRDefault="00B003D0" w:rsidP="00A80570">
      <w:pPr>
        <w:pStyle w:val="DefinitionNumbering1"/>
        <w:numPr>
          <w:ilvl w:val="0"/>
          <w:numId w:val="0"/>
        </w:numPr>
        <w:ind w:left="1123" w:hanging="403"/>
        <w:rPr>
          <w:rFonts w:ascii="Arial" w:hAnsi="Arial" w:cs="Arial"/>
          <w:sz w:val="20"/>
        </w:rPr>
      </w:pPr>
      <w:r w:rsidRPr="00963618" w:rsidDel="00B003D0">
        <w:rPr>
          <w:rFonts w:cs="Arial"/>
          <w:b/>
          <w:sz w:val="20"/>
        </w:rPr>
        <w:t xml:space="preserve"> </w:t>
      </w:r>
      <w:r w:rsidR="00FF652F" w:rsidRPr="00963618">
        <w:rPr>
          <w:rFonts w:ascii="Arial" w:hAnsi="Arial" w:cs="Arial"/>
          <w:sz w:val="20"/>
        </w:rPr>
        <w:t xml:space="preserve">a)   </w:t>
      </w:r>
      <w:r w:rsidR="00A504A1" w:rsidRPr="00963618">
        <w:rPr>
          <w:rFonts w:ascii="Arial" w:hAnsi="Arial" w:cs="Arial"/>
          <w:sz w:val="20"/>
        </w:rPr>
        <w:tab/>
      </w:r>
      <w:r w:rsidR="00FF652F" w:rsidRPr="00963618">
        <w:rPr>
          <w:rFonts w:ascii="Arial" w:hAnsi="Arial" w:cs="Arial"/>
          <w:sz w:val="20"/>
        </w:rPr>
        <w:t>relating to the Supplier, its IPR or its business or information which the Supplier has indicated to the Authority that, if disclosed by the Authority, would cause the Supplier significant commercial disadvantage or material financial loss;</w:t>
      </w:r>
    </w:p>
    <w:p w14:paraId="2AD28BFB" w14:textId="77777777" w:rsidR="00FF652F" w:rsidRPr="00963618" w:rsidRDefault="00FF652F" w:rsidP="00A80570">
      <w:pPr>
        <w:pStyle w:val="DefinitionNumbering1"/>
        <w:numPr>
          <w:ilvl w:val="0"/>
          <w:numId w:val="0"/>
        </w:numPr>
        <w:ind w:left="1123" w:hanging="403"/>
        <w:rPr>
          <w:rFonts w:ascii="Arial" w:hAnsi="Arial" w:cs="Arial"/>
          <w:sz w:val="20"/>
        </w:rPr>
      </w:pPr>
      <w:r w:rsidRPr="00963618">
        <w:rPr>
          <w:rFonts w:ascii="Arial" w:hAnsi="Arial" w:cs="Arial"/>
          <w:sz w:val="20"/>
        </w:rPr>
        <w:t xml:space="preserve">b) </w:t>
      </w:r>
      <w:r w:rsidR="00A504A1" w:rsidRPr="00963618">
        <w:rPr>
          <w:rFonts w:ascii="Arial" w:hAnsi="Arial" w:cs="Arial"/>
          <w:sz w:val="20"/>
        </w:rPr>
        <w:tab/>
      </w:r>
      <w:r w:rsidRPr="00963618">
        <w:rPr>
          <w:rFonts w:ascii="Arial" w:hAnsi="Arial" w:cs="Arial"/>
          <w:sz w:val="20"/>
        </w:rPr>
        <w:t>that constitutes a trade secret;</w:t>
      </w:r>
    </w:p>
    <w:p w14:paraId="6A50F80B" w14:textId="77777777" w:rsidR="00FF652F" w:rsidRPr="00963618" w:rsidRDefault="00FF652F" w:rsidP="00A80570">
      <w:pPr>
        <w:pStyle w:val="BodyTextIndent"/>
        <w:numPr>
          <w:ilvl w:val="0"/>
          <w:numId w:val="0"/>
        </w:numPr>
        <w:overflowPunct w:val="0"/>
        <w:autoSpaceDE w:val="0"/>
        <w:autoSpaceDN w:val="0"/>
        <w:ind w:left="709"/>
        <w:textAlignment w:val="baseline"/>
        <w:rPr>
          <w:rFonts w:cs="Arial"/>
          <w:sz w:val="20"/>
        </w:rPr>
      </w:pPr>
      <w:r w:rsidRPr="00963618">
        <w:rPr>
          <w:rFonts w:cs="Arial"/>
          <w:b/>
          <w:sz w:val="20"/>
        </w:rPr>
        <w:t xml:space="preserve">“Confidential Information” </w:t>
      </w:r>
      <w:r w:rsidRPr="00963618">
        <w:rPr>
          <w:rFonts w:cs="Arial"/>
          <w:sz w:val="20"/>
        </w:rPr>
        <w:t>means as the context allows, the Customer's Confidential Information and/or the Supplier's Confidential Information;</w:t>
      </w:r>
    </w:p>
    <w:p w14:paraId="3F48B25C" w14:textId="77777777" w:rsidR="00FF652F" w:rsidRPr="00963618" w:rsidRDefault="00FF652F" w:rsidP="00A80570">
      <w:pPr>
        <w:pStyle w:val="BodyTextIndent"/>
        <w:numPr>
          <w:ilvl w:val="0"/>
          <w:numId w:val="0"/>
        </w:numPr>
        <w:overflowPunct w:val="0"/>
        <w:autoSpaceDE w:val="0"/>
        <w:autoSpaceDN w:val="0"/>
        <w:ind w:left="709"/>
        <w:textAlignment w:val="baseline"/>
        <w:rPr>
          <w:rFonts w:cs="Arial"/>
          <w:sz w:val="20"/>
        </w:rPr>
      </w:pPr>
      <w:r w:rsidRPr="00963618">
        <w:rPr>
          <w:rFonts w:cs="Arial"/>
          <w:b/>
          <w:sz w:val="20"/>
        </w:rPr>
        <w:t xml:space="preserve">"Contract" </w:t>
      </w:r>
      <w:r w:rsidRPr="00963618">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62EF50A2" w14:textId="77777777" w:rsidR="00FF652F" w:rsidRPr="00963618" w:rsidRDefault="00FF652F" w:rsidP="00A80570">
      <w:pPr>
        <w:pStyle w:val="BodyTextIndent"/>
        <w:tabs>
          <w:tab w:val="clear" w:pos="720"/>
        </w:tabs>
        <w:overflowPunct w:val="0"/>
        <w:autoSpaceDE w:val="0"/>
        <w:autoSpaceDN w:val="0"/>
        <w:ind w:left="709"/>
        <w:textAlignment w:val="baseline"/>
        <w:rPr>
          <w:rFonts w:cs="Arial"/>
          <w:sz w:val="20"/>
        </w:rPr>
      </w:pPr>
      <w:r w:rsidRPr="00963618">
        <w:rPr>
          <w:rFonts w:cs="Arial"/>
          <w:b/>
          <w:sz w:val="20"/>
        </w:rPr>
        <w:t xml:space="preserve">"Contract Charges" </w:t>
      </w:r>
      <w:r w:rsidRPr="00963618">
        <w:rPr>
          <w:rFonts w:cs="Arial"/>
          <w:sz w:val="20"/>
        </w:rPr>
        <w:t>means the prices (exclusive of any applicable VAT), payable to the Supplier by the Customer under the Contract for the full and proper performance by the Supplier of the Contract Services;</w:t>
      </w:r>
    </w:p>
    <w:p w14:paraId="11F52F32" w14:textId="77777777" w:rsidR="00FF652F" w:rsidRPr="00963618" w:rsidRDefault="00B003D0" w:rsidP="00A80570">
      <w:pPr>
        <w:pStyle w:val="BodyTextIndent"/>
        <w:tabs>
          <w:tab w:val="clear" w:pos="720"/>
        </w:tabs>
        <w:overflowPunct w:val="0"/>
        <w:autoSpaceDE w:val="0"/>
        <w:autoSpaceDN w:val="0"/>
        <w:ind w:left="709"/>
        <w:textAlignment w:val="baseline"/>
        <w:rPr>
          <w:rFonts w:cs="Arial"/>
          <w:b/>
          <w:sz w:val="20"/>
        </w:rPr>
      </w:pPr>
      <w:r w:rsidRPr="00963618" w:rsidDel="00B003D0">
        <w:rPr>
          <w:rFonts w:cs="Arial"/>
          <w:b/>
          <w:sz w:val="20"/>
        </w:rPr>
        <w:t xml:space="preserve"> </w:t>
      </w:r>
      <w:r w:rsidR="00A504A1" w:rsidRPr="00963618">
        <w:rPr>
          <w:rFonts w:cs="Arial"/>
          <w:b/>
          <w:sz w:val="20"/>
        </w:rPr>
        <w:t xml:space="preserve">“Contract Mediator” </w:t>
      </w:r>
      <w:r w:rsidR="00A504A1" w:rsidRPr="00963618">
        <w:rPr>
          <w:rFonts w:cs="Arial"/>
          <w:sz w:val="20"/>
        </w:rPr>
        <w:t xml:space="preserve">has the meaning set out in </w:t>
      </w:r>
      <w:r w:rsidR="006C7585" w:rsidRPr="00963618">
        <w:rPr>
          <w:rFonts w:cs="Arial"/>
          <w:sz w:val="20"/>
        </w:rPr>
        <w:t>c</w:t>
      </w:r>
      <w:r w:rsidR="00A504A1" w:rsidRPr="00963618">
        <w:rPr>
          <w:rFonts w:cs="Arial"/>
          <w:sz w:val="20"/>
        </w:rPr>
        <w:t>lause 23.2.5.1;</w:t>
      </w:r>
    </w:p>
    <w:p w14:paraId="06204A90" w14:textId="77777777" w:rsidR="00A504A1" w:rsidRPr="00963618" w:rsidRDefault="00A504A1" w:rsidP="00A80570">
      <w:pPr>
        <w:pStyle w:val="BodyTextIndent"/>
        <w:tabs>
          <w:tab w:val="clear" w:pos="720"/>
        </w:tabs>
        <w:overflowPunct w:val="0"/>
        <w:autoSpaceDE w:val="0"/>
        <w:autoSpaceDN w:val="0"/>
        <w:ind w:left="709"/>
        <w:textAlignment w:val="baseline"/>
        <w:rPr>
          <w:rFonts w:cs="Arial"/>
          <w:sz w:val="20"/>
        </w:rPr>
      </w:pPr>
      <w:r w:rsidRPr="00963618">
        <w:rPr>
          <w:b/>
          <w:sz w:val="20"/>
        </w:rPr>
        <w:t>"Contract Services"</w:t>
      </w:r>
      <w:r w:rsidRPr="00963618">
        <w:rPr>
          <w:sz w:val="20"/>
        </w:rPr>
        <w:t xml:space="preserve"> </w:t>
      </w:r>
      <w:r w:rsidRPr="00963618">
        <w:rPr>
          <w:rFonts w:cs="Arial"/>
          <w:sz w:val="20"/>
        </w:rPr>
        <w:t>means the Services to be supplied by the Supplier to the Customer as set out in the Letter of Appointment;</w:t>
      </w:r>
    </w:p>
    <w:p w14:paraId="1FD92F09" w14:textId="77777777" w:rsidR="00A504A1" w:rsidRPr="00963618" w:rsidRDefault="00A504A1" w:rsidP="00A80570">
      <w:pPr>
        <w:pStyle w:val="BodyTextIndent"/>
        <w:tabs>
          <w:tab w:val="clear" w:pos="720"/>
          <w:tab w:val="num" w:pos="132"/>
        </w:tabs>
        <w:ind w:left="709"/>
        <w:rPr>
          <w:sz w:val="20"/>
        </w:rPr>
      </w:pPr>
      <w:r w:rsidRPr="00963618">
        <w:rPr>
          <w:b/>
          <w:sz w:val="20"/>
        </w:rPr>
        <w:t>“Customer”</w:t>
      </w:r>
      <w:r w:rsidRPr="00963618">
        <w:rPr>
          <w:sz w:val="20"/>
        </w:rPr>
        <w:t xml:space="preserve"> </w:t>
      </w:r>
      <w:r w:rsidRPr="00963618">
        <w:rPr>
          <w:rFonts w:cs="Arial"/>
          <w:sz w:val="20"/>
        </w:rPr>
        <w:t xml:space="preserve">means the Contracting Body </w:t>
      </w:r>
      <w:r w:rsidR="00E242A0" w:rsidRPr="00963618">
        <w:rPr>
          <w:rFonts w:cs="Arial"/>
          <w:sz w:val="20"/>
        </w:rPr>
        <w:t xml:space="preserve">named in the </w:t>
      </w:r>
      <w:r w:rsidRPr="00963618">
        <w:rPr>
          <w:rFonts w:cs="Arial"/>
          <w:sz w:val="20"/>
        </w:rPr>
        <w:t>Letter of Appointment;</w:t>
      </w:r>
    </w:p>
    <w:p w14:paraId="69EE3300" w14:textId="77777777" w:rsidR="00A504A1" w:rsidRPr="00963618" w:rsidRDefault="00A504A1" w:rsidP="00A80570">
      <w:pPr>
        <w:pStyle w:val="BodyTextIndent"/>
        <w:tabs>
          <w:tab w:val="clear" w:pos="720"/>
        </w:tabs>
        <w:overflowPunct w:val="0"/>
        <w:autoSpaceDE w:val="0"/>
        <w:autoSpaceDN w:val="0"/>
        <w:ind w:left="709"/>
        <w:textAlignment w:val="baseline"/>
        <w:rPr>
          <w:rFonts w:cs="Arial"/>
          <w:sz w:val="20"/>
        </w:rPr>
      </w:pPr>
      <w:r w:rsidRPr="00963618">
        <w:rPr>
          <w:rFonts w:cs="Arial"/>
          <w:b/>
          <w:sz w:val="20"/>
        </w:rPr>
        <w:t xml:space="preserve">"Customer’s Confidential Information" </w:t>
      </w:r>
      <w:r w:rsidRPr="00963618">
        <w:rPr>
          <w:rFonts w:cs="Arial"/>
          <w:sz w:val="20"/>
        </w:rPr>
        <w:t>means all the Customer’s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clearly designated as being confidential (whether or not it is marked "confidential") or which ought reasonably be considered to be confidential;</w:t>
      </w:r>
    </w:p>
    <w:p w14:paraId="722772D2" w14:textId="77777777" w:rsidR="00A504A1" w:rsidRPr="00963618" w:rsidRDefault="00A504A1" w:rsidP="00A80570">
      <w:pPr>
        <w:pStyle w:val="BodyTextIndent"/>
        <w:numPr>
          <w:ilvl w:val="0"/>
          <w:numId w:val="0"/>
        </w:numPr>
        <w:overflowPunct w:val="0"/>
        <w:autoSpaceDE w:val="0"/>
        <w:autoSpaceDN w:val="0"/>
        <w:ind w:left="709"/>
        <w:textAlignment w:val="baseline"/>
        <w:rPr>
          <w:rFonts w:cs="Arial"/>
          <w:sz w:val="20"/>
        </w:rPr>
      </w:pPr>
      <w:r w:rsidRPr="00963618">
        <w:rPr>
          <w:b/>
          <w:sz w:val="20"/>
        </w:rPr>
        <w:t>"Customer’s Personal Data"</w:t>
      </w:r>
      <w:r w:rsidRPr="00963618">
        <w:rPr>
          <w:sz w:val="20"/>
        </w:rPr>
        <w:t xml:space="preserve"> </w:t>
      </w:r>
      <w:r w:rsidRPr="00963618">
        <w:rPr>
          <w:rFonts w:cs="Arial"/>
          <w:sz w:val="20"/>
        </w:rPr>
        <w:t>means the Personal Data supplied by the Customer to the Supplier and, for the purposes of or in connection with the Contract;</w:t>
      </w:r>
    </w:p>
    <w:p w14:paraId="6E6CCABD" w14:textId="77777777" w:rsidR="00A504A1" w:rsidRPr="00963618" w:rsidRDefault="00A504A1" w:rsidP="00A80570">
      <w:pPr>
        <w:pStyle w:val="BodyTextIndent"/>
        <w:tabs>
          <w:tab w:val="clear" w:pos="720"/>
        </w:tabs>
        <w:overflowPunct w:val="0"/>
        <w:autoSpaceDE w:val="0"/>
        <w:autoSpaceDN w:val="0"/>
        <w:ind w:left="709"/>
        <w:textAlignment w:val="baseline"/>
        <w:rPr>
          <w:rFonts w:cs="Arial"/>
          <w:sz w:val="20"/>
        </w:rPr>
      </w:pPr>
      <w:r w:rsidRPr="00963618">
        <w:rPr>
          <w:b/>
          <w:sz w:val="20"/>
        </w:rPr>
        <w:lastRenderedPageBreak/>
        <w:t>"Customer’s Representative"</w:t>
      </w:r>
      <w:r w:rsidRPr="00963618">
        <w:rPr>
          <w:sz w:val="20"/>
        </w:rPr>
        <w:t xml:space="preserve"> </w:t>
      </w:r>
      <w:r w:rsidRPr="00963618">
        <w:rPr>
          <w:rFonts w:cs="Arial"/>
          <w:sz w:val="20"/>
        </w:rPr>
        <w:t>means the representative of the Customer appointed by the Customer from time to time in relation to the Contract and notified to the Supplier;</w:t>
      </w:r>
    </w:p>
    <w:p w14:paraId="5EAA9697" w14:textId="77777777" w:rsidR="0064733A" w:rsidRPr="00963618" w:rsidRDefault="0064733A" w:rsidP="00A80570">
      <w:pPr>
        <w:spacing w:line="240" w:lineRule="auto"/>
        <w:ind w:left="709"/>
        <w:rPr>
          <w:sz w:val="20"/>
        </w:rPr>
      </w:pPr>
      <w:r w:rsidRPr="00963618">
        <w:rPr>
          <w:b/>
          <w:sz w:val="20"/>
        </w:rPr>
        <w:t>“Day Rate”</w:t>
      </w:r>
      <w:r w:rsidRPr="00963618">
        <w:rPr>
          <w:sz w:val="20"/>
        </w:rPr>
        <w:t xml:space="preserve"> means the rate per day per grade tendered by the Supplier in the Supplier’s proposal that shall never be exceeded within this Contract</w:t>
      </w:r>
      <w:r w:rsidR="00941D14" w:rsidRPr="00963618">
        <w:rPr>
          <w:sz w:val="20"/>
        </w:rPr>
        <w:t>;</w:t>
      </w:r>
    </w:p>
    <w:p w14:paraId="51600847" w14:textId="77777777" w:rsidR="004B5B7A" w:rsidRPr="00963618" w:rsidRDefault="004B5B7A" w:rsidP="00A80570">
      <w:pPr>
        <w:pStyle w:val="BodyTextIndent"/>
        <w:numPr>
          <w:ilvl w:val="0"/>
          <w:numId w:val="0"/>
        </w:numPr>
        <w:overflowPunct w:val="0"/>
        <w:autoSpaceDE w:val="0"/>
        <w:autoSpaceDN w:val="0"/>
        <w:ind w:left="709"/>
        <w:textAlignment w:val="baseline"/>
        <w:rPr>
          <w:rFonts w:cs="Arial"/>
          <w:sz w:val="20"/>
        </w:rPr>
      </w:pPr>
      <w:r w:rsidRPr="00963618">
        <w:rPr>
          <w:b/>
          <w:sz w:val="20"/>
        </w:rPr>
        <w:t>“Deliverables”</w:t>
      </w:r>
      <w:r w:rsidRPr="00963618">
        <w:rPr>
          <w:sz w:val="20"/>
        </w:rPr>
        <w:t xml:space="preserve"> </w:t>
      </w:r>
      <w:r w:rsidRPr="00963618">
        <w:rPr>
          <w:rFonts w:cs="Arial"/>
          <w:sz w:val="20"/>
        </w:rPr>
        <w:t>means those deliverables listed in Appendix 1 of the Letter of Appointment;</w:t>
      </w:r>
    </w:p>
    <w:p w14:paraId="6C2A7B6F" w14:textId="77777777" w:rsidR="004B5B7A" w:rsidRPr="00963618" w:rsidRDefault="004B5B7A" w:rsidP="00A80570">
      <w:pPr>
        <w:pStyle w:val="BodyTextIndent"/>
        <w:numPr>
          <w:ilvl w:val="0"/>
          <w:numId w:val="0"/>
        </w:numPr>
        <w:overflowPunct w:val="0"/>
        <w:autoSpaceDE w:val="0"/>
        <w:autoSpaceDN w:val="0"/>
        <w:ind w:left="709"/>
        <w:textAlignment w:val="baseline"/>
        <w:rPr>
          <w:rFonts w:cs="Arial"/>
          <w:sz w:val="20"/>
        </w:rPr>
      </w:pPr>
      <w:r w:rsidRPr="00963618">
        <w:rPr>
          <w:rFonts w:cs="Arial"/>
          <w:b/>
          <w:sz w:val="20"/>
        </w:rPr>
        <w:t xml:space="preserve">“Effective Date” </w:t>
      </w:r>
      <w:r w:rsidR="002E7AA7" w:rsidRPr="00963618">
        <w:rPr>
          <w:rFonts w:cs="Arial"/>
          <w:sz w:val="20"/>
        </w:rPr>
        <w:t>means 25</w:t>
      </w:r>
      <w:r w:rsidR="002E7AA7" w:rsidRPr="00963618">
        <w:rPr>
          <w:rFonts w:cs="Arial"/>
          <w:sz w:val="20"/>
          <w:vertAlign w:val="superscript"/>
        </w:rPr>
        <w:t>th</w:t>
      </w:r>
      <w:r w:rsidR="002E7AA7" w:rsidRPr="00963618">
        <w:rPr>
          <w:rFonts w:cs="Arial"/>
          <w:sz w:val="20"/>
        </w:rPr>
        <w:t xml:space="preserve"> July 2016 </w:t>
      </w:r>
      <w:r w:rsidRPr="00963618">
        <w:rPr>
          <w:rFonts w:cs="Arial"/>
          <w:sz w:val="20"/>
        </w:rPr>
        <w:t>the date on which the Contr</w:t>
      </w:r>
      <w:r w:rsidR="002E7AA7" w:rsidRPr="00963618">
        <w:rPr>
          <w:rFonts w:cs="Arial"/>
          <w:sz w:val="20"/>
        </w:rPr>
        <w:t>act shall take effect as stated</w:t>
      </w:r>
      <w:r w:rsidRPr="00963618">
        <w:rPr>
          <w:rFonts w:cs="Arial"/>
          <w:sz w:val="20"/>
        </w:rPr>
        <w:t xml:space="preserve"> in paragraph 1 of Appendix 1 to the Letter of Appointment. </w:t>
      </w:r>
    </w:p>
    <w:p w14:paraId="34CE43E4" w14:textId="77777777" w:rsidR="004B5B7A" w:rsidRPr="00963618" w:rsidRDefault="004B5B7A" w:rsidP="00A80570">
      <w:pPr>
        <w:pStyle w:val="BodyTextIndent"/>
        <w:numPr>
          <w:ilvl w:val="0"/>
          <w:numId w:val="0"/>
        </w:numPr>
        <w:overflowPunct w:val="0"/>
        <w:autoSpaceDE w:val="0"/>
        <w:autoSpaceDN w:val="0"/>
        <w:ind w:left="709"/>
        <w:textAlignment w:val="baseline"/>
        <w:rPr>
          <w:rFonts w:cs="Arial"/>
          <w:sz w:val="20"/>
        </w:rPr>
      </w:pPr>
      <w:r w:rsidRPr="00963618">
        <w:rPr>
          <w:b/>
          <w:sz w:val="20"/>
        </w:rPr>
        <w:t>“Equality Legislation”</w:t>
      </w:r>
      <w:r w:rsidRPr="00963618">
        <w:rPr>
          <w:sz w:val="20"/>
        </w:rPr>
        <w:t xml:space="preserve"> </w:t>
      </w:r>
      <w:r w:rsidRPr="00963618">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80F5153" w14:textId="77777777" w:rsidR="00A8392B" w:rsidRPr="00963618" w:rsidRDefault="00A8392B" w:rsidP="00A80570">
      <w:pPr>
        <w:pStyle w:val="BodyTextIndent"/>
        <w:tabs>
          <w:tab w:val="clear" w:pos="720"/>
        </w:tabs>
        <w:overflowPunct w:val="0"/>
        <w:autoSpaceDE w:val="0"/>
        <w:autoSpaceDN w:val="0"/>
        <w:ind w:left="709"/>
        <w:textAlignment w:val="baseline"/>
        <w:rPr>
          <w:sz w:val="20"/>
        </w:rPr>
      </w:pPr>
      <w:r w:rsidRPr="00963618">
        <w:rPr>
          <w:rFonts w:cs="Arial"/>
          <w:b/>
          <w:sz w:val="20"/>
        </w:rPr>
        <w:t xml:space="preserve">“Framework Agreement” </w:t>
      </w:r>
      <w:r w:rsidRPr="00963618">
        <w:rPr>
          <w:rFonts w:cs="Arial"/>
          <w:sz w:val="20"/>
        </w:rPr>
        <w:t>means the framework agreement between the Authority and the Supplier referred to in the Letter of Appointment</w:t>
      </w:r>
    </w:p>
    <w:p w14:paraId="2EAFD2A4" w14:textId="77777777" w:rsidR="00A8392B" w:rsidRPr="00963618"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963618">
        <w:rPr>
          <w:b/>
          <w:sz w:val="20"/>
        </w:rPr>
        <w:t>“Fraud”</w:t>
      </w:r>
      <w:r w:rsidRPr="00963618">
        <w:rPr>
          <w:sz w:val="20"/>
        </w:rPr>
        <w:t xml:space="preserve"> </w:t>
      </w:r>
      <w:r w:rsidRPr="00963618">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2A30B03A" w14:textId="77777777" w:rsidR="00A8392B" w:rsidRPr="00963618"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28E561F6" w14:textId="77777777" w:rsidR="00A8392B" w:rsidRPr="00963618" w:rsidRDefault="00A8392B" w:rsidP="00A80570">
      <w:pPr>
        <w:pStyle w:val="BodyTextIndent"/>
        <w:tabs>
          <w:tab w:val="clear" w:pos="720"/>
        </w:tabs>
        <w:overflowPunct w:val="0"/>
        <w:autoSpaceDE w:val="0"/>
        <w:autoSpaceDN w:val="0"/>
        <w:spacing w:after="0"/>
        <w:ind w:left="709"/>
        <w:textAlignment w:val="baseline"/>
        <w:rPr>
          <w:rFonts w:cs="Arial"/>
          <w:sz w:val="20"/>
        </w:rPr>
      </w:pPr>
      <w:r w:rsidRPr="00963618">
        <w:rPr>
          <w:rFonts w:cs="Arial"/>
          <w:b/>
          <w:sz w:val="20"/>
        </w:rPr>
        <w:t xml:space="preserve">“Good Industry Practice” </w:t>
      </w:r>
      <w:r w:rsidRPr="00963618">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02EBD963" w14:textId="77777777" w:rsidR="00A80570" w:rsidRPr="00963618"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2CFF553A" w14:textId="77777777" w:rsidR="00A8392B" w:rsidRPr="00963618" w:rsidRDefault="00A8392B" w:rsidP="00A80570">
      <w:pPr>
        <w:pStyle w:val="BodyTextIndent"/>
        <w:numPr>
          <w:ilvl w:val="0"/>
          <w:numId w:val="0"/>
        </w:numPr>
        <w:ind w:left="709"/>
        <w:rPr>
          <w:rFonts w:cs="Arial"/>
          <w:sz w:val="20"/>
        </w:rPr>
      </w:pPr>
      <w:r w:rsidRPr="00963618">
        <w:rPr>
          <w:b/>
          <w:sz w:val="20"/>
        </w:rPr>
        <w:t>“Grave Misconduct”</w:t>
      </w:r>
      <w:r w:rsidRPr="00963618">
        <w:rPr>
          <w:sz w:val="20"/>
        </w:rPr>
        <w:t xml:space="preserve"> </w:t>
      </w:r>
      <w:r w:rsidRPr="00963618">
        <w:rPr>
          <w:rFonts w:cs="Arial"/>
          <w:sz w:val="20"/>
        </w:rPr>
        <w:t>means grave misconduct within Regulation 23(4)(e) of the Public Contracts Regulations 2006 as amended and includes:</w:t>
      </w:r>
    </w:p>
    <w:p w14:paraId="5A7556A1" w14:textId="77777777" w:rsidR="00A8392B" w:rsidRPr="00963618" w:rsidRDefault="00A8392B" w:rsidP="00A80570">
      <w:pPr>
        <w:pStyle w:val="DefinitionNumbering1"/>
        <w:numPr>
          <w:ilvl w:val="2"/>
          <w:numId w:val="8"/>
        </w:numPr>
        <w:tabs>
          <w:tab w:val="clear" w:pos="2880"/>
          <w:tab w:val="num" w:pos="34"/>
        </w:tabs>
        <w:ind w:left="709" w:firstLine="0"/>
        <w:rPr>
          <w:rFonts w:ascii="Arial" w:hAnsi="Arial" w:cs="Arial"/>
          <w:sz w:val="20"/>
        </w:rPr>
      </w:pPr>
      <w:r w:rsidRPr="00963618">
        <w:rPr>
          <w:rFonts w:ascii="Arial" w:hAnsi="Arial" w:cs="Arial"/>
          <w:sz w:val="20"/>
        </w:rPr>
        <w:t>(a) poor performance or serious or persistent breaches which have led to the early termination of a contract between the Crown or any Contracting Body and the Supplier; or</w:t>
      </w:r>
    </w:p>
    <w:p w14:paraId="6289570C" w14:textId="77777777" w:rsidR="00A8392B" w:rsidRPr="00963618" w:rsidRDefault="00A8392B" w:rsidP="00A80570">
      <w:pPr>
        <w:pStyle w:val="DefinitionNumbering1"/>
        <w:numPr>
          <w:ilvl w:val="0"/>
          <w:numId w:val="0"/>
        </w:numPr>
        <w:ind w:left="709"/>
        <w:rPr>
          <w:rFonts w:ascii="Arial" w:hAnsi="Arial" w:cs="Arial"/>
          <w:sz w:val="20"/>
        </w:rPr>
      </w:pPr>
      <w:r w:rsidRPr="00963618">
        <w:rPr>
          <w:rFonts w:ascii="Arial" w:hAnsi="Arial" w:cs="Arial"/>
          <w:sz w:val="20"/>
        </w:rPr>
        <w:t>(b) poor performance or a serious breach or breaches which are the subject of proceedings concerning a contract between the Crown or any Contracting Body and the Supplier; or</w:t>
      </w:r>
    </w:p>
    <w:p w14:paraId="49DD4B2A" w14:textId="77777777" w:rsidR="00A8392B" w:rsidRPr="00963618" w:rsidRDefault="00A8392B" w:rsidP="00A80570">
      <w:pPr>
        <w:pStyle w:val="DefinitionNumbering1"/>
        <w:numPr>
          <w:ilvl w:val="2"/>
          <w:numId w:val="8"/>
        </w:numPr>
        <w:tabs>
          <w:tab w:val="clear" w:pos="2880"/>
          <w:tab w:val="num" w:pos="459"/>
        </w:tabs>
        <w:ind w:left="709" w:firstLine="0"/>
        <w:rPr>
          <w:rFonts w:ascii="Arial" w:hAnsi="Arial" w:cs="Arial"/>
          <w:sz w:val="20"/>
        </w:rPr>
      </w:pPr>
      <w:r w:rsidRPr="00963618">
        <w:rPr>
          <w:rFonts w:ascii="Arial" w:hAnsi="Arial" w:cs="Arial"/>
          <w:sz w:val="20"/>
        </w:rPr>
        <w:t>(c) serious financial irregularities on the part of the Supplier (within any legal jurisdiction); or</w:t>
      </w:r>
    </w:p>
    <w:p w14:paraId="49996200" w14:textId="77777777" w:rsidR="00A8392B" w:rsidRPr="00963618" w:rsidRDefault="00A8392B" w:rsidP="00A80570">
      <w:pPr>
        <w:pStyle w:val="DefinitionNumbering1"/>
        <w:numPr>
          <w:ilvl w:val="2"/>
          <w:numId w:val="8"/>
        </w:numPr>
        <w:tabs>
          <w:tab w:val="clear" w:pos="2880"/>
          <w:tab w:val="num" w:pos="459"/>
        </w:tabs>
        <w:ind w:left="709" w:firstLine="0"/>
        <w:rPr>
          <w:rFonts w:ascii="Arial" w:hAnsi="Arial" w:cs="Arial"/>
          <w:sz w:val="20"/>
        </w:rPr>
      </w:pPr>
      <w:r w:rsidRPr="00963618">
        <w:rPr>
          <w:rFonts w:ascii="Arial" w:hAnsi="Arial" w:cs="Arial"/>
          <w:sz w:val="20"/>
        </w:rPr>
        <w:t>(d) misconduct which would be regarded as serious by any regulatory body for a trade or profession,</w:t>
      </w:r>
    </w:p>
    <w:p w14:paraId="1C516861" w14:textId="77777777" w:rsidR="00A8392B" w:rsidRPr="00963618" w:rsidRDefault="00A8392B" w:rsidP="00A80570">
      <w:pPr>
        <w:pStyle w:val="BodyTextIndent"/>
        <w:ind w:left="709"/>
      </w:pPr>
      <w:r w:rsidRPr="00963618">
        <w:rPr>
          <w:rFonts w:cs="Arial"/>
          <w:sz w:val="20"/>
        </w:rPr>
        <w:t>and for the purposes of the foregoing “proceedings” includes arbitration proceedings which have been commenced or court proceedings where a letter before action or a notice of claim has been issued);</w:t>
      </w:r>
    </w:p>
    <w:p w14:paraId="7A1E0490" w14:textId="77777777" w:rsidR="004B5B7A" w:rsidRPr="00963618"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963618" w:rsidDel="00B003D0">
        <w:rPr>
          <w:rFonts w:cs="Arial"/>
          <w:b/>
          <w:sz w:val="20"/>
        </w:rPr>
        <w:t xml:space="preserve">  </w:t>
      </w:r>
      <w:r w:rsidR="004B5B7A" w:rsidRPr="00963618">
        <w:rPr>
          <w:b/>
          <w:sz w:val="20"/>
        </w:rPr>
        <w:t xml:space="preserve">“Implementation Plan” </w:t>
      </w:r>
      <w:r w:rsidR="004B5B7A" w:rsidRPr="00963618">
        <w:rPr>
          <w:rFonts w:cs="Arial"/>
          <w:sz w:val="20"/>
        </w:rPr>
        <w:t>means the plan referred to in Appendix 1 to the Letter of Appointment;</w:t>
      </w:r>
    </w:p>
    <w:p w14:paraId="6CA1F269" w14:textId="77777777" w:rsidR="00033C26" w:rsidRPr="00963618"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1BDD87C7" w14:textId="77777777" w:rsidR="00A8392B" w:rsidRPr="00963618" w:rsidRDefault="00A8392B" w:rsidP="00A80570">
      <w:pPr>
        <w:pStyle w:val="BodyTextIndent"/>
        <w:keepNext/>
        <w:numPr>
          <w:ilvl w:val="0"/>
          <w:numId w:val="0"/>
        </w:numPr>
        <w:ind w:left="709"/>
        <w:rPr>
          <w:rFonts w:cs="Arial"/>
          <w:sz w:val="20"/>
        </w:rPr>
      </w:pPr>
      <w:r w:rsidRPr="00963618">
        <w:rPr>
          <w:rFonts w:cs="Arial"/>
          <w:b/>
          <w:sz w:val="20"/>
        </w:rPr>
        <w:t xml:space="preserve">“Intellectual Property Rights” or “IPR” </w:t>
      </w:r>
      <w:r w:rsidRPr="00963618">
        <w:rPr>
          <w:rFonts w:cs="Arial"/>
          <w:sz w:val="20"/>
        </w:rPr>
        <w:t>means:</w:t>
      </w:r>
    </w:p>
    <w:p w14:paraId="1CAEAAD9" w14:textId="77777777" w:rsidR="00A8392B" w:rsidRPr="00963618" w:rsidRDefault="00A8392B" w:rsidP="003E626A">
      <w:pPr>
        <w:pStyle w:val="DefinitionNumbering1"/>
        <w:numPr>
          <w:ilvl w:val="0"/>
          <w:numId w:val="21"/>
        </w:numPr>
        <w:ind w:left="709" w:firstLine="0"/>
        <w:rPr>
          <w:rFonts w:ascii="Arial" w:hAnsi="Arial" w:cs="Arial"/>
          <w:sz w:val="20"/>
        </w:rPr>
      </w:pPr>
      <w:r w:rsidRPr="0096361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73DCFA3B" w14:textId="77777777" w:rsidR="00A8392B" w:rsidRPr="00963618" w:rsidRDefault="00A8392B" w:rsidP="003E626A">
      <w:pPr>
        <w:pStyle w:val="DefinitionNumbering1"/>
        <w:numPr>
          <w:ilvl w:val="0"/>
          <w:numId w:val="21"/>
        </w:numPr>
        <w:ind w:left="709" w:firstLine="0"/>
        <w:rPr>
          <w:rFonts w:ascii="Arial" w:hAnsi="Arial" w:cs="Arial"/>
          <w:sz w:val="20"/>
        </w:rPr>
      </w:pPr>
      <w:r w:rsidRPr="00963618">
        <w:rPr>
          <w:rFonts w:ascii="Arial" w:hAnsi="Arial" w:cs="Arial"/>
          <w:sz w:val="20"/>
        </w:rPr>
        <w:lastRenderedPageBreak/>
        <w:t>applications for registration, and the right to apply for registration, for any of the rights listed at (a) that are capable of being registered in any country or jurisdiction; and</w:t>
      </w:r>
    </w:p>
    <w:p w14:paraId="7F789A7F" w14:textId="77777777" w:rsidR="00A8392B" w:rsidRPr="00963618" w:rsidRDefault="00A8392B" w:rsidP="003E626A">
      <w:pPr>
        <w:pStyle w:val="DefinitionNumbering1"/>
        <w:numPr>
          <w:ilvl w:val="0"/>
          <w:numId w:val="21"/>
        </w:numPr>
        <w:ind w:left="709" w:firstLine="0"/>
        <w:rPr>
          <w:rFonts w:ascii="Arial" w:hAnsi="Arial" w:cs="Arial"/>
          <w:sz w:val="20"/>
        </w:rPr>
      </w:pPr>
      <w:r w:rsidRPr="0096361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50CBFE16" w14:textId="77777777" w:rsidR="00A8392B" w:rsidRPr="00963618"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963618">
        <w:rPr>
          <w:rFonts w:cs="Arial"/>
          <w:b/>
          <w:sz w:val="20"/>
        </w:rPr>
        <w:t xml:space="preserve">"Information" </w:t>
      </w:r>
      <w:r w:rsidRPr="00963618">
        <w:rPr>
          <w:rFonts w:cs="Arial"/>
          <w:sz w:val="20"/>
        </w:rPr>
        <w:t>has the meaning given under section 84 of the FOIA</w:t>
      </w:r>
    </w:p>
    <w:p w14:paraId="3CDF66E3" w14:textId="77777777" w:rsidR="004B5B7A" w:rsidRPr="00963618"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963618" w:rsidDel="00B003D0">
        <w:rPr>
          <w:rFonts w:cs="Arial"/>
          <w:b/>
          <w:sz w:val="20"/>
        </w:rPr>
        <w:t xml:space="preserve"> </w:t>
      </w:r>
      <w:r w:rsidR="004B5B7A" w:rsidRPr="00963618">
        <w:rPr>
          <w:rFonts w:cs="Arial"/>
          <w:b/>
          <w:sz w:val="20"/>
        </w:rPr>
        <w:t xml:space="preserve">“Key Personnel” </w:t>
      </w:r>
      <w:r w:rsidR="004B5B7A" w:rsidRPr="00963618">
        <w:rPr>
          <w:rFonts w:cs="Arial"/>
          <w:sz w:val="20"/>
        </w:rPr>
        <w:t>means any individuals identified as such in the Letter of Appointment and any replacements for such individuals that may be agreed between the Parties from time to time in accordance with Clause 2.3;</w:t>
      </w:r>
    </w:p>
    <w:p w14:paraId="617AE496" w14:textId="77777777" w:rsidR="00A8392B" w:rsidRPr="00963618"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963618">
        <w:rPr>
          <w:rFonts w:cs="Arial"/>
          <w:b/>
          <w:sz w:val="20"/>
        </w:rPr>
        <w:t xml:space="preserve">“Law” </w:t>
      </w:r>
      <w:r w:rsidRPr="00963618">
        <w:rPr>
          <w:rFonts w:cs="Arial"/>
          <w:sz w:val="20"/>
        </w:rPr>
        <w:t>means any applicable Act of Parliament, subordinate legislation within the meaning of section 21(1) of the Interpretation Act 1978, exercise of the royal prerogative, enforceable community right within the meaning of section 2 of the European Communities Act 1972, rule of common law,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p w14:paraId="42A02B54" w14:textId="15985413" w:rsidR="004B5B7A" w:rsidRPr="00963618" w:rsidRDefault="004B5B7A" w:rsidP="00A80570">
      <w:pPr>
        <w:pStyle w:val="BodyTextIndent"/>
        <w:tabs>
          <w:tab w:val="clear" w:pos="720"/>
        </w:tabs>
        <w:overflowPunct w:val="0"/>
        <w:autoSpaceDE w:val="0"/>
        <w:autoSpaceDN w:val="0"/>
        <w:ind w:left="709"/>
        <w:textAlignment w:val="baseline"/>
        <w:rPr>
          <w:rFonts w:cs="Arial"/>
          <w:sz w:val="20"/>
        </w:rPr>
      </w:pPr>
      <w:r w:rsidRPr="00963618">
        <w:rPr>
          <w:rFonts w:cs="Arial"/>
          <w:b/>
          <w:sz w:val="20"/>
        </w:rPr>
        <w:t xml:space="preserve">"Letter of Appointment” </w:t>
      </w:r>
      <w:r w:rsidRPr="00963618">
        <w:rPr>
          <w:rFonts w:cs="Arial"/>
          <w:sz w:val="20"/>
        </w:rPr>
        <w:t xml:space="preserve">means the letter from the Customer to the Supplier dated </w:t>
      </w:r>
      <w:r w:rsidR="00681BDF" w:rsidRPr="00963618">
        <w:rPr>
          <w:rFonts w:cs="Arial"/>
          <w:sz w:val="20"/>
        </w:rPr>
        <w:t>31</w:t>
      </w:r>
      <w:r w:rsidRPr="00963618">
        <w:rPr>
          <w:rFonts w:cs="Arial"/>
          <w:sz w:val="20"/>
        </w:rPr>
        <w:t>/</w:t>
      </w:r>
      <w:r w:rsidR="000525A2" w:rsidRPr="00963618">
        <w:rPr>
          <w:rFonts w:cs="Arial"/>
          <w:sz w:val="20"/>
        </w:rPr>
        <w:t>08</w:t>
      </w:r>
      <w:r w:rsidRPr="00963618">
        <w:rPr>
          <w:rFonts w:cs="Arial"/>
          <w:sz w:val="20"/>
        </w:rPr>
        <w:t>/</w:t>
      </w:r>
      <w:r w:rsidR="000525A2" w:rsidRPr="00963618">
        <w:rPr>
          <w:rFonts w:cs="Arial"/>
          <w:sz w:val="20"/>
        </w:rPr>
        <w:t>2016</w:t>
      </w:r>
      <w:r w:rsidRPr="00963618">
        <w:rPr>
          <w:rFonts w:cs="Arial"/>
          <w:sz w:val="20"/>
        </w:rPr>
        <w:t xml:space="preserve"> (including its appendices) constituting the Order to provide the Contract Services;</w:t>
      </w:r>
    </w:p>
    <w:p w14:paraId="15AB1161" w14:textId="77777777" w:rsidR="004B5B7A" w:rsidRPr="00963618" w:rsidRDefault="004B5B7A" w:rsidP="00A80570">
      <w:pPr>
        <w:pStyle w:val="BodyTextIndent"/>
        <w:numPr>
          <w:ilvl w:val="0"/>
          <w:numId w:val="0"/>
        </w:numPr>
        <w:overflowPunct w:val="0"/>
        <w:autoSpaceDE w:val="0"/>
        <w:autoSpaceDN w:val="0"/>
        <w:ind w:left="709"/>
        <w:textAlignment w:val="baseline"/>
        <w:rPr>
          <w:rFonts w:cs="Arial"/>
          <w:sz w:val="20"/>
        </w:rPr>
      </w:pPr>
      <w:r w:rsidRPr="00963618">
        <w:rPr>
          <w:rFonts w:cs="Arial"/>
          <w:b/>
          <w:sz w:val="20"/>
        </w:rPr>
        <w:t xml:space="preserve">“Material Breach" </w:t>
      </w:r>
      <w:r w:rsidRPr="00963618">
        <w:rPr>
          <w:rFonts w:cs="Arial"/>
          <w:sz w:val="20"/>
        </w:rPr>
        <w:t>means a material breach of th</w:t>
      </w:r>
      <w:r w:rsidR="00033A70" w:rsidRPr="00963618">
        <w:rPr>
          <w:rFonts w:cs="Arial"/>
          <w:sz w:val="20"/>
        </w:rPr>
        <w:t>is</w:t>
      </w:r>
      <w:r w:rsidRPr="00963618">
        <w:rPr>
          <w:rFonts w:cs="Arial"/>
          <w:sz w:val="20"/>
        </w:rPr>
        <w:t xml:space="preserve"> </w:t>
      </w:r>
      <w:r w:rsidR="00033A70" w:rsidRPr="00963618">
        <w:rPr>
          <w:rFonts w:cs="Arial"/>
          <w:sz w:val="20"/>
        </w:rPr>
        <w:t xml:space="preserve">Call-Off </w:t>
      </w:r>
      <w:r w:rsidRPr="00963618">
        <w:rPr>
          <w:rFonts w:cs="Arial"/>
          <w:sz w:val="20"/>
        </w:rPr>
        <w:t>Contract;</w:t>
      </w:r>
    </w:p>
    <w:p w14:paraId="5EC6843D" w14:textId="77777777" w:rsidR="004B5B7A" w:rsidRPr="00963618" w:rsidRDefault="004B5B7A" w:rsidP="00A80570">
      <w:pPr>
        <w:pStyle w:val="BodyTextIndent"/>
        <w:numPr>
          <w:ilvl w:val="0"/>
          <w:numId w:val="0"/>
        </w:numPr>
        <w:overflowPunct w:val="0"/>
        <w:autoSpaceDE w:val="0"/>
        <w:autoSpaceDN w:val="0"/>
        <w:ind w:left="709"/>
        <w:textAlignment w:val="baseline"/>
        <w:rPr>
          <w:rFonts w:cs="Arial"/>
          <w:sz w:val="20"/>
        </w:rPr>
      </w:pPr>
      <w:r w:rsidRPr="00963618">
        <w:rPr>
          <w:rFonts w:cs="Arial"/>
          <w:b/>
          <w:sz w:val="20"/>
        </w:rPr>
        <w:t xml:space="preserve">“Milestone” </w:t>
      </w:r>
      <w:r w:rsidRPr="00963618">
        <w:rPr>
          <w:rFonts w:cs="Arial"/>
          <w:sz w:val="20"/>
        </w:rPr>
        <w:t>means an event or task described in the Implementation Plan which must be completed by the corresponding date set out in such plan.</w:t>
      </w:r>
    </w:p>
    <w:p w14:paraId="00CBF560" w14:textId="77777777" w:rsidR="004B5B7A" w:rsidRPr="00963618" w:rsidRDefault="00B003D0" w:rsidP="00A80570">
      <w:pPr>
        <w:pStyle w:val="BodyTextIndent"/>
        <w:numPr>
          <w:ilvl w:val="0"/>
          <w:numId w:val="0"/>
        </w:numPr>
        <w:overflowPunct w:val="0"/>
        <w:autoSpaceDE w:val="0"/>
        <w:autoSpaceDN w:val="0"/>
        <w:ind w:left="709"/>
        <w:textAlignment w:val="baseline"/>
        <w:rPr>
          <w:rFonts w:cs="Arial"/>
          <w:b/>
          <w:sz w:val="20"/>
        </w:rPr>
      </w:pPr>
      <w:r w:rsidRPr="00963618" w:rsidDel="00B003D0">
        <w:rPr>
          <w:rFonts w:cs="Arial"/>
          <w:b/>
          <w:sz w:val="20"/>
        </w:rPr>
        <w:t xml:space="preserve"> </w:t>
      </w:r>
      <w:r w:rsidR="004B5B7A" w:rsidRPr="00963618">
        <w:rPr>
          <w:rFonts w:cs="Arial"/>
          <w:b/>
          <w:sz w:val="20"/>
        </w:rPr>
        <w:t xml:space="preserve">“Order” </w:t>
      </w:r>
      <w:r w:rsidR="000E6A2F" w:rsidRPr="00963618">
        <w:rPr>
          <w:rFonts w:cs="Arial"/>
          <w:sz w:val="20"/>
        </w:rPr>
        <w:t>means an order for the provision of the Contract Services placed by a C</w:t>
      </w:r>
      <w:r w:rsidRPr="00963618">
        <w:rPr>
          <w:rFonts w:cs="Arial"/>
          <w:sz w:val="20"/>
        </w:rPr>
        <w:t>ustomer</w:t>
      </w:r>
      <w:r w:rsidR="000E6A2F" w:rsidRPr="00963618">
        <w:rPr>
          <w:rFonts w:cs="Arial"/>
          <w:sz w:val="20"/>
        </w:rPr>
        <w:t xml:space="preserve"> with the Supplier in accordance with the Ordering Procedures, </w:t>
      </w:r>
      <w:r w:rsidR="006C7585" w:rsidRPr="00963618">
        <w:rPr>
          <w:rFonts w:cs="Arial"/>
          <w:sz w:val="20"/>
        </w:rPr>
        <w:t xml:space="preserve">substantially in the form </w:t>
      </w:r>
      <w:r w:rsidR="000E6A2F" w:rsidRPr="00963618">
        <w:rPr>
          <w:rFonts w:cs="Arial"/>
          <w:sz w:val="20"/>
        </w:rPr>
        <w:t xml:space="preserve">as </w:t>
      </w:r>
      <w:r w:rsidR="006C7585" w:rsidRPr="00963618">
        <w:rPr>
          <w:rFonts w:cs="Arial"/>
          <w:sz w:val="20"/>
        </w:rPr>
        <w:t>set out in</w:t>
      </w:r>
      <w:r w:rsidR="000E6A2F" w:rsidRPr="00963618">
        <w:rPr>
          <w:rFonts w:cs="Arial"/>
          <w:sz w:val="20"/>
        </w:rPr>
        <w:t xml:space="preserve"> the Letter of Appointment (including its appendices)</w:t>
      </w:r>
    </w:p>
    <w:p w14:paraId="2B9115DB" w14:textId="77777777" w:rsidR="004B5B7A" w:rsidRPr="00963618" w:rsidRDefault="00B951CE" w:rsidP="00A80570">
      <w:pPr>
        <w:pStyle w:val="BodyTextIndent"/>
        <w:numPr>
          <w:ilvl w:val="0"/>
          <w:numId w:val="0"/>
        </w:numPr>
        <w:overflowPunct w:val="0"/>
        <w:autoSpaceDE w:val="0"/>
        <w:autoSpaceDN w:val="0"/>
        <w:ind w:left="709"/>
        <w:textAlignment w:val="baseline"/>
        <w:rPr>
          <w:rFonts w:cs="Arial"/>
          <w:sz w:val="20"/>
        </w:rPr>
      </w:pPr>
      <w:r w:rsidRPr="00963618">
        <w:rPr>
          <w:rFonts w:cs="Arial"/>
          <w:b/>
          <w:sz w:val="20"/>
        </w:rPr>
        <w:t xml:space="preserve">"Party" </w:t>
      </w:r>
      <w:r w:rsidRPr="00963618">
        <w:rPr>
          <w:rFonts w:cs="Arial"/>
          <w:sz w:val="20"/>
        </w:rPr>
        <w:t xml:space="preserve">means the Supplier or the Customer and </w:t>
      </w:r>
      <w:r w:rsidRPr="00963618">
        <w:rPr>
          <w:rFonts w:cs="Arial"/>
          <w:b/>
          <w:sz w:val="20"/>
        </w:rPr>
        <w:t>"Parties"</w:t>
      </w:r>
      <w:r w:rsidRPr="00963618">
        <w:rPr>
          <w:rFonts w:cs="Arial"/>
          <w:sz w:val="20"/>
        </w:rPr>
        <w:t xml:space="preserve"> shall mean both of them;</w:t>
      </w:r>
    </w:p>
    <w:p w14:paraId="78002BF4" w14:textId="77777777" w:rsidR="00B951CE" w:rsidRPr="00963618" w:rsidRDefault="00B951CE" w:rsidP="00A80570">
      <w:pPr>
        <w:pStyle w:val="BodyTextIndent2"/>
        <w:rPr>
          <w:rFonts w:ascii="Arial" w:hAnsi="Arial" w:cs="Arial"/>
          <w:sz w:val="20"/>
        </w:rPr>
      </w:pPr>
      <w:r w:rsidRPr="00963618">
        <w:rPr>
          <w:rFonts w:ascii="Arial" w:hAnsi="Arial" w:cs="Arial"/>
          <w:b/>
          <w:sz w:val="20"/>
        </w:rPr>
        <w:t xml:space="preserve">“Persistent Failure” </w:t>
      </w:r>
      <w:r w:rsidRPr="00963618">
        <w:rPr>
          <w:rFonts w:ascii="Arial" w:hAnsi="Arial" w:cs="Arial"/>
          <w:sz w:val="20"/>
        </w:rPr>
        <w:t>means any two (2) or more failures by the Supplier in any rolling period of twelve (12) months to comply with obligations in respect of the Contract Services under the Contract;</w:t>
      </w:r>
    </w:p>
    <w:p w14:paraId="39A31A3A" w14:textId="77777777" w:rsidR="00B951CE" w:rsidRPr="00963618" w:rsidRDefault="00B951CE" w:rsidP="00A80570">
      <w:pPr>
        <w:pStyle w:val="BodyTextIndent"/>
        <w:numPr>
          <w:ilvl w:val="0"/>
          <w:numId w:val="0"/>
        </w:numPr>
        <w:overflowPunct w:val="0"/>
        <w:autoSpaceDE w:val="0"/>
        <w:autoSpaceDN w:val="0"/>
        <w:ind w:left="720"/>
        <w:textAlignment w:val="baseline"/>
        <w:rPr>
          <w:rFonts w:cs="Arial"/>
          <w:sz w:val="20"/>
        </w:rPr>
      </w:pPr>
      <w:r w:rsidRPr="00963618">
        <w:rPr>
          <w:rFonts w:cs="Arial"/>
          <w:b/>
          <w:sz w:val="20"/>
        </w:rPr>
        <w:t>“Premises”</w:t>
      </w:r>
      <w:r w:rsidRPr="00963618">
        <w:rPr>
          <w:rFonts w:cs="Arial"/>
          <w:sz w:val="20"/>
        </w:rPr>
        <w:t xml:space="preserve"> means land or buildings owned or occupied by the Customer and of such government agencies or departments or non-departmental public bodies that the Secretary of State from time to time may specify;</w:t>
      </w:r>
    </w:p>
    <w:p w14:paraId="4131F890" w14:textId="77777777" w:rsidR="00A8392B" w:rsidRPr="00963618" w:rsidRDefault="00A8392B" w:rsidP="00A80570">
      <w:pPr>
        <w:pStyle w:val="DefinitionNumbering1"/>
        <w:numPr>
          <w:ilvl w:val="3"/>
          <w:numId w:val="8"/>
        </w:numPr>
        <w:tabs>
          <w:tab w:val="clear" w:pos="2880"/>
          <w:tab w:val="num" w:pos="709"/>
        </w:tabs>
        <w:ind w:left="709" w:firstLine="0"/>
        <w:rPr>
          <w:rFonts w:ascii="Arial" w:hAnsi="Arial" w:cs="Arial"/>
          <w:sz w:val="20"/>
        </w:rPr>
      </w:pPr>
      <w:r w:rsidRPr="00963618">
        <w:rPr>
          <w:rFonts w:ascii="Arial" w:hAnsi="Arial" w:cs="Arial"/>
          <w:b/>
          <w:sz w:val="20"/>
        </w:rPr>
        <w:t>“Prohibited Act”</w:t>
      </w:r>
      <w:r w:rsidRPr="00963618">
        <w:rPr>
          <w:rFonts w:ascii="Arial" w:hAnsi="Arial" w:cs="Arial"/>
          <w:sz w:val="20"/>
        </w:rPr>
        <w:t xml:space="preserve"> means;</w:t>
      </w:r>
    </w:p>
    <w:p w14:paraId="35198FD1" w14:textId="77777777" w:rsidR="00A8392B" w:rsidRPr="00963618" w:rsidRDefault="00A8392B" w:rsidP="00A80570">
      <w:pPr>
        <w:pStyle w:val="DefinitionNumbering1"/>
        <w:numPr>
          <w:ilvl w:val="2"/>
          <w:numId w:val="8"/>
        </w:numPr>
        <w:tabs>
          <w:tab w:val="clear" w:pos="2880"/>
          <w:tab w:val="num" w:pos="0"/>
        </w:tabs>
        <w:ind w:left="720" w:hanging="11"/>
        <w:rPr>
          <w:rFonts w:ascii="Arial" w:hAnsi="Arial" w:cs="Arial"/>
          <w:sz w:val="20"/>
        </w:rPr>
      </w:pPr>
      <w:r w:rsidRPr="00963618">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30AF2728" w14:textId="77777777" w:rsidR="00A8392B" w:rsidRPr="00963618" w:rsidRDefault="00A8392B" w:rsidP="00A80570">
      <w:pPr>
        <w:pStyle w:val="DefinitionNumbering1"/>
        <w:numPr>
          <w:ilvl w:val="2"/>
          <w:numId w:val="8"/>
        </w:numPr>
        <w:tabs>
          <w:tab w:val="clear" w:pos="2880"/>
          <w:tab w:val="num" w:pos="61"/>
        </w:tabs>
        <w:ind w:left="0" w:firstLine="709"/>
        <w:rPr>
          <w:rFonts w:ascii="Arial" w:hAnsi="Arial" w:cs="Arial"/>
          <w:sz w:val="20"/>
        </w:rPr>
      </w:pPr>
      <w:r w:rsidRPr="00963618">
        <w:rPr>
          <w:rFonts w:ascii="Arial" w:hAnsi="Arial" w:cs="Arial"/>
          <w:sz w:val="20"/>
        </w:rPr>
        <w:t>(b) committing any offence:</w:t>
      </w:r>
    </w:p>
    <w:p w14:paraId="4A7E0864" w14:textId="77777777" w:rsidR="00A8392B" w:rsidRPr="00963618"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963618">
        <w:rPr>
          <w:rFonts w:ascii="Arial" w:hAnsi="Arial" w:cs="Arial"/>
          <w:sz w:val="20"/>
        </w:rPr>
        <w:t>(i) under the Bribery Act 2010; or</w:t>
      </w:r>
    </w:p>
    <w:p w14:paraId="6014BC84" w14:textId="77777777" w:rsidR="00A8392B" w:rsidRPr="00963618"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963618">
        <w:rPr>
          <w:rFonts w:ascii="Arial" w:hAnsi="Arial" w:cs="Arial"/>
          <w:sz w:val="20"/>
        </w:rPr>
        <w:t>(ii) under legislation creating offences concerning fraudulent acts; or</w:t>
      </w:r>
    </w:p>
    <w:p w14:paraId="16910C24" w14:textId="77777777" w:rsidR="00A8392B" w:rsidRPr="00963618"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963618">
        <w:rPr>
          <w:rFonts w:ascii="Arial" w:hAnsi="Arial" w:cs="Arial"/>
          <w:sz w:val="20"/>
        </w:rPr>
        <w:t>(iii) at common law concerning fraudulent acts in relation to this Framework Agreement or any other contract with the Authority and/or any Contracting Body; or</w:t>
      </w:r>
    </w:p>
    <w:p w14:paraId="558B820A" w14:textId="77777777" w:rsidR="00A8392B" w:rsidRPr="00963618" w:rsidRDefault="00A8392B" w:rsidP="00A80570">
      <w:pPr>
        <w:pStyle w:val="BodyTextIndent"/>
        <w:ind w:hanging="11"/>
      </w:pPr>
      <w:r w:rsidRPr="00963618">
        <w:rPr>
          <w:rFonts w:cs="Arial"/>
          <w:sz w:val="20"/>
        </w:rPr>
        <w:lastRenderedPageBreak/>
        <w:t>(c) defrauding, attempting to defraud or conspiring to defraud the Authority and/or any Contracting Body;</w:t>
      </w:r>
    </w:p>
    <w:p w14:paraId="6408A5FA" w14:textId="77777777" w:rsidR="00A8392B" w:rsidRPr="00963618" w:rsidRDefault="00A8392B" w:rsidP="00A80570">
      <w:pPr>
        <w:pStyle w:val="BodyTextIndent"/>
        <w:numPr>
          <w:ilvl w:val="0"/>
          <w:numId w:val="0"/>
        </w:numPr>
        <w:overflowPunct w:val="0"/>
        <w:autoSpaceDE w:val="0"/>
        <w:autoSpaceDN w:val="0"/>
        <w:ind w:left="720"/>
        <w:textAlignment w:val="baseline"/>
        <w:rPr>
          <w:rFonts w:cs="Arial"/>
          <w:sz w:val="20"/>
        </w:rPr>
      </w:pPr>
      <w:r w:rsidRPr="00963618">
        <w:rPr>
          <w:rFonts w:cs="Arial"/>
          <w:b/>
          <w:sz w:val="20"/>
        </w:rPr>
        <w:t xml:space="preserve">"Regulatory Bodies" </w:t>
      </w:r>
      <w:r w:rsidRPr="00963618">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sidRPr="00963618">
        <w:rPr>
          <w:rFonts w:cs="Arial"/>
          <w:sz w:val="20"/>
        </w:rPr>
        <w:t xml:space="preserve">Contract </w:t>
      </w:r>
      <w:r w:rsidRPr="00963618">
        <w:rPr>
          <w:rFonts w:cs="Arial"/>
          <w:sz w:val="20"/>
        </w:rPr>
        <w:t>and “</w:t>
      </w:r>
      <w:r w:rsidRPr="00963618">
        <w:rPr>
          <w:rFonts w:cs="Arial"/>
          <w:b/>
          <w:sz w:val="20"/>
        </w:rPr>
        <w:t>Regulatory Body</w:t>
      </w:r>
      <w:r w:rsidRPr="00963618">
        <w:rPr>
          <w:rFonts w:cs="Arial"/>
          <w:sz w:val="20"/>
        </w:rPr>
        <w:t>” shall be construed accordingly;</w:t>
      </w:r>
    </w:p>
    <w:p w14:paraId="7FA7D6DE" w14:textId="56E48E39" w:rsidR="009C0AB5" w:rsidRPr="00963618" w:rsidRDefault="00963618"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proofErr w:type="spellStart"/>
      <w:r w:rsidRPr="00963618">
        <w:rPr>
          <w:rFonts w:cs="Arial"/>
          <w:sz w:val="20"/>
        </w:rPr>
        <w:t>REDACTED</w:t>
      </w:r>
      <w:r w:rsidR="009C0AB5" w:rsidRPr="00963618">
        <w:rPr>
          <w:rFonts w:cs="Arial"/>
          <w:b/>
          <w:sz w:val="20"/>
        </w:rPr>
        <w:t>"Service</w:t>
      </w:r>
      <w:proofErr w:type="spellEnd"/>
      <w:r w:rsidR="009C0AB5" w:rsidRPr="00963618">
        <w:rPr>
          <w:rFonts w:cs="Arial"/>
          <w:b/>
          <w:sz w:val="20"/>
        </w:rPr>
        <w:t xml:space="preserve"> Levels"</w:t>
      </w:r>
      <w:r w:rsidR="009C0AB5" w:rsidRPr="00963618">
        <w:rPr>
          <w:rFonts w:cs="Arial"/>
          <w:sz w:val="20"/>
        </w:rPr>
        <w:t xml:space="preserve"> means the service levels set out in Annex 1;</w:t>
      </w:r>
    </w:p>
    <w:p w14:paraId="64EB070B" w14:textId="77777777" w:rsidR="009C0AB5" w:rsidRPr="00963618" w:rsidRDefault="009C0AB5" w:rsidP="00E258E8">
      <w:pPr>
        <w:pStyle w:val="BodyTextIndent"/>
        <w:numPr>
          <w:ilvl w:val="0"/>
          <w:numId w:val="0"/>
        </w:numPr>
        <w:overflowPunct w:val="0"/>
        <w:autoSpaceDE w:val="0"/>
        <w:autoSpaceDN w:val="0"/>
        <w:ind w:left="709"/>
        <w:textAlignment w:val="baseline"/>
        <w:rPr>
          <w:rFonts w:cs="Arial"/>
          <w:b/>
          <w:sz w:val="20"/>
        </w:rPr>
      </w:pPr>
      <w:r w:rsidRPr="00963618">
        <w:rPr>
          <w:rFonts w:cs="Arial"/>
          <w:b/>
          <w:sz w:val="20"/>
        </w:rPr>
        <w:t xml:space="preserve">“Sites” </w:t>
      </w:r>
      <w:r w:rsidRPr="00963618">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E258E8" w:rsidRPr="00963618">
        <w:rPr>
          <w:rFonts w:cs="Arial"/>
          <w:sz w:val="20"/>
        </w:rPr>
        <w:t>he Supplier System takes place;</w:t>
      </w:r>
    </w:p>
    <w:p w14:paraId="277A2FB4" w14:textId="77777777" w:rsidR="00A8392B" w:rsidRPr="00963618"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963618">
        <w:rPr>
          <w:rFonts w:cs="Arial"/>
          <w:b/>
          <w:sz w:val="20"/>
        </w:rPr>
        <w:t xml:space="preserve">"Sub-Contract" </w:t>
      </w:r>
      <w:r w:rsidRPr="00963618">
        <w:rPr>
          <w:rFonts w:cs="Arial"/>
          <w:sz w:val="20"/>
        </w:rPr>
        <w:t>means</w:t>
      </w:r>
      <w:r w:rsidR="00BE4AEF" w:rsidRPr="00963618">
        <w:rPr>
          <w:rFonts w:cs="Arial"/>
          <w:sz w:val="20"/>
        </w:rPr>
        <w:t xml:space="preserve"> </w:t>
      </w:r>
      <w:r w:rsidR="00BE4AEF" w:rsidRPr="00963618">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963618">
        <w:rPr>
          <w:rFonts w:cs="Arial"/>
          <w:sz w:val="20"/>
        </w:rPr>
        <w:t>; and</w:t>
      </w:r>
    </w:p>
    <w:p w14:paraId="1584C5CA" w14:textId="77777777" w:rsidR="00A8392B" w:rsidRPr="00963618"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21A48F1B" w14:textId="77777777" w:rsidR="00A8392B" w:rsidRPr="00963618"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963618">
        <w:rPr>
          <w:b/>
          <w:sz w:val="20"/>
        </w:rPr>
        <w:t>"Sub-Contractor"</w:t>
      </w:r>
      <w:r w:rsidRPr="00963618">
        <w:rPr>
          <w:sz w:val="20"/>
        </w:rPr>
        <w:t xml:space="preserve"> </w:t>
      </w:r>
      <w:r w:rsidRPr="00963618">
        <w:rPr>
          <w:rFonts w:cs="Arial"/>
          <w:sz w:val="20"/>
        </w:rPr>
        <w:t>means</w:t>
      </w:r>
      <w:r w:rsidR="00BE4AEF" w:rsidRPr="00963618">
        <w:rPr>
          <w:rFonts w:cs="Arial"/>
          <w:sz w:val="20"/>
        </w:rPr>
        <w:t xml:space="preserve"> </w:t>
      </w:r>
      <w:r w:rsidR="00BE4AEF" w:rsidRPr="00963618">
        <w:rPr>
          <w:sz w:val="20"/>
        </w:rPr>
        <w:t>any person appointed by the Supplier to carry out any and or all of the Supplier’s obligations under the Contract</w:t>
      </w:r>
      <w:r w:rsidRPr="00963618">
        <w:rPr>
          <w:rFonts w:cs="Arial"/>
          <w:sz w:val="20"/>
        </w:rPr>
        <w:t>.</w:t>
      </w:r>
    </w:p>
    <w:p w14:paraId="4112C58B" w14:textId="77777777" w:rsidR="00A8392B" w:rsidRPr="00963618"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08312AF5" w14:textId="77777777" w:rsidR="00A8392B" w:rsidRPr="00963618"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963618">
        <w:rPr>
          <w:rFonts w:cs="Arial"/>
          <w:b/>
          <w:sz w:val="20"/>
        </w:rPr>
        <w:t xml:space="preserve">“Supplier” </w:t>
      </w:r>
      <w:r w:rsidRPr="00963618">
        <w:rPr>
          <w:rFonts w:cs="Arial"/>
          <w:sz w:val="20"/>
        </w:rPr>
        <w:t>means the Supplier to whom the Letter of Appointment is addressed;</w:t>
      </w:r>
    </w:p>
    <w:p w14:paraId="6149BB17" w14:textId="77777777" w:rsidR="00033C26" w:rsidRPr="00963618"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49B4323" w14:textId="77777777" w:rsidR="009C0AB5" w:rsidRPr="00963618"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963618">
        <w:rPr>
          <w:rFonts w:cs="Arial"/>
          <w:b/>
          <w:sz w:val="20"/>
        </w:rPr>
        <w:t xml:space="preserve">"Supplier’s Confidential Information" </w:t>
      </w:r>
      <w:r w:rsidRPr="00963618">
        <w:rPr>
          <w:rFonts w:cs="Arial"/>
          <w:sz w:val="20"/>
        </w:rPr>
        <w:t>means any information, however it is conveyed, that relates to the business, affairs, developments, trade secrets, know-how, personnel and suppliers of the Supplier, including all Intellectual Property Rights, together with information derived from the foregoing, and that in any case is clearly designated as being confidential;</w:t>
      </w:r>
    </w:p>
    <w:p w14:paraId="336B7121" w14:textId="77777777" w:rsidR="004854E2" w:rsidRPr="00963618"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3BDFC98B" w14:textId="77777777" w:rsidR="009C0AB5" w:rsidRPr="00963618" w:rsidRDefault="009C0AB5" w:rsidP="00A80570">
      <w:pPr>
        <w:pStyle w:val="BodyTextIndent"/>
        <w:tabs>
          <w:tab w:val="clear" w:pos="720"/>
          <w:tab w:val="num" w:pos="34"/>
          <w:tab w:val="num" w:pos="709"/>
        </w:tabs>
        <w:ind w:left="709"/>
        <w:rPr>
          <w:rFonts w:cs="Arial"/>
          <w:sz w:val="20"/>
        </w:rPr>
      </w:pPr>
      <w:r w:rsidRPr="00963618">
        <w:rPr>
          <w:rFonts w:cs="Arial"/>
          <w:b/>
          <w:sz w:val="20"/>
        </w:rPr>
        <w:t xml:space="preserve">“Supplier’s Representative” </w:t>
      </w:r>
      <w:r w:rsidRPr="00963618">
        <w:rPr>
          <w:rFonts w:cs="Arial"/>
          <w:sz w:val="20"/>
        </w:rPr>
        <w:t>means the representative appointed by the Supplier from time to time with overall responsibility for this Contract and notified to the Customer;</w:t>
      </w:r>
    </w:p>
    <w:p w14:paraId="1343A913" w14:textId="77777777" w:rsidR="009C0AB5" w:rsidRPr="00963618"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963618">
        <w:rPr>
          <w:rFonts w:cs="Arial"/>
          <w:b/>
          <w:sz w:val="20"/>
        </w:rPr>
        <w:t xml:space="preserve">"Supplier’s Staff" </w:t>
      </w:r>
      <w:r w:rsidRPr="00963618">
        <w:rPr>
          <w:rFonts w:cs="Arial"/>
          <w:sz w:val="20"/>
        </w:rPr>
        <w:t>means all persons employed by the Supplier and/or any Sub-Contractor to perform the Supplier’s obligations under the Contract together with the Supplier's and/or any Sub-Contractor's servants, consultants, agents, suppliers and Sub-Contractors used in the performance of the Supplier’s obligations under the Contract;</w:t>
      </w:r>
    </w:p>
    <w:p w14:paraId="25B9EDA2" w14:textId="77777777" w:rsidR="009C0AB5" w:rsidRPr="00963618"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963618">
        <w:rPr>
          <w:rFonts w:cs="Arial"/>
          <w:b/>
          <w:sz w:val="20"/>
        </w:rPr>
        <w:t xml:space="preserve">“Supplier System” </w:t>
      </w:r>
      <w:r w:rsidRPr="00963618">
        <w:rPr>
          <w:rFonts w:cs="Arial"/>
          <w:sz w:val="20"/>
        </w:rPr>
        <w:t>means the information and communication technology system used</w:t>
      </w:r>
      <w:r w:rsidRPr="00963618">
        <w:rPr>
          <w:rFonts w:cs="Arial"/>
          <w:sz w:val="20"/>
          <w:shd w:val="clear" w:color="auto" w:fill="FFFF00"/>
        </w:rPr>
        <w:t xml:space="preserve"> </w:t>
      </w:r>
      <w:r w:rsidRPr="00963618">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963618">
        <w:rPr>
          <w:rFonts w:cs="Arial"/>
          <w:sz w:val="20"/>
        </w:rPr>
        <w:t>;</w:t>
      </w:r>
    </w:p>
    <w:p w14:paraId="68DE2E60" w14:textId="77777777" w:rsidR="006C3D9C" w:rsidRPr="00963618"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2EA60081" w14:textId="77777777" w:rsidR="00B951CE" w:rsidRPr="00963618" w:rsidRDefault="00E81BCB" w:rsidP="00A80570">
      <w:pPr>
        <w:pStyle w:val="BodyTextIndent"/>
        <w:numPr>
          <w:ilvl w:val="0"/>
          <w:numId w:val="0"/>
        </w:numPr>
        <w:overflowPunct w:val="0"/>
        <w:autoSpaceDE w:val="0"/>
        <w:autoSpaceDN w:val="0"/>
        <w:ind w:left="709"/>
        <w:textAlignment w:val="baseline"/>
        <w:rPr>
          <w:rFonts w:cs="Arial"/>
          <w:b/>
          <w:sz w:val="20"/>
        </w:rPr>
      </w:pPr>
      <w:r w:rsidRPr="00963618">
        <w:rPr>
          <w:rFonts w:cs="Arial"/>
          <w:b/>
          <w:sz w:val="20"/>
        </w:rPr>
        <w:t xml:space="preserve">“Working Day” </w:t>
      </w:r>
      <w:r w:rsidRPr="00963618">
        <w:rPr>
          <w:rFonts w:cs="Arial"/>
          <w:sz w:val="20"/>
        </w:rPr>
        <w:t>means any day other than a Saturday, Sunday or public holiday in England and Wales; and</w:t>
      </w:r>
    </w:p>
    <w:p w14:paraId="316E105C" w14:textId="77777777" w:rsidR="00E81BCB" w:rsidRPr="00963618" w:rsidRDefault="00E81BCB" w:rsidP="00A80570">
      <w:pPr>
        <w:pStyle w:val="BodyTextIndent"/>
        <w:numPr>
          <w:ilvl w:val="0"/>
          <w:numId w:val="0"/>
        </w:numPr>
        <w:overflowPunct w:val="0"/>
        <w:autoSpaceDE w:val="0"/>
        <w:autoSpaceDN w:val="0"/>
        <w:ind w:left="709"/>
        <w:textAlignment w:val="baseline"/>
        <w:rPr>
          <w:rFonts w:cs="Arial"/>
          <w:b/>
          <w:sz w:val="20"/>
        </w:rPr>
      </w:pPr>
    </w:p>
    <w:p w14:paraId="66765570" w14:textId="77777777" w:rsidR="00F807DC" w:rsidRPr="00963618" w:rsidRDefault="007562F7">
      <w:pPr>
        <w:pStyle w:val="Heading2"/>
        <w:keepNext/>
        <w:rPr>
          <w:rFonts w:cs="Arial"/>
          <w:b/>
          <w:sz w:val="20"/>
        </w:rPr>
      </w:pPr>
      <w:r w:rsidRPr="00963618">
        <w:rPr>
          <w:rFonts w:cs="Arial"/>
          <w:b/>
          <w:sz w:val="20"/>
        </w:rPr>
        <w:lastRenderedPageBreak/>
        <w:t>Interpretation</w:t>
      </w:r>
    </w:p>
    <w:p w14:paraId="64B8967B" w14:textId="77777777" w:rsidR="00F807DC" w:rsidRPr="00963618" w:rsidRDefault="007562F7">
      <w:pPr>
        <w:pStyle w:val="BodyTextIndent"/>
        <w:keepNext/>
        <w:rPr>
          <w:rFonts w:cs="Arial"/>
          <w:sz w:val="20"/>
        </w:rPr>
      </w:pPr>
      <w:r w:rsidRPr="00963618">
        <w:rPr>
          <w:rFonts w:cs="Arial"/>
          <w:sz w:val="20"/>
        </w:rPr>
        <w:t>The interpretation and construction of the Contract shall be subject to the following provisions:</w:t>
      </w:r>
    </w:p>
    <w:p w14:paraId="1871E300" w14:textId="77777777" w:rsidR="00F807DC" w:rsidRPr="00963618" w:rsidRDefault="007562F7">
      <w:pPr>
        <w:pStyle w:val="Heading3"/>
        <w:rPr>
          <w:rFonts w:cs="Arial"/>
          <w:sz w:val="20"/>
        </w:rPr>
      </w:pPr>
      <w:r w:rsidRPr="00963618">
        <w:rPr>
          <w:rFonts w:cs="Arial"/>
          <w:sz w:val="20"/>
        </w:rPr>
        <w:t>words importing the singular meaning include where the context so admits the plural meaning and vice versa;</w:t>
      </w:r>
    </w:p>
    <w:p w14:paraId="641E2335" w14:textId="77777777" w:rsidR="00F807DC" w:rsidRPr="00963618" w:rsidRDefault="007562F7">
      <w:pPr>
        <w:pStyle w:val="Heading3"/>
        <w:rPr>
          <w:rFonts w:cs="Arial"/>
          <w:sz w:val="20"/>
        </w:rPr>
      </w:pPr>
      <w:r w:rsidRPr="00963618">
        <w:rPr>
          <w:rFonts w:cs="Arial"/>
          <w:sz w:val="20"/>
        </w:rPr>
        <w:t xml:space="preserve">words importing the masculine include the feminine and the neuter; </w:t>
      </w:r>
    </w:p>
    <w:p w14:paraId="73398889" w14:textId="77777777" w:rsidR="00F807DC" w:rsidRPr="00963618" w:rsidRDefault="007562F7">
      <w:pPr>
        <w:pStyle w:val="Heading3"/>
        <w:rPr>
          <w:rFonts w:cs="Arial"/>
          <w:sz w:val="20"/>
        </w:rPr>
      </w:pPr>
      <w:r w:rsidRPr="00963618">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0137D946" w14:textId="77777777" w:rsidR="00F807DC" w:rsidRPr="00963618" w:rsidRDefault="007562F7">
      <w:pPr>
        <w:pStyle w:val="Heading3"/>
        <w:rPr>
          <w:rFonts w:cs="Arial"/>
          <w:sz w:val="20"/>
        </w:rPr>
      </w:pPr>
      <w:r w:rsidRPr="00963618">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5696FC50" w14:textId="77777777" w:rsidR="00F807DC" w:rsidRPr="00963618" w:rsidRDefault="007562F7">
      <w:pPr>
        <w:pStyle w:val="Heading3"/>
        <w:rPr>
          <w:rFonts w:cs="Arial"/>
          <w:sz w:val="20"/>
        </w:rPr>
      </w:pPr>
      <w:r w:rsidRPr="00963618">
        <w:rPr>
          <w:rFonts w:cs="Arial"/>
          <w:sz w:val="20"/>
        </w:rPr>
        <w:t xml:space="preserve">the </w:t>
      </w:r>
      <w:r w:rsidR="00946CF0" w:rsidRPr="00963618">
        <w:rPr>
          <w:rFonts w:cs="Arial"/>
          <w:sz w:val="20"/>
        </w:rPr>
        <w:t>A</w:t>
      </w:r>
      <w:r w:rsidR="00B003D0" w:rsidRPr="00963618">
        <w:rPr>
          <w:rFonts w:cs="Arial"/>
          <w:sz w:val="20"/>
        </w:rPr>
        <w:t>ppendices</w:t>
      </w:r>
      <w:r w:rsidR="00587054" w:rsidRPr="00963618">
        <w:rPr>
          <w:rFonts w:cs="Arial"/>
          <w:sz w:val="20"/>
        </w:rPr>
        <w:t>,</w:t>
      </w:r>
      <w:r w:rsidR="00B003D0" w:rsidRPr="00963618">
        <w:rPr>
          <w:rFonts w:cs="Arial"/>
          <w:sz w:val="20"/>
        </w:rPr>
        <w:t xml:space="preserve"> A</w:t>
      </w:r>
      <w:r w:rsidR="00946CF0" w:rsidRPr="00963618">
        <w:rPr>
          <w:rFonts w:cs="Arial"/>
          <w:sz w:val="20"/>
        </w:rPr>
        <w:t>nnex</w:t>
      </w:r>
      <w:r w:rsidR="00924836" w:rsidRPr="00963618">
        <w:rPr>
          <w:rFonts w:cs="Arial"/>
          <w:sz w:val="20"/>
        </w:rPr>
        <w:t>es</w:t>
      </w:r>
      <w:r w:rsidRPr="00963618">
        <w:rPr>
          <w:rFonts w:cs="Arial"/>
          <w:sz w:val="20"/>
        </w:rPr>
        <w:t xml:space="preserve"> </w:t>
      </w:r>
      <w:r w:rsidR="00946DA5" w:rsidRPr="00963618">
        <w:rPr>
          <w:rFonts w:cs="Arial"/>
          <w:sz w:val="20"/>
        </w:rPr>
        <w:t xml:space="preserve">and Schedules </w:t>
      </w:r>
      <w:r w:rsidRPr="00963618">
        <w:rPr>
          <w:rFonts w:cs="Arial"/>
          <w:sz w:val="20"/>
        </w:rPr>
        <w:t xml:space="preserve">form part of </w:t>
      </w:r>
      <w:r w:rsidR="0013772A" w:rsidRPr="00963618">
        <w:rPr>
          <w:rFonts w:cs="Arial"/>
          <w:sz w:val="20"/>
        </w:rPr>
        <w:t>t</w:t>
      </w:r>
      <w:r w:rsidR="00946CF0" w:rsidRPr="00963618">
        <w:rPr>
          <w:rFonts w:cs="Arial"/>
          <w:sz w:val="20"/>
        </w:rPr>
        <w:t xml:space="preserve">hese Call-Off Terms </w:t>
      </w:r>
      <w:r w:rsidRPr="00963618">
        <w:rPr>
          <w:rFonts w:cs="Arial"/>
          <w:sz w:val="20"/>
        </w:rPr>
        <w:t xml:space="preserve">and shall have effect as if set out in full in the body of </w:t>
      </w:r>
      <w:r w:rsidR="0013772A" w:rsidRPr="00963618">
        <w:rPr>
          <w:rFonts w:cs="Arial"/>
          <w:sz w:val="20"/>
        </w:rPr>
        <w:t>the</w:t>
      </w:r>
      <w:r w:rsidR="00161ECF" w:rsidRPr="00963618">
        <w:rPr>
          <w:rFonts w:cs="Arial"/>
          <w:sz w:val="20"/>
        </w:rPr>
        <w:t>se</w:t>
      </w:r>
      <w:r w:rsidR="0013772A" w:rsidRPr="00963618">
        <w:rPr>
          <w:rFonts w:cs="Arial"/>
          <w:sz w:val="20"/>
        </w:rPr>
        <w:t xml:space="preserve"> </w:t>
      </w:r>
      <w:r w:rsidR="00946CF0" w:rsidRPr="00963618">
        <w:rPr>
          <w:rFonts w:cs="Arial"/>
          <w:sz w:val="20"/>
        </w:rPr>
        <w:t>Call-Off Terms</w:t>
      </w:r>
      <w:r w:rsidR="005C28AA" w:rsidRPr="00963618">
        <w:rPr>
          <w:rFonts w:cs="Arial"/>
          <w:sz w:val="20"/>
        </w:rPr>
        <w:t xml:space="preserve"> and a</w:t>
      </w:r>
      <w:r w:rsidRPr="00963618">
        <w:rPr>
          <w:rFonts w:cs="Arial"/>
          <w:sz w:val="20"/>
        </w:rPr>
        <w:t xml:space="preserve">ny reference to </w:t>
      </w:r>
      <w:r w:rsidR="005C28AA" w:rsidRPr="00963618">
        <w:rPr>
          <w:rFonts w:cs="Arial"/>
          <w:sz w:val="20"/>
        </w:rPr>
        <w:t>the</w:t>
      </w:r>
      <w:r w:rsidR="00161ECF" w:rsidRPr="00963618">
        <w:rPr>
          <w:rFonts w:cs="Arial"/>
          <w:sz w:val="20"/>
        </w:rPr>
        <w:t>se</w:t>
      </w:r>
      <w:r w:rsidR="005C28AA" w:rsidRPr="00963618">
        <w:rPr>
          <w:rFonts w:cs="Arial"/>
          <w:sz w:val="20"/>
        </w:rPr>
        <w:t xml:space="preserve"> Call-Off Terms</w:t>
      </w:r>
      <w:r w:rsidRPr="00963618">
        <w:rPr>
          <w:rFonts w:cs="Arial"/>
          <w:sz w:val="20"/>
        </w:rPr>
        <w:t xml:space="preserve"> includes the </w:t>
      </w:r>
      <w:r w:rsidR="00946CF0" w:rsidRPr="00963618">
        <w:rPr>
          <w:rFonts w:cs="Arial"/>
          <w:sz w:val="20"/>
        </w:rPr>
        <w:t>A</w:t>
      </w:r>
      <w:r w:rsidR="00B003D0" w:rsidRPr="00963618">
        <w:rPr>
          <w:rFonts w:cs="Arial"/>
          <w:sz w:val="20"/>
        </w:rPr>
        <w:t>ppendices A</w:t>
      </w:r>
      <w:r w:rsidR="00946CF0" w:rsidRPr="00963618">
        <w:rPr>
          <w:rFonts w:cs="Arial"/>
          <w:sz w:val="20"/>
        </w:rPr>
        <w:t>nnex</w:t>
      </w:r>
      <w:r w:rsidR="00924836" w:rsidRPr="00963618">
        <w:rPr>
          <w:rFonts w:cs="Arial"/>
          <w:sz w:val="20"/>
        </w:rPr>
        <w:t>es</w:t>
      </w:r>
      <w:r w:rsidR="00946DA5" w:rsidRPr="00963618">
        <w:rPr>
          <w:rFonts w:cs="Arial"/>
          <w:sz w:val="20"/>
        </w:rPr>
        <w:t xml:space="preserve"> and Schedules</w:t>
      </w:r>
      <w:r w:rsidRPr="00963618">
        <w:rPr>
          <w:rFonts w:cs="Arial"/>
          <w:sz w:val="20"/>
        </w:rPr>
        <w:t>;</w:t>
      </w:r>
    </w:p>
    <w:p w14:paraId="795A7781" w14:textId="77777777" w:rsidR="00F807DC" w:rsidRPr="00963618" w:rsidRDefault="007562F7">
      <w:pPr>
        <w:pStyle w:val="Heading3"/>
        <w:rPr>
          <w:rFonts w:cs="Arial"/>
          <w:sz w:val="20"/>
        </w:rPr>
      </w:pPr>
      <w:r w:rsidRPr="00963618">
        <w:rPr>
          <w:rFonts w:cs="Arial"/>
          <w:sz w:val="20"/>
        </w:rPr>
        <w:t>references to any statute, enactment, order, regulation</w:t>
      </w:r>
      <w:r w:rsidR="00F60503" w:rsidRPr="00963618">
        <w:rPr>
          <w:rFonts w:cs="Arial"/>
          <w:sz w:val="20"/>
        </w:rPr>
        <w:t>, code, official guidance</w:t>
      </w:r>
      <w:r w:rsidRPr="00963618">
        <w:rPr>
          <w:rFonts w:cs="Arial"/>
          <w:sz w:val="20"/>
        </w:rPr>
        <w:t xml:space="preserve"> or other similar instrument shall be construed as a reference to the statute, enactment, order, regulation</w:t>
      </w:r>
      <w:r w:rsidR="00F60503" w:rsidRPr="00963618">
        <w:rPr>
          <w:rFonts w:cs="Arial"/>
          <w:sz w:val="20"/>
        </w:rPr>
        <w:t>,</w:t>
      </w:r>
      <w:r w:rsidRPr="00963618">
        <w:rPr>
          <w:rFonts w:cs="Arial"/>
          <w:sz w:val="20"/>
        </w:rPr>
        <w:t xml:space="preserve"> </w:t>
      </w:r>
      <w:r w:rsidR="00F60503" w:rsidRPr="00963618">
        <w:rPr>
          <w:rFonts w:cs="Arial"/>
          <w:sz w:val="20"/>
        </w:rPr>
        <w:t xml:space="preserve">code, official guidance </w:t>
      </w:r>
      <w:r w:rsidRPr="00963618">
        <w:rPr>
          <w:rFonts w:cs="Arial"/>
          <w:sz w:val="20"/>
        </w:rPr>
        <w:t xml:space="preserve">or instrument as amended </w:t>
      </w:r>
      <w:r w:rsidR="00F60503" w:rsidRPr="00963618">
        <w:rPr>
          <w:rFonts w:cs="Arial"/>
          <w:sz w:val="20"/>
        </w:rPr>
        <w:t xml:space="preserve">or replaced </w:t>
      </w:r>
      <w:r w:rsidRPr="00963618">
        <w:rPr>
          <w:rFonts w:cs="Arial"/>
          <w:sz w:val="20"/>
        </w:rPr>
        <w:t>by any subsequent enactment, modification, order, regulation</w:t>
      </w:r>
      <w:r w:rsidR="00F60503" w:rsidRPr="00963618">
        <w:rPr>
          <w:rFonts w:cs="Arial"/>
          <w:sz w:val="20"/>
        </w:rPr>
        <w:t>, code, official guidance</w:t>
      </w:r>
      <w:r w:rsidRPr="00963618">
        <w:rPr>
          <w:rFonts w:cs="Arial"/>
          <w:sz w:val="20"/>
        </w:rPr>
        <w:t xml:space="preserve"> or instrument </w:t>
      </w:r>
      <w:r w:rsidR="0046589E" w:rsidRPr="00963618">
        <w:rPr>
          <w:rFonts w:cs="Arial"/>
          <w:sz w:val="20"/>
        </w:rPr>
        <w:t xml:space="preserve">(whether </w:t>
      </w:r>
      <w:r w:rsidR="00F60503" w:rsidRPr="00963618">
        <w:rPr>
          <w:rFonts w:cs="Arial"/>
          <w:sz w:val="20"/>
        </w:rPr>
        <w:t>such amendment or replacement occurs</w:t>
      </w:r>
      <w:r w:rsidR="0046589E" w:rsidRPr="00963618">
        <w:rPr>
          <w:rFonts w:cs="Arial"/>
          <w:sz w:val="20"/>
        </w:rPr>
        <w:t xml:space="preserve"> before or after the date of the Contract)</w:t>
      </w:r>
      <w:r w:rsidRPr="00963618">
        <w:rPr>
          <w:rFonts w:cs="Arial"/>
          <w:sz w:val="20"/>
        </w:rPr>
        <w:t>;</w:t>
      </w:r>
    </w:p>
    <w:p w14:paraId="1EA7917E" w14:textId="77777777" w:rsidR="00F807DC" w:rsidRPr="00963618" w:rsidRDefault="007562F7">
      <w:pPr>
        <w:pStyle w:val="Heading3"/>
        <w:rPr>
          <w:rFonts w:cs="Arial"/>
          <w:sz w:val="20"/>
        </w:rPr>
      </w:pPr>
      <w:r w:rsidRPr="00963618">
        <w:rPr>
          <w:rFonts w:cs="Arial"/>
          <w:sz w:val="20"/>
        </w:rPr>
        <w:t>headings are included in the Contract for ease of reference only and shall not affect the interpretation or construction of the Contract;</w:t>
      </w:r>
    </w:p>
    <w:p w14:paraId="1D854B8B" w14:textId="77777777" w:rsidR="00F807DC" w:rsidRPr="00963618" w:rsidRDefault="007562F7">
      <w:pPr>
        <w:pStyle w:val="Heading3"/>
        <w:rPr>
          <w:rFonts w:cs="Arial"/>
          <w:sz w:val="20"/>
        </w:rPr>
      </w:pPr>
      <w:r w:rsidRPr="00963618">
        <w:rPr>
          <w:rFonts w:cs="Arial"/>
          <w:sz w:val="20"/>
        </w:rPr>
        <w:t>references to “Clauses”</w:t>
      </w:r>
      <w:r w:rsidR="008C5846" w:rsidRPr="00963618">
        <w:rPr>
          <w:rFonts w:cs="Arial"/>
          <w:sz w:val="20"/>
        </w:rPr>
        <w:t>,</w:t>
      </w:r>
      <w:r w:rsidRPr="00963618">
        <w:rPr>
          <w:rFonts w:cs="Arial"/>
          <w:sz w:val="20"/>
        </w:rPr>
        <w:t xml:space="preserve"> </w:t>
      </w:r>
      <w:r w:rsidR="00946CF0" w:rsidRPr="00963618">
        <w:rPr>
          <w:rFonts w:cs="Arial"/>
          <w:sz w:val="20"/>
        </w:rPr>
        <w:t xml:space="preserve">the </w:t>
      </w:r>
      <w:r w:rsidR="00B003D0" w:rsidRPr="00963618">
        <w:rPr>
          <w:rFonts w:cs="Arial"/>
          <w:sz w:val="20"/>
        </w:rPr>
        <w:t xml:space="preserve">“Appendices” the </w:t>
      </w:r>
      <w:r w:rsidRPr="00963618">
        <w:rPr>
          <w:rFonts w:cs="Arial"/>
          <w:sz w:val="20"/>
        </w:rPr>
        <w:t>“</w:t>
      </w:r>
      <w:r w:rsidR="00946CF0" w:rsidRPr="00963618">
        <w:rPr>
          <w:rFonts w:cs="Arial"/>
          <w:sz w:val="20"/>
        </w:rPr>
        <w:t>Annex</w:t>
      </w:r>
      <w:r w:rsidR="00924836" w:rsidRPr="00963618">
        <w:rPr>
          <w:rFonts w:cs="Arial"/>
          <w:sz w:val="20"/>
        </w:rPr>
        <w:t>es</w:t>
      </w:r>
      <w:r w:rsidRPr="00963618">
        <w:rPr>
          <w:rFonts w:cs="Arial"/>
          <w:sz w:val="20"/>
        </w:rPr>
        <w:t>”</w:t>
      </w:r>
      <w:r w:rsidR="008C5846" w:rsidRPr="00963618">
        <w:rPr>
          <w:rFonts w:cs="Arial"/>
          <w:sz w:val="20"/>
        </w:rPr>
        <w:t xml:space="preserve"> and “Schedules”</w:t>
      </w:r>
      <w:r w:rsidRPr="00963618">
        <w:rPr>
          <w:rFonts w:cs="Arial"/>
          <w:sz w:val="20"/>
        </w:rPr>
        <w:t xml:space="preserve"> are, unless otherwise provided, references t</w:t>
      </w:r>
      <w:r w:rsidR="0046589E" w:rsidRPr="00963618">
        <w:rPr>
          <w:rFonts w:cs="Arial"/>
          <w:sz w:val="20"/>
        </w:rPr>
        <w:t>o the clauses of</w:t>
      </w:r>
      <w:r w:rsidR="008C5846" w:rsidRPr="00963618">
        <w:rPr>
          <w:rFonts w:cs="Arial"/>
          <w:sz w:val="20"/>
        </w:rPr>
        <w:t>,</w:t>
      </w:r>
      <w:r w:rsidR="0046589E" w:rsidRPr="00963618">
        <w:rPr>
          <w:rFonts w:cs="Arial"/>
          <w:sz w:val="20"/>
        </w:rPr>
        <w:t xml:space="preserve"> </w:t>
      </w:r>
      <w:r w:rsidR="00B003D0" w:rsidRPr="00963618">
        <w:rPr>
          <w:rFonts w:cs="Arial"/>
          <w:sz w:val="20"/>
        </w:rPr>
        <w:t xml:space="preserve">the Appendices to, </w:t>
      </w:r>
      <w:r w:rsidR="00946CF0" w:rsidRPr="00963618">
        <w:rPr>
          <w:rFonts w:cs="Arial"/>
          <w:sz w:val="20"/>
        </w:rPr>
        <w:t>the Annex</w:t>
      </w:r>
      <w:r w:rsidR="00924836" w:rsidRPr="00963618">
        <w:rPr>
          <w:rFonts w:cs="Arial"/>
          <w:sz w:val="20"/>
        </w:rPr>
        <w:t>es</w:t>
      </w:r>
      <w:r w:rsidRPr="00963618">
        <w:rPr>
          <w:rFonts w:cs="Arial"/>
          <w:sz w:val="20"/>
        </w:rPr>
        <w:t xml:space="preserve"> to </w:t>
      </w:r>
      <w:r w:rsidR="008C5846" w:rsidRPr="00963618">
        <w:rPr>
          <w:rFonts w:cs="Arial"/>
          <w:sz w:val="20"/>
        </w:rPr>
        <w:t xml:space="preserve">and the Schedules to </w:t>
      </w:r>
      <w:r w:rsidR="0046589E" w:rsidRPr="00963618">
        <w:rPr>
          <w:rFonts w:cs="Arial"/>
          <w:sz w:val="20"/>
        </w:rPr>
        <w:t>these Call-Off Terms</w:t>
      </w:r>
      <w:r w:rsidR="00946CF0" w:rsidRPr="00963618">
        <w:rPr>
          <w:rFonts w:cs="Arial"/>
          <w:sz w:val="20"/>
        </w:rPr>
        <w:t xml:space="preserve"> and r</w:t>
      </w:r>
      <w:r w:rsidRPr="00963618">
        <w:rPr>
          <w:rFonts w:cs="Arial"/>
          <w:sz w:val="20"/>
        </w:rPr>
        <w:t xml:space="preserve">eferences to “paragraphs” are, unless otherwise provided, references to paragraphs of the </w:t>
      </w:r>
      <w:r w:rsidR="00924836" w:rsidRPr="00963618">
        <w:rPr>
          <w:rFonts w:cs="Arial"/>
          <w:sz w:val="20"/>
        </w:rPr>
        <w:t xml:space="preserve">respective </w:t>
      </w:r>
      <w:r w:rsidR="00946CF0" w:rsidRPr="00963618">
        <w:rPr>
          <w:rFonts w:cs="Arial"/>
          <w:sz w:val="20"/>
        </w:rPr>
        <w:t>Annex</w:t>
      </w:r>
      <w:r w:rsidR="00924836" w:rsidRPr="00963618">
        <w:rPr>
          <w:rFonts w:cs="Arial"/>
          <w:sz w:val="20"/>
        </w:rPr>
        <w:t>es</w:t>
      </w:r>
      <w:r w:rsidRPr="00963618">
        <w:rPr>
          <w:rFonts w:cs="Arial"/>
          <w:sz w:val="20"/>
        </w:rPr>
        <w:t xml:space="preserve"> in which the references are made;</w:t>
      </w:r>
    </w:p>
    <w:p w14:paraId="1DAFD2E3" w14:textId="77777777" w:rsidR="00F807DC" w:rsidRPr="00963618" w:rsidRDefault="007562F7">
      <w:pPr>
        <w:pStyle w:val="Heading3"/>
        <w:rPr>
          <w:rFonts w:cs="Arial"/>
          <w:sz w:val="20"/>
        </w:rPr>
      </w:pPr>
      <w:r w:rsidRPr="00963618">
        <w:rPr>
          <w:rFonts w:cs="Arial"/>
          <w:sz w:val="20"/>
        </w:rPr>
        <w:t xml:space="preserve">terms or expressions contained in </w:t>
      </w:r>
      <w:r w:rsidR="0039171B" w:rsidRPr="00963618">
        <w:rPr>
          <w:rFonts w:cs="Arial"/>
          <w:sz w:val="20"/>
        </w:rPr>
        <w:t>the Contract</w:t>
      </w:r>
      <w:r w:rsidRPr="00963618">
        <w:rPr>
          <w:rFonts w:cs="Arial"/>
          <w:sz w:val="20"/>
        </w:rPr>
        <w:t xml:space="preserve"> which are capitalised but which do not have an interpretation in </w:t>
      </w:r>
      <w:r w:rsidR="00E6002D" w:rsidRPr="00963618">
        <w:rPr>
          <w:rFonts w:cs="Arial"/>
          <w:sz w:val="20"/>
        </w:rPr>
        <w:t>Clause </w:t>
      </w:r>
      <w:r w:rsidR="00F60503" w:rsidRPr="00963618">
        <w:t>1.1</w:t>
      </w:r>
      <w:r w:rsidRPr="00963618">
        <w:rPr>
          <w:rFonts w:cs="Arial"/>
          <w:sz w:val="20"/>
        </w:rPr>
        <w:t xml:space="preserve"> shall be interpreted in accordance with the Framework Agreement;</w:t>
      </w:r>
    </w:p>
    <w:p w14:paraId="7D3A1B90" w14:textId="77777777" w:rsidR="00F807DC" w:rsidRPr="00963618" w:rsidRDefault="00F4581E">
      <w:pPr>
        <w:pStyle w:val="Heading3"/>
        <w:rPr>
          <w:rFonts w:cs="Arial"/>
          <w:sz w:val="20"/>
        </w:rPr>
      </w:pPr>
      <w:r w:rsidRPr="00963618">
        <w:rPr>
          <w:rFonts w:cs="Arial"/>
          <w:sz w:val="20"/>
        </w:rPr>
        <w:t xml:space="preserve">a </w:t>
      </w:r>
      <w:r w:rsidR="007562F7" w:rsidRPr="00963618">
        <w:rPr>
          <w:rFonts w:cs="Arial"/>
          <w:sz w:val="20"/>
        </w:rPr>
        <w:t xml:space="preserve">reference to a </w:t>
      </w:r>
      <w:r w:rsidR="00E6002D" w:rsidRPr="00963618">
        <w:rPr>
          <w:rFonts w:cs="Arial"/>
          <w:sz w:val="20"/>
        </w:rPr>
        <w:t>Clause </w:t>
      </w:r>
      <w:r w:rsidR="007562F7" w:rsidRPr="00963618">
        <w:rPr>
          <w:rFonts w:cs="Arial"/>
          <w:sz w:val="20"/>
        </w:rPr>
        <w:t xml:space="preserve">is a reference to the whole of that </w:t>
      </w:r>
      <w:r w:rsidR="00E6002D" w:rsidRPr="00963618">
        <w:rPr>
          <w:rFonts w:cs="Arial"/>
          <w:sz w:val="20"/>
        </w:rPr>
        <w:t>Clause </w:t>
      </w:r>
      <w:r w:rsidR="007562F7" w:rsidRPr="00963618">
        <w:rPr>
          <w:rFonts w:cs="Arial"/>
          <w:sz w:val="20"/>
        </w:rPr>
        <w:t>unless stated otherwise; and</w:t>
      </w:r>
    </w:p>
    <w:p w14:paraId="39405FFE" w14:textId="77777777" w:rsidR="00F807DC" w:rsidRPr="00963618" w:rsidRDefault="007562F7">
      <w:pPr>
        <w:pStyle w:val="Heading3"/>
        <w:rPr>
          <w:rFonts w:cs="Arial"/>
          <w:sz w:val="20"/>
        </w:rPr>
      </w:pPr>
      <w:bookmarkStart w:id="7" w:name="_Ref313372077"/>
      <w:r w:rsidRPr="00963618">
        <w:rPr>
          <w:rFonts w:cs="Arial"/>
          <w:sz w:val="20"/>
        </w:rPr>
        <w:t xml:space="preserve">in the event of and only to the extent of any conflict between the </w:t>
      </w:r>
      <w:r w:rsidR="00F4581E" w:rsidRPr="00963618">
        <w:rPr>
          <w:rFonts w:cs="Arial"/>
          <w:sz w:val="20"/>
        </w:rPr>
        <w:t>Letter of Appointment</w:t>
      </w:r>
      <w:r w:rsidR="00F61654" w:rsidRPr="00963618">
        <w:rPr>
          <w:rFonts w:cs="Arial"/>
          <w:sz w:val="20"/>
        </w:rPr>
        <w:t>,</w:t>
      </w:r>
      <w:r w:rsidRPr="00963618">
        <w:rPr>
          <w:rFonts w:cs="Arial"/>
          <w:sz w:val="20"/>
        </w:rPr>
        <w:t xml:space="preserve"> the</w:t>
      </w:r>
      <w:r w:rsidR="00F61654" w:rsidRPr="00963618">
        <w:rPr>
          <w:rFonts w:cs="Arial"/>
          <w:sz w:val="20"/>
        </w:rPr>
        <w:t>se</w:t>
      </w:r>
      <w:r w:rsidRPr="00963618">
        <w:rPr>
          <w:rFonts w:cs="Arial"/>
          <w:sz w:val="20"/>
        </w:rPr>
        <w:t xml:space="preserve"> </w:t>
      </w:r>
      <w:r w:rsidR="00F61654" w:rsidRPr="00963618">
        <w:rPr>
          <w:rFonts w:cs="Arial"/>
          <w:sz w:val="20"/>
        </w:rPr>
        <w:t>Call-Off Terms</w:t>
      </w:r>
      <w:r w:rsidR="00C901FE" w:rsidRPr="00963618">
        <w:rPr>
          <w:rFonts w:cs="Arial"/>
          <w:sz w:val="20"/>
        </w:rPr>
        <w:t>, any other document referred to in the Contract</w:t>
      </w:r>
      <w:r w:rsidR="00FB269A" w:rsidRPr="00963618">
        <w:rPr>
          <w:rFonts w:cs="Arial"/>
          <w:sz w:val="20"/>
        </w:rPr>
        <w:t xml:space="preserve"> </w:t>
      </w:r>
      <w:r w:rsidRPr="00963618">
        <w:rPr>
          <w:rFonts w:cs="Arial"/>
          <w:sz w:val="20"/>
        </w:rPr>
        <w:t>and the Framework Agreement, the conflict shall be resolved in accordance with the following order of precedence:</w:t>
      </w:r>
      <w:bookmarkEnd w:id="7"/>
    </w:p>
    <w:p w14:paraId="75AF76B3" w14:textId="77777777" w:rsidR="009720A3" w:rsidRPr="00963618" w:rsidRDefault="007562F7" w:rsidP="00BE5F98">
      <w:pPr>
        <w:pStyle w:val="Heading4"/>
        <w:tabs>
          <w:tab w:val="clear" w:pos="2781"/>
        </w:tabs>
        <w:rPr>
          <w:rFonts w:cs="Arial"/>
          <w:sz w:val="20"/>
        </w:rPr>
      </w:pPr>
      <w:r w:rsidRPr="00963618">
        <w:rPr>
          <w:rFonts w:cs="Arial"/>
          <w:sz w:val="20"/>
        </w:rPr>
        <w:t xml:space="preserve">the </w:t>
      </w:r>
      <w:r w:rsidR="00F61654" w:rsidRPr="00963618">
        <w:rPr>
          <w:rFonts w:cs="Arial"/>
          <w:sz w:val="20"/>
        </w:rPr>
        <w:t xml:space="preserve">Framework Agreement (excluding Framework </w:t>
      </w:r>
      <w:r w:rsidR="00FB269A" w:rsidRPr="00963618">
        <w:rPr>
          <w:rFonts w:cs="Arial"/>
          <w:sz w:val="20"/>
        </w:rPr>
        <w:t>Schedule </w:t>
      </w:r>
      <w:r w:rsidR="00F61654" w:rsidRPr="00963618">
        <w:rPr>
          <w:rFonts w:cs="Arial"/>
          <w:sz w:val="20"/>
        </w:rPr>
        <w:t>4 (</w:t>
      </w:r>
      <w:r w:rsidR="009720A3" w:rsidRPr="00963618">
        <w:rPr>
          <w:rFonts w:cs="Arial"/>
          <w:sz w:val="20"/>
        </w:rPr>
        <w:t>Letter of Appointment and Call-Off Terms)</w:t>
      </w:r>
      <w:r w:rsidR="00F61654" w:rsidRPr="00963618">
        <w:rPr>
          <w:rFonts w:cs="Arial"/>
          <w:sz w:val="20"/>
        </w:rPr>
        <w:t>)</w:t>
      </w:r>
      <w:r w:rsidR="00C74DBB" w:rsidRPr="00963618">
        <w:rPr>
          <w:rFonts w:cs="Arial"/>
          <w:sz w:val="20"/>
        </w:rPr>
        <w:t>;</w:t>
      </w:r>
    </w:p>
    <w:p w14:paraId="6769B2A7" w14:textId="77777777" w:rsidR="00F61654" w:rsidRPr="00963618" w:rsidRDefault="009720A3" w:rsidP="009B51C7">
      <w:pPr>
        <w:pStyle w:val="Heading4"/>
        <w:tabs>
          <w:tab w:val="clear" w:pos="2781"/>
        </w:tabs>
        <w:rPr>
          <w:rFonts w:cs="Arial"/>
          <w:sz w:val="20"/>
        </w:rPr>
      </w:pPr>
      <w:r w:rsidRPr="00963618">
        <w:rPr>
          <w:rFonts w:cs="Arial"/>
          <w:sz w:val="20"/>
        </w:rPr>
        <w:t xml:space="preserve">the </w:t>
      </w:r>
      <w:r w:rsidR="00C74DBB" w:rsidRPr="00963618">
        <w:rPr>
          <w:rFonts w:cs="Arial"/>
          <w:sz w:val="20"/>
        </w:rPr>
        <w:t>Letter of Appointment</w:t>
      </w:r>
      <w:r w:rsidR="00C37263" w:rsidRPr="00963618">
        <w:rPr>
          <w:rFonts w:cs="Arial"/>
          <w:sz w:val="20"/>
        </w:rPr>
        <w:t xml:space="preserve"> </w:t>
      </w:r>
      <w:r w:rsidR="00B003D0" w:rsidRPr="00963618">
        <w:rPr>
          <w:rFonts w:cs="Arial"/>
          <w:sz w:val="20"/>
        </w:rPr>
        <w:t xml:space="preserve">together with </w:t>
      </w:r>
      <w:r w:rsidR="00BE5F98" w:rsidRPr="00963618">
        <w:rPr>
          <w:rFonts w:cs="Arial"/>
          <w:sz w:val="20"/>
        </w:rPr>
        <w:t xml:space="preserve"> </w:t>
      </w:r>
      <w:r w:rsidR="00B003D0" w:rsidRPr="00963618">
        <w:rPr>
          <w:rFonts w:cs="Arial"/>
          <w:sz w:val="20"/>
        </w:rPr>
        <w:t>Appendices</w:t>
      </w:r>
      <w:r w:rsidR="00C74DBB" w:rsidRPr="00963618">
        <w:rPr>
          <w:rFonts w:cs="Arial"/>
          <w:sz w:val="20"/>
        </w:rPr>
        <w:t xml:space="preserve">; </w:t>
      </w:r>
    </w:p>
    <w:p w14:paraId="5CF793CC" w14:textId="77777777" w:rsidR="00C901FE" w:rsidRPr="00963618" w:rsidRDefault="00F61654" w:rsidP="00BE5F98">
      <w:pPr>
        <w:pStyle w:val="Heading4"/>
        <w:tabs>
          <w:tab w:val="clear" w:pos="2781"/>
        </w:tabs>
        <w:rPr>
          <w:rFonts w:cs="Arial"/>
          <w:sz w:val="20"/>
        </w:rPr>
      </w:pPr>
      <w:r w:rsidRPr="00963618">
        <w:rPr>
          <w:rFonts w:cs="Arial"/>
          <w:sz w:val="20"/>
        </w:rPr>
        <w:t>the</w:t>
      </w:r>
      <w:r w:rsidR="009720A3" w:rsidRPr="00963618">
        <w:rPr>
          <w:rFonts w:cs="Arial"/>
          <w:sz w:val="20"/>
        </w:rPr>
        <w:t>se Call-Off Terms</w:t>
      </w:r>
      <w:r w:rsidR="00C901FE" w:rsidRPr="00963618">
        <w:rPr>
          <w:rFonts w:cs="Arial"/>
          <w:sz w:val="20"/>
        </w:rPr>
        <w:t>; and</w:t>
      </w:r>
    </w:p>
    <w:p w14:paraId="20EDDEDD" w14:textId="77777777" w:rsidR="00F807DC" w:rsidRPr="00963618" w:rsidRDefault="00C901FE" w:rsidP="00294DCA">
      <w:pPr>
        <w:pStyle w:val="Heading4"/>
        <w:rPr>
          <w:rFonts w:cs="Arial"/>
          <w:sz w:val="20"/>
        </w:rPr>
      </w:pPr>
      <w:r w:rsidRPr="00963618">
        <w:rPr>
          <w:rFonts w:cs="Arial"/>
          <w:sz w:val="20"/>
        </w:rPr>
        <w:lastRenderedPageBreak/>
        <w:t>any other document referred to in the Contract</w:t>
      </w:r>
      <w:r w:rsidR="007562F7" w:rsidRPr="00963618">
        <w:rPr>
          <w:rFonts w:cs="Arial"/>
          <w:sz w:val="20"/>
        </w:rPr>
        <w:t>.</w:t>
      </w:r>
      <w:r w:rsidR="00294DCA" w:rsidRPr="00963618">
        <w:rPr>
          <w:rFonts w:cs="Arial"/>
          <w:sz w:val="20"/>
        </w:rPr>
        <w:t xml:space="preserve"> 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08B9162" w14:textId="77777777" w:rsidR="00F807DC" w:rsidRPr="00963618" w:rsidRDefault="007562F7" w:rsidP="00F6759D">
      <w:pPr>
        <w:pStyle w:val="Heading1"/>
        <w:keepNext/>
        <w:keepLines/>
        <w:rPr>
          <w:rFonts w:cs="Arial"/>
          <w:sz w:val="20"/>
        </w:rPr>
      </w:pPr>
      <w:bookmarkStart w:id="8" w:name="_Toc386011024"/>
      <w:r w:rsidRPr="00963618">
        <w:rPr>
          <w:rFonts w:cs="Arial"/>
          <w:sz w:val="20"/>
        </w:rPr>
        <w:t xml:space="preserve">SUPPLY OF </w:t>
      </w:r>
      <w:r w:rsidR="00E73F97" w:rsidRPr="00963618">
        <w:rPr>
          <w:rFonts w:cs="Arial"/>
          <w:sz w:val="20"/>
        </w:rPr>
        <w:t xml:space="preserve">CONTRACT </w:t>
      </w:r>
      <w:r w:rsidRPr="00963618">
        <w:rPr>
          <w:rFonts w:cs="Arial"/>
          <w:sz w:val="20"/>
        </w:rPr>
        <w:t>SERVICES</w:t>
      </w:r>
      <w:bookmarkEnd w:id="8"/>
    </w:p>
    <w:p w14:paraId="65555948" w14:textId="77777777" w:rsidR="00F6759D" w:rsidRPr="00963618" w:rsidRDefault="00E73F97" w:rsidP="00F6759D">
      <w:pPr>
        <w:pStyle w:val="Heading2"/>
        <w:keepNext/>
        <w:rPr>
          <w:rFonts w:cs="Arial"/>
          <w:b/>
          <w:sz w:val="20"/>
        </w:rPr>
      </w:pPr>
      <w:r w:rsidRPr="00963618">
        <w:rPr>
          <w:rFonts w:cs="Arial"/>
          <w:b/>
          <w:sz w:val="20"/>
        </w:rPr>
        <w:t>Contract</w:t>
      </w:r>
      <w:r w:rsidR="00F6759D" w:rsidRPr="00963618">
        <w:rPr>
          <w:rFonts w:cs="Arial"/>
          <w:b/>
          <w:sz w:val="20"/>
        </w:rPr>
        <w:t xml:space="preserve"> Services</w:t>
      </w:r>
    </w:p>
    <w:p w14:paraId="164F0297" w14:textId="77777777" w:rsidR="00315FB8" w:rsidRPr="00963618" w:rsidRDefault="007562F7" w:rsidP="00F6759D">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supply </w:t>
      </w:r>
      <w:r w:rsidR="0013772A" w:rsidRPr="00963618">
        <w:rPr>
          <w:rFonts w:cs="Arial"/>
          <w:sz w:val="20"/>
        </w:rPr>
        <w:t xml:space="preserve">the </w:t>
      </w:r>
      <w:r w:rsidR="00162C54" w:rsidRPr="00963618">
        <w:rPr>
          <w:rFonts w:cs="Arial"/>
          <w:sz w:val="20"/>
        </w:rPr>
        <w:t>Contract Services</w:t>
      </w:r>
      <w:r w:rsidR="00706BB4" w:rsidRPr="00963618">
        <w:rPr>
          <w:rFonts w:cs="Arial"/>
          <w:sz w:val="20"/>
        </w:rPr>
        <w:t xml:space="preserve"> </w:t>
      </w:r>
      <w:r w:rsidRPr="00963618">
        <w:rPr>
          <w:rFonts w:cs="Arial"/>
          <w:sz w:val="20"/>
        </w:rPr>
        <w:t xml:space="preserve">to the </w:t>
      </w:r>
      <w:r w:rsidR="007D1596" w:rsidRPr="00963618">
        <w:rPr>
          <w:rFonts w:cs="Arial"/>
          <w:sz w:val="20"/>
        </w:rPr>
        <w:t>Customer</w:t>
      </w:r>
      <w:r w:rsidR="0013772A" w:rsidRPr="00963618">
        <w:rPr>
          <w:rFonts w:cs="Arial"/>
          <w:sz w:val="20"/>
        </w:rPr>
        <w:t xml:space="preserve"> in accordance with the provisions of the Contract</w:t>
      </w:r>
      <w:r w:rsidR="00F61654" w:rsidRPr="00963618">
        <w:rPr>
          <w:rFonts w:cs="Arial"/>
          <w:sz w:val="20"/>
        </w:rPr>
        <w:t>.</w:t>
      </w:r>
    </w:p>
    <w:p w14:paraId="70230FC1" w14:textId="77777777" w:rsidR="00764633" w:rsidRPr="00963618" w:rsidRDefault="00764633" w:rsidP="00764633">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w:t>
      </w:r>
    </w:p>
    <w:p w14:paraId="0C204219" w14:textId="77777777" w:rsidR="00764633" w:rsidRPr="00963618" w:rsidRDefault="00764633" w:rsidP="00764633">
      <w:pPr>
        <w:pStyle w:val="Heading4"/>
        <w:rPr>
          <w:rFonts w:cs="Arial"/>
          <w:sz w:val="20"/>
        </w:rPr>
      </w:pPr>
      <w:r w:rsidRPr="00963618">
        <w:rPr>
          <w:rFonts w:cs="Arial"/>
          <w:sz w:val="20"/>
        </w:rPr>
        <w:t xml:space="preserve">comply with all reasonable instructions given to the </w:t>
      </w:r>
      <w:r w:rsidR="004104F4" w:rsidRPr="00963618">
        <w:rPr>
          <w:rFonts w:cs="Arial"/>
          <w:sz w:val="20"/>
        </w:rPr>
        <w:t>Supplier</w:t>
      </w:r>
      <w:r w:rsidRPr="00963618">
        <w:rPr>
          <w:rFonts w:cs="Arial"/>
          <w:sz w:val="20"/>
        </w:rPr>
        <w:t xml:space="preserve"> and its Staff by the </w:t>
      </w:r>
      <w:r w:rsidR="007D1596" w:rsidRPr="00963618">
        <w:rPr>
          <w:rFonts w:cs="Arial"/>
          <w:sz w:val="20"/>
        </w:rPr>
        <w:t>Customer</w:t>
      </w:r>
      <w:r w:rsidRPr="00963618">
        <w:rPr>
          <w:rFonts w:cs="Arial"/>
          <w:sz w:val="20"/>
        </w:rPr>
        <w:t xml:space="preserve"> in relation to the </w:t>
      </w:r>
      <w:r w:rsidR="00162C54" w:rsidRPr="00963618">
        <w:rPr>
          <w:rFonts w:cs="Arial"/>
          <w:sz w:val="20"/>
        </w:rPr>
        <w:t>Contract Services</w:t>
      </w:r>
      <w:r w:rsidR="00706BB4" w:rsidRPr="00963618">
        <w:rPr>
          <w:rFonts w:cs="Arial"/>
          <w:sz w:val="20"/>
        </w:rPr>
        <w:t xml:space="preserve"> </w:t>
      </w:r>
      <w:r w:rsidRPr="00963618">
        <w:rPr>
          <w:rFonts w:cs="Arial"/>
          <w:sz w:val="20"/>
        </w:rPr>
        <w:t>from time to time, including reasonable instructions to re</w:t>
      </w:r>
      <w:r w:rsidR="00161ECF" w:rsidRPr="00963618">
        <w:rPr>
          <w:rFonts w:cs="Arial"/>
          <w:sz w:val="20"/>
        </w:rPr>
        <w:t>s</w:t>
      </w:r>
      <w:r w:rsidR="00FB269A" w:rsidRPr="00963618">
        <w:rPr>
          <w:rFonts w:cs="Arial"/>
          <w:sz w:val="20"/>
        </w:rPr>
        <w:t>chedule </w:t>
      </w:r>
      <w:r w:rsidRPr="00963618">
        <w:rPr>
          <w:rFonts w:cs="Arial"/>
          <w:sz w:val="20"/>
        </w:rPr>
        <w:t>or alter the Contract Services;</w:t>
      </w:r>
    </w:p>
    <w:p w14:paraId="4C946A9C" w14:textId="77777777" w:rsidR="00764633" w:rsidRPr="00963618" w:rsidRDefault="00764633" w:rsidP="00764633">
      <w:pPr>
        <w:pStyle w:val="Heading4"/>
        <w:rPr>
          <w:rFonts w:cs="Arial"/>
          <w:sz w:val="20"/>
        </w:rPr>
      </w:pPr>
      <w:r w:rsidRPr="00963618">
        <w:rPr>
          <w:rFonts w:cs="Arial"/>
          <w:sz w:val="20"/>
        </w:rPr>
        <w:t xml:space="preserve">immediately report to the </w:t>
      </w:r>
      <w:r w:rsidR="007D1596" w:rsidRPr="00963618">
        <w:rPr>
          <w:rFonts w:cs="Arial"/>
          <w:sz w:val="20"/>
        </w:rPr>
        <w:t>Customer</w:t>
      </w:r>
      <w:r w:rsidRPr="00963618">
        <w:rPr>
          <w:rFonts w:cs="Arial"/>
          <w:sz w:val="20"/>
        </w:rPr>
        <w:t>’s Representative any matters which involve or could potentially involve a conflict of interest as referred to in Clause 2.1.3.1;</w:t>
      </w:r>
    </w:p>
    <w:p w14:paraId="74CABEFB" w14:textId="77777777" w:rsidR="00764633" w:rsidRPr="00963618" w:rsidRDefault="00764633" w:rsidP="00764633">
      <w:pPr>
        <w:pStyle w:val="Heading4"/>
        <w:rPr>
          <w:rFonts w:cs="Arial"/>
          <w:sz w:val="20"/>
        </w:rPr>
      </w:pPr>
      <w:r w:rsidRPr="00963618">
        <w:rPr>
          <w:rFonts w:cs="Arial"/>
          <w:sz w:val="20"/>
        </w:rPr>
        <w:t>co</w:t>
      </w:r>
      <w:r w:rsidR="00706BB4" w:rsidRPr="00963618">
        <w:rPr>
          <w:rFonts w:cs="Arial"/>
          <w:sz w:val="20"/>
        </w:rPr>
        <w:t>-</w:t>
      </w:r>
      <w:r w:rsidRPr="00963618">
        <w:rPr>
          <w:rFonts w:cs="Arial"/>
          <w:sz w:val="20"/>
        </w:rPr>
        <w:t xml:space="preserve">operate with the </w:t>
      </w:r>
      <w:r w:rsidR="007D1596" w:rsidRPr="00963618">
        <w:rPr>
          <w:rFonts w:cs="Arial"/>
          <w:sz w:val="20"/>
        </w:rPr>
        <w:t>Customer</w:t>
      </w:r>
      <w:r w:rsidRPr="00963618">
        <w:rPr>
          <w:rFonts w:cs="Arial"/>
          <w:sz w:val="20"/>
        </w:rPr>
        <w:t xml:space="preserve"> and the </w:t>
      </w:r>
      <w:r w:rsidR="007D1596" w:rsidRPr="00963618">
        <w:rPr>
          <w:rFonts w:cs="Arial"/>
          <w:sz w:val="20"/>
        </w:rPr>
        <w:t>Customer</w:t>
      </w:r>
      <w:r w:rsidRPr="00963618">
        <w:rPr>
          <w:rFonts w:cs="Arial"/>
          <w:sz w:val="20"/>
        </w:rPr>
        <w:t xml:space="preserve">’s other professional advisers in relation to the </w:t>
      </w:r>
      <w:r w:rsidR="00162C54" w:rsidRPr="00963618">
        <w:rPr>
          <w:rFonts w:cs="Arial"/>
          <w:sz w:val="20"/>
        </w:rPr>
        <w:t>Contract Services</w:t>
      </w:r>
      <w:r w:rsidR="00706BB4" w:rsidRPr="00963618">
        <w:rPr>
          <w:rFonts w:cs="Arial"/>
          <w:sz w:val="20"/>
        </w:rPr>
        <w:t xml:space="preserve"> </w:t>
      </w:r>
      <w:r w:rsidRPr="00963618">
        <w:rPr>
          <w:rFonts w:cs="Arial"/>
          <w:sz w:val="20"/>
        </w:rPr>
        <w:t xml:space="preserve">as required by the </w:t>
      </w:r>
      <w:r w:rsidR="007D1596" w:rsidRPr="00963618">
        <w:rPr>
          <w:rFonts w:cs="Arial"/>
          <w:sz w:val="20"/>
        </w:rPr>
        <w:t>Customer</w:t>
      </w:r>
      <w:r w:rsidRPr="00963618">
        <w:rPr>
          <w:rFonts w:cs="Arial"/>
          <w:sz w:val="20"/>
        </w:rPr>
        <w:t>;</w:t>
      </w:r>
    </w:p>
    <w:p w14:paraId="210D9AFF" w14:textId="77777777" w:rsidR="00764633" w:rsidRPr="00963618" w:rsidRDefault="00764633" w:rsidP="00764633">
      <w:pPr>
        <w:pStyle w:val="Heading4"/>
        <w:rPr>
          <w:rFonts w:cs="Arial"/>
          <w:sz w:val="20"/>
        </w:rPr>
      </w:pPr>
      <w:r w:rsidRPr="00963618">
        <w:rPr>
          <w:rFonts w:cs="Arial"/>
          <w:sz w:val="20"/>
        </w:rPr>
        <w:t xml:space="preserve">comply with the </w:t>
      </w:r>
      <w:r w:rsidR="007D1596" w:rsidRPr="00963618">
        <w:rPr>
          <w:rFonts w:cs="Arial"/>
          <w:sz w:val="20"/>
        </w:rPr>
        <w:t>Customer</w:t>
      </w:r>
      <w:r w:rsidRPr="00963618">
        <w:rPr>
          <w:rFonts w:cs="Arial"/>
          <w:sz w:val="20"/>
        </w:rPr>
        <w:t xml:space="preserve">’s internal policies and procedures and Government codes and practices in force from time to time </w:t>
      </w:r>
      <w:r w:rsidR="00FB269A" w:rsidRPr="00963618">
        <w:rPr>
          <w:rFonts w:cs="Arial"/>
          <w:sz w:val="20"/>
        </w:rPr>
        <w:t xml:space="preserve">(including policies, procedures, codes and practices relating to staff vetting, security, equality and diversity, </w:t>
      </w:r>
      <w:r w:rsidR="00161ECF" w:rsidRPr="00963618">
        <w:rPr>
          <w:rFonts w:cs="Arial"/>
          <w:sz w:val="20"/>
        </w:rPr>
        <w:t>confidentiality undertakings and</w:t>
      </w:r>
      <w:r w:rsidR="00FB269A" w:rsidRPr="00963618">
        <w:rPr>
          <w:rFonts w:cs="Arial"/>
          <w:sz w:val="20"/>
        </w:rPr>
        <w:t xml:space="preserve"> sustainability) in each case </w:t>
      </w:r>
      <w:r w:rsidRPr="00963618">
        <w:rPr>
          <w:rFonts w:cs="Arial"/>
          <w:sz w:val="20"/>
        </w:rPr>
        <w:t xml:space="preserve">as notified to the </w:t>
      </w:r>
      <w:r w:rsidR="004104F4" w:rsidRPr="00963618">
        <w:rPr>
          <w:rFonts w:cs="Arial"/>
          <w:sz w:val="20"/>
        </w:rPr>
        <w:t>Supplier</w:t>
      </w:r>
      <w:r w:rsidRPr="00963618">
        <w:rPr>
          <w:rFonts w:cs="Arial"/>
          <w:sz w:val="20"/>
        </w:rPr>
        <w:t xml:space="preserve"> in writing by the </w:t>
      </w:r>
      <w:r w:rsidR="007D1596" w:rsidRPr="00963618">
        <w:rPr>
          <w:rFonts w:cs="Arial"/>
          <w:sz w:val="20"/>
        </w:rPr>
        <w:t>Customer</w:t>
      </w:r>
      <w:r w:rsidR="00B17CAB" w:rsidRPr="00963618">
        <w:rPr>
          <w:rFonts w:cs="Arial"/>
          <w:sz w:val="20"/>
        </w:rPr>
        <w:t xml:space="preserve"> including where applicable</w:t>
      </w:r>
      <w:r w:rsidR="00B00D94" w:rsidRPr="00963618">
        <w:rPr>
          <w:rFonts w:cs="Arial"/>
          <w:sz w:val="20"/>
        </w:rPr>
        <w:t>,</w:t>
      </w:r>
      <w:r w:rsidR="00E03B79" w:rsidRPr="00963618">
        <w:rPr>
          <w:rFonts w:cs="Arial"/>
          <w:sz w:val="20"/>
        </w:rPr>
        <w:t xml:space="preserve"> but not limited to</w:t>
      </w:r>
      <w:r w:rsidR="00B00D94" w:rsidRPr="00963618">
        <w:rPr>
          <w:rFonts w:cs="Arial"/>
          <w:sz w:val="20"/>
        </w:rPr>
        <w:t>,</w:t>
      </w:r>
      <w:r w:rsidR="00B17CAB" w:rsidRPr="00963618">
        <w:rPr>
          <w:rFonts w:cs="Arial"/>
          <w:sz w:val="20"/>
        </w:rPr>
        <w:t xml:space="preserve"> such policies, procedures, codes and practices </w:t>
      </w:r>
      <w:r w:rsidR="00A97F94" w:rsidRPr="00963618">
        <w:rPr>
          <w:rFonts w:cs="Arial"/>
          <w:sz w:val="20"/>
        </w:rPr>
        <w:t>listed</w:t>
      </w:r>
      <w:r w:rsidR="00B17CAB" w:rsidRPr="00963618">
        <w:rPr>
          <w:rFonts w:cs="Arial"/>
          <w:sz w:val="20"/>
        </w:rPr>
        <w:t xml:space="preserve"> in </w:t>
      </w:r>
      <w:r w:rsidR="00A97F94" w:rsidRPr="00963618">
        <w:rPr>
          <w:rFonts w:cs="Arial"/>
          <w:sz w:val="20"/>
        </w:rPr>
        <w:t>section 2.</w:t>
      </w:r>
      <w:r w:rsidR="005B2E88" w:rsidRPr="00963618">
        <w:rPr>
          <w:rFonts w:cs="Arial"/>
          <w:sz w:val="20"/>
        </w:rPr>
        <w:t>1</w:t>
      </w:r>
      <w:r w:rsidR="00A97F94" w:rsidRPr="00963618">
        <w:rPr>
          <w:rFonts w:cs="Arial"/>
          <w:sz w:val="20"/>
        </w:rPr>
        <w:t xml:space="preserve"> of Appendix 1 of the </w:t>
      </w:r>
      <w:r w:rsidR="0083385E" w:rsidRPr="00963618">
        <w:rPr>
          <w:rFonts w:cs="Arial"/>
          <w:sz w:val="20"/>
        </w:rPr>
        <w:t>L</w:t>
      </w:r>
      <w:r w:rsidR="00A97F94" w:rsidRPr="00963618">
        <w:rPr>
          <w:rFonts w:cs="Arial"/>
          <w:sz w:val="20"/>
        </w:rPr>
        <w:t>etter of Appointment</w:t>
      </w:r>
      <w:r w:rsidRPr="00963618">
        <w:rPr>
          <w:rFonts w:cs="Arial"/>
          <w:sz w:val="20"/>
        </w:rPr>
        <w:t xml:space="preserve">; </w:t>
      </w:r>
    </w:p>
    <w:p w14:paraId="21FFED33" w14:textId="77777777" w:rsidR="00F6759D" w:rsidRPr="00963618" w:rsidRDefault="00E96F8D" w:rsidP="00F6759D">
      <w:pPr>
        <w:pStyle w:val="Heading3"/>
        <w:rPr>
          <w:rFonts w:cs="Arial"/>
          <w:sz w:val="20"/>
        </w:rPr>
      </w:pPr>
      <w:r w:rsidRPr="00963618">
        <w:rPr>
          <w:rFonts w:cs="Arial"/>
          <w:sz w:val="20"/>
        </w:rPr>
        <w:t>T</w:t>
      </w:r>
      <w:r w:rsidR="009720A3" w:rsidRPr="00963618">
        <w:rPr>
          <w:rFonts w:cs="Arial"/>
          <w:sz w:val="20"/>
        </w:rPr>
        <w:t xml:space="preserve">he </w:t>
      </w:r>
      <w:r w:rsidR="004104F4" w:rsidRPr="00963618">
        <w:rPr>
          <w:rFonts w:cs="Arial"/>
          <w:sz w:val="20"/>
        </w:rPr>
        <w:t>Supplier</w:t>
      </w:r>
      <w:r w:rsidR="009720A3" w:rsidRPr="00963618">
        <w:rPr>
          <w:rFonts w:cs="Arial"/>
          <w:sz w:val="20"/>
        </w:rPr>
        <w:t xml:space="preserve"> shall not</w:t>
      </w:r>
      <w:r w:rsidR="00F6759D" w:rsidRPr="00963618">
        <w:rPr>
          <w:rFonts w:cs="Arial"/>
          <w:sz w:val="20"/>
        </w:rPr>
        <w:t>:</w:t>
      </w:r>
    </w:p>
    <w:p w14:paraId="723B78B8" w14:textId="77777777" w:rsidR="00AB51E9" w:rsidRPr="00963618" w:rsidRDefault="00AB51E9" w:rsidP="00AB51E9">
      <w:pPr>
        <w:pStyle w:val="Heading4"/>
        <w:rPr>
          <w:rFonts w:cs="Arial"/>
          <w:sz w:val="20"/>
        </w:rPr>
      </w:pPr>
      <w:r w:rsidRPr="00963618">
        <w:rPr>
          <w:rFonts w:cs="Arial"/>
          <w:sz w:val="20"/>
        </w:rPr>
        <w:t xml:space="preserve">knowingly act </w:t>
      </w:r>
      <w:r w:rsidR="00764633" w:rsidRPr="00963618">
        <w:rPr>
          <w:rFonts w:cs="Arial"/>
          <w:sz w:val="20"/>
        </w:rPr>
        <w:t xml:space="preserve">at any time during the term of the Contract </w:t>
      </w:r>
      <w:r w:rsidRPr="00963618">
        <w:rPr>
          <w:rFonts w:cs="Arial"/>
          <w:sz w:val="20"/>
        </w:rPr>
        <w:t xml:space="preserve">in any capacity for any person, firm or company in circumstances where a conflict of interest between such person, firm or company and the </w:t>
      </w:r>
      <w:r w:rsidR="007D1596" w:rsidRPr="00963618">
        <w:rPr>
          <w:rFonts w:cs="Arial"/>
          <w:sz w:val="20"/>
        </w:rPr>
        <w:t>Customer</w:t>
      </w:r>
      <w:r w:rsidRPr="00963618">
        <w:rPr>
          <w:rFonts w:cs="Arial"/>
          <w:sz w:val="20"/>
        </w:rPr>
        <w:t xml:space="preserve"> shall thereby exist in relation to the Contract Services;</w:t>
      </w:r>
      <w:r w:rsidR="00764633" w:rsidRPr="00963618">
        <w:rPr>
          <w:rFonts w:cs="Arial"/>
          <w:sz w:val="20"/>
        </w:rPr>
        <w:t xml:space="preserve"> or</w:t>
      </w:r>
    </w:p>
    <w:p w14:paraId="6E9317B6" w14:textId="77777777" w:rsidR="009720A3" w:rsidRPr="00963618" w:rsidRDefault="009720A3" w:rsidP="00AB51E9">
      <w:pPr>
        <w:pStyle w:val="Heading4"/>
        <w:rPr>
          <w:rFonts w:cs="Arial"/>
          <w:sz w:val="20"/>
        </w:rPr>
      </w:pPr>
      <w:r w:rsidRPr="00963618">
        <w:rPr>
          <w:rFonts w:cs="Arial"/>
          <w:sz w:val="20"/>
        </w:rPr>
        <w:t xml:space="preserve">incur any expenditure which would result in </w:t>
      </w:r>
      <w:r w:rsidR="00E96F8D" w:rsidRPr="00963618">
        <w:rPr>
          <w:rFonts w:cs="Arial"/>
          <w:sz w:val="20"/>
        </w:rPr>
        <w:t>any</w:t>
      </w:r>
      <w:r w:rsidRPr="00963618">
        <w:rPr>
          <w:rFonts w:cs="Arial"/>
          <w:sz w:val="20"/>
        </w:rPr>
        <w:t xml:space="preserve"> estimated figure for any element of the </w:t>
      </w:r>
      <w:r w:rsidR="00162C54" w:rsidRPr="00963618">
        <w:rPr>
          <w:rFonts w:cs="Arial"/>
          <w:sz w:val="20"/>
        </w:rPr>
        <w:t>Contract Services</w:t>
      </w:r>
      <w:r w:rsidR="00706BB4" w:rsidRPr="00963618">
        <w:rPr>
          <w:rFonts w:cs="Arial"/>
          <w:sz w:val="20"/>
        </w:rPr>
        <w:t xml:space="preserve"> </w:t>
      </w:r>
      <w:r w:rsidRPr="00963618">
        <w:rPr>
          <w:rFonts w:cs="Arial"/>
          <w:sz w:val="20"/>
        </w:rPr>
        <w:t>being exceeded without</w:t>
      </w:r>
      <w:r w:rsidR="00AB51E9" w:rsidRPr="00963618">
        <w:rPr>
          <w:rFonts w:cs="Arial"/>
          <w:sz w:val="20"/>
        </w:rPr>
        <w:t xml:space="preserve"> the </w:t>
      </w:r>
      <w:r w:rsidR="007D1596" w:rsidRPr="00963618">
        <w:rPr>
          <w:rFonts w:cs="Arial"/>
          <w:sz w:val="20"/>
        </w:rPr>
        <w:t>Customer</w:t>
      </w:r>
      <w:r w:rsidR="00AB51E9" w:rsidRPr="00963618">
        <w:rPr>
          <w:rFonts w:cs="Arial"/>
          <w:sz w:val="20"/>
        </w:rPr>
        <w:t>’s written agreement;</w:t>
      </w:r>
      <w:r w:rsidR="00764633" w:rsidRPr="00963618">
        <w:rPr>
          <w:rFonts w:cs="Arial"/>
          <w:sz w:val="20"/>
        </w:rPr>
        <w:t xml:space="preserve"> or</w:t>
      </w:r>
    </w:p>
    <w:p w14:paraId="1C019E7A" w14:textId="77777777" w:rsidR="00AB51E9" w:rsidRPr="00963618" w:rsidRDefault="00AB51E9" w:rsidP="00AB51E9">
      <w:pPr>
        <w:pStyle w:val="Heading4"/>
        <w:rPr>
          <w:rFonts w:cs="Arial"/>
          <w:sz w:val="20"/>
        </w:rPr>
      </w:pPr>
      <w:r w:rsidRPr="00963618">
        <w:rPr>
          <w:rFonts w:cs="Arial"/>
          <w:sz w:val="20"/>
        </w:rPr>
        <w:t xml:space="preserve">without the prior written consent of the </w:t>
      </w:r>
      <w:r w:rsidR="007D1596" w:rsidRPr="00963618">
        <w:rPr>
          <w:rFonts w:cs="Arial"/>
          <w:sz w:val="20"/>
        </w:rPr>
        <w:t>Customer</w:t>
      </w:r>
      <w:r w:rsidRPr="00963618">
        <w:rPr>
          <w:rFonts w:cs="Arial"/>
          <w:sz w:val="20"/>
        </w:rPr>
        <w:t>, accept any commission, discount, allowance, direct or indirect payment, or any other consideration from any third party in connection with the provision of the Contract Services; or</w:t>
      </w:r>
    </w:p>
    <w:p w14:paraId="05295D74" w14:textId="77777777" w:rsidR="00AB51E9" w:rsidRPr="00963618" w:rsidRDefault="00AB51E9" w:rsidP="00AB51E9">
      <w:pPr>
        <w:pStyle w:val="Heading4"/>
        <w:rPr>
          <w:rFonts w:cs="Arial"/>
          <w:sz w:val="20"/>
        </w:rPr>
      </w:pPr>
      <w:r w:rsidRPr="00963618">
        <w:rPr>
          <w:rFonts w:cs="Arial"/>
          <w:sz w:val="20"/>
        </w:rPr>
        <w:t xml:space="preserve">pledge the credit of the </w:t>
      </w:r>
      <w:r w:rsidR="007D1596" w:rsidRPr="00963618">
        <w:rPr>
          <w:rFonts w:cs="Arial"/>
          <w:sz w:val="20"/>
        </w:rPr>
        <w:t>Customer</w:t>
      </w:r>
      <w:r w:rsidRPr="00963618">
        <w:rPr>
          <w:rFonts w:cs="Arial"/>
          <w:sz w:val="20"/>
        </w:rPr>
        <w:t xml:space="preserve"> in any way; or</w:t>
      </w:r>
    </w:p>
    <w:p w14:paraId="1EF2E849" w14:textId="77777777" w:rsidR="00AB51E9" w:rsidRPr="00963618" w:rsidRDefault="00AB51E9" w:rsidP="00AB51E9">
      <w:pPr>
        <w:pStyle w:val="Heading4"/>
        <w:rPr>
          <w:rFonts w:cs="Arial"/>
          <w:sz w:val="20"/>
        </w:rPr>
      </w:pPr>
      <w:r w:rsidRPr="00963618">
        <w:rPr>
          <w:rFonts w:cs="Arial"/>
          <w:sz w:val="20"/>
        </w:rPr>
        <w:t xml:space="preserve">engage in any conduct which in the reasonable opinion of the </w:t>
      </w:r>
      <w:r w:rsidR="007D1596" w:rsidRPr="00963618">
        <w:rPr>
          <w:rFonts w:cs="Arial"/>
          <w:sz w:val="20"/>
        </w:rPr>
        <w:t>Customer</w:t>
      </w:r>
      <w:r w:rsidRPr="00963618">
        <w:rPr>
          <w:rFonts w:cs="Arial"/>
          <w:sz w:val="20"/>
        </w:rPr>
        <w:t xml:space="preserve"> is prejudicial to the </w:t>
      </w:r>
      <w:r w:rsidR="007D1596" w:rsidRPr="00963618">
        <w:rPr>
          <w:rFonts w:cs="Arial"/>
          <w:sz w:val="20"/>
        </w:rPr>
        <w:t>Customer</w:t>
      </w:r>
      <w:r w:rsidRPr="00963618">
        <w:rPr>
          <w:rFonts w:cs="Arial"/>
          <w:sz w:val="20"/>
        </w:rPr>
        <w:t>.</w:t>
      </w:r>
    </w:p>
    <w:p w14:paraId="67C5F463" w14:textId="77777777" w:rsidR="003D188E" w:rsidRPr="00963618" w:rsidRDefault="006C3D9C" w:rsidP="00AB51E9">
      <w:pPr>
        <w:pStyle w:val="Heading4"/>
        <w:rPr>
          <w:rFonts w:cs="Arial"/>
          <w:sz w:val="20"/>
        </w:rPr>
      </w:pPr>
      <w:r w:rsidRPr="00963618">
        <w:rPr>
          <w:rFonts w:cs="Arial"/>
          <w:sz w:val="20"/>
        </w:rPr>
        <w:lastRenderedPageBreak/>
        <w:t>w</w:t>
      </w:r>
      <w:r w:rsidR="003D188E" w:rsidRPr="00963618">
        <w:rPr>
          <w:rFonts w:cs="Arial"/>
          <w:sz w:val="20"/>
        </w:rPr>
        <w:t>ithout the prior written consent of the Customer, introduce new methods or systems which materially impact on the provision of the Ordered Services</w:t>
      </w:r>
    </w:p>
    <w:p w14:paraId="303D58D3" w14:textId="77777777" w:rsidR="00AB51E9" w:rsidRPr="00963618" w:rsidRDefault="001E6CFE" w:rsidP="00B823BC">
      <w:pPr>
        <w:pStyle w:val="Heading3"/>
        <w:rPr>
          <w:rFonts w:cs="Arial"/>
          <w:sz w:val="20"/>
        </w:rPr>
      </w:pPr>
      <w:r w:rsidRPr="00963618">
        <w:rPr>
          <w:rFonts w:cs="Arial"/>
          <w:sz w:val="20"/>
        </w:rPr>
        <w:t>Both Parties shall take all necessary measures to ensure the health and safety of the other Party’s employees</w:t>
      </w:r>
      <w:r w:rsidR="00C51533" w:rsidRPr="00963618">
        <w:rPr>
          <w:rFonts w:cs="Arial"/>
          <w:sz w:val="20"/>
        </w:rPr>
        <w:t>, consultants</w:t>
      </w:r>
      <w:r w:rsidRPr="00963618">
        <w:rPr>
          <w:rFonts w:cs="Arial"/>
          <w:sz w:val="20"/>
        </w:rPr>
        <w:t xml:space="preserve"> and agents visiting their premises.</w:t>
      </w:r>
    </w:p>
    <w:p w14:paraId="3C856ED8" w14:textId="77777777" w:rsidR="00B823BC" w:rsidRPr="00963618" w:rsidRDefault="00B823BC" w:rsidP="00B823BC">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accepts that the </w:t>
      </w:r>
      <w:r w:rsidR="007D1596" w:rsidRPr="00963618">
        <w:rPr>
          <w:rFonts w:cs="Arial"/>
          <w:sz w:val="20"/>
        </w:rPr>
        <w:t>Customer</w:t>
      </w:r>
      <w:r w:rsidRPr="00963618">
        <w:rPr>
          <w:rFonts w:cs="Arial"/>
          <w:sz w:val="20"/>
        </w:rPr>
        <w:t xml:space="preserve"> shall have the right after consultation with the </w:t>
      </w:r>
      <w:r w:rsidR="004104F4" w:rsidRPr="00963618">
        <w:rPr>
          <w:rFonts w:cs="Arial"/>
          <w:sz w:val="20"/>
        </w:rPr>
        <w:t>Supplier</w:t>
      </w:r>
      <w:r w:rsidRPr="00963618">
        <w:rPr>
          <w:rFonts w:cs="Arial"/>
          <w:sz w:val="20"/>
        </w:rPr>
        <w:t xml:space="preserve"> to require the removal from involvement in the </w:t>
      </w:r>
      <w:r w:rsidR="00162C54" w:rsidRPr="00963618">
        <w:rPr>
          <w:rFonts w:cs="Arial"/>
          <w:sz w:val="20"/>
        </w:rPr>
        <w:t>Contract Services</w:t>
      </w:r>
      <w:r w:rsidRPr="00963618">
        <w:rPr>
          <w:rFonts w:cs="Arial"/>
          <w:sz w:val="20"/>
        </w:rPr>
        <w:t xml:space="preserve"> of any person engaged in the performance of the </w:t>
      </w:r>
      <w:r w:rsidR="00162C54" w:rsidRPr="00963618">
        <w:rPr>
          <w:rFonts w:cs="Arial"/>
          <w:sz w:val="20"/>
        </w:rPr>
        <w:t>Contract Services</w:t>
      </w:r>
      <w:r w:rsidRPr="00963618">
        <w:rPr>
          <w:rFonts w:cs="Arial"/>
          <w:sz w:val="20"/>
        </w:rPr>
        <w:t xml:space="preserve"> if in the </w:t>
      </w:r>
      <w:r w:rsidR="007D1596" w:rsidRPr="00963618">
        <w:rPr>
          <w:rFonts w:cs="Arial"/>
          <w:sz w:val="20"/>
        </w:rPr>
        <w:t>Customer</w:t>
      </w:r>
      <w:r w:rsidRPr="00963618">
        <w:rPr>
          <w:rFonts w:cs="Arial"/>
          <w:sz w:val="20"/>
        </w:rPr>
        <w:t>’s reasonable opinion the performance or conduct of such person is or has been unsatisfactory or if it shall not be in the public interest for the person to work on the Contract Services.</w:t>
      </w:r>
    </w:p>
    <w:p w14:paraId="65FA264A" w14:textId="77777777" w:rsidR="00C51533" w:rsidRPr="00963618" w:rsidRDefault="00C51533" w:rsidP="00B823BC">
      <w:pPr>
        <w:pStyle w:val="Heading3"/>
        <w:rPr>
          <w:rFonts w:cs="Arial"/>
          <w:sz w:val="20"/>
        </w:rPr>
      </w:pPr>
      <w:r w:rsidRPr="00963618">
        <w:rPr>
          <w:rFonts w:cs="Arial"/>
          <w:sz w:val="20"/>
        </w:rPr>
        <w:t xml:space="preserve">Where the </w:t>
      </w:r>
      <w:r w:rsidR="004104F4" w:rsidRPr="00963618">
        <w:rPr>
          <w:rFonts w:cs="Arial"/>
          <w:sz w:val="20"/>
        </w:rPr>
        <w:t>Supplier</w:t>
      </w:r>
      <w:r w:rsidRPr="00963618">
        <w:rPr>
          <w:rFonts w:cs="Arial"/>
          <w:sz w:val="20"/>
        </w:rPr>
        <w:t xml:space="preserve"> is more than one firm acting as a consortium, each firm that is a member of the consortium shall be jointly and severally liable for performance of the </w:t>
      </w:r>
      <w:r w:rsidR="004104F4" w:rsidRPr="00963618">
        <w:rPr>
          <w:rFonts w:cs="Arial"/>
          <w:sz w:val="20"/>
        </w:rPr>
        <w:t>Supplier</w:t>
      </w:r>
      <w:r w:rsidRPr="00963618">
        <w:rPr>
          <w:rFonts w:cs="Arial"/>
          <w:sz w:val="20"/>
        </w:rPr>
        <w:t>’s obligations under the Contract.</w:t>
      </w:r>
    </w:p>
    <w:p w14:paraId="489BCC35" w14:textId="77777777" w:rsidR="00C901FE" w:rsidRPr="00963618" w:rsidRDefault="00C901FE" w:rsidP="00F6759D">
      <w:pPr>
        <w:pStyle w:val="Heading2"/>
        <w:keepNext/>
        <w:rPr>
          <w:rFonts w:cs="Arial"/>
          <w:b/>
          <w:sz w:val="20"/>
        </w:rPr>
      </w:pPr>
      <w:r w:rsidRPr="00963618">
        <w:rPr>
          <w:rFonts w:cs="Arial"/>
          <w:b/>
          <w:sz w:val="20"/>
        </w:rPr>
        <w:t>Variation of Contract Services</w:t>
      </w:r>
    </w:p>
    <w:p w14:paraId="1BF5F99A" w14:textId="77777777" w:rsidR="00C901FE" w:rsidRPr="00963618" w:rsidRDefault="00C901FE" w:rsidP="00C901FE">
      <w:pPr>
        <w:pStyle w:val="Heading3"/>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may request a variation to the Contract Services at any time provided that such variation does not amount to a material change to the Order.</w:t>
      </w:r>
    </w:p>
    <w:p w14:paraId="46755572" w14:textId="77777777" w:rsidR="00C901FE" w:rsidRPr="00963618" w:rsidRDefault="00C901FE" w:rsidP="00C901FE">
      <w:pPr>
        <w:pStyle w:val="Heading3"/>
        <w:rPr>
          <w:rFonts w:cs="Arial"/>
          <w:sz w:val="20"/>
        </w:rPr>
      </w:pPr>
      <w:r w:rsidRPr="00963618">
        <w:rPr>
          <w:rFonts w:cs="Arial"/>
          <w:sz w:val="20"/>
        </w:rPr>
        <w:t xml:space="preserve">Any request by the </w:t>
      </w:r>
      <w:r w:rsidR="007D1596" w:rsidRPr="00963618">
        <w:rPr>
          <w:rFonts w:cs="Arial"/>
          <w:sz w:val="20"/>
        </w:rPr>
        <w:t>Customer</w:t>
      </w:r>
      <w:r w:rsidRPr="00963618">
        <w:rPr>
          <w:rFonts w:cs="Arial"/>
          <w:sz w:val="20"/>
        </w:rPr>
        <w:t xml:space="preserve"> for a variation to the Contract Services shall be by written notice to the </w:t>
      </w:r>
      <w:r w:rsidR="004104F4" w:rsidRPr="00963618">
        <w:rPr>
          <w:rFonts w:cs="Arial"/>
          <w:sz w:val="20"/>
        </w:rPr>
        <w:t>Supplier</w:t>
      </w:r>
      <w:r w:rsidRPr="00963618">
        <w:rPr>
          <w:rFonts w:cs="Arial"/>
          <w:sz w:val="20"/>
        </w:rPr>
        <w:t>:</w:t>
      </w:r>
    </w:p>
    <w:p w14:paraId="1E5BE1B7" w14:textId="77777777" w:rsidR="00C901FE" w:rsidRPr="00963618" w:rsidRDefault="00C901FE" w:rsidP="00C901FE">
      <w:pPr>
        <w:pStyle w:val="Heading4"/>
        <w:rPr>
          <w:sz w:val="20"/>
        </w:rPr>
      </w:pPr>
      <w:r w:rsidRPr="00963618">
        <w:rPr>
          <w:sz w:val="20"/>
        </w:rPr>
        <w:t xml:space="preserve">giving sufficient information for the </w:t>
      </w:r>
      <w:r w:rsidR="004104F4" w:rsidRPr="00963618">
        <w:rPr>
          <w:sz w:val="20"/>
        </w:rPr>
        <w:t>Supplier</w:t>
      </w:r>
      <w:r w:rsidRPr="00963618">
        <w:rPr>
          <w:sz w:val="20"/>
        </w:rPr>
        <w:t xml:space="preserve"> to assess the extent of the variation and any additional costs that may be incurred; and</w:t>
      </w:r>
    </w:p>
    <w:p w14:paraId="45EEE127" w14:textId="77777777" w:rsidR="00C901FE" w:rsidRPr="00963618" w:rsidRDefault="00C901FE" w:rsidP="00C901FE">
      <w:pPr>
        <w:pStyle w:val="Heading4"/>
        <w:rPr>
          <w:sz w:val="20"/>
        </w:rPr>
      </w:pPr>
      <w:r w:rsidRPr="00963618">
        <w:rPr>
          <w:sz w:val="20"/>
        </w:rPr>
        <w:t xml:space="preserve">specifying the timeframe within which the </w:t>
      </w:r>
      <w:r w:rsidR="004104F4" w:rsidRPr="00963618">
        <w:rPr>
          <w:sz w:val="20"/>
        </w:rPr>
        <w:t>Supplier</w:t>
      </w:r>
      <w:r w:rsidRPr="00963618">
        <w:rPr>
          <w:sz w:val="20"/>
        </w:rPr>
        <w:t xml:space="preserve"> must respond to the request, which shall be reasonable,</w:t>
      </w:r>
    </w:p>
    <w:p w14:paraId="78406D6E" w14:textId="77777777" w:rsidR="00C901FE" w:rsidRPr="00963618" w:rsidRDefault="00C901FE" w:rsidP="00C901FE">
      <w:pPr>
        <w:pStyle w:val="Heading4"/>
        <w:numPr>
          <w:ilvl w:val="0"/>
          <w:numId w:val="0"/>
        </w:numPr>
        <w:ind w:left="1800"/>
        <w:rPr>
          <w:sz w:val="20"/>
        </w:rPr>
      </w:pPr>
      <w:r w:rsidRPr="00963618">
        <w:rPr>
          <w:sz w:val="20"/>
        </w:rPr>
        <w:t xml:space="preserve">and the </w:t>
      </w:r>
      <w:r w:rsidR="004104F4" w:rsidRPr="00963618">
        <w:rPr>
          <w:sz w:val="20"/>
        </w:rPr>
        <w:t>Supplier</w:t>
      </w:r>
      <w:r w:rsidRPr="00963618">
        <w:rPr>
          <w:sz w:val="20"/>
        </w:rPr>
        <w:t xml:space="preserve"> shall respond to such request within such timeframe.</w:t>
      </w:r>
    </w:p>
    <w:p w14:paraId="5AB3141D" w14:textId="77777777" w:rsidR="00C901FE" w:rsidRPr="00963618" w:rsidRDefault="000724F5" w:rsidP="00DD4545">
      <w:pPr>
        <w:pStyle w:val="Heading3"/>
        <w:numPr>
          <w:ilvl w:val="0"/>
          <w:numId w:val="0"/>
        </w:numPr>
        <w:ind w:left="1800" w:hanging="1080"/>
        <w:rPr>
          <w:rFonts w:cs="Arial"/>
          <w:sz w:val="20"/>
        </w:rPr>
      </w:pPr>
      <w:r w:rsidRPr="00963618">
        <w:rPr>
          <w:sz w:val="20"/>
        </w:rPr>
        <w:t xml:space="preserve">2.2.3  </w:t>
      </w:r>
      <w:r w:rsidRPr="00963618">
        <w:rPr>
          <w:sz w:val="20"/>
        </w:rPr>
        <w:tab/>
        <w:t xml:space="preserve">Any such variation agreed between the Customer and the </w:t>
      </w:r>
      <w:r w:rsidR="004104F4" w:rsidRPr="00963618">
        <w:rPr>
          <w:sz w:val="20"/>
        </w:rPr>
        <w:t>Supplier</w:t>
      </w:r>
      <w:r w:rsidRPr="00963618">
        <w:rPr>
          <w:sz w:val="20"/>
        </w:rPr>
        <w:t xml:space="preserve"> pursuant</w:t>
      </w:r>
      <w:r w:rsidR="00F136A1" w:rsidRPr="00963618">
        <w:rPr>
          <w:sz w:val="20"/>
        </w:rPr>
        <w:t xml:space="preserve"> to Clause 2.2.2</w:t>
      </w:r>
      <w:r w:rsidRPr="00963618">
        <w:rPr>
          <w:sz w:val="20"/>
        </w:rPr>
        <w:t xml:space="preserve"> shall not be valid unless in writing and signed by the Parties.  Furthermore any written and signed variation between the Parties shall be appended to the Letter of Appointment within Appendix 2</w:t>
      </w:r>
      <w:r w:rsidR="003B08D3" w:rsidRPr="00963618">
        <w:rPr>
          <w:sz w:val="20"/>
        </w:rPr>
        <w:t xml:space="preserve"> and</w:t>
      </w:r>
      <w:r w:rsidR="00C37263" w:rsidRPr="00963618">
        <w:rPr>
          <w:sz w:val="20"/>
        </w:rPr>
        <w:t>/</w:t>
      </w:r>
      <w:r w:rsidR="003B08D3" w:rsidRPr="00963618">
        <w:rPr>
          <w:sz w:val="20"/>
        </w:rPr>
        <w:t xml:space="preserve">or </w:t>
      </w:r>
      <w:r w:rsidRPr="00963618">
        <w:rPr>
          <w:sz w:val="20"/>
        </w:rPr>
        <w:t>3.</w:t>
      </w:r>
      <w:r w:rsidR="00622133" w:rsidRPr="00963618">
        <w:rPr>
          <w:sz w:val="20"/>
        </w:rPr>
        <w:t xml:space="preserve"> </w:t>
      </w:r>
      <w:r w:rsidR="00C901FE" w:rsidRPr="00963618">
        <w:rPr>
          <w:rFonts w:cs="Arial"/>
          <w:sz w:val="20"/>
        </w:rPr>
        <w:t xml:space="preserve">In the event that the </w:t>
      </w:r>
      <w:r w:rsidR="004104F4" w:rsidRPr="00963618">
        <w:rPr>
          <w:rFonts w:cs="Arial"/>
          <w:sz w:val="20"/>
        </w:rPr>
        <w:t>Supplier</w:t>
      </w:r>
      <w:r w:rsidR="00C901FE" w:rsidRPr="00963618">
        <w:rPr>
          <w:rFonts w:cs="Arial"/>
          <w:sz w:val="20"/>
        </w:rPr>
        <w:t xml:space="preserve"> and the </w:t>
      </w:r>
      <w:r w:rsidR="007D1596" w:rsidRPr="00963618">
        <w:rPr>
          <w:rFonts w:cs="Arial"/>
          <w:sz w:val="20"/>
        </w:rPr>
        <w:t>Customer</w:t>
      </w:r>
      <w:r w:rsidR="00C901FE" w:rsidRPr="00963618">
        <w:rPr>
          <w:rFonts w:cs="Arial"/>
          <w:sz w:val="20"/>
        </w:rPr>
        <w:t xml:space="preserve"> are unable to agr</w:t>
      </w:r>
      <w:r w:rsidR="00B014A2" w:rsidRPr="00963618">
        <w:rPr>
          <w:rFonts w:cs="Arial"/>
          <w:sz w:val="20"/>
        </w:rPr>
        <w:t xml:space="preserve">ee </w:t>
      </w:r>
      <w:r w:rsidR="00F136A1" w:rsidRPr="00963618">
        <w:rPr>
          <w:rFonts w:cs="Arial"/>
          <w:sz w:val="20"/>
        </w:rPr>
        <w:t xml:space="preserve">to a proposed variation including </w:t>
      </w:r>
      <w:r w:rsidR="00B014A2" w:rsidRPr="00963618">
        <w:rPr>
          <w:rFonts w:cs="Arial"/>
          <w:sz w:val="20"/>
        </w:rPr>
        <w:t>any change</w:t>
      </w:r>
      <w:r w:rsidR="00C901FE" w:rsidRPr="00963618">
        <w:rPr>
          <w:rFonts w:cs="Arial"/>
          <w:sz w:val="20"/>
        </w:rPr>
        <w:t xml:space="preserve"> to the Contract Charges in connection with </w:t>
      </w:r>
      <w:r w:rsidR="007672B4" w:rsidRPr="00963618">
        <w:rPr>
          <w:rFonts w:cs="Arial"/>
          <w:sz w:val="20"/>
        </w:rPr>
        <w:t>the</w:t>
      </w:r>
      <w:r w:rsidR="00C901FE" w:rsidRPr="00963618">
        <w:rPr>
          <w:rFonts w:cs="Arial"/>
          <w:sz w:val="20"/>
        </w:rPr>
        <w:t xml:space="preserve"> requested variation to the Contract Services, the </w:t>
      </w:r>
      <w:r w:rsidR="007D1596" w:rsidRPr="00963618">
        <w:rPr>
          <w:rFonts w:cs="Arial"/>
          <w:sz w:val="20"/>
        </w:rPr>
        <w:t>Customer</w:t>
      </w:r>
      <w:r w:rsidR="00C901FE" w:rsidRPr="00963618">
        <w:rPr>
          <w:rFonts w:cs="Arial"/>
          <w:sz w:val="20"/>
        </w:rPr>
        <w:t xml:space="preserve"> may agree that the </w:t>
      </w:r>
      <w:r w:rsidR="004104F4" w:rsidRPr="00963618">
        <w:rPr>
          <w:rFonts w:cs="Arial"/>
          <w:sz w:val="20"/>
        </w:rPr>
        <w:t>Supplier</w:t>
      </w:r>
      <w:r w:rsidR="00C901FE" w:rsidRPr="00963618">
        <w:rPr>
          <w:rFonts w:cs="Arial"/>
          <w:sz w:val="20"/>
        </w:rPr>
        <w:t xml:space="preserve"> should continue to perform its obligations under the Contract without the variation or may terminate the Con</w:t>
      </w:r>
      <w:r w:rsidR="00E73F97" w:rsidRPr="00963618">
        <w:rPr>
          <w:rFonts w:cs="Arial"/>
          <w:sz w:val="20"/>
        </w:rPr>
        <w:t xml:space="preserve">tract </w:t>
      </w:r>
      <w:r w:rsidR="009F7341" w:rsidRPr="00963618">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963618">
        <w:rPr>
          <w:rFonts w:cs="Arial"/>
          <w:sz w:val="20"/>
        </w:rPr>
        <w:t>.</w:t>
      </w:r>
    </w:p>
    <w:p w14:paraId="23177FD1" w14:textId="77777777" w:rsidR="00F6759D" w:rsidRPr="00963618" w:rsidRDefault="00F6759D" w:rsidP="00F6759D">
      <w:pPr>
        <w:pStyle w:val="Heading2"/>
        <w:keepNext/>
        <w:rPr>
          <w:rFonts w:cs="Arial"/>
          <w:b/>
          <w:sz w:val="20"/>
        </w:rPr>
      </w:pPr>
      <w:r w:rsidRPr="00963618">
        <w:rPr>
          <w:rFonts w:cs="Arial"/>
          <w:b/>
          <w:sz w:val="20"/>
        </w:rPr>
        <w:t>Key Personnel</w:t>
      </w:r>
    </w:p>
    <w:p w14:paraId="578F4240" w14:textId="77777777" w:rsidR="00F6759D" w:rsidRPr="00963618" w:rsidRDefault="00F6759D" w:rsidP="00F6759D">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acknowledges that the Key Personnel are essential to the proper provision of the </w:t>
      </w:r>
      <w:r w:rsidR="00162C54" w:rsidRPr="00963618">
        <w:rPr>
          <w:rFonts w:cs="Arial"/>
          <w:sz w:val="20"/>
        </w:rPr>
        <w:t>Contract Services</w:t>
      </w:r>
      <w:r w:rsidR="00706BB4" w:rsidRPr="00963618">
        <w:rPr>
          <w:rFonts w:cs="Arial"/>
          <w:sz w:val="20"/>
        </w:rPr>
        <w:t xml:space="preserve"> </w:t>
      </w:r>
      <w:r w:rsidRPr="00963618">
        <w:rPr>
          <w:rFonts w:cs="Arial"/>
          <w:sz w:val="20"/>
        </w:rPr>
        <w:t xml:space="preserve">to the </w:t>
      </w:r>
      <w:r w:rsidR="007D1596" w:rsidRPr="00963618">
        <w:rPr>
          <w:rFonts w:cs="Arial"/>
          <w:sz w:val="20"/>
        </w:rPr>
        <w:t>Customer</w:t>
      </w:r>
      <w:r w:rsidRPr="00963618">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2DED7C79" w14:textId="77777777" w:rsidR="00F6759D" w:rsidRPr="00963618" w:rsidRDefault="00F6759D" w:rsidP="00F6759D">
      <w:pPr>
        <w:pStyle w:val="Heading3"/>
        <w:rPr>
          <w:rFonts w:cs="Arial"/>
          <w:sz w:val="20"/>
        </w:rPr>
      </w:pPr>
      <w:r w:rsidRPr="00963618">
        <w:rPr>
          <w:rFonts w:cs="Arial"/>
          <w:sz w:val="20"/>
        </w:rPr>
        <w:lastRenderedPageBreak/>
        <w:t xml:space="preserve">The Key Personnel shall not be released by the </w:t>
      </w:r>
      <w:r w:rsidR="004104F4" w:rsidRPr="00963618">
        <w:rPr>
          <w:rFonts w:cs="Arial"/>
          <w:sz w:val="20"/>
        </w:rPr>
        <w:t>Supplier</w:t>
      </w:r>
      <w:r w:rsidRPr="00963618">
        <w:rPr>
          <w:rFonts w:cs="Arial"/>
          <w:sz w:val="20"/>
        </w:rPr>
        <w:t xml:space="preserve"> from supplying the </w:t>
      </w:r>
      <w:r w:rsidR="00162C54" w:rsidRPr="00963618">
        <w:rPr>
          <w:rFonts w:cs="Arial"/>
          <w:sz w:val="20"/>
        </w:rPr>
        <w:t>Contract Services</w:t>
      </w:r>
      <w:r w:rsidR="00706BB4" w:rsidRPr="00963618">
        <w:rPr>
          <w:rFonts w:cs="Arial"/>
          <w:sz w:val="20"/>
        </w:rPr>
        <w:t xml:space="preserve"> </w:t>
      </w:r>
      <w:r w:rsidRPr="00963618">
        <w:rPr>
          <w:rFonts w:cs="Arial"/>
          <w:sz w:val="20"/>
        </w:rPr>
        <w:t xml:space="preserve">without the agreement of the </w:t>
      </w:r>
      <w:r w:rsidR="007D1596" w:rsidRPr="00963618">
        <w:rPr>
          <w:rFonts w:cs="Arial"/>
          <w:sz w:val="20"/>
        </w:rPr>
        <w:t>Customer</w:t>
      </w:r>
      <w:r w:rsidRPr="00963618">
        <w:rPr>
          <w:rFonts w:cs="Arial"/>
          <w:sz w:val="20"/>
        </w:rPr>
        <w:t>, except by reason of long-term sickness, maternity leave, paternity leave, termination of employment</w:t>
      </w:r>
      <w:r w:rsidR="003B08D3" w:rsidRPr="00963618">
        <w:rPr>
          <w:rFonts w:cs="Arial"/>
          <w:sz w:val="20"/>
        </w:rPr>
        <w:t xml:space="preserve"> and</w:t>
      </w:r>
      <w:r w:rsidR="00C37263" w:rsidRPr="00963618">
        <w:rPr>
          <w:rFonts w:cs="Arial"/>
          <w:sz w:val="20"/>
        </w:rPr>
        <w:t>/</w:t>
      </w:r>
      <w:r w:rsidR="003B08D3" w:rsidRPr="00963618">
        <w:rPr>
          <w:rFonts w:cs="Arial"/>
          <w:sz w:val="20"/>
        </w:rPr>
        <w:t xml:space="preserve">or </w:t>
      </w:r>
      <w:r w:rsidRPr="00963618">
        <w:rPr>
          <w:rFonts w:cs="Arial"/>
          <w:sz w:val="20"/>
        </w:rPr>
        <w:t xml:space="preserve">partnership or other extenuating circumstances. </w:t>
      </w:r>
    </w:p>
    <w:p w14:paraId="0ACD0507" w14:textId="77777777" w:rsidR="00F6759D" w:rsidRPr="00963618" w:rsidRDefault="00F6759D" w:rsidP="00F6759D">
      <w:pPr>
        <w:pStyle w:val="Heading3"/>
        <w:rPr>
          <w:rFonts w:cs="Arial"/>
          <w:sz w:val="20"/>
        </w:rPr>
      </w:pPr>
      <w:r w:rsidRPr="00963618">
        <w:rPr>
          <w:rFonts w:cs="Arial"/>
          <w:sz w:val="20"/>
        </w:rPr>
        <w:t xml:space="preserve">Any replacements to the Key Personnel shall be subject to the agreement of the </w:t>
      </w:r>
      <w:r w:rsidR="007D1596" w:rsidRPr="00963618">
        <w:rPr>
          <w:rFonts w:cs="Arial"/>
          <w:sz w:val="20"/>
        </w:rPr>
        <w:t>Customer</w:t>
      </w:r>
      <w:r w:rsidRPr="00963618">
        <w:rPr>
          <w:rFonts w:cs="Arial"/>
          <w:sz w:val="20"/>
        </w:rPr>
        <w:t>.  Such replacements shall be of at least equal status or of equivalent experience and skills to the Key Personnel being replaced and be suitable for the responsibilities of that person in relation to the Contract.</w:t>
      </w:r>
    </w:p>
    <w:p w14:paraId="76469390" w14:textId="77777777" w:rsidR="00764633" w:rsidRPr="00963618" w:rsidRDefault="00F6759D" w:rsidP="00764633">
      <w:pPr>
        <w:pStyle w:val="Heading3"/>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shall not unreasonably withhold its agreement under Clauses </w:t>
      </w:r>
      <w:r w:rsidR="00764633" w:rsidRPr="00963618">
        <w:rPr>
          <w:rFonts w:cs="Arial"/>
          <w:sz w:val="20"/>
        </w:rPr>
        <w:t>2.</w:t>
      </w:r>
      <w:r w:rsidR="00C901FE" w:rsidRPr="00963618">
        <w:rPr>
          <w:rFonts w:cs="Arial"/>
          <w:sz w:val="20"/>
        </w:rPr>
        <w:t>3.2 or 2.3</w:t>
      </w:r>
      <w:r w:rsidRPr="00963618">
        <w:rPr>
          <w:rFonts w:cs="Arial"/>
          <w:sz w:val="20"/>
        </w:rPr>
        <w:t xml:space="preserve">.3. Such agreement shall be conditional on appropriate arrangements being made by the </w:t>
      </w:r>
      <w:r w:rsidR="004104F4" w:rsidRPr="00963618">
        <w:rPr>
          <w:rFonts w:cs="Arial"/>
          <w:sz w:val="20"/>
        </w:rPr>
        <w:t>Supplier</w:t>
      </w:r>
      <w:r w:rsidRPr="00963618">
        <w:rPr>
          <w:rFonts w:cs="Arial"/>
          <w:sz w:val="20"/>
        </w:rPr>
        <w:t xml:space="preserve"> to minimise any adverse impact on the Contract which could be caused by a change in Key Personnel.</w:t>
      </w:r>
    </w:p>
    <w:p w14:paraId="0C97FA18" w14:textId="77777777" w:rsidR="00764633" w:rsidRPr="00963618" w:rsidRDefault="00764633" w:rsidP="00F6759D">
      <w:pPr>
        <w:pStyle w:val="Heading3"/>
        <w:rPr>
          <w:rFonts w:cs="Arial"/>
          <w:sz w:val="20"/>
        </w:rPr>
      </w:pPr>
      <w:r w:rsidRPr="00963618">
        <w:rPr>
          <w:rFonts w:cs="Arial"/>
          <w:sz w:val="20"/>
        </w:rPr>
        <w:t xml:space="preserve">If requested by the </w:t>
      </w:r>
      <w:r w:rsidR="007D1596" w:rsidRPr="00963618">
        <w:rPr>
          <w:rFonts w:cs="Arial"/>
          <w:sz w:val="20"/>
        </w:rPr>
        <w:t>Customer</w:t>
      </w:r>
      <w:r w:rsidRPr="00963618">
        <w:rPr>
          <w:rFonts w:cs="Arial"/>
          <w:sz w:val="20"/>
        </w:rPr>
        <w:t xml:space="preserve">, the </w:t>
      </w:r>
      <w:r w:rsidR="004104F4" w:rsidRPr="00963618">
        <w:rPr>
          <w:rFonts w:cs="Arial"/>
          <w:sz w:val="20"/>
        </w:rPr>
        <w:t>Supplier</w:t>
      </w:r>
      <w:r w:rsidRPr="00963618">
        <w:rPr>
          <w:rFonts w:cs="Arial"/>
          <w:sz w:val="20"/>
        </w:rPr>
        <w:t xml:space="preserve"> shall procure that Key Personnel attend transaction review meetings at no cost to the </w:t>
      </w:r>
      <w:r w:rsidR="007D1596" w:rsidRPr="00963618">
        <w:rPr>
          <w:rFonts w:cs="Arial"/>
          <w:sz w:val="20"/>
        </w:rPr>
        <w:t>Customer</w:t>
      </w:r>
      <w:r w:rsidRPr="00963618">
        <w:rPr>
          <w:rFonts w:cs="Arial"/>
          <w:sz w:val="20"/>
        </w:rPr>
        <w:t xml:space="preserve"> during the term of the Contract and upon its conclusion.</w:t>
      </w:r>
    </w:p>
    <w:p w14:paraId="3D622B15" w14:textId="77777777" w:rsidR="002478B9" w:rsidRPr="00963618" w:rsidRDefault="002478B9" w:rsidP="002478B9">
      <w:pPr>
        <w:pStyle w:val="Heading1"/>
        <w:numPr>
          <w:ilvl w:val="0"/>
          <w:numId w:val="0"/>
        </w:numPr>
        <w:ind w:left="720" w:hanging="720"/>
        <w:rPr>
          <w:sz w:val="20"/>
        </w:rPr>
      </w:pPr>
      <w:bookmarkStart w:id="9" w:name="_Toc386011025"/>
      <w:r w:rsidRPr="00963618">
        <w:rPr>
          <w:rFonts w:cs="Arial"/>
          <w:sz w:val="20"/>
        </w:rPr>
        <w:t>2B.</w:t>
      </w:r>
      <w:r w:rsidRPr="00963618">
        <w:rPr>
          <w:rFonts w:cs="Arial"/>
          <w:b w:val="0"/>
          <w:sz w:val="20"/>
        </w:rPr>
        <w:tab/>
      </w:r>
      <w:bookmarkStart w:id="10" w:name="_Toc304196127"/>
      <w:bookmarkStart w:id="11" w:name="_Toc304196303"/>
      <w:bookmarkStart w:id="12" w:name="_Toc304196479"/>
      <w:bookmarkStart w:id="13" w:name="_Toc304200955"/>
      <w:bookmarkStart w:id="14" w:name="_Toc304202042"/>
      <w:bookmarkStart w:id="15" w:name="_Toc304212968"/>
      <w:bookmarkStart w:id="16" w:name="_Toc304453835"/>
      <w:bookmarkStart w:id="17" w:name="_Toc304454008"/>
      <w:bookmarkStart w:id="18" w:name="_Toc304454630"/>
      <w:bookmarkStart w:id="19" w:name="_Toc304808604"/>
      <w:bookmarkStart w:id="20" w:name="_Toc304897196"/>
      <w:bookmarkStart w:id="21" w:name="_Toc304901107"/>
      <w:bookmarkStart w:id="22" w:name="_Toc304901280"/>
      <w:bookmarkStart w:id="23" w:name="_Toc304904522"/>
      <w:bookmarkStart w:id="24" w:name="_Toc305422568"/>
      <w:bookmarkStart w:id="25" w:name="_Toc305588763"/>
      <w:r w:rsidRPr="00963618">
        <w:rPr>
          <w:sz w:val="20"/>
        </w:rPr>
        <w:t>REMEDIES IN THE EVENT OF INADEQUATE PERFORMANCE OF THE SERVICES</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963618">
        <w:rPr>
          <w:sz w:val="20"/>
        </w:rPr>
        <w:t xml:space="preserve"> </w:t>
      </w:r>
      <w:bookmarkStart w:id="26" w:name="_Ref232264393"/>
    </w:p>
    <w:p w14:paraId="7A1B9F97" w14:textId="77777777" w:rsidR="002478B9" w:rsidRPr="00963618" w:rsidRDefault="002478B9" w:rsidP="002478B9">
      <w:pPr>
        <w:pStyle w:val="Heading2"/>
        <w:numPr>
          <w:ilvl w:val="0"/>
          <w:numId w:val="0"/>
        </w:numPr>
        <w:tabs>
          <w:tab w:val="num" w:pos="1980"/>
        </w:tabs>
        <w:ind w:left="1350" w:hanging="720"/>
        <w:rPr>
          <w:sz w:val="20"/>
        </w:rPr>
      </w:pPr>
      <w:r w:rsidRPr="00963618">
        <w:rPr>
          <w:sz w:val="20"/>
        </w:rPr>
        <w:t>2B.1</w:t>
      </w:r>
      <w:r w:rsidRPr="00963618">
        <w:rPr>
          <w:b/>
          <w:sz w:val="20"/>
        </w:rPr>
        <w:tab/>
      </w:r>
      <w:r w:rsidRPr="00963618">
        <w:rPr>
          <w:sz w:val="20"/>
        </w:rPr>
        <w:t>Without prejudice to any other right or remedy which the Customer may have at Law or in this Contract, if any Contract Services are not supplied in accordance with, or the Supplier fails to comply with any of the terms of the Contract then the Customer may (whether or not any part of the Services have been Delivered) do any of the following:</w:t>
      </w:r>
      <w:bookmarkEnd w:id="26"/>
    </w:p>
    <w:p w14:paraId="10C65154" w14:textId="77777777" w:rsidR="002478B9" w:rsidRPr="00963618" w:rsidRDefault="002478B9" w:rsidP="00732D82">
      <w:pPr>
        <w:pStyle w:val="Heading3"/>
        <w:numPr>
          <w:ilvl w:val="0"/>
          <w:numId w:val="0"/>
        </w:numPr>
        <w:tabs>
          <w:tab w:val="num" w:pos="2970"/>
        </w:tabs>
        <w:ind w:left="1800" w:hanging="1080"/>
        <w:rPr>
          <w:sz w:val="20"/>
        </w:rPr>
      </w:pPr>
      <w:r w:rsidRPr="00963618">
        <w:rPr>
          <w:sz w:val="20"/>
        </w:rPr>
        <w:t>2B.1.1</w:t>
      </w:r>
      <w:r w:rsidR="00732D82" w:rsidRPr="00963618">
        <w:rPr>
          <w:sz w:val="20"/>
        </w:rPr>
        <w:tab/>
      </w:r>
      <w:r w:rsidRPr="00963618">
        <w:rPr>
          <w:sz w:val="20"/>
        </w:rPr>
        <w:t>at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232AC588" w14:textId="77777777" w:rsidR="002478B9" w:rsidRPr="00963618" w:rsidRDefault="002478B9" w:rsidP="00732D82">
      <w:pPr>
        <w:pStyle w:val="Heading3"/>
        <w:numPr>
          <w:ilvl w:val="0"/>
          <w:numId w:val="0"/>
        </w:numPr>
        <w:tabs>
          <w:tab w:val="num" w:pos="2590"/>
          <w:tab w:val="num" w:pos="2970"/>
        </w:tabs>
        <w:ind w:left="1800" w:hanging="1080"/>
        <w:rPr>
          <w:sz w:val="20"/>
        </w:rPr>
      </w:pPr>
      <w:r w:rsidRPr="00963618">
        <w:rPr>
          <w:sz w:val="20"/>
        </w:rPr>
        <w:t>2B.1.2</w:t>
      </w:r>
      <w:r w:rsidRPr="00963618">
        <w:rPr>
          <w:sz w:val="20"/>
        </w:rPr>
        <w:tab/>
        <w:t>refuse to accept any further Contract Services to be delivered by the Supplier but without any liability to the Customer;</w:t>
      </w:r>
      <w:bookmarkStart w:id="27" w:name="_Toc139079956"/>
    </w:p>
    <w:bookmarkEnd w:id="27"/>
    <w:p w14:paraId="3AE8A6DB" w14:textId="77777777" w:rsidR="002478B9" w:rsidRPr="00963618" w:rsidRDefault="00732D82" w:rsidP="00732D82">
      <w:pPr>
        <w:pStyle w:val="Heading3"/>
        <w:numPr>
          <w:ilvl w:val="0"/>
          <w:numId w:val="0"/>
        </w:numPr>
        <w:tabs>
          <w:tab w:val="num" w:pos="2970"/>
        </w:tabs>
        <w:ind w:left="1800" w:hanging="1080"/>
        <w:rPr>
          <w:sz w:val="20"/>
        </w:rPr>
      </w:pPr>
      <w:r w:rsidRPr="00963618">
        <w:rPr>
          <w:sz w:val="20"/>
        </w:rPr>
        <w:t>2B1.</w:t>
      </w:r>
      <w:r w:rsidR="00DD4545" w:rsidRPr="00963618">
        <w:rPr>
          <w:sz w:val="20"/>
        </w:rPr>
        <w:t>3</w:t>
      </w:r>
      <w:r w:rsidRPr="00963618">
        <w:rPr>
          <w:sz w:val="20"/>
        </w:rPr>
        <w:tab/>
      </w:r>
      <w:r w:rsidR="002478B9" w:rsidRPr="00963618">
        <w:rPr>
          <w:sz w:val="20"/>
        </w:rPr>
        <w:t xml:space="preserve">carry out at the Supplier's expense any work necessary to make the Services comply with the Contract; </w:t>
      </w:r>
    </w:p>
    <w:p w14:paraId="0A55FF19" w14:textId="77777777" w:rsidR="002478B9" w:rsidRPr="00963618" w:rsidRDefault="00732D82" w:rsidP="00732D82">
      <w:pPr>
        <w:pStyle w:val="Heading3"/>
        <w:numPr>
          <w:ilvl w:val="0"/>
          <w:numId w:val="0"/>
        </w:numPr>
        <w:tabs>
          <w:tab w:val="num" w:pos="2970"/>
        </w:tabs>
        <w:ind w:left="1800" w:hanging="1080"/>
        <w:rPr>
          <w:sz w:val="20"/>
        </w:rPr>
      </w:pPr>
      <w:r w:rsidRPr="00963618">
        <w:rPr>
          <w:sz w:val="20"/>
        </w:rPr>
        <w:t>2B1.</w:t>
      </w:r>
      <w:r w:rsidR="00DD4545" w:rsidRPr="00963618">
        <w:rPr>
          <w:sz w:val="20"/>
        </w:rPr>
        <w:t>4</w:t>
      </w:r>
      <w:r w:rsidRPr="00963618">
        <w:rPr>
          <w:sz w:val="20"/>
        </w:rPr>
        <w:tab/>
      </w:r>
      <w:r w:rsidR="002478B9" w:rsidRPr="00963618">
        <w:rPr>
          <w:sz w:val="20"/>
        </w:rPr>
        <w:t xml:space="preserve">without terminating the Contract, itself supply or procure the supply of all or part of the </w:t>
      </w:r>
      <w:r w:rsidRPr="00963618">
        <w:rPr>
          <w:sz w:val="20"/>
        </w:rPr>
        <w:t xml:space="preserve">Contract </w:t>
      </w:r>
      <w:r w:rsidR="002478B9" w:rsidRPr="00963618">
        <w:rPr>
          <w:sz w:val="20"/>
        </w:rPr>
        <w:t xml:space="preserve">Services until such time as the Supplier shall have demonstrated to the reasonable satisfaction of the Customer that the Supplier will once more be able to supply all or such part of the </w:t>
      </w:r>
      <w:r w:rsidRPr="00963618">
        <w:rPr>
          <w:sz w:val="20"/>
        </w:rPr>
        <w:t xml:space="preserve">Contract </w:t>
      </w:r>
      <w:r w:rsidR="002478B9" w:rsidRPr="00963618">
        <w:rPr>
          <w:sz w:val="20"/>
        </w:rPr>
        <w:t>Services in accordance with the Contract;</w:t>
      </w:r>
    </w:p>
    <w:p w14:paraId="202805E6" w14:textId="77777777" w:rsidR="002478B9" w:rsidRPr="00963618" w:rsidRDefault="00732D82" w:rsidP="00732D82">
      <w:pPr>
        <w:pStyle w:val="Heading3"/>
        <w:numPr>
          <w:ilvl w:val="0"/>
          <w:numId w:val="0"/>
        </w:numPr>
        <w:tabs>
          <w:tab w:val="num" w:pos="2970"/>
        </w:tabs>
        <w:ind w:left="1800" w:hanging="1080"/>
        <w:rPr>
          <w:sz w:val="20"/>
        </w:rPr>
      </w:pPr>
      <w:r w:rsidRPr="00963618">
        <w:rPr>
          <w:sz w:val="20"/>
        </w:rPr>
        <w:t>2B1.</w:t>
      </w:r>
      <w:r w:rsidR="00DD4545" w:rsidRPr="00963618">
        <w:rPr>
          <w:sz w:val="20"/>
        </w:rPr>
        <w:t>5</w:t>
      </w:r>
      <w:r w:rsidRPr="00963618">
        <w:rPr>
          <w:sz w:val="20"/>
        </w:rPr>
        <w:tab/>
      </w:r>
      <w:r w:rsidR="002478B9" w:rsidRPr="00963618">
        <w:rPr>
          <w:sz w:val="20"/>
        </w:rPr>
        <w:t xml:space="preserve">without terminating the whole of the Contract, terminate the Contract in respect of part of the </w:t>
      </w:r>
      <w:r w:rsidR="00AF2F58" w:rsidRPr="00963618">
        <w:rPr>
          <w:sz w:val="20"/>
        </w:rPr>
        <w:t xml:space="preserve">Contract </w:t>
      </w:r>
      <w:r w:rsidR="002478B9" w:rsidRPr="00963618">
        <w:rPr>
          <w:sz w:val="20"/>
        </w:rPr>
        <w:t>Services only (whereupon a corresponding reduction in the Contract Charges shall be made) and thereafter itself supply or procure a third party to supply such part of the</w:t>
      </w:r>
      <w:r w:rsidR="00AF2F58" w:rsidRPr="00963618">
        <w:rPr>
          <w:sz w:val="20"/>
        </w:rPr>
        <w:t xml:space="preserve"> Contract</w:t>
      </w:r>
      <w:r w:rsidR="002478B9" w:rsidRPr="00963618">
        <w:rPr>
          <w:sz w:val="20"/>
        </w:rPr>
        <w:t xml:space="preserve"> Services; and/or</w:t>
      </w:r>
    </w:p>
    <w:p w14:paraId="3A771BA7" w14:textId="77777777" w:rsidR="002478B9" w:rsidRPr="00963618" w:rsidRDefault="00AF2F58" w:rsidP="007D5622">
      <w:pPr>
        <w:pStyle w:val="Heading3"/>
        <w:numPr>
          <w:ilvl w:val="0"/>
          <w:numId w:val="0"/>
        </w:numPr>
        <w:tabs>
          <w:tab w:val="num" w:pos="2970"/>
        </w:tabs>
        <w:ind w:left="1800" w:hanging="1080"/>
        <w:rPr>
          <w:sz w:val="20"/>
        </w:rPr>
      </w:pPr>
      <w:r w:rsidRPr="00963618">
        <w:rPr>
          <w:sz w:val="20"/>
        </w:rPr>
        <w:t>2B1.</w:t>
      </w:r>
      <w:r w:rsidR="00DD4545" w:rsidRPr="00963618">
        <w:rPr>
          <w:sz w:val="20"/>
        </w:rPr>
        <w:t>6</w:t>
      </w:r>
      <w:r w:rsidRPr="00963618">
        <w:rPr>
          <w:sz w:val="20"/>
        </w:rPr>
        <w:tab/>
      </w:r>
      <w:r w:rsidR="002478B9" w:rsidRPr="00963618">
        <w:rPr>
          <w:sz w:val="20"/>
        </w:rPr>
        <w:t>charge the Supplier for and the Supplier shall on demand pay</w:t>
      </w:r>
      <w:r w:rsidRPr="00963618">
        <w:rPr>
          <w:sz w:val="20"/>
        </w:rPr>
        <w:t>,</w:t>
      </w:r>
      <w:r w:rsidR="002478B9" w:rsidRPr="00963618">
        <w:rPr>
          <w:sz w:val="20"/>
        </w:rPr>
        <w:t xml:space="preserve"> any costs reasonably incurred by the Customer (including any reasonable administration costs) in respect of the supply of any part of the </w:t>
      </w:r>
      <w:r w:rsidRPr="00963618">
        <w:rPr>
          <w:sz w:val="20"/>
        </w:rPr>
        <w:t xml:space="preserve">Contract </w:t>
      </w:r>
      <w:r w:rsidR="002478B9" w:rsidRPr="00963618">
        <w:rPr>
          <w:sz w:val="20"/>
        </w:rPr>
        <w:t xml:space="preserve">Services by the Customer or a third party to the extent that such costs exceed the payment which would otherwise have been payable to the Supplier for such part of the </w:t>
      </w:r>
      <w:r w:rsidRPr="00963618">
        <w:rPr>
          <w:sz w:val="20"/>
        </w:rPr>
        <w:t xml:space="preserve">Contract </w:t>
      </w:r>
      <w:r w:rsidR="002478B9" w:rsidRPr="00963618">
        <w:rPr>
          <w:sz w:val="20"/>
        </w:rPr>
        <w:t xml:space="preserve">Services and provided that the Customer uses its reasonable endeavours to mitigate any additional expenditure in obtaining replacement </w:t>
      </w:r>
      <w:r w:rsidRPr="00963618">
        <w:rPr>
          <w:sz w:val="20"/>
        </w:rPr>
        <w:t xml:space="preserve">Contract </w:t>
      </w:r>
      <w:r w:rsidR="002478B9" w:rsidRPr="00963618">
        <w:rPr>
          <w:sz w:val="20"/>
        </w:rPr>
        <w:t>Services.</w:t>
      </w:r>
    </w:p>
    <w:p w14:paraId="066C9A02" w14:textId="77777777" w:rsidR="002478B9" w:rsidRPr="00963618" w:rsidRDefault="00AF2F58" w:rsidP="007D5622">
      <w:pPr>
        <w:pStyle w:val="Heading2"/>
        <w:numPr>
          <w:ilvl w:val="0"/>
          <w:numId w:val="0"/>
        </w:numPr>
        <w:ind w:left="720" w:hanging="720"/>
        <w:rPr>
          <w:color w:val="FF0000"/>
          <w:sz w:val="20"/>
        </w:rPr>
      </w:pPr>
      <w:r w:rsidRPr="00963618">
        <w:rPr>
          <w:sz w:val="20"/>
        </w:rPr>
        <w:lastRenderedPageBreak/>
        <w:t>2B.2</w:t>
      </w:r>
      <w:r w:rsidRPr="00963618">
        <w:rPr>
          <w:sz w:val="20"/>
        </w:rPr>
        <w:tab/>
      </w:r>
      <w:r w:rsidR="007A6D26" w:rsidRPr="00963618">
        <w:rPr>
          <w:sz w:val="20"/>
        </w:rPr>
        <w:t>Notwithstanding any of the provisions of this Clause 2B, i</w:t>
      </w:r>
      <w:r w:rsidR="002478B9" w:rsidRPr="00963618">
        <w:rPr>
          <w:sz w:val="20"/>
        </w:rPr>
        <w:t>n the event that the Supplier</w:t>
      </w:r>
      <w:r w:rsidR="006A6932" w:rsidRPr="00963618">
        <w:rPr>
          <w:sz w:val="20"/>
        </w:rPr>
        <w:t xml:space="preserve"> </w:t>
      </w:r>
      <w:r w:rsidR="002478B9" w:rsidRPr="00963618">
        <w:rPr>
          <w:sz w:val="20"/>
        </w:rPr>
        <w:t xml:space="preserve">fails to comply with </w:t>
      </w:r>
      <w:r w:rsidRPr="00963618">
        <w:rPr>
          <w:sz w:val="20"/>
        </w:rPr>
        <w:t>C</w:t>
      </w:r>
      <w:r w:rsidR="002478B9" w:rsidRPr="00963618">
        <w:rPr>
          <w:sz w:val="20"/>
        </w:rPr>
        <w:t xml:space="preserve">lause </w:t>
      </w:r>
      <w:r w:rsidRPr="00963618">
        <w:rPr>
          <w:sz w:val="20"/>
        </w:rPr>
        <w:t>2B</w:t>
      </w:r>
      <w:r w:rsidR="002478B9" w:rsidRPr="00963618">
        <w:rPr>
          <w:sz w:val="20"/>
        </w:rPr>
        <w:t>.1 above and the failure prevents the Customer fro</w:t>
      </w:r>
      <w:r w:rsidRPr="00963618">
        <w:rPr>
          <w:sz w:val="20"/>
        </w:rPr>
        <w:t xml:space="preserve">m discharging a statutory duty, the </w:t>
      </w:r>
      <w:r w:rsidR="002478B9" w:rsidRPr="00963618">
        <w:rPr>
          <w:sz w:val="20"/>
        </w:rPr>
        <w:t>Customer may terminate the Contract with immediate effect by giving the Supplier notice in writing</w:t>
      </w:r>
      <w:r w:rsidR="002478B9" w:rsidRPr="00963618">
        <w:rPr>
          <w:color w:val="FF0000"/>
          <w:sz w:val="20"/>
        </w:rPr>
        <w:t xml:space="preserve">. </w:t>
      </w:r>
    </w:p>
    <w:p w14:paraId="0F5CE505" w14:textId="77777777" w:rsidR="00C555DC" w:rsidRPr="00963618" w:rsidRDefault="00C555DC" w:rsidP="00C555DC">
      <w:pPr>
        <w:pStyle w:val="Heading1"/>
        <w:numPr>
          <w:ilvl w:val="0"/>
          <w:numId w:val="0"/>
        </w:numPr>
        <w:ind w:left="720" w:hanging="720"/>
        <w:rPr>
          <w:sz w:val="20"/>
        </w:rPr>
      </w:pPr>
      <w:bookmarkStart w:id="28" w:name="_Toc386011026"/>
      <w:r w:rsidRPr="00963618">
        <w:rPr>
          <w:sz w:val="20"/>
        </w:rPr>
        <w:t>2C.</w:t>
      </w:r>
      <w:r w:rsidRPr="00963618">
        <w:rPr>
          <w:sz w:val="20"/>
        </w:rPr>
        <w:tab/>
      </w:r>
      <w:bookmarkStart w:id="29" w:name="_Toc304196131"/>
      <w:bookmarkStart w:id="30" w:name="_Toc304196307"/>
      <w:bookmarkStart w:id="31" w:name="_Toc304196483"/>
      <w:bookmarkStart w:id="32" w:name="_Toc304200959"/>
      <w:bookmarkStart w:id="33" w:name="_Toc304202046"/>
      <w:bookmarkStart w:id="34" w:name="_Toc304212972"/>
      <w:bookmarkStart w:id="35" w:name="_Toc304453841"/>
      <w:bookmarkStart w:id="36" w:name="_Toc304454014"/>
      <w:bookmarkStart w:id="37" w:name="_Toc304454636"/>
      <w:bookmarkStart w:id="38" w:name="_Toc304808608"/>
      <w:bookmarkStart w:id="39" w:name="_Toc304897200"/>
      <w:bookmarkStart w:id="40" w:name="_Toc304901111"/>
      <w:bookmarkStart w:id="41" w:name="_Toc304901284"/>
      <w:bookmarkStart w:id="42" w:name="_Toc304904526"/>
      <w:bookmarkStart w:id="43" w:name="_Toc305422572"/>
      <w:bookmarkStart w:id="44" w:name="_Toc305588767"/>
      <w:r w:rsidRPr="00963618">
        <w:rPr>
          <w:sz w:val="20"/>
        </w:rPr>
        <w:t>SUPPLIER'S STAFF</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9CA9D52" w14:textId="77777777" w:rsidR="002D3A01" w:rsidRPr="00963618" w:rsidRDefault="002D3A01" w:rsidP="002D3A01">
      <w:pPr>
        <w:pStyle w:val="Heading3"/>
        <w:numPr>
          <w:ilvl w:val="0"/>
          <w:numId w:val="0"/>
        </w:numPr>
        <w:ind w:left="720" w:hanging="720"/>
        <w:rPr>
          <w:sz w:val="20"/>
        </w:rPr>
      </w:pPr>
      <w:bookmarkStart w:id="45" w:name="_Ref185824397"/>
      <w:r w:rsidRPr="00963618">
        <w:rPr>
          <w:sz w:val="20"/>
        </w:rPr>
        <w:t>2C.1</w:t>
      </w:r>
      <w:r w:rsidRPr="00963618">
        <w:rPr>
          <w:sz w:val="20"/>
        </w:rPr>
        <w:tab/>
        <w:t xml:space="preserve">The Supplier shall ensure that, where appropriate, Staff are paid at least the national minimum wage in accordance with the National Minimum Wage Act 1998. </w:t>
      </w:r>
    </w:p>
    <w:p w14:paraId="6D024EF1" w14:textId="77777777" w:rsidR="002D3A01" w:rsidRPr="00963618" w:rsidRDefault="002D3A01" w:rsidP="002D3A01">
      <w:pPr>
        <w:pStyle w:val="Heading3"/>
        <w:numPr>
          <w:ilvl w:val="0"/>
          <w:numId w:val="0"/>
        </w:numPr>
        <w:ind w:left="720" w:hanging="720"/>
        <w:rPr>
          <w:sz w:val="20"/>
        </w:rPr>
      </w:pPr>
      <w:r w:rsidRPr="00963618">
        <w:rPr>
          <w:sz w:val="20"/>
        </w:rPr>
        <w:t>2C.2</w:t>
      </w:r>
      <w:r w:rsidRPr="00963618">
        <w:rPr>
          <w:sz w:val="20"/>
        </w:rPr>
        <w:tab/>
        <w:t>The Customer may, by written notice to the Supplier, refuse to admit onto, or withdraw permission to remain on, the Premises:</w:t>
      </w:r>
    </w:p>
    <w:p w14:paraId="0C9B7302" w14:textId="77777777" w:rsidR="002D3A01" w:rsidRPr="00963618" w:rsidRDefault="002D3A01" w:rsidP="002D3A01">
      <w:pPr>
        <w:pStyle w:val="Heading3"/>
        <w:numPr>
          <w:ilvl w:val="0"/>
          <w:numId w:val="0"/>
        </w:numPr>
        <w:ind w:left="709"/>
        <w:rPr>
          <w:sz w:val="20"/>
        </w:rPr>
      </w:pPr>
      <w:r w:rsidRPr="00963618">
        <w:rPr>
          <w:sz w:val="20"/>
        </w:rPr>
        <w:t>2C2.1</w:t>
      </w:r>
      <w:r w:rsidRPr="00963618">
        <w:rPr>
          <w:sz w:val="20"/>
        </w:rPr>
        <w:tab/>
        <w:t>any member of the Supplier’s Staff; or</w:t>
      </w:r>
    </w:p>
    <w:p w14:paraId="4297C627" w14:textId="77777777" w:rsidR="002D3A01" w:rsidRPr="00963618" w:rsidRDefault="002D3A01" w:rsidP="002D3A01">
      <w:pPr>
        <w:pStyle w:val="Heading3"/>
        <w:numPr>
          <w:ilvl w:val="0"/>
          <w:numId w:val="0"/>
        </w:numPr>
        <w:ind w:left="709"/>
        <w:rPr>
          <w:szCs w:val="22"/>
        </w:rPr>
      </w:pPr>
      <w:r w:rsidRPr="00963618">
        <w:rPr>
          <w:sz w:val="20"/>
        </w:rPr>
        <w:t>2C2.2</w:t>
      </w:r>
      <w:r w:rsidRPr="00963618">
        <w:rPr>
          <w:sz w:val="20"/>
        </w:rPr>
        <w:tab/>
        <w:t>any person employed or engaged by the Supplier or any member of the Staff, whose admission or continued presence would, in the reasonable opinion of the Customer, be undesirable.</w:t>
      </w:r>
      <w:r w:rsidRPr="00963618">
        <w:rPr>
          <w:szCs w:val="22"/>
        </w:rPr>
        <w:t xml:space="preserve"> </w:t>
      </w:r>
    </w:p>
    <w:p w14:paraId="5399A95F" w14:textId="77777777" w:rsidR="00C555DC" w:rsidRPr="00963618" w:rsidRDefault="0050250E" w:rsidP="0050250E">
      <w:pPr>
        <w:pStyle w:val="Heading3"/>
        <w:numPr>
          <w:ilvl w:val="0"/>
          <w:numId w:val="0"/>
        </w:numPr>
        <w:tabs>
          <w:tab w:val="num" w:pos="3080"/>
        </w:tabs>
        <w:ind w:left="720" w:hanging="720"/>
        <w:rPr>
          <w:sz w:val="20"/>
        </w:rPr>
      </w:pPr>
      <w:r w:rsidRPr="00963618">
        <w:rPr>
          <w:sz w:val="20"/>
        </w:rPr>
        <w:t>2C.3</w:t>
      </w:r>
      <w:r w:rsidRPr="00963618">
        <w:rPr>
          <w:sz w:val="20"/>
        </w:rPr>
        <w:tab/>
        <w:t>A</w:t>
      </w:r>
      <w:r w:rsidR="00C555DC" w:rsidRPr="00963618">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5"/>
    </w:p>
    <w:p w14:paraId="49038E3C" w14:textId="77777777" w:rsidR="00C555DC" w:rsidRPr="00963618" w:rsidRDefault="0050250E" w:rsidP="0050250E">
      <w:pPr>
        <w:pStyle w:val="Heading3"/>
        <w:numPr>
          <w:ilvl w:val="0"/>
          <w:numId w:val="0"/>
        </w:numPr>
        <w:tabs>
          <w:tab w:val="num" w:pos="3080"/>
        </w:tabs>
        <w:ind w:left="720" w:hanging="720"/>
        <w:rPr>
          <w:sz w:val="20"/>
        </w:rPr>
      </w:pPr>
      <w:r w:rsidRPr="00963618">
        <w:rPr>
          <w:sz w:val="20"/>
        </w:rPr>
        <w:t>2C.3</w:t>
      </w:r>
      <w:r w:rsidRPr="00963618">
        <w:rPr>
          <w:sz w:val="20"/>
        </w:rPr>
        <w:tab/>
        <w:t xml:space="preserve">The Supplier’s </w:t>
      </w:r>
      <w:r w:rsidR="00C555DC" w:rsidRPr="00963618">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28745CC7" w14:textId="77777777" w:rsidR="00C555DC" w:rsidRPr="00963618" w:rsidRDefault="0050250E" w:rsidP="0050250E">
      <w:pPr>
        <w:pStyle w:val="Heading3"/>
        <w:numPr>
          <w:ilvl w:val="0"/>
          <w:numId w:val="0"/>
        </w:numPr>
        <w:tabs>
          <w:tab w:val="num" w:pos="3080"/>
        </w:tabs>
        <w:ind w:left="720" w:hanging="720"/>
        <w:rPr>
          <w:sz w:val="20"/>
        </w:rPr>
      </w:pPr>
      <w:r w:rsidRPr="00963618">
        <w:rPr>
          <w:sz w:val="20"/>
        </w:rPr>
        <w:t>2C.4</w:t>
      </w:r>
      <w:r w:rsidRPr="00963618">
        <w:rPr>
          <w:sz w:val="20"/>
        </w:rPr>
        <w:tab/>
      </w:r>
      <w:r w:rsidR="00C555DC" w:rsidRPr="00963618">
        <w:rPr>
          <w:sz w:val="20"/>
        </w:rPr>
        <w:t xml:space="preserve">If the Supplier fails to comply with </w:t>
      </w:r>
      <w:r w:rsidRPr="00963618">
        <w:rPr>
          <w:sz w:val="20"/>
        </w:rPr>
        <w:t>C</w:t>
      </w:r>
      <w:r w:rsidR="00C555DC" w:rsidRPr="00963618">
        <w:rPr>
          <w:sz w:val="20"/>
        </w:rPr>
        <w:t xml:space="preserve">lause </w:t>
      </w:r>
      <w:r w:rsidRPr="00963618">
        <w:rPr>
          <w:sz w:val="20"/>
        </w:rPr>
        <w:t>2C.3</w:t>
      </w:r>
      <w:r w:rsidR="00C555DC" w:rsidRPr="00963618">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131814FD" w14:textId="77777777" w:rsidR="00C555DC" w:rsidRPr="00963618" w:rsidRDefault="00EA68D8" w:rsidP="0050250E">
      <w:pPr>
        <w:pStyle w:val="Heading3"/>
        <w:numPr>
          <w:ilvl w:val="0"/>
          <w:numId w:val="0"/>
        </w:numPr>
        <w:tabs>
          <w:tab w:val="num" w:pos="3080"/>
        </w:tabs>
        <w:ind w:left="720" w:hanging="720"/>
        <w:rPr>
          <w:sz w:val="20"/>
        </w:rPr>
      </w:pPr>
      <w:r w:rsidRPr="00963618">
        <w:rPr>
          <w:sz w:val="20"/>
        </w:rPr>
        <w:t>2C.5</w:t>
      </w:r>
      <w:r w:rsidRPr="00963618">
        <w:rPr>
          <w:sz w:val="20"/>
        </w:rPr>
        <w:tab/>
        <w:t>The decision of the Customer as to whether any person is to be refused access to the Premises and as to whether the Supplier has failed to comply with Clause 2C.3 shall be final and conclusive.</w:t>
      </w:r>
      <w:bookmarkStart w:id="46" w:name="_Ref238890199"/>
    </w:p>
    <w:bookmarkEnd w:id="46"/>
    <w:p w14:paraId="1DE9E775" w14:textId="77777777" w:rsidR="0050250E" w:rsidRPr="00963618" w:rsidRDefault="0050250E" w:rsidP="0050250E">
      <w:pPr>
        <w:pStyle w:val="Heading3"/>
        <w:numPr>
          <w:ilvl w:val="0"/>
          <w:numId w:val="0"/>
        </w:numPr>
        <w:tabs>
          <w:tab w:val="num" w:pos="3080"/>
        </w:tabs>
        <w:ind w:left="720" w:hanging="720"/>
        <w:rPr>
          <w:sz w:val="20"/>
        </w:rPr>
      </w:pPr>
      <w:r w:rsidRPr="00963618">
        <w:rPr>
          <w:sz w:val="20"/>
        </w:rPr>
        <w:t>2C.</w:t>
      </w:r>
      <w:r w:rsidR="00031E5C" w:rsidRPr="00963618">
        <w:rPr>
          <w:sz w:val="20"/>
        </w:rPr>
        <w:t>6</w:t>
      </w:r>
      <w:r w:rsidRPr="00963618">
        <w:rPr>
          <w:sz w:val="20"/>
        </w:rPr>
        <w:tab/>
      </w:r>
      <w:r w:rsidR="00C555DC" w:rsidRPr="00963618">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sidRPr="00963618">
        <w:rPr>
          <w:sz w:val="20"/>
        </w:rPr>
        <w:t>between the Parties</w:t>
      </w:r>
      <w:r w:rsidR="00C555DC" w:rsidRPr="00963618">
        <w:rPr>
          <w:sz w:val="20"/>
        </w:rPr>
        <w:t xml:space="preserve">, unless specifically covered in the Contract. </w:t>
      </w:r>
    </w:p>
    <w:p w14:paraId="31613A2A" w14:textId="77777777" w:rsidR="006D51D8" w:rsidRPr="00963618" w:rsidRDefault="006D51D8" w:rsidP="0050250E">
      <w:pPr>
        <w:pStyle w:val="Heading3"/>
        <w:numPr>
          <w:ilvl w:val="0"/>
          <w:numId w:val="0"/>
        </w:numPr>
        <w:tabs>
          <w:tab w:val="num" w:pos="3080"/>
        </w:tabs>
        <w:ind w:left="720" w:hanging="720"/>
        <w:rPr>
          <w:sz w:val="20"/>
        </w:rPr>
      </w:pPr>
      <w:r w:rsidRPr="00963618">
        <w:rPr>
          <w:sz w:val="20"/>
        </w:rPr>
        <w:t>2C.7</w:t>
      </w:r>
      <w:r w:rsidRPr="00963618">
        <w:rPr>
          <w:sz w:val="20"/>
        </w:rPr>
        <w:tab/>
        <w:t>Not used.</w:t>
      </w:r>
    </w:p>
    <w:p w14:paraId="7A011BBF" w14:textId="77777777" w:rsidR="00C555DC" w:rsidRPr="00963618" w:rsidRDefault="00CF43D7" w:rsidP="00CF43D7">
      <w:pPr>
        <w:pStyle w:val="Heading3"/>
        <w:numPr>
          <w:ilvl w:val="0"/>
          <w:numId w:val="0"/>
        </w:numPr>
        <w:tabs>
          <w:tab w:val="num" w:pos="3080"/>
        </w:tabs>
        <w:ind w:left="720" w:hanging="720"/>
        <w:rPr>
          <w:sz w:val="20"/>
        </w:rPr>
      </w:pPr>
      <w:r w:rsidRPr="00963618">
        <w:rPr>
          <w:sz w:val="20"/>
        </w:rPr>
        <w:t>2C.</w:t>
      </w:r>
      <w:r w:rsidR="006D51D8" w:rsidRPr="00963618">
        <w:rPr>
          <w:sz w:val="20"/>
        </w:rPr>
        <w:t>8</w:t>
      </w:r>
      <w:r w:rsidRPr="00963618">
        <w:rPr>
          <w:sz w:val="20"/>
        </w:rPr>
        <w:tab/>
      </w:r>
      <w:r w:rsidR="00C555DC" w:rsidRPr="00963618">
        <w:rPr>
          <w:sz w:val="20"/>
        </w:rPr>
        <w:t xml:space="preserve">The Supplier shall procure that </w:t>
      </w:r>
      <w:r w:rsidRPr="00963618">
        <w:rPr>
          <w:sz w:val="20"/>
        </w:rPr>
        <w:t>Supplier</w:t>
      </w:r>
      <w:r w:rsidR="00994DFD" w:rsidRPr="00963618">
        <w:rPr>
          <w:sz w:val="20"/>
        </w:rPr>
        <w:t>’s</w:t>
      </w:r>
      <w:r w:rsidRPr="00963618">
        <w:rPr>
          <w:sz w:val="20"/>
        </w:rPr>
        <w:t xml:space="preserve"> </w:t>
      </w:r>
      <w:r w:rsidR="00C555DC" w:rsidRPr="00963618">
        <w:rPr>
          <w:sz w:val="20"/>
        </w:rPr>
        <w:t xml:space="preserve">Staff shall at all times during their engagement in the provision of the </w:t>
      </w:r>
      <w:r w:rsidRPr="00963618">
        <w:rPr>
          <w:sz w:val="20"/>
        </w:rPr>
        <w:t xml:space="preserve">Contract </w:t>
      </w:r>
      <w:r w:rsidR="00C555DC" w:rsidRPr="00963618">
        <w:rPr>
          <w:sz w:val="20"/>
        </w:rPr>
        <w:t xml:space="preserve">Services remain servants of the Supplier and the Supplier shall not be relieved of any statutory or other responsibilities in relation to the </w:t>
      </w:r>
      <w:r w:rsidRPr="00963618">
        <w:rPr>
          <w:sz w:val="20"/>
        </w:rPr>
        <w:t>Supplier</w:t>
      </w:r>
      <w:r w:rsidR="00994DFD" w:rsidRPr="00963618">
        <w:rPr>
          <w:sz w:val="20"/>
        </w:rPr>
        <w:t>’s</w:t>
      </w:r>
      <w:r w:rsidRPr="00963618">
        <w:rPr>
          <w:sz w:val="20"/>
        </w:rPr>
        <w:t xml:space="preserve"> </w:t>
      </w:r>
      <w:r w:rsidR="00C555DC" w:rsidRPr="00963618">
        <w:rPr>
          <w:sz w:val="20"/>
        </w:rPr>
        <w:t>Staff by virtue of this Contract.</w:t>
      </w:r>
      <w:bookmarkStart w:id="47" w:name="_Toc139080182"/>
    </w:p>
    <w:p w14:paraId="17925AF6" w14:textId="77777777" w:rsidR="00CF43D7" w:rsidRPr="00963618" w:rsidRDefault="00CF43D7" w:rsidP="00057B6F">
      <w:pPr>
        <w:pStyle w:val="Heading3"/>
        <w:numPr>
          <w:ilvl w:val="0"/>
          <w:numId w:val="0"/>
        </w:numPr>
        <w:tabs>
          <w:tab w:val="num" w:pos="3080"/>
        </w:tabs>
        <w:ind w:left="720" w:hanging="720"/>
        <w:rPr>
          <w:b/>
          <w:sz w:val="20"/>
        </w:rPr>
      </w:pPr>
      <w:r w:rsidRPr="00963618">
        <w:rPr>
          <w:b/>
          <w:sz w:val="20"/>
        </w:rPr>
        <w:t xml:space="preserve">Relevant Convictions </w:t>
      </w:r>
    </w:p>
    <w:p w14:paraId="64B84A7C" w14:textId="77777777" w:rsidR="00C555DC" w:rsidRPr="00963618" w:rsidRDefault="00CF43D7" w:rsidP="00057B6F">
      <w:pPr>
        <w:pStyle w:val="Heading3"/>
        <w:numPr>
          <w:ilvl w:val="0"/>
          <w:numId w:val="0"/>
        </w:numPr>
        <w:tabs>
          <w:tab w:val="num" w:pos="3080"/>
        </w:tabs>
        <w:ind w:left="720" w:hanging="720"/>
        <w:rPr>
          <w:sz w:val="20"/>
        </w:rPr>
      </w:pPr>
      <w:r w:rsidRPr="00963618">
        <w:rPr>
          <w:sz w:val="20"/>
        </w:rPr>
        <w:t>2C.</w:t>
      </w:r>
      <w:bookmarkStart w:id="48" w:name="_Toc139080184"/>
      <w:bookmarkEnd w:id="47"/>
      <w:r w:rsidR="00E109EC" w:rsidRPr="00963618">
        <w:rPr>
          <w:sz w:val="20"/>
        </w:rPr>
        <w:t>9</w:t>
      </w:r>
      <w:r w:rsidRPr="00963618">
        <w:rPr>
          <w:sz w:val="20"/>
        </w:rPr>
        <w:tab/>
      </w:r>
      <w:r w:rsidR="00C555DC" w:rsidRPr="00963618">
        <w:rPr>
          <w:sz w:val="20"/>
        </w:rPr>
        <w:t xml:space="preserve">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w:t>
      </w:r>
      <w:r w:rsidR="00583253" w:rsidRPr="00963618">
        <w:rPr>
          <w:sz w:val="20"/>
        </w:rPr>
        <w:t xml:space="preserve">Contract </w:t>
      </w:r>
      <w:r w:rsidR="00C555DC" w:rsidRPr="00963618">
        <w:rPr>
          <w:sz w:val="20"/>
        </w:rPr>
        <w:t xml:space="preserve">Services without </w:t>
      </w:r>
      <w:r w:rsidR="00583253" w:rsidRPr="00963618">
        <w:rPr>
          <w:sz w:val="20"/>
        </w:rPr>
        <w:t>the prior approval of the Customer</w:t>
      </w:r>
      <w:r w:rsidR="00C555DC" w:rsidRPr="00963618">
        <w:rPr>
          <w:sz w:val="20"/>
        </w:rPr>
        <w:t>.</w:t>
      </w:r>
      <w:bookmarkStart w:id="49" w:name="_Toc139080185"/>
      <w:bookmarkEnd w:id="48"/>
    </w:p>
    <w:p w14:paraId="0D0E5CF4" w14:textId="77777777" w:rsidR="00F807DC" w:rsidRPr="00963618" w:rsidRDefault="00583253" w:rsidP="00E258E8">
      <w:pPr>
        <w:pStyle w:val="Heading3"/>
        <w:numPr>
          <w:ilvl w:val="0"/>
          <w:numId w:val="0"/>
        </w:numPr>
        <w:tabs>
          <w:tab w:val="num" w:pos="3080"/>
        </w:tabs>
        <w:ind w:left="720" w:hanging="720"/>
        <w:rPr>
          <w:rFonts w:cs="Arial"/>
          <w:sz w:val="20"/>
        </w:rPr>
      </w:pPr>
      <w:r w:rsidRPr="00963618">
        <w:rPr>
          <w:sz w:val="20"/>
        </w:rPr>
        <w:t>2C.1</w:t>
      </w:r>
      <w:r w:rsidR="00E109EC" w:rsidRPr="00963618">
        <w:rPr>
          <w:sz w:val="20"/>
        </w:rPr>
        <w:t>0</w:t>
      </w:r>
      <w:r w:rsidRPr="00963618">
        <w:rPr>
          <w:sz w:val="20"/>
        </w:rPr>
        <w:tab/>
      </w:r>
      <w:bookmarkStart w:id="50" w:name="_Ref313371683"/>
      <w:bookmarkStart w:id="51" w:name="_Toc386011027"/>
      <w:bookmarkEnd w:id="49"/>
      <w:r w:rsidR="007562F7" w:rsidRPr="00963618">
        <w:rPr>
          <w:rFonts w:cs="Arial"/>
          <w:sz w:val="20"/>
        </w:rPr>
        <w:t xml:space="preserve">PAYMENT AND </w:t>
      </w:r>
      <w:bookmarkEnd w:id="50"/>
      <w:r w:rsidR="00611259" w:rsidRPr="00963618">
        <w:rPr>
          <w:rFonts w:cs="Arial"/>
          <w:sz w:val="20"/>
        </w:rPr>
        <w:t>CHARGES</w:t>
      </w:r>
      <w:bookmarkEnd w:id="51"/>
    </w:p>
    <w:p w14:paraId="7B10B150" w14:textId="77777777" w:rsidR="00F807DC" w:rsidRPr="00963618" w:rsidRDefault="00AB51E9">
      <w:pPr>
        <w:pStyle w:val="Heading2"/>
        <w:keepNext/>
        <w:tabs>
          <w:tab w:val="num" w:pos="720"/>
        </w:tabs>
        <w:ind w:left="720"/>
        <w:rPr>
          <w:rFonts w:cs="Arial"/>
          <w:b/>
          <w:sz w:val="20"/>
        </w:rPr>
      </w:pPr>
      <w:r w:rsidRPr="00963618">
        <w:rPr>
          <w:rFonts w:cs="Arial"/>
          <w:b/>
          <w:sz w:val="20"/>
        </w:rPr>
        <w:lastRenderedPageBreak/>
        <w:t>Contract Charges</w:t>
      </w:r>
      <w:r w:rsidR="00C93116" w:rsidRPr="00963618">
        <w:rPr>
          <w:rFonts w:cs="Arial"/>
          <w:b/>
          <w:sz w:val="20"/>
        </w:rPr>
        <w:t xml:space="preserve"> and VAT</w:t>
      </w:r>
    </w:p>
    <w:p w14:paraId="4A6F3E80" w14:textId="77777777" w:rsidR="00F807DC" w:rsidRPr="00963618" w:rsidRDefault="007562F7">
      <w:pPr>
        <w:pStyle w:val="Heading3"/>
        <w:rPr>
          <w:rFonts w:cs="Arial"/>
          <w:sz w:val="20"/>
        </w:rPr>
      </w:pPr>
      <w:r w:rsidRPr="00963618">
        <w:rPr>
          <w:rFonts w:cs="Arial"/>
          <w:sz w:val="20"/>
        </w:rPr>
        <w:t xml:space="preserve">In consideration of the </w:t>
      </w:r>
      <w:r w:rsidR="004104F4" w:rsidRPr="00963618">
        <w:rPr>
          <w:rFonts w:cs="Arial"/>
          <w:sz w:val="20"/>
        </w:rPr>
        <w:t>Supplier</w:t>
      </w:r>
      <w:r w:rsidRPr="00963618">
        <w:rPr>
          <w:rFonts w:cs="Arial"/>
          <w:sz w:val="20"/>
        </w:rPr>
        <w:t xml:space="preserve">'s performance of its obligations under the Contract, the </w:t>
      </w:r>
      <w:r w:rsidR="007D1596" w:rsidRPr="00963618">
        <w:rPr>
          <w:rFonts w:cs="Arial"/>
          <w:sz w:val="20"/>
        </w:rPr>
        <w:t>Customer</w:t>
      </w:r>
      <w:r w:rsidRPr="00963618">
        <w:rPr>
          <w:rFonts w:cs="Arial"/>
          <w:sz w:val="20"/>
        </w:rPr>
        <w:t xml:space="preserve"> shall pay the </w:t>
      </w:r>
      <w:r w:rsidR="00AB51E9" w:rsidRPr="00963618">
        <w:rPr>
          <w:rFonts w:cs="Arial"/>
          <w:sz w:val="20"/>
        </w:rPr>
        <w:t>Contract Charges</w:t>
      </w:r>
      <w:r w:rsidRPr="00963618">
        <w:rPr>
          <w:rFonts w:cs="Arial"/>
          <w:sz w:val="20"/>
        </w:rPr>
        <w:t xml:space="preserve"> in accordance with </w:t>
      </w:r>
      <w:r w:rsidR="00E6002D" w:rsidRPr="00963618">
        <w:rPr>
          <w:rFonts w:cs="Arial"/>
          <w:sz w:val="20"/>
        </w:rPr>
        <w:t>Clause </w:t>
      </w:r>
      <w:r w:rsidR="00B823BC" w:rsidRPr="00963618">
        <w:rPr>
          <w:rFonts w:cs="Arial"/>
          <w:sz w:val="20"/>
        </w:rPr>
        <w:t>3</w:t>
      </w:r>
      <w:r w:rsidR="00AC4EAD" w:rsidRPr="00963618">
        <w:rPr>
          <w:rFonts w:cs="Arial"/>
          <w:sz w:val="20"/>
        </w:rPr>
        <w:t xml:space="preserve">.2 </w:t>
      </w:r>
      <w:r w:rsidRPr="00963618">
        <w:rPr>
          <w:rFonts w:cs="Arial"/>
          <w:sz w:val="20"/>
        </w:rPr>
        <w:t>(Payment).</w:t>
      </w:r>
    </w:p>
    <w:p w14:paraId="28BD98D5" w14:textId="77777777" w:rsidR="00F807DC" w:rsidRPr="00963618" w:rsidRDefault="007562F7">
      <w:pPr>
        <w:pStyle w:val="Heading3"/>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shall, in addition to the </w:t>
      </w:r>
      <w:r w:rsidR="00AB51E9" w:rsidRPr="00963618">
        <w:rPr>
          <w:rFonts w:cs="Arial"/>
          <w:sz w:val="20"/>
        </w:rPr>
        <w:t>Contract Charges</w:t>
      </w:r>
      <w:r w:rsidRPr="00963618">
        <w:rPr>
          <w:rFonts w:cs="Arial"/>
          <w:sz w:val="20"/>
        </w:rPr>
        <w:t xml:space="preserve"> and following </w:t>
      </w:r>
      <w:r w:rsidR="00B823BC" w:rsidRPr="00963618">
        <w:rPr>
          <w:rFonts w:cs="Arial"/>
          <w:sz w:val="20"/>
        </w:rPr>
        <w:t xml:space="preserve">receipt </w:t>
      </w:r>
      <w:r w:rsidRPr="00963618">
        <w:rPr>
          <w:rFonts w:cs="Arial"/>
          <w:sz w:val="20"/>
        </w:rPr>
        <w:t xml:space="preserve">of a valid VAT invoice, pay the </w:t>
      </w:r>
      <w:r w:rsidR="004104F4" w:rsidRPr="00963618">
        <w:rPr>
          <w:rFonts w:cs="Arial"/>
          <w:sz w:val="20"/>
        </w:rPr>
        <w:t>Supplier</w:t>
      </w:r>
      <w:r w:rsidRPr="00963618">
        <w:rPr>
          <w:rFonts w:cs="Arial"/>
          <w:sz w:val="20"/>
        </w:rPr>
        <w:t xml:space="preserve"> a sum equal to the VAT chargeable on the value of the </w:t>
      </w:r>
      <w:r w:rsidR="00162C54" w:rsidRPr="00963618">
        <w:rPr>
          <w:rFonts w:cs="Arial"/>
          <w:sz w:val="20"/>
        </w:rPr>
        <w:t>Contract Services</w:t>
      </w:r>
      <w:r w:rsidR="00706BB4" w:rsidRPr="00963618">
        <w:rPr>
          <w:rFonts w:cs="Arial"/>
          <w:sz w:val="20"/>
        </w:rPr>
        <w:t xml:space="preserve"> </w:t>
      </w:r>
      <w:r w:rsidRPr="00963618">
        <w:rPr>
          <w:rFonts w:cs="Arial"/>
          <w:sz w:val="20"/>
        </w:rPr>
        <w:t>supplied.</w:t>
      </w:r>
    </w:p>
    <w:p w14:paraId="0C9CDF2D" w14:textId="77777777" w:rsidR="0070559B" w:rsidRPr="00963618" w:rsidRDefault="0070559B">
      <w:pPr>
        <w:pStyle w:val="Heading3"/>
        <w:rPr>
          <w:rFonts w:cs="Arial"/>
          <w:sz w:val="20"/>
        </w:rPr>
      </w:pPr>
      <w:r w:rsidRPr="00963618">
        <w:rPr>
          <w:rFonts w:cs="Arial"/>
          <w:sz w:val="20"/>
        </w:rPr>
        <w:t xml:space="preserve">The provisions of </w:t>
      </w:r>
      <w:r w:rsidR="007B35D4" w:rsidRPr="00963618">
        <w:rPr>
          <w:rFonts w:cs="Arial"/>
          <w:sz w:val="20"/>
        </w:rPr>
        <w:t>paragraph</w:t>
      </w:r>
      <w:r w:rsidR="0063480C" w:rsidRPr="00963618">
        <w:rPr>
          <w:rFonts w:cs="Arial"/>
          <w:sz w:val="20"/>
        </w:rPr>
        <w:t xml:space="preserve"> 7</w:t>
      </w:r>
      <w:r w:rsidRPr="00963618">
        <w:rPr>
          <w:rFonts w:cs="Arial"/>
          <w:sz w:val="20"/>
        </w:rPr>
        <w:t xml:space="preserve"> of Framework </w:t>
      </w:r>
      <w:r w:rsidR="00FB269A" w:rsidRPr="00963618">
        <w:rPr>
          <w:rFonts w:cs="Arial"/>
          <w:sz w:val="20"/>
        </w:rPr>
        <w:t>Schedule </w:t>
      </w:r>
      <w:r w:rsidRPr="00963618">
        <w:rPr>
          <w:rFonts w:cs="Arial"/>
          <w:sz w:val="20"/>
        </w:rPr>
        <w:t xml:space="preserve">2 (Charging Structure) of the Framework Agreement shall apply in relation to the </w:t>
      </w:r>
      <w:r w:rsidR="00162C54" w:rsidRPr="00963618">
        <w:rPr>
          <w:rFonts w:cs="Arial"/>
          <w:sz w:val="20"/>
        </w:rPr>
        <w:t>Contract Services</w:t>
      </w:r>
      <w:r w:rsidRPr="00963618">
        <w:rPr>
          <w:rFonts w:cs="Arial"/>
          <w:sz w:val="20"/>
        </w:rPr>
        <w:t>.</w:t>
      </w:r>
    </w:p>
    <w:p w14:paraId="792A72DF" w14:textId="77777777" w:rsidR="00F807DC" w:rsidRPr="00963618" w:rsidRDefault="007562F7">
      <w:pPr>
        <w:pStyle w:val="Heading3"/>
        <w:rPr>
          <w:rFonts w:cs="Arial"/>
          <w:sz w:val="20"/>
        </w:rPr>
      </w:pPr>
      <w:r w:rsidRPr="00963618">
        <w:rPr>
          <w:rFonts w:cs="Arial"/>
          <w:sz w:val="20"/>
        </w:rPr>
        <w:t xml:space="preserve">If at any time </w:t>
      </w:r>
      <w:r w:rsidR="007657FB" w:rsidRPr="00963618">
        <w:rPr>
          <w:rFonts w:cs="Arial"/>
          <w:sz w:val="20"/>
        </w:rPr>
        <w:t xml:space="preserve">before the </w:t>
      </w:r>
      <w:r w:rsidR="00162C54" w:rsidRPr="00963618">
        <w:rPr>
          <w:rFonts w:cs="Arial"/>
          <w:sz w:val="20"/>
        </w:rPr>
        <w:t>Contract Services</w:t>
      </w:r>
      <w:r w:rsidR="00706BB4" w:rsidRPr="00963618">
        <w:rPr>
          <w:rFonts w:cs="Arial"/>
          <w:sz w:val="20"/>
        </w:rPr>
        <w:t xml:space="preserve"> </w:t>
      </w:r>
      <w:r w:rsidR="007657FB" w:rsidRPr="00963618">
        <w:rPr>
          <w:rFonts w:cs="Arial"/>
          <w:sz w:val="20"/>
        </w:rPr>
        <w:t>have been delivered in full</w:t>
      </w:r>
      <w:r w:rsidRPr="00963618">
        <w:rPr>
          <w:rFonts w:cs="Arial"/>
          <w:sz w:val="20"/>
        </w:rPr>
        <w:t xml:space="preserve"> the </w:t>
      </w:r>
      <w:r w:rsidR="004104F4" w:rsidRPr="00963618">
        <w:rPr>
          <w:rFonts w:cs="Arial"/>
          <w:sz w:val="20"/>
        </w:rPr>
        <w:t>Supplier</w:t>
      </w:r>
      <w:r w:rsidRPr="00963618">
        <w:rPr>
          <w:rFonts w:cs="Arial"/>
          <w:sz w:val="20"/>
        </w:rPr>
        <w:t xml:space="preserve"> reduces its Framework Prices for any Services which </w:t>
      </w:r>
      <w:r w:rsidR="00AC4EAD" w:rsidRPr="00963618">
        <w:rPr>
          <w:rFonts w:cs="Arial"/>
          <w:sz w:val="20"/>
        </w:rPr>
        <w:t>are</w:t>
      </w:r>
      <w:r w:rsidRPr="00963618">
        <w:rPr>
          <w:rFonts w:cs="Arial"/>
          <w:sz w:val="20"/>
        </w:rPr>
        <w:t xml:space="preserve"> provided under the Framework Agreement in accordance with the terms of the Framework Agreement</w:t>
      </w:r>
      <w:r w:rsidR="007B35D4" w:rsidRPr="00963618">
        <w:rPr>
          <w:rFonts w:cs="Arial"/>
          <w:sz w:val="20"/>
        </w:rPr>
        <w:t xml:space="preserve"> </w:t>
      </w:r>
      <w:r w:rsidR="000D54E4" w:rsidRPr="00963618">
        <w:rPr>
          <w:rFonts w:cs="Arial"/>
          <w:sz w:val="20"/>
        </w:rPr>
        <w:t xml:space="preserve">and with the Law including that relating to Public Procurement </w:t>
      </w:r>
      <w:r w:rsidR="007B35D4" w:rsidRPr="00963618">
        <w:rPr>
          <w:rFonts w:cs="Arial"/>
          <w:sz w:val="20"/>
        </w:rPr>
        <w:t>with the result that the Framework Prices are lower than the Contract Charges</w:t>
      </w:r>
      <w:r w:rsidRPr="00963618">
        <w:rPr>
          <w:rFonts w:cs="Arial"/>
          <w:sz w:val="20"/>
        </w:rPr>
        <w:t xml:space="preserve">, the </w:t>
      </w:r>
      <w:r w:rsidR="00AB51E9" w:rsidRPr="00963618">
        <w:rPr>
          <w:rFonts w:cs="Arial"/>
          <w:sz w:val="20"/>
        </w:rPr>
        <w:t>Contract Charges</w:t>
      </w:r>
      <w:r w:rsidRPr="00963618">
        <w:rPr>
          <w:rFonts w:cs="Arial"/>
          <w:sz w:val="20"/>
        </w:rPr>
        <w:t xml:space="preserve"> for </w:t>
      </w:r>
      <w:r w:rsidR="007657FB" w:rsidRPr="00963618">
        <w:rPr>
          <w:rFonts w:cs="Arial"/>
          <w:sz w:val="20"/>
        </w:rPr>
        <w:t xml:space="preserve">the </w:t>
      </w:r>
      <w:r w:rsidR="00162C54" w:rsidRPr="00963618">
        <w:rPr>
          <w:rFonts w:cs="Arial"/>
          <w:sz w:val="20"/>
        </w:rPr>
        <w:t>Contract Services</w:t>
      </w:r>
      <w:r w:rsidR="00706BB4" w:rsidRPr="00963618">
        <w:rPr>
          <w:rFonts w:cs="Arial"/>
          <w:sz w:val="20"/>
        </w:rPr>
        <w:t xml:space="preserve"> </w:t>
      </w:r>
      <w:r w:rsidR="007657FB" w:rsidRPr="00963618">
        <w:rPr>
          <w:rFonts w:cs="Arial"/>
          <w:sz w:val="20"/>
        </w:rPr>
        <w:t xml:space="preserve">shall </w:t>
      </w:r>
      <w:r w:rsidR="00B014A2" w:rsidRPr="00963618">
        <w:rPr>
          <w:rFonts w:cs="Arial"/>
          <w:sz w:val="20"/>
        </w:rPr>
        <w:t xml:space="preserve">automatically </w:t>
      </w:r>
      <w:r w:rsidR="007657FB" w:rsidRPr="00963618">
        <w:rPr>
          <w:rFonts w:cs="Arial"/>
          <w:sz w:val="20"/>
        </w:rPr>
        <w:t>be reduced</w:t>
      </w:r>
      <w:r w:rsidRPr="00963618">
        <w:rPr>
          <w:rFonts w:cs="Arial"/>
          <w:sz w:val="20"/>
        </w:rPr>
        <w:t xml:space="preserve"> </w:t>
      </w:r>
      <w:r w:rsidR="007B35D4" w:rsidRPr="00963618">
        <w:rPr>
          <w:rFonts w:cs="Arial"/>
          <w:sz w:val="20"/>
        </w:rPr>
        <w:t>so as to be equal to the Framework Prices</w:t>
      </w:r>
      <w:r w:rsidR="00BC6D91" w:rsidRPr="00963618">
        <w:rPr>
          <w:rFonts w:cs="Arial"/>
          <w:sz w:val="20"/>
        </w:rPr>
        <w:t>.</w:t>
      </w:r>
    </w:p>
    <w:p w14:paraId="6C85D7AF" w14:textId="77777777" w:rsidR="00C93116" w:rsidRPr="00963618" w:rsidRDefault="00C93116">
      <w:pPr>
        <w:pStyle w:val="Heading3"/>
        <w:rPr>
          <w:rFonts w:cs="Arial"/>
          <w:sz w:val="20"/>
        </w:rPr>
      </w:pPr>
      <w:bookmarkStart w:id="52" w:name="_Ref313368298"/>
      <w:r w:rsidRPr="00963618">
        <w:rPr>
          <w:rFonts w:cs="Arial"/>
          <w:sz w:val="20"/>
        </w:rPr>
        <w:t xml:space="preserve">The </w:t>
      </w:r>
      <w:r w:rsidR="004104F4" w:rsidRPr="00963618">
        <w:rPr>
          <w:rFonts w:cs="Arial"/>
          <w:sz w:val="20"/>
        </w:rPr>
        <w:t>Supplier</w:t>
      </w:r>
      <w:r w:rsidRPr="00963618">
        <w:rPr>
          <w:rFonts w:cs="Arial"/>
          <w:sz w:val="20"/>
        </w:rPr>
        <w:t xml:space="preserve"> shall indemnify the </w:t>
      </w:r>
      <w:r w:rsidR="007D1596" w:rsidRPr="00963618">
        <w:rPr>
          <w:rFonts w:cs="Arial"/>
          <w:sz w:val="20"/>
        </w:rPr>
        <w:t>Customer</w:t>
      </w:r>
      <w:r w:rsidRPr="00963618">
        <w:rPr>
          <w:rFonts w:cs="Arial"/>
          <w:sz w:val="20"/>
        </w:rPr>
        <w:t xml:space="preserve"> on demand and on a continuing basis against any liability, including without limitation any interest, penalties or costs, which are suffered or incurred by or levied, demanded or assessed on the </w:t>
      </w:r>
      <w:r w:rsidR="007D1596" w:rsidRPr="00963618">
        <w:rPr>
          <w:rFonts w:cs="Arial"/>
          <w:sz w:val="20"/>
        </w:rPr>
        <w:t>Customer</w:t>
      </w:r>
      <w:r w:rsidRPr="00963618">
        <w:rPr>
          <w:rFonts w:cs="Arial"/>
          <w:sz w:val="20"/>
        </w:rPr>
        <w:t xml:space="preserve"> at any time in respect of the </w:t>
      </w:r>
      <w:r w:rsidR="004104F4" w:rsidRPr="00963618">
        <w:rPr>
          <w:rFonts w:cs="Arial"/>
          <w:sz w:val="20"/>
        </w:rPr>
        <w:t>Supplier</w:t>
      </w:r>
      <w:r w:rsidRPr="00963618">
        <w:rPr>
          <w:rFonts w:cs="Arial"/>
          <w:sz w:val="20"/>
        </w:rPr>
        <w:t xml:space="preserve">'s failure to account for or to pay any VAT relating to payments made to the </w:t>
      </w:r>
      <w:r w:rsidR="004104F4" w:rsidRPr="00963618">
        <w:rPr>
          <w:rFonts w:cs="Arial"/>
          <w:sz w:val="20"/>
        </w:rPr>
        <w:t>Supplier</w:t>
      </w:r>
      <w:r w:rsidRPr="00963618">
        <w:rPr>
          <w:rFonts w:cs="Arial"/>
          <w:sz w:val="20"/>
        </w:rPr>
        <w:t xml:space="preserve"> under the Contract. Any amounts due under this </w:t>
      </w:r>
      <w:r w:rsidR="00E6002D" w:rsidRPr="00963618">
        <w:rPr>
          <w:rFonts w:cs="Arial"/>
          <w:sz w:val="20"/>
        </w:rPr>
        <w:t>Clause </w:t>
      </w:r>
      <w:r w:rsidR="00B014A2" w:rsidRPr="00963618">
        <w:rPr>
          <w:rFonts w:cs="Arial"/>
          <w:sz w:val="20"/>
        </w:rPr>
        <w:t>3.1.5</w:t>
      </w:r>
      <w:r w:rsidRPr="00963618">
        <w:rPr>
          <w:rFonts w:cs="Arial"/>
          <w:sz w:val="20"/>
        </w:rPr>
        <w:t xml:space="preserve"> shall be paid by the </w:t>
      </w:r>
      <w:r w:rsidR="004104F4" w:rsidRPr="00963618">
        <w:rPr>
          <w:rFonts w:cs="Arial"/>
          <w:sz w:val="20"/>
        </w:rPr>
        <w:t>Supplier</w:t>
      </w:r>
      <w:r w:rsidRPr="00963618">
        <w:rPr>
          <w:rFonts w:cs="Arial"/>
          <w:sz w:val="20"/>
        </w:rPr>
        <w:t xml:space="preserve"> to the </w:t>
      </w:r>
      <w:r w:rsidR="007D1596" w:rsidRPr="00963618">
        <w:rPr>
          <w:rFonts w:cs="Arial"/>
          <w:sz w:val="20"/>
        </w:rPr>
        <w:t>Customer</w:t>
      </w:r>
      <w:r w:rsidRPr="00963618">
        <w:rPr>
          <w:rFonts w:cs="Arial"/>
          <w:sz w:val="20"/>
        </w:rPr>
        <w:t xml:space="preserve"> not less than five (5) Working Days before the date upon which the tax or other liability is payable by the </w:t>
      </w:r>
      <w:bookmarkEnd w:id="52"/>
      <w:r w:rsidR="007D1596" w:rsidRPr="00963618">
        <w:rPr>
          <w:rFonts w:cs="Arial"/>
          <w:sz w:val="20"/>
        </w:rPr>
        <w:t>Customer</w:t>
      </w:r>
      <w:r w:rsidRPr="00963618">
        <w:rPr>
          <w:rFonts w:cs="Arial"/>
          <w:sz w:val="20"/>
        </w:rPr>
        <w:t>.</w:t>
      </w:r>
    </w:p>
    <w:p w14:paraId="65B04C62" w14:textId="77777777" w:rsidR="00F807DC" w:rsidRPr="00963618" w:rsidRDefault="007562F7">
      <w:pPr>
        <w:pStyle w:val="Heading2"/>
        <w:keepNext/>
        <w:tabs>
          <w:tab w:val="num" w:pos="720"/>
        </w:tabs>
        <w:ind w:left="720"/>
        <w:rPr>
          <w:rFonts w:cs="Arial"/>
          <w:b/>
          <w:sz w:val="20"/>
        </w:rPr>
      </w:pPr>
      <w:bookmarkStart w:id="53" w:name="_Ref313364329"/>
      <w:r w:rsidRPr="00963618">
        <w:rPr>
          <w:rFonts w:cs="Arial"/>
          <w:b/>
          <w:sz w:val="20"/>
        </w:rPr>
        <w:t>Payment</w:t>
      </w:r>
      <w:bookmarkEnd w:id="53"/>
    </w:p>
    <w:p w14:paraId="376F3686" w14:textId="77777777" w:rsidR="00F807DC" w:rsidRPr="00963618" w:rsidRDefault="007562F7">
      <w:pPr>
        <w:pStyle w:val="Heading3"/>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shall pay all sums properly due and payable to the </w:t>
      </w:r>
      <w:r w:rsidR="004104F4" w:rsidRPr="00963618">
        <w:rPr>
          <w:rFonts w:cs="Arial"/>
          <w:sz w:val="20"/>
        </w:rPr>
        <w:t>Supplier</w:t>
      </w:r>
      <w:r w:rsidRPr="00963618">
        <w:rPr>
          <w:rFonts w:cs="Arial"/>
          <w:sz w:val="20"/>
        </w:rPr>
        <w:t xml:space="preserve"> </w:t>
      </w:r>
      <w:r w:rsidR="007657FB" w:rsidRPr="00963618">
        <w:rPr>
          <w:rFonts w:cs="Arial"/>
          <w:sz w:val="20"/>
        </w:rPr>
        <w:t xml:space="preserve">in respect of the </w:t>
      </w:r>
      <w:r w:rsidR="00162C54" w:rsidRPr="00963618">
        <w:rPr>
          <w:rFonts w:cs="Arial"/>
          <w:sz w:val="20"/>
        </w:rPr>
        <w:t>Contract Services</w:t>
      </w:r>
      <w:r w:rsidR="00706BB4" w:rsidRPr="00963618">
        <w:rPr>
          <w:rFonts w:cs="Arial"/>
          <w:sz w:val="20"/>
        </w:rPr>
        <w:t xml:space="preserve"> </w:t>
      </w:r>
      <w:r w:rsidRPr="00963618">
        <w:rPr>
          <w:rFonts w:cs="Arial"/>
          <w:sz w:val="20"/>
        </w:rPr>
        <w:t xml:space="preserve">in cleared funds </w:t>
      </w:r>
      <w:r w:rsidR="007657FB" w:rsidRPr="00963618">
        <w:rPr>
          <w:rFonts w:cs="Arial"/>
          <w:sz w:val="20"/>
        </w:rPr>
        <w:t xml:space="preserve">by no later than </w:t>
      </w:r>
      <w:r w:rsidR="00D80835" w:rsidRPr="00963618">
        <w:rPr>
          <w:rFonts w:cs="Arial"/>
          <w:sz w:val="20"/>
        </w:rPr>
        <w:t>thirty (</w:t>
      </w:r>
      <w:r w:rsidR="007657FB" w:rsidRPr="00963618">
        <w:rPr>
          <w:rFonts w:cs="Arial"/>
          <w:sz w:val="20"/>
        </w:rPr>
        <w:t>30</w:t>
      </w:r>
      <w:r w:rsidR="00D80835" w:rsidRPr="00963618">
        <w:rPr>
          <w:rFonts w:cs="Arial"/>
          <w:sz w:val="20"/>
        </w:rPr>
        <w:t xml:space="preserve">) calendar </w:t>
      </w:r>
      <w:r w:rsidR="007657FB" w:rsidRPr="00963618">
        <w:rPr>
          <w:rFonts w:cs="Arial"/>
          <w:sz w:val="20"/>
        </w:rPr>
        <w:t xml:space="preserve">days after the date of </w:t>
      </w:r>
      <w:r w:rsidR="004C0456" w:rsidRPr="00963618">
        <w:rPr>
          <w:rFonts w:cs="Arial"/>
          <w:sz w:val="20"/>
        </w:rPr>
        <w:t>a validly issued</w:t>
      </w:r>
      <w:r w:rsidR="007657FB" w:rsidRPr="00963618">
        <w:rPr>
          <w:rFonts w:cs="Arial"/>
          <w:sz w:val="20"/>
        </w:rPr>
        <w:t xml:space="preserve"> invoice </w:t>
      </w:r>
      <w:r w:rsidR="007B35D4" w:rsidRPr="00963618">
        <w:rPr>
          <w:rFonts w:cs="Arial"/>
          <w:sz w:val="20"/>
        </w:rPr>
        <w:t>for such sums</w:t>
      </w:r>
      <w:r w:rsidR="00BC6D91" w:rsidRPr="00963618">
        <w:rPr>
          <w:rFonts w:cs="Arial"/>
          <w:sz w:val="20"/>
        </w:rPr>
        <w:t>.</w:t>
      </w:r>
      <w:r w:rsidRPr="00963618">
        <w:rPr>
          <w:rFonts w:cs="Arial"/>
          <w:sz w:val="20"/>
        </w:rPr>
        <w:t xml:space="preserve"> </w:t>
      </w:r>
    </w:p>
    <w:p w14:paraId="408B943D" w14:textId="77777777" w:rsidR="00D80835" w:rsidRPr="00963618" w:rsidRDefault="007562F7" w:rsidP="001243F1">
      <w:pPr>
        <w:pStyle w:val="Heading3"/>
        <w:rPr>
          <w:rFonts w:cs="Arial"/>
          <w:sz w:val="20"/>
        </w:rPr>
      </w:pPr>
      <w:bookmarkStart w:id="54" w:name="_Ref313372286"/>
      <w:r w:rsidRPr="00963618">
        <w:rPr>
          <w:rFonts w:cs="Arial"/>
          <w:sz w:val="20"/>
        </w:rPr>
        <w:t xml:space="preserve">The </w:t>
      </w:r>
      <w:r w:rsidR="004104F4" w:rsidRPr="00963618">
        <w:rPr>
          <w:rFonts w:cs="Arial"/>
          <w:sz w:val="20"/>
        </w:rPr>
        <w:t>Supplier</w:t>
      </w:r>
      <w:r w:rsidRPr="00963618">
        <w:rPr>
          <w:rFonts w:cs="Arial"/>
          <w:sz w:val="20"/>
        </w:rPr>
        <w:t xml:space="preserve"> shall ensure that each invoice (whether submitted electronically or in a paper form) contains all appropriate references and a detailed breakdown of the </w:t>
      </w:r>
      <w:r w:rsidR="00162C54" w:rsidRPr="00963618">
        <w:rPr>
          <w:rFonts w:cs="Arial"/>
          <w:sz w:val="20"/>
        </w:rPr>
        <w:t>Contract Services</w:t>
      </w:r>
      <w:r w:rsidR="00706BB4" w:rsidRPr="00963618">
        <w:rPr>
          <w:rFonts w:cs="Arial"/>
          <w:sz w:val="20"/>
        </w:rPr>
        <w:t xml:space="preserve"> </w:t>
      </w:r>
      <w:r w:rsidRPr="00963618">
        <w:rPr>
          <w:rFonts w:cs="Arial"/>
          <w:sz w:val="20"/>
        </w:rPr>
        <w:t xml:space="preserve">provided </w:t>
      </w:r>
      <w:r w:rsidR="00D80835" w:rsidRPr="00963618">
        <w:rPr>
          <w:rFonts w:cs="Arial"/>
          <w:sz w:val="20"/>
        </w:rPr>
        <w:t xml:space="preserve">and any disbursements </w:t>
      </w:r>
      <w:r w:rsidRPr="00963618">
        <w:rPr>
          <w:rFonts w:cs="Arial"/>
          <w:sz w:val="20"/>
        </w:rPr>
        <w:t xml:space="preserve">and that it is supported by </w:t>
      </w:r>
      <w:r w:rsidR="007657FB" w:rsidRPr="00963618">
        <w:rPr>
          <w:rFonts w:cs="Arial"/>
          <w:sz w:val="20"/>
        </w:rPr>
        <w:t>such</w:t>
      </w:r>
      <w:r w:rsidRPr="00963618">
        <w:rPr>
          <w:rFonts w:cs="Arial"/>
          <w:sz w:val="20"/>
        </w:rPr>
        <w:t xml:space="preserve"> other documentation </w:t>
      </w:r>
      <w:r w:rsidR="007657FB" w:rsidRPr="00963618">
        <w:rPr>
          <w:rFonts w:cs="Arial"/>
          <w:sz w:val="20"/>
        </w:rPr>
        <w:t xml:space="preserve">as may </w:t>
      </w:r>
      <w:r w:rsidRPr="00963618">
        <w:rPr>
          <w:rFonts w:cs="Arial"/>
          <w:sz w:val="20"/>
        </w:rPr>
        <w:t xml:space="preserve">reasonably </w:t>
      </w:r>
      <w:r w:rsidR="007657FB" w:rsidRPr="00963618">
        <w:rPr>
          <w:rFonts w:cs="Arial"/>
          <w:sz w:val="20"/>
        </w:rPr>
        <w:t xml:space="preserve">be </w:t>
      </w:r>
      <w:r w:rsidRPr="00963618">
        <w:rPr>
          <w:rFonts w:cs="Arial"/>
          <w:sz w:val="20"/>
        </w:rPr>
        <w:t xml:space="preserve">required by the </w:t>
      </w:r>
      <w:r w:rsidR="007D1596" w:rsidRPr="00963618">
        <w:rPr>
          <w:rFonts w:cs="Arial"/>
          <w:sz w:val="20"/>
        </w:rPr>
        <w:t>Customer</w:t>
      </w:r>
      <w:r w:rsidRPr="00963618">
        <w:rPr>
          <w:rFonts w:cs="Arial"/>
          <w:sz w:val="20"/>
        </w:rPr>
        <w:t xml:space="preserve"> to substantiate the invoice.</w:t>
      </w:r>
      <w:bookmarkEnd w:id="54"/>
      <w:r w:rsidRPr="00963618">
        <w:rPr>
          <w:rFonts w:cs="Arial"/>
          <w:sz w:val="20"/>
        </w:rPr>
        <w:t xml:space="preserve"> </w:t>
      </w:r>
    </w:p>
    <w:p w14:paraId="45C2AEAB" w14:textId="77777777" w:rsidR="00F807DC" w:rsidRPr="00963618" w:rsidRDefault="007562F7" w:rsidP="001243F1">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ensure that all invoices submitted to the </w:t>
      </w:r>
      <w:r w:rsidR="007D1596" w:rsidRPr="00963618">
        <w:rPr>
          <w:rFonts w:cs="Arial"/>
          <w:sz w:val="20"/>
        </w:rPr>
        <w:t>Customer</w:t>
      </w:r>
      <w:r w:rsidR="007657FB" w:rsidRPr="00963618">
        <w:rPr>
          <w:rFonts w:cs="Arial"/>
          <w:sz w:val="20"/>
        </w:rPr>
        <w:t xml:space="preserve"> </w:t>
      </w:r>
      <w:r w:rsidR="00D80835" w:rsidRPr="00963618">
        <w:rPr>
          <w:rFonts w:cs="Arial"/>
          <w:sz w:val="20"/>
        </w:rPr>
        <w:t xml:space="preserve">for </w:t>
      </w:r>
      <w:r w:rsidR="00162C54" w:rsidRPr="00963618">
        <w:rPr>
          <w:rFonts w:cs="Arial"/>
          <w:sz w:val="20"/>
        </w:rPr>
        <w:t>Contract Services</w:t>
      </w:r>
      <w:r w:rsidR="00706BB4" w:rsidRPr="00963618">
        <w:rPr>
          <w:rFonts w:cs="Arial"/>
          <w:sz w:val="20"/>
        </w:rPr>
        <w:t xml:space="preserve"> </w:t>
      </w:r>
      <w:r w:rsidR="007657FB" w:rsidRPr="00963618">
        <w:rPr>
          <w:rFonts w:cs="Arial"/>
          <w:sz w:val="20"/>
        </w:rPr>
        <w:t>are exclusive of the M</w:t>
      </w:r>
      <w:r w:rsidRPr="00963618">
        <w:rPr>
          <w:rFonts w:cs="Arial"/>
          <w:sz w:val="20"/>
        </w:rPr>
        <w:t xml:space="preserve">anagement </w:t>
      </w:r>
      <w:r w:rsidR="007657FB" w:rsidRPr="00963618">
        <w:rPr>
          <w:rFonts w:cs="Arial"/>
          <w:color w:val="000000"/>
          <w:sz w:val="20"/>
        </w:rPr>
        <w:t>Charge</w:t>
      </w:r>
      <w:r w:rsidR="00D80835" w:rsidRPr="00963618">
        <w:rPr>
          <w:rFonts w:cs="Arial"/>
          <w:color w:val="000000"/>
          <w:sz w:val="20"/>
        </w:rPr>
        <w:t xml:space="preserve"> payable to the Authority in respect of the </w:t>
      </w:r>
      <w:r w:rsidR="00AB51E9" w:rsidRPr="00963618">
        <w:rPr>
          <w:rFonts w:cs="Arial"/>
          <w:color w:val="000000"/>
          <w:sz w:val="20"/>
        </w:rPr>
        <w:t>Contract Services</w:t>
      </w:r>
      <w:r w:rsidRPr="00963618">
        <w:rPr>
          <w:rFonts w:cs="Arial"/>
          <w:color w:val="000000"/>
          <w:sz w:val="20"/>
        </w:rPr>
        <w:t xml:space="preserve">. The </w:t>
      </w:r>
      <w:r w:rsidR="004104F4" w:rsidRPr="00963618">
        <w:rPr>
          <w:rFonts w:cs="Arial"/>
          <w:color w:val="000000"/>
          <w:sz w:val="20"/>
        </w:rPr>
        <w:t>Supplier</w:t>
      </w:r>
      <w:r w:rsidRPr="00963618">
        <w:rPr>
          <w:rFonts w:cs="Arial"/>
          <w:color w:val="000000"/>
          <w:sz w:val="20"/>
        </w:rPr>
        <w:t xml:space="preserve"> shall not </w:t>
      </w:r>
      <w:r w:rsidR="007657FB" w:rsidRPr="00963618">
        <w:rPr>
          <w:rFonts w:cs="Arial"/>
          <w:color w:val="000000"/>
          <w:sz w:val="20"/>
        </w:rPr>
        <w:t xml:space="preserve">be entitled to increase the </w:t>
      </w:r>
      <w:r w:rsidR="00AB51E9" w:rsidRPr="00963618">
        <w:rPr>
          <w:rFonts w:cs="Arial"/>
          <w:color w:val="000000"/>
          <w:sz w:val="20"/>
        </w:rPr>
        <w:t>Contract Charges</w:t>
      </w:r>
      <w:r w:rsidR="007657FB" w:rsidRPr="00963618">
        <w:rPr>
          <w:rFonts w:cs="Arial"/>
          <w:color w:val="000000"/>
          <w:sz w:val="20"/>
        </w:rPr>
        <w:t xml:space="preserve"> </w:t>
      </w:r>
      <w:r w:rsidR="00D80835" w:rsidRPr="00963618">
        <w:rPr>
          <w:rFonts w:cs="Arial"/>
          <w:color w:val="000000"/>
          <w:sz w:val="20"/>
        </w:rPr>
        <w:t xml:space="preserve">by an amount equal to such Management Charge </w:t>
      </w:r>
      <w:r w:rsidRPr="00963618">
        <w:rPr>
          <w:rFonts w:cs="Arial"/>
          <w:color w:val="000000"/>
          <w:sz w:val="20"/>
        </w:rPr>
        <w:t xml:space="preserve">or </w:t>
      </w:r>
      <w:r w:rsidR="00D80835" w:rsidRPr="00963618">
        <w:rPr>
          <w:rFonts w:cs="Arial"/>
          <w:color w:val="000000"/>
          <w:sz w:val="20"/>
        </w:rPr>
        <w:t xml:space="preserve">to </w:t>
      </w:r>
      <w:r w:rsidRPr="00963618">
        <w:rPr>
          <w:rFonts w:cs="Arial"/>
          <w:color w:val="000000"/>
          <w:sz w:val="20"/>
        </w:rPr>
        <w:t xml:space="preserve">recover </w:t>
      </w:r>
      <w:r w:rsidR="00D80835" w:rsidRPr="00963618">
        <w:rPr>
          <w:rFonts w:cs="Arial"/>
          <w:color w:val="000000"/>
          <w:sz w:val="20"/>
        </w:rPr>
        <w:t xml:space="preserve">such Management Charge </w:t>
      </w:r>
      <w:r w:rsidRPr="00963618">
        <w:rPr>
          <w:rFonts w:cs="Arial"/>
          <w:color w:val="000000"/>
          <w:sz w:val="20"/>
        </w:rPr>
        <w:t xml:space="preserve">as a surcharge </w:t>
      </w:r>
      <w:r w:rsidR="00D80835" w:rsidRPr="00963618">
        <w:rPr>
          <w:rFonts w:cs="Arial"/>
          <w:color w:val="000000"/>
          <w:sz w:val="20"/>
        </w:rPr>
        <w:t>or disbursement</w:t>
      </w:r>
      <w:r w:rsidRPr="00963618">
        <w:rPr>
          <w:rFonts w:cs="Arial"/>
          <w:color w:val="1F497D"/>
          <w:sz w:val="20"/>
        </w:rPr>
        <w:t>.</w:t>
      </w:r>
    </w:p>
    <w:p w14:paraId="58B3AD09" w14:textId="77777777" w:rsidR="00C93116" w:rsidRPr="00963618" w:rsidRDefault="00C93116" w:rsidP="00C93116">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make any payments due to the </w:t>
      </w:r>
      <w:r w:rsidR="007D1596" w:rsidRPr="00963618">
        <w:rPr>
          <w:rFonts w:cs="Arial"/>
          <w:sz w:val="20"/>
        </w:rPr>
        <w:t>Customer</w:t>
      </w:r>
      <w:r w:rsidRPr="00963618">
        <w:rPr>
          <w:rFonts w:cs="Arial"/>
          <w:sz w:val="20"/>
        </w:rPr>
        <w:t xml:space="preserve"> without any deduction whether by way of set-off, counterclaim, discount, abatement or otherwise unless the </w:t>
      </w:r>
      <w:r w:rsidR="004104F4" w:rsidRPr="00963618">
        <w:rPr>
          <w:rFonts w:cs="Arial"/>
          <w:sz w:val="20"/>
        </w:rPr>
        <w:t>Supplier</w:t>
      </w:r>
      <w:r w:rsidRPr="00963618">
        <w:rPr>
          <w:rFonts w:cs="Arial"/>
          <w:sz w:val="20"/>
        </w:rPr>
        <w:t xml:space="preserve"> has a valid court order requiring an amount equal to such deduction to be paid by the </w:t>
      </w:r>
      <w:r w:rsidR="007D1596" w:rsidRPr="00963618">
        <w:rPr>
          <w:rFonts w:cs="Arial"/>
          <w:sz w:val="20"/>
        </w:rPr>
        <w:t>Customer</w:t>
      </w:r>
      <w:r w:rsidRPr="00963618">
        <w:rPr>
          <w:rFonts w:cs="Arial"/>
          <w:sz w:val="20"/>
        </w:rPr>
        <w:t xml:space="preserve"> to the </w:t>
      </w:r>
      <w:r w:rsidR="004104F4" w:rsidRPr="00963618">
        <w:rPr>
          <w:rFonts w:cs="Arial"/>
          <w:sz w:val="20"/>
        </w:rPr>
        <w:t>Supplier</w:t>
      </w:r>
      <w:r w:rsidRPr="00963618">
        <w:rPr>
          <w:rFonts w:cs="Arial"/>
          <w:sz w:val="20"/>
        </w:rPr>
        <w:t>.</w:t>
      </w:r>
    </w:p>
    <w:p w14:paraId="00022716" w14:textId="77777777" w:rsidR="00F807DC" w:rsidRPr="00963618" w:rsidRDefault="00B014A2">
      <w:pPr>
        <w:pStyle w:val="Heading3"/>
        <w:rPr>
          <w:rFonts w:cs="Arial"/>
          <w:sz w:val="20"/>
        </w:rPr>
      </w:pPr>
      <w:r w:rsidRPr="00963618">
        <w:rPr>
          <w:rFonts w:cs="Arial"/>
          <w:sz w:val="20"/>
        </w:rPr>
        <w:t>Subject always to the provisions of Clause 14, i</w:t>
      </w:r>
      <w:r w:rsidR="00D80835" w:rsidRPr="00963618">
        <w:rPr>
          <w:rFonts w:cs="Arial"/>
          <w:sz w:val="20"/>
        </w:rPr>
        <w:t>f</w:t>
      </w:r>
      <w:r w:rsidR="007562F7" w:rsidRPr="00963618">
        <w:rPr>
          <w:rFonts w:cs="Arial"/>
          <w:sz w:val="20"/>
        </w:rPr>
        <w:t xml:space="preserve"> the </w:t>
      </w:r>
      <w:r w:rsidR="004104F4" w:rsidRPr="00963618">
        <w:rPr>
          <w:rFonts w:cs="Arial"/>
          <w:sz w:val="20"/>
        </w:rPr>
        <w:t>Supplier</w:t>
      </w:r>
      <w:r w:rsidR="007562F7" w:rsidRPr="00963618">
        <w:rPr>
          <w:rFonts w:cs="Arial"/>
          <w:sz w:val="20"/>
        </w:rPr>
        <w:t xml:space="preserve"> enters into a Sub-Contract </w:t>
      </w:r>
      <w:r w:rsidR="00D80835" w:rsidRPr="00963618">
        <w:rPr>
          <w:rFonts w:cs="Arial"/>
          <w:sz w:val="20"/>
        </w:rPr>
        <w:t xml:space="preserve">in respect of the </w:t>
      </w:r>
      <w:r w:rsidR="00AB51E9" w:rsidRPr="00963618">
        <w:rPr>
          <w:rFonts w:cs="Arial"/>
          <w:sz w:val="20"/>
        </w:rPr>
        <w:t>Contract Services</w:t>
      </w:r>
      <w:r w:rsidR="00D80835" w:rsidRPr="00963618">
        <w:rPr>
          <w:rFonts w:cs="Arial"/>
          <w:sz w:val="20"/>
        </w:rPr>
        <w:t xml:space="preserve">, </w:t>
      </w:r>
      <w:r w:rsidR="007562F7" w:rsidRPr="00963618">
        <w:rPr>
          <w:rFonts w:cs="Arial"/>
          <w:sz w:val="20"/>
        </w:rPr>
        <w:t xml:space="preserve">it shall ensure that a provision is included in such Sub-Contract which requires payment to be made of all sums due by the </w:t>
      </w:r>
      <w:r w:rsidR="004104F4" w:rsidRPr="00963618">
        <w:rPr>
          <w:rFonts w:cs="Arial"/>
          <w:sz w:val="20"/>
        </w:rPr>
        <w:t>Supplier</w:t>
      </w:r>
      <w:r w:rsidR="007562F7" w:rsidRPr="00963618">
        <w:rPr>
          <w:rFonts w:cs="Arial"/>
          <w:sz w:val="20"/>
        </w:rPr>
        <w:t xml:space="preserve"> to the Sub-Contractor within a specified period not </w:t>
      </w:r>
      <w:r w:rsidR="007562F7" w:rsidRPr="00963618">
        <w:rPr>
          <w:rFonts w:cs="Arial"/>
          <w:sz w:val="20"/>
        </w:rPr>
        <w:lastRenderedPageBreak/>
        <w:t>exceeding thirty (30) calendar days from the receipt of a validly issued invoice, in accordance with the terms of the Sub-Contract.</w:t>
      </w:r>
    </w:p>
    <w:p w14:paraId="6DA23149" w14:textId="77777777" w:rsidR="00F807DC" w:rsidRPr="00963618" w:rsidRDefault="007562F7">
      <w:pPr>
        <w:pStyle w:val="Heading3"/>
        <w:rPr>
          <w:rFonts w:cs="Arial"/>
          <w:sz w:val="20"/>
        </w:rPr>
      </w:pPr>
      <w:bookmarkStart w:id="55" w:name="_Ref313370735"/>
      <w:r w:rsidRPr="00963618">
        <w:rPr>
          <w:rFonts w:cs="Arial"/>
          <w:sz w:val="20"/>
        </w:rPr>
        <w:t xml:space="preserve">The </w:t>
      </w:r>
      <w:r w:rsidR="004104F4" w:rsidRPr="00963618">
        <w:rPr>
          <w:rFonts w:cs="Arial"/>
          <w:sz w:val="20"/>
        </w:rPr>
        <w:t>Supplier</w:t>
      </w:r>
      <w:r w:rsidRPr="00963618">
        <w:rPr>
          <w:rFonts w:cs="Arial"/>
          <w:sz w:val="20"/>
        </w:rPr>
        <w:t xml:space="preserve"> shall not suspend the supply of the </w:t>
      </w:r>
      <w:r w:rsidR="00162C54" w:rsidRPr="00963618">
        <w:rPr>
          <w:rFonts w:cs="Arial"/>
          <w:sz w:val="20"/>
        </w:rPr>
        <w:t>Contract Services</w:t>
      </w:r>
      <w:r w:rsidR="00706BB4" w:rsidRPr="00963618">
        <w:rPr>
          <w:rFonts w:cs="Arial"/>
          <w:sz w:val="20"/>
        </w:rPr>
        <w:t xml:space="preserve"> </w:t>
      </w:r>
      <w:r w:rsidRPr="00963618">
        <w:rPr>
          <w:rFonts w:cs="Arial"/>
          <w:sz w:val="20"/>
        </w:rPr>
        <w:t xml:space="preserve">unless the </w:t>
      </w:r>
      <w:r w:rsidR="004104F4" w:rsidRPr="00963618">
        <w:rPr>
          <w:rFonts w:cs="Arial"/>
          <w:sz w:val="20"/>
        </w:rPr>
        <w:t>Supplier</w:t>
      </w:r>
      <w:r w:rsidRPr="00963618">
        <w:rPr>
          <w:rFonts w:cs="Arial"/>
          <w:sz w:val="20"/>
        </w:rPr>
        <w:t xml:space="preserve"> is entitled to terminate the Contract under </w:t>
      </w:r>
      <w:r w:rsidR="00E6002D" w:rsidRPr="00963618">
        <w:rPr>
          <w:rFonts w:cs="Arial"/>
          <w:sz w:val="20"/>
        </w:rPr>
        <w:t>Clause </w:t>
      </w:r>
      <w:r w:rsidR="00D71A7A" w:rsidRPr="00963618">
        <w:rPr>
          <w:rFonts w:cs="Arial"/>
          <w:sz w:val="20"/>
        </w:rPr>
        <w:t>8.2.2</w:t>
      </w:r>
      <w:r w:rsidR="004C0456" w:rsidRPr="00963618">
        <w:rPr>
          <w:rFonts w:cs="Arial"/>
          <w:sz w:val="20"/>
        </w:rPr>
        <w:t xml:space="preserve"> on the grounds of the</w:t>
      </w:r>
      <w:r w:rsidRPr="00963618">
        <w:rPr>
          <w:rFonts w:cs="Arial"/>
          <w:sz w:val="20"/>
        </w:rPr>
        <w:t xml:space="preserve"> </w:t>
      </w:r>
      <w:r w:rsidR="007D1596" w:rsidRPr="00963618">
        <w:rPr>
          <w:rFonts w:cs="Arial"/>
          <w:sz w:val="20"/>
        </w:rPr>
        <w:t>Customer</w:t>
      </w:r>
      <w:r w:rsidRPr="00963618">
        <w:rPr>
          <w:rFonts w:cs="Arial"/>
          <w:sz w:val="20"/>
        </w:rPr>
        <w:t xml:space="preserve">’s failure to pay undisputed sums of money.  Interest shall be payable by the </w:t>
      </w:r>
      <w:r w:rsidR="007D1596" w:rsidRPr="00963618">
        <w:rPr>
          <w:rFonts w:cs="Arial"/>
          <w:sz w:val="20"/>
        </w:rPr>
        <w:t>Customer</w:t>
      </w:r>
      <w:r w:rsidRPr="00963618">
        <w:rPr>
          <w:rFonts w:cs="Arial"/>
          <w:sz w:val="20"/>
        </w:rPr>
        <w:t xml:space="preserve"> </w:t>
      </w:r>
      <w:r w:rsidR="00C93116" w:rsidRPr="00963618">
        <w:rPr>
          <w:rFonts w:cs="Arial"/>
          <w:sz w:val="20"/>
        </w:rPr>
        <w:t xml:space="preserve">in accordance with the Late Payment of Commercial Debts (Interest) Act 1998 </w:t>
      </w:r>
      <w:r w:rsidRPr="00963618">
        <w:rPr>
          <w:rFonts w:cs="Arial"/>
          <w:sz w:val="20"/>
        </w:rPr>
        <w:t>on the late payment of any undisputed sums of money properly invoiced</w:t>
      </w:r>
      <w:r w:rsidR="00C93116" w:rsidRPr="00963618">
        <w:rPr>
          <w:rFonts w:cs="Arial"/>
          <w:sz w:val="20"/>
        </w:rPr>
        <w:t xml:space="preserve"> by the </w:t>
      </w:r>
      <w:r w:rsidR="004104F4" w:rsidRPr="00963618">
        <w:rPr>
          <w:rFonts w:cs="Arial"/>
          <w:sz w:val="20"/>
        </w:rPr>
        <w:t>Supplier</w:t>
      </w:r>
      <w:r w:rsidR="00C93116" w:rsidRPr="00963618">
        <w:rPr>
          <w:rFonts w:cs="Arial"/>
          <w:sz w:val="20"/>
        </w:rPr>
        <w:t xml:space="preserve"> in respect of the </w:t>
      </w:r>
      <w:r w:rsidR="00AB51E9" w:rsidRPr="00963618">
        <w:rPr>
          <w:rFonts w:cs="Arial"/>
          <w:sz w:val="20"/>
        </w:rPr>
        <w:t>Contract Services</w:t>
      </w:r>
      <w:r w:rsidRPr="00963618">
        <w:rPr>
          <w:rFonts w:cs="Arial"/>
          <w:sz w:val="20"/>
        </w:rPr>
        <w:t>.</w:t>
      </w:r>
      <w:bookmarkEnd w:id="55"/>
    </w:p>
    <w:p w14:paraId="0249A381" w14:textId="77777777" w:rsidR="001243F1" w:rsidRPr="00963618" w:rsidRDefault="007562F7" w:rsidP="001243F1">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accept the Government Procurement Card as a means of payment for the </w:t>
      </w:r>
      <w:r w:rsidR="00162C54" w:rsidRPr="00963618">
        <w:rPr>
          <w:rFonts w:cs="Arial"/>
          <w:sz w:val="20"/>
        </w:rPr>
        <w:t>Contract Services</w:t>
      </w:r>
      <w:r w:rsidR="00706BB4" w:rsidRPr="00963618">
        <w:rPr>
          <w:rFonts w:cs="Arial"/>
          <w:sz w:val="20"/>
        </w:rPr>
        <w:t xml:space="preserve"> </w:t>
      </w:r>
      <w:r w:rsidRPr="00963618">
        <w:rPr>
          <w:rFonts w:cs="Arial"/>
          <w:sz w:val="20"/>
        </w:rPr>
        <w:t xml:space="preserve">where such card is agreed with the </w:t>
      </w:r>
      <w:r w:rsidR="007D1596" w:rsidRPr="00963618">
        <w:rPr>
          <w:rFonts w:cs="Arial"/>
          <w:sz w:val="20"/>
        </w:rPr>
        <w:t>Customer</w:t>
      </w:r>
      <w:r w:rsidRPr="00963618">
        <w:rPr>
          <w:rFonts w:cs="Arial"/>
          <w:sz w:val="20"/>
        </w:rPr>
        <w:t xml:space="preserve"> to be a suitable means of payment. </w:t>
      </w:r>
      <w:r w:rsidR="004C0456" w:rsidRPr="00963618">
        <w:rPr>
          <w:rFonts w:cs="Arial"/>
          <w:sz w:val="20"/>
        </w:rPr>
        <w:t xml:space="preserve"> </w:t>
      </w:r>
      <w:r w:rsidRPr="00963618">
        <w:rPr>
          <w:rFonts w:cs="Arial"/>
          <w:sz w:val="20"/>
        </w:rPr>
        <w:t xml:space="preserve">The </w:t>
      </w:r>
      <w:r w:rsidR="004104F4" w:rsidRPr="00963618">
        <w:rPr>
          <w:rFonts w:cs="Arial"/>
          <w:sz w:val="20"/>
        </w:rPr>
        <w:t>Supplier</w:t>
      </w:r>
      <w:r w:rsidRPr="00963618">
        <w:rPr>
          <w:rFonts w:cs="Arial"/>
          <w:sz w:val="20"/>
        </w:rPr>
        <w:t xml:space="preserve"> shall be solely liable to pay any merchant fee levied for using the Government Procurement Card and shall not be entitled to recover this charge from the </w:t>
      </w:r>
      <w:r w:rsidR="007D1596" w:rsidRPr="00963618">
        <w:rPr>
          <w:rFonts w:cs="Arial"/>
          <w:sz w:val="20"/>
        </w:rPr>
        <w:t>Customer</w:t>
      </w:r>
      <w:r w:rsidR="00BC6D91" w:rsidRPr="00963618">
        <w:rPr>
          <w:rFonts w:cs="Arial"/>
          <w:sz w:val="20"/>
        </w:rPr>
        <w:t>.</w:t>
      </w:r>
    </w:p>
    <w:p w14:paraId="5E122F01" w14:textId="77777777" w:rsidR="00C93116" w:rsidRPr="00963618" w:rsidRDefault="00C93116" w:rsidP="001243F1">
      <w:pPr>
        <w:pStyle w:val="Heading3"/>
        <w:rPr>
          <w:rFonts w:cs="Arial"/>
          <w:sz w:val="20"/>
        </w:rPr>
      </w:pPr>
      <w:r w:rsidRPr="00963618">
        <w:rPr>
          <w:rFonts w:cs="Arial"/>
          <w:sz w:val="20"/>
        </w:rPr>
        <w:t>All payments due shall be made in cleared funds to such bank or building society account as the recipient Party may from time to time direct in writing.</w:t>
      </w:r>
    </w:p>
    <w:p w14:paraId="7AA21A78" w14:textId="77777777" w:rsidR="00F807DC" w:rsidRPr="00963618" w:rsidRDefault="007562F7">
      <w:pPr>
        <w:pStyle w:val="Heading2"/>
        <w:keepNext/>
        <w:tabs>
          <w:tab w:val="num" w:pos="720"/>
        </w:tabs>
        <w:ind w:left="720"/>
        <w:rPr>
          <w:rFonts w:cs="Arial"/>
          <w:b/>
          <w:sz w:val="20"/>
        </w:rPr>
      </w:pPr>
      <w:bookmarkStart w:id="56" w:name="_Ref313370178"/>
      <w:r w:rsidRPr="00963618">
        <w:rPr>
          <w:rFonts w:cs="Arial"/>
          <w:b/>
          <w:sz w:val="20"/>
        </w:rPr>
        <w:t>Recovery of Sums Due</w:t>
      </w:r>
      <w:bookmarkEnd w:id="56"/>
    </w:p>
    <w:p w14:paraId="37DE6E06" w14:textId="77777777" w:rsidR="001243F1" w:rsidRPr="00963618" w:rsidRDefault="007562F7" w:rsidP="001243F1">
      <w:pPr>
        <w:pStyle w:val="Heading3"/>
        <w:rPr>
          <w:rFonts w:cs="Arial"/>
          <w:sz w:val="20"/>
        </w:rPr>
      </w:pPr>
      <w:r w:rsidRPr="00963618">
        <w:rPr>
          <w:rFonts w:cs="Arial"/>
          <w:sz w:val="20"/>
        </w:rPr>
        <w:t xml:space="preserve">Wherever under the Contract any sum of money is recoverable from or payable by the </w:t>
      </w:r>
      <w:r w:rsidR="004104F4" w:rsidRPr="00963618">
        <w:rPr>
          <w:rFonts w:cs="Arial"/>
          <w:sz w:val="20"/>
        </w:rPr>
        <w:t>Supplier</w:t>
      </w:r>
      <w:r w:rsidRPr="00963618">
        <w:rPr>
          <w:rFonts w:cs="Arial"/>
          <w:sz w:val="20"/>
        </w:rPr>
        <w:t xml:space="preserve"> (including any sum which the </w:t>
      </w:r>
      <w:r w:rsidR="004104F4" w:rsidRPr="00963618">
        <w:rPr>
          <w:rFonts w:cs="Arial"/>
          <w:sz w:val="20"/>
        </w:rPr>
        <w:t>Supplier</w:t>
      </w:r>
      <w:r w:rsidRPr="00963618">
        <w:rPr>
          <w:rFonts w:cs="Arial"/>
          <w:sz w:val="20"/>
        </w:rPr>
        <w:t xml:space="preserve"> is liable to pay to the </w:t>
      </w:r>
      <w:r w:rsidR="007D1596" w:rsidRPr="00963618">
        <w:rPr>
          <w:rFonts w:cs="Arial"/>
          <w:sz w:val="20"/>
        </w:rPr>
        <w:t>Customer</w:t>
      </w:r>
      <w:r w:rsidRPr="00963618">
        <w:rPr>
          <w:rFonts w:cs="Arial"/>
          <w:sz w:val="20"/>
        </w:rPr>
        <w:t xml:space="preserve"> in respect of any breach of the Contract), the </w:t>
      </w:r>
      <w:r w:rsidR="007D1596" w:rsidRPr="00963618">
        <w:rPr>
          <w:rFonts w:cs="Arial"/>
          <w:sz w:val="20"/>
        </w:rPr>
        <w:t>Customer</w:t>
      </w:r>
      <w:r w:rsidRPr="00963618">
        <w:rPr>
          <w:rFonts w:cs="Arial"/>
          <w:sz w:val="20"/>
        </w:rPr>
        <w:t xml:space="preserve"> may unilaterally deduct that sum from any sum then due, or which at any later time may become due to the </w:t>
      </w:r>
      <w:r w:rsidR="004104F4" w:rsidRPr="00963618">
        <w:rPr>
          <w:rFonts w:cs="Arial"/>
          <w:sz w:val="20"/>
        </w:rPr>
        <w:t>Supplier</w:t>
      </w:r>
      <w:r w:rsidRPr="00963618">
        <w:rPr>
          <w:rFonts w:cs="Arial"/>
          <w:sz w:val="20"/>
        </w:rPr>
        <w:t xml:space="preserve"> under </w:t>
      </w:r>
      <w:r w:rsidR="0013772A" w:rsidRPr="00963618">
        <w:rPr>
          <w:rFonts w:cs="Arial"/>
          <w:sz w:val="20"/>
        </w:rPr>
        <w:t>the Contract</w:t>
      </w:r>
      <w:r w:rsidRPr="00963618">
        <w:rPr>
          <w:rFonts w:cs="Arial"/>
          <w:sz w:val="20"/>
        </w:rPr>
        <w:t xml:space="preserve"> </w:t>
      </w:r>
    </w:p>
    <w:p w14:paraId="6B2F9C8A" w14:textId="77777777" w:rsidR="00F807DC" w:rsidRPr="00963618" w:rsidRDefault="007562F7">
      <w:pPr>
        <w:pStyle w:val="Heading3"/>
        <w:rPr>
          <w:rFonts w:cs="Arial"/>
          <w:sz w:val="20"/>
        </w:rPr>
      </w:pPr>
      <w:r w:rsidRPr="00963618">
        <w:rPr>
          <w:rFonts w:cs="Arial"/>
          <w:sz w:val="20"/>
        </w:rPr>
        <w:t xml:space="preserve">Any overpayment by either Party, whether of the </w:t>
      </w:r>
      <w:r w:rsidR="00AB51E9" w:rsidRPr="00963618">
        <w:rPr>
          <w:rFonts w:cs="Arial"/>
          <w:sz w:val="20"/>
        </w:rPr>
        <w:t>Contract Charges</w:t>
      </w:r>
      <w:r w:rsidRPr="00963618">
        <w:rPr>
          <w:rFonts w:cs="Arial"/>
          <w:sz w:val="20"/>
        </w:rPr>
        <w:t xml:space="preserve"> or of VAT or otherwise, shall be a sum of money recoverable by the Party who made the overpayment from the Party in receipt of the overpayment. </w:t>
      </w:r>
    </w:p>
    <w:p w14:paraId="1C955B76" w14:textId="77777777" w:rsidR="00AC4EAD" w:rsidRPr="00963618" w:rsidRDefault="007B35D4">
      <w:pPr>
        <w:pStyle w:val="Heading1"/>
        <w:keepNext/>
        <w:rPr>
          <w:rFonts w:cs="Arial"/>
          <w:sz w:val="20"/>
        </w:rPr>
      </w:pPr>
      <w:bookmarkStart w:id="57" w:name="_Toc386011028"/>
      <w:bookmarkStart w:id="58" w:name="_Ref313371594"/>
      <w:r w:rsidRPr="00963618">
        <w:rPr>
          <w:rFonts w:cs="Arial"/>
          <w:sz w:val="20"/>
        </w:rPr>
        <w:t>LIABILITY</w:t>
      </w:r>
      <w:r w:rsidR="003C6C6B" w:rsidRPr="00963618">
        <w:rPr>
          <w:rFonts w:cs="Arial"/>
          <w:sz w:val="20"/>
        </w:rPr>
        <w:t xml:space="preserve"> AND INSURANCE</w:t>
      </w:r>
      <w:bookmarkEnd w:id="57"/>
    </w:p>
    <w:p w14:paraId="28E28520" w14:textId="77777777" w:rsidR="003C6C6B" w:rsidRPr="00963618" w:rsidRDefault="003C6C6B" w:rsidP="003C6C6B">
      <w:pPr>
        <w:pStyle w:val="Heading2"/>
        <w:keepNext/>
        <w:tabs>
          <w:tab w:val="num" w:pos="720"/>
        </w:tabs>
        <w:ind w:left="720"/>
        <w:rPr>
          <w:rFonts w:cs="Arial"/>
          <w:b/>
          <w:sz w:val="20"/>
        </w:rPr>
      </w:pPr>
      <w:r w:rsidRPr="00963618">
        <w:rPr>
          <w:rFonts w:cs="Arial"/>
          <w:b/>
          <w:sz w:val="20"/>
        </w:rPr>
        <w:t>Liability</w:t>
      </w:r>
    </w:p>
    <w:p w14:paraId="1519EC80" w14:textId="77777777" w:rsidR="00CB2406" w:rsidRPr="00963618" w:rsidRDefault="00CB2406" w:rsidP="00CB2406">
      <w:pPr>
        <w:pStyle w:val="Heading3"/>
        <w:rPr>
          <w:sz w:val="20"/>
        </w:rPr>
      </w:pPr>
      <w:bookmarkStart w:id="59" w:name="_Ref311654936"/>
      <w:r w:rsidRPr="00963618">
        <w:rPr>
          <w:sz w:val="20"/>
        </w:rPr>
        <w:t>Neither Party excludes or limits its liability for:</w:t>
      </w:r>
      <w:bookmarkEnd w:id="59"/>
    </w:p>
    <w:p w14:paraId="1E92B61B" w14:textId="77777777" w:rsidR="00CB2406" w:rsidRPr="00963618" w:rsidRDefault="00CB2406" w:rsidP="00CB2406">
      <w:pPr>
        <w:pStyle w:val="Heading4"/>
        <w:rPr>
          <w:sz w:val="20"/>
        </w:rPr>
      </w:pPr>
      <w:r w:rsidRPr="00963618">
        <w:rPr>
          <w:sz w:val="20"/>
        </w:rPr>
        <w:t>death or personal injury; or</w:t>
      </w:r>
    </w:p>
    <w:p w14:paraId="7D60E7D9" w14:textId="77777777" w:rsidR="00CB2406" w:rsidRPr="00963618" w:rsidRDefault="00CB2406" w:rsidP="00CB2406">
      <w:pPr>
        <w:pStyle w:val="Heading4"/>
        <w:rPr>
          <w:sz w:val="20"/>
        </w:rPr>
      </w:pPr>
      <w:r w:rsidRPr="00963618">
        <w:rPr>
          <w:sz w:val="20"/>
        </w:rPr>
        <w:t>fraud or fraudulent misrepresentation by it or its employees.</w:t>
      </w:r>
    </w:p>
    <w:p w14:paraId="09AB58F6" w14:textId="77777777" w:rsidR="006C3D9C" w:rsidRPr="00963618" w:rsidRDefault="00AC4EAD" w:rsidP="003C6C6B">
      <w:pPr>
        <w:pStyle w:val="Heading3"/>
        <w:rPr>
          <w:rFonts w:cs="Arial"/>
          <w:sz w:val="20"/>
        </w:rPr>
      </w:pPr>
      <w:r w:rsidRPr="00963618">
        <w:rPr>
          <w:rFonts w:cs="Arial"/>
          <w:sz w:val="20"/>
        </w:rPr>
        <w:t xml:space="preserve">No individual nor any service company of the </w:t>
      </w:r>
      <w:r w:rsidR="004104F4" w:rsidRPr="00963618">
        <w:rPr>
          <w:rFonts w:cs="Arial"/>
          <w:sz w:val="20"/>
        </w:rPr>
        <w:t>Supplier</w:t>
      </w:r>
      <w:r w:rsidRPr="00963618">
        <w:rPr>
          <w:rFonts w:cs="Arial"/>
          <w:sz w:val="20"/>
        </w:rPr>
        <w:t xml:space="preserve"> employing that individual shall have any personal liability to the </w:t>
      </w:r>
      <w:r w:rsidR="007D1596" w:rsidRPr="00963618">
        <w:rPr>
          <w:rFonts w:cs="Arial"/>
          <w:sz w:val="20"/>
        </w:rPr>
        <w:t>Customer</w:t>
      </w:r>
      <w:r w:rsidRPr="00963618">
        <w:rPr>
          <w:rFonts w:cs="Arial"/>
          <w:sz w:val="20"/>
        </w:rPr>
        <w:t xml:space="preserve"> for the </w:t>
      </w:r>
      <w:r w:rsidR="00162C54" w:rsidRPr="00963618">
        <w:rPr>
          <w:rFonts w:cs="Arial"/>
          <w:sz w:val="20"/>
        </w:rPr>
        <w:t>Contract Services</w:t>
      </w:r>
      <w:r w:rsidR="00706BB4" w:rsidRPr="00963618">
        <w:rPr>
          <w:rFonts w:cs="Arial"/>
          <w:sz w:val="20"/>
        </w:rPr>
        <w:t xml:space="preserve"> </w:t>
      </w:r>
      <w:r w:rsidRPr="00963618">
        <w:rPr>
          <w:rFonts w:cs="Arial"/>
          <w:sz w:val="20"/>
        </w:rPr>
        <w:t xml:space="preserve">supplied by that individual on behalf of the </w:t>
      </w:r>
      <w:r w:rsidR="004104F4" w:rsidRPr="00963618">
        <w:rPr>
          <w:rFonts w:cs="Arial"/>
          <w:sz w:val="20"/>
        </w:rPr>
        <w:t>Supplier</w:t>
      </w:r>
      <w:r w:rsidRPr="00963618">
        <w:rPr>
          <w:rFonts w:cs="Arial"/>
          <w:sz w:val="20"/>
        </w:rPr>
        <w:t xml:space="preserve"> and the </w:t>
      </w:r>
      <w:r w:rsidR="007D1596" w:rsidRPr="00963618">
        <w:rPr>
          <w:rFonts w:cs="Arial"/>
          <w:sz w:val="20"/>
        </w:rPr>
        <w:t>Customer</w:t>
      </w:r>
      <w:r w:rsidRPr="00963618">
        <w:rPr>
          <w:rFonts w:cs="Arial"/>
          <w:sz w:val="20"/>
        </w:rPr>
        <w:t xml:space="preserve"> shall not bring any claim under the Contract against that individual or such service company in respect of the </w:t>
      </w:r>
      <w:r w:rsidR="00162C54" w:rsidRPr="00963618">
        <w:rPr>
          <w:rFonts w:cs="Arial"/>
          <w:sz w:val="20"/>
        </w:rPr>
        <w:t>Contract Services</w:t>
      </w:r>
      <w:r w:rsidR="00706BB4" w:rsidRPr="00963618">
        <w:rPr>
          <w:rFonts w:cs="Arial"/>
          <w:sz w:val="20"/>
        </w:rPr>
        <w:t xml:space="preserve"> </w:t>
      </w:r>
      <w:r w:rsidRPr="00963618">
        <w:rPr>
          <w:rFonts w:cs="Arial"/>
          <w:sz w:val="20"/>
        </w:rPr>
        <w:t>save in the case of Fraud</w:t>
      </w:r>
      <w:r w:rsidR="007B35D4" w:rsidRPr="00963618">
        <w:rPr>
          <w:rFonts w:cs="Arial"/>
          <w:sz w:val="20"/>
        </w:rPr>
        <w:t xml:space="preserve"> or any liability for death or personal injury</w:t>
      </w:r>
      <w:r w:rsidRPr="00963618">
        <w:rPr>
          <w:rFonts w:cs="Arial"/>
          <w:sz w:val="20"/>
        </w:rPr>
        <w:t xml:space="preserve">.  </w:t>
      </w:r>
    </w:p>
    <w:p w14:paraId="0D8082DA" w14:textId="77777777" w:rsidR="007B35D4" w:rsidRPr="00963618" w:rsidRDefault="0088767B" w:rsidP="003C6C6B">
      <w:pPr>
        <w:pStyle w:val="Heading3"/>
        <w:rPr>
          <w:rFonts w:cs="Arial"/>
          <w:sz w:val="20"/>
        </w:rPr>
      </w:pPr>
      <w:r w:rsidRPr="00963618">
        <w:rPr>
          <w:rFonts w:eastAsia="Times New Roman"/>
          <w:sz w:val="20"/>
        </w:rPr>
        <w:t>Subject to Clause 4.1.1 above and to the limits set out in Clause 4.1.8 below,</w:t>
      </w:r>
      <w:r w:rsidR="00B10032" w:rsidRPr="00963618">
        <w:rPr>
          <w:rFonts w:cs="Arial"/>
          <w:sz w:val="20"/>
        </w:rPr>
        <w:t xml:space="preserve"> t</w:t>
      </w:r>
      <w:r w:rsidR="007B35D4" w:rsidRPr="00963618">
        <w:rPr>
          <w:rFonts w:cs="Arial"/>
          <w:sz w:val="20"/>
        </w:rPr>
        <w:t xml:space="preserve">he </w:t>
      </w:r>
      <w:r w:rsidR="004104F4" w:rsidRPr="00963618">
        <w:rPr>
          <w:rFonts w:cs="Arial"/>
          <w:sz w:val="20"/>
        </w:rPr>
        <w:t>Supplier</w:t>
      </w:r>
      <w:r w:rsidR="007B35D4" w:rsidRPr="00963618">
        <w:rPr>
          <w:rFonts w:cs="Arial"/>
          <w:sz w:val="20"/>
        </w:rPr>
        <w:t xml:space="preserve"> shall fully indemnify and keep indemnified the </w:t>
      </w:r>
      <w:r w:rsidR="007D1596" w:rsidRPr="00963618">
        <w:rPr>
          <w:rFonts w:cs="Arial"/>
          <w:sz w:val="20"/>
        </w:rPr>
        <w:t>Customer</w:t>
      </w:r>
      <w:r w:rsidR="007B35D4" w:rsidRPr="00963618">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963618">
        <w:rPr>
          <w:rFonts w:cs="Arial"/>
          <w:sz w:val="20"/>
        </w:rPr>
        <w:t>Supplier</w:t>
      </w:r>
      <w:r w:rsidR="007B35D4" w:rsidRPr="00963618">
        <w:rPr>
          <w:rFonts w:cs="Arial"/>
          <w:sz w:val="20"/>
        </w:rPr>
        <w:t xml:space="preserve"> of its obligations under the Framework Agreement and the </w:t>
      </w:r>
      <w:r w:rsidR="007D1596" w:rsidRPr="00963618">
        <w:rPr>
          <w:rFonts w:cs="Arial"/>
          <w:sz w:val="20"/>
        </w:rPr>
        <w:t>Customer</w:t>
      </w:r>
      <w:r w:rsidR="007B35D4" w:rsidRPr="00963618">
        <w:rPr>
          <w:rFonts w:cs="Arial"/>
          <w:sz w:val="20"/>
        </w:rPr>
        <w:t xml:space="preserve">’s financial loss arising from any advice given or omitted to be given by the </w:t>
      </w:r>
      <w:r w:rsidR="004104F4" w:rsidRPr="00963618">
        <w:rPr>
          <w:rFonts w:cs="Arial"/>
          <w:sz w:val="20"/>
        </w:rPr>
        <w:t>Supplier</w:t>
      </w:r>
      <w:r w:rsidR="007B35D4" w:rsidRPr="00963618">
        <w:rPr>
          <w:rFonts w:cs="Arial"/>
          <w:sz w:val="20"/>
        </w:rPr>
        <w:t xml:space="preserve">, or any other loss which is caused by any act or omission of the </w:t>
      </w:r>
      <w:r w:rsidR="004104F4" w:rsidRPr="00963618">
        <w:rPr>
          <w:rFonts w:cs="Arial"/>
          <w:sz w:val="20"/>
        </w:rPr>
        <w:t>Supplier</w:t>
      </w:r>
      <w:r w:rsidR="007B35D4" w:rsidRPr="00963618">
        <w:rPr>
          <w:rFonts w:cs="Arial"/>
          <w:sz w:val="20"/>
        </w:rPr>
        <w:t>.</w:t>
      </w:r>
      <w:r w:rsidR="003178FE" w:rsidRPr="00963618">
        <w:rPr>
          <w:rFonts w:cs="Arial"/>
          <w:sz w:val="20"/>
        </w:rPr>
        <w:t xml:space="preserve"> The Supplier shall not be responsible for any injury, loss, damage, cost or expense if and to the </w:t>
      </w:r>
      <w:r w:rsidR="003178FE" w:rsidRPr="00963618">
        <w:rPr>
          <w:rFonts w:cs="Arial"/>
          <w:sz w:val="20"/>
        </w:rPr>
        <w:lastRenderedPageBreak/>
        <w:t>extent that it is caused by the negligence or wilful misconduct of the Customer or by breach by the Customer of its obligations under the Contract</w:t>
      </w:r>
      <w:r w:rsidRPr="00963618">
        <w:rPr>
          <w:rFonts w:cs="Arial"/>
          <w:sz w:val="20"/>
        </w:rPr>
        <w:t>.</w:t>
      </w:r>
    </w:p>
    <w:p w14:paraId="1628A27D" w14:textId="77777777" w:rsidR="00CB2406" w:rsidRPr="00963618" w:rsidRDefault="0088767B" w:rsidP="00CB2406">
      <w:pPr>
        <w:pStyle w:val="Heading3"/>
        <w:rPr>
          <w:rFonts w:cs="Arial"/>
          <w:sz w:val="20"/>
        </w:rPr>
      </w:pPr>
      <w:bookmarkStart w:id="60" w:name="_Ref330542674"/>
      <w:r w:rsidRPr="00963618">
        <w:rPr>
          <w:rFonts w:eastAsia="Times New Roman"/>
          <w:sz w:val="20"/>
        </w:rPr>
        <w:t>Subject to the limits set out in Clause 4.1.8 below, t</w:t>
      </w:r>
      <w:bookmarkEnd w:id="60"/>
      <w:r w:rsidRPr="00963618">
        <w:rPr>
          <w:rFonts w:eastAsia="Times New Roman"/>
          <w:sz w:val="20"/>
        </w:rPr>
        <w:t>he</w:t>
      </w:r>
      <w:r w:rsidR="00CB2406" w:rsidRPr="00963618">
        <w:rPr>
          <w:rFonts w:cs="Arial"/>
          <w:sz w:val="20"/>
        </w:rPr>
        <w:t xml:space="preserve"> </w:t>
      </w:r>
      <w:r w:rsidR="004104F4" w:rsidRPr="00963618">
        <w:rPr>
          <w:rFonts w:cs="Arial"/>
          <w:sz w:val="20"/>
        </w:rPr>
        <w:t>Supplier</w:t>
      </w:r>
      <w:r w:rsidR="00CB2406" w:rsidRPr="00963618">
        <w:rPr>
          <w:rFonts w:cs="Arial"/>
          <w:sz w:val="20"/>
        </w:rPr>
        <w:t xml:space="preserve"> shall be liable for the following types of loss, damage, cost or expense which shall be regarded as direct and shall (without in any way, limiting other categories of loss, damage, cost or expense which may be recoverable by the </w:t>
      </w:r>
      <w:r w:rsidR="007C64B3" w:rsidRPr="00963618">
        <w:rPr>
          <w:rFonts w:cs="Arial"/>
          <w:sz w:val="20"/>
        </w:rPr>
        <w:t>Customer</w:t>
      </w:r>
      <w:r w:rsidR="00C56E91" w:rsidRPr="00963618">
        <w:rPr>
          <w:rFonts w:cs="Arial"/>
          <w:sz w:val="20"/>
        </w:rPr>
        <w:t>)</w:t>
      </w:r>
      <w:r w:rsidR="00CB2406" w:rsidRPr="00963618">
        <w:rPr>
          <w:rFonts w:cs="Arial"/>
          <w:sz w:val="20"/>
        </w:rPr>
        <w:t xml:space="preserve"> be recoverable by the </w:t>
      </w:r>
      <w:r w:rsidR="007C64B3" w:rsidRPr="00963618">
        <w:rPr>
          <w:rFonts w:cs="Arial"/>
          <w:sz w:val="20"/>
        </w:rPr>
        <w:t>Customer</w:t>
      </w:r>
      <w:r w:rsidR="00CB2406" w:rsidRPr="00963618">
        <w:rPr>
          <w:rFonts w:cs="Arial"/>
          <w:sz w:val="20"/>
        </w:rPr>
        <w:t>:</w:t>
      </w:r>
    </w:p>
    <w:p w14:paraId="2FEE5F37" w14:textId="77777777" w:rsidR="00CB2406" w:rsidRPr="00963618" w:rsidRDefault="00CB2406" w:rsidP="009B51C7">
      <w:pPr>
        <w:pStyle w:val="Heading4"/>
        <w:tabs>
          <w:tab w:val="clear" w:pos="2781"/>
          <w:tab w:val="clear" w:pos="2880"/>
        </w:tabs>
        <w:ind w:left="2835" w:hanging="1035"/>
        <w:rPr>
          <w:sz w:val="20"/>
        </w:rPr>
      </w:pPr>
      <w:r w:rsidRPr="00963618">
        <w:rPr>
          <w:sz w:val="20"/>
        </w:rPr>
        <w:t>the additional operational and/or administrative costs and expenses arising from any Material Breach;</w:t>
      </w:r>
    </w:p>
    <w:p w14:paraId="66C79798" w14:textId="77777777" w:rsidR="00CB2406" w:rsidRPr="00963618" w:rsidRDefault="00CB2406" w:rsidP="009B51C7">
      <w:pPr>
        <w:pStyle w:val="Heading4"/>
        <w:tabs>
          <w:tab w:val="clear" w:pos="2781"/>
          <w:tab w:val="clear" w:pos="2880"/>
        </w:tabs>
        <w:ind w:left="2835" w:hanging="1035"/>
        <w:rPr>
          <w:sz w:val="20"/>
        </w:rPr>
      </w:pPr>
      <w:r w:rsidRPr="00963618">
        <w:rPr>
          <w:sz w:val="20"/>
        </w:rPr>
        <w:t>the cost of procuring, implementing and operating any alternative or replacement services to the Contract Services</w:t>
      </w:r>
      <w:r w:rsidR="00C56E91" w:rsidRPr="00963618">
        <w:rPr>
          <w:sz w:val="20"/>
        </w:rPr>
        <w:t xml:space="preserve"> as a result of a Material Breach by the Supplier</w:t>
      </w:r>
      <w:r w:rsidRPr="00963618">
        <w:rPr>
          <w:sz w:val="20"/>
        </w:rPr>
        <w:t>; and</w:t>
      </w:r>
    </w:p>
    <w:p w14:paraId="120FA186" w14:textId="77777777" w:rsidR="00CB2406" w:rsidRPr="00963618" w:rsidRDefault="00CB2406" w:rsidP="009B51C7">
      <w:pPr>
        <w:pStyle w:val="Heading4"/>
        <w:tabs>
          <w:tab w:val="clear" w:pos="2781"/>
          <w:tab w:val="clear" w:pos="2880"/>
        </w:tabs>
        <w:ind w:left="2835" w:hanging="1035"/>
        <w:rPr>
          <w:sz w:val="20"/>
        </w:rPr>
      </w:pPr>
      <w:r w:rsidRPr="00963618">
        <w:rPr>
          <w:sz w:val="20"/>
        </w:rPr>
        <w:t xml:space="preserve">any regulatory losses, fines, expenses or other losses arising from a breach by the </w:t>
      </w:r>
      <w:r w:rsidR="004104F4" w:rsidRPr="00963618">
        <w:rPr>
          <w:sz w:val="20"/>
        </w:rPr>
        <w:t>Supplier</w:t>
      </w:r>
      <w:r w:rsidRPr="00963618">
        <w:rPr>
          <w:sz w:val="20"/>
        </w:rPr>
        <w:t xml:space="preserve"> of any Laws. </w:t>
      </w:r>
    </w:p>
    <w:p w14:paraId="7CB45C74" w14:textId="77777777" w:rsidR="0088767B" w:rsidRPr="00963618" w:rsidRDefault="0088767B" w:rsidP="0088767B">
      <w:pPr>
        <w:pStyle w:val="Heading3"/>
        <w:rPr>
          <w:rFonts w:cs="Arial"/>
          <w:sz w:val="20"/>
        </w:rPr>
      </w:pPr>
      <w:bookmarkStart w:id="61" w:name="_Ref311654962"/>
      <w:r w:rsidRPr="00963618">
        <w:rPr>
          <w:rFonts w:cs="Arial"/>
          <w:sz w:val="20"/>
        </w:rPr>
        <w:t>In no event shall either Party be liable to the other for any:</w:t>
      </w:r>
      <w:bookmarkEnd w:id="61"/>
    </w:p>
    <w:p w14:paraId="2E4BD8FC" w14:textId="77777777" w:rsidR="0088767B" w:rsidRPr="00963618" w:rsidRDefault="0088767B" w:rsidP="0088767B">
      <w:pPr>
        <w:pStyle w:val="Heading4"/>
        <w:tabs>
          <w:tab w:val="clear" w:pos="2781"/>
        </w:tabs>
        <w:rPr>
          <w:rFonts w:cs="Arial"/>
          <w:sz w:val="20"/>
        </w:rPr>
      </w:pPr>
      <w:r w:rsidRPr="00963618">
        <w:rPr>
          <w:rFonts w:cs="Arial"/>
          <w:sz w:val="20"/>
        </w:rPr>
        <w:t>loss of profits;</w:t>
      </w:r>
    </w:p>
    <w:p w14:paraId="2ED0055A" w14:textId="77777777" w:rsidR="0088767B" w:rsidRPr="00963618" w:rsidRDefault="0088767B" w:rsidP="0088767B">
      <w:pPr>
        <w:pStyle w:val="Heading4"/>
        <w:tabs>
          <w:tab w:val="clear" w:pos="2781"/>
        </w:tabs>
        <w:rPr>
          <w:rFonts w:cs="Arial"/>
          <w:sz w:val="20"/>
        </w:rPr>
      </w:pPr>
      <w:r w:rsidRPr="00963618">
        <w:rPr>
          <w:rFonts w:cs="Arial"/>
          <w:sz w:val="20"/>
        </w:rPr>
        <w:t xml:space="preserve">loss of business; </w:t>
      </w:r>
    </w:p>
    <w:p w14:paraId="7D6A244F" w14:textId="77777777" w:rsidR="0088767B" w:rsidRPr="00963618" w:rsidRDefault="0088767B" w:rsidP="0088767B">
      <w:pPr>
        <w:pStyle w:val="Heading4"/>
        <w:tabs>
          <w:tab w:val="clear" w:pos="2781"/>
        </w:tabs>
        <w:rPr>
          <w:rFonts w:cs="Arial"/>
          <w:sz w:val="20"/>
        </w:rPr>
      </w:pPr>
      <w:r w:rsidRPr="00963618">
        <w:rPr>
          <w:rFonts w:cs="Arial"/>
          <w:sz w:val="20"/>
        </w:rPr>
        <w:t xml:space="preserve">loss of revenue; </w:t>
      </w:r>
    </w:p>
    <w:p w14:paraId="6BFFEA00" w14:textId="77777777" w:rsidR="0088767B" w:rsidRPr="00963618" w:rsidRDefault="0088767B" w:rsidP="0088767B">
      <w:pPr>
        <w:pStyle w:val="Heading4"/>
        <w:tabs>
          <w:tab w:val="clear" w:pos="2781"/>
        </w:tabs>
        <w:rPr>
          <w:rFonts w:cs="Arial"/>
          <w:sz w:val="20"/>
        </w:rPr>
      </w:pPr>
      <w:r w:rsidRPr="00963618">
        <w:rPr>
          <w:rFonts w:cs="Arial"/>
          <w:sz w:val="20"/>
        </w:rPr>
        <w:t>loss of or damage to goodwill;</w:t>
      </w:r>
    </w:p>
    <w:p w14:paraId="53C0F337" w14:textId="77777777" w:rsidR="0088767B" w:rsidRPr="00963618" w:rsidRDefault="0088767B" w:rsidP="0088767B">
      <w:pPr>
        <w:pStyle w:val="Heading4"/>
        <w:tabs>
          <w:tab w:val="clear" w:pos="2781"/>
        </w:tabs>
        <w:rPr>
          <w:sz w:val="20"/>
        </w:rPr>
      </w:pPr>
      <w:r w:rsidRPr="00963618">
        <w:rPr>
          <w:sz w:val="20"/>
        </w:rPr>
        <w:t>loss of savings (whether anticipated or otherwise); and/or</w:t>
      </w:r>
    </w:p>
    <w:p w14:paraId="2C3F7081" w14:textId="77777777" w:rsidR="0088767B" w:rsidRPr="00963618" w:rsidRDefault="0088767B" w:rsidP="0088767B">
      <w:pPr>
        <w:pStyle w:val="Heading4"/>
        <w:tabs>
          <w:tab w:val="clear" w:pos="2781"/>
        </w:tabs>
        <w:rPr>
          <w:sz w:val="20"/>
        </w:rPr>
      </w:pPr>
      <w:r w:rsidRPr="00963618">
        <w:rPr>
          <w:sz w:val="20"/>
        </w:rPr>
        <w:t>any indirect, special or consequential loss or damage.</w:t>
      </w:r>
    </w:p>
    <w:p w14:paraId="18CBD171" w14:textId="77777777" w:rsidR="00AB51E9" w:rsidRPr="00963618" w:rsidRDefault="00AB51E9" w:rsidP="003C6C6B">
      <w:pPr>
        <w:pStyle w:val="Heading3"/>
        <w:rPr>
          <w:rFonts w:cs="Arial"/>
          <w:sz w:val="20"/>
        </w:rPr>
      </w:pPr>
      <w:r w:rsidRPr="00963618">
        <w:rPr>
          <w:rFonts w:cs="Arial"/>
          <w:sz w:val="20"/>
        </w:rPr>
        <w:t xml:space="preserve">No enquiry, inspection, approval, sanction, comment, consent, </w:t>
      </w:r>
      <w:r w:rsidR="00E81BCB" w:rsidRPr="00963618">
        <w:rPr>
          <w:rFonts w:cs="Arial"/>
          <w:sz w:val="20"/>
        </w:rPr>
        <w:t xml:space="preserve">or </w:t>
      </w:r>
      <w:r w:rsidRPr="00963618">
        <w:rPr>
          <w:rFonts w:cs="Arial"/>
          <w:sz w:val="20"/>
        </w:rPr>
        <w:t xml:space="preserve">decision at any time made or given by or on behalf of the </w:t>
      </w:r>
      <w:r w:rsidR="007D1596" w:rsidRPr="00963618">
        <w:rPr>
          <w:rFonts w:cs="Arial"/>
          <w:sz w:val="20"/>
        </w:rPr>
        <w:t>Customer</w:t>
      </w:r>
      <w:r w:rsidRPr="00963618">
        <w:rPr>
          <w:rFonts w:cs="Arial"/>
          <w:sz w:val="20"/>
        </w:rPr>
        <w:t xml:space="preserve"> to any document or information provided by the </w:t>
      </w:r>
      <w:r w:rsidR="004104F4" w:rsidRPr="00963618">
        <w:rPr>
          <w:rFonts w:cs="Arial"/>
          <w:sz w:val="20"/>
        </w:rPr>
        <w:t>Supplier</w:t>
      </w:r>
      <w:r w:rsidRPr="00963618">
        <w:rPr>
          <w:rFonts w:cs="Arial"/>
          <w:sz w:val="20"/>
        </w:rPr>
        <w:t xml:space="preserve"> in its provision of the Contract Services, and no failure of the </w:t>
      </w:r>
      <w:r w:rsidR="007D1596" w:rsidRPr="00963618">
        <w:rPr>
          <w:rFonts w:cs="Arial"/>
          <w:sz w:val="20"/>
        </w:rPr>
        <w:t>Customer</w:t>
      </w:r>
      <w:r w:rsidRPr="00963618">
        <w:rPr>
          <w:rFonts w:cs="Arial"/>
          <w:sz w:val="20"/>
        </w:rPr>
        <w:t xml:space="preserve"> to discern any defect in or omission from any such document or information shall operate to exclude or limit the obligation of the </w:t>
      </w:r>
      <w:r w:rsidR="004104F4" w:rsidRPr="00963618">
        <w:rPr>
          <w:rFonts w:cs="Arial"/>
          <w:sz w:val="20"/>
        </w:rPr>
        <w:t>Supplier</w:t>
      </w:r>
      <w:r w:rsidRPr="00963618">
        <w:rPr>
          <w:rFonts w:cs="Arial"/>
          <w:sz w:val="20"/>
        </w:rPr>
        <w:t xml:space="preserve"> to </w:t>
      </w:r>
      <w:r w:rsidR="007C64B3" w:rsidRPr="00963618">
        <w:rPr>
          <w:rFonts w:cs="Arial"/>
          <w:sz w:val="20"/>
        </w:rPr>
        <w:t xml:space="preserve">carry out </w:t>
      </w:r>
      <w:r w:rsidRPr="00963618">
        <w:rPr>
          <w:rFonts w:cs="Arial"/>
          <w:sz w:val="20"/>
        </w:rPr>
        <w:t xml:space="preserve">all the obligations of a professional </w:t>
      </w:r>
      <w:r w:rsidR="004104F4" w:rsidRPr="00963618">
        <w:rPr>
          <w:rFonts w:cs="Arial"/>
          <w:sz w:val="20"/>
        </w:rPr>
        <w:t>Supplier</w:t>
      </w:r>
      <w:r w:rsidRPr="00963618">
        <w:rPr>
          <w:rFonts w:cs="Arial"/>
          <w:sz w:val="20"/>
        </w:rPr>
        <w:t xml:space="preserve"> employed in a </w:t>
      </w:r>
      <w:r w:rsidR="007C64B3" w:rsidRPr="00963618">
        <w:rPr>
          <w:rFonts w:cs="Arial"/>
          <w:sz w:val="20"/>
        </w:rPr>
        <w:t xml:space="preserve">client/customer </w:t>
      </w:r>
      <w:r w:rsidRPr="00963618">
        <w:rPr>
          <w:rFonts w:cs="Arial"/>
          <w:sz w:val="20"/>
        </w:rPr>
        <w:t>relationship.</w:t>
      </w:r>
    </w:p>
    <w:p w14:paraId="5E2EA7F4" w14:textId="77777777" w:rsidR="00E612D1" w:rsidRPr="00963618" w:rsidRDefault="00E612D1" w:rsidP="003C6C6B">
      <w:pPr>
        <w:pStyle w:val="Heading3"/>
        <w:rPr>
          <w:rFonts w:cs="Arial"/>
          <w:sz w:val="20"/>
        </w:rPr>
      </w:pPr>
      <w:r w:rsidRPr="00963618">
        <w:rPr>
          <w:rFonts w:cs="Arial"/>
          <w:sz w:val="20"/>
        </w:rPr>
        <w:t xml:space="preserve">Save as otherwise expressly provided, the obligations of the </w:t>
      </w:r>
      <w:r w:rsidR="007D1596" w:rsidRPr="00963618">
        <w:rPr>
          <w:rFonts w:cs="Arial"/>
          <w:sz w:val="20"/>
        </w:rPr>
        <w:t>Customer</w:t>
      </w:r>
      <w:r w:rsidRPr="00963618">
        <w:rPr>
          <w:rFonts w:cs="Arial"/>
          <w:sz w:val="20"/>
        </w:rPr>
        <w:t xml:space="preserve"> under the Contract are obligations of the </w:t>
      </w:r>
      <w:r w:rsidR="007D1596" w:rsidRPr="00963618">
        <w:rPr>
          <w:rFonts w:cs="Arial"/>
          <w:sz w:val="20"/>
        </w:rPr>
        <w:t>Customer</w:t>
      </w:r>
      <w:r w:rsidRPr="00963618">
        <w:rPr>
          <w:rFonts w:cs="Arial"/>
          <w:sz w:val="20"/>
        </w:rPr>
        <w:t xml:space="preserve"> in its capacity as a contracting counterparty and nothing in the Contract shall operate as an obligation upon, or in any other way fetter or constrain the </w:t>
      </w:r>
      <w:r w:rsidR="007D1596" w:rsidRPr="00963618">
        <w:rPr>
          <w:rFonts w:cs="Arial"/>
          <w:sz w:val="20"/>
        </w:rPr>
        <w:t>Customer</w:t>
      </w:r>
      <w:r w:rsidRPr="00963618">
        <w:rPr>
          <w:rFonts w:cs="Arial"/>
          <w:sz w:val="20"/>
        </w:rPr>
        <w:t xml:space="preserve"> in any other capacity, nor shall the exercise by the </w:t>
      </w:r>
      <w:r w:rsidR="007D1596" w:rsidRPr="00963618">
        <w:rPr>
          <w:rFonts w:cs="Arial"/>
          <w:sz w:val="20"/>
        </w:rPr>
        <w:t>Customer</w:t>
      </w:r>
      <w:r w:rsidRPr="00963618">
        <w:rPr>
          <w:rFonts w:cs="Arial"/>
          <w:sz w:val="20"/>
        </w:rPr>
        <w:t xml:space="preserve"> of its duties and powers in any other capacity lead to any liability under the Contract (howsoever arising) on the part of the </w:t>
      </w:r>
      <w:r w:rsidR="007D1596" w:rsidRPr="00963618">
        <w:rPr>
          <w:rFonts w:cs="Arial"/>
          <w:sz w:val="20"/>
        </w:rPr>
        <w:t>Customer</w:t>
      </w:r>
      <w:r w:rsidRPr="00963618">
        <w:rPr>
          <w:rFonts w:cs="Arial"/>
          <w:sz w:val="20"/>
        </w:rPr>
        <w:t xml:space="preserve"> to the </w:t>
      </w:r>
      <w:r w:rsidR="004104F4" w:rsidRPr="00963618">
        <w:rPr>
          <w:rFonts w:cs="Arial"/>
          <w:sz w:val="20"/>
        </w:rPr>
        <w:t>Supplier</w:t>
      </w:r>
      <w:r w:rsidRPr="00963618">
        <w:rPr>
          <w:rFonts w:cs="Arial"/>
          <w:sz w:val="20"/>
        </w:rPr>
        <w:t>.</w:t>
      </w:r>
    </w:p>
    <w:p w14:paraId="3EEE158E" w14:textId="77777777" w:rsidR="00B10032" w:rsidRPr="00963618" w:rsidRDefault="006476E2" w:rsidP="00B10032">
      <w:pPr>
        <w:pStyle w:val="Heading3"/>
        <w:rPr>
          <w:rFonts w:cs="Arial"/>
          <w:sz w:val="20"/>
        </w:rPr>
      </w:pPr>
      <w:r w:rsidRPr="00963618">
        <w:rPr>
          <w:rFonts w:eastAsia="Times New Roman"/>
          <w:sz w:val="20"/>
        </w:rPr>
        <w:t xml:space="preserve">Subject always to Clause 4.1.1, and for the avoidance of doubt, both of the Parties agree that </w:t>
      </w:r>
      <w:r w:rsidR="00B10032" w:rsidRPr="00963618">
        <w:rPr>
          <w:rFonts w:cs="Arial"/>
          <w:sz w:val="20"/>
        </w:rPr>
        <w:t>the</w:t>
      </w:r>
      <w:r w:rsidR="00B56323" w:rsidRPr="00963618">
        <w:rPr>
          <w:rFonts w:cs="Arial"/>
          <w:sz w:val="20"/>
        </w:rPr>
        <w:t xml:space="preserve"> total</w:t>
      </w:r>
      <w:r w:rsidR="00B10032" w:rsidRPr="00963618">
        <w:rPr>
          <w:rFonts w:cs="Arial"/>
          <w:sz w:val="20"/>
        </w:rPr>
        <w:t xml:space="preserve"> aggregate liability (whether </w:t>
      </w:r>
      <w:r w:rsidRPr="00963618">
        <w:rPr>
          <w:rFonts w:cs="Arial"/>
          <w:sz w:val="20"/>
        </w:rPr>
        <w:t xml:space="preserve">those liabilities are </w:t>
      </w:r>
      <w:r w:rsidR="00B10032" w:rsidRPr="00963618">
        <w:rPr>
          <w:rFonts w:cs="Arial"/>
          <w:sz w:val="20"/>
        </w:rPr>
        <w:t xml:space="preserve">expressed as an indemnity or otherwise) of each </w:t>
      </w:r>
      <w:r w:rsidR="006C3D9C" w:rsidRPr="00963618">
        <w:rPr>
          <w:rFonts w:cs="Arial"/>
          <w:sz w:val="20"/>
        </w:rPr>
        <w:t>P</w:t>
      </w:r>
      <w:r w:rsidR="00B10032" w:rsidRPr="00963618">
        <w:rPr>
          <w:rFonts w:cs="Arial"/>
          <w:sz w:val="20"/>
        </w:rPr>
        <w:t xml:space="preserve">arty to the other </w:t>
      </w:r>
      <w:r w:rsidR="006C3D9C" w:rsidRPr="00963618">
        <w:rPr>
          <w:rFonts w:cs="Arial"/>
          <w:sz w:val="20"/>
        </w:rPr>
        <w:t>P</w:t>
      </w:r>
      <w:r w:rsidR="00B10032" w:rsidRPr="00963618">
        <w:rPr>
          <w:rFonts w:cs="Arial"/>
          <w:sz w:val="20"/>
        </w:rPr>
        <w:t>arty for each year of this Contract</w:t>
      </w:r>
      <w:r w:rsidR="00536DFF" w:rsidRPr="00963618">
        <w:rPr>
          <w:rFonts w:cs="Arial"/>
          <w:sz w:val="20"/>
        </w:rPr>
        <w:t xml:space="preserve"> shall be</w:t>
      </w:r>
      <w:r w:rsidR="00B10032" w:rsidRPr="00963618">
        <w:rPr>
          <w:rFonts w:cs="Arial"/>
          <w:sz w:val="20"/>
        </w:rPr>
        <w:t>:</w:t>
      </w:r>
    </w:p>
    <w:p w14:paraId="4EBDC13A" w14:textId="77777777" w:rsidR="00B10032" w:rsidRPr="00963618" w:rsidRDefault="00B10032" w:rsidP="00B10032">
      <w:pPr>
        <w:pStyle w:val="Heading3"/>
        <w:numPr>
          <w:ilvl w:val="0"/>
          <w:numId w:val="0"/>
        </w:numPr>
        <w:ind w:left="2880" w:hanging="1080"/>
        <w:rPr>
          <w:rFonts w:cs="Arial"/>
          <w:sz w:val="20"/>
        </w:rPr>
      </w:pPr>
      <w:r w:rsidRPr="00963618">
        <w:rPr>
          <w:rFonts w:cs="Arial"/>
          <w:sz w:val="20"/>
        </w:rPr>
        <w:t>4.1.8.1</w:t>
      </w:r>
      <w:r w:rsidRPr="00963618">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0AAA356" w14:textId="77777777" w:rsidR="00B10032" w:rsidRPr="00963618" w:rsidRDefault="00B10032" w:rsidP="00B10032">
      <w:pPr>
        <w:pStyle w:val="Heading3"/>
        <w:numPr>
          <w:ilvl w:val="0"/>
          <w:numId w:val="0"/>
        </w:numPr>
        <w:ind w:left="2880" w:hanging="1080"/>
        <w:rPr>
          <w:rFonts w:cs="Arial"/>
          <w:sz w:val="20"/>
        </w:rPr>
      </w:pPr>
      <w:r w:rsidRPr="00963618">
        <w:rPr>
          <w:rFonts w:cs="Arial"/>
          <w:sz w:val="20"/>
        </w:rPr>
        <w:lastRenderedPageBreak/>
        <w:t>4.1.8.2</w:t>
      </w:r>
      <w:r w:rsidRPr="00963618">
        <w:rPr>
          <w:rFonts w:cs="Arial"/>
          <w:sz w:val="20"/>
        </w:rPr>
        <w:tab/>
        <w:t>in respect of all other defaults, claims, losses or damages whether arising from breach of contract, misrepresentation (whether tort</w:t>
      </w:r>
      <w:r w:rsidR="006476E2" w:rsidRPr="00963618">
        <w:rPr>
          <w:rFonts w:cs="Arial"/>
          <w:sz w:val="20"/>
        </w:rPr>
        <w:t>i</w:t>
      </w:r>
      <w:r w:rsidRPr="00963618">
        <w:rPr>
          <w:rFonts w:cs="Arial"/>
          <w:sz w:val="20"/>
        </w:rPr>
        <w:t>ous or statutory), tort (including negligence), breach of statutory duty or otherwise shall in no event exceed the greater of the sum of £2 million (Two Million Po</w:t>
      </w:r>
      <w:r w:rsidR="002D4993" w:rsidRPr="00963618">
        <w:rPr>
          <w:rFonts w:cs="Arial"/>
          <w:sz w:val="20"/>
        </w:rPr>
        <w:t>u</w:t>
      </w:r>
      <w:r w:rsidRPr="00963618">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sidRPr="00963618">
        <w:rPr>
          <w:rFonts w:cs="Arial"/>
          <w:sz w:val="20"/>
        </w:rPr>
        <w:t xml:space="preserve"> </w:t>
      </w:r>
      <w:r w:rsidR="002D4993" w:rsidRPr="00963618">
        <w:rPr>
          <w:rFonts w:cs="Arial"/>
          <w:sz w:val="20"/>
        </w:rPr>
        <w:t xml:space="preserve">unless </w:t>
      </w:r>
      <w:r w:rsidR="006C3D9C" w:rsidRPr="00963618">
        <w:rPr>
          <w:rFonts w:cs="Arial"/>
          <w:sz w:val="20"/>
        </w:rPr>
        <w:t xml:space="preserve">a different aggregate limit or limits is </w:t>
      </w:r>
      <w:r w:rsidR="002D4993" w:rsidRPr="00963618">
        <w:rPr>
          <w:rFonts w:cs="Arial"/>
          <w:sz w:val="20"/>
        </w:rPr>
        <w:t>otherwise stipulated by the Customer in the Letter of Appointment following a further competition</w:t>
      </w:r>
      <w:r w:rsidRPr="00963618">
        <w:rPr>
          <w:rFonts w:cs="Arial"/>
          <w:sz w:val="20"/>
        </w:rPr>
        <w:t>.</w:t>
      </w:r>
    </w:p>
    <w:p w14:paraId="0D490F35" w14:textId="77777777" w:rsidR="00B10032" w:rsidRPr="00963618" w:rsidRDefault="00B10032" w:rsidP="00B10032">
      <w:pPr>
        <w:pStyle w:val="Heading3"/>
        <w:numPr>
          <w:ilvl w:val="0"/>
          <w:numId w:val="0"/>
        </w:numPr>
        <w:ind w:left="1800" w:hanging="1080"/>
        <w:rPr>
          <w:rFonts w:cs="Arial"/>
          <w:sz w:val="20"/>
        </w:rPr>
      </w:pPr>
    </w:p>
    <w:p w14:paraId="46D92C7C" w14:textId="77777777" w:rsidR="003C6C6B" w:rsidRPr="00963618" w:rsidRDefault="003C6C6B" w:rsidP="003C6C6B">
      <w:pPr>
        <w:pStyle w:val="Heading2"/>
        <w:keepNext/>
        <w:tabs>
          <w:tab w:val="num" w:pos="720"/>
        </w:tabs>
        <w:ind w:left="720"/>
        <w:rPr>
          <w:rFonts w:cs="Arial"/>
          <w:b/>
          <w:sz w:val="20"/>
        </w:rPr>
      </w:pPr>
      <w:r w:rsidRPr="00963618">
        <w:rPr>
          <w:rFonts w:cs="Arial"/>
          <w:b/>
          <w:sz w:val="20"/>
        </w:rPr>
        <w:t>Insurance</w:t>
      </w:r>
    </w:p>
    <w:p w14:paraId="148C6EC9" w14:textId="77777777" w:rsidR="003C6C6B" w:rsidRPr="00963618" w:rsidRDefault="003C6C6B" w:rsidP="003C6C6B">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effect and maintain with a reputable insurance company a policy or policies of insurance providing an adequate level of cover in respect of </w:t>
      </w:r>
      <w:r w:rsidR="008447C4" w:rsidRPr="00963618">
        <w:rPr>
          <w:rFonts w:cs="Arial"/>
          <w:sz w:val="20"/>
        </w:rPr>
        <w:t>the</w:t>
      </w:r>
      <w:r w:rsidRPr="00963618">
        <w:rPr>
          <w:rFonts w:cs="Arial"/>
          <w:sz w:val="20"/>
        </w:rPr>
        <w:t xml:space="preserve"> risks which may be incurred by the </w:t>
      </w:r>
      <w:r w:rsidR="004104F4" w:rsidRPr="00963618">
        <w:rPr>
          <w:rFonts w:cs="Arial"/>
          <w:sz w:val="20"/>
        </w:rPr>
        <w:t>Supplier</w:t>
      </w:r>
      <w:r w:rsidRPr="00963618">
        <w:rPr>
          <w:rFonts w:cs="Arial"/>
          <w:sz w:val="20"/>
        </w:rPr>
        <w:t xml:space="preserve">, arising out of the </w:t>
      </w:r>
      <w:r w:rsidR="004104F4" w:rsidRPr="00963618">
        <w:rPr>
          <w:rFonts w:cs="Arial"/>
          <w:sz w:val="20"/>
        </w:rPr>
        <w:t>Supplier</w:t>
      </w:r>
      <w:r w:rsidRPr="00963618">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sidRPr="00963618">
        <w:rPr>
          <w:rFonts w:cs="Arial"/>
          <w:sz w:val="20"/>
        </w:rPr>
        <w:t>Customer</w:t>
      </w:r>
      <w:r w:rsidRPr="00963618">
        <w:rPr>
          <w:rFonts w:cs="Arial"/>
          <w:sz w:val="20"/>
        </w:rPr>
        <w:t xml:space="preserve"> arising from any advice given or omitted to be given by the </w:t>
      </w:r>
      <w:r w:rsidR="004104F4" w:rsidRPr="00963618">
        <w:rPr>
          <w:rFonts w:cs="Arial"/>
          <w:sz w:val="20"/>
        </w:rPr>
        <w:t>Supplier</w:t>
      </w:r>
      <w:r w:rsidRPr="00963618">
        <w:rPr>
          <w:rFonts w:cs="Arial"/>
          <w:sz w:val="20"/>
        </w:rPr>
        <w:t xml:space="preserve"> under the Contract or otherwise in connection with the provision of the Contract Services. Such insurance shall be maintained for </w:t>
      </w:r>
      <w:r w:rsidR="00527E29" w:rsidRPr="00963618">
        <w:rPr>
          <w:rFonts w:cs="Arial"/>
          <w:sz w:val="20"/>
        </w:rPr>
        <w:t xml:space="preserve">so long as the </w:t>
      </w:r>
      <w:r w:rsidR="004104F4" w:rsidRPr="00963618">
        <w:rPr>
          <w:rFonts w:cs="Arial"/>
          <w:sz w:val="20"/>
        </w:rPr>
        <w:t>Supplier</w:t>
      </w:r>
      <w:r w:rsidR="00527E29" w:rsidRPr="00963618">
        <w:rPr>
          <w:rFonts w:cs="Arial"/>
          <w:sz w:val="20"/>
        </w:rPr>
        <w:t xml:space="preserve"> may have any liability to the </w:t>
      </w:r>
      <w:r w:rsidR="007D1596" w:rsidRPr="00963618">
        <w:rPr>
          <w:rFonts w:cs="Arial"/>
          <w:sz w:val="20"/>
        </w:rPr>
        <w:t>Customer</w:t>
      </w:r>
      <w:r w:rsidRPr="00963618">
        <w:rPr>
          <w:rFonts w:cs="Arial"/>
          <w:sz w:val="20"/>
        </w:rPr>
        <w:t xml:space="preserve">. </w:t>
      </w:r>
    </w:p>
    <w:p w14:paraId="6A82D169" w14:textId="77777777" w:rsidR="00527E29" w:rsidRPr="00963618" w:rsidRDefault="00527E29" w:rsidP="003C6C6B">
      <w:pPr>
        <w:pStyle w:val="Heading3"/>
        <w:rPr>
          <w:rFonts w:cs="Arial"/>
          <w:sz w:val="20"/>
        </w:rPr>
      </w:pPr>
      <w:r w:rsidRPr="00963618">
        <w:rPr>
          <w:rFonts w:cs="Arial"/>
          <w:sz w:val="20"/>
        </w:rPr>
        <w:t xml:space="preserve">It shall be the responsibility of the </w:t>
      </w:r>
      <w:r w:rsidR="004104F4" w:rsidRPr="00963618">
        <w:rPr>
          <w:rFonts w:cs="Arial"/>
          <w:sz w:val="20"/>
        </w:rPr>
        <w:t>Supplier</w:t>
      </w:r>
      <w:r w:rsidRPr="00963618">
        <w:rPr>
          <w:rFonts w:cs="Arial"/>
          <w:sz w:val="20"/>
        </w:rPr>
        <w:t xml:space="preserve"> to determine the amount of insurance cover that will be adequate to enable the </w:t>
      </w:r>
      <w:r w:rsidR="004104F4" w:rsidRPr="00963618">
        <w:rPr>
          <w:rFonts w:cs="Arial"/>
          <w:sz w:val="20"/>
        </w:rPr>
        <w:t>Supplier</w:t>
      </w:r>
      <w:r w:rsidRPr="00963618">
        <w:rPr>
          <w:rFonts w:cs="Arial"/>
          <w:sz w:val="20"/>
        </w:rPr>
        <w:t xml:space="preserve"> to satisfy any liability arising in respect of the risks referred to in Clause 4.2.1.</w:t>
      </w:r>
    </w:p>
    <w:p w14:paraId="37A8926B" w14:textId="77777777" w:rsidR="003C6C6B" w:rsidRPr="00963618" w:rsidRDefault="003C6C6B" w:rsidP="003C6C6B">
      <w:pPr>
        <w:pStyle w:val="Heading3"/>
        <w:rPr>
          <w:rFonts w:cs="Arial"/>
          <w:sz w:val="20"/>
        </w:rPr>
      </w:pPr>
      <w:r w:rsidRPr="00963618">
        <w:rPr>
          <w:rFonts w:cs="Arial"/>
          <w:sz w:val="20"/>
        </w:rPr>
        <w:t xml:space="preserve">If, for whatever reason, the </w:t>
      </w:r>
      <w:r w:rsidR="004104F4" w:rsidRPr="00963618">
        <w:rPr>
          <w:rFonts w:cs="Arial"/>
          <w:sz w:val="20"/>
        </w:rPr>
        <w:t>Supplier</w:t>
      </w:r>
      <w:r w:rsidRPr="00963618">
        <w:rPr>
          <w:rFonts w:cs="Arial"/>
          <w:sz w:val="20"/>
        </w:rPr>
        <w:t xml:space="preserve"> fails to give effect to and maintain the insurances required by Clause 4.2.1, the </w:t>
      </w:r>
      <w:r w:rsidR="007D1596" w:rsidRPr="00963618">
        <w:rPr>
          <w:rFonts w:cs="Arial"/>
          <w:sz w:val="20"/>
        </w:rPr>
        <w:t>Customer</w:t>
      </w:r>
      <w:r w:rsidRPr="00963618">
        <w:rPr>
          <w:rFonts w:cs="Arial"/>
          <w:sz w:val="20"/>
        </w:rPr>
        <w:t xml:space="preserve"> may make alternative arrangements to protect its interests and may recover the costs of such arrangements from the </w:t>
      </w:r>
      <w:r w:rsidR="004104F4" w:rsidRPr="00963618">
        <w:rPr>
          <w:rFonts w:cs="Arial"/>
          <w:sz w:val="20"/>
        </w:rPr>
        <w:t>Supplier</w:t>
      </w:r>
      <w:r w:rsidRPr="00963618">
        <w:rPr>
          <w:rFonts w:cs="Arial"/>
          <w:sz w:val="20"/>
        </w:rPr>
        <w:t>.</w:t>
      </w:r>
    </w:p>
    <w:p w14:paraId="5905F494" w14:textId="77777777" w:rsidR="003C6C6B" w:rsidRPr="00963618" w:rsidRDefault="003C6C6B" w:rsidP="003C6C6B">
      <w:pPr>
        <w:pStyle w:val="Heading3"/>
        <w:rPr>
          <w:rFonts w:cs="Arial"/>
          <w:sz w:val="20"/>
        </w:rPr>
      </w:pPr>
      <w:r w:rsidRPr="00963618">
        <w:rPr>
          <w:rFonts w:cs="Arial"/>
          <w:sz w:val="20"/>
        </w:rPr>
        <w:t xml:space="preserve">The provisions of any insurance or the amount of cover shall not relieve the </w:t>
      </w:r>
      <w:r w:rsidR="004104F4" w:rsidRPr="00963618">
        <w:rPr>
          <w:rFonts w:cs="Arial"/>
          <w:sz w:val="20"/>
        </w:rPr>
        <w:t>Supplier</w:t>
      </w:r>
      <w:r w:rsidRPr="00963618">
        <w:rPr>
          <w:rFonts w:cs="Arial"/>
          <w:sz w:val="20"/>
        </w:rPr>
        <w:t xml:space="preserve"> of any liabilities under the Contract. </w:t>
      </w:r>
    </w:p>
    <w:p w14:paraId="5484A635" w14:textId="77777777" w:rsidR="00F807DC" w:rsidRPr="00963618" w:rsidRDefault="007562F7">
      <w:pPr>
        <w:pStyle w:val="Heading1"/>
        <w:keepNext/>
        <w:rPr>
          <w:rFonts w:cs="Arial"/>
          <w:sz w:val="20"/>
        </w:rPr>
      </w:pPr>
      <w:bookmarkStart w:id="62" w:name="_Ref313366946"/>
      <w:bookmarkStart w:id="63" w:name="_Toc386011029"/>
      <w:bookmarkEnd w:id="58"/>
      <w:r w:rsidRPr="00963618">
        <w:rPr>
          <w:rFonts w:cs="Arial"/>
          <w:sz w:val="20"/>
        </w:rPr>
        <w:t>INTELLECTUAL PROPERTY RIGHTS</w:t>
      </w:r>
      <w:bookmarkEnd w:id="62"/>
      <w:bookmarkEnd w:id="63"/>
    </w:p>
    <w:p w14:paraId="7FE9344A" w14:textId="77777777" w:rsidR="00F14CCD" w:rsidRPr="00963618" w:rsidRDefault="00F14CCD" w:rsidP="00F14CCD">
      <w:pPr>
        <w:pStyle w:val="Heading2"/>
        <w:tabs>
          <w:tab w:val="num" w:pos="720"/>
        </w:tabs>
        <w:ind w:left="720"/>
        <w:rPr>
          <w:rFonts w:cs="Arial"/>
          <w:sz w:val="20"/>
        </w:rPr>
      </w:pPr>
      <w:bookmarkStart w:id="64" w:name="_Ref313373731"/>
      <w:r w:rsidRPr="00963618">
        <w:rPr>
          <w:rFonts w:cs="Arial"/>
          <w:sz w:val="20"/>
        </w:rPr>
        <w:t xml:space="preserve">All Intellectual Property Rights in the output </w:t>
      </w:r>
      <w:r w:rsidR="00CB2406" w:rsidRPr="00963618">
        <w:rPr>
          <w:rFonts w:cs="Arial"/>
          <w:sz w:val="20"/>
        </w:rPr>
        <w:t>from</w:t>
      </w:r>
      <w:r w:rsidRPr="00963618">
        <w:rPr>
          <w:rFonts w:cs="Arial"/>
          <w:sz w:val="20"/>
        </w:rPr>
        <w:t xml:space="preserve"> the Contract Services shall vest in the </w:t>
      </w:r>
      <w:r w:rsidR="004104F4" w:rsidRPr="00963618">
        <w:rPr>
          <w:rFonts w:cs="Arial"/>
          <w:sz w:val="20"/>
        </w:rPr>
        <w:t>Supplier</w:t>
      </w:r>
      <w:r w:rsidR="00B014A2" w:rsidRPr="00963618">
        <w:rPr>
          <w:rFonts w:cs="Arial"/>
          <w:sz w:val="20"/>
        </w:rPr>
        <w:t xml:space="preserve"> who shall grant to the </w:t>
      </w:r>
      <w:r w:rsidR="007D1596" w:rsidRPr="00963618">
        <w:rPr>
          <w:rFonts w:cs="Arial"/>
          <w:sz w:val="20"/>
        </w:rPr>
        <w:t>Customer</w:t>
      </w:r>
      <w:r w:rsidR="00B014A2" w:rsidRPr="00963618">
        <w:rPr>
          <w:rFonts w:cs="Arial"/>
          <w:sz w:val="20"/>
        </w:rPr>
        <w:t xml:space="preserve"> a non-exclusive, unlimited, irrevocable licence to use and exploit the same</w:t>
      </w:r>
      <w:r w:rsidRPr="00963618">
        <w:rPr>
          <w:rFonts w:cs="Arial"/>
          <w:sz w:val="20"/>
        </w:rPr>
        <w:t>.</w:t>
      </w:r>
    </w:p>
    <w:p w14:paraId="3087F072" w14:textId="77777777" w:rsidR="00F807DC" w:rsidRPr="00963618" w:rsidRDefault="007562F7" w:rsidP="00F14CCD">
      <w:pPr>
        <w:pStyle w:val="Heading2"/>
        <w:tabs>
          <w:tab w:val="num" w:pos="720"/>
        </w:tabs>
        <w:ind w:left="720"/>
        <w:rPr>
          <w:rFonts w:cs="Arial"/>
          <w:sz w:val="20"/>
        </w:rPr>
      </w:pPr>
      <w:r w:rsidRPr="00963618">
        <w:rPr>
          <w:rFonts w:cs="Arial"/>
          <w:sz w:val="20"/>
        </w:rPr>
        <w:t>S</w:t>
      </w:r>
      <w:r w:rsidR="00B014A2" w:rsidRPr="00963618">
        <w:rPr>
          <w:rFonts w:cs="Arial"/>
          <w:sz w:val="20"/>
        </w:rPr>
        <w:t>ubject to Clause 5.1 and s</w:t>
      </w:r>
      <w:r w:rsidRPr="00963618">
        <w:rPr>
          <w:rFonts w:cs="Arial"/>
          <w:sz w:val="20"/>
        </w:rPr>
        <w:t xml:space="preserve">ave as expressly granted elsewhere under </w:t>
      </w:r>
      <w:r w:rsidR="0013772A" w:rsidRPr="00963618">
        <w:rPr>
          <w:rFonts w:cs="Arial"/>
          <w:sz w:val="20"/>
        </w:rPr>
        <w:t>the Contract</w:t>
      </w:r>
      <w:bookmarkEnd w:id="64"/>
      <w:r w:rsidR="0039658B" w:rsidRPr="00963618">
        <w:rPr>
          <w:rFonts w:cs="Arial"/>
          <w:sz w:val="20"/>
        </w:rPr>
        <w:t xml:space="preserve">, </w:t>
      </w:r>
      <w:r w:rsidRPr="00963618">
        <w:rPr>
          <w:rFonts w:cs="Arial"/>
          <w:sz w:val="20"/>
        </w:rPr>
        <w:t xml:space="preserve">the </w:t>
      </w:r>
      <w:r w:rsidR="007D1596" w:rsidRPr="00963618">
        <w:rPr>
          <w:rFonts w:cs="Arial"/>
          <w:sz w:val="20"/>
        </w:rPr>
        <w:t>Customer</w:t>
      </w:r>
      <w:r w:rsidRPr="00963618">
        <w:rPr>
          <w:rFonts w:cs="Arial"/>
          <w:sz w:val="20"/>
        </w:rPr>
        <w:t xml:space="preserve"> shall not acquire any right, title or interest in or to the Intellectual Property Rights of the </w:t>
      </w:r>
      <w:r w:rsidR="004104F4" w:rsidRPr="00963618">
        <w:rPr>
          <w:rFonts w:cs="Arial"/>
          <w:sz w:val="20"/>
        </w:rPr>
        <w:t>Supplier</w:t>
      </w:r>
      <w:r w:rsidRPr="00963618">
        <w:rPr>
          <w:rFonts w:cs="Arial"/>
          <w:sz w:val="20"/>
        </w:rPr>
        <w:t xml:space="preserve"> or its licensors</w:t>
      </w:r>
      <w:r w:rsidR="0039658B" w:rsidRPr="00963618">
        <w:rPr>
          <w:rFonts w:cs="Arial"/>
          <w:sz w:val="20"/>
        </w:rPr>
        <w:t xml:space="preserve"> </w:t>
      </w:r>
      <w:r w:rsidRPr="00963618">
        <w:rPr>
          <w:rFonts w:cs="Arial"/>
          <w:sz w:val="20"/>
        </w:rPr>
        <w:t>and</w:t>
      </w:r>
      <w:r w:rsidR="0039658B" w:rsidRPr="00963618">
        <w:rPr>
          <w:rFonts w:cs="Arial"/>
          <w:sz w:val="20"/>
        </w:rPr>
        <w:t xml:space="preserve"> </w:t>
      </w:r>
      <w:r w:rsidRPr="00963618">
        <w:rPr>
          <w:rFonts w:cs="Arial"/>
          <w:sz w:val="20"/>
        </w:rPr>
        <w:t xml:space="preserve">the </w:t>
      </w:r>
      <w:r w:rsidR="004104F4" w:rsidRPr="00963618">
        <w:rPr>
          <w:rFonts w:cs="Arial"/>
          <w:sz w:val="20"/>
        </w:rPr>
        <w:t>Supplier</w:t>
      </w:r>
      <w:r w:rsidRPr="00963618">
        <w:rPr>
          <w:rFonts w:cs="Arial"/>
          <w:sz w:val="20"/>
        </w:rPr>
        <w:t xml:space="preserve"> shall not acquire any right, title or interest in or to the Intellectual Property Rights of the </w:t>
      </w:r>
      <w:r w:rsidR="007D1596" w:rsidRPr="00963618">
        <w:rPr>
          <w:rFonts w:cs="Arial"/>
          <w:sz w:val="20"/>
        </w:rPr>
        <w:t>Customer</w:t>
      </w:r>
      <w:r w:rsidR="0039658B" w:rsidRPr="00963618">
        <w:rPr>
          <w:rFonts w:cs="Arial"/>
          <w:sz w:val="20"/>
        </w:rPr>
        <w:t xml:space="preserve"> </w:t>
      </w:r>
      <w:r w:rsidRPr="00963618">
        <w:rPr>
          <w:rFonts w:cs="Arial"/>
          <w:sz w:val="20"/>
        </w:rPr>
        <w:t>or its licensors</w:t>
      </w:r>
      <w:r w:rsidR="0039658B" w:rsidRPr="00963618">
        <w:rPr>
          <w:rFonts w:cs="Arial"/>
          <w:sz w:val="20"/>
        </w:rPr>
        <w:t>.</w:t>
      </w:r>
    </w:p>
    <w:p w14:paraId="6A201F1A" w14:textId="77777777" w:rsidR="00F807DC" w:rsidRPr="00963618" w:rsidRDefault="007562F7" w:rsidP="0039658B">
      <w:pPr>
        <w:pStyle w:val="Heading2"/>
        <w:tabs>
          <w:tab w:val="num" w:pos="720"/>
        </w:tabs>
        <w:ind w:left="720"/>
        <w:rPr>
          <w:rFonts w:cs="Arial"/>
          <w:sz w:val="20"/>
        </w:rPr>
      </w:pPr>
      <w:bookmarkStart w:id="65" w:name="_Ref313366924"/>
      <w:r w:rsidRPr="00963618">
        <w:rPr>
          <w:rFonts w:cs="Arial"/>
          <w:sz w:val="20"/>
        </w:rPr>
        <w:t xml:space="preserve">The </w:t>
      </w:r>
      <w:r w:rsidR="004104F4" w:rsidRPr="00963618">
        <w:rPr>
          <w:rFonts w:cs="Arial"/>
          <w:sz w:val="20"/>
        </w:rPr>
        <w:t>Supplier</w:t>
      </w:r>
      <w:r w:rsidRPr="00963618">
        <w:rPr>
          <w:rFonts w:cs="Arial"/>
          <w:sz w:val="20"/>
        </w:rPr>
        <w:t xml:space="preserve"> shall on demand</w:t>
      </w:r>
      <w:r w:rsidR="0039658B" w:rsidRPr="00963618">
        <w:rPr>
          <w:rFonts w:cs="Arial"/>
          <w:sz w:val="20"/>
        </w:rPr>
        <w:t xml:space="preserve"> </w:t>
      </w:r>
      <w:r w:rsidRPr="00963618">
        <w:rPr>
          <w:rFonts w:cs="Arial"/>
          <w:sz w:val="20"/>
        </w:rPr>
        <w:t xml:space="preserve">fully indemnify and keep fully indemnified and hold the </w:t>
      </w:r>
      <w:r w:rsidR="007D1596" w:rsidRPr="00963618">
        <w:rPr>
          <w:rFonts w:cs="Arial"/>
          <w:sz w:val="20"/>
        </w:rPr>
        <w:t>Customer</w:t>
      </w:r>
      <w:r w:rsidRPr="00963618">
        <w:rPr>
          <w:rFonts w:cs="Arial"/>
          <w:sz w:val="20"/>
        </w:rPr>
        <w:t xml:space="preserve"> and the Crown harmless from and against all actions, suits, claims, demands, losses, charges, damages, costs and expenses and other liabilities which the </w:t>
      </w:r>
      <w:r w:rsidR="007D1596" w:rsidRPr="00963618">
        <w:rPr>
          <w:rFonts w:cs="Arial"/>
          <w:sz w:val="20"/>
        </w:rPr>
        <w:t>Customer</w:t>
      </w:r>
      <w:r w:rsidR="0039658B" w:rsidRPr="00963618">
        <w:rPr>
          <w:rFonts w:cs="Arial"/>
          <w:sz w:val="20"/>
        </w:rPr>
        <w:t xml:space="preserve"> </w:t>
      </w:r>
      <w:r w:rsidRPr="00963618">
        <w:rPr>
          <w:rFonts w:cs="Arial"/>
          <w:sz w:val="20"/>
        </w:rPr>
        <w:t xml:space="preserve">and or the Crown may suffer or incur as a result of any claim that the performance by the </w:t>
      </w:r>
      <w:r w:rsidR="004104F4" w:rsidRPr="00963618">
        <w:rPr>
          <w:rFonts w:cs="Arial"/>
          <w:sz w:val="20"/>
        </w:rPr>
        <w:t>Supplier</w:t>
      </w:r>
      <w:r w:rsidRPr="00963618">
        <w:rPr>
          <w:rFonts w:cs="Arial"/>
          <w:sz w:val="20"/>
        </w:rPr>
        <w:t xml:space="preserve"> of the </w:t>
      </w:r>
      <w:r w:rsidR="00162C54" w:rsidRPr="00963618">
        <w:rPr>
          <w:rFonts w:cs="Arial"/>
          <w:sz w:val="20"/>
        </w:rPr>
        <w:t>Contract Services</w:t>
      </w:r>
      <w:r w:rsidR="00706BB4" w:rsidRPr="00963618">
        <w:rPr>
          <w:rFonts w:cs="Arial"/>
          <w:sz w:val="20"/>
        </w:rPr>
        <w:t xml:space="preserve"> </w:t>
      </w:r>
      <w:r w:rsidRPr="00963618">
        <w:rPr>
          <w:rFonts w:cs="Arial"/>
          <w:sz w:val="20"/>
        </w:rPr>
        <w:t>infringes or allegedly infringes a third party's Intellectual Property Rights (</w:t>
      </w:r>
      <w:r w:rsidR="0039658B" w:rsidRPr="00963618">
        <w:rPr>
          <w:rFonts w:cs="Arial"/>
          <w:sz w:val="20"/>
        </w:rPr>
        <w:t>any such claim being a</w:t>
      </w:r>
      <w:r w:rsidR="0014427F" w:rsidRPr="00963618">
        <w:rPr>
          <w:rFonts w:cs="Arial"/>
          <w:sz w:val="20"/>
        </w:rPr>
        <w:t xml:space="preserve"> </w:t>
      </w:r>
      <w:r w:rsidRPr="00963618">
        <w:rPr>
          <w:rFonts w:cs="Arial"/>
          <w:sz w:val="20"/>
        </w:rPr>
        <w:t>"</w:t>
      </w:r>
      <w:r w:rsidRPr="00963618">
        <w:rPr>
          <w:rFonts w:cs="Arial"/>
          <w:b/>
          <w:sz w:val="20"/>
        </w:rPr>
        <w:t>Claim</w:t>
      </w:r>
      <w:r w:rsidRPr="00963618">
        <w:rPr>
          <w:rFonts w:cs="Arial"/>
          <w:sz w:val="20"/>
        </w:rPr>
        <w:t>")</w:t>
      </w:r>
      <w:bookmarkEnd w:id="65"/>
      <w:r w:rsidR="0039658B" w:rsidRPr="00963618">
        <w:rPr>
          <w:rFonts w:cs="Arial"/>
          <w:sz w:val="20"/>
        </w:rPr>
        <w:t>.</w:t>
      </w:r>
    </w:p>
    <w:p w14:paraId="6D56128B" w14:textId="77777777" w:rsidR="00F807DC" w:rsidRPr="00963618" w:rsidRDefault="00B014A2">
      <w:pPr>
        <w:pStyle w:val="Heading2"/>
        <w:tabs>
          <w:tab w:val="num" w:pos="720"/>
        </w:tabs>
        <w:ind w:left="720"/>
        <w:rPr>
          <w:rFonts w:cs="Arial"/>
          <w:sz w:val="20"/>
        </w:rPr>
      </w:pPr>
      <w:r w:rsidRPr="00963618">
        <w:rPr>
          <w:rFonts w:cs="Arial"/>
          <w:sz w:val="20"/>
        </w:rPr>
        <w:lastRenderedPageBreak/>
        <w:t>If a Claim arises, t</w:t>
      </w:r>
      <w:r w:rsidR="007562F7" w:rsidRPr="00963618">
        <w:rPr>
          <w:rFonts w:cs="Arial"/>
          <w:sz w:val="20"/>
        </w:rPr>
        <w:t xml:space="preserve">he </w:t>
      </w:r>
      <w:r w:rsidR="007D1596" w:rsidRPr="00963618">
        <w:rPr>
          <w:rFonts w:cs="Arial"/>
          <w:sz w:val="20"/>
        </w:rPr>
        <w:t>Customer</w:t>
      </w:r>
      <w:r w:rsidR="007562F7" w:rsidRPr="00963618">
        <w:rPr>
          <w:rFonts w:cs="Arial"/>
          <w:sz w:val="20"/>
        </w:rPr>
        <w:t xml:space="preserve"> shall notify the </w:t>
      </w:r>
      <w:r w:rsidR="004104F4" w:rsidRPr="00963618">
        <w:rPr>
          <w:rFonts w:cs="Arial"/>
          <w:sz w:val="20"/>
        </w:rPr>
        <w:t>Supplier</w:t>
      </w:r>
      <w:r w:rsidR="007562F7" w:rsidRPr="00963618">
        <w:rPr>
          <w:rFonts w:cs="Arial"/>
          <w:sz w:val="20"/>
        </w:rPr>
        <w:t xml:space="preserve"> in writing of the Claim and the </w:t>
      </w:r>
      <w:r w:rsidR="007D1596" w:rsidRPr="00963618">
        <w:rPr>
          <w:rFonts w:cs="Arial"/>
          <w:sz w:val="20"/>
        </w:rPr>
        <w:t>Customer</w:t>
      </w:r>
      <w:r w:rsidR="007562F7" w:rsidRPr="00963618">
        <w:rPr>
          <w:rFonts w:cs="Arial"/>
          <w:sz w:val="20"/>
        </w:rPr>
        <w:t xml:space="preserve"> shall not make any admissions which may be prejudicial to the defence or settlement of the Claim. The </w:t>
      </w:r>
      <w:r w:rsidR="004104F4" w:rsidRPr="00963618">
        <w:rPr>
          <w:rFonts w:cs="Arial"/>
          <w:sz w:val="20"/>
        </w:rPr>
        <w:t>Supplier</w:t>
      </w:r>
      <w:r w:rsidR="007562F7" w:rsidRPr="00963618">
        <w:rPr>
          <w:rFonts w:cs="Arial"/>
          <w:sz w:val="20"/>
        </w:rPr>
        <w:t xml:space="preserve"> shall at its own expense conduct all negotiations and any litigation arising in connection with the Claim provided always that the </w:t>
      </w:r>
      <w:r w:rsidR="004104F4" w:rsidRPr="00963618">
        <w:rPr>
          <w:rFonts w:cs="Arial"/>
          <w:sz w:val="20"/>
        </w:rPr>
        <w:t>Supplier</w:t>
      </w:r>
      <w:r w:rsidR="007562F7" w:rsidRPr="00963618">
        <w:rPr>
          <w:rFonts w:cs="Arial"/>
          <w:sz w:val="20"/>
        </w:rPr>
        <w:t xml:space="preserve">: </w:t>
      </w:r>
    </w:p>
    <w:p w14:paraId="1A124021" w14:textId="77777777" w:rsidR="00F807DC" w:rsidRPr="00963618" w:rsidRDefault="007562F7">
      <w:pPr>
        <w:pStyle w:val="Heading3"/>
        <w:rPr>
          <w:rFonts w:cs="Arial"/>
          <w:sz w:val="20"/>
        </w:rPr>
      </w:pPr>
      <w:r w:rsidRPr="00963618">
        <w:rPr>
          <w:rFonts w:cs="Arial"/>
          <w:sz w:val="20"/>
        </w:rPr>
        <w:t xml:space="preserve">shall consult the </w:t>
      </w:r>
      <w:r w:rsidR="007D1596" w:rsidRPr="00963618">
        <w:rPr>
          <w:rFonts w:cs="Arial"/>
          <w:sz w:val="20"/>
        </w:rPr>
        <w:t>Customer</w:t>
      </w:r>
      <w:r w:rsidRPr="00963618">
        <w:rPr>
          <w:rFonts w:cs="Arial"/>
          <w:sz w:val="20"/>
        </w:rPr>
        <w:t xml:space="preserve"> on all substantive issues which arise during the conduct of such litigation and negotiations;</w:t>
      </w:r>
    </w:p>
    <w:p w14:paraId="4932FF8A" w14:textId="77777777" w:rsidR="00F807DC" w:rsidRPr="00963618" w:rsidRDefault="007562F7">
      <w:pPr>
        <w:pStyle w:val="Heading3"/>
        <w:rPr>
          <w:rFonts w:cs="Arial"/>
          <w:sz w:val="20"/>
        </w:rPr>
      </w:pPr>
      <w:r w:rsidRPr="00963618">
        <w:rPr>
          <w:rFonts w:cs="Arial"/>
          <w:sz w:val="20"/>
        </w:rPr>
        <w:t xml:space="preserve">shall take due and proper account of the interests of the </w:t>
      </w:r>
      <w:r w:rsidR="007D1596" w:rsidRPr="00963618">
        <w:rPr>
          <w:rFonts w:cs="Arial"/>
          <w:sz w:val="20"/>
        </w:rPr>
        <w:t>Customer</w:t>
      </w:r>
      <w:r w:rsidR="0039658B" w:rsidRPr="00963618">
        <w:rPr>
          <w:rFonts w:cs="Arial"/>
          <w:sz w:val="20"/>
        </w:rPr>
        <w:t>;</w:t>
      </w:r>
    </w:p>
    <w:p w14:paraId="44822AE6" w14:textId="77777777" w:rsidR="00F807DC" w:rsidRPr="00963618" w:rsidRDefault="007562F7">
      <w:pPr>
        <w:pStyle w:val="Heading3"/>
        <w:rPr>
          <w:rFonts w:cs="Arial"/>
          <w:sz w:val="20"/>
        </w:rPr>
      </w:pPr>
      <w:r w:rsidRPr="00963618">
        <w:rPr>
          <w:rFonts w:cs="Arial"/>
          <w:sz w:val="20"/>
        </w:rPr>
        <w:t xml:space="preserve">shall consider and defend the Claim diligently using competent counsel and in such a way as not to bring the reputation of the </w:t>
      </w:r>
      <w:r w:rsidR="007D1596" w:rsidRPr="00963618">
        <w:rPr>
          <w:rFonts w:cs="Arial"/>
          <w:sz w:val="20"/>
        </w:rPr>
        <w:t>Customer</w:t>
      </w:r>
      <w:r w:rsidRPr="00963618">
        <w:rPr>
          <w:rFonts w:cs="Arial"/>
          <w:sz w:val="20"/>
        </w:rPr>
        <w:t xml:space="preserve"> into disrepute; and</w:t>
      </w:r>
    </w:p>
    <w:p w14:paraId="50B48442" w14:textId="77777777" w:rsidR="00F807DC" w:rsidRPr="00963618" w:rsidRDefault="007562F7">
      <w:pPr>
        <w:pStyle w:val="Heading3"/>
        <w:rPr>
          <w:rFonts w:cs="Arial"/>
          <w:sz w:val="20"/>
        </w:rPr>
      </w:pPr>
      <w:r w:rsidRPr="00963618">
        <w:rPr>
          <w:rFonts w:cs="Arial"/>
          <w:sz w:val="20"/>
        </w:rPr>
        <w:t>shall not settle o</w:t>
      </w:r>
      <w:r w:rsidR="00962D53" w:rsidRPr="00963618">
        <w:rPr>
          <w:rFonts w:cs="Arial"/>
          <w:sz w:val="20"/>
        </w:rPr>
        <w:t>r compromise the Claim without the prior written a</w:t>
      </w:r>
      <w:r w:rsidRPr="00963618">
        <w:rPr>
          <w:rFonts w:cs="Arial"/>
          <w:sz w:val="20"/>
        </w:rPr>
        <w:t xml:space="preserve">pproval </w:t>
      </w:r>
      <w:r w:rsidR="00962D53" w:rsidRPr="00963618">
        <w:rPr>
          <w:rFonts w:cs="Arial"/>
          <w:sz w:val="20"/>
        </w:rPr>
        <w:t xml:space="preserve">of the </w:t>
      </w:r>
      <w:r w:rsidR="007D1596" w:rsidRPr="00963618">
        <w:rPr>
          <w:rFonts w:cs="Arial"/>
          <w:sz w:val="20"/>
        </w:rPr>
        <w:t>Customer</w:t>
      </w:r>
      <w:r w:rsidR="00962D53" w:rsidRPr="00963618">
        <w:rPr>
          <w:rFonts w:cs="Arial"/>
          <w:sz w:val="20"/>
        </w:rPr>
        <w:t xml:space="preserve"> </w:t>
      </w:r>
      <w:r w:rsidRPr="00963618">
        <w:rPr>
          <w:rFonts w:cs="Arial"/>
          <w:sz w:val="20"/>
        </w:rPr>
        <w:t>(not to be unreasonably withheld or delayed).</w:t>
      </w:r>
    </w:p>
    <w:p w14:paraId="3842B57D" w14:textId="77777777" w:rsidR="00F807DC" w:rsidRPr="00963618" w:rsidRDefault="007562F7">
      <w:pPr>
        <w:pStyle w:val="Heading2"/>
        <w:tabs>
          <w:tab w:val="num" w:pos="720"/>
        </w:tabs>
        <w:ind w:left="720"/>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have no rights to use any of the </w:t>
      </w:r>
      <w:r w:rsidR="007D1596" w:rsidRPr="00963618">
        <w:rPr>
          <w:rFonts w:cs="Arial"/>
          <w:sz w:val="20"/>
        </w:rPr>
        <w:t>Customer</w:t>
      </w:r>
      <w:r w:rsidRPr="00963618">
        <w:rPr>
          <w:rFonts w:cs="Arial"/>
          <w:sz w:val="20"/>
        </w:rPr>
        <w:t xml:space="preserve">’s names, logos or trademarks without </w:t>
      </w:r>
      <w:r w:rsidR="00962D53" w:rsidRPr="00963618">
        <w:rPr>
          <w:rFonts w:cs="Arial"/>
          <w:sz w:val="20"/>
        </w:rPr>
        <w:t xml:space="preserve">the </w:t>
      </w:r>
      <w:r w:rsidRPr="00963618">
        <w:rPr>
          <w:rFonts w:cs="Arial"/>
          <w:sz w:val="20"/>
        </w:rPr>
        <w:t xml:space="preserve">prior </w:t>
      </w:r>
      <w:r w:rsidR="00962D53" w:rsidRPr="00963618">
        <w:rPr>
          <w:rFonts w:cs="Arial"/>
          <w:sz w:val="20"/>
        </w:rPr>
        <w:t>written a</w:t>
      </w:r>
      <w:r w:rsidRPr="00963618">
        <w:rPr>
          <w:rFonts w:cs="Arial"/>
          <w:sz w:val="20"/>
        </w:rPr>
        <w:t>pproval</w:t>
      </w:r>
      <w:r w:rsidR="00962D53" w:rsidRPr="00963618">
        <w:rPr>
          <w:rFonts w:cs="Arial"/>
          <w:sz w:val="20"/>
        </w:rPr>
        <w:t xml:space="preserve"> of the </w:t>
      </w:r>
      <w:r w:rsidR="007D1596" w:rsidRPr="00963618">
        <w:rPr>
          <w:rFonts w:cs="Arial"/>
          <w:sz w:val="20"/>
        </w:rPr>
        <w:t>Customer</w:t>
      </w:r>
      <w:r w:rsidRPr="00963618">
        <w:rPr>
          <w:rFonts w:cs="Arial"/>
          <w:sz w:val="20"/>
        </w:rPr>
        <w:t>.</w:t>
      </w:r>
    </w:p>
    <w:p w14:paraId="72394A42" w14:textId="77777777" w:rsidR="00F807DC" w:rsidRPr="00963618" w:rsidRDefault="007562F7">
      <w:pPr>
        <w:pStyle w:val="Heading1"/>
        <w:keepNext/>
        <w:rPr>
          <w:rFonts w:cs="Arial"/>
          <w:sz w:val="20"/>
        </w:rPr>
      </w:pPr>
      <w:bookmarkStart w:id="66" w:name="_Ref313367870"/>
      <w:bookmarkStart w:id="67" w:name="_Toc386011030"/>
      <w:r w:rsidRPr="00963618">
        <w:rPr>
          <w:rFonts w:cs="Arial"/>
          <w:sz w:val="20"/>
        </w:rPr>
        <w:t>PROTECTION OF INFORMATION</w:t>
      </w:r>
      <w:bookmarkEnd w:id="66"/>
      <w:bookmarkEnd w:id="67"/>
    </w:p>
    <w:p w14:paraId="1AE2BB9E" w14:textId="77777777" w:rsidR="00F807DC" w:rsidRPr="00963618" w:rsidRDefault="007562F7" w:rsidP="0014427F">
      <w:pPr>
        <w:pStyle w:val="Heading2"/>
        <w:keepNext/>
        <w:keepLines/>
        <w:tabs>
          <w:tab w:val="num" w:pos="720"/>
        </w:tabs>
        <w:ind w:left="720"/>
        <w:rPr>
          <w:rFonts w:cs="Arial"/>
          <w:b/>
          <w:sz w:val="20"/>
        </w:rPr>
      </w:pPr>
      <w:bookmarkStart w:id="68" w:name="_Ref313367297"/>
      <w:r w:rsidRPr="00963618">
        <w:rPr>
          <w:rFonts w:cs="Arial"/>
          <w:b/>
          <w:sz w:val="20"/>
        </w:rPr>
        <w:t>Protection of Personal Data</w:t>
      </w:r>
      <w:bookmarkEnd w:id="68"/>
    </w:p>
    <w:p w14:paraId="074456C5" w14:textId="77777777" w:rsidR="00F807DC" w:rsidRPr="00963618" w:rsidRDefault="007562F7" w:rsidP="002015CC">
      <w:pPr>
        <w:pStyle w:val="Heading3"/>
        <w:rPr>
          <w:rFonts w:cs="Arial"/>
          <w:sz w:val="20"/>
        </w:rPr>
      </w:pPr>
      <w:r w:rsidRPr="00963618">
        <w:rPr>
          <w:rFonts w:cs="Arial"/>
          <w:sz w:val="20"/>
        </w:rPr>
        <w:t xml:space="preserve">With respect to the Parties' rights and obligations under </w:t>
      </w:r>
      <w:r w:rsidR="0013772A" w:rsidRPr="00963618">
        <w:rPr>
          <w:rFonts w:cs="Arial"/>
          <w:sz w:val="20"/>
        </w:rPr>
        <w:t>the Contract</w:t>
      </w:r>
      <w:r w:rsidRPr="00963618">
        <w:rPr>
          <w:rFonts w:cs="Arial"/>
          <w:sz w:val="20"/>
        </w:rPr>
        <w:t xml:space="preserve">, the Parties agree that the </w:t>
      </w:r>
      <w:r w:rsidR="007D1596" w:rsidRPr="00963618">
        <w:rPr>
          <w:rFonts w:cs="Arial"/>
          <w:sz w:val="20"/>
        </w:rPr>
        <w:t>Customer</w:t>
      </w:r>
      <w:r w:rsidRPr="00963618">
        <w:rPr>
          <w:rFonts w:cs="Arial"/>
          <w:sz w:val="20"/>
        </w:rPr>
        <w:t xml:space="preserve"> is the Data Controller and that the </w:t>
      </w:r>
      <w:r w:rsidR="004104F4" w:rsidRPr="00963618">
        <w:rPr>
          <w:rFonts w:cs="Arial"/>
          <w:sz w:val="20"/>
        </w:rPr>
        <w:t>Supplier</w:t>
      </w:r>
      <w:r w:rsidRPr="00963618">
        <w:rPr>
          <w:rFonts w:cs="Arial"/>
          <w:sz w:val="20"/>
        </w:rPr>
        <w:t xml:space="preserve"> is the Data Processor in relation to the </w:t>
      </w:r>
      <w:r w:rsidR="007D1596" w:rsidRPr="00963618">
        <w:rPr>
          <w:rFonts w:cs="Arial"/>
          <w:sz w:val="20"/>
        </w:rPr>
        <w:t>Customer</w:t>
      </w:r>
      <w:r w:rsidRPr="00963618">
        <w:rPr>
          <w:rFonts w:cs="Arial"/>
          <w:sz w:val="20"/>
        </w:rPr>
        <w:t>’s Personal Data.</w:t>
      </w:r>
    </w:p>
    <w:p w14:paraId="63C18A26" w14:textId="77777777" w:rsidR="00F807DC" w:rsidRPr="00963618" w:rsidRDefault="007562F7" w:rsidP="002015CC">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w:t>
      </w:r>
    </w:p>
    <w:p w14:paraId="12DDB1B1" w14:textId="77777777" w:rsidR="00F807DC" w:rsidRPr="00963618" w:rsidRDefault="007562F7" w:rsidP="002015CC">
      <w:pPr>
        <w:pStyle w:val="Heading4"/>
        <w:rPr>
          <w:rFonts w:cs="Arial"/>
          <w:sz w:val="20"/>
        </w:rPr>
      </w:pPr>
      <w:r w:rsidRPr="00963618">
        <w:rPr>
          <w:rFonts w:cs="Arial"/>
          <w:sz w:val="20"/>
        </w:rPr>
        <w:t xml:space="preserve">Process the </w:t>
      </w:r>
      <w:r w:rsidR="007D1596" w:rsidRPr="00963618">
        <w:rPr>
          <w:rFonts w:cs="Arial"/>
          <w:sz w:val="20"/>
        </w:rPr>
        <w:t>Customer</w:t>
      </w:r>
      <w:r w:rsidRPr="00963618">
        <w:rPr>
          <w:rFonts w:cs="Arial"/>
          <w:sz w:val="20"/>
        </w:rPr>
        <w:t xml:space="preserve">’s Personal Data only in accordance with instructions from the </w:t>
      </w:r>
      <w:r w:rsidR="007D1596" w:rsidRPr="00963618">
        <w:rPr>
          <w:rFonts w:cs="Arial"/>
          <w:sz w:val="20"/>
        </w:rPr>
        <w:t>Customer</w:t>
      </w:r>
      <w:r w:rsidRPr="00963618">
        <w:rPr>
          <w:rFonts w:cs="Arial"/>
          <w:sz w:val="20"/>
        </w:rPr>
        <w:t xml:space="preserve"> (which may be specific instructions or instructions of a general nature as set out in </w:t>
      </w:r>
      <w:r w:rsidR="0013772A" w:rsidRPr="00963618">
        <w:rPr>
          <w:rFonts w:cs="Arial"/>
          <w:sz w:val="20"/>
        </w:rPr>
        <w:t>the Contract</w:t>
      </w:r>
      <w:r w:rsidRPr="00963618">
        <w:rPr>
          <w:rFonts w:cs="Arial"/>
          <w:sz w:val="20"/>
        </w:rPr>
        <w:t xml:space="preserve"> or as otherwise notified by the </w:t>
      </w:r>
      <w:r w:rsidR="007D1596" w:rsidRPr="00963618">
        <w:rPr>
          <w:rFonts w:cs="Arial"/>
          <w:sz w:val="20"/>
        </w:rPr>
        <w:t>Customer</w:t>
      </w:r>
      <w:r w:rsidRPr="00963618">
        <w:rPr>
          <w:rFonts w:cs="Arial"/>
          <w:sz w:val="20"/>
        </w:rPr>
        <w:t xml:space="preserve"> to the </w:t>
      </w:r>
      <w:r w:rsidR="004104F4" w:rsidRPr="00963618">
        <w:rPr>
          <w:rFonts w:cs="Arial"/>
          <w:sz w:val="20"/>
        </w:rPr>
        <w:t>Supplier</w:t>
      </w:r>
      <w:r w:rsidRPr="00963618">
        <w:rPr>
          <w:rFonts w:cs="Arial"/>
          <w:sz w:val="20"/>
        </w:rPr>
        <w:t xml:space="preserve"> during the </w:t>
      </w:r>
      <w:r w:rsidR="009B0F73" w:rsidRPr="00963618">
        <w:rPr>
          <w:rFonts w:cs="Arial"/>
          <w:sz w:val="20"/>
        </w:rPr>
        <w:t xml:space="preserve">term of the </w:t>
      </w:r>
      <w:r w:rsidRPr="00963618">
        <w:rPr>
          <w:rFonts w:cs="Arial"/>
          <w:sz w:val="20"/>
        </w:rPr>
        <w:t>Contract);</w:t>
      </w:r>
    </w:p>
    <w:p w14:paraId="5DF69DA1" w14:textId="77777777" w:rsidR="00F807DC" w:rsidRPr="00963618" w:rsidRDefault="007562F7" w:rsidP="002015CC">
      <w:pPr>
        <w:pStyle w:val="Heading4"/>
        <w:rPr>
          <w:rFonts w:cs="Arial"/>
          <w:sz w:val="20"/>
        </w:rPr>
      </w:pPr>
      <w:r w:rsidRPr="00963618">
        <w:rPr>
          <w:rFonts w:cs="Arial"/>
          <w:sz w:val="20"/>
        </w:rPr>
        <w:t xml:space="preserve">Process the </w:t>
      </w:r>
      <w:r w:rsidR="007D1596" w:rsidRPr="00963618">
        <w:rPr>
          <w:rFonts w:cs="Arial"/>
          <w:sz w:val="20"/>
        </w:rPr>
        <w:t>Customer</w:t>
      </w:r>
      <w:r w:rsidRPr="00963618">
        <w:rPr>
          <w:rFonts w:cs="Arial"/>
          <w:sz w:val="20"/>
        </w:rPr>
        <w:t xml:space="preserve">’s Personal Data only to the extent, and in such manner, as is necessary for the provision of the </w:t>
      </w:r>
      <w:r w:rsidR="0064162E" w:rsidRPr="00963618">
        <w:rPr>
          <w:rFonts w:cs="Arial"/>
          <w:sz w:val="20"/>
        </w:rPr>
        <w:t xml:space="preserve">Contract </w:t>
      </w:r>
      <w:r w:rsidRPr="00963618">
        <w:rPr>
          <w:rFonts w:cs="Arial"/>
          <w:sz w:val="20"/>
        </w:rPr>
        <w:t>Services or as is required by Law or any Regulatory Body;</w:t>
      </w:r>
    </w:p>
    <w:p w14:paraId="590A0A85" w14:textId="77777777" w:rsidR="00F807DC" w:rsidRPr="00963618" w:rsidRDefault="007562F7" w:rsidP="002015CC">
      <w:pPr>
        <w:pStyle w:val="Heading4"/>
        <w:rPr>
          <w:rFonts w:cs="Arial"/>
          <w:sz w:val="20"/>
        </w:rPr>
      </w:pPr>
      <w:r w:rsidRPr="00963618">
        <w:rPr>
          <w:rFonts w:cs="Arial"/>
          <w:sz w:val="20"/>
        </w:rPr>
        <w:t xml:space="preserve">implement appropriate technical and organisational measures to protect the </w:t>
      </w:r>
      <w:r w:rsidR="007D1596" w:rsidRPr="00963618">
        <w:rPr>
          <w:rFonts w:cs="Arial"/>
          <w:sz w:val="20"/>
        </w:rPr>
        <w:t>Customer</w:t>
      </w:r>
      <w:r w:rsidRPr="00963618">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rsidRPr="00963618">
        <w:rPr>
          <w:rFonts w:cs="Arial"/>
          <w:sz w:val="20"/>
        </w:rPr>
        <w:t>Customer</w:t>
      </w:r>
      <w:r w:rsidRPr="00963618">
        <w:rPr>
          <w:rFonts w:cs="Arial"/>
          <w:sz w:val="20"/>
        </w:rPr>
        <w:t xml:space="preserve">’s Personal Data and having regard to the nature of the </w:t>
      </w:r>
      <w:r w:rsidR="007D1596" w:rsidRPr="00963618">
        <w:rPr>
          <w:rFonts w:cs="Arial"/>
          <w:sz w:val="20"/>
        </w:rPr>
        <w:t>Customer</w:t>
      </w:r>
      <w:r w:rsidRPr="00963618">
        <w:rPr>
          <w:rFonts w:cs="Arial"/>
          <w:sz w:val="20"/>
        </w:rPr>
        <w:t>’s  Personal Data which is to be protected;</w:t>
      </w:r>
    </w:p>
    <w:p w14:paraId="714272C5" w14:textId="77777777" w:rsidR="00F807DC" w:rsidRPr="00963618" w:rsidRDefault="007562F7" w:rsidP="002015CC">
      <w:pPr>
        <w:pStyle w:val="Heading4"/>
        <w:rPr>
          <w:rFonts w:cs="Arial"/>
          <w:sz w:val="20"/>
        </w:rPr>
      </w:pPr>
      <w:r w:rsidRPr="00963618">
        <w:rPr>
          <w:rFonts w:cs="Arial"/>
          <w:sz w:val="20"/>
        </w:rPr>
        <w:t xml:space="preserve">take reasonable steps to ensure the reliability of </w:t>
      </w:r>
      <w:r w:rsidR="00B823BC" w:rsidRPr="00963618">
        <w:rPr>
          <w:rFonts w:cs="Arial"/>
          <w:sz w:val="20"/>
        </w:rPr>
        <w:t xml:space="preserve">all members of the </w:t>
      </w:r>
      <w:r w:rsidR="004104F4" w:rsidRPr="00963618">
        <w:rPr>
          <w:rFonts w:cs="Arial"/>
          <w:sz w:val="20"/>
        </w:rPr>
        <w:t>Supplier</w:t>
      </w:r>
      <w:r w:rsidR="00B823BC" w:rsidRPr="00963618">
        <w:rPr>
          <w:rFonts w:cs="Arial"/>
          <w:sz w:val="20"/>
        </w:rPr>
        <w:t>’s</w:t>
      </w:r>
      <w:r w:rsidRPr="00963618">
        <w:rPr>
          <w:rFonts w:cs="Arial"/>
          <w:sz w:val="20"/>
        </w:rPr>
        <w:t xml:space="preserve"> Staff who have access to the </w:t>
      </w:r>
      <w:r w:rsidR="007D1596" w:rsidRPr="00963618">
        <w:rPr>
          <w:rFonts w:cs="Arial"/>
          <w:sz w:val="20"/>
        </w:rPr>
        <w:t>Customer</w:t>
      </w:r>
      <w:r w:rsidRPr="00963618">
        <w:rPr>
          <w:rFonts w:cs="Arial"/>
          <w:sz w:val="20"/>
        </w:rPr>
        <w:t>’s Personal Data;</w:t>
      </w:r>
    </w:p>
    <w:p w14:paraId="1D39E355" w14:textId="77777777" w:rsidR="00F807DC" w:rsidRPr="00963618" w:rsidRDefault="00962D53" w:rsidP="002015CC">
      <w:pPr>
        <w:pStyle w:val="Heading4"/>
        <w:rPr>
          <w:rFonts w:cs="Arial"/>
          <w:sz w:val="20"/>
        </w:rPr>
      </w:pPr>
      <w:r w:rsidRPr="00963618">
        <w:rPr>
          <w:rFonts w:cs="Arial"/>
          <w:sz w:val="20"/>
        </w:rPr>
        <w:t xml:space="preserve">obtain the </w:t>
      </w:r>
      <w:r w:rsidR="007D1596" w:rsidRPr="00963618">
        <w:rPr>
          <w:rFonts w:cs="Arial"/>
          <w:sz w:val="20"/>
        </w:rPr>
        <w:t>Customer</w:t>
      </w:r>
      <w:r w:rsidRPr="00963618">
        <w:rPr>
          <w:rFonts w:cs="Arial"/>
          <w:sz w:val="20"/>
        </w:rPr>
        <w:t>’s prior written a</w:t>
      </w:r>
      <w:r w:rsidR="007562F7" w:rsidRPr="00963618">
        <w:rPr>
          <w:rFonts w:cs="Arial"/>
          <w:sz w:val="20"/>
        </w:rPr>
        <w:t xml:space="preserve">pproval in order to transfer </w:t>
      </w:r>
      <w:r w:rsidRPr="00963618">
        <w:rPr>
          <w:rFonts w:cs="Arial"/>
          <w:sz w:val="20"/>
        </w:rPr>
        <w:t xml:space="preserve">all or any of </w:t>
      </w:r>
      <w:r w:rsidR="007562F7" w:rsidRPr="00963618">
        <w:rPr>
          <w:rFonts w:cs="Arial"/>
          <w:sz w:val="20"/>
        </w:rPr>
        <w:t xml:space="preserve">the </w:t>
      </w:r>
      <w:r w:rsidR="007D1596" w:rsidRPr="00963618">
        <w:rPr>
          <w:rFonts w:cs="Arial"/>
          <w:sz w:val="20"/>
        </w:rPr>
        <w:t>Customer</w:t>
      </w:r>
      <w:r w:rsidR="007562F7" w:rsidRPr="00963618">
        <w:rPr>
          <w:rFonts w:cs="Arial"/>
          <w:sz w:val="20"/>
        </w:rPr>
        <w:t xml:space="preserve">’s Personal Data to any Sub-Contractors for the provision of the </w:t>
      </w:r>
      <w:r w:rsidR="00162C54" w:rsidRPr="00963618">
        <w:rPr>
          <w:rFonts w:cs="Arial"/>
          <w:sz w:val="20"/>
        </w:rPr>
        <w:t>Contract Services</w:t>
      </w:r>
      <w:r w:rsidR="007562F7" w:rsidRPr="00963618">
        <w:rPr>
          <w:rFonts w:cs="Arial"/>
          <w:sz w:val="20"/>
        </w:rPr>
        <w:t>;</w:t>
      </w:r>
    </w:p>
    <w:p w14:paraId="50D2FFC8" w14:textId="77777777" w:rsidR="00F807DC" w:rsidRPr="00963618" w:rsidRDefault="007562F7" w:rsidP="002015CC">
      <w:pPr>
        <w:pStyle w:val="Heading4"/>
        <w:rPr>
          <w:rFonts w:cs="Arial"/>
          <w:sz w:val="20"/>
        </w:rPr>
      </w:pPr>
      <w:r w:rsidRPr="00963618">
        <w:rPr>
          <w:rFonts w:cs="Arial"/>
          <w:sz w:val="20"/>
        </w:rPr>
        <w:t xml:space="preserve">ensure that all </w:t>
      </w:r>
      <w:r w:rsidR="00B823BC" w:rsidRPr="00963618">
        <w:rPr>
          <w:rFonts w:cs="Arial"/>
          <w:sz w:val="20"/>
        </w:rPr>
        <w:t xml:space="preserve">members of the </w:t>
      </w:r>
      <w:r w:rsidR="004104F4" w:rsidRPr="00963618">
        <w:rPr>
          <w:rFonts w:cs="Arial"/>
          <w:sz w:val="20"/>
        </w:rPr>
        <w:t>Supplier</w:t>
      </w:r>
      <w:r w:rsidR="00B823BC" w:rsidRPr="00963618">
        <w:rPr>
          <w:rFonts w:cs="Arial"/>
          <w:sz w:val="20"/>
        </w:rPr>
        <w:t xml:space="preserve">’s </w:t>
      </w:r>
      <w:r w:rsidRPr="00963618">
        <w:rPr>
          <w:rFonts w:cs="Arial"/>
          <w:sz w:val="20"/>
        </w:rPr>
        <w:t xml:space="preserve">Staff required to access the </w:t>
      </w:r>
      <w:r w:rsidR="00E60BBC" w:rsidRPr="00963618">
        <w:rPr>
          <w:rFonts w:cs="Arial"/>
          <w:sz w:val="20"/>
        </w:rPr>
        <w:t xml:space="preserve">Customer’s </w:t>
      </w:r>
      <w:r w:rsidRPr="00963618">
        <w:rPr>
          <w:rFonts w:cs="Arial"/>
          <w:sz w:val="20"/>
        </w:rPr>
        <w:t xml:space="preserve">Personal Data are informed of the confidential nature of the </w:t>
      </w:r>
      <w:r w:rsidR="00E60BBC" w:rsidRPr="00963618">
        <w:rPr>
          <w:rFonts w:cs="Arial"/>
          <w:sz w:val="20"/>
        </w:rPr>
        <w:t xml:space="preserve">Customer’s </w:t>
      </w:r>
      <w:r w:rsidRPr="00963618">
        <w:rPr>
          <w:rFonts w:cs="Arial"/>
          <w:sz w:val="20"/>
        </w:rPr>
        <w:t xml:space="preserve">Personal Data and comply with the obligations set out in this </w:t>
      </w:r>
      <w:r w:rsidR="00E6002D" w:rsidRPr="00963618">
        <w:rPr>
          <w:rFonts w:cs="Arial"/>
          <w:sz w:val="20"/>
        </w:rPr>
        <w:t>Clause </w:t>
      </w:r>
      <w:r w:rsidR="00621BF7" w:rsidRPr="00963618">
        <w:rPr>
          <w:rFonts w:cs="Arial"/>
          <w:sz w:val="20"/>
        </w:rPr>
        <w:t>6.1</w:t>
      </w:r>
      <w:r w:rsidRPr="00963618">
        <w:rPr>
          <w:rFonts w:cs="Arial"/>
          <w:sz w:val="20"/>
        </w:rPr>
        <w:t>;</w:t>
      </w:r>
    </w:p>
    <w:p w14:paraId="49AB7592" w14:textId="77777777" w:rsidR="00F807DC" w:rsidRPr="00963618" w:rsidRDefault="007562F7" w:rsidP="002015CC">
      <w:pPr>
        <w:pStyle w:val="Heading4"/>
        <w:rPr>
          <w:rFonts w:cs="Arial"/>
          <w:sz w:val="20"/>
        </w:rPr>
      </w:pPr>
      <w:r w:rsidRPr="00963618">
        <w:rPr>
          <w:rFonts w:cs="Arial"/>
          <w:sz w:val="20"/>
        </w:rPr>
        <w:lastRenderedPageBreak/>
        <w:t xml:space="preserve">ensure that none of the </w:t>
      </w:r>
      <w:r w:rsidR="004104F4" w:rsidRPr="00963618">
        <w:rPr>
          <w:rFonts w:cs="Arial"/>
          <w:sz w:val="20"/>
        </w:rPr>
        <w:t>Supplier</w:t>
      </w:r>
      <w:r w:rsidR="00B014A2" w:rsidRPr="00963618">
        <w:rPr>
          <w:rFonts w:cs="Arial"/>
          <w:sz w:val="20"/>
        </w:rPr>
        <w:t xml:space="preserve">’s </w:t>
      </w:r>
      <w:r w:rsidRPr="00963618">
        <w:rPr>
          <w:rFonts w:cs="Arial"/>
          <w:sz w:val="20"/>
        </w:rPr>
        <w:t xml:space="preserve">Staff publish, disclose or divulge any of the </w:t>
      </w:r>
      <w:r w:rsidR="007D1596" w:rsidRPr="00963618">
        <w:rPr>
          <w:rFonts w:cs="Arial"/>
          <w:sz w:val="20"/>
        </w:rPr>
        <w:t>Customer</w:t>
      </w:r>
      <w:r w:rsidRPr="00963618">
        <w:rPr>
          <w:rFonts w:cs="Arial"/>
          <w:sz w:val="20"/>
        </w:rPr>
        <w:t xml:space="preserve">’s Personal Data to any third party unless directed in writing to do so by the </w:t>
      </w:r>
      <w:r w:rsidR="007D1596" w:rsidRPr="00963618">
        <w:rPr>
          <w:rFonts w:cs="Arial"/>
          <w:sz w:val="20"/>
        </w:rPr>
        <w:t>Customer</w:t>
      </w:r>
      <w:r w:rsidRPr="00963618">
        <w:rPr>
          <w:rFonts w:cs="Arial"/>
          <w:sz w:val="20"/>
        </w:rPr>
        <w:t>;</w:t>
      </w:r>
    </w:p>
    <w:p w14:paraId="51CA3AAE" w14:textId="77777777" w:rsidR="00F807DC" w:rsidRPr="00963618" w:rsidRDefault="007562F7" w:rsidP="002015CC">
      <w:pPr>
        <w:pStyle w:val="Heading4"/>
        <w:rPr>
          <w:rFonts w:cs="Arial"/>
          <w:sz w:val="20"/>
        </w:rPr>
      </w:pPr>
      <w:r w:rsidRPr="00963618">
        <w:rPr>
          <w:rFonts w:cs="Arial"/>
          <w:sz w:val="20"/>
        </w:rPr>
        <w:t xml:space="preserve">notify the </w:t>
      </w:r>
      <w:r w:rsidR="007D1596" w:rsidRPr="00963618">
        <w:rPr>
          <w:rFonts w:cs="Arial"/>
          <w:sz w:val="20"/>
        </w:rPr>
        <w:t>Customer</w:t>
      </w:r>
      <w:r w:rsidR="00B823BC" w:rsidRPr="00963618">
        <w:rPr>
          <w:rFonts w:cs="Arial"/>
          <w:sz w:val="20"/>
        </w:rPr>
        <w:t xml:space="preserve"> within five (5) Working Days</w:t>
      </w:r>
      <w:r w:rsidRPr="00963618">
        <w:rPr>
          <w:rFonts w:cs="Arial"/>
          <w:sz w:val="20"/>
        </w:rPr>
        <w:t xml:space="preserve"> if </w:t>
      </w:r>
      <w:r w:rsidR="00B823BC" w:rsidRPr="00963618">
        <w:rPr>
          <w:rFonts w:cs="Arial"/>
          <w:sz w:val="20"/>
        </w:rPr>
        <w:t xml:space="preserve">the </w:t>
      </w:r>
      <w:r w:rsidR="004104F4" w:rsidRPr="00963618">
        <w:rPr>
          <w:rFonts w:cs="Arial"/>
          <w:sz w:val="20"/>
        </w:rPr>
        <w:t>Supplier</w:t>
      </w:r>
      <w:r w:rsidRPr="00963618">
        <w:rPr>
          <w:rFonts w:cs="Arial"/>
          <w:sz w:val="20"/>
        </w:rPr>
        <w:t xml:space="preserve"> receives:</w:t>
      </w:r>
    </w:p>
    <w:p w14:paraId="5639FA7A" w14:textId="77777777" w:rsidR="00F807DC" w:rsidRPr="00963618" w:rsidRDefault="007562F7" w:rsidP="002015CC">
      <w:pPr>
        <w:pStyle w:val="Heading5"/>
        <w:rPr>
          <w:rFonts w:cs="Arial"/>
          <w:sz w:val="20"/>
        </w:rPr>
      </w:pPr>
      <w:r w:rsidRPr="00963618">
        <w:rPr>
          <w:rFonts w:cs="Arial"/>
          <w:sz w:val="20"/>
        </w:rPr>
        <w:t xml:space="preserve">a request from a Data Subject to have access to the </w:t>
      </w:r>
      <w:r w:rsidR="007D1596" w:rsidRPr="00963618">
        <w:rPr>
          <w:rFonts w:cs="Arial"/>
          <w:sz w:val="20"/>
        </w:rPr>
        <w:t>Customer</w:t>
      </w:r>
      <w:r w:rsidRPr="00963618">
        <w:rPr>
          <w:rFonts w:cs="Arial"/>
          <w:sz w:val="20"/>
        </w:rPr>
        <w:t>’s Personal Data relating to that person; or</w:t>
      </w:r>
    </w:p>
    <w:p w14:paraId="094B0F49" w14:textId="77777777" w:rsidR="00F807DC" w:rsidRPr="00963618" w:rsidRDefault="007562F7" w:rsidP="002015CC">
      <w:pPr>
        <w:pStyle w:val="Heading5"/>
        <w:rPr>
          <w:rFonts w:cs="Arial"/>
          <w:sz w:val="20"/>
        </w:rPr>
      </w:pPr>
      <w:r w:rsidRPr="00963618">
        <w:rPr>
          <w:rFonts w:cs="Arial"/>
          <w:sz w:val="20"/>
        </w:rPr>
        <w:t xml:space="preserve">a complaint or request relating to the </w:t>
      </w:r>
      <w:r w:rsidR="007D1596" w:rsidRPr="00963618">
        <w:rPr>
          <w:rFonts w:cs="Arial"/>
          <w:sz w:val="20"/>
        </w:rPr>
        <w:t>Customer</w:t>
      </w:r>
      <w:r w:rsidRPr="00963618">
        <w:rPr>
          <w:rFonts w:cs="Arial"/>
          <w:sz w:val="20"/>
        </w:rPr>
        <w:t>'s obligations under the Data Protection Legislation;</w:t>
      </w:r>
    </w:p>
    <w:p w14:paraId="1F962BC1" w14:textId="77777777" w:rsidR="00F807DC" w:rsidRPr="00963618" w:rsidRDefault="007562F7" w:rsidP="002015CC">
      <w:pPr>
        <w:pStyle w:val="Heading4"/>
        <w:rPr>
          <w:rFonts w:cs="Arial"/>
          <w:sz w:val="20"/>
        </w:rPr>
      </w:pPr>
      <w:r w:rsidRPr="00963618">
        <w:rPr>
          <w:rFonts w:cs="Arial"/>
          <w:sz w:val="20"/>
        </w:rPr>
        <w:t xml:space="preserve">provide the </w:t>
      </w:r>
      <w:r w:rsidR="007D1596" w:rsidRPr="00963618">
        <w:rPr>
          <w:rFonts w:cs="Arial"/>
          <w:sz w:val="20"/>
        </w:rPr>
        <w:t>Customer</w:t>
      </w:r>
      <w:r w:rsidRPr="00963618">
        <w:rPr>
          <w:rFonts w:cs="Arial"/>
          <w:sz w:val="20"/>
        </w:rPr>
        <w:t xml:space="preserve"> with full cooperation and assistance in relation to any complaint or request made relating to the </w:t>
      </w:r>
      <w:r w:rsidR="007D1596" w:rsidRPr="00963618">
        <w:rPr>
          <w:rFonts w:cs="Arial"/>
          <w:sz w:val="20"/>
        </w:rPr>
        <w:t>Customer</w:t>
      </w:r>
      <w:r w:rsidRPr="00963618">
        <w:rPr>
          <w:rFonts w:cs="Arial"/>
          <w:sz w:val="20"/>
        </w:rPr>
        <w:t>’s Personal Data, including by:</w:t>
      </w:r>
    </w:p>
    <w:p w14:paraId="5F19427C" w14:textId="77777777" w:rsidR="00F807DC" w:rsidRPr="00963618" w:rsidRDefault="007562F7" w:rsidP="002015CC">
      <w:pPr>
        <w:pStyle w:val="Heading5"/>
        <w:rPr>
          <w:rFonts w:cs="Arial"/>
          <w:sz w:val="20"/>
        </w:rPr>
      </w:pPr>
      <w:r w:rsidRPr="00963618">
        <w:rPr>
          <w:rFonts w:cs="Arial"/>
          <w:sz w:val="20"/>
        </w:rPr>
        <w:t xml:space="preserve">providing the </w:t>
      </w:r>
      <w:r w:rsidR="007D1596" w:rsidRPr="00963618">
        <w:rPr>
          <w:rFonts w:cs="Arial"/>
          <w:sz w:val="20"/>
        </w:rPr>
        <w:t>Customer</w:t>
      </w:r>
      <w:r w:rsidRPr="00963618">
        <w:rPr>
          <w:rFonts w:cs="Arial"/>
          <w:sz w:val="20"/>
        </w:rPr>
        <w:t xml:space="preserve"> with full details of the complaint or request;</w:t>
      </w:r>
    </w:p>
    <w:p w14:paraId="671871CD" w14:textId="77777777" w:rsidR="00F807DC" w:rsidRPr="00963618" w:rsidRDefault="007562F7" w:rsidP="002015CC">
      <w:pPr>
        <w:pStyle w:val="Heading5"/>
        <w:rPr>
          <w:rFonts w:cs="Arial"/>
          <w:sz w:val="20"/>
        </w:rPr>
      </w:pPr>
      <w:r w:rsidRPr="00963618">
        <w:rPr>
          <w:rFonts w:cs="Arial"/>
          <w:sz w:val="20"/>
        </w:rPr>
        <w:t xml:space="preserve">complying with a data access request within the relevant timescales set out in the Data Protection Legislation and in accordance with the </w:t>
      </w:r>
      <w:r w:rsidR="007D1596" w:rsidRPr="00963618">
        <w:rPr>
          <w:rFonts w:cs="Arial"/>
          <w:sz w:val="20"/>
        </w:rPr>
        <w:t>Customer</w:t>
      </w:r>
      <w:r w:rsidRPr="00963618">
        <w:rPr>
          <w:rFonts w:cs="Arial"/>
          <w:sz w:val="20"/>
        </w:rPr>
        <w:t>'s instructions;</w:t>
      </w:r>
    </w:p>
    <w:p w14:paraId="2FD2AEC0" w14:textId="77777777" w:rsidR="00F807DC" w:rsidRPr="00963618" w:rsidRDefault="007562F7" w:rsidP="002015CC">
      <w:pPr>
        <w:pStyle w:val="Heading5"/>
        <w:rPr>
          <w:rFonts w:cs="Arial"/>
          <w:sz w:val="20"/>
        </w:rPr>
      </w:pPr>
      <w:r w:rsidRPr="00963618">
        <w:rPr>
          <w:rFonts w:cs="Arial"/>
          <w:sz w:val="20"/>
        </w:rPr>
        <w:t xml:space="preserve">providing the </w:t>
      </w:r>
      <w:r w:rsidR="007D1596" w:rsidRPr="00963618">
        <w:rPr>
          <w:rFonts w:cs="Arial"/>
          <w:sz w:val="20"/>
        </w:rPr>
        <w:t>Customer</w:t>
      </w:r>
      <w:r w:rsidRPr="00963618">
        <w:rPr>
          <w:rFonts w:cs="Arial"/>
          <w:sz w:val="20"/>
        </w:rPr>
        <w:t xml:space="preserve"> with any </w:t>
      </w:r>
      <w:r w:rsidR="007D1596" w:rsidRPr="00963618">
        <w:rPr>
          <w:rFonts w:cs="Arial"/>
          <w:sz w:val="20"/>
        </w:rPr>
        <w:t>Customer</w:t>
      </w:r>
      <w:r w:rsidRPr="00963618">
        <w:rPr>
          <w:rFonts w:cs="Arial"/>
          <w:sz w:val="20"/>
        </w:rPr>
        <w:t xml:space="preserve">’s Personal Data it holds in relation to a Data Subject (within the timescales required by the </w:t>
      </w:r>
      <w:r w:rsidR="007D1596" w:rsidRPr="00963618">
        <w:rPr>
          <w:rFonts w:cs="Arial"/>
          <w:sz w:val="20"/>
        </w:rPr>
        <w:t>Customer</w:t>
      </w:r>
      <w:r w:rsidRPr="00963618">
        <w:rPr>
          <w:rFonts w:cs="Arial"/>
          <w:sz w:val="20"/>
        </w:rPr>
        <w:t>); and</w:t>
      </w:r>
    </w:p>
    <w:p w14:paraId="4086B718" w14:textId="77777777" w:rsidR="00F807DC" w:rsidRPr="00963618" w:rsidRDefault="007562F7" w:rsidP="002015CC">
      <w:pPr>
        <w:pStyle w:val="Heading5"/>
        <w:rPr>
          <w:rFonts w:cs="Arial"/>
          <w:sz w:val="20"/>
        </w:rPr>
      </w:pPr>
      <w:r w:rsidRPr="00963618">
        <w:rPr>
          <w:rFonts w:cs="Arial"/>
          <w:sz w:val="20"/>
        </w:rPr>
        <w:t xml:space="preserve">providing the </w:t>
      </w:r>
      <w:r w:rsidR="007D1596" w:rsidRPr="00963618">
        <w:rPr>
          <w:rFonts w:cs="Arial"/>
          <w:sz w:val="20"/>
        </w:rPr>
        <w:t>Customer</w:t>
      </w:r>
      <w:r w:rsidRPr="00963618">
        <w:rPr>
          <w:rFonts w:cs="Arial"/>
          <w:sz w:val="20"/>
        </w:rPr>
        <w:t xml:space="preserve"> with any information requested by the </w:t>
      </w:r>
      <w:r w:rsidR="007D1596" w:rsidRPr="00963618">
        <w:rPr>
          <w:rFonts w:cs="Arial"/>
          <w:sz w:val="20"/>
        </w:rPr>
        <w:t>Customer</w:t>
      </w:r>
      <w:r w:rsidRPr="00963618">
        <w:rPr>
          <w:rFonts w:cs="Arial"/>
          <w:sz w:val="20"/>
        </w:rPr>
        <w:t>;</w:t>
      </w:r>
    </w:p>
    <w:p w14:paraId="0B2AE82B" w14:textId="77777777" w:rsidR="00F807DC" w:rsidRPr="00963618" w:rsidRDefault="007562F7" w:rsidP="002015CC">
      <w:pPr>
        <w:pStyle w:val="Heading4"/>
        <w:rPr>
          <w:rFonts w:cs="Arial"/>
          <w:sz w:val="20"/>
        </w:rPr>
      </w:pPr>
      <w:r w:rsidRPr="00963618">
        <w:rPr>
          <w:rFonts w:cs="Arial"/>
          <w:sz w:val="20"/>
        </w:rPr>
        <w:t xml:space="preserve">permit or procure permission for the </w:t>
      </w:r>
      <w:r w:rsidR="007D1596" w:rsidRPr="00963618">
        <w:rPr>
          <w:rFonts w:cs="Arial"/>
          <w:sz w:val="20"/>
        </w:rPr>
        <w:t>Customer</w:t>
      </w:r>
      <w:r w:rsidR="003B08D3" w:rsidRPr="00963618">
        <w:rPr>
          <w:rFonts w:cs="Arial"/>
          <w:sz w:val="20"/>
        </w:rPr>
        <w:t xml:space="preserve"> and</w:t>
      </w:r>
      <w:r w:rsidR="00553C08" w:rsidRPr="00963618">
        <w:rPr>
          <w:rFonts w:cs="Arial"/>
          <w:sz w:val="20"/>
        </w:rPr>
        <w:t>/</w:t>
      </w:r>
      <w:r w:rsidRPr="00963618">
        <w:rPr>
          <w:rFonts w:cs="Arial"/>
          <w:sz w:val="20"/>
        </w:rPr>
        <w:t xml:space="preserve">or the </w:t>
      </w:r>
      <w:r w:rsidR="007D1596" w:rsidRPr="00963618">
        <w:rPr>
          <w:rFonts w:cs="Arial"/>
          <w:sz w:val="20"/>
        </w:rPr>
        <w:t>Customer</w:t>
      </w:r>
      <w:r w:rsidRPr="00963618">
        <w:rPr>
          <w:rFonts w:cs="Arial"/>
          <w:sz w:val="20"/>
        </w:rPr>
        <w:t xml:space="preserve">’s Representative (subject to reasonable and appropriate confidentiality undertakings), to inspect and audit, the </w:t>
      </w:r>
      <w:r w:rsidR="004104F4" w:rsidRPr="00963618">
        <w:rPr>
          <w:rFonts w:cs="Arial"/>
          <w:sz w:val="20"/>
        </w:rPr>
        <w:t>Supplier</w:t>
      </w:r>
      <w:r w:rsidRPr="00963618">
        <w:rPr>
          <w:rFonts w:cs="Arial"/>
          <w:sz w:val="20"/>
        </w:rPr>
        <w:t>'s data Processing activities (and</w:t>
      </w:r>
      <w:r w:rsidR="003B08D3" w:rsidRPr="00963618">
        <w:rPr>
          <w:rFonts w:cs="Arial"/>
          <w:sz w:val="20"/>
        </w:rPr>
        <w:t xml:space="preserve"> </w:t>
      </w:r>
      <w:r w:rsidR="00622133" w:rsidRPr="00963618">
        <w:rPr>
          <w:rFonts w:cs="Arial"/>
          <w:sz w:val="20"/>
        </w:rPr>
        <w:t xml:space="preserve">/ </w:t>
      </w:r>
      <w:r w:rsidRPr="00963618">
        <w:rPr>
          <w:rFonts w:cs="Arial"/>
          <w:sz w:val="20"/>
        </w:rPr>
        <w:t xml:space="preserve">or those of its agents and Sub-Contractors) and comply with all reasonable requests or directions by the </w:t>
      </w:r>
      <w:r w:rsidR="007D1596" w:rsidRPr="00963618">
        <w:rPr>
          <w:rFonts w:cs="Arial"/>
          <w:sz w:val="20"/>
        </w:rPr>
        <w:t>Customer</w:t>
      </w:r>
      <w:r w:rsidRPr="00963618">
        <w:rPr>
          <w:rFonts w:cs="Arial"/>
          <w:sz w:val="20"/>
        </w:rPr>
        <w:t xml:space="preserve"> to enable the </w:t>
      </w:r>
      <w:r w:rsidR="007D1596" w:rsidRPr="00963618">
        <w:rPr>
          <w:rFonts w:cs="Arial"/>
          <w:sz w:val="20"/>
        </w:rPr>
        <w:t>Customer</w:t>
      </w:r>
      <w:r w:rsidRPr="00963618">
        <w:rPr>
          <w:rFonts w:cs="Arial"/>
          <w:sz w:val="20"/>
        </w:rPr>
        <w:t xml:space="preserve"> to verify and</w:t>
      </w:r>
      <w:r w:rsidR="00622133" w:rsidRPr="00963618">
        <w:rPr>
          <w:rFonts w:cs="Arial"/>
          <w:sz w:val="20"/>
        </w:rPr>
        <w:t xml:space="preserve"> </w:t>
      </w:r>
      <w:r w:rsidR="00553C08" w:rsidRPr="00963618">
        <w:rPr>
          <w:rFonts w:cs="Arial"/>
          <w:sz w:val="20"/>
        </w:rPr>
        <w:t>/</w:t>
      </w:r>
      <w:r w:rsidR="003B08D3" w:rsidRPr="00963618">
        <w:rPr>
          <w:rFonts w:cs="Arial"/>
          <w:sz w:val="20"/>
        </w:rPr>
        <w:t xml:space="preserve"> </w:t>
      </w:r>
      <w:r w:rsidRPr="00963618">
        <w:rPr>
          <w:rFonts w:cs="Arial"/>
          <w:sz w:val="20"/>
        </w:rPr>
        <w:t xml:space="preserve">or procure that the </w:t>
      </w:r>
      <w:r w:rsidR="004104F4" w:rsidRPr="00963618">
        <w:rPr>
          <w:rFonts w:cs="Arial"/>
          <w:sz w:val="20"/>
        </w:rPr>
        <w:t>Supplier</w:t>
      </w:r>
      <w:r w:rsidRPr="00963618">
        <w:rPr>
          <w:rFonts w:cs="Arial"/>
          <w:sz w:val="20"/>
        </w:rPr>
        <w:t xml:space="preserve"> is in full compliance with its obligations under </w:t>
      </w:r>
      <w:r w:rsidR="0013772A" w:rsidRPr="00963618">
        <w:rPr>
          <w:rFonts w:cs="Arial"/>
          <w:sz w:val="20"/>
        </w:rPr>
        <w:t>the Contract</w:t>
      </w:r>
      <w:r w:rsidRPr="00963618">
        <w:rPr>
          <w:rFonts w:cs="Arial"/>
          <w:sz w:val="20"/>
        </w:rPr>
        <w:t>;</w:t>
      </w:r>
    </w:p>
    <w:p w14:paraId="081961F0" w14:textId="77777777" w:rsidR="00F807DC" w:rsidRPr="00963618" w:rsidRDefault="007562F7" w:rsidP="002015CC">
      <w:pPr>
        <w:pStyle w:val="Heading4"/>
        <w:rPr>
          <w:rFonts w:cs="Arial"/>
          <w:sz w:val="20"/>
        </w:rPr>
      </w:pPr>
      <w:r w:rsidRPr="00963618">
        <w:rPr>
          <w:rFonts w:cs="Arial"/>
          <w:sz w:val="20"/>
        </w:rPr>
        <w:t xml:space="preserve">provide a written description of the technical and organisational methods employed by the </w:t>
      </w:r>
      <w:r w:rsidR="004104F4" w:rsidRPr="00963618">
        <w:rPr>
          <w:rFonts w:cs="Arial"/>
          <w:sz w:val="20"/>
        </w:rPr>
        <w:t>Supplier</w:t>
      </w:r>
      <w:r w:rsidRPr="00963618">
        <w:rPr>
          <w:rFonts w:cs="Arial"/>
          <w:sz w:val="20"/>
        </w:rPr>
        <w:t xml:space="preserve"> for Processing </w:t>
      </w:r>
      <w:r w:rsidR="00B014A2" w:rsidRPr="00963618">
        <w:rPr>
          <w:rFonts w:cs="Arial"/>
          <w:sz w:val="20"/>
        </w:rPr>
        <w:t xml:space="preserve">the </w:t>
      </w:r>
      <w:r w:rsidR="007D1596" w:rsidRPr="00963618">
        <w:rPr>
          <w:rFonts w:cs="Arial"/>
          <w:sz w:val="20"/>
        </w:rPr>
        <w:t>Customer</w:t>
      </w:r>
      <w:r w:rsidR="00B014A2" w:rsidRPr="00963618">
        <w:rPr>
          <w:rFonts w:cs="Arial"/>
          <w:sz w:val="20"/>
        </w:rPr>
        <w:t>’s</w:t>
      </w:r>
      <w:r w:rsidRPr="00963618">
        <w:rPr>
          <w:rFonts w:cs="Arial"/>
          <w:sz w:val="20"/>
        </w:rPr>
        <w:t xml:space="preserve"> Personal Data (within the timescales required by the </w:t>
      </w:r>
      <w:r w:rsidR="007D1596" w:rsidRPr="00963618">
        <w:rPr>
          <w:rFonts w:cs="Arial"/>
          <w:sz w:val="20"/>
        </w:rPr>
        <w:t>Customer</w:t>
      </w:r>
      <w:r w:rsidRPr="00963618">
        <w:rPr>
          <w:rFonts w:cs="Arial"/>
          <w:sz w:val="20"/>
        </w:rPr>
        <w:t>); and</w:t>
      </w:r>
    </w:p>
    <w:p w14:paraId="50CEDD06" w14:textId="77777777" w:rsidR="00F807DC" w:rsidRPr="00963618" w:rsidRDefault="007562F7" w:rsidP="002015CC">
      <w:pPr>
        <w:pStyle w:val="Heading4"/>
        <w:rPr>
          <w:rFonts w:cs="Arial"/>
          <w:sz w:val="20"/>
        </w:rPr>
      </w:pPr>
      <w:r w:rsidRPr="00963618">
        <w:rPr>
          <w:rFonts w:cs="Arial"/>
          <w:sz w:val="20"/>
        </w:rPr>
        <w:t xml:space="preserve">not Process or otherwise transfer any </w:t>
      </w:r>
      <w:r w:rsidR="007D1596" w:rsidRPr="00963618">
        <w:rPr>
          <w:rFonts w:cs="Arial"/>
          <w:sz w:val="20"/>
        </w:rPr>
        <w:t>Customer</w:t>
      </w:r>
      <w:r w:rsidRPr="00963618">
        <w:rPr>
          <w:rFonts w:cs="Arial"/>
          <w:sz w:val="20"/>
        </w:rPr>
        <w:t>’s Personal Data outside the European Economic Area</w:t>
      </w:r>
      <w:r w:rsidR="00D84C3A" w:rsidRPr="00963618">
        <w:rPr>
          <w:rFonts w:cs="Arial"/>
          <w:sz w:val="20"/>
        </w:rPr>
        <w:t xml:space="preserve"> without the prior written consent of the </w:t>
      </w:r>
      <w:r w:rsidR="007D1596" w:rsidRPr="00963618">
        <w:rPr>
          <w:rFonts w:cs="Arial"/>
          <w:sz w:val="20"/>
        </w:rPr>
        <w:t>Customer</w:t>
      </w:r>
      <w:r w:rsidR="00D84C3A" w:rsidRPr="00963618">
        <w:rPr>
          <w:rFonts w:cs="Arial"/>
          <w:sz w:val="20"/>
        </w:rPr>
        <w:t xml:space="preserve"> which may be given on such terms as the </w:t>
      </w:r>
      <w:r w:rsidR="007D1596" w:rsidRPr="00963618">
        <w:rPr>
          <w:rFonts w:cs="Arial"/>
          <w:sz w:val="20"/>
        </w:rPr>
        <w:t>Customer</w:t>
      </w:r>
      <w:r w:rsidR="00D84C3A" w:rsidRPr="00963618">
        <w:rPr>
          <w:rFonts w:cs="Arial"/>
          <w:sz w:val="20"/>
        </w:rPr>
        <w:t xml:space="preserve"> in its discretion thinks fit.</w:t>
      </w:r>
    </w:p>
    <w:p w14:paraId="2B0208CC" w14:textId="77777777" w:rsidR="00F807DC" w:rsidRPr="00963618" w:rsidRDefault="007562F7" w:rsidP="002015CC">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comply at all times with the Data Protection Legislation and shall not perform its obligations under </w:t>
      </w:r>
      <w:r w:rsidR="0013772A" w:rsidRPr="00963618">
        <w:rPr>
          <w:rFonts w:cs="Arial"/>
          <w:sz w:val="20"/>
        </w:rPr>
        <w:t>the Contract</w:t>
      </w:r>
      <w:r w:rsidRPr="00963618">
        <w:rPr>
          <w:rFonts w:cs="Arial"/>
          <w:sz w:val="20"/>
        </w:rPr>
        <w:t xml:space="preserve"> in such a way as to cause the </w:t>
      </w:r>
      <w:r w:rsidR="007D1596" w:rsidRPr="00963618">
        <w:rPr>
          <w:rFonts w:cs="Arial"/>
          <w:sz w:val="20"/>
        </w:rPr>
        <w:t>Customer</w:t>
      </w:r>
      <w:r w:rsidRPr="00963618">
        <w:rPr>
          <w:rFonts w:cs="Arial"/>
          <w:sz w:val="20"/>
        </w:rPr>
        <w:t xml:space="preserve"> to breach any of its applicable obligations under the Data Protection Legislation.</w:t>
      </w:r>
    </w:p>
    <w:p w14:paraId="081836E1" w14:textId="77777777" w:rsidR="00F807DC" w:rsidRPr="00963618" w:rsidRDefault="007562F7" w:rsidP="002015CC">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acknowledges that, in the event that it breaches (or attempts or threatens to breach) its obligations relating to the </w:t>
      </w:r>
      <w:r w:rsidR="007D1596" w:rsidRPr="00963618">
        <w:rPr>
          <w:rFonts w:cs="Arial"/>
          <w:sz w:val="20"/>
        </w:rPr>
        <w:t>Customer</w:t>
      </w:r>
      <w:r w:rsidRPr="00963618">
        <w:rPr>
          <w:rFonts w:cs="Arial"/>
          <w:sz w:val="20"/>
        </w:rPr>
        <w:t xml:space="preserve">’s Personal Data that the </w:t>
      </w:r>
      <w:r w:rsidR="007D1596" w:rsidRPr="00963618">
        <w:rPr>
          <w:rFonts w:cs="Arial"/>
          <w:sz w:val="20"/>
        </w:rPr>
        <w:t>Customer</w:t>
      </w:r>
      <w:r w:rsidRPr="00963618">
        <w:rPr>
          <w:rFonts w:cs="Arial"/>
          <w:sz w:val="20"/>
        </w:rPr>
        <w:t xml:space="preserve"> may be irreparably harmed (including harm to its reputation). In such circumstances, the </w:t>
      </w:r>
      <w:r w:rsidR="007D1596" w:rsidRPr="00963618">
        <w:rPr>
          <w:rFonts w:cs="Arial"/>
          <w:sz w:val="20"/>
        </w:rPr>
        <w:t>Customer</w:t>
      </w:r>
      <w:r w:rsidRPr="00963618">
        <w:rPr>
          <w:rFonts w:cs="Arial"/>
          <w:sz w:val="20"/>
        </w:rPr>
        <w:t xml:space="preserve"> may proceed directly to court and seek </w:t>
      </w:r>
      <w:r w:rsidRPr="00963618">
        <w:rPr>
          <w:rFonts w:cs="Arial"/>
          <w:sz w:val="20"/>
        </w:rPr>
        <w:lastRenderedPageBreak/>
        <w:t>injunctive or other equitable relief to remedy or prevent any further breach (or attempted or threatened breach).</w:t>
      </w:r>
    </w:p>
    <w:p w14:paraId="23FE1521" w14:textId="77777777" w:rsidR="000C727A" w:rsidRPr="00963618" w:rsidRDefault="007562F7" w:rsidP="002015CC">
      <w:pPr>
        <w:pStyle w:val="Heading3"/>
        <w:rPr>
          <w:rFonts w:cs="Arial"/>
          <w:sz w:val="20"/>
        </w:rPr>
      </w:pPr>
      <w:r w:rsidRPr="00963618">
        <w:rPr>
          <w:rFonts w:cs="Arial"/>
          <w:sz w:val="20"/>
        </w:rPr>
        <w:t xml:space="preserve">In the event that through any </w:t>
      </w:r>
      <w:r w:rsidR="0070559B" w:rsidRPr="00963618">
        <w:rPr>
          <w:rFonts w:cs="Arial"/>
          <w:sz w:val="20"/>
        </w:rPr>
        <w:t>failure by</w:t>
      </w:r>
      <w:r w:rsidRPr="00963618">
        <w:rPr>
          <w:rFonts w:cs="Arial"/>
          <w:sz w:val="20"/>
        </w:rPr>
        <w:t xml:space="preserve"> the </w:t>
      </w:r>
      <w:r w:rsidR="004104F4" w:rsidRPr="00963618">
        <w:rPr>
          <w:rFonts w:cs="Arial"/>
          <w:sz w:val="20"/>
        </w:rPr>
        <w:t>Supplier</w:t>
      </w:r>
      <w:r w:rsidR="0070559B" w:rsidRPr="00963618">
        <w:rPr>
          <w:rFonts w:cs="Arial"/>
          <w:sz w:val="20"/>
        </w:rPr>
        <w:t xml:space="preserve"> to comply with its obligations under the Contract</w:t>
      </w:r>
      <w:r w:rsidRPr="00963618">
        <w:rPr>
          <w:rFonts w:cs="Arial"/>
          <w:sz w:val="20"/>
        </w:rPr>
        <w:t xml:space="preserve">, </w:t>
      </w:r>
      <w:r w:rsidR="007D1596" w:rsidRPr="00963618">
        <w:rPr>
          <w:rFonts w:cs="Arial"/>
          <w:sz w:val="20"/>
        </w:rPr>
        <w:t>Customer</w:t>
      </w:r>
      <w:r w:rsidRPr="00963618">
        <w:rPr>
          <w:rFonts w:cs="Arial"/>
          <w:sz w:val="20"/>
        </w:rPr>
        <w:t xml:space="preserve">’s Personal Data is transmitted or Processed in connection with </w:t>
      </w:r>
      <w:r w:rsidR="0013772A" w:rsidRPr="00963618">
        <w:rPr>
          <w:rFonts w:cs="Arial"/>
          <w:sz w:val="20"/>
        </w:rPr>
        <w:t>the Contract</w:t>
      </w:r>
      <w:r w:rsidRPr="00963618">
        <w:rPr>
          <w:rFonts w:cs="Arial"/>
          <w:sz w:val="20"/>
        </w:rPr>
        <w:t xml:space="preserve"> is either lost or sufficiently degraded so as to be unusable, the </w:t>
      </w:r>
      <w:r w:rsidR="004104F4" w:rsidRPr="00963618">
        <w:rPr>
          <w:rFonts w:cs="Arial"/>
          <w:sz w:val="20"/>
        </w:rPr>
        <w:t>Supplier</w:t>
      </w:r>
      <w:r w:rsidRPr="00963618">
        <w:rPr>
          <w:rFonts w:cs="Arial"/>
          <w:sz w:val="20"/>
        </w:rPr>
        <w:t xml:space="preserve"> shall be liable for the cost of reconstitution of that data and shall reimburse the </w:t>
      </w:r>
      <w:r w:rsidR="007D1596" w:rsidRPr="00963618">
        <w:rPr>
          <w:rFonts w:cs="Arial"/>
          <w:sz w:val="20"/>
        </w:rPr>
        <w:t>Customer</w:t>
      </w:r>
      <w:r w:rsidRPr="00963618">
        <w:rPr>
          <w:rFonts w:cs="Arial"/>
          <w:sz w:val="20"/>
        </w:rPr>
        <w:t xml:space="preserve"> in respect of any charge levied for its transmission and any other costs charged in connection with such </w:t>
      </w:r>
      <w:r w:rsidR="0070559B" w:rsidRPr="00963618">
        <w:rPr>
          <w:rFonts w:cs="Arial"/>
          <w:sz w:val="20"/>
        </w:rPr>
        <w:t>failure by</w:t>
      </w:r>
      <w:r w:rsidRPr="00963618">
        <w:rPr>
          <w:rFonts w:cs="Arial"/>
          <w:sz w:val="20"/>
        </w:rPr>
        <w:t xml:space="preserve"> the </w:t>
      </w:r>
      <w:r w:rsidR="004104F4" w:rsidRPr="00963618">
        <w:rPr>
          <w:rFonts w:cs="Arial"/>
          <w:sz w:val="20"/>
        </w:rPr>
        <w:t>Supplier</w:t>
      </w:r>
      <w:r w:rsidRPr="00963618">
        <w:rPr>
          <w:rFonts w:cs="Arial"/>
          <w:sz w:val="20"/>
        </w:rPr>
        <w:t>.</w:t>
      </w:r>
    </w:p>
    <w:p w14:paraId="657D6016" w14:textId="77777777" w:rsidR="00F807DC" w:rsidRPr="00963618" w:rsidRDefault="007562F7" w:rsidP="0014427F">
      <w:pPr>
        <w:pStyle w:val="Heading2"/>
        <w:keepNext/>
        <w:keepLines/>
        <w:tabs>
          <w:tab w:val="num" w:pos="720"/>
        </w:tabs>
        <w:ind w:left="720"/>
        <w:rPr>
          <w:rFonts w:cs="Arial"/>
          <w:b/>
          <w:sz w:val="20"/>
        </w:rPr>
      </w:pPr>
      <w:bookmarkStart w:id="69" w:name="_Ref313367753"/>
      <w:r w:rsidRPr="00963618">
        <w:rPr>
          <w:rFonts w:cs="Arial"/>
          <w:b/>
          <w:sz w:val="20"/>
        </w:rPr>
        <w:t>Confidentiality</w:t>
      </w:r>
      <w:bookmarkEnd w:id="69"/>
    </w:p>
    <w:p w14:paraId="15DC28AD" w14:textId="77777777" w:rsidR="00F807DC" w:rsidRPr="00963618" w:rsidRDefault="007562F7" w:rsidP="002015CC">
      <w:pPr>
        <w:pStyle w:val="Heading3"/>
        <w:keepNext/>
        <w:rPr>
          <w:rFonts w:cs="Arial"/>
          <w:sz w:val="20"/>
        </w:rPr>
      </w:pPr>
      <w:bookmarkStart w:id="70" w:name="_Ref313367575"/>
      <w:r w:rsidRPr="00963618">
        <w:rPr>
          <w:rFonts w:cs="Arial"/>
          <w:sz w:val="20"/>
        </w:rPr>
        <w:t xml:space="preserve">Except to the extent set out in this </w:t>
      </w:r>
      <w:r w:rsidR="00E6002D" w:rsidRPr="00963618">
        <w:rPr>
          <w:rFonts w:cs="Arial"/>
          <w:sz w:val="20"/>
        </w:rPr>
        <w:t>Clause </w:t>
      </w:r>
      <w:r w:rsidR="001E31C6" w:rsidRPr="00963618">
        <w:rPr>
          <w:rFonts w:cs="Arial"/>
          <w:sz w:val="20"/>
        </w:rPr>
        <w:t>6</w:t>
      </w:r>
      <w:r w:rsidR="005B71F5" w:rsidRPr="00963618">
        <w:rPr>
          <w:rFonts w:cs="Arial"/>
          <w:sz w:val="20"/>
        </w:rPr>
        <w:t>.2</w:t>
      </w:r>
      <w:r w:rsidR="00DB0EF7" w:rsidRPr="00963618">
        <w:rPr>
          <w:rFonts w:cs="Arial"/>
          <w:sz w:val="20"/>
        </w:rPr>
        <w:t xml:space="preserve"> </w:t>
      </w:r>
      <w:r w:rsidRPr="00963618">
        <w:rPr>
          <w:rFonts w:cs="Arial"/>
          <w:sz w:val="20"/>
        </w:rPr>
        <w:t xml:space="preserve">or where disclosure is expressly permitted elsewhere in </w:t>
      </w:r>
      <w:r w:rsidR="0013772A" w:rsidRPr="00963618">
        <w:rPr>
          <w:rFonts w:cs="Arial"/>
          <w:sz w:val="20"/>
        </w:rPr>
        <w:t>the Contract</w:t>
      </w:r>
      <w:r w:rsidRPr="00963618">
        <w:rPr>
          <w:rFonts w:cs="Arial"/>
          <w:sz w:val="20"/>
        </w:rPr>
        <w:t>, each Party shall:</w:t>
      </w:r>
      <w:bookmarkEnd w:id="70"/>
    </w:p>
    <w:p w14:paraId="3A1131EA" w14:textId="77777777" w:rsidR="00F807DC" w:rsidRPr="00963618" w:rsidRDefault="007562F7">
      <w:pPr>
        <w:pStyle w:val="Heading4"/>
        <w:rPr>
          <w:rFonts w:cs="Arial"/>
          <w:sz w:val="20"/>
        </w:rPr>
      </w:pPr>
      <w:r w:rsidRPr="00963618">
        <w:rPr>
          <w:rFonts w:cs="Arial"/>
          <w:sz w:val="20"/>
        </w:rPr>
        <w:t>treat the other Party's Confidential Information as confidential and safeguard it accordingly; and</w:t>
      </w:r>
    </w:p>
    <w:p w14:paraId="40B4B945" w14:textId="77777777" w:rsidR="00F807DC" w:rsidRPr="00963618" w:rsidRDefault="007562F7">
      <w:pPr>
        <w:pStyle w:val="Heading4"/>
        <w:rPr>
          <w:rFonts w:cs="Arial"/>
          <w:sz w:val="20"/>
        </w:rPr>
      </w:pPr>
      <w:r w:rsidRPr="00963618">
        <w:rPr>
          <w:rFonts w:cs="Arial"/>
          <w:sz w:val="20"/>
        </w:rPr>
        <w:t>not disclose the other Party's Confidential Information to any other person without the owner's prior written consent.</w:t>
      </w:r>
    </w:p>
    <w:p w14:paraId="70346F0B" w14:textId="77777777" w:rsidR="00F807DC" w:rsidRPr="00963618" w:rsidRDefault="00E6002D">
      <w:pPr>
        <w:pStyle w:val="Heading3"/>
        <w:keepNext/>
        <w:rPr>
          <w:rFonts w:cs="Arial"/>
          <w:sz w:val="20"/>
        </w:rPr>
      </w:pPr>
      <w:r w:rsidRPr="00963618">
        <w:rPr>
          <w:rFonts w:cs="Arial"/>
          <w:sz w:val="20"/>
        </w:rPr>
        <w:t>Clause </w:t>
      </w:r>
      <w:r w:rsidR="00621BF7" w:rsidRPr="00963618">
        <w:rPr>
          <w:rFonts w:cs="Arial"/>
          <w:sz w:val="20"/>
        </w:rPr>
        <w:t>6</w:t>
      </w:r>
      <w:r w:rsidR="005B71F5" w:rsidRPr="00963618">
        <w:rPr>
          <w:rFonts w:cs="Arial"/>
          <w:sz w:val="20"/>
        </w:rPr>
        <w:t>.2.1</w:t>
      </w:r>
      <w:r w:rsidR="007562F7" w:rsidRPr="00963618">
        <w:rPr>
          <w:rFonts w:cs="Arial"/>
          <w:sz w:val="20"/>
        </w:rPr>
        <w:t xml:space="preserve"> shall not apply to the extent that:</w:t>
      </w:r>
    </w:p>
    <w:p w14:paraId="2694F72D" w14:textId="77777777" w:rsidR="00F807DC" w:rsidRPr="00963618" w:rsidRDefault="007562F7">
      <w:pPr>
        <w:pStyle w:val="Heading4"/>
        <w:rPr>
          <w:rFonts w:cs="Arial"/>
          <w:sz w:val="20"/>
        </w:rPr>
      </w:pPr>
      <w:r w:rsidRPr="00963618">
        <w:rPr>
          <w:rFonts w:cs="Arial"/>
          <w:sz w:val="20"/>
        </w:rPr>
        <w:t xml:space="preserve">such disclosure is a requirement of Law </w:t>
      </w:r>
      <w:r w:rsidR="008447C4" w:rsidRPr="00963618">
        <w:rPr>
          <w:rFonts w:cs="Arial"/>
          <w:sz w:val="20"/>
        </w:rPr>
        <w:t xml:space="preserve">or any competent regulatory body </w:t>
      </w:r>
      <w:r w:rsidRPr="00963618">
        <w:rPr>
          <w:rFonts w:cs="Arial"/>
          <w:sz w:val="20"/>
        </w:rPr>
        <w:t>placed upon the Party making the disclosure, including any req</w:t>
      </w:r>
      <w:r w:rsidR="00621BF7" w:rsidRPr="00963618">
        <w:rPr>
          <w:rFonts w:cs="Arial"/>
          <w:sz w:val="20"/>
        </w:rPr>
        <w:t xml:space="preserve">uirements for disclosure under </w:t>
      </w:r>
      <w:r w:rsidRPr="00963618">
        <w:rPr>
          <w:rFonts w:cs="Arial"/>
          <w:sz w:val="20"/>
        </w:rPr>
        <w:t xml:space="preserve">the FOIA, Code of Practice on Access to Government Information or the Environmental Information Regulations pursuant to </w:t>
      </w:r>
      <w:r w:rsidR="00E6002D" w:rsidRPr="00963618">
        <w:rPr>
          <w:rFonts w:cs="Arial"/>
          <w:sz w:val="20"/>
        </w:rPr>
        <w:t>Clause </w:t>
      </w:r>
      <w:r w:rsidR="00621BF7" w:rsidRPr="00963618">
        <w:rPr>
          <w:rFonts w:cs="Arial"/>
          <w:sz w:val="20"/>
        </w:rPr>
        <w:t>6.4</w:t>
      </w:r>
      <w:r w:rsidR="00DB0EF7" w:rsidRPr="00963618">
        <w:rPr>
          <w:rFonts w:cs="Arial"/>
          <w:sz w:val="20"/>
        </w:rPr>
        <w:t xml:space="preserve"> </w:t>
      </w:r>
      <w:r w:rsidRPr="00963618">
        <w:rPr>
          <w:rFonts w:cs="Arial"/>
          <w:sz w:val="20"/>
        </w:rPr>
        <w:t>(Freedom of Information);</w:t>
      </w:r>
      <w:r w:rsidR="00B014A2" w:rsidRPr="00963618">
        <w:rPr>
          <w:rFonts w:cs="Arial"/>
          <w:sz w:val="20"/>
        </w:rPr>
        <w:t xml:space="preserve"> or</w:t>
      </w:r>
    </w:p>
    <w:p w14:paraId="3BDB4EB1" w14:textId="77777777" w:rsidR="00F807DC" w:rsidRPr="00963618" w:rsidRDefault="007562F7">
      <w:pPr>
        <w:pStyle w:val="Heading4"/>
        <w:rPr>
          <w:rFonts w:cs="Arial"/>
          <w:sz w:val="20"/>
        </w:rPr>
      </w:pPr>
      <w:r w:rsidRPr="00963618">
        <w:rPr>
          <w:rFonts w:cs="Arial"/>
          <w:sz w:val="20"/>
        </w:rPr>
        <w:t xml:space="preserve">such information was in the possession of the Party making the disclosure without obligation of confidentiality prior to its disclosure by the information owner; </w:t>
      </w:r>
      <w:r w:rsidR="00B014A2" w:rsidRPr="00963618">
        <w:rPr>
          <w:rFonts w:cs="Arial"/>
          <w:sz w:val="20"/>
        </w:rPr>
        <w:t>or</w:t>
      </w:r>
    </w:p>
    <w:p w14:paraId="6766B1DE" w14:textId="77777777" w:rsidR="00F807DC" w:rsidRPr="00963618" w:rsidRDefault="007562F7">
      <w:pPr>
        <w:pStyle w:val="Heading4"/>
        <w:rPr>
          <w:rFonts w:cs="Arial"/>
          <w:sz w:val="20"/>
        </w:rPr>
      </w:pPr>
      <w:r w:rsidRPr="00963618">
        <w:rPr>
          <w:rFonts w:cs="Arial"/>
          <w:sz w:val="20"/>
        </w:rPr>
        <w:t>such information was obtained from a third party without obligation of confidentiality;</w:t>
      </w:r>
      <w:r w:rsidR="00B014A2" w:rsidRPr="00963618">
        <w:rPr>
          <w:rFonts w:cs="Arial"/>
          <w:sz w:val="20"/>
        </w:rPr>
        <w:t xml:space="preserve"> or</w:t>
      </w:r>
    </w:p>
    <w:p w14:paraId="69C27C1F" w14:textId="77777777" w:rsidR="00F807DC" w:rsidRPr="00963618" w:rsidRDefault="007562F7">
      <w:pPr>
        <w:pStyle w:val="Heading4"/>
        <w:rPr>
          <w:rFonts w:cs="Arial"/>
          <w:sz w:val="20"/>
        </w:rPr>
      </w:pPr>
      <w:r w:rsidRPr="00963618">
        <w:rPr>
          <w:rFonts w:cs="Arial"/>
          <w:sz w:val="20"/>
        </w:rPr>
        <w:t xml:space="preserve">such information was already in the public domain at the time of disclosure otherwise than by a breach of </w:t>
      </w:r>
      <w:r w:rsidR="0013772A" w:rsidRPr="00963618">
        <w:rPr>
          <w:rFonts w:cs="Arial"/>
          <w:sz w:val="20"/>
        </w:rPr>
        <w:t>the Contract</w:t>
      </w:r>
      <w:r w:rsidRPr="00963618">
        <w:rPr>
          <w:rFonts w:cs="Arial"/>
          <w:sz w:val="20"/>
        </w:rPr>
        <w:t>; or</w:t>
      </w:r>
    </w:p>
    <w:p w14:paraId="65208F5F" w14:textId="77777777" w:rsidR="00F807DC" w:rsidRPr="00963618" w:rsidRDefault="007562F7">
      <w:pPr>
        <w:pStyle w:val="Heading4"/>
        <w:rPr>
          <w:rFonts w:cs="Arial"/>
          <w:sz w:val="20"/>
        </w:rPr>
      </w:pPr>
      <w:r w:rsidRPr="00963618">
        <w:rPr>
          <w:rFonts w:cs="Arial"/>
          <w:sz w:val="20"/>
        </w:rPr>
        <w:t>it is independently developed without access to the other Party's Confidential Information.</w:t>
      </w:r>
    </w:p>
    <w:p w14:paraId="2D290EBF" w14:textId="77777777" w:rsidR="00F807DC" w:rsidRPr="00963618" w:rsidRDefault="007562F7">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may only disclose the </w:t>
      </w:r>
      <w:r w:rsidR="007D1596" w:rsidRPr="00963618">
        <w:rPr>
          <w:rFonts w:cs="Arial"/>
          <w:sz w:val="20"/>
        </w:rPr>
        <w:t>Customer</w:t>
      </w:r>
      <w:r w:rsidRPr="00963618">
        <w:rPr>
          <w:rFonts w:cs="Arial"/>
          <w:sz w:val="20"/>
        </w:rPr>
        <w:t xml:space="preserve">'s Confidential Information to </w:t>
      </w:r>
      <w:r w:rsidR="00621BF7" w:rsidRPr="00963618">
        <w:rPr>
          <w:rFonts w:cs="Arial"/>
          <w:sz w:val="20"/>
        </w:rPr>
        <w:t xml:space="preserve">those members of the </w:t>
      </w:r>
      <w:r w:rsidR="004104F4" w:rsidRPr="00963618">
        <w:rPr>
          <w:rFonts w:cs="Arial"/>
          <w:sz w:val="20"/>
        </w:rPr>
        <w:t>Supplier</w:t>
      </w:r>
      <w:r w:rsidR="00621BF7" w:rsidRPr="00963618">
        <w:rPr>
          <w:rFonts w:cs="Arial"/>
          <w:sz w:val="20"/>
        </w:rPr>
        <w:t>’s</w:t>
      </w:r>
      <w:r w:rsidRPr="00963618">
        <w:rPr>
          <w:rFonts w:cs="Arial"/>
          <w:sz w:val="20"/>
        </w:rPr>
        <w:t xml:space="preserve"> Staff who are directly involved in the provision of the </w:t>
      </w:r>
      <w:r w:rsidR="00162C54" w:rsidRPr="00963618">
        <w:rPr>
          <w:rFonts w:cs="Arial"/>
          <w:sz w:val="20"/>
        </w:rPr>
        <w:t>Contract Services</w:t>
      </w:r>
      <w:r w:rsidRPr="00963618">
        <w:rPr>
          <w:rFonts w:cs="Arial"/>
          <w:sz w:val="20"/>
        </w:rPr>
        <w:t xml:space="preserve"> and who need to know the information, and shall ensure that such </w:t>
      </w:r>
      <w:r w:rsidR="00621BF7" w:rsidRPr="00963618">
        <w:rPr>
          <w:rFonts w:cs="Arial"/>
          <w:sz w:val="20"/>
        </w:rPr>
        <w:t>individuals</w:t>
      </w:r>
      <w:r w:rsidRPr="00963618">
        <w:rPr>
          <w:rFonts w:cs="Arial"/>
          <w:sz w:val="20"/>
        </w:rPr>
        <w:t xml:space="preserve"> are aware of and shall comply with these obligations as to confidentiality.</w:t>
      </w:r>
    </w:p>
    <w:p w14:paraId="1B278A0F" w14:textId="77777777" w:rsidR="00F807DC" w:rsidRPr="00963618" w:rsidRDefault="007562F7">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not, and shall procure that the </w:t>
      </w:r>
      <w:r w:rsidR="004104F4" w:rsidRPr="00963618">
        <w:rPr>
          <w:rFonts w:cs="Arial"/>
          <w:sz w:val="20"/>
        </w:rPr>
        <w:t>Supplier</w:t>
      </w:r>
      <w:r w:rsidR="00621BF7" w:rsidRPr="00963618">
        <w:rPr>
          <w:rFonts w:cs="Arial"/>
          <w:sz w:val="20"/>
        </w:rPr>
        <w:t xml:space="preserve">’s </w:t>
      </w:r>
      <w:r w:rsidRPr="00963618">
        <w:rPr>
          <w:rFonts w:cs="Arial"/>
          <w:sz w:val="20"/>
        </w:rPr>
        <w:t xml:space="preserve">Staff do not, use any of the </w:t>
      </w:r>
      <w:r w:rsidR="007D1596" w:rsidRPr="00963618">
        <w:rPr>
          <w:rFonts w:cs="Arial"/>
          <w:sz w:val="20"/>
        </w:rPr>
        <w:t>Customer</w:t>
      </w:r>
      <w:r w:rsidRPr="00963618">
        <w:rPr>
          <w:rFonts w:cs="Arial"/>
          <w:sz w:val="20"/>
        </w:rPr>
        <w:t xml:space="preserve">'s Confidential Information received otherwise than for the purposes of </w:t>
      </w:r>
      <w:r w:rsidR="0013772A" w:rsidRPr="00963618">
        <w:rPr>
          <w:rFonts w:cs="Arial"/>
          <w:sz w:val="20"/>
        </w:rPr>
        <w:t>the Contract</w:t>
      </w:r>
      <w:r w:rsidRPr="00963618">
        <w:rPr>
          <w:rFonts w:cs="Arial"/>
          <w:sz w:val="20"/>
        </w:rPr>
        <w:t>.</w:t>
      </w:r>
    </w:p>
    <w:p w14:paraId="56E81EAA" w14:textId="77777777" w:rsidR="00F807DC" w:rsidRPr="00963618" w:rsidRDefault="007562F7">
      <w:pPr>
        <w:pStyle w:val="Heading3"/>
        <w:rPr>
          <w:rFonts w:cs="Arial"/>
          <w:sz w:val="20"/>
        </w:rPr>
      </w:pPr>
      <w:r w:rsidRPr="00963618">
        <w:rPr>
          <w:rFonts w:cs="Arial"/>
          <w:sz w:val="20"/>
        </w:rPr>
        <w:t xml:space="preserve">At the written request of the </w:t>
      </w:r>
      <w:r w:rsidR="007D1596" w:rsidRPr="00963618">
        <w:rPr>
          <w:rFonts w:cs="Arial"/>
          <w:sz w:val="20"/>
        </w:rPr>
        <w:t>Customer</w:t>
      </w:r>
      <w:r w:rsidRPr="00963618">
        <w:rPr>
          <w:rFonts w:cs="Arial"/>
          <w:sz w:val="20"/>
        </w:rPr>
        <w:t xml:space="preserve">, the </w:t>
      </w:r>
      <w:r w:rsidR="004104F4" w:rsidRPr="00963618">
        <w:rPr>
          <w:rFonts w:cs="Arial"/>
          <w:sz w:val="20"/>
        </w:rPr>
        <w:t>Supplier</w:t>
      </w:r>
      <w:r w:rsidRPr="00963618">
        <w:rPr>
          <w:rFonts w:cs="Arial"/>
          <w:sz w:val="20"/>
        </w:rPr>
        <w:t xml:space="preserve"> shall procure that those members of </w:t>
      </w:r>
      <w:r w:rsidR="00621BF7" w:rsidRPr="00963618">
        <w:rPr>
          <w:rFonts w:cs="Arial"/>
          <w:sz w:val="20"/>
        </w:rPr>
        <w:t xml:space="preserve">the </w:t>
      </w:r>
      <w:r w:rsidR="004104F4" w:rsidRPr="00963618">
        <w:rPr>
          <w:rFonts w:cs="Arial"/>
          <w:sz w:val="20"/>
        </w:rPr>
        <w:t>Supplier</w:t>
      </w:r>
      <w:r w:rsidR="00621BF7" w:rsidRPr="00963618">
        <w:rPr>
          <w:rFonts w:cs="Arial"/>
          <w:sz w:val="20"/>
        </w:rPr>
        <w:t xml:space="preserve">’s </w:t>
      </w:r>
      <w:r w:rsidRPr="00963618">
        <w:rPr>
          <w:rFonts w:cs="Arial"/>
          <w:sz w:val="20"/>
        </w:rPr>
        <w:t xml:space="preserve">Staff identified in the </w:t>
      </w:r>
      <w:r w:rsidR="007D1596" w:rsidRPr="00963618">
        <w:rPr>
          <w:rFonts w:cs="Arial"/>
          <w:sz w:val="20"/>
        </w:rPr>
        <w:t>Customer</w:t>
      </w:r>
      <w:r w:rsidRPr="00963618">
        <w:rPr>
          <w:rFonts w:cs="Arial"/>
          <w:sz w:val="20"/>
        </w:rPr>
        <w:t xml:space="preserve">'s notice sign a confidentiality undertaking prior to commencing any work in accordance with </w:t>
      </w:r>
      <w:r w:rsidR="0013772A" w:rsidRPr="00963618">
        <w:rPr>
          <w:rFonts w:cs="Arial"/>
          <w:sz w:val="20"/>
        </w:rPr>
        <w:t>the Contract</w:t>
      </w:r>
      <w:r w:rsidRPr="00963618">
        <w:rPr>
          <w:rFonts w:cs="Arial"/>
          <w:sz w:val="20"/>
        </w:rPr>
        <w:t>.</w:t>
      </w:r>
    </w:p>
    <w:p w14:paraId="21ED48F6" w14:textId="77777777" w:rsidR="00F807DC" w:rsidRPr="00963618" w:rsidRDefault="007562F7">
      <w:pPr>
        <w:pStyle w:val="Heading3"/>
        <w:rPr>
          <w:rFonts w:cs="Arial"/>
          <w:sz w:val="20"/>
        </w:rPr>
      </w:pPr>
      <w:bookmarkStart w:id="71" w:name="_Ref313367748"/>
      <w:r w:rsidRPr="00963618">
        <w:rPr>
          <w:rFonts w:cs="Arial"/>
          <w:sz w:val="20"/>
        </w:rPr>
        <w:lastRenderedPageBreak/>
        <w:t xml:space="preserve">Nothing in </w:t>
      </w:r>
      <w:r w:rsidR="0013772A" w:rsidRPr="00963618">
        <w:rPr>
          <w:rFonts w:cs="Arial"/>
          <w:sz w:val="20"/>
        </w:rPr>
        <w:t>the Contract</w:t>
      </w:r>
      <w:r w:rsidRPr="00963618">
        <w:rPr>
          <w:rFonts w:cs="Arial"/>
          <w:sz w:val="20"/>
        </w:rPr>
        <w:t xml:space="preserve"> shall prevent the </w:t>
      </w:r>
      <w:r w:rsidR="007D1596" w:rsidRPr="00963618">
        <w:rPr>
          <w:rFonts w:cs="Arial"/>
          <w:sz w:val="20"/>
        </w:rPr>
        <w:t>Customer</w:t>
      </w:r>
      <w:r w:rsidRPr="00963618">
        <w:rPr>
          <w:rFonts w:cs="Arial"/>
          <w:sz w:val="20"/>
        </w:rPr>
        <w:t xml:space="preserve"> from disclosing the </w:t>
      </w:r>
      <w:r w:rsidR="004104F4" w:rsidRPr="00963618">
        <w:rPr>
          <w:rFonts w:cs="Arial"/>
          <w:sz w:val="20"/>
        </w:rPr>
        <w:t>Supplier</w:t>
      </w:r>
      <w:r w:rsidRPr="00963618">
        <w:rPr>
          <w:rFonts w:cs="Arial"/>
          <w:sz w:val="20"/>
        </w:rPr>
        <w:t xml:space="preserve">'s Confidential Information (including the Management Information obtained </w:t>
      </w:r>
      <w:r w:rsidR="005B71F5" w:rsidRPr="00963618">
        <w:rPr>
          <w:rFonts w:cs="Arial"/>
          <w:sz w:val="20"/>
        </w:rPr>
        <w:t>pursuant to</w:t>
      </w:r>
      <w:r w:rsidRPr="00963618">
        <w:rPr>
          <w:rFonts w:cs="Arial"/>
          <w:sz w:val="20"/>
        </w:rPr>
        <w:t xml:space="preserve"> </w:t>
      </w:r>
      <w:r w:rsidR="00621BF7" w:rsidRPr="00963618">
        <w:rPr>
          <w:rFonts w:cs="Arial"/>
          <w:sz w:val="20"/>
        </w:rPr>
        <w:t>c</w:t>
      </w:r>
      <w:r w:rsidR="00E6002D" w:rsidRPr="00963618">
        <w:rPr>
          <w:rFonts w:cs="Arial"/>
          <w:sz w:val="20"/>
        </w:rPr>
        <w:t>lause </w:t>
      </w:r>
      <w:r w:rsidR="007C44A9" w:rsidRPr="00963618">
        <w:rPr>
          <w:rFonts w:cs="Arial"/>
          <w:sz w:val="20"/>
        </w:rPr>
        <w:t>13</w:t>
      </w:r>
      <w:r w:rsidR="00DB0EF7" w:rsidRPr="00963618">
        <w:rPr>
          <w:rFonts w:cs="Arial"/>
          <w:sz w:val="20"/>
        </w:rPr>
        <w:t xml:space="preserve"> </w:t>
      </w:r>
      <w:r w:rsidRPr="00963618">
        <w:rPr>
          <w:rFonts w:cs="Arial"/>
          <w:sz w:val="20"/>
        </w:rPr>
        <w:t>of the Framework Agreement):</w:t>
      </w:r>
      <w:bookmarkEnd w:id="71"/>
    </w:p>
    <w:p w14:paraId="2714B9BE" w14:textId="77777777" w:rsidR="00F807DC" w:rsidRPr="00963618" w:rsidRDefault="007C44A9">
      <w:pPr>
        <w:pStyle w:val="Heading4"/>
        <w:rPr>
          <w:rFonts w:cs="Arial"/>
          <w:sz w:val="20"/>
        </w:rPr>
      </w:pPr>
      <w:r w:rsidRPr="00963618">
        <w:rPr>
          <w:rFonts w:cs="Arial"/>
          <w:sz w:val="20"/>
        </w:rPr>
        <w:t>to any Crown body or any o</w:t>
      </w:r>
      <w:r w:rsidR="007562F7" w:rsidRPr="00963618">
        <w:rPr>
          <w:rFonts w:cs="Arial"/>
          <w:sz w:val="20"/>
        </w:rPr>
        <w:t xml:space="preserve">ther Contracting Body on the basis that the information is confidential and is not to be disclosed to a third party which is not part of any Crown body or any </w:t>
      </w:r>
      <w:r w:rsidR="00E60BBC" w:rsidRPr="00963618">
        <w:rPr>
          <w:rFonts w:cs="Arial"/>
          <w:sz w:val="20"/>
        </w:rPr>
        <w:t>Contracting Body</w:t>
      </w:r>
      <w:r w:rsidR="00B014A2" w:rsidRPr="00963618">
        <w:rPr>
          <w:rFonts w:cs="Arial"/>
          <w:sz w:val="20"/>
        </w:rPr>
        <w:t xml:space="preserve"> save as required by Law</w:t>
      </w:r>
      <w:r w:rsidR="007562F7" w:rsidRPr="00963618">
        <w:rPr>
          <w:rFonts w:cs="Arial"/>
          <w:sz w:val="20"/>
        </w:rPr>
        <w:t>;</w:t>
      </w:r>
    </w:p>
    <w:p w14:paraId="61268696" w14:textId="77777777" w:rsidR="00F807DC" w:rsidRPr="00963618" w:rsidRDefault="007562F7">
      <w:pPr>
        <w:pStyle w:val="Heading4"/>
        <w:rPr>
          <w:rFonts w:cs="Arial"/>
          <w:sz w:val="20"/>
        </w:rPr>
      </w:pPr>
      <w:r w:rsidRPr="00963618">
        <w:rPr>
          <w:rFonts w:cs="Arial"/>
          <w:sz w:val="20"/>
        </w:rPr>
        <w:t xml:space="preserve">to any consultant, contractor or other person engaged by the </w:t>
      </w:r>
      <w:r w:rsidR="007D1596" w:rsidRPr="00963618">
        <w:rPr>
          <w:rFonts w:cs="Arial"/>
          <w:sz w:val="20"/>
        </w:rPr>
        <w:t>Customer</w:t>
      </w:r>
      <w:r w:rsidRPr="00963618">
        <w:rPr>
          <w:rFonts w:cs="Arial"/>
          <w:sz w:val="20"/>
        </w:rPr>
        <w:t xml:space="preserve"> for any purpose relating to or connected with the </w:t>
      </w:r>
      <w:r w:rsidR="007B35D4" w:rsidRPr="00963618">
        <w:rPr>
          <w:rFonts w:cs="Arial"/>
          <w:sz w:val="20"/>
        </w:rPr>
        <w:t xml:space="preserve">Contract or the </w:t>
      </w:r>
      <w:r w:rsidRPr="00963618">
        <w:rPr>
          <w:rFonts w:cs="Arial"/>
          <w:sz w:val="20"/>
        </w:rPr>
        <w:t xml:space="preserve">Framework Agreement (on the basis that the information shall be held by such consultant, contractor or other person in confidence and is not to be disclosed to any third party) or any person conducting an </w:t>
      </w:r>
      <w:r w:rsidR="00553C08" w:rsidRPr="00963618">
        <w:rPr>
          <w:rFonts w:cs="Arial"/>
          <w:sz w:val="20"/>
        </w:rPr>
        <w:t>OGC G</w:t>
      </w:r>
      <w:r w:rsidRPr="00963618">
        <w:rPr>
          <w:rFonts w:cs="Arial"/>
          <w:sz w:val="20"/>
        </w:rPr>
        <w:t>ateway</w:t>
      </w:r>
      <w:r w:rsidR="00553C08" w:rsidRPr="00963618">
        <w:rPr>
          <w:rFonts w:cs="Arial"/>
          <w:sz w:val="20"/>
        </w:rPr>
        <w:t xml:space="preserve"> </w:t>
      </w:r>
      <w:r w:rsidR="00553C08" w:rsidRPr="00963618">
        <w:rPr>
          <w:rFonts w:cs="Arial"/>
          <w:sz w:val="16"/>
          <w:szCs w:val="16"/>
        </w:rPr>
        <w:t>TM</w:t>
      </w:r>
      <w:r w:rsidRPr="00963618">
        <w:rPr>
          <w:rFonts w:cs="Arial"/>
          <w:sz w:val="20"/>
        </w:rPr>
        <w:t xml:space="preserve"> review or any additional assurance programme;</w:t>
      </w:r>
    </w:p>
    <w:p w14:paraId="1E061D28" w14:textId="77777777" w:rsidR="00F807DC" w:rsidRPr="00963618" w:rsidRDefault="007562F7">
      <w:pPr>
        <w:pStyle w:val="Heading4"/>
        <w:rPr>
          <w:rFonts w:cs="Arial"/>
          <w:sz w:val="20"/>
        </w:rPr>
      </w:pPr>
      <w:r w:rsidRPr="00963618">
        <w:rPr>
          <w:rFonts w:cs="Arial"/>
          <w:sz w:val="20"/>
        </w:rPr>
        <w:t xml:space="preserve">for the purpose of the examination and certification of the </w:t>
      </w:r>
      <w:r w:rsidR="007D1596" w:rsidRPr="00963618">
        <w:rPr>
          <w:rFonts w:cs="Arial"/>
          <w:sz w:val="20"/>
        </w:rPr>
        <w:t>Customer</w:t>
      </w:r>
      <w:r w:rsidRPr="00963618">
        <w:rPr>
          <w:rFonts w:cs="Arial"/>
          <w:sz w:val="20"/>
        </w:rPr>
        <w:t>‘s accounts; or</w:t>
      </w:r>
    </w:p>
    <w:p w14:paraId="6B995A40" w14:textId="77777777" w:rsidR="00F807DC" w:rsidRPr="00963618" w:rsidRDefault="007562F7">
      <w:pPr>
        <w:pStyle w:val="Heading4"/>
        <w:rPr>
          <w:rFonts w:cs="Arial"/>
          <w:sz w:val="20"/>
        </w:rPr>
      </w:pPr>
      <w:r w:rsidRPr="00963618">
        <w:rPr>
          <w:rFonts w:cs="Arial"/>
          <w:sz w:val="20"/>
        </w:rPr>
        <w:t>f</w:t>
      </w:r>
      <w:r w:rsidR="007C44A9" w:rsidRPr="00963618">
        <w:rPr>
          <w:rFonts w:cs="Arial"/>
          <w:sz w:val="20"/>
        </w:rPr>
        <w:t>or any examination pursuant to section </w:t>
      </w:r>
      <w:r w:rsidRPr="00963618">
        <w:rPr>
          <w:rFonts w:cs="Arial"/>
          <w:sz w:val="20"/>
        </w:rPr>
        <w:t xml:space="preserve">6(1) of the National Audit Act 1983 of the economy, efficiency and effectiveness with which the </w:t>
      </w:r>
      <w:r w:rsidR="007D1596" w:rsidRPr="00963618">
        <w:rPr>
          <w:rFonts w:cs="Arial"/>
          <w:sz w:val="20"/>
        </w:rPr>
        <w:t>Customer</w:t>
      </w:r>
      <w:r w:rsidR="007C44A9" w:rsidRPr="00963618">
        <w:rPr>
          <w:rFonts w:cs="Arial"/>
          <w:sz w:val="20"/>
        </w:rPr>
        <w:t xml:space="preserve"> </w:t>
      </w:r>
      <w:r w:rsidRPr="00963618">
        <w:rPr>
          <w:rFonts w:cs="Arial"/>
          <w:sz w:val="20"/>
        </w:rPr>
        <w:t>has used its resources.</w:t>
      </w:r>
    </w:p>
    <w:p w14:paraId="75283777" w14:textId="77777777" w:rsidR="00F807DC" w:rsidRPr="00963618" w:rsidRDefault="007562F7">
      <w:pPr>
        <w:pStyle w:val="Heading3"/>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shall use all reasonable endeavours to ensure that any government department, </w:t>
      </w:r>
      <w:r w:rsidR="007D1596" w:rsidRPr="00963618">
        <w:rPr>
          <w:rFonts w:cs="Arial"/>
          <w:sz w:val="20"/>
        </w:rPr>
        <w:t>Customer</w:t>
      </w:r>
      <w:r w:rsidRPr="00963618">
        <w:rPr>
          <w:rFonts w:cs="Arial"/>
          <w:sz w:val="20"/>
        </w:rPr>
        <w:t xml:space="preserve">, employee, third party or Sub-Contractor to whom the </w:t>
      </w:r>
      <w:r w:rsidR="004104F4" w:rsidRPr="00963618">
        <w:rPr>
          <w:rFonts w:cs="Arial"/>
          <w:sz w:val="20"/>
        </w:rPr>
        <w:t>Supplier</w:t>
      </w:r>
      <w:r w:rsidRPr="00963618">
        <w:rPr>
          <w:rFonts w:cs="Arial"/>
          <w:sz w:val="20"/>
        </w:rPr>
        <w:t xml:space="preserve">'s Confidential Information is disclosed pursuant to </w:t>
      </w:r>
      <w:r w:rsidR="00E6002D" w:rsidRPr="00963618">
        <w:rPr>
          <w:rFonts w:cs="Arial"/>
          <w:sz w:val="20"/>
        </w:rPr>
        <w:t>Clause </w:t>
      </w:r>
      <w:r w:rsidR="00621BF7" w:rsidRPr="00963618">
        <w:rPr>
          <w:rFonts w:cs="Arial"/>
          <w:sz w:val="20"/>
        </w:rPr>
        <w:t xml:space="preserve">6.2.6 </w:t>
      </w:r>
      <w:r w:rsidRPr="00963618">
        <w:rPr>
          <w:rFonts w:cs="Arial"/>
          <w:sz w:val="20"/>
        </w:rPr>
        <w:t xml:space="preserve">is made aware of the </w:t>
      </w:r>
      <w:r w:rsidR="007D1596" w:rsidRPr="00963618">
        <w:rPr>
          <w:rFonts w:cs="Arial"/>
          <w:sz w:val="20"/>
        </w:rPr>
        <w:t>Customer</w:t>
      </w:r>
      <w:r w:rsidR="00621BF7" w:rsidRPr="00963618">
        <w:rPr>
          <w:rFonts w:cs="Arial"/>
          <w:sz w:val="20"/>
        </w:rPr>
        <w:t>’</w:t>
      </w:r>
      <w:r w:rsidRPr="00963618">
        <w:rPr>
          <w:rFonts w:cs="Arial"/>
          <w:sz w:val="20"/>
        </w:rPr>
        <w:t xml:space="preserve">s obligations of confidentiality. </w:t>
      </w:r>
    </w:p>
    <w:p w14:paraId="22E4D7ED" w14:textId="77777777" w:rsidR="00F807DC" w:rsidRPr="00963618" w:rsidRDefault="007562F7">
      <w:pPr>
        <w:pStyle w:val="Heading3"/>
        <w:rPr>
          <w:rFonts w:cs="Arial"/>
          <w:sz w:val="20"/>
        </w:rPr>
      </w:pPr>
      <w:r w:rsidRPr="00963618">
        <w:rPr>
          <w:rFonts w:cs="Arial"/>
          <w:sz w:val="20"/>
        </w:rPr>
        <w:t xml:space="preserve">Nothing in this </w:t>
      </w:r>
      <w:r w:rsidR="00E6002D" w:rsidRPr="00963618">
        <w:rPr>
          <w:rFonts w:cs="Arial"/>
          <w:sz w:val="20"/>
        </w:rPr>
        <w:t>Clause </w:t>
      </w:r>
      <w:r w:rsidR="00621BF7" w:rsidRPr="00963618">
        <w:rPr>
          <w:rFonts w:cs="Arial"/>
          <w:sz w:val="20"/>
        </w:rPr>
        <w:t>6</w:t>
      </w:r>
      <w:r w:rsidR="005B71F5" w:rsidRPr="00963618">
        <w:rPr>
          <w:rFonts w:cs="Arial"/>
          <w:sz w:val="20"/>
        </w:rPr>
        <w:t>.2</w:t>
      </w:r>
      <w:r w:rsidR="00DB0EF7" w:rsidRPr="00963618">
        <w:rPr>
          <w:rFonts w:cs="Arial"/>
          <w:sz w:val="20"/>
        </w:rPr>
        <w:t xml:space="preserve"> </w:t>
      </w:r>
      <w:r w:rsidRPr="00963618">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403C7724" w14:textId="77777777" w:rsidR="006B0C28" w:rsidRPr="00963618" w:rsidRDefault="007562F7">
      <w:pPr>
        <w:pStyle w:val="Heading3"/>
        <w:rPr>
          <w:rFonts w:cs="Arial"/>
          <w:sz w:val="20"/>
        </w:rPr>
      </w:pPr>
      <w:r w:rsidRPr="00963618">
        <w:rPr>
          <w:rFonts w:cs="Arial"/>
          <w:sz w:val="20"/>
        </w:rPr>
        <w:t xml:space="preserve">In order to ensure that no unauthorised person gains access to any Confidential Information or any data obtained in performance of </w:t>
      </w:r>
      <w:r w:rsidR="0013772A" w:rsidRPr="00963618">
        <w:rPr>
          <w:rFonts w:cs="Arial"/>
          <w:sz w:val="20"/>
        </w:rPr>
        <w:t>the Contract</w:t>
      </w:r>
      <w:r w:rsidRPr="00963618">
        <w:rPr>
          <w:rFonts w:cs="Arial"/>
          <w:sz w:val="20"/>
        </w:rPr>
        <w:t xml:space="preserve">, the </w:t>
      </w:r>
      <w:r w:rsidR="004104F4" w:rsidRPr="00963618">
        <w:rPr>
          <w:rFonts w:cs="Arial"/>
          <w:sz w:val="20"/>
        </w:rPr>
        <w:t>Supplier</w:t>
      </w:r>
      <w:r w:rsidRPr="00963618">
        <w:rPr>
          <w:rFonts w:cs="Arial"/>
          <w:sz w:val="20"/>
        </w:rPr>
        <w:t xml:space="preserve"> undertakes to maintain adequate security arrangements that meet the requirements of Good Industry Practice. </w:t>
      </w:r>
    </w:p>
    <w:p w14:paraId="6AB363F6" w14:textId="77777777" w:rsidR="00294DCA" w:rsidRPr="00963618" w:rsidRDefault="007562F7" w:rsidP="001E31C6">
      <w:pPr>
        <w:pStyle w:val="Heading3"/>
        <w:rPr>
          <w:rFonts w:cs="Arial"/>
          <w:sz w:val="20"/>
        </w:rPr>
      </w:pPr>
      <w:bookmarkStart w:id="72" w:name="_Ref321322295"/>
      <w:r w:rsidRPr="00963618">
        <w:rPr>
          <w:rFonts w:cs="Arial"/>
          <w:sz w:val="20"/>
        </w:rPr>
        <w:t xml:space="preserve">The </w:t>
      </w:r>
      <w:r w:rsidR="004104F4" w:rsidRPr="00963618">
        <w:rPr>
          <w:rFonts w:cs="Arial"/>
          <w:sz w:val="20"/>
        </w:rPr>
        <w:t>Supplier</w:t>
      </w:r>
      <w:r w:rsidRPr="00963618">
        <w:rPr>
          <w:rFonts w:cs="Arial"/>
          <w:sz w:val="20"/>
        </w:rPr>
        <w:t xml:space="preserve"> shall, at all times during and after the </w:t>
      </w:r>
      <w:r w:rsidR="005B71F5" w:rsidRPr="00963618">
        <w:rPr>
          <w:rFonts w:cs="Arial"/>
          <w:sz w:val="20"/>
        </w:rPr>
        <w:t xml:space="preserve">performance of the </w:t>
      </w:r>
      <w:r w:rsidRPr="00963618">
        <w:rPr>
          <w:rFonts w:cs="Arial"/>
          <w:sz w:val="20"/>
        </w:rPr>
        <w:t xml:space="preserve">Contract, indemnify the </w:t>
      </w:r>
      <w:r w:rsidR="007D1596" w:rsidRPr="00963618">
        <w:rPr>
          <w:rFonts w:cs="Arial"/>
          <w:sz w:val="20"/>
        </w:rPr>
        <w:t>Customer</w:t>
      </w:r>
      <w:r w:rsidRPr="00963618">
        <w:rPr>
          <w:rFonts w:cs="Arial"/>
          <w:sz w:val="20"/>
        </w:rPr>
        <w:t xml:space="preserve"> and keep the </w:t>
      </w:r>
      <w:r w:rsidR="007D1596" w:rsidRPr="00963618">
        <w:rPr>
          <w:rFonts w:cs="Arial"/>
          <w:sz w:val="20"/>
        </w:rPr>
        <w:t>Customer</w:t>
      </w:r>
      <w:r w:rsidR="005B71F5" w:rsidRPr="00963618">
        <w:rPr>
          <w:rFonts w:cs="Arial"/>
          <w:sz w:val="20"/>
        </w:rPr>
        <w:t xml:space="preserve"> </w:t>
      </w:r>
      <w:r w:rsidRPr="00963618">
        <w:rPr>
          <w:rFonts w:cs="Arial"/>
          <w:sz w:val="20"/>
        </w:rPr>
        <w:t xml:space="preserve">fully indemnified against all losses, damages, costs or expenses and other liabilities (including legal fees) incurred by, awarded against or agreed to be paid by the </w:t>
      </w:r>
      <w:r w:rsidR="007D1596" w:rsidRPr="00963618">
        <w:rPr>
          <w:rFonts w:cs="Arial"/>
          <w:sz w:val="20"/>
        </w:rPr>
        <w:t>Customer</w:t>
      </w:r>
      <w:r w:rsidR="005B71F5" w:rsidRPr="00963618">
        <w:rPr>
          <w:rFonts w:cs="Arial"/>
          <w:sz w:val="20"/>
        </w:rPr>
        <w:t xml:space="preserve"> </w:t>
      </w:r>
      <w:r w:rsidRPr="00963618">
        <w:rPr>
          <w:rFonts w:cs="Arial"/>
          <w:sz w:val="20"/>
        </w:rPr>
        <w:t xml:space="preserve">arising from any breach of the </w:t>
      </w:r>
      <w:r w:rsidR="004104F4" w:rsidRPr="00963618">
        <w:rPr>
          <w:rFonts w:cs="Arial"/>
          <w:sz w:val="20"/>
        </w:rPr>
        <w:t>Supplier</w:t>
      </w:r>
      <w:r w:rsidR="005B71F5" w:rsidRPr="00963618">
        <w:rPr>
          <w:rFonts w:cs="Arial"/>
          <w:sz w:val="20"/>
        </w:rPr>
        <w:t xml:space="preserve">'s obligations under </w:t>
      </w:r>
      <w:r w:rsidR="001E31C6" w:rsidRPr="00963618">
        <w:rPr>
          <w:rFonts w:cs="Arial"/>
          <w:sz w:val="20"/>
        </w:rPr>
        <w:t xml:space="preserve">this </w:t>
      </w:r>
      <w:r w:rsidR="00E6002D" w:rsidRPr="00963618">
        <w:rPr>
          <w:rFonts w:cs="Arial"/>
          <w:sz w:val="20"/>
        </w:rPr>
        <w:t>Clause </w:t>
      </w:r>
      <w:r w:rsidR="001E31C6" w:rsidRPr="00963618">
        <w:rPr>
          <w:rFonts w:cs="Arial"/>
          <w:sz w:val="20"/>
        </w:rPr>
        <w:t>6</w:t>
      </w:r>
      <w:r w:rsidR="005B71F5" w:rsidRPr="00963618">
        <w:rPr>
          <w:rFonts w:cs="Arial"/>
          <w:sz w:val="20"/>
        </w:rPr>
        <w:t>.2</w:t>
      </w:r>
      <w:r w:rsidRPr="00963618">
        <w:rPr>
          <w:rFonts w:cs="Arial"/>
          <w:sz w:val="20"/>
        </w:rPr>
        <w:t xml:space="preserve"> except and to the extent that such liabilities have resulted directly from the </w:t>
      </w:r>
      <w:r w:rsidR="007D1596" w:rsidRPr="00963618">
        <w:rPr>
          <w:rFonts w:cs="Arial"/>
          <w:sz w:val="20"/>
        </w:rPr>
        <w:t>Customer</w:t>
      </w:r>
      <w:r w:rsidRPr="00963618">
        <w:rPr>
          <w:rFonts w:cs="Arial"/>
          <w:sz w:val="20"/>
        </w:rPr>
        <w:t>'s instructions.</w:t>
      </w:r>
      <w:bookmarkEnd w:id="72"/>
    </w:p>
    <w:p w14:paraId="7F0EC3EF" w14:textId="77777777" w:rsidR="00F807DC" w:rsidRPr="00963618" w:rsidRDefault="00294DCA" w:rsidP="00294DCA">
      <w:pPr>
        <w:pStyle w:val="Heading3"/>
        <w:rPr>
          <w:rFonts w:cs="Arial"/>
          <w:sz w:val="20"/>
        </w:rPr>
      </w:pPr>
      <w:r w:rsidRPr="00963618">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963618">
        <w:rPr>
          <w:rFonts w:cs="Arial"/>
          <w:sz w:val="20"/>
        </w:rPr>
        <w:t xml:space="preserve"> </w:t>
      </w:r>
    </w:p>
    <w:p w14:paraId="747F936B" w14:textId="77777777" w:rsidR="00F807DC" w:rsidRPr="00963618" w:rsidRDefault="007562F7">
      <w:pPr>
        <w:pStyle w:val="Heading2"/>
        <w:keepNext/>
        <w:tabs>
          <w:tab w:val="num" w:pos="720"/>
        </w:tabs>
        <w:ind w:left="720"/>
        <w:rPr>
          <w:rFonts w:cs="Arial"/>
          <w:b/>
          <w:sz w:val="20"/>
        </w:rPr>
      </w:pPr>
      <w:bookmarkStart w:id="73" w:name="_Ref313369966"/>
      <w:r w:rsidRPr="00963618">
        <w:rPr>
          <w:rFonts w:cs="Arial"/>
          <w:b/>
          <w:sz w:val="20"/>
        </w:rPr>
        <w:t>Official Secrets Acts 1911 to 1989</w:t>
      </w:r>
      <w:r w:rsidR="005B71F5" w:rsidRPr="00963618">
        <w:rPr>
          <w:rFonts w:cs="Arial"/>
          <w:b/>
          <w:sz w:val="20"/>
        </w:rPr>
        <w:t>;</w:t>
      </w:r>
      <w:r w:rsidRPr="00963618">
        <w:rPr>
          <w:rFonts w:cs="Arial"/>
          <w:b/>
          <w:sz w:val="20"/>
        </w:rPr>
        <w:t xml:space="preserve"> </w:t>
      </w:r>
      <w:r w:rsidR="007C44A9" w:rsidRPr="00963618">
        <w:rPr>
          <w:rFonts w:cs="Arial"/>
          <w:b/>
          <w:sz w:val="20"/>
        </w:rPr>
        <w:t>section </w:t>
      </w:r>
      <w:r w:rsidRPr="00963618">
        <w:rPr>
          <w:rFonts w:cs="Arial"/>
          <w:b/>
          <w:sz w:val="20"/>
        </w:rPr>
        <w:t>182 of the Finance Act 1989</w:t>
      </w:r>
      <w:bookmarkEnd w:id="73"/>
    </w:p>
    <w:p w14:paraId="5D4769C7" w14:textId="77777777" w:rsidR="00F807DC" w:rsidRPr="00963618" w:rsidRDefault="007562F7">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comply with and shall ensure that its Staff comply with, the provisions of:</w:t>
      </w:r>
    </w:p>
    <w:p w14:paraId="17B1E584" w14:textId="77777777" w:rsidR="00F807DC" w:rsidRPr="00963618" w:rsidRDefault="007562F7">
      <w:pPr>
        <w:pStyle w:val="Heading4"/>
        <w:rPr>
          <w:rFonts w:cs="Arial"/>
          <w:sz w:val="20"/>
        </w:rPr>
      </w:pPr>
      <w:r w:rsidRPr="00963618">
        <w:rPr>
          <w:rFonts w:cs="Arial"/>
          <w:sz w:val="20"/>
        </w:rPr>
        <w:t>the Official Secrets Acts 1911 to 1989; and</w:t>
      </w:r>
    </w:p>
    <w:p w14:paraId="1EBEB3D9" w14:textId="77777777" w:rsidR="00F807DC" w:rsidRPr="00963618" w:rsidRDefault="007C44A9">
      <w:pPr>
        <w:pStyle w:val="Heading4"/>
        <w:rPr>
          <w:rFonts w:cs="Arial"/>
          <w:sz w:val="20"/>
        </w:rPr>
      </w:pPr>
      <w:r w:rsidRPr="00963618">
        <w:rPr>
          <w:rFonts w:cs="Arial"/>
          <w:sz w:val="20"/>
        </w:rPr>
        <w:t>section </w:t>
      </w:r>
      <w:r w:rsidR="007562F7" w:rsidRPr="00963618">
        <w:rPr>
          <w:rFonts w:cs="Arial"/>
          <w:sz w:val="20"/>
        </w:rPr>
        <w:t>182 of the Finance Act 1989.</w:t>
      </w:r>
    </w:p>
    <w:p w14:paraId="15065CD5" w14:textId="77777777" w:rsidR="00F807DC" w:rsidRPr="00963618" w:rsidRDefault="007562F7">
      <w:pPr>
        <w:pStyle w:val="Heading2"/>
        <w:keepNext/>
        <w:tabs>
          <w:tab w:val="num" w:pos="720"/>
        </w:tabs>
        <w:ind w:left="720"/>
        <w:rPr>
          <w:rFonts w:cs="Arial"/>
          <w:b/>
          <w:sz w:val="20"/>
        </w:rPr>
      </w:pPr>
      <w:bookmarkStart w:id="74" w:name="_Ref313369975"/>
      <w:r w:rsidRPr="00963618">
        <w:rPr>
          <w:rFonts w:cs="Arial"/>
          <w:b/>
          <w:sz w:val="20"/>
        </w:rPr>
        <w:lastRenderedPageBreak/>
        <w:t>Freedom of Information</w:t>
      </w:r>
      <w:bookmarkEnd w:id="74"/>
    </w:p>
    <w:p w14:paraId="3024186B" w14:textId="77777777" w:rsidR="00F807DC" w:rsidRPr="00963618" w:rsidRDefault="007562F7">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acknowledges that the </w:t>
      </w:r>
      <w:r w:rsidR="007D1596" w:rsidRPr="00963618">
        <w:rPr>
          <w:rFonts w:cs="Arial"/>
          <w:sz w:val="20"/>
        </w:rPr>
        <w:t>Customer</w:t>
      </w:r>
      <w:r w:rsidRPr="00963618">
        <w:rPr>
          <w:rFonts w:cs="Arial"/>
          <w:sz w:val="20"/>
        </w:rPr>
        <w:t xml:space="preserve"> is subject to the requirements of the FOIA and the Environmental Information Regulations and shall assist and cooperate with the </w:t>
      </w:r>
      <w:r w:rsidR="007D1596" w:rsidRPr="00963618">
        <w:rPr>
          <w:rFonts w:cs="Arial"/>
          <w:sz w:val="20"/>
        </w:rPr>
        <w:t>Customer</w:t>
      </w:r>
      <w:r w:rsidRPr="00963618">
        <w:rPr>
          <w:rFonts w:cs="Arial"/>
          <w:sz w:val="20"/>
        </w:rPr>
        <w:t xml:space="preserve"> to enable the </w:t>
      </w:r>
      <w:r w:rsidR="007D1596" w:rsidRPr="00963618">
        <w:rPr>
          <w:rFonts w:cs="Arial"/>
          <w:sz w:val="20"/>
        </w:rPr>
        <w:t>Customer</w:t>
      </w:r>
      <w:r w:rsidRPr="00963618">
        <w:rPr>
          <w:rFonts w:cs="Arial"/>
          <w:sz w:val="20"/>
        </w:rPr>
        <w:t xml:space="preserve"> to comply with its Information disclosure obligations.</w:t>
      </w:r>
    </w:p>
    <w:p w14:paraId="73C98DD2" w14:textId="77777777" w:rsidR="00F807DC" w:rsidRPr="00963618" w:rsidRDefault="007562F7">
      <w:pPr>
        <w:pStyle w:val="Heading3"/>
        <w:keepNext/>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and shall procure that its Sub-Contractors shall:</w:t>
      </w:r>
    </w:p>
    <w:p w14:paraId="1652A009" w14:textId="77777777" w:rsidR="00F807DC" w:rsidRPr="00963618" w:rsidRDefault="007562F7">
      <w:pPr>
        <w:pStyle w:val="Heading4"/>
        <w:rPr>
          <w:rFonts w:cs="Arial"/>
          <w:sz w:val="20"/>
        </w:rPr>
      </w:pPr>
      <w:r w:rsidRPr="00963618">
        <w:rPr>
          <w:rFonts w:cs="Arial"/>
          <w:sz w:val="20"/>
        </w:rPr>
        <w:t xml:space="preserve">transfer to the </w:t>
      </w:r>
      <w:r w:rsidR="007D1596" w:rsidRPr="00963618">
        <w:rPr>
          <w:rFonts w:cs="Arial"/>
          <w:sz w:val="20"/>
        </w:rPr>
        <w:t>Customer</w:t>
      </w:r>
      <w:r w:rsidRPr="00963618">
        <w:rPr>
          <w:rFonts w:cs="Arial"/>
          <w:sz w:val="20"/>
        </w:rPr>
        <w:t xml:space="preserve"> all Requests for Information that it receives as soon as practicable and in any event within two (2) Working Days of receiving a Request for Information;</w:t>
      </w:r>
    </w:p>
    <w:p w14:paraId="7AD23EBA" w14:textId="77777777" w:rsidR="00F807DC" w:rsidRPr="00963618" w:rsidRDefault="007562F7">
      <w:pPr>
        <w:pStyle w:val="Heading4"/>
        <w:rPr>
          <w:rFonts w:cs="Arial"/>
          <w:sz w:val="20"/>
        </w:rPr>
      </w:pPr>
      <w:r w:rsidRPr="00963618">
        <w:rPr>
          <w:rFonts w:cs="Arial"/>
          <w:sz w:val="20"/>
        </w:rPr>
        <w:t xml:space="preserve">provide the </w:t>
      </w:r>
      <w:r w:rsidR="007D1596" w:rsidRPr="00963618">
        <w:rPr>
          <w:rFonts w:cs="Arial"/>
          <w:sz w:val="20"/>
        </w:rPr>
        <w:t>Customer</w:t>
      </w:r>
      <w:r w:rsidRPr="00963618">
        <w:rPr>
          <w:rFonts w:cs="Arial"/>
          <w:sz w:val="20"/>
        </w:rPr>
        <w:t xml:space="preserve"> with a copy of all Information relating to a Request for Information in its possession, or control in the form that the </w:t>
      </w:r>
      <w:r w:rsidR="007D1596" w:rsidRPr="00963618">
        <w:rPr>
          <w:rFonts w:cs="Arial"/>
          <w:sz w:val="20"/>
        </w:rPr>
        <w:t>Customer</w:t>
      </w:r>
      <w:r w:rsidRPr="00963618">
        <w:rPr>
          <w:rFonts w:cs="Arial"/>
          <w:sz w:val="20"/>
        </w:rPr>
        <w:t xml:space="preserve"> requires within five (5) Working Days (or such other period as the </w:t>
      </w:r>
      <w:r w:rsidR="007D1596" w:rsidRPr="00963618">
        <w:rPr>
          <w:rFonts w:cs="Arial"/>
          <w:sz w:val="20"/>
        </w:rPr>
        <w:t>Customer</w:t>
      </w:r>
      <w:r w:rsidRPr="00963618">
        <w:rPr>
          <w:rFonts w:cs="Arial"/>
          <w:sz w:val="20"/>
        </w:rPr>
        <w:t xml:space="preserve"> may specify) of the </w:t>
      </w:r>
      <w:r w:rsidR="007D1596" w:rsidRPr="00963618">
        <w:rPr>
          <w:rFonts w:cs="Arial"/>
          <w:sz w:val="20"/>
        </w:rPr>
        <w:t>Customer</w:t>
      </w:r>
      <w:r w:rsidRPr="00963618">
        <w:rPr>
          <w:rFonts w:cs="Arial"/>
          <w:sz w:val="20"/>
        </w:rPr>
        <w:t>'s request; and</w:t>
      </w:r>
    </w:p>
    <w:p w14:paraId="6EBD4E05" w14:textId="77777777" w:rsidR="00F807DC" w:rsidRPr="00963618" w:rsidRDefault="007562F7">
      <w:pPr>
        <w:pStyle w:val="Heading4"/>
        <w:rPr>
          <w:rFonts w:cs="Arial"/>
          <w:sz w:val="20"/>
        </w:rPr>
      </w:pPr>
      <w:r w:rsidRPr="00963618">
        <w:rPr>
          <w:rFonts w:cs="Arial"/>
          <w:sz w:val="20"/>
        </w:rPr>
        <w:t xml:space="preserve">provide all necessary assistance as reasonably requested by the </w:t>
      </w:r>
      <w:r w:rsidR="007D1596" w:rsidRPr="00963618">
        <w:rPr>
          <w:rFonts w:cs="Arial"/>
          <w:sz w:val="20"/>
        </w:rPr>
        <w:t>Customer</w:t>
      </w:r>
      <w:r w:rsidRPr="00963618">
        <w:rPr>
          <w:rFonts w:cs="Arial"/>
          <w:sz w:val="20"/>
        </w:rPr>
        <w:t xml:space="preserve"> to enable the </w:t>
      </w:r>
      <w:r w:rsidR="007D1596" w:rsidRPr="00963618">
        <w:rPr>
          <w:rFonts w:cs="Arial"/>
          <w:sz w:val="20"/>
        </w:rPr>
        <w:t>Customer</w:t>
      </w:r>
      <w:r w:rsidRPr="00963618">
        <w:rPr>
          <w:rFonts w:cs="Arial"/>
          <w:sz w:val="20"/>
        </w:rPr>
        <w:t xml:space="preserve"> to respond to the Request for Information within the time for compliance set out in </w:t>
      </w:r>
      <w:r w:rsidR="007C44A9" w:rsidRPr="00963618">
        <w:rPr>
          <w:rFonts w:cs="Arial"/>
          <w:sz w:val="20"/>
        </w:rPr>
        <w:t>section </w:t>
      </w:r>
      <w:r w:rsidRPr="00963618">
        <w:rPr>
          <w:rFonts w:cs="Arial"/>
          <w:sz w:val="20"/>
        </w:rPr>
        <w:t>10 of the FOIA or regulation 5 of the Environmental Information Regulations.</w:t>
      </w:r>
    </w:p>
    <w:p w14:paraId="6F66F7BF" w14:textId="77777777" w:rsidR="00F807DC" w:rsidRPr="00963618" w:rsidRDefault="007562F7">
      <w:pPr>
        <w:pStyle w:val="Heading3"/>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shall be responsible for determining in its absolute discretion and notwithstanding any other provision in </w:t>
      </w:r>
      <w:r w:rsidR="0013772A" w:rsidRPr="00963618">
        <w:rPr>
          <w:rFonts w:cs="Arial"/>
          <w:sz w:val="20"/>
        </w:rPr>
        <w:t>the Contract</w:t>
      </w:r>
      <w:r w:rsidRPr="00963618">
        <w:rPr>
          <w:rFonts w:cs="Arial"/>
          <w:sz w:val="20"/>
        </w:rPr>
        <w:t xml:space="preserve"> or any other </w:t>
      </w:r>
      <w:r w:rsidR="007C44A9" w:rsidRPr="00963618">
        <w:rPr>
          <w:rFonts w:cs="Arial"/>
          <w:sz w:val="20"/>
        </w:rPr>
        <w:t>c</w:t>
      </w:r>
      <w:r w:rsidRPr="00963618">
        <w:rPr>
          <w:rFonts w:cs="Arial"/>
          <w:sz w:val="20"/>
        </w:rPr>
        <w:t xml:space="preserve">ontract whether the Commercially Sensitive Information and/or any other Information including </w:t>
      </w:r>
      <w:r w:rsidR="004104F4" w:rsidRPr="00963618">
        <w:rPr>
          <w:rFonts w:cs="Arial"/>
          <w:sz w:val="20"/>
        </w:rPr>
        <w:t>Supplier</w:t>
      </w:r>
      <w:r w:rsidRPr="00963618">
        <w:rPr>
          <w:rFonts w:cs="Arial"/>
          <w:sz w:val="20"/>
        </w:rPr>
        <w:t>’s Confidential Information, is exempt from disclosure in accordance with the provisions of the FOIA or the Environmental Information Regulations.</w:t>
      </w:r>
    </w:p>
    <w:p w14:paraId="5C3B43CF" w14:textId="77777777" w:rsidR="00F807DC" w:rsidRPr="00963618" w:rsidRDefault="007562F7">
      <w:pPr>
        <w:pStyle w:val="Heading3"/>
        <w:rPr>
          <w:rFonts w:cs="Arial"/>
          <w:sz w:val="20"/>
        </w:rPr>
      </w:pPr>
      <w:r w:rsidRPr="00963618">
        <w:rPr>
          <w:rFonts w:cs="Arial"/>
          <w:sz w:val="20"/>
        </w:rPr>
        <w:t xml:space="preserve">In no event shall the </w:t>
      </w:r>
      <w:r w:rsidR="004104F4" w:rsidRPr="00963618">
        <w:rPr>
          <w:rFonts w:cs="Arial"/>
          <w:sz w:val="20"/>
        </w:rPr>
        <w:t>Supplier</w:t>
      </w:r>
      <w:r w:rsidRPr="00963618">
        <w:rPr>
          <w:rFonts w:cs="Arial"/>
          <w:sz w:val="20"/>
        </w:rPr>
        <w:t xml:space="preserve"> respond directly to a Request for Information unless authorised in writing to do so by the </w:t>
      </w:r>
      <w:r w:rsidR="007D1596" w:rsidRPr="00963618">
        <w:rPr>
          <w:rFonts w:cs="Arial"/>
          <w:sz w:val="20"/>
        </w:rPr>
        <w:t>Customer</w:t>
      </w:r>
      <w:r w:rsidRPr="00963618">
        <w:rPr>
          <w:rFonts w:cs="Arial"/>
          <w:sz w:val="20"/>
        </w:rPr>
        <w:t>.</w:t>
      </w:r>
    </w:p>
    <w:p w14:paraId="68A54BEA" w14:textId="77777777" w:rsidR="00F807DC" w:rsidRPr="00963618" w:rsidRDefault="007562F7">
      <w:pPr>
        <w:pStyle w:val="Heading3"/>
        <w:rPr>
          <w:rFonts w:cs="Arial"/>
          <w:sz w:val="20"/>
        </w:rPr>
      </w:pPr>
      <w:bookmarkStart w:id="75" w:name="_Ref313368004"/>
      <w:r w:rsidRPr="00963618">
        <w:rPr>
          <w:rFonts w:cs="Arial"/>
          <w:sz w:val="20"/>
        </w:rPr>
        <w:t xml:space="preserve">The </w:t>
      </w:r>
      <w:r w:rsidR="004104F4" w:rsidRPr="00963618">
        <w:rPr>
          <w:rFonts w:cs="Arial"/>
          <w:sz w:val="20"/>
        </w:rPr>
        <w:t>Supplier</w:t>
      </w:r>
      <w:r w:rsidRPr="00963618">
        <w:rPr>
          <w:rFonts w:cs="Arial"/>
          <w:sz w:val="20"/>
        </w:rPr>
        <w:t xml:space="preserve"> acknowledges that (notwithstanding the provisions of </w:t>
      </w:r>
      <w:r w:rsidR="00E6002D" w:rsidRPr="00963618">
        <w:rPr>
          <w:rFonts w:cs="Arial"/>
          <w:sz w:val="20"/>
        </w:rPr>
        <w:t>Clause </w:t>
      </w:r>
      <w:r w:rsidR="00621BF7" w:rsidRPr="00963618">
        <w:rPr>
          <w:rFonts w:cs="Arial"/>
          <w:sz w:val="20"/>
        </w:rPr>
        <w:t>6</w:t>
      </w:r>
      <w:r w:rsidR="005B71F5" w:rsidRPr="00963618">
        <w:rPr>
          <w:rFonts w:cs="Arial"/>
          <w:sz w:val="20"/>
        </w:rPr>
        <w:t>.2</w:t>
      </w:r>
      <w:r w:rsidRPr="00963618">
        <w:rPr>
          <w:rFonts w:cs="Arial"/>
          <w:sz w:val="20"/>
        </w:rPr>
        <w:t xml:space="preserve">) the </w:t>
      </w:r>
      <w:r w:rsidR="007D1596" w:rsidRPr="00963618">
        <w:rPr>
          <w:rFonts w:cs="Arial"/>
          <w:sz w:val="20"/>
        </w:rPr>
        <w:t>Customer</w:t>
      </w:r>
      <w:r w:rsidRPr="00963618">
        <w:rPr>
          <w:rFonts w:cs="Arial"/>
          <w:sz w:val="20"/>
        </w:rPr>
        <w:t xml:space="preserve"> may, acting in accordance with the Ministry of Justice Code</w:t>
      </w:r>
      <w:r w:rsidR="00C901FE" w:rsidRPr="00963618">
        <w:rPr>
          <w:rFonts w:cs="Arial"/>
          <w:sz w:val="20"/>
        </w:rPr>
        <w:t>s</w:t>
      </w:r>
      <w:r w:rsidRPr="00963618">
        <w:rPr>
          <w:rFonts w:cs="Arial"/>
          <w:sz w:val="20"/>
        </w:rPr>
        <w:t xml:space="preserve">, be obliged under the FOIA or the Environmental Information Regulations to disclose information concerning the </w:t>
      </w:r>
      <w:r w:rsidR="004104F4" w:rsidRPr="00963618">
        <w:rPr>
          <w:rFonts w:cs="Arial"/>
          <w:sz w:val="20"/>
        </w:rPr>
        <w:t>Supplier</w:t>
      </w:r>
      <w:r w:rsidRPr="00963618">
        <w:rPr>
          <w:rFonts w:cs="Arial"/>
          <w:sz w:val="20"/>
        </w:rPr>
        <w:t xml:space="preserve"> or the </w:t>
      </w:r>
      <w:r w:rsidR="00AB51E9" w:rsidRPr="00963618">
        <w:rPr>
          <w:rFonts w:cs="Arial"/>
          <w:sz w:val="20"/>
        </w:rPr>
        <w:t>Contract Services</w:t>
      </w:r>
      <w:r w:rsidRPr="00963618">
        <w:rPr>
          <w:rFonts w:cs="Arial"/>
          <w:sz w:val="20"/>
        </w:rPr>
        <w:t>:</w:t>
      </w:r>
      <w:bookmarkEnd w:id="75"/>
    </w:p>
    <w:p w14:paraId="285E498B" w14:textId="77777777" w:rsidR="00F807DC" w:rsidRPr="00963618" w:rsidRDefault="007562F7">
      <w:pPr>
        <w:pStyle w:val="Heading4"/>
        <w:rPr>
          <w:rFonts w:cs="Arial"/>
          <w:sz w:val="20"/>
        </w:rPr>
      </w:pPr>
      <w:r w:rsidRPr="00963618">
        <w:rPr>
          <w:rFonts w:cs="Arial"/>
          <w:sz w:val="20"/>
        </w:rPr>
        <w:t xml:space="preserve">in certain circumstances without consulting the </w:t>
      </w:r>
      <w:r w:rsidR="004104F4" w:rsidRPr="00963618">
        <w:rPr>
          <w:rFonts w:cs="Arial"/>
          <w:sz w:val="20"/>
        </w:rPr>
        <w:t>Supplier</w:t>
      </w:r>
      <w:r w:rsidRPr="00963618">
        <w:rPr>
          <w:rFonts w:cs="Arial"/>
          <w:sz w:val="20"/>
        </w:rPr>
        <w:t>; or</w:t>
      </w:r>
    </w:p>
    <w:p w14:paraId="443824CD" w14:textId="77777777" w:rsidR="00F807DC" w:rsidRPr="00963618" w:rsidRDefault="007562F7">
      <w:pPr>
        <w:pStyle w:val="Heading4"/>
        <w:rPr>
          <w:rFonts w:cs="Arial"/>
          <w:sz w:val="20"/>
        </w:rPr>
      </w:pPr>
      <w:r w:rsidRPr="00963618">
        <w:rPr>
          <w:rFonts w:cs="Arial"/>
          <w:sz w:val="20"/>
        </w:rPr>
        <w:t xml:space="preserve">following consultation with the </w:t>
      </w:r>
      <w:r w:rsidR="004104F4" w:rsidRPr="00963618">
        <w:rPr>
          <w:rFonts w:cs="Arial"/>
          <w:sz w:val="20"/>
        </w:rPr>
        <w:t>Supplier</w:t>
      </w:r>
      <w:r w:rsidRPr="00963618">
        <w:rPr>
          <w:rFonts w:cs="Arial"/>
          <w:sz w:val="20"/>
        </w:rPr>
        <w:t xml:space="preserve"> and having taken </w:t>
      </w:r>
      <w:r w:rsidR="005B71F5" w:rsidRPr="00963618">
        <w:rPr>
          <w:rFonts w:cs="Arial"/>
          <w:sz w:val="20"/>
        </w:rPr>
        <w:t xml:space="preserve">the </w:t>
      </w:r>
      <w:r w:rsidR="004104F4" w:rsidRPr="00963618">
        <w:rPr>
          <w:rFonts w:cs="Arial"/>
          <w:sz w:val="20"/>
        </w:rPr>
        <w:t>Supplier</w:t>
      </w:r>
      <w:r w:rsidR="005B71F5" w:rsidRPr="00963618">
        <w:rPr>
          <w:rFonts w:cs="Arial"/>
          <w:sz w:val="20"/>
        </w:rPr>
        <w:t>’s</w:t>
      </w:r>
      <w:r w:rsidRPr="00963618">
        <w:rPr>
          <w:rFonts w:cs="Arial"/>
          <w:sz w:val="20"/>
        </w:rPr>
        <w:t xml:space="preserve"> views into account,</w:t>
      </w:r>
    </w:p>
    <w:p w14:paraId="38E89501" w14:textId="77777777" w:rsidR="00F807DC" w:rsidRPr="00963618" w:rsidRDefault="007562F7" w:rsidP="00630C13">
      <w:pPr>
        <w:pStyle w:val="BodyTextIndent"/>
        <w:tabs>
          <w:tab w:val="clear" w:pos="720"/>
          <w:tab w:val="num" w:pos="1800"/>
        </w:tabs>
        <w:ind w:left="1800"/>
        <w:rPr>
          <w:rFonts w:cs="Arial"/>
          <w:sz w:val="20"/>
        </w:rPr>
      </w:pPr>
      <w:r w:rsidRPr="00963618">
        <w:rPr>
          <w:rFonts w:cs="Arial"/>
          <w:sz w:val="20"/>
        </w:rPr>
        <w:t>pro</w:t>
      </w:r>
      <w:r w:rsidR="00630C13" w:rsidRPr="00963618">
        <w:rPr>
          <w:rFonts w:cs="Arial"/>
          <w:sz w:val="20"/>
        </w:rPr>
        <w:t xml:space="preserve">vided always that where </w:t>
      </w:r>
      <w:r w:rsidR="00E6002D" w:rsidRPr="00963618">
        <w:rPr>
          <w:rFonts w:cs="Arial"/>
          <w:sz w:val="20"/>
        </w:rPr>
        <w:t>Clause </w:t>
      </w:r>
      <w:r w:rsidR="00621BF7" w:rsidRPr="00963618">
        <w:rPr>
          <w:rFonts w:cs="Arial"/>
          <w:sz w:val="20"/>
        </w:rPr>
        <w:t>6</w:t>
      </w:r>
      <w:r w:rsidR="00630C13" w:rsidRPr="00963618">
        <w:rPr>
          <w:rFonts w:cs="Arial"/>
          <w:sz w:val="20"/>
        </w:rPr>
        <w:t>.4</w:t>
      </w:r>
      <w:r w:rsidR="00DB0EF7" w:rsidRPr="00963618">
        <w:rPr>
          <w:rFonts w:cs="Arial"/>
          <w:sz w:val="20"/>
        </w:rPr>
        <w:t>.</w:t>
      </w:r>
      <w:r w:rsidR="00E81BCB" w:rsidRPr="00963618">
        <w:rPr>
          <w:rFonts w:cs="Arial"/>
          <w:sz w:val="20"/>
        </w:rPr>
        <w:t>5</w:t>
      </w:r>
      <w:r w:rsidR="00DB0EF7" w:rsidRPr="00963618">
        <w:rPr>
          <w:rFonts w:cs="Arial"/>
          <w:sz w:val="20"/>
        </w:rPr>
        <w:t xml:space="preserve"> </w:t>
      </w:r>
      <w:r w:rsidRPr="00963618">
        <w:rPr>
          <w:rFonts w:cs="Arial"/>
          <w:sz w:val="20"/>
        </w:rPr>
        <w:t xml:space="preserve">applies the </w:t>
      </w:r>
      <w:r w:rsidR="007D1596" w:rsidRPr="00963618">
        <w:rPr>
          <w:rFonts w:cs="Arial"/>
          <w:sz w:val="20"/>
        </w:rPr>
        <w:t>Customer</w:t>
      </w:r>
      <w:r w:rsidRPr="00963618">
        <w:rPr>
          <w:rFonts w:cs="Arial"/>
          <w:sz w:val="20"/>
        </w:rPr>
        <w:t xml:space="preserve"> shall, in accordance with any recommendations of the Code, take reasonable steps, where appropriate, to give the </w:t>
      </w:r>
      <w:r w:rsidR="004104F4" w:rsidRPr="00963618">
        <w:rPr>
          <w:rFonts w:cs="Arial"/>
          <w:sz w:val="20"/>
        </w:rPr>
        <w:t>Supplier</w:t>
      </w:r>
      <w:r w:rsidRPr="00963618">
        <w:rPr>
          <w:rFonts w:cs="Arial"/>
          <w:sz w:val="20"/>
        </w:rPr>
        <w:t xml:space="preserve"> advanced notice, or failing that, to draw the disclosure to the </w:t>
      </w:r>
      <w:r w:rsidR="004104F4" w:rsidRPr="00963618">
        <w:rPr>
          <w:rFonts w:cs="Arial"/>
          <w:sz w:val="20"/>
        </w:rPr>
        <w:t>Supplier</w:t>
      </w:r>
      <w:r w:rsidRPr="00963618">
        <w:rPr>
          <w:rFonts w:cs="Arial"/>
          <w:sz w:val="20"/>
        </w:rPr>
        <w:t>'s attention after any such disclosure.</w:t>
      </w:r>
    </w:p>
    <w:p w14:paraId="4DA91A9C" w14:textId="77777777" w:rsidR="00F807DC" w:rsidRPr="00963618" w:rsidRDefault="007562F7">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ensure that all Information is retained for disclosure in accordance with the provisions of </w:t>
      </w:r>
      <w:r w:rsidR="0013772A" w:rsidRPr="00963618">
        <w:rPr>
          <w:rFonts w:cs="Arial"/>
          <w:sz w:val="20"/>
        </w:rPr>
        <w:t>the Contract</w:t>
      </w:r>
      <w:r w:rsidRPr="00963618">
        <w:rPr>
          <w:rFonts w:cs="Arial"/>
          <w:sz w:val="20"/>
        </w:rPr>
        <w:t xml:space="preserve"> and in any event in accordance with the requirements of Good Industry Practice and shall permit the </w:t>
      </w:r>
      <w:r w:rsidR="007D1596" w:rsidRPr="00963618">
        <w:rPr>
          <w:rFonts w:cs="Arial"/>
          <w:sz w:val="20"/>
        </w:rPr>
        <w:t>Customer</w:t>
      </w:r>
      <w:r w:rsidR="00D8174C" w:rsidRPr="00963618">
        <w:rPr>
          <w:rFonts w:cs="Arial"/>
          <w:sz w:val="20"/>
        </w:rPr>
        <w:t xml:space="preserve"> on reasonable notice</w:t>
      </w:r>
      <w:r w:rsidRPr="00963618">
        <w:rPr>
          <w:rFonts w:cs="Arial"/>
          <w:sz w:val="20"/>
        </w:rPr>
        <w:t xml:space="preserve"> to inspect such records as requested from time to time.</w:t>
      </w:r>
    </w:p>
    <w:p w14:paraId="6B6EA4F1" w14:textId="77777777" w:rsidR="00F807DC" w:rsidRPr="00963618" w:rsidRDefault="007562F7">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acknowledges that the Commercially Sensitive Information is of an indicative nature only and that the </w:t>
      </w:r>
      <w:r w:rsidR="007D1596" w:rsidRPr="00963618">
        <w:rPr>
          <w:rFonts w:cs="Arial"/>
          <w:sz w:val="20"/>
        </w:rPr>
        <w:t>Customer</w:t>
      </w:r>
      <w:r w:rsidR="001F58EB" w:rsidRPr="00963618">
        <w:rPr>
          <w:rFonts w:cs="Arial"/>
          <w:sz w:val="20"/>
        </w:rPr>
        <w:t xml:space="preserve"> may</w:t>
      </w:r>
      <w:r w:rsidRPr="00963618">
        <w:rPr>
          <w:rFonts w:cs="Arial"/>
          <w:sz w:val="20"/>
        </w:rPr>
        <w:t xml:space="preserve"> be obliged to disclose it in accordance with </w:t>
      </w:r>
      <w:r w:rsidR="00E6002D" w:rsidRPr="00963618">
        <w:rPr>
          <w:rFonts w:cs="Arial"/>
          <w:sz w:val="20"/>
        </w:rPr>
        <w:t>Clause </w:t>
      </w:r>
      <w:r w:rsidR="00621BF7" w:rsidRPr="00963618">
        <w:rPr>
          <w:rFonts w:cs="Arial"/>
          <w:sz w:val="20"/>
        </w:rPr>
        <w:t>6</w:t>
      </w:r>
      <w:r w:rsidR="00630C13" w:rsidRPr="00963618">
        <w:rPr>
          <w:rFonts w:cs="Arial"/>
          <w:sz w:val="20"/>
        </w:rPr>
        <w:t>.4.5</w:t>
      </w:r>
      <w:r w:rsidRPr="00963618">
        <w:rPr>
          <w:rFonts w:cs="Arial"/>
          <w:sz w:val="20"/>
        </w:rPr>
        <w:t>.</w:t>
      </w:r>
    </w:p>
    <w:p w14:paraId="0EBA9C54" w14:textId="77777777" w:rsidR="00F807DC" w:rsidRPr="00963618" w:rsidRDefault="007562F7">
      <w:pPr>
        <w:pStyle w:val="Heading2"/>
        <w:keepNext/>
        <w:tabs>
          <w:tab w:val="num" w:pos="720"/>
        </w:tabs>
        <w:ind w:left="720"/>
        <w:rPr>
          <w:rFonts w:cs="Arial"/>
          <w:b/>
          <w:sz w:val="20"/>
        </w:rPr>
      </w:pPr>
      <w:r w:rsidRPr="00963618">
        <w:rPr>
          <w:rFonts w:cs="Arial"/>
          <w:b/>
          <w:sz w:val="20"/>
        </w:rPr>
        <w:lastRenderedPageBreak/>
        <w:t>Transparency</w:t>
      </w:r>
    </w:p>
    <w:p w14:paraId="280BEFD9" w14:textId="77777777" w:rsidR="00F807DC" w:rsidRPr="00963618" w:rsidRDefault="007562F7">
      <w:pPr>
        <w:pStyle w:val="Heading3"/>
        <w:rPr>
          <w:rFonts w:cs="Arial"/>
          <w:sz w:val="20"/>
        </w:rPr>
      </w:pPr>
      <w:r w:rsidRPr="00963618">
        <w:rPr>
          <w:rFonts w:cs="Arial"/>
          <w:sz w:val="20"/>
        </w:rPr>
        <w:t xml:space="preserve">The Parties acknowledge that, except for any information which is exempt from disclosure in accordance with the provisions of the FOIA, the content of </w:t>
      </w:r>
      <w:r w:rsidR="0013772A" w:rsidRPr="00963618">
        <w:rPr>
          <w:rFonts w:cs="Arial"/>
          <w:sz w:val="20"/>
        </w:rPr>
        <w:t>the Contract</w:t>
      </w:r>
      <w:r w:rsidRPr="00963618">
        <w:rPr>
          <w:rFonts w:cs="Arial"/>
          <w:sz w:val="20"/>
        </w:rPr>
        <w:t xml:space="preserve"> is not Confidential Information.  The </w:t>
      </w:r>
      <w:r w:rsidR="007D1596" w:rsidRPr="00963618">
        <w:rPr>
          <w:rFonts w:cs="Arial"/>
          <w:sz w:val="20"/>
        </w:rPr>
        <w:t>Customer</w:t>
      </w:r>
      <w:r w:rsidRPr="00963618">
        <w:rPr>
          <w:rFonts w:cs="Arial"/>
          <w:sz w:val="20"/>
        </w:rPr>
        <w:t xml:space="preserve"> shall be responsible for determining in its absolute discretion whether any of the content of </w:t>
      </w:r>
      <w:r w:rsidR="0013772A" w:rsidRPr="00963618">
        <w:rPr>
          <w:rFonts w:cs="Arial"/>
          <w:sz w:val="20"/>
        </w:rPr>
        <w:t>the Contract</w:t>
      </w:r>
      <w:r w:rsidRPr="00963618">
        <w:rPr>
          <w:rFonts w:cs="Arial"/>
          <w:sz w:val="20"/>
        </w:rPr>
        <w:t xml:space="preserve"> is exempt from disclosure in accordance with the provisions of the FOIA.  </w:t>
      </w:r>
    </w:p>
    <w:p w14:paraId="6CFD2D8C" w14:textId="77777777" w:rsidR="00F807DC" w:rsidRPr="00963618" w:rsidRDefault="007562F7">
      <w:pPr>
        <w:pStyle w:val="Heading3"/>
        <w:rPr>
          <w:rFonts w:cs="Arial"/>
          <w:sz w:val="20"/>
        </w:rPr>
      </w:pPr>
      <w:r w:rsidRPr="00963618">
        <w:rPr>
          <w:rFonts w:cs="Arial"/>
          <w:sz w:val="20"/>
        </w:rPr>
        <w:t xml:space="preserve">Notwithstanding any other term of </w:t>
      </w:r>
      <w:r w:rsidR="0013772A" w:rsidRPr="00963618">
        <w:rPr>
          <w:rFonts w:cs="Arial"/>
          <w:sz w:val="20"/>
        </w:rPr>
        <w:t>the Contract</w:t>
      </w:r>
      <w:r w:rsidRPr="00963618">
        <w:rPr>
          <w:rFonts w:cs="Arial"/>
          <w:sz w:val="20"/>
        </w:rPr>
        <w:t xml:space="preserve">, the </w:t>
      </w:r>
      <w:r w:rsidR="004104F4" w:rsidRPr="00963618">
        <w:rPr>
          <w:rFonts w:cs="Arial"/>
          <w:sz w:val="20"/>
        </w:rPr>
        <w:t>Supplier</w:t>
      </w:r>
      <w:r w:rsidRPr="00963618">
        <w:rPr>
          <w:rFonts w:cs="Arial"/>
          <w:sz w:val="20"/>
        </w:rPr>
        <w:t xml:space="preserve"> hereby gives consent </w:t>
      </w:r>
      <w:r w:rsidR="002015CC" w:rsidRPr="00963618">
        <w:rPr>
          <w:rFonts w:cs="Arial"/>
          <w:sz w:val="20"/>
        </w:rPr>
        <w:t>to</w:t>
      </w:r>
      <w:r w:rsidRPr="00963618">
        <w:rPr>
          <w:rFonts w:cs="Arial"/>
          <w:sz w:val="20"/>
        </w:rPr>
        <w:t xml:space="preserve"> the </w:t>
      </w:r>
      <w:r w:rsidR="007D1596" w:rsidRPr="00963618">
        <w:rPr>
          <w:rFonts w:cs="Arial"/>
          <w:sz w:val="20"/>
        </w:rPr>
        <w:t>Customer</w:t>
      </w:r>
      <w:r w:rsidRPr="00963618">
        <w:rPr>
          <w:rFonts w:cs="Arial"/>
          <w:sz w:val="20"/>
        </w:rPr>
        <w:t xml:space="preserve"> to publish </w:t>
      </w:r>
      <w:r w:rsidR="0013772A" w:rsidRPr="00963618">
        <w:rPr>
          <w:rFonts w:cs="Arial"/>
          <w:sz w:val="20"/>
        </w:rPr>
        <w:t>the Contract</w:t>
      </w:r>
      <w:r w:rsidRPr="00963618">
        <w:rPr>
          <w:rFonts w:cs="Arial"/>
          <w:sz w:val="20"/>
        </w:rPr>
        <w:t xml:space="preserve"> </w:t>
      </w:r>
      <w:r w:rsidR="002015CC" w:rsidRPr="00963618">
        <w:rPr>
          <w:rFonts w:cs="Arial"/>
          <w:sz w:val="20"/>
        </w:rPr>
        <w:t xml:space="preserve">to the general public </w:t>
      </w:r>
      <w:r w:rsidRPr="00963618">
        <w:rPr>
          <w:rFonts w:cs="Arial"/>
          <w:sz w:val="20"/>
        </w:rPr>
        <w:t>in its entirety (</w:t>
      </w:r>
      <w:r w:rsidR="002015CC" w:rsidRPr="00963618">
        <w:rPr>
          <w:rFonts w:cs="Arial"/>
          <w:sz w:val="20"/>
        </w:rPr>
        <w:t>subject only to redaction of</w:t>
      </w:r>
      <w:r w:rsidRPr="00963618">
        <w:rPr>
          <w:rFonts w:cs="Arial"/>
          <w:sz w:val="20"/>
        </w:rPr>
        <w:t xml:space="preserve"> any information which is exempt from disclosure in accordance with the provisions of the FOIA), including </w:t>
      </w:r>
      <w:r w:rsidR="002015CC" w:rsidRPr="00963618">
        <w:rPr>
          <w:rFonts w:cs="Arial"/>
          <w:sz w:val="20"/>
        </w:rPr>
        <w:t xml:space="preserve">any </w:t>
      </w:r>
      <w:r w:rsidRPr="00963618">
        <w:rPr>
          <w:rFonts w:cs="Arial"/>
          <w:sz w:val="20"/>
        </w:rPr>
        <w:t xml:space="preserve">changes to </w:t>
      </w:r>
      <w:r w:rsidR="0013772A" w:rsidRPr="00963618">
        <w:rPr>
          <w:rFonts w:cs="Arial"/>
          <w:sz w:val="20"/>
        </w:rPr>
        <w:t>the Contract</w:t>
      </w:r>
      <w:r w:rsidRPr="00963618">
        <w:rPr>
          <w:rFonts w:cs="Arial"/>
          <w:sz w:val="20"/>
        </w:rPr>
        <w:t xml:space="preserve"> agreed from time to time.  </w:t>
      </w:r>
    </w:p>
    <w:p w14:paraId="47C94C45" w14:textId="77777777" w:rsidR="00F807DC" w:rsidRPr="00963618" w:rsidRDefault="007562F7">
      <w:pPr>
        <w:pStyle w:val="Heading3"/>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may consult with the </w:t>
      </w:r>
      <w:r w:rsidR="004104F4" w:rsidRPr="00963618">
        <w:rPr>
          <w:rFonts w:cs="Arial"/>
          <w:sz w:val="20"/>
        </w:rPr>
        <w:t>Supplier</w:t>
      </w:r>
      <w:r w:rsidRPr="00963618">
        <w:rPr>
          <w:rFonts w:cs="Arial"/>
          <w:sz w:val="20"/>
        </w:rPr>
        <w:t xml:space="preserve"> to inform its decision regarding any redactions but the </w:t>
      </w:r>
      <w:r w:rsidR="007D1596" w:rsidRPr="00963618">
        <w:rPr>
          <w:rFonts w:cs="Arial"/>
          <w:sz w:val="20"/>
        </w:rPr>
        <w:t>Customer</w:t>
      </w:r>
      <w:r w:rsidRPr="00963618">
        <w:rPr>
          <w:rFonts w:cs="Arial"/>
          <w:sz w:val="20"/>
        </w:rPr>
        <w:t xml:space="preserve"> shall have the final decision in its absolute discretion.  </w:t>
      </w:r>
    </w:p>
    <w:p w14:paraId="107FC903" w14:textId="77777777" w:rsidR="00F807DC" w:rsidRPr="00963618" w:rsidRDefault="007562F7">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assist and cooperate with the </w:t>
      </w:r>
      <w:r w:rsidR="007D1596" w:rsidRPr="00963618">
        <w:rPr>
          <w:rFonts w:cs="Arial"/>
          <w:sz w:val="20"/>
        </w:rPr>
        <w:t>Customer</w:t>
      </w:r>
      <w:r w:rsidRPr="00963618">
        <w:rPr>
          <w:rFonts w:cs="Arial"/>
          <w:sz w:val="20"/>
        </w:rPr>
        <w:t xml:space="preserve"> to enable the </w:t>
      </w:r>
      <w:r w:rsidR="007D1596" w:rsidRPr="00963618">
        <w:rPr>
          <w:rFonts w:cs="Arial"/>
          <w:sz w:val="20"/>
        </w:rPr>
        <w:t>Customer</w:t>
      </w:r>
      <w:r w:rsidRPr="00963618">
        <w:rPr>
          <w:rFonts w:cs="Arial"/>
          <w:sz w:val="20"/>
        </w:rPr>
        <w:t xml:space="preserve"> to publish </w:t>
      </w:r>
      <w:r w:rsidR="0013772A" w:rsidRPr="00963618">
        <w:rPr>
          <w:rFonts w:cs="Arial"/>
          <w:sz w:val="20"/>
        </w:rPr>
        <w:t>the Contract</w:t>
      </w:r>
      <w:r w:rsidRPr="00963618">
        <w:rPr>
          <w:rFonts w:cs="Arial"/>
          <w:sz w:val="20"/>
        </w:rPr>
        <w:t>.</w:t>
      </w:r>
    </w:p>
    <w:p w14:paraId="114F38AE" w14:textId="77777777" w:rsidR="007429AD" w:rsidRPr="00963618" w:rsidRDefault="007429AD" w:rsidP="00057B6F">
      <w:pPr>
        <w:pStyle w:val="Heading2"/>
        <w:numPr>
          <w:ilvl w:val="0"/>
          <w:numId w:val="0"/>
        </w:numPr>
        <w:tabs>
          <w:tab w:val="num" w:pos="1710"/>
          <w:tab w:val="num" w:pos="1980"/>
        </w:tabs>
        <w:rPr>
          <w:rFonts w:cs="Arial"/>
          <w:b/>
          <w:sz w:val="20"/>
        </w:rPr>
      </w:pPr>
      <w:r w:rsidRPr="00963618">
        <w:rPr>
          <w:rFonts w:cs="Arial"/>
          <w:b/>
          <w:sz w:val="20"/>
        </w:rPr>
        <w:t>6A.</w:t>
      </w:r>
      <w:r w:rsidRPr="00963618">
        <w:rPr>
          <w:rFonts w:cs="Arial"/>
          <w:b/>
          <w:sz w:val="20"/>
        </w:rPr>
        <w:tab/>
        <w:t>SECURITY REQUIREMENTS</w:t>
      </w:r>
    </w:p>
    <w:p w14:paraId="273E34B8" w14:textId="77777777" w:rsidR="00534CF1" w:rsidRPr="00963618" w:rsidRDefault="00534CF1" w:rsidP="00534CF1">
      <w:pPr>
        <w:pStyle w:val="Heading2"/>
        <w:numPr>
          <w:ilvl w:val="0"/>
          <w:numId w:val="0"/>
        </w:numPr>
        <w:tabs>
          <w:tab w:val="num" w:pos="1710"/>
          <w:tab w:val="num" w:pos="1980"/>
        </w:tabs>
        <w:ind w:left="1710" w:hanging="1710"/>
        <w:rPr>
          <w:rFonts w:cs="Arial"/>
          <w:b/>
          <w:i/>
          <w:sz w:val="20"/>
        </w:rPr>
      </w:pPr>
      <w:r w:rsidRPr="00963618">
        <w:rPr>
          <w:rFonts w:cs="Arial"/>
          <w:b/>
          <w:sz w:val="20"/>
        </w:rPr>
        <w:tab/>
      </w:r>
    </w:p>
    <w:p w14:paraId="18793197" w14:textId="5E28DC63" w:rsidR="007429AD" w:rsidRPr="00963618" w:rsidRDefault="007429AD" w:rsidP="00057B6F">
      <w:pPr>
        <w:pStyle w:val="Heading3"/>
        <w:numPr>
          <w:ilvl w:val="0"/>
          <w:numId w:val="0"/>
        </w:numPr>
        <w:tabs>
          <w:tab w:val="num" w:pos="2970"/>
        </w:tabs>
        <w:ind w:left="1800" w:hanging="1080"/>
        <w:rPr>
          <w:sz w:val="20"/>
        </w:rPr>
      </w:pPr>
      <w:r w:rsidRPr="00963618">
        <w:rPr>
          <w:sz w:val="20"/>
        </w:rPr>
        <w:t>6A.1</w:t>
      </w:r>
      <w:r w:rsidRPr="00963618">
        <w:rPr>
          <w:sz w:val="20"/>
        </w:rPr>
        <w:tab/>
      </w:r>
      <w:bookmarkStart w:id="76" w:name="_Ref225254750"/>
      <w:r w:rsidR="00510474" w:rsidRPr="00963618">
        <w:rPr>
          <w:sz w:val="20"/>
        </w:rPr>
        <w:t xml:space="preserve">NOT </w:t>
      </w:r>
      <w:r w:rsidR="00314055" w:rsidRPr="00963618">
        <w:rPr>
          <w:sz w:val="20"/>
        </w:rPr>
        <w:t>USED</w:t>
      </w:r>
    </w:p>
    <w:p w14:paraId="7C7030EA" w14:textId="50F0AEC0" w:rsidR="007429AD" w:rsidRPr="00963618" w:rsidRDefault="007429AD" w:rsidP="00057B6F">
      <w:pPr>
        <w:pStyle w:val="Heading3"/>
        <w:numPr>
          <w:ilvl w:val="0"/>
          <w:numId w:val="0"/>
        </w:numPr>
        <w:tabs>
          <w:tab w:val="num" w:pos="2970"/>
        </w:tabs>
        <w:ind w:left="1800" w:hanging="1080"/>
        <w:rPr>
          <w:sz w:val="20"/>
        </w:rPr>
      </w:pPr>
      <w:r w:rsidRPr="00963618">
        <w:rPr>
          <w:sz w:val="20"/>
        </w:rPr>
        <w:t>6A.2</w:t>
      </w:r>
      <w:r w:rsidRPr="00963618">
        <w:rPr>
          <w:sz w:val="20"/>
        </w:rPr>
        <w:tab/>
      </w:r>
      <w:bookmarkStart w:id="77" w:name="_Ref221681832"/>
      <w:bookmarkStart w:id="78" w:name="_Ref231787108"/>
      <w:bookmarkEnd w:id="76"/>
      <w:r w:rsidR="00510474" w:rsidRPr="00963618">
        <w:rPr>
          <w:sz w:val="20"/>
        </w:rPr>
        <w:t xml:space="preserve">NOT </w:t>
      </w:r>
      <w:r w:rsidR="00314055" w:rsidRPr="00963618">
        <w:rPr>
          <w:sz w:val="20"/>
        </w:rPr>
        <w:t>USED</w:t>
      </w:r>
    </w:p>
    <w:p w14:paraId="771170A6" w14:textId="391C5311" w:rsidR="007429AD" w:rsidRPr="00963618" w:rsidRDefault="007429AD" w:rsidP="00057B6F">
      <w:pPr>
        <w:pStyle w:val="Heading3"/>
        <w:numPr>
          <w:ilvl w:val="0"/>
          <w:numId w:val="0"/>
        </w:numPr>
        <w:tabs>
          <w:tab w:val="num" w:pos="2970"/>
        </w:tabs>
        <w:ind w:left="1800" w:hanging="1080"/>
        <w:rPr>
          <w:sz w:val="20"/>
        </w:rPr>
      </w:pPr>
      <w:r w:rsidRPr="00963618">
        <w:rPr>
          <w:sz w:val="20"/>
        </w:rPr>
        <w:t>6A.3</w:t>
      </w:r>
      <w:r w:rsidRPr="00963618">
        <w:rPr>
          <w:sz w:val="20"/>
        </w:rPr>
        <w:tab/>
      </w:r>
      <w:bookmarkEnd w:id="77"/>
      <w:bookmarkEnd w:id="78"/>
      <w:r w:rsidR="00510474" w:rsidRPr="00963618">
        <w:rPr>
          <w:sz w:val="20"/>
        </w:rPr>
        <w:t xml:space="preserve">NOT </w:t>
      </w:r>
      <w:r w:rsidR="00314055" w:rsidRPr="00963618">
        <w:rPr>
          <w:sz w:val="20"/>
        </w:rPr>
        <w:t>USED</w:t>
      </w:r>
    </w:p>
    <w:p w14:paraId="731B8304" w14:textId="66730271" w:rsidR="007429AD" w:rsidRPr="00963618" w:rsidRDefault="00FE093F" w:rsidP="00057B6F">
      <w:pPr>
        <w:pStyle w:val="Heading3"/>
        <w:numPr>
          <w:ilvl w:val="0"/>
          <w:numId w:val="0"/>
        </w:numPr>
        <w:tabs>
          <w:tab w:val="num" w:pos="2970"/>
        </w:tabs>
        <w:ind w:left="1800" w:hanging="1080"/>
        <w:rPr>
          <w:sz w:val="20"/>
        </w:rPr>
      </w:pPr>
      <w:r w:rsidRPr="00963618">
        <w:rPr>
          <w:sz w:val="20"/>
        </w:rPr>
        <w:t>6A.4</w:t>
      </w:r>
      <w:r w:rsidRPr="00963618">
        <w:rPr>
          <w:sz w:val="20"/>
        </w:rPr>
        <w:tab/>
      </w:r>
      <w:r w:rsidR="00510474" w:rsidRPr="00963618">
        <w:rPr>
          <w:sz w:val="20"/>
        </w:rPr>
        <w:t>NOT</w:t>
      </w:r>
      <w:r w:rsidR="00314055" w:rsidRPr="00963618">
        <w:rPr>
          <w:sz w:val="20"/>
        </w:rPr>
        <w:t xml:space="preserve"> USED</w:t>
      </w:r>
    </w:p>
    <w:p w14:paraId="017E3442" w14:textId="77777777" w:rsidR="007429AD" w:rsidRPr="00963618" w:rsidRDefault="007429AD" w:rsidP="00CD48EC">
      <w:pPr>
        <w:pStyle w:val="Heading2"/>
        <w:numPr>
          <w:ilvl w:val="0"/>
          <w:numId w:val="0"/>
        </w:numPr>
        <w:tabs>
          <w:tab w:val="num" w:pos="1980"/>
        </w:tabs>
        <w:ind w:left="1350" w:hanging="720"/>
        <w:rPr>
          <w:b/>
          <w:sz w:val="20"/>
        </w:rPr>
      </w:pPr>
      <w:bookmarkStart w:id="79" w:name="_Ref172388386"/>
      <w:r w:rsidRPr="00963618">
        <w:rPr>
          <w:b/>
          <w:sz w:val="20"/>
        </w:rPr>
        <w:t>Security of Premises</w:t>
      </w:r>
      <w:r w:rsidR="00511D27" w:rsidRPr="00963618">
        <w:rPr>
          <w:b/>
          <w:sz w:val="20"/>
        </w:rPr>
        <w:t xml:space="preserve"> </w:t>
      </w:r>
    </w:p>
    <w:p w14:paraId="61A76892" w14:textId="77777777" w:rsidR="007429AD" w:rsidRPr="00963618" w:rsidRDefault="00CD48EC" w:rsidP="00CD48EC">
      <w:pPr>
        <w:pStyle w:val="Heading3"/>
        <w:numPr>
          <w:ilvl w:val="0"/>
          <w:numId w:val="0"/>
        </w:numPr>
        <w:tabs>
          <w:tab w:val="num" w:pos="2970"/>
        </w:tabs>
        <w:ind w:left="1800" w:hanging="1080"/>
        <w:rPr>
          <w:sz w:val="20"/>
        </w:rPr>
      </w:pPr>
      <w:r w:rsidRPr="00963618">
        <w:rPr>
          <w:sz w:val="20"/>
        </w:rPr>
        <w:t>6A.</w:t>
      </w:r>
      <w:r w:rsidR="00511D27" w:rsidRPr="00963618">
        <w:rPr>
          <w:sz w:val="20"/>
        </w:rPr>
        <w:t>5</w:t>
      </w:r>
      <w:r w:rsidRPr="00963618">
        <w:rPr>
          <w:sz w:val="20"/>
        </w:rPr>
        <w:tab/>
      </w:r>
      <w:r w:rsidR="007429AD" w:rsidRPr="00963618">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sidRPr="00963618">
        <w:rPr>
          <w:sz w:val="20"/>
        </w:rPr>
        <w:t>the Supplier</w:t>
      </w:r>
      <w:r w:rsidR="00994DFD" w:rsidRPr="00963618">
        <w:rPr>
          <w:sz w:val="20"/>
        </w:rPr>
        <w:t>’s</w:t>
      </w:r>
      <w:r w:rsidRPr="00963618">
        <w:rPr>
          <w:sz w:val="20"/>
        </w:rPr>
        <w:t xml:space="preserve"> </w:t>
      </w:r>
      <w:r w:rsidR="007429AD" w:rsidRPr="00963618">
        <w:rPr>
          <w:sz w:val="20"/>
        </w:rPr>
        <w:t>Staff comply with such requirements.</w:t>
      </w:r>
      <w:bookmarkEnd w:id="79"/>
    </w:p>
    <w:p w14:paraId="6E638367" w14:textId="77777777" w:rsidR="007429AD" w:rsidRPr="00963618" w:rsidRDefault="00CD48EC" w:rsidP="00CD48EC">
      <w:pPr>
        <w:pStyle w:val="Heading3"/>
        <w:numPr>
          <w:ilvl w:val="0"/>
          <w:numId w:val="0"/>
        </w:numPr>
        <w:tabs>
          <w:tab w:val="num" w:pos="2970"/>
        </w:tabs>
        <w:ind w:left="1800" w:hanging="1080"/>
        <w:rPr>
          <w:sz w:val="20"/>
        </w:rPr>
      </w:pPr>
      <w:r w:rsidRPr="00963618">
        <w:rPr>
          <w:sz w:val="20"/>
        </w:rPr>
        <w:t>6A.</w:t>
      </w:r>
      <w:r w:rsidR="00511D27" w:rsidRPr="00963618">
        <w:rPr>
          <w:sz w:val="20"/>
        </w:rPr>
        <w:t>6</w:t>
      </w:r>
      <w:r w:rsidRPr="00963618">
        <w:rPr>
          <w:sz w:val="20"/>
        </w:rPr>
        <w:tab/>
      </w:r>
      <w:r w:rsidR="007429AD" w:rsidRPr="00963618">
        <w:rPr>
          <w:sz w:val="20"/>
        </w:rPr>
        <w:t>The Customer shall provide the Supplier upon request copies of its written security procedures and shall afford the Supplier upon request an opportunity to inspect its physical security arrangements.</w:t>
      </w:r>
      <w:bookmarkStart w:id="80" w:name="_Ref225518396"/>
    </w:p>
    <w:p w14:paraId="7AB4EDF7" w14:textId="77777777" w:rsidR="002E48D5" w:rsidRPr="00963618" w:rsidRDefault="002E48D5" w:rsidP="00CD48EC">
      <w:pPr>
        <w:pStyle w:val="Heading3"/>
        <w:numPr>
          <w:ilvl w:val="0"/>
          <w:numId w:val="0"/>
        </w:numPr>
        <w:tabs>
          <w:tab w:val="num" w:pos="2970"/>
        </w:tabs>
        <w:ind w:left="1800" w:hanging="1080"/>
        <w:rPr>
          <w:sz w:val="20"/>
        </w:rPr>
      </w:pPr>
      <w:r w:rsidRPr="00963618">
        <w:rPr>
          <w:sz w:val="20"/>
        </w:rPr>
        <w:t xml:space="preserve">6A.7 </w:t>
      </w:r>
      <w:r w:rsidRPr="00963618">
        <w:rPr>
          <w:sz w:val="20"/>
        </w:rPr>
        <w:tab/>
        <w:t>Not used.</w:t>
      </w:r>
    </w:p>
    <w:p w14:paraId="0A1A1E23" w14:textId="77777777" w:rsidR="007429AD" w:rsidRPr="00963618" w:rsidRDefault="00CD48EC" w:rsidP="00CD48EC">
      <w:pPr>
        <w:pStyle w:val="Heading3"/>
        <w:numPr>
          <w:ilvl w:val="0"/>
          <w:numId w:val="0"/>
        </w:numPr>
        <w:tabs>
          <w:tab w:val="num" w:pos="2970"/>
        </w:tabs>
        <w:ind w:left="1800" w:hanging="1080"/>
        <w:rPr>
          <w:sz w:val="20"/>
        </w:rPr>
      </w:pPr>
      <w:r w:rsidRPr="00963618">
        <w:rPr>
          <w:sz w:val="20"/>
        </w:rPr>
        <w:t>6A.</w:t>
      </w:r>
      <w:r w:rsidR="002E48D5" w:rsidRPr="00963618">
        <w:rPr>
          <w:sz w:val="20"/>
        </w:rPr>
        <w:t>8</w:t>
      </w:r>
      <w:r w:rsidRPr="00963618">
        <w:rPr>
          <w:sz w:val="20"/>
        </w:rPr>
        <w:tab/>
      </w:r>
      <w:r w:rsidR="007429AD" w:rsidRPr="00963618">
        <w:rPr>
          <w:sz w:val="20"/>
        </w:rPr>
        <w:t>The Supplier shall provide the Customer upon request copies of its written security procedures and shall afford the Customer upon request an opportunity to inspect its physical security arrangements.</w:t>
      </w:r>
    </w:p>
    <w:p w14:paraId="2702CC81" w14:textId="77777777" w:rsidR="00F807DC" w:rsidRPr="00963618" w:rsidRDefault="007562F7">
      <w:pPr>
        <w:pStyle w:val="Heading1"/>
        <w:keepNext/>
        <w:rPr>
          <w:rFonts w:cs="Arial"/>
          <w:sz w:val="20"/>
        </w:rPr>
      </w:pPr>
      <w:bookmarkStart w:id="81" w:name="_Ref313372170"/>
      <w:bookmarkStart w:id="82" w:name="_Toc386011031"/>
      <w:bookmarkEnd w:id="80"/>
      <w:r w:rsidRPr="00963618">
        <w:rPr>
          <w:rFonts w:cs="Arial"/>
          <w:sz w:val="20"/>
        </w:rPr>
        <w:t>WARRANTIES</w:t>
      </w:r>
      <w:r w:rsidR="00A14D96" w:rsidRPr="00963618">
        <w:rPr>
          <w:rFonts w:cs="Arial"/>
          <w:sz w:val="20"/>
        </w:rPr>
        <w:t>,</w:t>
      </w:r>
      <w:r w:rsidRPr="00963618">
        <w:rPr>
          <w:rFonts w:cs="Arial"/>
          <w:sz w:val="20"/>
        </w:rPr>
        <w:t xml:space="preserve"> REPRESENTATIONS</w:t>
      </w:r>
      <w:bookmarkEnd w:id="81"/>
      <w:r w:rsidR="00A14D96" w:rsidRPr="00963618">
        <w:rPr>
          <w:rFonts w:cs="Arial"/>
          <w:sz w:val="20"/>
        </w:rPr>
        <w:t xml:space="preserve"> AND UNDERTAKINGS</w:t>
      </w:r>
      <w:bookmarkEnd w:id="82"/>
    </w:p>
    <w:p w14:paraId="316C35A6" w14:textId="77777777" w:rsidR="00F807DC" w:rsidRPr="00963618" w:rsidRDefault="007562F7">
      <w:pPr>
        <w:pStyle w:val="Heading2"/>
        <w:keepNext/>
        <w:tabs>
          <w:tab w:val="num" w:pos="720"/>
        </w:tabs>
        <w:ind w:left="720"/>
        <w:rPr>
          <w:rFonts w:cs="Arial"/>
          <w:sz w:val="20"/>
        </w:rPr>
      </w:pPr>
      <w:bookmarkStart w:id="83" w:name="_Ref313368273"/>
      <w:r w:rsidRPr="00963618">
        <w:rPr>
          <w:rFonts w:cs="Arial"/>
          <w:sz w:val="20"/>
        </w:rPr>
        <w:t xml:space="preserve">The </w:t>
      </w:r>
      <w:r w:rsidR="004104F4" w:rsidRPr="00963618">
        <w:rPr>
          <w:rFonts w:cs="Arial"/>
          <w:sz w:val="20"/>
        </w:rPr>
        <w:t>Supplier</w:t>
      </w:r>
      <w:r w:rsidRPr="00963618">
        <w:rPr>
          <w:rFonts w:cs="Arial"/>
          <w:sz w:val="20"/>
        </w:rPr>
        <w:t xml:space="preserve"> warrants, represents and undertakes to the </w:t>
      </w:r>
      <w:r w:rsidR="007D1596" w:rsidRPr="00963618">
        <w:rPr>
          <w:rFonts w:cs="Arial"/>
          <w:sz w:val="20"/>
        </w:rPr>
        <w:t>Customer</w:t>
      </w:r>
      <w:r w:rsidRPr="00963618">
        <w:rPr>
          <w:rFonts w:cs="Arial"/>
          <w:sz w:val="20"/>
        </w:rPr>
        <w:t xml:space="preserve"> that:</w:t>
      </w:r>
      <w:bookmarkEnd w:id="83"/>
    </w:p>
    <w:p w14:paraId="1F52F168" w14:textId="77777777" w:rsidR="00F807DC" w:rsidRPr="00963618" w:rsidRDefault="007562F7">
      <w:pPr>
        <w:pStyle w:val="Heading3"/>
        <w:rPr>
          <w:rFonts w:cs="Arial"/>
          <w:sz w:val="20"/>
        </w:rPr>
      </w:pPr>
      <w:r w:rsidRPr="00963618">
        <w:rPr>
          <w:rFonts w:cs="Arial"/>
          <w:sz w:val="20"/>
        </w:rPr>
        <w:t>it has full capacity and authority and all necessary consents licences, permissions (statutory, regulatory, contractual or otherwise) to enter into and perform its obligations under the Contract;</w:t>
      </w:r>
    </w:p>
    <w:p w14:paraId="4C03DCED" w14:textId="77777777" w:rsidR="00F807DC" w:rsidRPr="00963618" w:rsidRDefault="007562F7">
      <w:pPr>
        <w:pStyle w:val="Heading3"/>
        <w:rPr>
          <w:rFonts w:cs="Arial"/>
          <w:sz w:val="20"/>
        </w:rPr>
      </w:pPr>
      <w:r w:rsidRPr="00963618">
        <w:rPr>
          <w:rFonts w:cs="Arial"/>
          <w:sz w:val="20"/>
        </w:rPr>
        <w:lastRenderedPageBreak/>
        <w:t xml:space="preserve">the Contract is executed by a duly authorised representative of the </w:t>
      </w:r>
      <w:r w:rsidR="004104F4" w:rsidRPr="00963618">
        <w:rPr>
          <w:rFonts w:cs="Arial"/>
          <w:sz w:val="20"/>
        </w:rPr>
        <w:t>Supplier</w:t>
      </w:r>
      <w:r w:rsidRPr="00963618">
        <w:rPr>
          <w:rFonts w:cs="Arial"/>
          <w:sz w:val="20"/>
        </w:rPr>
        <w:t>;</w:t>
      </w:r>
    </w:p>
    <w:p w14:paraId="4B3F4823" w14:textId="77777777" w:rsidR="00F807DC" w:rsidRPr="00963618" w:rsidRDefault="007562F7">
      <w:pPr>
        <w:pStyle w:val="Heading3"/>
        <w:rPr>
          <w:rFonts w:cs="Arial"/>
          <w:sz w:val="20"/>
        </w:rPr>
      </w:pPr>
      <w:r w:rsidRPr="00963618">
        <w:rPr>
          <w:rFonts w:cs="Arial"/>
          <w:sz w:val="20"/>
        </w:rPr>
        <w:t>in entering the Contract it has not committed any Fraud;</w:t>
      </w:r>
    </w:p>
    <w:p w14:paraId="55BF50F6" w14:textId="77777777" w:rsidR="00F807DC" w:rsidRPr="00963618" w:rsidRDefault="007562F7">
      <w:pPr>
        <w:pStyle w:val="Heading3"/>
        <w:rPr>
          <w:rFonts w:cs="Arial"/>
          <w:sz w:val="20"/>
        </w:rPr>
      </w:pPr>
      <w:r w:rsidRPr="00963618">
        <w:rPr>
          <w:rFonts w:cs="Arial"/>
          <w:sz w:val="20"/>
        </w:rPr>
        <w:t>it has not committed any offence under the Prevention of Corruption Acts 1889 to 1916, or the Bribery Act 2010;</w:t>
      </w:r>
    </w:p>
    <w:p w14:paraId="2791DCF0" w14:textId="77777777" w:rsidR="00F807DC" w:rsidRPr="00963618" w:rsidRDefault="007562F7">
      <w:pPr>
        <w:pStyle w:val="Heading3"/>
        <w:rPr>
          <w:rFonts w:cs="Arial"/>
          <w:sz w:val="20"/>
        </w:rPr>
      </w:pPr>
      <w:r w:rsidRPr="00963618">
        <w:rPr>
          <w:rFonts w:cs="Arial"/>
          <w:sz w:val="20"/>
        </w:rPr>
        <w:t>all information, statements and re</w:t>
      </w:r>
      <w:r w:rsidR="007C44A9" w:rsidRPr="00963618">
        <w:rPr>
          <w:rFonts w:cs="Arial"/>
          <w:sz w:val="20"/>
        </w:rPr>
        <w:t xml:space="preserve">presentations contained in the </w:t>
      </w:r>
      <w:r w:rsidR="004104F4" w:rsidRPr="00963618">
        <w:rPr>
          <w:rFonts w:cs="Arial"/>
          <w:sz w:val="20"/>
        </w:rPr>
        <w:t>Supplier</w:t>
      </w:r>
      <w:r w:rsidR="007C44A9" w:rsidRPr="00963618">
        <w:rPr>
          <w:rFonts w:cs="Arial"/>
          <w:sz w:val="20"/>
        </w:rPr>
        <w:t xml:space="preserve">’s tender or other submission to the </w:t>
      </w:r>
      <w:r w:rsidR="007D1596" w:rsidRPr="00963618">
        <w:rPr>
          <w:rFonts w:cs="Arial"/>
          <w:sz w:val="20"/>
        </w:rPr>
        <w:t>Customer</w:t>
      </w:r>
      <w:r w:rsidR="007C44A9" w:rsidRPr="00963618">
        <w:rPr>
          <w:rFonts w:cs="Arial"/>
          <w:sz w:val="20"/>
        </w:rPr>
        <w:t xml:space="preserve"> for the award of the Contract Services</w:t>
      </w:r>
      <w:r w:rsidRPr="00963618">
        <w:rPr>
          <w:rFonts w:cs="Arial"/>
          <w:sz w:val="20"/>
        </w:rPr>
        <w:t xml:space="preserve"> are true, accurate and not misleading save as specifically disclosed in writing to the </w:t>
      </w:r>
      <w:r w:rsidR="007D1596" w:rsidRPr="00963618">
        <w:rPr>
          <w:rFonts w:cs="Arial"/>
          <w:sz w:val="20"/>
        </w:rPr>
        <w:t>Customer</w:t>
      </w:r>
      <w:r w:rsidRPr="00963618">
        <w:rPr>
          <w:rFonts w:cs="Arial"/>
          <w:sz w:val="20"/>
        </w:rPr>
        <w:t xml:space="preserve"> prior to execution of the Contract and it will advise the </w:t>
      </w:r>
      <w:r w:rsidR="007D1596" w:rsidRPr="00963618">
        <w:rPr>
          <w:rFonts w:cs="Arial"/>
          <w:sz w:val="20"/>
        </w:rPr>
        <w:t>Customer</w:t>
      </w:r>
      <w:r w:rsidRPr="00963618">
        <w:rPr>
          <w:rFonts w:cs="Arial"/>
          <w:sz w:val="20"/>
        </w:rPr>
        <w:t xml:space="preserve"> of any fact, matter or circumstance of which it may become aware which would render any such information, statement or representation to be false or misleading;</w:t>
      </w:r>
    </w:p>
    <w:p w14:paraId="21D5A86C" w14:textId="77777777" w:rsidR="00F807DC" w:rsidRPr="00963618" w:rsidRDefault="007562F7">
      <w:pPr>
        <w:pStyle w:val="Heading3"/>
        <w:rPr>
          <w:rFonts w:cs="Arial"/>
          <w:sz w:val="20"/>
        </w:rPr>
      </w:pPr>
      <w:r w:rsidRPr="00963618">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963618">
        <w:rPr>
          <w:rFonts w:cs="Arial"/>
          <w:sz w:val="20"/>
        </w:rPr>
        <w:t>the Contract</w:t>
      </w:r>
      <w:r w:rsidRPr="00963618">
        <w:rPr>
          <w:rFonts w:cs="Arial"/>
          <w:sz w:val="20"/>
        </w:rPr>
        <w:t>;</w:t>
      </w:r>
    </w:p>
    <w:p w14:paraId="1CAB0AC8" w14:textId="77777777" w:rsidR="00F807DC" w:rsidRPr="00963618" w:rsidRDefault="007562F7">
      <w:pPr>
        <w:pStyle w:val="Heading3"/>
        <w:rPr>
          <w:rFonts w:cs="Arial"/>
          <w:sz w:val="20"/>
        </w:rPr>
      </w:pPr>
      <w:r w:rsidRPr="00963618">
        <w:rPr>
          <w:rFonts w:cs="Arial"/>
          <w:sz w:val="20"/>
        </w:rPr>
        <w:t xml:space="preserve">it is not subject to any contractual obligation, compliance with which is likely to have an adverse effect on its ability to perform its obligations under </w:t>
      </w:r>
      <w:r w:rsidR="0013772A" w:rsidRPr="00963618">
        <w:rPr>
          <w:rFonts w:cs="Arial"/>
          <w:sz w:val="20"/>
        </w:rPr>
        <w:t>the Contract</w:t>
      </w:r>
      <w:r w:rsidR="007360EF" w:rsidRPr="00963618">
        <w:rPr>
          <w:rFonts w:cs="Arial"/>
          <w:sz w:val="20"/>
        </w:rPr>
        <w:t>;</w:t>
      </w:r>
    </w:p>
    <w:p w14:paraId="68C9626F" w14:textId="77777777" w:rsidR="007360EF" w:rsidRPr="00963618" w:rsidRDefault="007360EF">
      <w:pPr>
        <w:pStyle w:val="Heading3"/>
        <w:rPr>
          <w:rFonts w:cs="Arial"/>
          <w:sz w:val="20"/>
        </w:rPr>
      </w:pPr>
      <w:r w:rsidRPr="00963618">
        <w:rPr>
          <w:rFonts w:cs="Arial"/>
          <w:sz w:val="20"/>
        </w:rPr>
        <w:t>it has not done or omitted to do anything which could have an adverse effect on its assets, financial condition or position as an ongoing business concern or its ability to fulfil its obligations under the Contract;</w:t>
      </w:r>
    </w:p>
    <w:p w14:paraId="10D23CFB" w14:textId="77777777" w:rsidR="00F807DC" w:rsidRPr="00963618" w:rsidRDefault="007562F7">
      <w:pPr>
        <w:pStyle w:val="Heading3"/>
        <w:rPr>
          <w:rFonts w:cs="Arial"/>
          <w:sz w:val="20"/>
        </w:rPr>
      </w:pPr>
      <w:r w:rsidRPr="00963618">
        <w:rPr>
          <w:rFonts w:cs="Arial"/>
          <w:sz w:val="20"/>
        </w:rPr>
        <w:t xml:space="preserve">no proceedings or other steps have been taken and not discharged or dismissed (nor, to the best of its knowledge, are threatened) for the winding up of the </w:t>
      </w:r>
      <w:r w:rsidR="004104F4" w:rsidRPr="00963618">
        <w:rPr>
          <w:rFonts w:cs="Arial"/>
          <w:sz w:val="20"/>
        </w:rPr>
        <w:t>Supplier</w:t>
      </w:r>
      <w:r w:rsidRPr="00963618">
        <w:rPr>
          <w:rFonts w:cs="Arial"/>
          <w:sz w:val="20"/>
        </w:rPr>
        <w:t xml:space="preserve"> or for its dissolution or for the appointment of a receiver, administrative receiver, liquidator, manager, administrator or similar officer in relation to any of the </w:t>
      </w:r>
      <w:r w:rsidR="004104F4" w:rsidRPr="00963618">
        <w:rPr>
          <w:rFonts w:cs="Arial"/>
          <w:sz w:val="20"/>
        </w:rPr>
        <w:t>Supplier</w:t>
      </w:r>
      <w:r w:rsidRPr="00963618">
        <w:rPr>
          <w:rFonts w:cs="Arial"/>
          <w:sz w:val="20"/>
        </w:rPr>
        <w:t>'s assets or revenue;</w:t>
      </w:r>
    </w:p>
    <w:p w14:paraId="6C7A17F0" w14:textId="77777777" w:rsidR="00C66F03" w:rsidRPr="00963618" w:rsidRDefault="007562F7" w:rsidP="00C66F03">
      <w:pPr>
        <w:pStyle w:val="Heading3"/>
        <w:rPr>
          <w:rFonts w:cs="Arial"/>
          <w:sz w:val="20"/>
        </w:rPr>
      </w:pPr>
      <w:r w:rsidRPr="00963618">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963618">
        <w:t>computing environment (including the hardware, software and/or telecommunications networks or equipment)</w:t>
      </w:r>
      <w:r w:rsidRPr="00963618">
        <w:rPr>
          <w:rFonts w:cs="Arial"/>
          <w:sz w:val="20"/>
        </w:rPr>
        <w:t xml:space="preserve">, data, software or Confidential Information (held in electronic form) owned by or under the control of, or used by, the </w:t>
      </w:r>
      <w:r w:rsidR="007D1596" w:rsidRPr="00963618">
        <w:rPr>
          <w:rFonts w:cs="Arial"/>
          <w:sz w:val="20"/>
        </w:rPr>
        <w:t>Customer</w:t>
      </w:r>
      <w:r w:rsidRPr="00963618">
        <w:rPr>
          <w:rFonts w:cs="Arial"/>
          <w:sz w:val="20"/>
        </w:rPr>
        <w:t>;</w:t>
      </w:r>
      <w:r w:rsidR="00630C13" w:rsidRPr="00963618">
        <w:rPr>
          <w:rFonts w:cs="Arial"/>
          <w:sz w:val="20"/>
        </w:rPr>
        <w:t xml:space="preserve"> and</w:t>
      </w:r>
    </w:p>
    <w:p w14:paraId="22F53937" w14:textId="77777777" w:rsidR="00F807DC" w:rsidRPr="00963618" w:rsidRDefault="007562F7">
      <w:pPr>
        <w:pStyle w:val="Heading3"/>
        <w:rPr>
          <w:rFonts w:cs="Arial"/>
          <w:sz w:val="20"/>
        </w:rPr>
      </w:pPr>
      <w:r w:rsidRPr="00963618">
        <w:rPr>
          <w:rFonts w:cs="Arial"/>
          <w:sz w:val="20"/>
        </w:rPr>
        <w:t>it owns, has obtained or is able to obtain valid licences for all Intellectual Property Rights that are necessary for the performance of its obligations under the Contract and shall maintain th</w:t>
      </w:r>
      <w:r w:rsidR="00630C13" w:rsidRPr="00963618">
        <w:rPr>
          <w:rFonts w:cs="Arial"/>
          <w:sz w:val="20"/>
        </w:rPr>
        <w:t>e same in full force and effect</w:t>
      </w:r>
      <w:r w:rsidR="007C44A9" w:rsidRPr="00963618">
        <w:rPr>
          <w:rFonts w:cs="Arial"/>
          <w:sz w:val="20"/>
        </w:rPr>
        <w:t xml:space="preserve"> for so long as is necessary for the proper provision of the Contract Services</w:t>
      </w:r>
      <w:r w:rsidR="00630C13" w:rsidRPr="00963618">
        <w:rPr>
          <w:rFonts w:cs="Arial"/>
          <w:sz w:val="20"/>
        </w:rPr>
        <w:t>.</w:t>
      </w:r>
    </w:p>
    <w:p w14:paraId="34A0C388" w14:textId="77777777" w:rsidR="00A4589E" w:rsidRPr="00963618" w:rsidRDefault="00A4589E" w:rsidP="00A4589E">
      <w:pPr>
        <w:pStyle w:val="Heading2"/>
        <w:tabs>
          <w:tab w:val="clear" w:pos="1350"/>
        </w:tabs>
        <w:ind w:left="576" w:hanging="576"/>
        <w:rPr>
          <w:rFonts w:cs="Arial"/>
          <w:sz w:val="20"/>
        </w:rPr>
      </w:pPr>
      <w:r w:rsidRPr="00963618">
        <w:rPr>
          <w:rFonts w:cs="Arial"/>
          <w:sz w:val="20"/>
          <w:lang w:val="en-US"/>
        </w:rPr>
        <w:t xml:space="preserve">The </w:t>
      </w:r>
      <w:r w:rsidR="004104F4" w:rsidRPr="00963618">
        <w:rPr>
          <w:rFonts w:cs="Arial"/>
          <w:sz w:val="20"/>
          <w:lang w:val="en-US"/>
        </w:rPr>
        <w:t>Supplier</w:t>
      </w:r>
      <w:r w:rsidRPr="00963618">
        <w:rPr>
          <w:rFonts w:cs="Arial"/>
          <w:sz w:val="20"/>
          <w:lang w:val="en-US"/>
        </w:rPr>
        <w:t xml:space="preserve"> warrants</w:t>
      </w:r>
      <w:r w:rsidR="00CA6C27" w:rsidRPr="00963618">
        <w:rPr>
          <w:rFonts w:cs="Arial"/>
          <w:sz w:val="20"/>
          <w:lang w:val="en-US"/>
        </w:rPr>
        <w:t>, represents</w:t>
      </w:r>
      <w:r w:rsidRPr="00963618">
        <w:rPr>
          <w:rFonts w:cs="Arial"/>
          <w:sz w:val="20"/>
          <w:lang w:val="en-US"/>
        </w:rPr>
        <w:t xml:space="preserve"> and undertakes to the </w:t>
      </w:r>
      <w:r w:rsidR="007D1596" w:rsidRPr="00963618">
        <w:rPr>
          <w:rFonts w:cs="Arial"/>
          <w:sz w:val="20"/>
          <w:lang w:val="en-US"/>
        </w:rPr>
        <w:t>Customer</w:t>
      </w:r>
      <w:r w:rsidRPr="00963618">
        <w:rPr>
          <w:rFonts w:cs="Arial"/>
          <w:sz w:val="20"/>
          <w:lang w:val="en-US"/>
        </w:rPr>
        <w:t xml:space="preserve"> that:</w:t>
      </w:r>
    </w:p>
    <w:p w14:paraId="1679F600" w14:textId="77777777" w:rsidR="007360EF" w:rsidRPr="00963618" w:rsidRDefault="00A4589E" w:rsidP="00A4589E">
      <w:pPr>
        <w:pStyle w:val="Heading3"/>
        <w:rPr>
          <w:rFonts w:cs="Arial"/>
          <w:sz w:val="20"/>
        </w:rPr>
      </w:pPr>
      <w:r w:rsidRPr="00963618">
        <w:rPr>
          <w:rFonts w:cs="Arial"/>
          <w:sz w:val="20"/>
        </w:rPr>
        <w:t>it has read and fully understood the Letter of Appointment</w:t>
      </w:r>
      <w:r w:rsidR="007360EF" w:rsidRPr="00963618">
        <w:rPr>
          <w:rFonts w:cs="Arial"/>
          <w:sz w:val="20"/>
        </w:rPr>
        <w:t xml:space="preserve"> </w:t>
      </w:r>
      <w:r w:rsidR="00B014A2" w:rsidRPr="00963618">
        <w:rPr>
          <w:rFonts w:cs="Arial"/>
          <w:sz w:val="20"/>
        </w:rPr>
        <w:t xml:space="preserve">and these Call-Off Terms </w:t>
      </w:r>
      <w:r w:rsidR="007360EF" w:rsidRPr="00963618">
        <w:rPr>
          <w:rFonts w:cs="Arial"/>
          <w:sz w:val="20"/>
        </w:rPr>
        <w:t>and</w:t>
      </w:r>
      <w:r w:rsidRPr="00963618">
        <w:rPr>
          <w:rFonts w:cs="Arial"/>
          <w:sz w:val="20"/>
        </w:rPr>
        <w:t xml:space="preserve"> is capable of performing the </w:t>
      </w:r>
      <w:r w:rsidR="00162C54" w:rsidRPr="00963618">
        <w:rPr>
          <w:rFonts w:cs="Arial"/>
          <w:sz w:val="20"/>
        </w:rPr>
        <w:t>Contract Services</w:t>
      </w:r>
      <w:r w:rsidR="00706BB4" w:rsidRPr="00963618">
        <w:rPr>
          <w:rFonts w:cs="Arial"/>
          <w:sz w:val="20"/>
        </w:rPr>
        <w:t xml:space="preserve"> </w:t>
      </w:r>
      <w:r w:rsidRPr="00963618">
        <w:rPr>
          <w:rFonts w:cs="Arial"/>
          <w:sz w:val="20"/>
        </w:rPr>
        <w:t>in all respects in accordance with the Contract</w:t>
      </w:r>
      <w:r w:rsidR="007360EF" w:rsidRPr="00963618">
        <w:rPr>
          <w:rFonts w:cs="Arial"/>
          <w:sz w:val="20"/>
        </w:rPr>
        <w:t>;</w:t>
      </w:r>
    </w:p>
    <w:p w14:paraId="5FDF1D50" w14:textId="77777777" w:rsidR="00A4589E" w:rsidRPr="00963618" w:rsidRDefault="007360EF" w:rsidP="00A4589E">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and each of its Sub-Contractors has </w:t>
      </w:r>
      <w:r w:rsidR="00A4589E" w:rsidRPr="00963618">
        <w:rPr>
          <w:rFonts w:cs="Arial"/>
          <w:sz w:val="20"/>
        </w:rPr>
        <w:t xml:space="preserve">all </w:t>
      </w:r>
      <w:r w:rsidR="00745BED" w:rsidRPr="00963618">
        <w:rPr>
          <w:rFonts w:cs="Arial"/>
          <w:sz w:val="20"/>
        </w:rPr>
        <w:t>staff</w:t>
      </w:r>
      <w:r w:rsidR="00A4589E" w:rsidRPr="00963618">
        <w:rPr>
          <w:rFonts w:cs="Arial"/>
          <w:sz w:val="20"/>
        </w:rPr>
        <w:t xml:space="preserve">, equipment and experience </w:t>
      </w:r>
      <w:r w:rsidRPr="00963618">
        <w:rPr>
          <w:rFonts w:cs="Arial"/>
          <w:sz w:val="20"/>
        </w:rPr>
        <w:t xml:space="preserve">necessary </w:t>
      </w:r>
      <w:r w:rsidR="00A4589E" w:rsidRPr="00963618">
        <w:rPr>
          <w:rFonts w:cs="Arial"/>
          <w:sz w:val="20"/>
        </w:rPr>
        <w:t xml:space="preserve">for </w:t>
      </w:r>
      <w:r w:rsidRPr="00963618">
        <w:rPr>
          <w:rFonts w:cs="Arial"/>
          <w:sz w:val="20"/>
        </w:rPr>
        <w:t>the</w:t>
      </w:r>
      <w:r w:rsidR="00A4589E" w:rsidRPr="00963618">
        <w:rPr>
          <w:rFonts w:cs="Arial"/>
          <w:sz w:val="20"/>
        </w:rPr>
        <w:t xml:space="preserve"> </w:t>
      </w:r>
      <w:r w:rsidRPr="00963618">
        <w:rPr>
          <w:rFonts w:cs="Arial"/>
          <w:sz w:val="20"/>
        </w:rPr>
        <w:t>proper performance of the Contract Services</w:t>
      </w:r>
      <w:r w:rsidR="00A4589E" w:rsidRPr="00963618">
        <w:rPr>
          <w:rFonts w:cs="Arial"/>
          <w:sz w:val="20"/>
        </w:rPr>
        <w:t>; and</w:t>
      </w:r>
    </w:p>
    <w:p w14:paraId="0D747290" w14:textId="77777777" w:rsidR="00A4589E" w:rsidRPr="00963618" w:rsidRDefault="00A4589E" w:rsidP="00A4589E">
      <w:pPr>
        <w:pStyle w:val="Heading3"/>
        <w:rPr>
          <w:rFonts w:cs="Arial"/>
          <w:sz w:val="20"/>
        </w:rPr>
      </w:pPr>
      <w:r w:rsidRPr="00963618">
        <w:rPr>
          <w:rFonts w:cs="Arial"/>
          <w:sz w:val="20"/>
        </w:rPr>
        <w:t>it will at all times:</w:t>
      </w:r>
    </w:p>
    <w:p w14:paraId="475BB263" w14:textId="77777777" w:rsidR="00A4589E" w:rsidRPr="00963618" w:rsidRDefault="00A4589E" w:rsidP="00A4589E">
      <w:pPr>
        <w:pStyle w:val="Heading4"/>
        <w:rPr>
          <w:rFonts w:cs="Arial"/>
          <w:bCs/>
          <w:caps/>
          <w:sz w:val="20"/>
        </w:rPr>
      </w:pPr>
      <w:r w:rsidRPr="00963618">
        <w:rPr>
          <w:rFonts w:cs="Arial"/>
          <w:sz w:val="20"/>
        </w:rPr>
        <w:lastRenderedPageBreak/>
        <w:t>perform its obligations under the Contract with all reasonable care, skill and diligence and in accordance with Good Industry Practice;</w:t>
      </w:r>
    </w:p>
    <w:p w14:paraId="23D76306" w14:textId="77777777" w:rsidR="00C10F77" w:rsidRPr="00963618" w:rsidRDefault="00A4589E" w:rsidP="00A4589E">
      <w:pPr>
        <w:pStyle w:val="Heading4"/>
        <w:rPr>
          <w:rFonts w:cs="Arial"/>
          <w:bCs/>
          <w:caps/>
          <w:sz w:val="20"/>
        </w:rPr>
      </w:pPr>
      <w:r w:rsidRPr="00963618">
        <w:rPr>
          <w:rFonts w:cs="Arial"/>
          <w:sz w:val="20"/>
        </w:rPr>
        <w:t xml:space="preserve">comply with all the KPIs and meet or exceed </w:t>
      </w:r>
      <w:r w:rsidR="00C10F77" w:rsidRPr="00963618">
        <w:rPr>
          <w:rFonts w:cs="Arial"/>
          <w:sz w:val="20"/>
        </w:rPr>
        <w:t>the Service Levels;</w:t>
      </w:r>
    </w:p>
    <w:p w14:paraId="18FE959A" w14:textId="77777777" w:rsidR="00A4589E" w:rsidRPr="00963618" w:rsidRDefault="00C10F77" w:rsidP="00A4589E">
      <w:pPr>
        <w:pStyle w:val="Heading4"/>
        <w:rPr>
          <w:rFonts w:cs="Arial"/>
          <w:bCs/>
          <w:caps/>
          <w:sz w:val="20"/>
        </w:rPr>
      </w:pPr>
      <w:r w:rsidRPr="00963618">
        <w:rPr>
          <w:rFonts w:cs="Arial"/>
          <w:sz w:val="20"/>
        </w:rPr>
        <w:t xml:space="preserve">carry out the </w:t>
      </w:r>
      <w:r w:rsidR="00162C54" w:rsidRPr="00963618">
        <w:rPr>
          <w:rFonts w:cs="Arial"/>
          <w:sz w:val="20"/>
        </w:rPr>
        <w:t>Contract Services</w:t>
      </w:r>
      <w:r w:rsidRPr="00963618">
        <w:rPr>
          <w:rFonts w:cs="Arial"/>
          <w:sz w:val="20"/>
        </w:rPr>
        <w:t xml:space="preserve"> within the timeframe agreed with the </w:t>
      </w:r>
      <w:r w:rsidR="007D1596" w:rsidRPr="00963618">
        <w:rPr>
          <w:rFonts w:cs="Arial"/>
          <w:sz w:val="20"/>
        </w:rPr>
        <w:t>Customer</w:t>
      </w:r>
      <w:r w:rsidRPr="00963618">
        <w:rPr>
          <w:rFonts w:cs="Arial"/>
          <w:sz w:val="20"/>
        </w:rPr>
        <w:t xml:space="preserve">; </w:t>
      </w:r>
      <w:r w:rsidR="00A4589E" w:rsidRPr="00963618">
        <w:rPr>
          <w:rFonts w:cs="Arial"/>
          <w:sz w:val="20"/>
        </w:rPr>
        <w:t>and</w:t>
      </w:r>
    </w:p>
    <w:p w14:paraId="79BE062A" w14:textId="77777777" w:rsidR="00A4589E" w:rsidRPr="00963618" w:rsidRDefault="00A4589E" w:rsidP="00A4589E">
      <w:pPr>
        <w:pStyle w:val="Heading4"/>
        <w:rPr>
          <w:rFonts w:cs="Arial"/>
          <w:sz w:val="20"/>
        </w:rPr>
      </w:pPr>
      <w:r w:rsidRPr="00963618">
        <w:rPr>
          <w:rFonts w:cs="Arial"/>
          <w:sz w:val="20"/>
        </w:rPr>
        <w:t xml:space="preserve">without prejudice to </w:t>
      </w:r>
      <w:r w:rsidR="00B014A2" w:rsidRPr="00963618">
        <w:rPr>
          <w:rFonts w:cs="Arial"/>
          <w:sz w:val="20"/>
        </w:rPr>
        <w:t>its obligations under Clause 2.3</w:t>
      </w:r>
      <w:r w:rsidRPr="00963618">
        <w:rPr>
          <w:rFonts w:cs="Arial"/>
          <w:sz w:val="20"/>
        </w:rPr>
        <w:t xml:space="preserve"> (Key Personnel), ensure to the satisfaction of the </w:t>
      </w:r>
      <w:r w:rsidR="007D1596" w:rsidRPr="00963618">
        <w:rPr>
          <w:rFonts w:cs="Arial"/>
          <w:sz w:val="20"/>
        </w:rPr>
        <w:t>Customer</w:t>
      </w:r>
      <w:r w:rsidRPr="00963618">
        <w:rPr>
          <w:rFonts w:cs="Arial"/>
          <w:sz w:val="20"/>
        </w:rPr>
        <w:t xml:space="preserve"> that the </w:t>
      </w:r>
      <w:r w:rsidR="00162C54" w:rsidRPr="00963618">
        <w:rPr>
          <w:rFonts w:cs="Arial"/>
          <w:sz w:val="20"/>
        </w:rPr>
        <w:t>Contract Services</w:t>
      </w:r>
      <w:r w:rsidR="00706BB4" w:rsidRPr="00963618">
        <w:rPr>
          <w:rFonts w:cs="Arial"/>
          <w:sz w:val="20"/>
        </w:rPr>
        <w:t xml:space="preserve"> </w:t>
      </w:r>
      <w:r w:rsidRPr="00963618">
        <w:rPr>
          <w:rFonts w:cs="Arial"/>
          <w:sz w:val="20"/>
        </w:rPr>
        <w:t xml:space="preserve">are provided and carried out by such appropriately qualified, skilled and experienced </w:t>
      </w:r>
      <w:r w:rsidR="004104F4" w:rsidRPr="00963618">
        <w:rPr>
          <w:rFonts w:cs="Arial"/>
          <w:sz w:val="20"/>
        </w:rPr>
        <w:t>Supplier</w:t>
      </w:r>
      <w:r w:rsidRPr="00963618">
        <w:rPr>
          <w:rFonts w:cs="Arial"/>
          <w:sz w:val="20"/>
        </w:rPr>
        <w:t>s and/or other Staff as shall be necessary for the proper performance of the Contract Services.</w:t>
      </w:r>
    </w:p>
    <w:p w14:paraId="09FF7591" w14:textId="77777777" w:rsidR="00A62B76" w:rsidRPr="00963618" w:rsidRDefault="001D35E7" w:rsidP="00241399">
      <w:pPr>
        <w:pStyle w:val="Heading2"/>
        <w:tabs>
          <w:tab w:val="num" w:pos="720"/>
        </w:tabs>
        <w:ind w:left="720"/>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w:t>
      </w:r>
      <w:r w:rsidR="00A62B76" w:rsidRPr="00963618">
        <w:rPr>
          <w:rFonts w:cs="Arial"/>
          <w:sz w:val="20"/>
        </w:rPr>
        <w:t>promptly notify</w:t>
      </w:r>
      <w:r w:rsidRPr="00963618">
        <w:rPr>
          <w:rFonts w:cs="Arial"/>
          <w:sz w:val="20"/>
        </w:rPr>
        <w:t xml:space="preserve"> the </w:t>
      </w:r>
      <w:r w:rsidR="007D1596" w:rsidRPr="00963618">
        <w:rPr>
          <w:rFonts w:cs="Arial"/>
          <w:sz w:val="20"/>
        </w:rPr>
        <w:t>Customer</w:t>
      </w:r>
      <w:r w:rsidRPr="00963618">
        <w:rPr>
          <w:rFonts w:cs="Arial"/>
          <w:sz w:val="20"/>
        </w:rPr>
        <w:t xml:space="preserve"> </w:t>
      </w:r>
      <w:r w:rsidR="00A62B76" w:rsidRPr="00963618">
        <w:rPr>
          <w:rFonts w:cs="Arial"/>
          <w:sz w:val="20"/>
        </w:rPr>
        <w:t>in writing:</w:t>
      </w:r>
    </w:p>
    <w:p w14:paraId="284DFC57" w14:textId="77777777" w:rsidR="00A62B76" w:rsidRPr="00963618" w:rsidRDefault="00A62B76" w:rsidP="00A62B76">
      <w:pPr>
        <w:pStyle w:val="Heading3"/>
        <w:rPr>
          <w:rFonts w:cs="Arial"/>
          <w:sz w:val="20"/>
        </w:rPr>
      </w:pPr>
      <w:r w:rsidRPr="00963618">
        <w:rPr>
          <w:rFonts w:cs="Arial"/>
          <w:sz w:val="20"/>
        </w:rPr>
        <w:t xml:space="preserve">of any material detrimental change in the financial standing </w:t>
      </w:r>
      <w:r w:rsidR="00B014A2" w:rsidRPr="00963618">
        <w:rPr>
          <w:rFonts w:cs="Arial"/>
          <w:sz w:val="20"/>
        </w:rPr>
        <w:t xml:space="preserve">and/or credit rating </w:t>
      </w:r>
      <w:r w:rsidRPr="00963618">
        <w:rPr>
          <w:rFonts w:cs="Arial"/>
          <w:sz w:val="20"/>
        </w:rPr>
        <w:t xml:space="preserve">of the </w:t>
      </w:r>
      <w:r w:rsidR="004104F4" w:rsidRPr="00963618">
        <w:rPr>
          <w:rFonts w:cs="Arial"/>
          <w:sz w:val="20"/>
        </w:rPr>
        <w:t>Supplier</w:t>
      </w:r>
      <w:r w:rsidRPr="00963618">
        <w:rPr>
          <w:rFonts w:cs="Arial"/>
          <w:sz w:val="20"/>
        </w:rPr>
        <w:t>;</w:t>
      </w:r>
    </w:p>
    <w:p w14:paraId="52D66614" w14:textId="77777777" w:rsidR="00A62B76" w:rsidRPr="00963618" w:rsidRDefault="001D35E7" w:rsidP="00A62B76">
      <w:pPr>
        <w:pStyle w:val="Heading3"/>
        <w:rPr>
          <w:rFonts w:cs="Arial"/>
          <w:sz w:val="20"/>
        </w:rPr>
      </w:pPr>
      <w:r w:rsidRPr="00963618">
        <w:rPr>
          <w:rFonts w:cs="Arial"/>
          <w:sz w:val="20"/>
        </w:rPr>
        <w:t xml:space="preserve">if the </w:t>
      </w:r>
      <w:r w:rsidR="004104F4" w:rsidRPr="00963618">
        <w:rPr>
          <w:rFonts w:cs="Arial"/>
          <w:sz w:val="20"/>
        </w:rPr>
        <w:t>Supplier</w:t>
      </w:r>
      <w:r w:rsidRPr="00963618">
        <w:rPr>
          <w:rFonts w:cs="Arial"/>
          <w:sz w:val="20"/>
        </w:rPr>
        <w:t xml:space="preserve"> undergoes a Change of Control</w:t>
      </w:r>
      <w:r w:rsidR="00A62B76" w:rsidRPr="00963618">
        <w:rPr>
          <w:rFonts w:cs="Arial"/>
          <w:sz w:val="20"/>
        </w:rPr>
        <w:t>; and</w:t>
      </w:r>
    </w:p>
    <w:p w14:paraId="0616EA41" w14:textId="77777777" w:rsidR="001D35E7" w:rsidRPr="00963618" w:rsidRDefault="001D35E7" w:rsidP="00A62B76">
      <w:pPr>
        <w:pStyle w:val="Heading3"/>
        <w:rPr>
          <w:rFonts w:cs="Arial"/>
          <w:sz w:val="20"/>
        </w:rPr>
      </w:pPr>
      <w:r w:rsidRPr="00963618">
        <w:rPr>
          <w:rFonts w:cs="Arial"/>
          <w:sz w:val="20"/>
        </w:rPr>
        <w:t>provided this does not contravene any Law</w:t>
      </w:r>
      <w:r w:rsidR="00A62B76" w:rsidRPr="00963618">
        <w:rPr>
          <w:rFonts w:cs="Arial"/>
          <w:sz w:val="20"/>
        </w:rPr>
        <w:t>,</w:t>
      </w:r>
      <w:r w:rsidRPr="00963618">
        <w:rPr>
          <w:rFonts w:cs="Arial"/>
          <w:sz w:val="20"/>
        </w:rPr>
        <w:t xml:space="preserve"> of any circumstances suggesting that a Change of Control is planned or in contemplation.</w:t>
      </w:r>
    </w:p>
    <w:p w14:paraId="3825830D" w14:textId="77777777" w:rsidR="00F807DC" w:rsidRPr="00963618" w:rsidRDefault="007562F7">
      <w:pPr>
        <w:pStyle w:val="Heading2"/>
        <w:tabs>
          <w:tab w:val="num" w:pos="720"/>
        </w:tabs>
        <w:ind w:left="720"/>
        <w:rPr>
          <w:rFonts w:cs="Arial"/>
          <w:sz w:val="20"/>
        </w:rPr>
      </w:pPr>
      <w:r w:rsidRPr="00963618">
        <w:rPr>
          <w:rFonts w:cs="Arial"/>
          <w:sz w:val="20"/>
        </w:rPr>
        <w:t xml:space="preserve">For the avoidance of doubt, the fact that any provision within </w:t>
      </w:r>
      <w:r w:rsidR="0013772A" w:rsidRPr="00963618">
        <w:rPr>
          <w:rFonts w:cs="Arial"/>
          <w:sz w:val="20"/>
        </w:rPr>
        <w:t>the Contract</w:t>
      </w:r>
      <w:r w:rsidRPr="00963618">
        <w:rPr>
          <w:rFonts w:cs="Arial"/>
          <w:sz w:val="20"/>
        </w:rPr>
        <w:t xml:space="preserve"> is expressed as a warranty shall not preclude any right of termination the </w:t>
      </w:r>
      <w:r w:rsidR="007D1596" w:rsidRPr="00963618">
        <w:rPr>
          <w:rFonts w:cs="Arial"/>
          <w:sz w:val="20"/>
        </w:rPr>
        <w:t>Customer</w:t>
      </w:r>
      <w:r w:rsidRPr="00963618">
        <w:rPr>
          <w:rFonts w:cs="Arial"/>
          <w:sz w:val="20"/>
        </w:rPr>
        <w:t xml:space="preserve"> would have in respect of breach of that provision by the </w:t>
      </w:r>
      <w:r w:rsidR="004104F4" w:rsidRPr="00963618">
        <w:rPr>
          <w:rFonts w:cs="Arial"/>
          <w:sz w:val="20"/>
        </w:rPr>
        <w:t>Supplier</w:t>
      </w:r>
      <w:r w:rsidRPr="00963618">
        <w:rPr>
          <w:rFonts w:cs="Arial"/>
          <w:sz w:val="20"/>
        </w:rPr>
        <w:t xml:space="preserve"> if that provision had not been so expressed.</w:t>
      </w:r>
    </w:p>
    <w:p w14:paraId="12214F7C" w14:textId="77777777" w:rsidR="00F807DC" w:rsidRPr="00963618" w:rsidRDefault="007562F7">
      <w:pPr>
        <w:pStyle w:val="Heading2"/>
        <w:keepNext/>
        <w:tabs>
          <w:tab w:val="num" w:pos="720"/>
        </w:tabs>
        <w:ind w:left="720"/>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acknowledges and agrees that:</w:t>
      </w:r>
    </w:p>
    <w:p w14:paraId="22F2FFA5" w14:textId="77777777" w:rsidR="00F807DC" w:rsidRPr="00963618" w:rsidRDefault="007562F7">
      <w:pPr>
        <w:pStyle w:val="Heading3"/>
        <w:rPr>
          <w:rFonts w:cs="Arial"/>
          <w:sz w:val="20"/>
        </w:rPr>
      </w:pPr>
      <w:r w:rsidRPr="00963618">
        <w:rPr>
          <w:rFonts w:cs="Arial"/>
          <w:sz w:val="20"/>
        </w:rPr>
        <w:t xml:space="preserve">the warranties, representations and undertakings contained in </w:t>
      </w:r>
      <w:r w:rsidR="0013772A" w:rsidRPr="00963618">
        <w:rPr>
          <w:rFonts w:cs="Arial"/>
          <w:sz w:val="20"/>
        </w:rPr>
        <w:t>the Contract</w:t>
      </w:r>
      <w:r w:rsidRPr="00963618">
        <w:rPr>
          <w:rFonts w:cs="Arial"/>
          <w:sz w:val="20"/>
        </w:rPr>
        <w:t xml:space="preserve"> are material and are designed to induce the </w:t>
      </w:r>
      <w:r w:rsidR="007D1596" w:rsidRPr="00963618">
        <w:rPr>
          <w:rFonts w:cs="Arial"/>
          <w:sz w:val="20"/>
        </w:rPr>
        <w:t>Customer</w:t>
      </w:r>
      <w:r w:rsidRPr="00963618">
        <w:rPr>
          <w:rFonts w:cs="Arial"/>
          <w:sz w:val="20"/>
        </w:rPr>
        <w:t xml:space="preserve"> into entering into </w:t>
      </w:r>
      <w:r w:rsidR="0013772A" w:rsidRPr="00963618">
        <w:rPr>
          <w:rFonts w:cs="Arial"/>
          <w:sz w:val="20"/>
        </w:rPr>
        <w:t>the Contract</w:t>
      </w:r>
      <w:r w:rsidRPr="00963618">
        <w:rPr>
          <w:rFonts w:cs="Arial"/>
          <w:sz w:val="20"/>
        </w:rPr>
        <w:t>; and</w:t>
      </w:r>
    </w:p>
    <w:p w14:paraId="5F462E3D" w14:textId="77777777" w:rsidR="00F807DC" w:rsidRPr="00963618" w:rsidRDefault="007562F7" w:rsidP="00241399">
      <w:pPr>
        <w:pStyle w:val="Heading3"/>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has been induced into entering into </w:t>
      </w:r>
      <w:r w:rsidR="0013772A" w:rsidRPr="00963618">
        <w:rPr>
          <w:rFonts w:cs="Arial"/>
          <w:sz w:val="20"/>
        </w:rPr>
        <w:t>the Contract</w:t>
      </w:r>
      <w:r w:rsidRPr="00963618">
        <w:rPr>
          <w:rFonts w:cs="Arial"/>
          <w:sz w:val="20"/>
        </w:rPr>
        <w:t xml:space="preserve"> and in doing so has relied upon the warranties, representations and undertakings contained </w:t>
      </w:r>
      <w:r w:rsidR="00241399" w:rsidRPr="00963618">
        <w:rPr>
          <w:rFonts w:cs="Arial"/>
          <w:sz w:val="20"/>
        </w:rPr>
        <w:t>in the Contract.</w:t>
      </w:r>
    </w:p>
    <w:p w14:paraId="2268B713" w14:textId="77777777" w:rsidR="00F807DC" w:rsidRPr="00963618" w:rsidRDefault="007562F7">
      <w:pPr>
        <w:pStyle w:val="Heading1"/>
        <w:keepNext/>
        <w:rPr>
          <w:rFonts w:cs="Arial"/>
          <w:sz w:val="20"/>
        </w:rPr>
      </w:pPr>
      <w:bookmarkStart w:id="84" w:name="_Ref313373896"/>
      <w:bookmarkStart w:id="85" w:name="_Toc386011032"/>
      <w:r w:rsidRPr="00963618">
        <w:rPr>
          <w:rFonts w:cs="Arial"/>
          <w:sz w:val="20"/>
        </w:rPr>
        <w:t>TERMINATION</w:t>
      </w:r>
      <w:bookmarkEnd w:id="84"/>
      <w:bookmarkEnd w:id="85"/>
    </w:p>
    <w:p w14:paraId="2644105F" w14:textId="77777777" w:rsidR="00F807DC" w:rsidRPr="00963618" w:rsidRDefault="007562F7">
      <w:pPr>
        <w:pStyle w:val="Heading2"/>
        <w:keepNext/>
        <w:tabs>
          <w:tab w:val="num" w:pos="720"/>
        </w:tabs>
        <w:ind w:left="720"/>
        <w:rPr>
          <w:rFonts w:cs="Arial"/>
          <w:b/>
          <w:sz w:val="20"/>
        </w:rPr>
      </w:pPr>
      <w:bookmarkStart w:id="86" w:name="_Ref313371016"/>
      <w:r w:rsidRPr="00963618">
        <w:rPr>
          <w:rFonts w:cs="Arial"/>
          <w:b/>
          <w:sz w:val="20"/>
        </w:rPr>
        <w:t>Termination on Insolvency</w:t>
      </w:r>
      <w:bookmarkEnd w:id="86"/>
    </w:p>
    <w:p w14:paraId="1C34D665" w14:textId="77777777" w:rsidR="00F807DC" w:rsidRPr="00963618" w:rsidRDefault="007562F7">
      <w:pPr>
        <w:pStyle w:val="Heading3"/>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may terminate the Contract with immediate effect by giving notice in writing to the </w:t>
      </w:r>
      <w:r w:rsidR="004104F4" w:rsidRPr="00963618">
        <w:rPr>
          <w:rFonts w:cs="Arial"/>
          <w:sz w:val="20"/>
        </w:rPr>
        <w:t>Supplier</w:t>
      </w:r>
      <w:r w:rsidR="00A07C44" w:rsidRPr="00963618">
        <w:rPr>
          <w:rFonts w:cs="Arial"/>
          <w:sz w:val="20"/>
        </w:rPr>
        <w:t xml:space="preserve"> if</w:t>
      </w:r>
      <w:r w:rsidRPr="00963618">
        <w:rPr>
          <w:rFonts w:cs="Arial"/>
          <w:sz w:val="20"/>
        </w:rPr>
        <w:t>:</w:t>
      </w:r>
    </w:p>
    <w:p w14:paraId="321197EA" w14:textId="77777777" w:rsidR="00F807DC" w:rsidRPr="00963618" w:rsidRDefault="007562F7">
      <w:pPr>
        <w:pStyle w:val="Heading4"/>
        <w:rPr>
          <w:rFonts w:cs="Arial"/>
          <w:sz w:val="20"/>
        </w:rPr>
      </w:pPr>
      <w:bookmarkStart w:id="87" w:name="_Ref313368858"/>
      <w:r w:rsidRPr="00963618">
        <w:rPr>
          <w:rFonts w:cs="Arial"/>
          <w:sz w:val="20"/>
        </w:rPr>
        <w:t xml:space="preserve">a proposal is made for a voluntary arrangement within Part I of the Insolvency Act 1986 or of any other composition scheme or arrangement with, or assignment for the benefit of, </w:t>
      </w:r>
      <w:r w:rsidR="00A07C44" w:rsidRPr="00963618">
        <w:rPr>
          <w:rFonts w:cs="Arial"/>
          <w:sz w:val="20"/>
        </w:rPr>
        <w:t xml:space="preserve">the </w:t>
      </w:r>
      <w:r w:rsidR="004104F4" w:rsidRPr="00963618">
        <w:rPr>
          <w:rFonts w:cs="Arial"/>
          <w:sz w:val="20"/>
        </w:rPr>
        <w:t>Supplier</w:t>
      </w:r>
      <w:r w:rsidR="00A07C44" w:rsidRPr="00963618">
        <w:rPr>
          <w:rFonts w:cs="Arial"/>
          <w:sz w:val="20"/>
        </w:rPr>
        <w:t>’s</w:t>
      </w:r>
      <w:r w:rsidRPr="00963618">
        <w:rPr>
          <w:rFonts w:cs="Arial"/>
          <w:sz w:val="20"/>
        </w:rPr>
        <w:t xml:space="preserve"> creditors; or</w:t>
      </w:r>
      <w:bookmarkEnd w:id="87"/>
    </w:p>
    <w:p w14:paraId="67FDC0D3" w14:textId="77777777" w:rsidR="00F807DC" w:rsidRPr="00963618" w:rsidRDefault="007562F7">
      <w:pPr>
        <w:pStyle w:val="Heading4"/>
        <w:rPr>
          <w:rFonts w:cs="Arial"/>
          <w:sz w:val="20"/>
        </w:rPr>
      </w:pPr>
      <w:r w:rsidRPr="00963618">
        <w:rPr>
          <w:rFonts w:cs="Arial"/>
          <w:sz w:val="20"/>
        </w:rPr>
        <w:t>a shareholders'</w:t>
      </w:r>
      <w:r w:rsidR="00241399" w:rsidRPr="00963618">
        <w:rPr>
          <w:rFonts w:cs="Arial"/>
          <w:sz w:val="20"/>
        </w:rPr>
        <w:t>, members’ or partners’</w:t>
      </w:r>
      <w:r w:rsidRPr="00963618">
        <w:rPr>
          <w:rFonts w:cs="Arial"/>
          <w:sz w:val="20"/>
        </w:rPr>
        <w:t xml:space="preserve"> meeting is convened for the purpose of considering a resolution that </w:t>
      </w:r>
      <w:r w:rsidR="00A07C44" w:rsidRPr="00963618">
        <w:rPr>
          <w:rFonts w:cs="Arial"/>
          <w:sz w:val="20"/>
        </w:rPr>
        <w:t xml:space="preserve">the </w:t>
      </w:r>
      <w:r w:rsidR="004104F4" w:rsidRPr="00963618">
        <w:rPr>
          <w:rFonts w:cs="Arial"/>
          <w:sz w:val="20"/>
        </w:rPr>
        <w:t>Supplier</w:t>
      </w:r>
      <w:r w:rsidRPr="00963618">
        <w:rPr>
          <w:rFonts w:cs="Arial"/>
          <w:sz w:val="20"/>
        </w:rPr>
        <w:t xml:space="preserve"> be wound up or a resolution for </w:t>
      </w:r>
      <w:r w:rsidR="00A07C44" w:rsidRPr="00963618">
        <w:rPr>
          <w:rFonts w:cs="Arial"/>
          <w:sz w:val="20"/>
        </w:rPr>
        <w:t>the</w:t>
      </w:r>
      <w:r w:rsidRPr="00963618">
        <w:rPr>
          <w:rFonts w:cs="Arial"/>
          <w:sz w:val="20"/>
        </w:rPr>
        <w:t xml:space="preserve"> winding-up </w:t>
      </w:r>
      <w:r w:rsidR="00A07C44" w:rsidRPr="00963618">
        <w:rPr>
          <w:rFonts w:cs="Arial"/>
          <w:sz w:val="20"/>
        </w:rPr>
        <w:t xml:space="preserve">of the </w:t>
      </w:r>
      <w:r w:rsidR="004104F4" w:rsidRPr="00963618">
        <w:rPr>
          <w:rFonts w:cs="Arial"/>
          <w:sz w:val="20"/>
        </w:rPr>
        <w:t>Supplier</w:t>
      </w:r>
      <w:r w:rsidR="00A07C44" w:rsidRPr="00963618">
        <w:rPr>
          <w:rFonts w:cs="Arial"/>
          <w:sz w:val="20"/>
        </w:rPr>
        <w:t xml:space="preserve"> </w:t>
      </w:r>
      <w:r w:rsidRPr="00963618">
        <w:rPr>
          <w:rFonts w:cs="Arial"/>
          <w:sz w:val="20"/>
        </w:rPr>
        <w:t>is passed (other than as part of, and exclusively for the purpose of, a bona fide reconstruction or amalgamation); or</w:t>
      </w:r>
    </w:p>
    <w:p w14:paraId="0CDB502C" w14:textId="77777777" w:rsidR="00F807DC" w:rsidRPr="00963618" w:rsidRDefault="007562F7">
      <w:pPr>
        <w:pStyle w:val="Heading4"/>
        <w:rPr>
          <w:rFonts w:cs="Arial"/>
          <w:sz w:val="20"/>
        </w:rPr>
      </w:pPr>
      <w:r w:rsidRPr="00963618">
        <w:rPr>
          <w:rFonts w:cs="Arial"/>
          <w:sz w:val="20"/>
        </w:rPr>
        <w:t xml:space="preserve">a petition is presented for </w:t>
      </w:r>
      <w:r w:rsidR="00A07C44" w:rsidRPr="00963618">
        <w:rPr>
          <w:rFonts w:cs="Arial"/>
          <w:sz w:val="20"/>
        </w:rPr>
        <w:t>the winding-</w:t>
      </w:r>
      <w:r w:rsidRPr="00963618">
        <w:rPr>
          <w:rFonts w:cs="Arial"/>
          <w:sz w:val="20"/>
        </w:rPr>
        <w:t xml:space="preserve">up </w:t>
      </w:r>
      <w:r w:rsidR="00A07C44" w:rsidRPr="00963618">
        <w:rPr>
          <w:rFonts w:cs="Arial"/>
          <w:sz w:val="20"/>
        </w:rPr>
        <w:t xml:space="preserve">of the </w:t>
      </w:r>
      <w:r w:rsidR="004104F4" w:rsidRPr="00963618">
        <w:rPr>
          <w:rFonts w:cs="Arial"/>
          <w:sz w:val="20"/>
        </w:rPr>
        <w:t>Supplier</w:t>
      </w:r>
      <w:r w:rsidR="00A07C44" w:rsidRPr="00963618">
        <w:rPr>
          <w:rFonts w:cs="Arial"/>
          <w:sz w:val="20"/>
        </w:rPr>
        <w:t xml:space="preserve"> </w:t>
      </w:r>
      <w:r w:rsidRPr="00963618">
        <w:rPr>
          <w:rFonts w:cs="Arial"/>
          <w:sz w:val="20"/>
        </w:rPr>
        <w:t xml:space="preserve">(which is not dismissed within </w:t>
      </w:r>
      <w:r w:rsidR="00241399" w:rsidRPr="00963618">
        <w:rPr>
          <w:rFonts w:cs="Arial"/>
          <w:sz w:val="20"/>
        </w:rPr>
        <w:t>five</w:t>
      </w:r>
      <w:r w:rsidRPr="00963618">
        <w:rPr>
          <w:rFonts w:cs="Arial"/>
          <w:sz w:val="20"/>
        </w:rPr>
        <w:t xml:space="preserve"> (</w:t>
      </w:r>
      <w:r w:rsidR="00241399" w:rsidRPr="00963618">
        <w:rPr>
          <w:rFonts w:cs="Arial"/>
          <w:sz w:val="20"/>
        </w:rPr>
        <w:t>5</w:t>
      </w:r>
      <w:r w:rsidRPr="00963618">
        <w:rPr>
          <w:rFonts w:cs="Arial"/>
          <w:sz w:val="20"/>
        </w:rPr>
        <w:t xml:space="preserve">) </w:t>
      </w:r>
      <w:r w:rsidR="00241399" w:rsidRPr="00963618">
        <w:rPr>
          <w:rFonts w:cs="Arial"/>
          <w:sz w:val="20"/>
        </w:rPr>
        <w:t>Working D</w:t>
      </w:r>
      <w:r w:rsidRPr="00963618">
        <w:rPr>
          <w:rFonts w:cs="Arial"/>
          <w:sz w:val="20"/>
        </w:rPr>
        <w:t xml:space="preserve">ays of its service) or an </w:t>
      </w:r>
      <w:r w:rsidRPr="00963618">
        <w:rPr>
          <w:rFonts w:cs="Arial"/>
          <w:sz w:val="20"/>
        </w:rPr>
        <w:lastRenderedPageBreak/>
        <w:t>application is made for the appointment of a provisional liquidator or a creditors' m</w:t>
      </w:r>
      <w:r w:rsidR="00241399" w:rsidRPr="00963618">
        <w:rPr>
          <w:rFonts w:cs="Arial"/>
          <w:sz w:val="20"/>
        </w:rPr>
        <w:t xml:space="preserve">eeting is convened </w:t>
      </w:r>
      <w:r w:rsidR="00A07C44" w:rsidRPr="00963618">
        <w:rPr>
          <w:rFonts w:cs="Arial"/>
          <w:sz w:val="20"/>
        </w:rPr>
        <w:t xml:space="preserve">in respect of the </w:t>
      </w:r>
      <w:r w:rsidR="004104F4" w:rsidRPr="00963618">
        <w:rPr>
          <w:rFonts w:cs="Arial"/>
          <w:sz w:val="20"/>
        </w:rPr>
        <w:t>Supplier</w:t>
      </w:r>
      <w:r w:rsidR="00A07C44" w:rsidRPr="00963618">
        <w:rPr>
          <w:rFonts w:cs="Arial"/>
          <w:sz w:val="20"/>
        </w:rPr>
        <w:t xml:space="preserve"> </w:t>
      </w:r>
      <w:r w:rsidR="00241399" w:rsidRPr="00963618">
        <w:rPr>
          <w:rFonts w:cs="Arial"/>
          <w:sz w:val="20"/>
        </w:rPr>
        <w:t xml:space="preserve">pursuant to </w:t>
      </w:r>
      <w:r w:rsidR="007C44A9" w:rsidRPr="00963618">
        <w:rPr>
          <w:rFonts w:cs="Arial"/>
          <w:sz w:val="20"/>
        </w:rPr>
        <w:t>section </w:t>
      </w:r>
      <w:r w:rsidRPr="00963618">
        <w:rPr>
          <w:rFonts w:cs="Arial"/>
          <w:sz w:val="20"/>
        </w:rPr>
        <w:t xml:space="preserve">98 of the Insolvency Act 1986; or </w:t>
      </w:r>
    </w:p>
    <w:p w14:paraId="549F6294" w14:textId="77777777" w:rsidR="00F807DC" w:rsidRPr="00963618" w:rsidRDefault="007562F7">
      <w:pPr>
        <w:pStyle w:val="Heading4"/>
        <w:rPr>
          <w:rFonts w:cs="Arial"/>
          <w:sz w:val="20"/>
        </w:rPr>
      </w:pPr>
      <w:r w:rsidRPr="00963618">
        <w:rPr>
          <w:rFonts w:cs="Arial"/>
          <w:sz w:val="20"/>
        </w:rPr>
        <w:t xml:space="preserve">a receiver, administrative receiver or similar officer is appointed over the whole or any part of </w:t>
      </w:r>
      <w:r w:rsidR="00A07C44" w:rsidRPr="00963618">
        <w:rPr>
          <w:rFonts w:cs="Arial"/>
          <w:sz w:val="20"/>
        </w:rPr>
        <w:t xml:space="preserve">the </w:t>
      </w:r>
      <w:r w:rsidR="004104F4" w:rsidRPr="00963618">
        <w:rPr>
          <w:rFonts w:cs="Arial"/>
          <w:sz w:val="20"/>
        </w:rPr>
        <w:t>Supplier</w:t>
      </w:r>
      <w:r w:rsidR="00A07C44" w:rsidRPr="00963618">
        <w:rPr>
          <w:rFonts w:cs="Arial"/>
          <w:sz w:val="20"/>
        </w:rPr>
        <w:t>’s</w:t>
      </w:r>
      <w:r w:rsidRPr="00963618">
        <w:rPr>
          <w:rFonts w:cs="Arial"/>
          <w:sz w:val="20"/>
        </w:rPr>
        <w:t xml:space="preserve"> business or assets; or</w:t>
      </w:r>
    </w:p>
    <w:p w14:paraId="0195A342" w14:textId="77777777" w:rsidR="00241399" w:rsidRPr="00963618" w:rsidRDefault="00241399">
      <w:pPr>
        <w:pStyle w:val="Heading4"/>
        <w:rPr>
          <w:rFonts w:cs="Arial"/>
          <w:sz w:val="20"/>
        </w:rPr>
      </w:pPr>
      <w:r w:rsidRPr="00963618">
        <w:rPr>
          <w:rFonts w:cs="Arial"/>
          <w:sz w:val="20"/>
        </w:rPr>
        <w:t>a creditor or encumbrancer attaches or takes possession of, or a distress, execution, sequestration or other such process is levied</w:t>
      </w:r>
      <w:r w:rsidR="00A07C44" w:rsidRPr="00963618">
        <w:rPr>
          <w:rFonts w:cs="Arial"/>
          <w:sz w:val="20"/>
        </w:rPr>
        <w:t xml:space="preserve"> or enforced on or sued against, the whole or any part of the </w:t>
      </w:r>
      <w:r w:rsidR="004104F4" w:rsidRPr="00963618">
        <w:rPr>
          <w:rFonts w:cs="Arial"/>
          <w:sz w:val="20"/>
        </w:rPr>
        <w:t>Supplier</w:t>
      </w:r>
      <w:r w:rsidR="00A07C44" w:rsidRPr="00963618">
        <w:rPr>
          <w:rFonts w:cs="Arial"/>
          <w:sz w:val="20"/>
        </w:rPr>
        <w:t>’s assets and such attachment or process is not discharged within ten (10) Working Days;</w:t>
      </w:r>
    </w:p>
    <w:p w14:paraId="64A4C622" w14:textId="77777777" w:rsidR="00F807DC" w:rsidRPr="00963618" w:rsidRDefault="007562F7">
      <w:pPr>
        <w:pStyle w:val="Heading4"/>
        <w:rPr>
          <w:rFonts w:cs="Arial"/>
          <w:sz w:val="20"/>
        </w:rPr>
      </w:pPr>
      <w:r w:rsidRPr="00963618">
        <w:rPr>
          <w:rFonts w:cs="Arial"/>
          <w:sz w:val="20"/>
        </w:rPr>
        <w:t xml:space="preserve">an application is made </w:t>
      </w:r>
      <w:r w:rsidR="00A6225C" w:rsidRPr="00963618">
        <w:rPr>
          <w:rFonts w:cs="Arial"/>
          <w:sz w:val="20"/>
        </w:rPr>
        <w:t xml:space="preserve">in respect of the </w:t>
      </w:r>
      <w:r w:rsidR="004104F4" w:rsidRPr="00963618">
        <w:rPr>
          <w:rFonts w:cs="Arial"/>
          <w:sz w:val="20"/>
        </w:rPr>
        <w:t>Supplier</w:t>
      </w:r>
      <w:r w:rsidR="00A6225C" w:rsidRPr="00963618">
        <w:rPr>
          <w:rFonts w:cs="Arial"/>
          <w:sz w:val="20"/>
        </w:rPr>
        <w:t xml:space="preserve"> </w:t>
      </w:r>
      <w:r w:rsidRPr="00963618">
        <w:rPr>
          <w:rFonts w:cs="Arial"/>
          <w:sz w:val="20"/>
        </w:rPr>
        <w:t>either for the appointment of an administrator or for an administration order and an administrator is appointed, or notice of intention to appoint an administrator is given; or</w:t>
      </w:r>
    </w:p>
    <w:p w14:paraId="2051F82C" w14:textId="77777777" w:rsidR="00F807DC" w:rsidRPr="00963618" w:rsidRDefault="00991959">
      <w:pPr>
        <w:pStyle w:val="Heading4"/>
        <w:rPr>
          <w:rFonts w:cs="Arial"/>
          <w:sz w:val="20"/>
        </w:rPr>
      </w:pPr>
      <w:r w:rsidRPr="00963618">
        <w:rPr>
          <w:rFonts w:cs="Arial"/>
          <w:sz w:val="20"/>
        </w:rPr>
        <w:t>if</w:t>
      </w:r>
      <w:r w:rsidR="007562F7" w:rsidRPr="00963618">
        <w:rPr>
          <w:rFonts w:cs="Arial"/>
          <w:sz w:val="20"/>
        </w:rPr>
        <w:t xml:space="preserve"> </w:t>
      </w:r>
      <w:r w:rsidR="00A6225C" w:rsidRPr="00963618">
        <w:rPr>
          <w:rFonts w:cs="Arial"/>
          <w:sz w:val="20"/>
        </w:rPr>
        <w:t xml:space="preserve">the </w:t>
      </w:r>
      <w:r w:rsidR="004104F4" w:rsidRPr="00963618">
        <w:rPr>
          <w:rFonts w:cs="Arial"/>
          <w:sz w:val="20"/>
        </w:rPr>
        <w:t>Supplier</w:t>
      </w:r>
      <w:r w:rsidR="00A6225C" w:rsidRPr="00963618">
        <w:rPr>
          <w:rFonts w:cs="Arial"/>
          <w:sz w:val="20"/>
        </w:rPr>
        <w:t xml:space="preserve"> is</w:t>
      </w:r>
      <w:r w:rsidR="007562F7" w:rsidRPr="00963618">
        <w:rPr>
          <w:rFonts w:cs="Arial"/>
          <w:sz w:val="20"/>
        </w:rPr>
        <w:t xml:space="preserve"> or becomes i</w:t>
      </w:r>
      <w:r w:rsidR="00A07C44" w:rsidRPr="00963618">
        <w:rPr>
          <w:rFonts w:cs="Arial"/>
          <w:sz w:val="20"/>
        </w:rPr>
        <w:t xml:space="preserve">nsolvent within the meaning of </w:t>
      </w:r>
      <w:r w:rsidR="007C44A9" w:rsidRPr="00963618">
        <w:rPr>
          <w:rFonts w:cs="Arial"/>
          <w:sz w:val="20"/>
        </w:rPr>
        <w:t>section </w:t>
      </w:r>
      <w:r w:rsidR="007562F7" w:rsidRPr="00963618">
        <w:rPr>
          <w:rFonts w:cs="Arial"/>
          <w:sz w:val="20"/>
        </w:rPr>
        <w:t>123 of the Insolvency Act 1986; or</w:t>
      </w:r>
    </w:p>
    <w:p w14:paraId="03AA6B8E" w14:textId="77777777" w:rsidR="001D35E7" w:rsidRPr="00963618" w:rsidRDefault="001D35E7">
      <w:pPr>
        <w:pStyle w:val="Heading4"/>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suspends or ceases, or threatens to suspend or cease, to carry on all or a substantial part of his business; or</w:t>
      </w:r>
    </w:p>
    <w:p w14:paraId="3BECE993" w14:textId="77777777" w:rsidR="00991959" w:rsidRPr="00963618" w:rsidRDefault="00991959" w:rsidP="00991959">
      <w:pPr>
        <w:pStyle w:val="Heading4"/>
        <w:rPr>
          <w:rFonts w:cs="Arial"/>
          <w:sz w:val="20"/>
        </w:rPr>
      </w:pPr>
      <w:r w:rsidRPr="00963618">
        <w:rPr>
          <w:rFonts w:cs="Arial"/>
          <w:sz w:val="20"/>
        </w:rPr>
        <w:t xml:space="preserve">in the reasonable opinion of the </w:t>
      </w:r>
      <w:r w:rsidR="007D1596" w:rsidRPr="00963618">
        <w:rPr>
          <w:rFonts w:cs="Arial"/>
          <w:sz w:val="20"/>
        </w:rPr>
        <w:t>Customer</w:t>
      </w:r>
      <w:r w:rsidRPr="00963618">
        <w:rPr>
          <w:rFonts w:cs="Arial"/>
          <w:sz w:val="20"/>
        </w:rPr>
        <w:t xml:space="preserve">, there is a material detrimental change in the financial standing and/or the credit rating of the </w:t>
      </w:r>
      <w:r w:rsidR="004104F4" w:rsidRPr="00963618">
        <w:rPr>
          <w:rFonts w:cs="Arial"/>
          <w:sz w:val="20"/>
        </w:rPr>
        <w:t>Supplier</w:t>
      </w:r>
      <w:r w:rsidRPr="00963618">
        <w:rPr>
          <w:rFonts w:cs="Arial"/>
          <w:sz w:val="20"/>
        </w:rPr>
        <w:t xml:space="preserve"> which:</w:t>
      </w:r>
    </w:p>
    <w:p w14:paraId="0AC96EB8" w14:textId="77777777" w:rsidR="00991959" w:rsidRPr="00963618" w:rsidRDefault="00991959" w:rsidP="00991959">
      <w:pPr>
        <w:pStyle w:val="Heading5"/>
        <w:rPr>
          <w:sz w:val="20"/>
        </w:rPr>
      </w:pPr>
      <w:r w:rsidRPr="00963618">
        <w:rPr>
          <w:sz w:val="20"/>
        </w:rPr>
        <w:t xml:space="preserve">adversely impacts on the </w:t>
      </w:r>
      <w:r w:rsidR="004104F4" w:rsidRPr="00963618">
        <w:rPr>
          <w:sz w:val="20"/>
        </w:rPr>
        <w:t>Supplier</w:t>
      </w:r>
      <w:r w:rsidRPr="00963618">
        <w:rPr>
          <w:sz w:val="20"/>
        </w:rPr>
        <w:t>’s ability to supply the Contract Services in accordance with the Contract; or</w:t>
      </w:r>
    </w:p>
    <w:p w14:paraId="6CA932CD" w14:textId="77777777" w:rsidR="00991959" w:rsidRPr="00963618" w:rsidRDefault="00991959" w:rsidP="00991959">
      <w:pPr>
        <w:pStyle w:val="Heading5"/>
        <w:rPr>
          <w:sz w:val="20"/>
        </w:rPr>
      </w:pPr>
      <w:r w:rsidRPr="00963618">
        <w:rPr>
          <w:sz w:val="20"/>
        </w:rPr>
        <w:t xml:space="preserve">could reasonably be expected to have an adverse impact on the </w:t>
      </w:r>
      <w:r w:rsidR="004104F4" w:rsidRPr="00963618">
        <w:rPr>
          <w:sz w:val="20"/>
        </w:rPr>
        <w:t>Supplier</w:t>
      </w:r>
      <w:r w:rsidRPr="00963618">
        <w:rPr>
          <w:sz w:val="20"/>
        </w:rPr>
        <w:t>’s ability to supply the Contract Services in accordance with the Contract</w:t>
      </w:r>
      <w:r w:rsidR="00C2656E" w:rsidRPr="00963618">
        <w:rPr>
          <w:sz w:val="20"/>
        </w:rPr>
        <w:t>; or</w:t>
      </w:r>
    </w:p>
    <w:p w14:paraId="320ED7E3" w14:textId="77777777" w:rsidR="00C2656E" w:rsidRPr="00963618" w:rsidRDefault="00C2656E" w:rsidP="00C2656E">
      <w:pPr>
        <w:pStyle w:val="Heading4"/>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demerges into two or more firms, merges with another firm, incorporates or otherwise changes its legal form and the new entity has or could reasonably be expected to have a materially less good financial standing or weaker credit rating than the </w:t>
      </w:r>
      <w:r w:rsidR="004104F4" w:rsidRPr="00963618">
        <w:rPr>
          <w:rFonts w:cs="Arial"/>
          <w:sz w:val="20"/>
        </w:rPr>
        <w:t>Supplier</w:t>
      </w:r>
      <w:r w:rsidRPr="00963618">
        <w:rPr>
          <w:rFonts w:cs="Arial"/>
          <w:sz w:val="20"/>
        </w:rPr>
        <w:t>; or</w:t>
      </w:r>
    </w:p>
    <w:p w14:paraId="7E7CEB37" w14:textId="77777777" w:rsidR="00F807DC" w:rsidRPr="00963618" w:rsidRDefault="007562F7">
      <w:pPr>
        <w:pStyle w:val="Heading4"/>
        <w:rPr>
          <w:rFonts w:cs="Arial"/>
          <w:sz w:val="20"/>
        </w:rPr>
      </w:pPr>
      <w:bookmarkStart w:id="88" w:name="_Ref313368863"/>
      <w:r w:rsidRPr="00963618">
        <w:rPr>
          <w:rFonts w:cs="Arial"/>
          <w:sz w:val="20"/>
        </w:rPr>
        <w:t xml:space="preserve">being a "small company" within the meaning of </w:t>
      </w:r>
      <w:r w:rsidR="007C44A9" w:rsidRPr="00963618">
        <w:rPr>
          <w:rFonts w:cs="Arial"/>
          <w:sz w:val="20"/>
        </w:rPr>
        <w:t>section </w:t>
      </w:r>
      <w:r w:rsidRPr="00963618">
        <w:rPr>
          <w:rFonts w:cs="Arial"/>
          <w:sz w:val="20"/>
        </w:rPr>
        <w:t xml:space="preserve">382(3) of the Companies Act 2006, a moratorium </w:t>
      </w:r>
      <w:r w:rsidR="00A6225C" w:rsidRPr="00963618">
        <w:rPr>
          <w:rFonts w:cs="Arial"/>
          <w:sz w:val="20"/>
        </w:rPr>
        <w:t xml:space="preserve">in respect of the </w:t>
      </w:r>
      <w:r w:rsidR="004104F4" w:rsidRPr="00963618">
        <w:rPr>
          <w:rFonts w:cs="Arial"/>
          <w:sz w:val="20"/>
        </w:rPr>
        <w:t>Supplier</w:t>
      </w:r>
      <w:r w:rsidR="00A6225C" w:rsidRPr="00963618">
        <w:rPr>
          <w:rFonts w:cs="Arial"/>
          <w:sz w:val="20"/>
        </w:rPr>
        <w:t xml:space="preserve"> </w:t>
      </w:r>
      <w:r w:rsidRPr="00963618">
        <w:rPr>
          <w:rFonts w:cs="Arial"/>
          <w:sz w:val="20"/>
        </w:rPr>
        <w:t xml:space="preserve">comes into force pursuant to </w:t>
      </w:r>
      <w:r w:rsidR="00FB269A" w:rsidRPr="00963618">
        <w:rPr>
          <w:rFonts w:cs="Arial"/>
          <w:sz w:val="20"/>
        </w:rPr>
        <w:t>Schedule </w:t>
      </w:r>
      <w:r w:rsidRPr="00963618">
        <w:rPr>
          <w:rFonts w:cs="Arial"/>
          <w:sz w:val="20"/>
        </w:rPr>
        <w:t>A1 of the Insolvency Act 1986; or</w:t>
      </w:r>
      <w:bookmarkEnd w:id="88"/>
    </w:p>
    <w:p w14:paraId="19588F53" w14:textId="77777777" w:rsidR="001D35E7" w:rsidRPr="00963618" w:rsidRDefault="00A07C44" w:rsidP="00A07C44">
      <w:pPr>
        <w:pStyle w:val="Heading4"/>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being an individual</w:t>
      </w:r>
      <w:r w:rsidR="001D35E7" w:rsidRPr="00963618">
        <w:rPr>
          <w:rFonts w:cs="Arial"/>
          <w:sz w:val="20"/>
        </w:rPr>
        <w:t xml:space="preserve"> dies or is adjudged incapable of managing his affairs within the meaning of Part VII of the Mental Health Act 1983; </w:t>
      </w:r>
      <w:r w:rsidRPr="00963618">
        <w:rPr>
          <w:rFonts w:cs="Arial"/>
          <w:sz w:val="20"/>
        </w:rPr>
        <w:t>or</w:t>
      </w:r>
    </w:p>
    <w:p w14:paraId="757F1DD1" w14:textId="77777777" w:rsidR="00A6225C" w:rsidRPr="00963618" w:rsidRDefault="001D35E7" w:rsidP="00A07C44">
      <w:pPr>
        <w:pStyle w:val="Heading4"/>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being an individual or </w:t>
      </w:r>
      <w:r w:rsidR="00A07C44" w:rsidRPr="00963618">
        <w:rPr>
          <w:rFonts w:cs="Arial"/>
          <w:sz w:val="20"/>
        </w:rPr>
        <w:t xml:space="preserve">any partner </w:t>
      </w:r>
      <w:r w:rsidR="00A6225C" w:rsidRPr="00963618">
        <w:rPr>
          <w:rFonts w:cs="Arial"/>
          <w:sz w:val="20"/>
        </w:rPr>
        <w:t xml:space="preserve">or partners </w:t>
      </w:r>
      <w:r w:rsidR="00A07C44" w:rsidRPr="00963618">
        <w:rPr>
          <w:rFonts w:cs="Arial"/>
          <w:sz w:val="20"/>
        </w:rPr>
        <w:t xml:space="preserve">in the </w:t>
      </w:r>
      <w:r w:rsidR="004104F4" w:rsidRPr="00963618">
        <w:rPr>
          <w:rFonts w:cs="Arial"/>
          <w:sz w:val="20"/>
        </w:rPr>
        <w:t>Supplier</w:t>
      </w:r>
      <w:r w:rsidR="00A07C44" w:rsidRPr="00963618">
        <w:rPr>
          <w:rFonts w:cs="Arial"/>
          <w:sz w:val="20"/>
        </w:rPr>
        <w:t xml:space="preserve"> </w:t>
      </w:r>
      <w:r w:rsidR="00A6225C" w:rsidRPr="00963618">
        <w:rPr>
          <w:rFonts w:cs="Arial"/>
          <w:sz w:val="20"/>
        </w:rPr>
        <w:t xml:space="preserve">who together are able to exercise control of the </w:t>
      </w:r>
      <w:r w:rsidR="004104F4" w:rsidRPr="00963618">
        <w:rPr>
          <w:rFonts w:cs="Arial"/>
          <w:sz w:val="20"/>
        </w:rPr>
        <w:t>Supplier</w:t>
      </w:r>
      <w:r w:rsidR="00A6225C" w:rsidRPr="00963618">
        <w:rPr>
          <w:rFonts w:cs="Arial"/>
          <w:sz w:val="20"/>
        </w:rPr>
        <w:t xml:space="preserve"> where the </w:t>
      </w:r>
      <w:r w:rsidR="004104F4" w:rsidRPr="00963618">
        <w:rPr>
          <w:rFonts w:cs="Arial"/>
          <w:sz w:val="20"/>
        </w:rPr>
        <w:t>Supplier</w:t>
      </w:r>
      <w:r w:rsidR="00A6225C" w:rsidRPr="00963618">
        <w:rPr>
          <w:rFonts w:cs="Arial"/>
          <w:sz w:val="20"/>
        </w:rPr>
        <w:t xml:space="preserve"> is</w:t>
      </w:r>
      <w:r w:rsidR="00A07C44" w:rsidRPr="00963618">
        <w:rPr>
          <w:rFonts w:cs="Arial"/>
          <w:sz w:val="20"/>
        </w:rPr>
        <w:t xml:space="preserve"> a firm shall at any time become bankrupt or shall have a receiving order or administration order made against </w:t>
      </w:r>
      <w:r w:rsidR="0086551D" w:rsidRPr="00963618">
        <w:rPr>
          <w:rFonts w:cs="Arial"/>
          <w:sz w:val="20"/>
        </w:rPr>
        <w:t xml:space="preserve">him or </w:t>
      </w:r>
      <w:r w:rsidR="00A6225C" w:rsidRPr="00963618">
        <w:rPr>
          <w:rFonts w:cs="Arial"/>
          <w:sz w:val="20"/>
        </w:rPr>
        <w:t>them</w:t>
      </w:r>
      <w:r w:rsidR="00A07C44" w:rsidRPr="00963618">
        <w:rPr>
          <w:rFonts w:cs="Arial"/>
          <w:sz w:val="20"/>
        </w:rPr>
        <w:t xml:space="preserve">, or shall make any composition </w:t>
      </w:r>
      <w:r w:rsidR="00A6225C" w:rsidRPr="00963618">
        <w:rPr>
          <w:rFonts w:cs="Arial"/>
          <w:sz w:val="20"/>
        </w:rPr>
        <w:t xml:space="preserve">or arrangement with or for the benefit for his or their creditors, </w:t>
      </w:r>
      <w:r w:rsidR="0086551D" w:rsidRPr="00963618">
        <w:rPr>
          <w:sz w:val="20"/>
        </w:rPr>
        <w:t xml:space="preserve">or shall make any conveyance or assignment for the benefit of his or their creditors, </w:t>
      </w:r>
      <w:r w:rsidR="00A6225C" w:rsidRPr="00963618">
        <w:rPr>
          <w:rFonts w:cs="Arial"/>
          <w:sz w:val="20"/>
        </w:rPr>
        <w:t xml:space="preserve">or shall purport to do </w:t>
      </w:r>
      <w:r w:rsidR="0086551D" w:rsidRPr="00963618">
        <w:rPr>
          <w:rFonts w:cs="Arial"/>
          <w:sz w:val="20"/>
        </w:rPr>
        <w:t>any of these things</w:t>
      </w:r>
      <w:r w:rsidR="00A6225C" w:rsidRPr="00963618">
        <w:rPr>
          <w:rFonts w:cs="Arial"/>
          <w:sz w:val="20"/>
        </w:rPr>
        <w:t xml:space="preserve">, or appears or appear </w:t>
      </w:r>
      <w:bookmarkStart w:id="89" w:name="_Ref313369072"/>
      <w:r w:rsidR="00A6225C" w:rsidRPr="00963618">
        <w:rPr>
          <w:rFonts w:cs="Arial"/>
          <w:sz w:val="20"/>
        </w:rPr>
        <w:t xml:space="preserve">unable to pay or to have no reasonable prospect of being able to pay a debt within the meaning of </w:t>
      </w:r>
      <w:r w:rsidR="007C44A9" w:rsidRPr="00963618">
        <w:rPr>
          <w:rFonts w:cs="Arial"/>
          <w:sz w:val="20"/>
        </w:rPr>
        <w:t>section </w:t>
      </w:r>
      <w:r w:rsidR="00A6225C" w:rsidRPr="00963618">
        <w:rPr>
          <w:rFonts w:cs="Arial"/>
          <w:sz w:val="20"/>
        </w:rPr>
        <w:t xml:space="preserve">268 of the Insolvency Act </w:t>
      </w:r>
      <w:r w:rsidR="00A6225C" w:rsidRPr="00963618">
        <w:rPr>
          <w:rFonts w:cs="Arial"/>
          <w:sz w:val="20"/>
        </w:rPr>
        <w:lastRenderedPageBreak/>
        <w:t>1986</w:t>
      </w:r>
      <w:r w:rsidR="0086551D" w:rsidRPr="00963618">
        <w:rPr>
          <w:rFonts w:cs="Arial"/>
          <w:sz w:val="20"/>
        </w:rPr>
        <w:t>,</w:t>
      </w:r>
      <w:r w:rsidR="00A6225C" w:rsidRPr="00963618">
        <w:rPr>
          <w:rFonts w:cs="Arial"/>
          <w:sz w:val="20"/>
        </w:rPr>
        <w:t xml:space="preserve"> </w:t>
      </w:r>
      <w:r w:rsidR="0086551D" w:rsidRPr="00963618">
        <w:rPr>
          <w:sz w:val="20"/>
        </w:rPr>
        <w:t xml:space="preserve">or he or they shall become apparently insolvent within the meaning of the Bankruptcy (Scotland) Act 1985, </w:t>
      </w:r>
      <w:r w:rsidR="00A6225C" w:rsidRPr="00963618">
        <w:rPr>
          <w:rFonts w:cs="Arial"/>
          <w:sz w:val="20"/>
        </w:rPr>
        <w:t xml:space="preserve">or any application shall be made under any bankruptcy or insolvency act for the time being in force for sequestration of his or their estate(s) or a trust deed shall be granted by him or them on behalf of his </w:t>
      </w:r>
      <w:r w:rsidR="0086551D" w:rsidRPr="00963618">
        <w:rPr>
          <w:rFonts w:cs="Arial"/>
          <w:sz w:val="20"/>
        </w:rPr>
        <w:t xml:space="preserve">or their </w:t>
      </w:r>
      <w:r w:rsidR="00A6225C" w:rsidRPr="00963618">
        <w:rPr>
          <w:rFonts w:cs="Arial"/>
          <w:sz w:val="20"/>
        </w:rPr>
        <w:t>creditors; or</w:t>
      </w:r>
    </w:p>
    <w:p w14:paraId="28A7E3BF" w14:textId="77777777" w:rsidR="00A07C44" w:rsidRPr="00963618" w:rsidRDefault="007562F7" w:rsidP="00A6225C">
      <w:pPr>
        <w:pStyle w:val="Heading4"/>
        <w:rPr>
          <w:rFonts w:cs="Arial"/>
          <w:sz w:val="20"/>
        </w:rPr>
      </w:pPr>
      <w:r w:rsidRPr="00963618">
        <w:rPr>
          <w:rFonts w:cs="Arial"/>
          <w:sz w:val="20"/>
        </w:rPr>
        <w:t>any event sim</w:t>
      </w:r>
      <w:r w:rsidR="00A6225C" w:rsidRPr="00963618">
        <w:rPr>
          <w:rFonts w:cs="Arial"/>
          <w:sz w:val="20"/>
        </w:rPr>
        <w:t xml:space="preserve">ilar to those listed in </w:t>
      </w:r>
      <w:r w:rsidR="00E6002D" w:rsidRPr="00963618">
        <w:rPr>
          <w:rFonts w:cs="Arial"/>
          <w:sz w:val="20"/>
        </w:rPr>
        <w:t>Clause</w:t>
      </w:r>
      <w:r w:rsidR="00621BF7" w:rsidRPr="00963618">
        <w:rPr>
          <w:rFonts w:cs="Arial"/>
          <w:sz w:val="20"/>
        </w:rPr>
        <w:t>s</w:t>
      </w:r>
      <w:r w:rsidR="00E6002D" w:rsidRPr="00963618">
        <w:rPr>
          <w:rFonts w:cs="Arial"/>
          <w:sz w:val="20"/>
        </w:rPr>
        <w:t> </w:t>
      </w:r>
      <w:r w:rsidR="00621BF7" w:rsidRPr="00963618">
        <w:rPr>
          <w:rFonts w:cs="Arial"/>
          <w:sz w:val="20"/>
        </w:rPr>
        <w:t>8</w:t>
      </w:r>
      <w:r w:rsidR="00A6225C" w:rsidRPr="00963618">
        <w:rPr>
          <w:rFonts w:cs="Arial"/>
          <w:sz w:val="20"/>
        </w:rPr>
        <w:t>.</w:t>
      </w:r>
      <w:r w:rsidR="00DB0EF7" w:rsidRPr="00963618">
        <w:rPr>
          <w:rFonts w:cs="Arial"/>
          <w:sz w:val="20"/>
        </w:rPr>
        <w:t>1.1.1</w:t>
      </w:r>
      <w:r w:rsidRPr="00963618">
        <w:rPr>
          <w:rFonts w:cs="Arial"/>
          <w:sz w:val="20"/>
        </w:rPr>
        <w:t xml:space="preserve"> to </w:t>
      </w:r>
      <w:r w:rsidR="00C2656E" w:rsidRPr="00963618">
        <w:rPr>
          <w:rFonts w:cs="Arial"/>
          <w:sz w:val="20"/>
        </w:rPr>
        <w:t>8.1.1.13</w:t>
      </w:r>
      <w:r w:rsidRPr="00963618">
        <w:rPr>
          <w:rFonts w:cs="Arial"/>
          <w:sz w:val="20"/>
        </w:rPr>
        <w:t xml:space="preserve"> occurs under the law of any other jurisdiction</w:t>
      </w:r>
      <w:bookmarkEnd w:id="89"/>
      <w:r w:rsidR="00A07C44" w:rsidRPr="00963618">
        <w:rPr>
          <w:rFonts w:cs="Arial"/>
          <w:sz w:val="20"/>
        </w:rPr>
        <w:t>.</w:t>
      </w:r>
    </w:p>
    <w:p w14:paraId="4BD8E3F0" w14:textId="77777777" w:rsidR="00F807DC" w:rsidRPr="00963618" w:rsidRDefault="007562F7">
      <w:pPr>
        <w:pStyle w:val="Heading2"/>
        <w:keepNext/>
        <w:tabs>
          <w:tab w:val="num" w:pos="720"/>
        </w:tabs>
        <w:ind w:left="720"/>
        <w:rPr>
          <w:rFonts w:cs="Arial"/>
          <w:b/>
          <w:sz w:val="20"/>
        </w:rPr>
      </w:pPr>
      <w:bookmarkStart w:id="90" w:name="_Ref313369326"/>
      <w:r w:rsidRPr="00963618">
        <w:rPr>
          <w:rFonts w:cs="Arial"/>
          <w:b/>
          <w:sz w:val="20"/>
        </w:rPr>
        <w:t xml:space="preserve">Termination on </w:t>
      </w:r>
      <w:bookmarkEnd w:id="90"/>
      <w:r w:rsidR="0070559B" w:rsidRPr="00963618">
        <w:rPr>
          <w:rFonts w:cs="Arial"/>
          <w:b/>
          <w:sz w:val="20"/>
        </w:rPr>
        <w:t>Material Breach</w:t>
      </w:r>
      <w:r w:rsidR="00363580" w:rsidRPr="00963618">
        <w:rPr>
          <w:rFonts w:cs="Arial"/>
          <w:b/>
          <w:sz w:val="20"/>
        </w:rPr>
        <w:t xml:space="preserve">, Persistent Failure </w:t>
      </w:r>
      <w:r w:rsidR="00BB527F" w:rsidRPr="00963618">
        <w:rPr>
          <w:rFonts w:cs="Arial"/>
          <w:b/>
          <w:sz w:val="20"/>
        </w:rPr>
        <w:t>or</w:t>
      </w:r>
      <w:r w:rsidR="00363580" w:rsidRPr="00963618">
        <w:rPr>
          <w:rFonts w:cs="Arial"/>
          <w:b/>
          <w:sz w:val="20"/>
        </w:rPr>
        <w:t xml:space="preserve"> Grave Misconduct</w:t>
      </w:r>
      <w:r w:rsidR="007360EF" w:rsidRPr="00963618">
        <w:rPr>
          <w:rFonts w:cs="Arial"/>
          <w:b/>
          <w:sz w:val="20"/>
        </w:rPr>
        <w:t xml:space="preserve"> etc</w:t>
      </w:r>
    </w:p>
    <w:p w14:paraId="5AAD47F3" w14:textId="77777777" w:rsidR="007360EF" w:rsidRPr="00963618" w:rsidRDefault="007562F7" w:rsidP="00363580">
      <w:pPr>
        <w:pStyle w:val="Heading3"/>
      </w:pPr>
      <w:r w:rsidRPr="00963618">
        <w:rPr>
          <w:rFonts w:cs="Arial"/>
          <w:sz w:val="20"/>
        </w:rPr>
        <w:t xml:space="preserve">The </w:t>
      </w:r>
      <w:r w:rsidR="007D1596" w:rsidRPr="00963618">
        <w:rPr>
          <w:rFonts w:cs="Arial"/>
          <w:sz w:val="20"/>
        </w:rPr>
        <w:t>Customer</w:t>
      </w:r>
      <w:r w:rsidRPr="00963618">
        <w:rPr>
          <w:rFonts w:cs="Arial"/>
          <w:sz w:val="20"/>
        </w:rPr>
        <w:t xml:space="preserve"> may terminate the Contract with immediate effect by giving written notice to the </w:t>
      </w:r>
      <w:r w:rsidR="004104F4" w:rsidRPr="00963618">
        <w:rPr>
          <w:rFonts w:cs="Arial"/>
          <w:sz w:val="20"/>
        </w:rPr>
        <w:t>Supplier</w:t>
      </w:r>
      <w:r w:rsidRPr="00963618">
        <w:rPr>
          <w:rFonts w:cs="Arial"/>
          <w:sz w:val="20"/>
        </w:rPr>
        <w:t xml:space="preserve"> if</w:t>
      </w:r>
      <w:r w:rsidR="007360EF" w:rsidRPr="00963618">
        <w:rPr>
          <w:rFonts w:cs="Arial"/>
          <w:sz w:val="20"/>
        </w:rPr>
        <w:t>:</w:t>
      </w:r>
    </w:p>
    <w:p w14:paraId="44AE2658" w14:textId="77777777" w:rsidR="00F807DC" w:rsidRPr="00963618" w:rsidRDefault="007562F7" w:rsidP="007360EF">
      <w:pPr>
        <w:pStyle w:val="Heading4"/>
        <w:rPr>
          <w:sz w:val="20"/>
        </w:rPr>
      </w:pPr>
      <w:r w:rsidRPr="00963618">
        <w:rPr>
          <w:sz w:val="20"/>
        </w:rPr>
        <w:t xml:space="preserve">the </w:t>
      </w:r>
      <w:r w:rsidR="004104F4" w:rsidRPr="00963618">
        <w:rPr>
          <w:sz w:val="20"/>
        </w:rPr>
        <w:t>Supplier</w:t>
      </w:r>
      <w:r w:rsidRPr="00963618">
        <w:rPr>
          <w:sz w:val="20"/>
        </w:rPr>
        <w:t xml:space="preserve"> commits a </w:t>
      </w:r>
      <w:r w:rsidR="0070559B" w:rsidRPr="00963618">
        <w:rPr>
          <w:sz w:val="20"/>
        </w:rPr>
        <w:t>Material Breach</w:t>
      </w:r>
      <w:r w:rsidRPr="00963618">
        <w:rPr>
          <w:sz w:val="20"/>
        </w:rPr>
        <w:t xml:space="preserve"> and if:</w:t>
      </w:r>
    </w:p>
    <w:p w14:paraId="6801DB7A" w14:textId="77777777" w:rsidR="00363580" w:rsidRPr="00963618" w:rsidRDefault="007562F7" w:rsidP="007360EF">
      <w:pPr>
        <w:pStyle w:val="Heading5"/>
        <w:rPr>
          <w:sz w:val="20"/>
        </w:rPr>
      </w:pPr>
      <w:r w:rsidRPr="00963618">
        <w:rPr>
          <w:sz w:val="20"/>
        </w:rPr>
        <w:t xml:space="preserve">the </w:t>
      </w:r>
      <w:r w:rsidR="004104F4" w:rsidRPr="00963618">
        <w:rPr>
          <w:sz w:val="20"/>
        </w:rPr>
        <w:t>Supplier</w:t>
      </w:r>
      <w:r w:rsidRPr="00963618">
        <w:rPr>
          <w:sz w:val="20"/>
        </w:rPr>
        <w:t xml:space="preserve"> has not </w:t>
      </w:r>
      <w:r w:rsidR="00363580" w:rsidRPr="00963618">
        <w:rPr>
          <w:sz w:val="20"/>
        </w:rPr>
        <w:t xml:space="preserve">within ten (10) Working Days or such other longer period as may be specified by the </w:t>
      </w:r>
      <w:r w:rsidR="007D1596" w:rsidRPr="00963618">
        <w:rPr>
          <w:sz w:val="20"/>
        </w:rPr>
        <w:t>Customer</w:t>
      </w:r>
      <w:r w:rsidR="00363580" w:rsidRPr="00963618">
        <w:rPr>
          <w:sz w:val="20"/>
        </w:rPr>
        <w:t xml:space="preserve">, after issue of a written notice to the </w:t>
      </w:r>
      <w:r w:rsidR="004104F4" w:rsidRPr="00963618">
        <w:rPr>
          <w:sz w:val="20"/>
        </w:rPr>
        <w:t>Supplier</w:t>
      </w:r>
      <w:r w:rsidR="00363580" w:rsidRPr="00963618">
        <w:rPr>
          <w:sz w:val="20"/>
        </w:rPr>
        <w:t xml:space="preserve"> specifying the </w:t>
      </w:r>
      <w:r w:rsidR="0070559B" w:rsidRPr="00963618">
        <w:rPr>
          <w:sz w:val="20"/>
        </w:rPr>
        <w:t>Material Breach</w:t>
      </w:r>
      <w:r w:rsidR="00363580" w:rsidRPr="00963618">
        <w:rPr>
          <w:sz w:val="20"/>
        </w:rPr>
        <w:t xml:space="preserve"> and requesting it to be remedied:</w:t>
      </w:r>
    </w:p>
    <w:p w14:paraId="2A4DCB89" w14:textId="77777777" w:rsidR="00363580" w:rsidRPr="00963618" w:rsidRDefault="007562F7" w:rsidP="007360EF">
      <w:pPr>
        <w:pStyle w:val="Heading6"/>
        <w:rPr>
          <w:sz w:val="20"/>
        </w:rPr>
      </w:pPr>
      <w:r w:rsidRPr="00963618">
        <w:rPr>
          <w:sz w:val="20"/>
        </w:rPr>
        <w:t xml:space="preserve">remedied the </w:t>
      </w:r>
      <w:r w:rsidR="0070559B" w:rsidRPr="00963618">
        <w:rPr>
          <w:sz w:val="20"/>
        </w:rPr>
        <w:t>Material Breach; a</w:t>
      </w:r>
      <w:r w:rsidR="00363580" w:rsidRPr="00963618">
        <w:rPr>
          <w:sz w:val="20"/>
        </w:rPr>
        <w:t>nd</w:t>
      </w:r>
    </w:p>
    <w:p w14:paraId="0586160C" w14:textId="77777777" w:rsidR="00363580" w:rsidRPr="00963618" w:rsidRDefault="00363580" w:rsidP="007360EF">
      <w:pPr>
        <w:pStyle w:val="Heading6"/>
        <w:rPr>
          <w:sz w:val="20"/>
        </w:rPr>
      </w:pPr>
      <w:r w:rsidRPr="00963618">
        <w:rPr>
          <w:sz w:val="20"/>
        </w:rPr>
        <w:t xml:space="preserve">put in place measures to ensure that such </w:t>
      </w:r>
      <w:r w:rsidR="0070559B" w:rsidRPr="00963618">
        <w:rPr>
          <w:sz w:val="20"/>
        </w:rPr>
        <w:t>Material B</w:t>
      </w:r>
      <w:r w:rsidRPr="00963618">
        <w:rPr>
          <w:sz w:val="20"/>
        </w:rPr>
        <w:t>reach does not recur,</w:t>
      </w:r>
    </w:p>
    <w:p w14:paraId="04088495" w14:textId="77777777" w:rsidR="00F807DC" w:rsidRPr="00963618" w:rsidRDefault="00363580" w:rsidP="007360EF">
      <w:pPr>
        <w:pStyle w:val="Heading4"/>
        <w:numPr>
          <w:ilvl w:val="0"/>
          <w:numId w:val="0"/>
        </w:numPr>
        <w:ind w:left="3600"/>
        <w:rPr>
          <w:rFonts w:cs="Arial"/>
          <w:sz w:val="20"/>
        </w:rPr>
      </w:pPr>
      <w:r w:rsidRPr="00963618">
        <w:rPr>
          <w:rFonts w:cs="Arial"/>
          <w:sz w:val="20"/>
        </w:rPr>
        <w:t xml:space="preserve">in each case </w:t>
      </w:r>
      <w:r w:rsidR="007562F7" w:rsidRPr="00963618">
        <w:rPr>
          <w:rFonts w:cs="Arial"/>
          <w:sz w:val="20"/>
        </w:rPr>
        <w:t xml:space="preserve">to the satisfaction of the </w:t>
      </w:r>
      <w:r w:rsidR="007D1596" w:rsidRPr="00963618">
        <w:rPr>
          <w:rFonts w:cs="Arial"/>
          <w:sz w:val="20"/>
        </w:rPr>
        <w:t>Customer</w:t>
      </w:r>
      <w:r w:rsidR="007562F7" w:rsidRPr="00963618">
        <w:rPr>
          <w:rFonts w:cs="Arial"/>
          <w:sz w:val="20"/>
        </w:rPr>
        <w:t>; or</w:t>
      </w:r>
    </w:p>
    <w:p w14:paraId="55D300C6" w14:textId="77777777" w:rsidR="00F807DC" w:rsidRPr="00963618" w:rsidRDefault="007562F7" w:rsidP="007360EF">
      <w:pPr>
        <w:pStyle w:val="Heading5"/>
        <w:rPr>
          <w:sz w:val="20"/>
        </w:rPr>
      </w:pPr>
      <w:r w:rsidRPr="00963618">
        <w:rPr>
          <w:sz w:val="20"/>
        </w:rPr>
        <w:t xml:space="preserve">the </w:t>
      </w:r>
      <w:r w:rsidR="0070559B" w:rsidRPr="00963618">
        <w:rPr>
          <w:sz w:val="20"/>
        </w:rPr>
        <w:t>Material Breach</w:t>
      </w:r>
      <w:r w:rsidRPr="00963618">
        <w:rPr>
          <w:sz w:val="20"/>
        </w:rPr>
        <w:t xml:space="preserve"> is not, in the opinion of the </w:t>
      </w:r>
      <w:r w:rsidR="007D1596" w:rsidRPr="00963618">
        <w:rPr>
          <w:sz w:val="20"/>
        </w:rPr>
        <w:t>Customer</w:t>
      </w:r>
      <w:r w:rsidR="0070559B" w:rsidRPr="00963618">
        <w:rPr>
          <w:sz w:val="20"/>
        </w:rPr>
        <w:t>,</w:t>
      </w:r>
      <w:r w:rsidRPr="00963618">
        <w:rPr>
          <w:sz w:val="20"/>
        </w:rPr>
        <w:t xml:space="preserve"> capable of remedy; or</w:t>
      </w:r>
    </w:p>
    <w:p w14:paraId="1AD1920F" w14:textId="77777777" w:rsidR="00363580" w:rsidRPr="00963618" w:rsidRDefault="00363580" w:rsidP="0007028E">
      <w:pPr>
        <w:pStyle w:val="Heading4"/>
        <w:rPr>
          <w:sz w:val="20"/>
        </w:rPr>
      </w:pPr>
      <w:r w:rsidRPr="00963618">
        <w:rPr>
          <w:sz w:val="20"/>
        </w:rPr>
        <w:t>if a Persistent Failure has occurred</w:t>
      </w:r>
      <w:r w:rsidR="007360EF" w:rsidRPr="00963618">
        <w:rPr>
          <w:sz w:val="20"/>
        </w:rPr>
        <w:t>; or</w:t>
      </w:r>
    </w:p>
    <w:p w14:paraId="74DD1307" w14:textId="77777777" w:rsidR="00363580" w:rsidRPr="00963618" w:rsidRDefault="00363580" w:rsidP="0007028E">
      <w:pPr>
        <w:pStyle w:val="Heading4"/>
        <w:rPr>
          <w:sz w:val="20"/>
        </w:rPr>
      </w:pPr>
      <w:r w:rsidRPr="00963618">
        <w:rPr>
          <w:sz w:val="20"/>
        </w:rPr>
        <w:t>i</w:t>
      </w:r>
      <w:r w:rsidR="007360EF" w:rsidRPr="00963618">
        <w:rPr>
          <w:sz w:val="20"/>
        </w:rPr>
        <w:t>f Grave Misconduct has occurred; or</w:t>
      </w:r>
    </w:p>
    <w:p w14:paraId="602FDB9E" w14:textId="77777777" w:rsidR="00F60503" w:rsidRPr="00963618" w:rsidRDefault="00F60503" w:rsidP="0007028E">
      <w:pPr>
        <w:pStyle w:val="Heading4"/>
        <w:rPr>
          <w:sz w:val="20"/>
        </w:rPr>
      </w:pPr>
      <w:r w:rsidRPr="00963618">
        <w:rPr>
          <w:rFonts w:cs="Arial"/>
          <w:sz w:val="20"/>
        </w:rPr>
        <w:t xml:space="preserve">the </w:t>
      </w:r>
      <w:r w:rsidR="004104F4" w:rsidRPr="00963618">
        <w:rPr>
          <w:rFonts w:cs="Arial"/>
          <w:sz w:val="20"/>
        </w:rPr>
        <w:t>Supplier</w:t>
      </w:r>
      <w:r w:rsidRPr="00963618">
        <w:rPr>
          <w:rFonts w:cs="Arial"/>
          <w:sz w:val="20"/>
        </w:rPr>
        <w:t xml:space="preserve"> breaches any of Clause </w:t>
      </w:r>
      <w:r w:rsidRPr="00963618">
        <w:rPr>
          <w:sz w:val="20"/>
        </w:rPr>
        <w:t>6.1 (Protection of Personal Data), Clause 6.2 (Confidentiality), Clause 6.3 (Official Secrets Acts 1911 to 1989), Clause 7 (Warranties, Representations and Undertakings), Clause 11 (Prevention of Bribery and Corruption), Clause 12 (</w:t>
      </w:r>
      <w:r w:rsidR="003B08D3" w:rsidRPr="00963618">
        <w:rPr>
          <w:sz w:val="20"/>
        </w:rPr>
        <w:t xml:space="preserve">Non </w:t>
      </w:r>
      <w:r w:rsidRPr="00963618">
        <w:rPr>
          <w:sz w:val="20"/>
        </w:rPr>
        <w:t>Discrimination), Clause 13 (Prevention of Fraud) and Clause 14 (Transfer and Sub-Contracting)</w:t>
      </w:r>
      <w:r w:rsidRPr="00963618">
        <w:rPr>
          <w:rFonts w:cs="Arial"/>
          <w:sz w:val="20"/>
        </w:rPr>
        <w:t>; or</w:t>
      </w:r>
    </w:p>
    <w:p w14:paraId="270921C7" w14:textId="77777777" w:rsidR="007360EF" w:rsidRPr="00963618" w:rsidRDefault="007360EF" w:rsidP="0007028E">
      <w:pPr>
        <w:pStyle w:val="Heading4"/>
        <w:rPr>
          <w:sz w:val="20"/>
        </w:rPr>
      </w:pPr>
      <w:r w:rsidRPr="00963618">
        <w:rPr>
          <w:sz w:val="20"/>
        </w:rPr>
        <w:t xml:space="preserve">in the event of conviction for dishonesty of the </w:t>
      </w:r>
      <w:r w:rsidR="004104F4" w:rsidRPr="00963618">
        <w:rPr>
          <w:sz w:val="20"/>
        </w:rPr>
        <w:t>Supplier</w:t>
      </w:r>
      <w:r w:rsidRPr="00963618">
        <w:rPr>
          <w:sz w:val="20"/>
        </w:rPr>
        <w:t xml:space="preserve"> (if an individual) or any one or more of the </w:t>
      </w:r>
      <w:r w:rsidR="004104F4" w:rsidRPr="00963618">
        <w:rPr>
          <w:sz w:val="20"/>
        </w:rPr>
        <w:t>Supplier</w:t>
      </w:r>
      <w:r w:rsidRPr="00963618">
        <w:rPr>
          <w:sz w:val="20"/>
        </w:rPr>
        <w:t xml:space="preserve">’s directors, partners or members </w:t>
      </w:r>
      <w:r w:rsidR="00991959" w:rsidRPr="00963618">
        <w:rPr>
          <w:sz w:val="20"/>
        </w:rPr>
        <w:t xml:space="preserve">(if the </w:t>
      </w:r>
      <w:r w:rsidR="004104F4" w:rsidRPr="00963618">
        <w:rPr>
          <w:sz w:val="20"/>
        </w:rPr>
        <w:t>Supplier</w:t>
      </w:r>
      <w:r w:rsidR="00991959" w:rsidRPr="00963618">
        <w:rPr>
          <w:sz w:val="20"/>
        </w:rPr>
        <w:t xml:space="preserve"> is a firm or firms)</w:t>
      </w:r>
      <w:r w:rsidRPr="00963618">
        <w:rPr>
          <w:sz w:val="20"/>
        </w:rPr>
        <w:t>.</w:t>
      </w:r>
    </w:p>
    <w:p w14:paraId="24619FEB" w14:textId="77777777" w:rsidR="00F41C97" w:rsidRPr="00963618" w:rsidRDefault="007562F7" w:rsidP="00F41C97">
      <w:pPr>
        <w:pStyle w:val="Heading3"/>
        <w:rPr>
          <w:rFonts w:cs="Arial"/>
          <w:sz w:val="20"/>
        </w:rPr>
      </w:pPr>
      <w:bookmarkStart w:id="91" w:name="_Ref311724175"/>
      <w:r w:rsidRPr="00963618">
        <w:rPr>
          <w:rFonts w:cs="Arial"/>
          <w:sz w:val="20"/>
        </w:rPr>
        <w:t xml:space="preserve">If the </w:t>
      </w:r>
      <w:r w:rsidR="007D1596" w:rsidRPr="00963618">
        <w:rPr>
          <w:rFonts w:cs="Arial"/>
          <w:sz w:val="20"/>
        </w:rPr>
        <w:t>Customer</w:t>
      </w:r>
      <w:r w:rsidRPr="00963618">
        <w:rPr>
          <w:rFonts w:cs="Arial"/>
          <w:sz w:val="20"/>
        </w:rPr>
        <w:t xml:space="preserve"> fails to pay the </w:t>
      </w:r>
      <w:r w:rsidR="004104F4" w:rsidRPr="00963618">
        <w:rPr>
          <w:rFonts w:cs="Arial"/>
          <w:sz w:val="20"/>
        </w:rPr>
        <w:t>Supplier</w:t>
      </w:r>
      <w:r w:rsidRPr="00963618">
        <w:rPr>
          <w:rFonts w:cs="Arial"/>
          <w:sz w:val="20"/>
        </w:rPr>
        <w:t xml:space="preserve"> undisputed sums of money when due, the </w:t>
      </w:r>
      <w:r w:rsidR="004104F4" w:rsidRPr="00963618">
        <w:rPr>
          <w:rFonts w:cs="Arial"/>
          <w:sz w:val="20"/>
        </w:rPr>
        <w:t>Supplier</w:t>
      </w:r>
      <w:r w:rsidRPr="00963618">
        <w:rPr>
          <w:rFonts w:cs="Arial"/>
          <w:sz w:val="20"/>
        </w:rPr>
        <w:t xml:space="preserve"> shall notify the </w:t>
      </w:r>
      <w:r w:rsidR="007D1596" w:rsidRPr="00963618">
        <w:rPr>
          <w:rFonts w:cs="Arial"/>
          <w:sz w:val="20"/>
        </w:rPr>
        <w:t>Customer</w:t>
      </w:r>
      <w:r w:rsidR="006A1B65" w:rsidRPr="00963618">
        <w:rPr>
          <w:rFonts w:cs="Arial"/>
          <w:sz w:val="20"/>
        </w:rPr>
        <w:t xml:space="preserve"> </w:t>
      </w:r>
      <w:r w:rsidRPr="00963618">
        <w:rPr>
          <w:rFonts w:cs="Arial"/>
          <w:sz w:val="20"/>
        </w:rPr>
        <w:t xml:space="preserve">in writing of such failure to pay. If the </w:t>
      </w:r>
      <w:r w:rsidR="007D1596" w:rsidRPr="00963618">
        <w:rPr>
          <w:rFonts w:cs="Arial"/>
          <w:sz w:val="20"/>
        </w:rPr>
        <w:t>Customer</w:t>
      </w:r>
      <w:r w:rsidRPr="00963618">
        <w:rPr>
          <w:rFonts w:cs="Arial"/>
          <w:sz w:val="20"/>
        </w:rPr>
        <w:t xml:space="preserve"> fails to pay such undisputed sums within </w:t>
      </w:r>
      <w:r w:rsidR="00F26B34" w:rsidRPr="00963618">
        <w:rPr>
          <w:rFonts w:cs="Arial"/>
          <w:sz w:val="20"/>
        </w:rPr>
        <w:t>five</w:t>
      </w:r>
      <w:r w:rsidR="00BB37E1" w:rsidRPr="00963618">
        <w:rPr>
          <w:rFonts w:cs="Arial"/>
          <w:sz w:val="20"/>
        </w:rPr>
        <w:t xml:space="preserve"> </w:t>
      </w:r>
      <w:r w:rsidRPr="00963618">
        <w:rPr>
          <w:rFonts w:cs="Arial"/>
          <w:sz w:val="20"/>
        </w:rPr>
        <w:t>(</w:t>
      </w:r>
      <w:r w:rsidR="00F26B34" w:rsidRPr="00963618">
        <w:rPr>
          <w:rFonts w:cs="Arial"/>
          <w:sz w:val="20"/>
        </w:rPr>
        <w:t>5</w:t>
      </w:r>
      <w:r w:rsidRPr="00963618">
        <w:rPr>
          <w:rFonts w:cs="Arial"/>
          <w:sz w:val="20"/>
        </w:rPr>
        <w:t xml:space="preserve">) calendar days from the receipt of a </w:t>
      </w:r>
      <w:r w:rsidR="00F26B34" w:rsidRPr="00963618">
        <w:rPr>
          <w:rFonts w:cs="Arial"/>
          <w:sz w:val="20"/>
        </w:rPr>
        <w:t>such notice</w:t>
      </w:r>
      <w:r w:rsidRPr="00963618">
        <w:rPr>
          <w:rFonts w:cs="Arial"/>
          <w:sz w:val="20"/>
        </w:rPr>
        <w:t xml:space="preserve">, the </w:t>
      </w:r>
      <w:r w:rsidR="004104F4" w:rsidRPr="00963618">
        <w:rPr>
          <w:rFonts w:cs="Arial"/>
          <w:sz w:val="20"/>
        </w:rPr>
        <w:t>Supplier</w:t>
      </w:r>
      <w:r w:rsidRPr="00963618">
        <w:rPr>
          <w:rFonts w:cs="Arial"/>
          <w:sz w:val="20"/>
        </w:rPr>
        <w:t xml:space="preserve"> may terminate </w:t>
      </w:r>
      <w:r w:rsidR="0013772A" w:rsidRPr="00963618">
        <w:rPr>
          <w:rFonts w:cs="Arial"/>
          <w:sz w:val="20"/>
        </w:rPr>
        <w:t>the Contract</w:t>
      </w:r>
      <w:r w:rsidRPr="00963618">
        <w:rPr>
          <w:rFonts w:cs="Arial"/>
          <w:sz w:val="20"/>
        </w:rPr>
        <w:t xml:space="preserve"> </w:t>
      </w:r>
      <w:r w:rsidR="00BB527F" w:rsidRPr="00963618">
        <w:rPr>
          <w:rFonts w:cs="Arial"/>
          <w:sz w:val="20"/>
        </w:rPr>
        <w:t xml:space="preserve">by ten (10) Working Days’ written notice to the </w:t>
      </w:r>
      <w:bookmarkEnd w:id="91"/>
      <w:r w:rsidR="007D1596" w:rsidRPr="00963618">
        <w:rPr>
          <w:rFonts w:cs="Arial"/>
          <w:sz w:val="20"/>
        </w:rPr>
        <w:t>Customer</w:t>
      </w:r>
      <w:r w:rsidR="00BB527F" w:rsidRPr="00963618">
        <w:rPr>
          <w:rFonts w:cs="Arial"/>
          <w:sz w:val="20"/>
        </w:rPr>
        <w:t>.</w:t>
      </w:r>
    </w:p>
    <w:p w14:paraId="5040BEEE" w14:textId="77777777" w:rsidR="00BB527F" w:rsidRPr="00963618" w:rsidRDefault="00BB527F" w:rsidP="00BB527F">
      <w:pPr>
        <w:pStyle w:val="Heading2"/>
        <w:keepNext/>
        <w:tabs>
          <w:tab w:val="num" w:pos="720"/>
        </w:tabs>
        <w:ind w:left="720"/>
        <w:rPr>
          <w:rFonts w:cs="Arial"/>
          <w:b/>
          <w:sz w:val="20"/>
        </w:rPr>
      </w:pPr>
      <w:bookmarkStart w:id="92" w:name="_Ref313371033"/>
      <w:bookmarkStart w:id="93" w:name="_Ref313369604"/>
      <w:r w:rsidRPr="00963618">
        <w:rPr>
          <w:rFonts w:cs="Arial"/>
          <w:b/>
          <w:sz w:val="20"/>
        </w:rPr>
        <w:t>Termination on Change of Control</w:t>
      </w:r>
      <w:bookmarkEnd w:id="92"/>
    </w:p>
    <w:p w14:paraId="5EE99204" w14:textId="77777777" w:rsidR="00BB527F" w:rsidRPr="00963618" w:rsidRDefault="00BB527F" w:rsidP="00BB527F">
      <w:pPr>
        <w:pStyle w:val="Heading3"/>
        <w:rPr>
          <w:rFonts w:cs="Arial"/>
          <w:sz w:val="20"/>
        </w:rPr>
      </w:pPr>
      <w:bookmarkStart w:id="94" w:name="_Ref313373855"/>
      <w:r w:rsidRPr="00963618">
        <w:rPr>
          <w:rFonts w:cs="Arial"/>
          <w:sz w:val="20"/>
        </w:rPr>
        <w:t xml:space="preserve">The </w:t>
      </w:r>
      <w:r w:rsidR="007D1596" w:rsidRPr="00963618">
        <w:rPr>
          <w:rFonts w:cs="Arial"/>
          <w:sz w:val="20"/>
        </w:rPr>
        <w:t>Customer</w:t>
      </w:r>
      <w:r w:rsidRPr="00963618">
        <w:rPr>
          <w:rFonts w:cs="Arial"/>
          <w:sz w:val="20"/>
        </w:rPr>
        <w:t xml:space="preserve"> may terminate the Contract by notice in writing with immediate effect within six (6) Months of:</w:t>
      </w:r>
      <w:bookmarkEnd w:id="94"/>
    </w:p>
    <w:p w14:paraId="41939053" w14:textId="77777777" w:rsidR="00BB527F" w:rsidRPr="00963618" w:rsidRDefault="00BB527F" w:rsidP="00BB527F">
      <w:pPr>
        <w:pStyle w:val="Heading4"/>
        <w:rPr>
          <w:rFonts w:cs="Arial"/>
          <w:sz w:val="20"/>
        </w:rPr>
      </w:pPr>
      <w:r w:rsidRPr="00963618">
        <w:rPr>
          <w:rFonts w:cs="Arial"/>
          <w:sz w:val="20"/>
        </w:rPr>
        <w:lastRenderedPageBreak/>
        <w:t>being notified in writing that a Change of Control has occurred or is planned or in contemplation; or</w:t>
      </w:r>
    </w:p>
    <w:p w14:paraId="55149711" w14:textId="77777777" w:rsidR="00BB527F" w:rsidRPr="00963618" w:rsidRDefault="00BB527F" w:rsidP="00BB527F">
      <w:pPr>
        <w:pStyle w:val="Heading4"/>
        <w:rPr>
          <w:rFonts w:cs="Arial"/>
          <w:sz w:val="20"/>
        </w:rPr>
      </w:pPr>
      <w:r w:rsidRPr="00963618">
        <w:rPr>
          <w:rFonts w:cs="Arial"/>
          <w:sz w:val="20"/>
        </w:rPr>
        <w:t xml:space="preserve">where no notification has been made, the date that the </w:t>
      </w:r>
      <w:r w:rsidR="007D1596" w:rsidRPr="00963618">
        <w:rPr>
          <w:rFonts w:cs="Arial"/>
          <w:sz w:val="20"/>
        </w:rPr>
        <w:t>Customer</w:t>
      </w:r>
      <w:r w:rsidRPr="00963618">
        <w:rPr>
          <w:rFonts w:cs="Arial"/>
          <w:sz w:val="20"/>
        </w:rPr>
        <w:t xml:space="preserve"> becomes aware of the Change of Control, </w:t>
      </w:r>
    </w:p>
    <w:p w14:paraId="11F45BFE" w14:textId="77777777" w:rsidR="00BB527F" w:rsidRPr="00963618" w:rsidRDefault="00BB527F" w:rsidP="00BB527F">
      <w:pPr>
        <w:pStyle w:val="BodyTextIndent"/>
        <w:tabs>
          <w:tab w:val="clear" w:pos="720"/>
          <w:tab w:val="num" w:pos="1800"/>
        </w:tabs>
        <w:ind w:left="1800"/>
        <w:rPr>
          <w:rFonts w:cs="Arial"/>
          <w:sz w:val="20"/>
        </w:rPr>
      </w:pPr>
      <w:r w:rsidRPr="00963618">
        <w:rPr>
          <w:rFonts w:cs="Arial"/>
          <w:sz w:val="20"/>
        </w:rPr>
        <w:t xml:space="preserve">but shall not be permitted to terminate where the </w:t>
      </w:r>
      <w:r w:rsidR="007D1596" w:rsidRPr="00963618">
        <w:rPr>
          <w:rFonts w:cs="Arial"/>
          <w:sz w:val="20"/>
        </w:rPr>
        <w:t>Customer</w:t>
      </w:r>
      <w:r w:rsidRPr="00963618">
        <w:rPr>
          <w:rFonts w:cs="Arial"/>
          <w:sz w:val="20"/>
        </w:rPr>
        <w:t xml:space="preserve">’s written consent to the continuation of the Contract was granted prior to the Change of Control. </w:t>
      </w:r>
    </w:p>
    <w:p w14:paraId="6679D991" w14:textId="77777777" w:rsidR="00F807DC" w:rsidRPr="00963618" w:rsidRDefault="007562F7">
      <w:pPr>
        <w:pStyle w:val="Heading2"/>
        <w:keepNext/>
        <w:tabs>
          <w:tab w:val="num" w:pos="720"/>
        </w:tabs>
        <w:ind w:left="720"/>
        <w:rPr>
          <w:rFonts w:cs="Arial"/>
          <w:b/>
          <w:sz w:val="20"/>
        </w:rPr>
      </w:pPr>
      <w:r w:rsidRPr="00963618">
        <w:rPr>
          <w:rFonts w:cs="Arial"/>
          <w:b/>
          <w:sz w:val="20"/>
        </w:rPr>
        <w:t xml:space="preserve">Termination </w:t>
      </w:r>
      <w:bookmarkEnd w:id="93"/>
      <w:r w:rsidR="006A1B65" w:rsidRPr="00963618">
        <w:rPr>
          <w:rFonts w:cs="Arial"/>
          <w:b/>
          <w:sz w:val="20"/>
        </w:rPr>
        <w:t xml:space="preserve">on </w:t>
      </w:r>
      <w:r w:rsidR="00294B98" w:rsidRPr="00963618">
        <w:rPr>
          <w:rFonts w:cs="Arial"/>
          <w:b/>
          <w:sz w:val="20"/>
        </w:rPr>
        <w:t xml:space="preserve">Summary </w:t>
      </w:r>
      <w:r w:rsidR="006A1B65" w:rsidRPr="00963618">
        <w:rPr>
          <w:rFonts w:cs="Arial"/>
          <w:b/>
          <w:sz w:val="20"/>
        </w:rPr>
        <w:t>Notice</w:t>
      </w:r>
    </w:p>
    <w:p w14:paraId="6B9C75A7" w14:textId="77777777" w:rsidR="00F807DC" w:rsidRPr="00963618" w:rsidRDefault="007562F7" w:rsidP="00F26B34">
      <w:pPr>
        <w:pStyle w:val="Heading3"/>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shall have the right to </w:t>
      </w:r>
      <w:r w:rsidR="006A1B65" w:rsidRPr="00963618">
        <w:rPr>
          <w:rFonts w:cs="Arial"/>
          <w:sz w:val="20"/>
        </w:rPr>
        <w:t xml:space="preserve">suspend the Contract with immediate effect at any time by </w:t>
      </w:r>
      <w:r w:rsidR="0007028E" w:rsidRPr="00963618">
        <w:rPr>
          <w:rFonts w:cs="Arial"/>
          <w:sz w:val="20"/>
        </w:rPr>
        <w:t xml:space="preserve">giving written notice to the </w:t>
      </w:r>
      <w:r w:rsidR="004104F4" w:rsidRPr="00963618">
        <w:rPr>
          <w:rFonts w:cs="Arial"/>
          <w:sz w:val="20"/>
        </w:rPr>
        <w:t>Supplier</w:t>
      </w:r>
      <w:r w:rsidR="0007028E" w:rsidRPr="00963618">
        <w:rPr>
          <w:rFonts w:cs="Arial"/>
          <w:sz w:val="20"/>
        </w:rPr>
        <w:t xml:space="preserve"> </w:t>
      </w:r>
      <w:r w:rsidR="006A1B65" w:rsidRPr="00963618">
        <w:rPr>
          <w:rFonts w:cs="Arial"/>
          <w:sz w:val="20"/>
        </w:rPr>
        <w:t xml:space="preserve">and to </w:t>
      </w:r>
      <w:r w:rsidRPr="00963618">
        <w:rPr>
          <w:rFonts w:cs="Arial"/>
          <w:sz w:val="20"/>
        </w:rPr>
        <w:t xml:space="preserve">terminate the Contract </w:t>
      </w:r>
      <w:r w:rsidR="006A1B65" w:rsidRPr="00963618">
        <w:rPr>
          <w:rFonts w:cs="Arial"/>
          <w:sz w:val="20"/>
        </w:rPr>
        <w:t xml:space="preserve">with immediate effect by </w:t>
      </w:r>
      <w:r w:rsidR="0007028E" w:rsidRPr="00963618">
        <w:rPr>
          <w:rFonts w:cs="Arial"/>
          <w:sz w:val="20"/>
        </w:rPr>
        <w:t xml:space="preserve">giving written notice to the </w:t>
      </w:r>
      <w:r w:rsidR="004104F4" w:rsidRPr="00963618">
        <w:rPr>
          <w:rFonts w:cs="Arial"/>
          <w:sz w:val="20"/>
        </w:rPr>
        <w:t>Supplier</w:t>
      </w:r>
      <w:r w:rsidR="0007028E" w:rsidRPr="00963618">
        <w:rPr>
          <w:rFonts w:cs="Arial"/>
          <w:sz w:val="20"/>
        </w:rPr>
        <w:t xml:space="preserve"> </w:t>
      </w:r>
      <w:r w:rsidRPr="00963618">
        <w:rPr>
          <w:rFonts w:cs="Arial"/>
          <w:sz w:val="20"/>
        </w:rPr>
        <w:t>at any time.</w:t>
      </w:r>
    </w:p>
    <w:p w14:paraId="6C5A69AC" w14:textId="77777777" w:rsidR="00F807DC" w:rsidRPr="00963618" w:rsidRDefault="007562F7" w:rsidP="00F26B34">
      <w:pPr>
        <w:pStyle w:val="Heading2"/>
        <w:keepNext/>
        <w:tabs>
          <w:tab w:val="clear" w:pos="1350"/>
          <w:tab w:val="num" w:pos="720"/>
        </w:tabs>
        <w:ind w:left="720"/>
        <w:rPr>
          <w:rFonts w:cs="Arial"/>
          <w:b/>
          <w:sz w:val="20"/>
        </w:rPr>
      </w:pPr>
      <w:r w:rsidRPr="00963618">
        <w:rPr>
          <w:rFonts w:cs="Arial"/>
          <w:b/>
          <w:sz w:val="20"/>
        </w:rPr>
        <w:t>Termination of Framework Agreement</w:t>
      </w:r>
    </w:p>
    <w:p w14:paraId="6394DBCD" w14:textId="77777777" w:rsidR="00F807DC" w:rsidRPr="00963618" w:rsidRDefault="007562F7" w:rsidP="00F26B34">
      <w:pPr>
        <w:pStyle w:val="Heading3"/>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may terminate the Contract with immediate effect by giving written notice to the </w:t>
      </w:r>
      <w:r w:rsidR="004104F4" w:rsidRPr="00963618">
        <w:rPr>
          <w:rFonts w:cs="Arial"/>
          <w:sz w:val="20"/>
        </w:rPr>
        <w:t>Supplier</w:t>
      </w:r>
      <w:r w:rsidRPr="00963618">
        <w:rPr>
          <w:rFonts w:cs="Arial"/>
          <w:sz w:val="20"/>
        </w:rPr>
        <w:t xml:space="preserve"> if the Framework Agreement is terminated for any reason whatsoever.</w:t>
      </w:r>
    </w:p>
    <w:p w14:paraId="60C12C1A" w14:textId="77777777" w:rsidR="003554C5" w:rsidRPr="00963618" w:rsidRDefault="007562F7" w:rsidP="003554C5">
      <w:pPr>
        <w:pStyle w:val="Heading2"/>
        <w:keepNext/>
        <w:tabs>
          <w:tab w:val="clear" w:pos="1350"/>
          <w:tab w:val="num" w:pos="720"/>
        </w:tabs>
        <w:ind w:left="720"/>
        <w:rPr>
          <w:rFonts w:cs="Arial"/>
          <w:b/>
          <w:sz w:val="20"/>
        </w:rPr>
      </w:pPr>
      <w:r w:rsidRPr="00963618">
        <w:rPr>
          <w:rFonts w:cs="Arial"/>
          <w:b/>
          <w:sz w:val="20"/>
        </w:rPr>
        <w:t>Partial Termination</w:t>
      </w:r>
    </w:p>
    <w:p w14:paraId="6DC5B91C" w14:textId="77777777" w:rsidR="003554C5" w:rsidRPr="00963618" w:rsidRDefault="00E100C3" w:rsidP="00F26B34">
      <w:pPr>
        <w:pStyle w:val="Heading3"/>
        <w:rPr>
          <w:rFonts w:cs="Arial"/>
          <w:sz w:val="20"/>
        </w:rPr>
      </w:pPr>
      <w:r w:rsidRPr="00963618">
        <w:rPr>
          <w:rFonts w:cs="Arial"/>
          <w:sz w:val="20"/>
        </w:rPr>
        <w:t>Where t</w:t>
      </w:r>
      <w:r w:rsidR="007562F7" w:rsidRPr="00963618">
        <w:rPr>
          <w:rFonts w:cs="Arial"/>
          <w:sz w:val="20"/>
        </w:rPr>
        <w:t xml:space="preserve">he </w:t>
      </w:r>
      <w:r w:rsidR="007D1596" w:rsidRPr="00963618">
        <w:rPr>
          <w:rFonts w:cs="Arial"/>
          <w:sz w:val="20"/>
        </w:rPr>
        <w:t>Customer</w:t>
      </w:r>
      <w:r w:rsidR="007562F7" w:rsidRPr="00963618">
        <w:rPr>
          <w:rFonts w:cs="Arial"/>
          <w:sz w:val="20"/>
        </w:rPr>
        <w:t xml:space="preserve"> is entitled to terminate </w:t>
      </w:r>
      <w:r w:rsidR="0013772A" w:rsidRPr="00963618">
        <w:rPr>
          <w:rFonts w:cs="Arial"/>
          <w:sz w:val="20"/>
        </w:rPr>
        <w:t>the Contract</w:t>
      </w:r>
      <w:r w:rsidRPr="00963618">
        <w:rPr>
          <w:rFonts w:cs="Arial"/>
          <w:sz w:val="20"/>
        </w:rPr>
        <w:t xml:space="preserve"> pursuant to this </w:t>
      </w:r>
      <w:r w:rsidR="00E6002D" w:rsidRPr="00963618">
        <w:rPr>
          <w:rFonts w:cs="Arial"/>
          <w:sz w:val="20"/>
        </w:rPr>
        <w:t>Clause </w:t>
      </w:r>
      <w:r w:rsidR="00A14D96" w:rsidRPr="00963618">
        <w:rPr>
          <w:rFonts w:cs="Arial"/>
          <w:sz w:val="20"/>
        </w:rPr>
        <w:t>8</w:t>
      </w:r>
      <w:r w:rsidRPr="00963618">
        <w:rPr>
          <w:rFonts w:cs="Arial"/>
          <w:sz w:val="20"/>
        </w:rPr>
        <w:t xml:space="preserve">, the </w:t>
      </w:r>
      <w:r w:rsidR="007D1596" w:rsidRPr="00963618">
        <w:rPr>
          <w:rFonts w:cs="Arial"/>
          <w:sz w:val="20"/>
        </w:rPr>
        <w:t>Customer</w:t>
      </w:r>
      <w:r w:rsidRPr="00963618">
        <w:rPr>
          <w:rFonts w:cs="Arial"/>
          <w:sz w:val="20"/>
        </w:rPr>
        <w:t xml:space="preserve"> shall be entitled to terminate all or part of the Contract</w:t>
      </w:r>
      <w:r w:rsidR="007562F7" w:rsidRPr="00963618">
        <w:rPr>
          <w:rFonts w:cs="Arial"/>
          <w:sz w:val="20"/>
        </w:rPr>
        <w:t xml:space="preserve"> provided always that the parts of </w:t>
      </w:r>
      <w:r w:rsidR="0013772A" w:rsidRPr="00963618">
        <w:rPr>
          <w:rFonts w:cs="Arial"/>
          <w:sz w:val="20"/>
        </w:rPr>
        <w:t>the Contract</w:t>
      </w:r>
      <w:r w:rsidR="007562F7" w:rsidRPr="00963618">
        <w:rPr>
          <w:rFonts w:cs="Arial"/>
          <w:sz w:val="20"/>
        </w:rPr>
        <w:t xml:space="preserve"> not terminated can operate effectively to deliver the intended purpose of </w:t>
      </w:r>
      <w:r w:rsidR="0013772A" w:rsidRPr="00963618">
        <w:rPr>
          <w:rFonts w:cs="Arial"/>
          <w:sz w:val="20"/>
        </w:rPr>
        <w:t>the Contract</w:t>
      </w:r>
      <w:r w:rsidRPr="00963618">
        <w:rPr>
          <w:rFonts w:cs="Arial"/>
          <w:sz w:val="20"/>
        </w:rPr>
        <w:t xml:space="preserve"> or a part thereof</w:t>
      </w:r>
      <w:r w:rsidR="007562F7" w:rsidRPr="00963618">
        <w:rPr>
          <w:rFonts w:cs="Arial"/>
          <w:sz w:val="20"/>
        </w:rPr>
        <w:t>.</w:t>
      </w:r>
    </w:p>
    <w:p w14:paraId="555B54F1" w14:textId="77777777" w:rsidR="00F807DC" w:rsidRPr="00963618" w:rsidRDefault="007562F7">
      <w:pPr>
        <w:pStyle w:val="Heading1"/>
        <w:keepNext/>
        <w:rPr>
          <w:rFonts w:cs="Arial"/>
          <w:sz w:val="20"/>
        </w:rPr>
      </w:pPr>
      <w:bookmarkStart w:id="95" w:name="_Ref313370007"/>
      <w:bookmarkStart w:id="96" w:name="_Toc386011033"/>
      <w:r w:rsidRPr="00963618">
        <w:rPr>
          <w:rFonts w:cs="Arial"/>
          <w:sz w:val="20"/>
        </w:rPr>
        <w:t>CONSEQUENCES OF EXPIRY OR TERMINATION</w:t>
      </w:r>
      <w:bookmarkEnd w:id="95"/>
      <w:bookmarkEnd w:id="96"/>
    </w:p>
    <w:p w14:paraId="2BD67F70" w14:textId="77777777" w:rsidR="00527E29" w:rsidRPr="00963618" w:rsidRDefault="00A14D96">
      <w:pPr>
        <w:pStyle w:val="Heading2"/>
        <w:tabs>
          <w:tab w:val="num" w:pos="720"/>
        </w:tabs>
        <w:ind w:left="720"/>
        <w:rPr>
          <w:rFonts w:cs="Arial"/>
          <w:sz w:val="20"/>
        </w:rPr>
      </w:pPr>
      <w:r w:rsidRPr="00963618">
        <w:rPr>
          <w:rFonts w:cs="Arial"/>
          <w:sz w:val="20"/>
        </w:rPr>
        <w:t>Subject to Clause 9.2, w</w:t>
      </w:r>
      <w:r w:rsidR="007562F7" w:rsidRPr="00963618">
        <w:rPr>
          <w:rFonts w:cs="Arial"/>
          <w:sz w:val="20"/>
        </w:rPr>
        <w:t xml:space="preserve">here the </w:t>
      </w:r>
      <w:r w:rsidR="007D1596" w:rsidRPr="00963618">
        <w:rPr>
          <w:rFonts w:cs="Arial"/>
          <w:sz w:val="20"/>
        </w:rPr>
        <w:t>Customer</w:t>
      </w:r>
      <w:r w:rsidR="007562F7" w:rsidRPr="00963618">
        <w:rPr>
          <w:rFonts w:cs="Arial"/>
          <w:sz w:val="20"/>
        </w:rPr>
        <w:t xml:space="preserve"> terminates the Contract </w:t>
      </w:r>
      <w:r w:rsidR="00F26B34" w:rsidRPr="00963618">
        <w:rPr>
          <w:rFonts w:cs="Arial"/>
          <w:sz w:val="20"/>
        </w:rPr>
        <w:t xml:space="preserve">pursuant to </w:t>
      </w:r>
      <w:r w:rsidR="00E6002D" w:rsidRPr="00963618">
        <w:rPr>
          <w:rFonts w:cs="Arial"/>
          <w:sz w:val="20"/>
        </w:rPr>
        <w:t>Clause </w:t>
      </w:r>
      <w:r w:rsidRPr="00963618">
        <w:rPr>
          <w:rFonts w:cs="Arial"/>
          <w:sz w:val="20"/>
        </w:rPr>
        <w:t>8</w:t>
      </w:r>
      <w:r w:rsidR="0007028E" w:rsidRPr="00963618">
        <w:rPr>
          <w:rFonts w:cs="Arial"/>
          <w:sz w:val="20"/>
        </w:rPr>
        <w:t xml:space="preserve"> </w:t>
      </w:r>
      <w:r w:rsidR="00F26B34" w:rsidRPr="00963618">
        <w:rPr>
          <w:rFonts w:cs="Arial"/>
          <w:sz w:val="20"/>
        </w:rPr>
        <w:t>(Termination</w:t>
      </w:r>
      <w:r w:rsidR="00BB37E1" w:rsidRPr="00963618">
        <w:rPr>
          <w:rFonts w:cs="Arial"/>
          <w:sz w:val="20"/>
        </w:rPr>
        <w:t xml:space="preserve">) </w:t>
      </w:r>
      <w:r w:rsidR="007562F7" w:rsidRPr="00963618">
        <w:rPr>
          <w:rFonts w:cs="Arial"/>
          <w:sz w:val="20"/>
        </w:rPr>
        <w:t xml:space="preserve">and then makes other arrangements for the supply of the </w:t>
      </w:r>
      <w:r w:rsidR="00162C54" w:rsidRPr="00963618">
        <w:rPr>
          <w:rFonts w:cs="Arial"/>
          <w:sz w:val="20"/>
        </w:rPr>
        <w:t>Contract Services</w:t>
      </w:r>
      <w:r w:rsidR="00527E29" w:rsidRPr="00963618">
        <w:rPr>
          <w:rFonts w:cs="Arial"/>
          <w:sz w:val="20"/>
        </w:rPr>
        <w:t>:</w:t>
      </w:r>
    </w:p>
    <w:p w14:paraId="5EE3B604" w14:textId="77777777" w:rsidR="00527E29" w:rsidRPr="00963618" w:rsidRDefault="007562F7" w:rsidP="00527E29">
      <w:pPr>
        <w:pStyle w:val="Heading3"/>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may recover from the </w:t>
      </w:r>
      <w:r w:rsidR="004104F4" w:rsidRPr="00963618">
        <w:rPr>
          <w:rFonts w:cs="Arial"/>
          <w:sz w:val="20"/>
        </w:rPr>
        <w:t>Supplier</w:t>
      </w:r>
      <w:r w:rsidRPr="00963618">
        <w:rPr>
          <w:rFonts w:cs="Arial"/>
          <w:sz w:val="20"/>
        </w:rPr>
        <w:t xml:space="preserve"> the cost reasonably incurred in making those other arrangements and any additional expenditure incurred by the </w:t>
      </w:r>
      <w:r w:rsidR="007D1596" w:rsidRPr="00963618">
        <w:rPr>
          <w:rFonts w:cs="Arial"/>
          <w:sz w:val="20"/>
        </w:rPr>
        <w:t>Customer</w:t>
      </w:r>
      <w:r w:rsidRPr="00963618">
        <w:rPr>
          <w:rFonts w:cs="Arial"/>
          <w:sz w:val="20"/>
        </w:rPr>
        <w:t xml:space="preserve"> </w:t>
      </w:r>
      <w:r w:rsidR="009B0F73" w:rsidRPr="00963618">
        <w:rPr>
          <w:rFonts w:cs="Arial"/>
          <w:sz w:val="20"/>
        </w:rPr>
        <w:t xml:space="preserve">in securing the </w:t>
      </w:r>
      <w:r w:rsidR="00162C54" w:rsidRPr="00963618">
        <w:rPr>
          <w:rFonts w:cs="Arial"/>
          <w:sz w:val="20"/>
        </w:rPr>
        <w:t>Contract Services</w:t>
      </w:r>
      <w:r w:rsidR="00706BB4" w:rsidRPr="00963618">
        <w:rPr>
          <w:rFonts w:cs="Arial"/>
          <w:sz w:val="20"/>
        </w:rPr>
        <w:t xml:space="preserve"> </w:t>
      </w:r>
      <w:r w:rsidR="009B0F73" w:rsidRPr="00963618">
        <w:rPr>
          <w:rFonts w:cs="Arial"/>
          <w:sz w:val="20"/>
        </w:rPr>
        <w:t>in accordance with the requirements of the Contract</w:t>
      </w:r>
      <w:r w:rsidR="00527E29" w:rsidRPr="00963618">
        <w:rPr>
          <w:rFonts w:cs="Arial"/>
          <w:sz w:val="20"/>
        </w:rPr>
        <w:t>;</w:t>
      </w:r>
    </w:p>
    <w:p w14:paraId="60CA987C" w14:textId="77777777" w:rsidR="00527E29" w:rsidRPr="00963618" w:rsidRDefault="00527E29" w:rsidP="00527E29">
      <w:pPr>
        <w:pStyle w:val="Heading3"/>
        <w:rPr>
          <w:rFonts w:cs="Arial"/>
          <w:sz w:val="20"/>
        </w:rPr>
      </w:pPr>
      <w:r w:rsidRPr="00963618">
        <w:rPr>
          <w:rFonts w:cs="Arial"/>
          <w:sz w:val="20"/>
        </w:rPr>
        <w:t>t</w:t>
      </w:r>
      <w:r w:rsidR="007562F7" w:rsidRPr="00963618">
        <w:rPr>
          <w:rFonts w:cs="Arial"/>
          <w:sz w:val="20"/>
        </w:rPr>
        <w:t xml:space="preserve">he </w:t>
      </w:r>
      <w:r w:rsidR="007D1596" w:rsidRPr="00963618">
        <w:rPr>
          <w:rFonts w:cs="Arial"/>
          <w:sz w:val="20"/>
        </w:rPr>
        <w:t>Customer</w:t>
      </w:r>
      <w:r w:rsidR="007562F7" w:rsidRPr="00963618">
        <w:rPr>
          <w:rFonts w:cs="Arial"/>
          <w:sz w:val="20"/>
        </w:rPr>
        <w:t xml:space="preserve"> shall take all reasonable steps to mitigate such additional expenditure</w:t>
      </w:r>
      <w:r w:rsidRPr="00963618">
        <w:rPr>
          <w:rFonts w:cs="Arial"/>
          <w:sz w:val="20"/>
        </w:rPr>
        <w:t>; and</w:t>
      </w:r>
    </w:p>
    <w:p w14:paraId="5748AF80" w14:textId="77777777" w:rsidR="00F807DC" w:rsidRPr="00963618" w:rsidRDefault="007562F7" w:rsidP="00527E29">
      <w:pPr>
        <w:pStyle w:val="Heading3"/>
        <w:rPr>
          <w:rFonts w:cs="Arial"/>
          <w:sz w:val="20"/>
        </w:rPr>
      </w:pPr>
      <w:r w:rsidRPr="00963618">
        <w:rPr>
          <w:rFonts w:cs="Arial"/>
          <w:sz w:val="20"/>
        </w:rPr>
        <w:t xml:space="preserve">no further payments shall be payable by the </w:t>
      </w:r>
      <w:r w:rsidR="007D1596" w:rsidRPr="00963618">
        <w:rPr>
          <w:rFonts w:cs="Arial"/>
          <w:sz w:val="20"/>
        </w:rPr>
        <w:t>Customer</w:t>
      </w:r>
      <w:r w:rsidRPr="00963618">
        <w:rPr>
          <w:rFonts w:cs="Arial"/>
          <w:sz w:val="20"/>
        </w:rPr>
        <w:t xml:space="preserve"> to the </w:t>
      </w:r>
      <w:r w:rsidR="004104F4" w:rsidRPr="00963618">
        <w:rPr>
          <w:rFonts w:cs="Arial"/>
          <w:sz w:val="20"/>
        </w:rPr>
        <w:t>Supplier</w:t>
      </w:r>
      <w:r w:rsidRPr="00963618">
        <w:rPr>
          <w:rFonts w:cs="Arial"/>
          <w:sz w:val="20"/>
        </w:rPr>
        <w:t xml:space="preserve"> until the </w:t>
      </w:r>
      <w:r w:rsidR="007D1596" w:rsidRPr="00963618">
        <w:rPr>
          <w:rFonts w:cs="Arial"/>
          <w:sz w:val="20"/>
        </w:rPr>
        <w:t>Customer</w:t>
      </w:r>
      <w:r w:rsidRPr="00963618">
        <w:rPr>
          <w:rFonts w:cs="Arial"/>
          <w:sz w:val="20"/>
        </w:rPr>
        <w:t xml:space="preserve"> has established the final cost of making those other arrangements</w:t>
      </w:r>
      <w:r w:rsidR="00527E29" w:rsidRPr="00963618">
        <w:rPr>
          <w:rFonts w:cs="Arial"/>
          <w:sz w:val="20"/>
        </w:rPr>
        <w:t xml:space="preserve">, whereupon the </w:t>
      </w:r>
      <w:r w:rsidR="007D1596" w:rsidRPr="00963618">
        <w:rPr>
          <w:rFonts w:cs="Arial"/>
          <w:sz w:val="20"/>
        </w:rPr>
        <w:t>Customer</w:t>
      </w:r>
      <w:r w:rsidR="00527E29" w:rsidRPr="00963618">
        <w:rPr>
          <w:rFonts w:cs="Arial"/>
          <w:sz w:val="20"/>
        </w:rPr>
        <w:t xml:space="preserve"> shall be entitled to deduct an amount equal to the final cost of such other arrangements</w:t>
      </w:r>
      <w:r w:rsidR="0086551D" w:rsidRPr="00963618">
        <w:rPr>
          <w:rFonts w:cs="Arial"/>
          <w:sz w:val="20"/>
        </w:rPr>
        <w:t xml:space="preserve"> </w:t>
      </w:r>
      <w:r w:rsidR="00527E29" w:rsidRPr="00963618">
        <w:rPr>
          <w:rFonts w:cs="Arial"/>
          <w:sz w:val="20"/>
        </w:rPr>
        <w:t xml:space="preserve">from the further payments then due to the </w:t>
      </w:r>
      <w:r w:rsidR="004104F4" w:rsidRPr="00963618">
        <w:rPr>
          <w:rFonts w:cs="Arial"/>
          <w:sz w:val="20"/>
        </w:rPr>
        <w:t>Supplier</w:t>
      </w:r>
      <w:r w:rsidRPr="00963618">
        <w:rPr>
          <w:rFonts w:cs="Arial"/>
          <w:sz w:val="20"/>
        </w:rPr>
        <w:t>.</w:t>
      </w:r>
    </w:p>
    <w:p w14:paraId="1A81B544" w14:textId="77777777" w:rsidR="00A14D96" w:rsidRPr="00963618" w:rsidRDefault="00A14D96" w:rsidP="008C23FB">
      <w:pPr>
        <w:pStyle w:val="Heading2"/>
        <w:keepNext/>
        <w:tabs>
          <w:tab w:val="num" w:pos="720"/>
        </w:tabs>
        <w:ind w:left="720"/>
        <w:rPr>
          <w:rFonts w:cs="Arial"/>
          <w:sz w:val="20"/>
        </w:rPr>
      </w:pPr>
      <w:r w:rsidRPr="00963618">
        <w:rPr>
          <w:rFonts w:cs="Arial"/>
          <w:sz w:val="20"/>
        </w:rPr>
        <w:t xml:space="preserve">Clause 9.1 shall not apply where the </w:t>
      </w:r>
      <w:r w:rsidR="007D1596" w:rsidRPr="00963618">
        <w:rPr>
          <w:rFonts w:cs="Arial"/>
          <w:sz w:val="20"/>
        </w:rPr>
        <w:t>Customer</w:t>
      </w:r>
      <w:r w:rsidRPr="00963618">
        <w:rPr>
          <w:rFonts w:cs="Arial"/>
          <w:sz w:val="20"/>
        </w:rPr>
        <w:t xml:space="preserve"> terminates the Contract:</w:t>
      </w:r>
    </w:p>
    <w:p w14:paraId="7D13BD87" w14:textId="77777777" w:rsidR="00A14D96" w:rsidRPr="00963618" w:rsidRDefault="0035256A" w:rsidP="00A14D96">
      <w:pPr>
        <w:pStyle w:val="Heading3"/>
        <w:rPr>
          <w:rFonts w:cs="Arial"/>
          <w:sz w:val="20"/>
        </w:rPr>
      </w:pPr>
      <w:r w:rsidRPr="00963618">
        <w:rPr>
          <w:rFonts w:cs="Arial"/>
          <w:sz w:val="20"/>
        </w:rPr>
        <w:t xml:space="preserve">solely </w:t>
      </w:r>
      <w:r w:rsidR="00A14D96" w:rsidRPr="00963618">
        <w:rPr>
          <w:rFonts w:cs="Arial"/>
          <w:sz w:val="20"/>
        </w:rPr>
        <w:t>pursuant to Clause </w:t>
      </w:r>
      <w:r w:rsidR="008C23FB" w:rsidRPr="00963618">
        <w:rPr>
          <w:rFonts w:cs="Arial"/>
          <w:sz w:val="20"/>
        </w:rPr>
        <w:t>8.3 or Clause </w:t>
      </w:r>
      <w:r w:rsidR="00A14D96" w:rsidRPr="00963618">
        <w:rPr>
          <w:rFonts w:cs="Arial"/>
          <w:sz w:val="20"/>
        </w:rPr>
        <w:t>8.4; or</w:t>
      </w:r>
    </w:p>
    <w:p w14:paraId="795ADD59" w14:textId="77777777" w:rsidR="00041363" w:rsidRPr="00963618" w:rsidRDefault="0035256A" w:rsidP="00041363">
      <w:pPr>
        <w:pStyle w:val="Heading3"/>
        <w:rPr>
          <w:sz w:val="20"/>
        </w:rPr>
      </w:pPr>
      <w:r w:rsidRPr="00963618">
        <w:rPr>
          <w:sz w:val="20"/>
        </w:rPr>
        <w:t xml:space="preserve">solely pursuant to </w:t>
      </w:r>
      <w:r w:rsidR="00A14D96" w:rsidRPr="00963618">
        <w:rPr>
          <w:sz w:val="20"/>
        </w:rPr>
        <w:t>Clause 8.5 if termination pursuant to Clause 8.5 occurs as a result of termination of the Framework Agreement pursuant to the provisions of clause</w:t>
      </w:r>
      <w:r w:rsidR="008C23FB" w:rsidRPr="00963618">
        <w:rPr>
          <w:sz w:val="20"/>
        </w:rPr>
        <w:t>s</w:t>
      </w:r>
      <w:r w:rsidR="00A14D96" w:rsidRPr="00963618">
        <w:rPr>
          <w:sz w:val="20"/>
        </w:rPr>
        <w:t xml:space="preserve"> </w:t>
      </w:r>
      <w:r w:rsidR="008C23FB" w:rsidRPr="00963618">
        <w:rPr>
          <w:sz w:val="20"/>
        </w:rPr>
        <w:t xml:space="preserve">24.6, </w:t>
      </w:r>
      <w:r w:rsidR="00A14D96" w:rsidRPr="00963618">
        <w:rPr>
          <w:sz w:val="20"/>
        </w:rPr>
        <w:t>24.</w:t>
      </w:r>
      <w:r w:rsidR="008C23FB" w:rsidRPr="00963618">
        <w:rPr>
          <w:sz w:val="20"/>
        </w:rPr>
        <w:t>11, 24.12 or 24.</w:t>
      </w:r>
      <w:r w:rsidR="00A14D96" w:rsidRPr="00963618">
        <w:rPr>
          <w:sz w:val="20"/>
        </w:rPr>
        <w:t>13</w:t>
      </w:r>
      <w:r w:rsidR="003B08D3" w:rsidRPr="00963618">
        <w:rPr>
          <w:sz w:val="20"/>
        </w:rPr>
        <w:t xml:space="preserve"> of the Framework Agreement</w:t>
      </w:r>
      <w:r w:rsidR="008C23FB" w:rsidRPr="00963618">
        <w:rPr>
          <w:sz w:val="20"/>
        </w:rPr>
        <w:t>.</w:t>
      </w:r>
      <w:r w:rsidR="00041363" w:rsidRPr="00963618">
        <w:rPr>
          <w:sz w:val="20"/>
        </w:rPr>
        <w:t xml:space="preserve"> </w:t>
      </w:r>
    </w:p>
    <w:p w14:paraId="2DEAA288" w14:textId="77777777" w:rsidR="00041363" w:rsidRPr="00963618" w:rsidRDefault="00041363">
      <w:pPr>
        <w:pStyle w:val="Heading2"/>
        <w:keepNext/>
        <w:tabs>
          <w:tab w:val="num" w:pos="720"/>
        </w:tabs>
        <w:ind w:left="720"/>
        <w:rPr>
          <w:rFonts w:cs="Arial"/>
          <w:sz w:val="20"/>
        </w:rPr>
      </w:pPr>
      <w:r w:rsidRPr="00963618">
        <w:rPr>
          <w:rFonts w:cs="Arial"/>
          <w:sz w:val="20"/>
        </w:rPr>
        <w:t xml:space="preserve">Where the </w:t>
      </w:r>
      <w:r w:rsidRPr="00963618">
        <w:rPr>
          <w:sz w:val="20"/>
        </w:rPr>
        <w:t>Customer terminates the Contract</w:t>
      </w:r>
      <w:r w:rsidR="00294B98" w:rsidRPr="00963618">
        <w:rPr>
          <w:sz w:val="20"/>
        </w:rPr>
        <w:t xml:space="preserve"> under Clause 8.3 or 8.4</w:t>
      </w:r>
      <w:r w:rsidRPr="0096361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w:t>
      </w:r>
      <w:r w:rsidRPr="00963618">
        <w:rPr>
          <w:sz w:val="20"/>
        </w:rPr>
        <w:lastRenderedPageBreak/>
        <w:t xml:space="preserve">mitigate such loss. </w:t>
      </w:r>
      <w:r w:rsidR="00820CAD" w:rsidRPr="00963618">
        <w:rPr>
          <w:sz w:val="20"/>
        </w:rPr>
        <w:t>The Supplier shall submit a fully itemised and costed list, with supporting evidence, of losses reasonably and actually incurred by the Supplier</w:t>
      </w:r>
      <w:r w:rsidR="00820CAD" w:rsidRPr="00963618">
        <w:t xml:space="preserve">. </w:t>
      </w:r>
      <w:r w:rsidRPr="00963618">
        <w:rPr>
          <w:sz w:val="20"/>
        </w:rPr>
        <w:t xml:space="preserve">Where the Supplier holds insurance, the Supplier shall reduce its unavoidable costs by any insurance sums available. </w:t>
      </w:r>
    </w:p>
    <w:p w14:paraId="1D6A1758" w14:textId="77777777" w:rsidR="00F807DC" w:rsidRPr="00963618" w:rsidRDefault="007562F7">
      <w:pPr>
        <w:pStyle w:val="Heading2"/>
        <w:keepNext/>
        <w:tabs>
          <w:tab w:val="num" w:pos="720"/>
        </w:tabs>
        <w:ind w:left="720"/>
        <w:rPr>
          <w:rFonts w:cs="Arial"/>
          <w:sz w:val="20"/>
        </w:rPr>
      </w:pPr>
      <w:r w:rsidRPr="00963618">
        <w:rPr>
          <w:rFonts w:cs="Arial"/>
          <w:sz w:val="20"/>
        </w:rPr>
        <w:t xml:space="preserve">On the termination of the Contract for any reason, the </w:t>
      </w:r>
      <w:r w:rsidR="004104F4" w:rsidRPr="00963618">
        <w:rPr>
          <w:rFonts w:cs="Arial"/>
          <w:sz w:val="20"/>
        </w:rPr>
        <w:t>Supplier</w:t>
      </w:r>
      <w:r w:rsidRPr="00963618">
        <w:rPr>
          <w:rFonts w:cs="Arial"/>
          <w:sz w:val="20"/>
        </w:rPr>
        <w:t xml:space="preserve"> shall</w:t>
      </w:r>
      <w:r w:rsidR="00D67E84" w:rsidRPr="00963618">
        <w:rPr>
          <w:rFonts w:cs="Arial"/>
          <w:sz w:val="20"/>
        </w:rPr>
        <w:t xml:space="preserve">, at the request of the </w:t>
      </w:r>
      <w:r w:rsidR="007D1596" w:rsidRPr="00963618">
        <w:rPr>
          <w:rFonts w:cs="Arial"/>
          <w:sz w:val="20"/>
        </w:rPr>
        <w:t>Customer</w:t>
      </w:r>
      <w:r w:rsidR="00962D53" w:rsidRPr="00963618">
        <w:rPr>
          <w:rFonts w:cs="Arial"/>
          <w:sz w:val="20"/>
        </w:rPr>
        <w:t xml:space="preserve"> and at the </w:t>
      </w:r>
      <w:r w:rsidR="004104F4" w:rsidRPr="00963618">
        <w:rPr>
          <w:rFonts w:cs="Arial"/>
          <w:sz w:val="20"/>
        </w:rPr>
        <w:t>Supplier</w:t>
      </w:r>
      <w:r w:rsidR="00962D53" w:rsidRPr="00963618">
        <w:rPr>
          <w:rFonts w:cs="Arial"/>
          <w:sz w:val="20"/>
        </w:rPr>
        <w:t>’s cost</w:t>
      </w:r>
      <w:r w:rsidRPr="00963618">
        <w:rPr>
          <w:rFonts w:cs="Arial"/>
          <w:sz w:val="20"/>
        </w:rPr>
        <w:t>:</w:t>
      </w:r>
    </w:p>
    <w:p w14:paraId="0A0E5FF1" w14:textId="77777777" w:rsidR="00F807DC" w:rsidRPr="00963618" w:rsidRDefault="007562F7">
      <w:pPr>
        <w:pStyle w:val="Heading3"/>
        <w:rPr>
          <w:rFonts w:cs="Arial"/>
          <w:sz w:val="20"/>
        </w:rPr>
      </w:pPr>
      <w:bookmarkStart w:id="97" w:name="_Ref313369735"/>
      <w:r w:rsidRPr="00963618">
        <w:rPr>
          <w:rFonts w:cs="Arial"/>
          <w:sz w:val="20"/>
        </w:rPr>
        <w:t xml:space="preserve">immediately return to the </w:t>
      </w:r>
      <w:r w:rsidR="007D1596" w:rsidRPr="00963618">
        <w:rPr>
          <w:rFonts w:cs="Arial"/>
          <w:sz w:val="20"/>
        </w:rPr>
        <w:t>Customer</w:t>
      </w:r>
      <w:r w:rsidR="00D67E84" w:rsidRPr="00963618">
        <w:rPr>
          <w:rFonts w:cs="Arial"/>
          <w:sz w:val="20"/>
        </w:rPr>
        <w:t xml:space="preserve"> all Confidential Information and </w:t>
      </w:r>
      <w:r w:rsidRPr="00963618">
        <w:rPr>
          <w:rFonts w:cs="Arial"/>
          <w:sz w:val="20"/>
        </w:rPr>
        <w:t xml:space="preserve">the </w:t>
      </w:r>
      <w:r w:rsidR="007D1596" w:rsidRPr="00963618">
        <w:rPr>
          <w:rFonts w:cs="Arial"/>
          <w:sz w:val="20"/>
        </w:rPr>
        <w:t>Customer</w:t>
      </w:r>
      <w:r w:rsidRPr="00963618">
        <w:rPr>
          <w:rFonts w:cs="Arial"/>
          <w:sz w:val="20"/>
        </w:rPr>
        <w:t xml:space="preserve">‘s Personal Data in its possession or in the possession or under the control of any permitted suppliers or Sub-Contractors, which was obtained or produced in the course of providing the </w:t>
      </w:r>
      <w:r w:rsidR="00AB51E9" w:rsidRPr="00963618">
        <w:rPr>
          <w:rFonts w:cs="Arial"/>
          <w:sz w:val="20"/>
        </w:rPr>
        <w:t>Contract Services</w:t>
      </w:r>
      <w:r w:rsidRPr="00963618">
        <w:rPr>
          <w:rFonts w:cs="Arial"/>
          <w:sz w:val="20"/>
        </w:rPr>
        <w:t>;</w:t>
      </w:r>
      <w:bookmarkEnd w:id="97"/>
    </w:p>
    <w:p w14:paraId="64835346" w14:textId="77777777" w:rsidR="00F807DC" w:rsidRPr="00963618" w:rsidRDefault="007562F7">
      <w:pPr>
        <w:pStyle w:val="Heading3"/>
        <w:rPr>
          <w:rFonts w:cs="Arial"/>
          <w:sz w:val="20"/>
        </w:rPr>
      </w:pPr>
      <w:r w:rsidRPr="00963618">
        <w:rPr>
          <w:rFonts w:cs="Arial"/>
          <w:sz w:val="20"/>
        </w:rPr>
        <w:t xml:space="preserve">except where the retention of </w:t>
      </w:r>
      <w:r w:rsidR="007D1596" w:rsidRPr="00963618">
        <w:rPr>
          <w:rFonts w:cs="Arial"/>
          <w:sz w:val="20"/>
        </w:rPr>
        <w:t>Customer</w:t>
      </w:r>
      <w:r w:rsidRPr="00963618">
        <w:rPr>
          <w:rFonts w:cs="Arial"/>
          <w:sz w:val="20"/>
        </w:rPr>
        <w:t xml:space="preserve">’s </w:t>
      </w:r>
      <w:r w:rsidR="00D67E84" w:rsidRPr="00963618">
        <w:rPr>
          <w:rFonts w:cs="Arial"/>
          <w:sz w:val="20"/>
        </w:rPr>
        <w:t xml:space="preserve">Personal </w:t>
      </w:r>
      <w:r w:rsidRPr="00963618">
        <w:rPr>
          <w:rFonts w:cs="Arial"/>
          <w:sz w:val="20"/>
        </w:rPr>
        <w:t>Data is required by Law</w:t>
      </w:r>
      <w:r w:rsidR="00E350E9" w:rsidRPr="00963618">
        <w:rPr>
          <w:rFonts w:cs="Arial"/>
          <w:sz w:val="20"/>
        </w:rPr>
        <w:t xml:space="preserve"> </w:t>
      </w:r>
      <w:r w:rsidR="00E350E9" w:rsidRPr="00963618">
        <w:rPr>
          <w:rFonts w:cs="Arial"/>
          <w:color w:val="000000"/>
          <w:sz w:val="20"/>
        </w:rPr>
        <w:t>or regulatory purposes</w:t>
      </w:r>
      <w:r w:rsidRPr="00963618">
        <w:rPr>
          <w:rFonts w:cs="Arial"/>
          <w:sz w:val="20"/>
        </w:rPr>
        <w:t xml:space="preserve">, </w:t>
      </w:r>
      <w:r w:rsidR="00D67E84" w:rsidRPr="00963618">
        <w:rPr>
          <w:rFonts w:cs="Arial"/>
          <w:sz w:val="20"/>
        </w:rPr>
        <w:t>promptly</w:t>
      </w:r>
      <w:r w:rsidRPr="00963618">
        <w:rPr>
          <w:rFonts w:cs="Arial"/>
          <w:sz w:val="20"/>
        </w:rPr>
        <w:t xml:space="preserve"> destroy all copies of the </w:t>
      </w:r>
      <w:r w:rsidR="00CD48EC" w:rsidRPr="00963618">
        <w:rPr>
          <w:rFonts w:cs="Arial"/>
          <w:sz w:val="20"/>
        </w:rPr>
        <w:t>Customer</w:t>
      </w:r>
      <w:r w:rsidR="00994DFD" w:rsidRPr="00963618">
        <w:rPr>
          <w:rFonts w:cs="Arial"/>
          <w:sz w:val="20"/>
        </w:rPr>
        <w:t>’s</w:t>
      </w:r>
      <w:r w:rsidR="00CD48EC" w:rsidRPr="00963618">
        <w:rPr>
          <w:rFonts w:cs="Arial"/>
          <w:sz w:val="20"/>
        </w:rPr>
        <w:t xml:space="preserve"> Personal Data</w:t>
      </w:r>
      <w:r w:rsidRPr="00963618">
        <w:rPr>
          <w:rFonts w:cs="Arial"/>
          <w:sz w:val="20"/>
        </w:rPr>
        <w:t xml:space="preserve"> and provide written confirmation to the </w:t>
      </w:r>
      <w:r w:rsidR="007D1596" w:rsidRPr="00963618">
        <w:rPr>
          <w:rFonts w:cs="Arial"/>
          <w:sz w:val="20"/>
        </w:rPr>
        <w:t>Customer</w:t>
      </w:r>
      <w:r w:rsidRPr="00963618">
        <w:rPr>
          <w:rFonts w:cs="Arial"/>
          <w:sz w:val="20"/>
        </w:rPr>
        <w:t xml:space="preserve"> that the data has been destroyed.</w:t>
      </w:r>
    </w:p>
    <w:p w14:paraId="1D1EA383" w14:textId="77777777" w:rsidR="00F807DC" w:rsidRPr="00963618" w:rsidRDefault="007562F7">
      <w:pPr>
        <w:pStyle w:val="Heading3"/>
        <w:rPr>
          <w:rFonts w:cs="Arial"/>
          <w:sz w:val="20"/>
        </w:rPr>
      </w:pPr>
      <w:r w:rsidRPr="00963618">
        <w:rPr>
          <w:rFonts w:cs="Arial"/>
          <w:sz w:val="20"/>
        </w:rPr>
        <w:t xml:space="preserve">immediately deliver to the </w:t>
      </w:r>
      <w:r w:rsidR="007D1596" w:rsidRPr="00963618">
        <w:rPr>
          <w:rFonts w:cs="Arial"/>
          <w:sz w:val="20"/>
        </w:rPr>
        <w:t>Customer</w:t>
      </w:r>
      <w:r w:rsidRPr="00963618">
        <w:rPr>
          <w:rFonts w:cs="Arial"/>
          <w:sz w:val="20"/>
        </w:rPr>
        <w:t xml:space="preserve"> </w:t>
      </w:r>
      <w:r w:rsidR="00370BE4" w:rsidRPr="00963618">
        <w:rPr>
          <w:rFonts w:cs="Arial"/>
          <w:sz w:val="20"/>
        </w:rPr>
        <w:t xml:space="preserve">in good working order (but subject to allowance for reasonable wear and tear) </w:t>
      </w:r>
      <w:r w:rsidRPr="00963618">
        <w:rPr>
          <w:rFonts w:cs="Arial"/>
          <w:sz w:val="20"/>
        </w:rPr>
        <w:t xml:space="preserve">all </w:t>
      </w:r>
      <w:r w:rsidR="00370BE4" w:rsidRPr="00963618">
        <w:rPr>
          <w:rFonts w:cs="Arial"/>
          <w:sz w:val="20"/>
        </w:rPr>
        <w:t>the property</w:t>
      </w:r>
      <w:r w:rsidR="00840A1C" w:rsidRPr="00963618">
        <w:rPr>
          <w:rFonts w:cs="Arial"/>
          <w:sz w:val="20"/>
        </w:rPr>
        <w:t xml:space="preserve"> </w:t>
      </w:r>
      <w:r w:rsidR="00370BE4" w:rsidRPr="00963618">
        <w:rPr>
          <w:rFonts w:cs="Arial"/>
          <w:sz w:val="20"/>
        </w:rPr>
        <w:t>(including materials, documents, information and access keys but excluding</w:t>
      </w:r>
      <w:r w:rsidR="00840A1C" w:rsidRPr="00963618">
        <w:rPr>
          <w:rFonts w:cs="Arial"/>
          <w:sz w:val="20"/>
        </w:rPr>
        <w:t xml:space="preserve"> </w:t>
      </w:r>
      <w:r w:rsidR="00370BE4" w:rsidRPr="00963618">
        <w:rPr>
          <w:rFonts w:cs="Arial"/>
          <w:sz w:val="20"/>
        </w:rPr>
        <w:t>real property and IPR)</w:t>
      </w:r>
      <w:r w:rsidR="00840A1C" w:rsidRPr="00963618">
        <w:rPr>
          <w:rFonts w:cs="Arial"/>
          <w:sz w:val="20"/>
        </w:rPr>
        <w:t xml:space="preserve"> issued or made available to the </w:t>
      </w:r>
      <w:r w:rsidR="004104F4" w:rsidRPr="00963618">
        <w:rPr>
          <w:rFonts w:cs="Arial"/>
          <w:sz w:val="20"/>
        </w:rPr>
        <w:t>Supplier</w:t>
      </w:r>
      <w:r w:rsidR="00840A1C" w:rsidRPr="00963618">
        <w:rPr>
          <w:rFonts w:cs="Arial"/>
          <w:sz w:val="20"/>
        </w:rPr>
        <w:t xml:space="preserve"> by the </w:t>
      </w:r>
      <w:r w:rsidR="007D1596" w:rsidRPr="00963618">
        <w:rPr>
          <w:rFonts w:cs="Arial"/>
          <w:sz w:val="20"/>
        </w:rPr>
        <w:t>Customer</w:t>
      </w:r>
      <w:r w:rsidR="00840A1C" w:rsidRPr="00963618">
        <w:rPr>
          <w:rFonts w:cs="Arial"/>
          <w:sz w:val="20"/>
        </w:rPr>
        <w:t xml:space="preserve"> in connection with the Contract</w:t>
      </w:r>
      <w:r w:rsidRPr="00963618">
        <w:rPr>
          <w:rFonts w:cs="Arial"/>
          <w:sz w:val="20"/>
        </w:rPr>
        <w:t xml:space="preserve"> provided to the </w:t>
      </w:r>
      <w:r w:rsidR="004104F4" w:rsidRPr="00963618">
        <w:rPr>
          <w:rFonts w:cs="Arial"/>
          <w:sz w:val="20"/>
        </w:rPr>
        <w:t>Supplier</w:t>
      </w:r>
      <w:r w:rsidRPr="00963618">
        <w:rPr>
          <w:rFonts w:cs="Arial"/>
          <w:sz w:val="20"/>
        </w:rPr>
        <w:t>;</w:t>
      </w:r>
    </w:p>
    <w:p w14:paraId="3B738E77" w14:textId="77777777" w:rsidR="0035256A" w:rsidRPr="00963618" w:rsidRDefault="0035256A">
      <w:pPr>
        <w:pStyle w:val="Heading3"/>
        <w:rPr>
          <w:rFonts w:cs="Arial"/>
          <w:sz w:val="20"/>
        </w:rPr>
      </w:pPr>
      <w:r w:rsidRPr="00963618">
        <w:rPr>
          <w:rFonts w:cs="Arial"/>
          <w:sz w:val="20"/>
        </w:rPr>
        <w:t xml:space="preserve">vacate, and procure that the </w:t>
      </w:r>
      <w:r w:rsidR="004104F4" w:rsidRPr="00963618">
        <w:rPr>
          <w:rFonts w:cs="Arial"/>
          <w:sz w:val="20"/>
        </w:rPr>
        <w:t>Supplier</w:t>
      </w:r>
      <w:r w:rsidRPr="00963618">
        <w:rPr>
          <w:rFonts w:cs="Arial"/>
          <w:sz w:val="20"/>
        </w:rPr>
        <w:t xml:space="preserve">’s Staff vacate, any premises of the </w:t>
      </w:r>
      <w:r w:rsidR="007D1596" w:rsidRPr="00963618">
        <w:rPr>
          <w:rFonts w:cs="Arial"/>
          <w:sz w:val="20"/>
        </w:rPr>
        <w:t>Customer</w:t>
      </w:r>
      <w:r w:rsidRPr="00963618">
        <w:rPr>
          <w:rFonts w:cs="Arial"/>
          <w:sz w:val="20"/>
        </w:rPr>
        <w:t xml:space="preserve"> occupied for the purposes of providing the Contract Services;</w:t>
      </w:r>
    </w:p>
    <w:p w14:paraId="5B2D35B5" w14:textId="77777777" w:rsidR="00F807DC" w:rsidRPr="00963618" w:rsidRDefault="007562F7">
      <w:pPr>
        <w:pStyle w:val="Heading3"/>
        <w:rPr>
          <w:rFonts w:cs="Arial"/>
          <w:sz w:val="20"/>
        </w:rPr>
      </w:pPr>
      <w:r w:rsidRPr="00963618">
        <w:rPr>
          <w:rFonts w:cs="Arial"/>
          <w:sz w:val="20"/>
        </w:rPr>
        <w:t xml:space="preserve">return to the </w:t>
      </w:r>
      <w:r w:rsidR="007D1596" w:rsidRPr="00963618">
        <w:rPr>
          <w:rFonts w:cs="Arial"/>
          <w:sz w:val="20"/>
        </w:rPr>
        <w:t>Customer</w:t>
      </w:r>
      <w:r w:rsidRPr="00963618">
        <w:rPr>
          <w:rFonts w:cs="Arial"/>
          <w:sz w:val="20"/>
        </w:rPr>
        <w:t xml:space="preserve"> any sums prepaid in respect of the </w:t>
      </w:r>
      <w:r w:rsidR="00162C54" w:rsidRPr="00963618">
        <w:rPr>
          <w:rFonts w:cs="Arial"/>
          <w:sz w:val="20"/>
        </w:rPr>
        <w:t>Contract Services</w:t>
      </w:r>
      <w:r w:rsidR="00706BB4" w:rsidRPr="00963618">
        <w:rPr>
          <w:rFonts w:cs="Arial"/>
          <w:sz w:val="20"/>
        </w:rPr>
        <w:t xml:space="preserve"> </w:t>
      </w:r>
      <w:r w:rsidRPr="00963618">
        <w:rPr>
          <w:rFonts w:cs="Arial"/>
          <w:sz w:val="20"/>
        </w:rPr>
        <w:t>not provided by the date of expiry or termination (howsoever arising); and</w:t>
      </w:r>
    </w:p>
    <w:p w14:paraId="70724FB8" w14:textId="77777777" w:rsidR="00F807DC" w:rsidRPr="00963618" w:rsidRDefault="007562F7">
      <w:pPr>
        <w:pStyle w:val="Heading3"/>
        <w:rPr>
          <w:rFonts w:cs="Arial"/>
          <w:sz w:val="20"/>
        </w:rPr>
      </w:pPr>
      <w:bookmarkStart w:id="98" w:name="_Ref313369748"/>
      <w:r w:rsidRPr="00963618">
        <w:rPr>
          <w:rFonts w:cs="Arial"/>
          <w:sz w:val="20"/>
        </w:rPr>
        <w:t xml:space="preserve">promptly provide all information concerning the provision of the </w:t>
      </w:r>
      <w:r w:rsidR="00162C54" w:rsidRPr="00963618">
        <w:rPr>
          <w:rFonts w:cs="Arial"/>
          <w:sz w:val="20"/>
        </w:rPr>
        <w:t>Contract Services</w:t>
      </w:r>
      <w:r w:rsidR="00706BB4" w:rsidRPr="00963618">
        <w:rPr>
          <w:rFonts w:cs="Arial"/>
          <w:sz w:val="20"/>
        </w:rPr>
        <w:t xml:space="preserve"> </w:t>
      </w:r>
      <w:r w:rsidRPr="00963618">
        <w:rPr>
          <w:rFonts w:cs="Arial"/>
          <w:sz w:val="20"/>
        </w:rPr>
        <w:t xml:space="preserve">which may reasonably be requested by the </w:t>
      </w:r>
      <w:r w:rsidR="007D1596" w:rsidRPr="00963618">
        <w:rPr>
          <w:rFonts w:cs="Arial"/>
          <w:sz w:val="20"/>
        </w:rPr>
        <w:t>Customer</w:t>
      </w:r>
      <w:r w:rsidR="00962D53" w:rsidRPr="00963618">
        <w:rPr>
          <w:rFonts w:cs="Arial"/>
          <w:sz w:val="20"/>
        </w:rPr>
        <w:t xml:space="preserve"> </w:t>
      </w:r>
      <w:r w:rsidRPr="00963618">
        <w:rPr>
          <w:rFonts w:cs="Arial"/>
          <w:sz w:val="20"/>
        </w:rPr>
        <w:t xml:space="preserve">for the purposes of adequately understanding the manner in which the </w:t>
      </w:r>
      <w:r w:rsidR="00162C54" w:rsidRPr="00963618">
        <w:rPr>
          <w:rFonts w:cs="Arial"/>
          <w:sz w:val="20"/>
        </w:rPr>
        <w:t>Contract Services</w:t>
      </w:r>
      <w:r w:rsidR="00706BB4" w:rsidRPr="00963618">
        <w:rPr>
          <w:rFonts w:cs="Arial"/>
          <w:sz w:val="20"/>
        </w:rPr>
        <w:t xml:space="preserve"> </w:t>
      </w:r>
      <w:r w:rsidRPr="00963618">
        <w:rPr>
          <w:rFonts w:cs="Arial"/>
          <w:sz w:val="20"/>
        </w:rPr>
        <w:t xml:space="preserve">have been provided or for the purpose of allowing the </w:t>
      </w:r>
      <w:r w:rsidR="007D1596" w:rsidRPr="00963618">
        <w:rPr>
          <w:rFonts w:cs="Arial"/>
          <w:sz w:val="20"/>
        </w:rPr>
        <w:t>Customer</w:t>
      </w:r>
      <w:r w:rsidRPr="00963618">
        <w:rPr>
          <w:rFonts w:cs="Arial"/>
          <w:sz w:val="20"/>
        </w:rPr>
        <w:t xml:space="preserve"> or </w:t>
      </w:r>
      <w:r w:rsidR="00962D53" w:rsidRPr="00963618">
        <w:rPr>
          <w:rFonts w:cs="Arial"/>
          <w:sz w:val="20"/>
        </w:rPr>
        <w:t>any r</w:t>
      </w:r>
      <w:r w:rsidRPr="00963618">
        <w:rPr>
          <w:rFonts w:cs="Arial"/>
          <w:sz w:val="20"/>
        </w:rPr>
        <w:t xml:space="preserve">eplacement </w:t>
      </w:r>
      <w:r w:rsidR="00962D53" w:rsidRPr="00963618">
        <w:rPr>
          <w:rFonts w:cs="Arial"/>
          <w:sz w:val="20"/>
        </w:rPr>
        <w:t>Supplier</w:t>
      </w:r>
      <w:r w:rsidRPr="00963618">
        <w:rPr>
          <w:rFonts w:cs="Arial"/>
          <w:sz w:val="20"/>
        </w:rPr>
        <w:t xml:space="preserve"> to conduct due diligence.</w:t>
      </w:r>
      <w:bookmarkEnd w:id="98"/>
    </w:p>
    <w:p w14:paraId="6C69466B" w14:textId="77777777" w:rsidR="00A4589E" w:rsidRPr="00963618" w:rsidRDefault="008447C4" w:rsidP="00A4589E">
      <w:pPr>
        <w:pStyle w:val="Heading2"/>
        <w:tabs>
          <w:tab w:val="num" w:pos="720"/>
        </w:tabs>
        <w:ind w:left="720"/>
        <w:rPr>
          <w:rFonts w:cs="Arial"/>
          <w:sz w:val="20"/>
        </w:rPr>
      </w:pPr>
      <w:r w:rsidRPr="00963618">
        <w:rPr>
          <w:rFonts w:cs="Arial"/>
          <w:sz w:val="20"/>
        </w:rPr>
        <w:t>Not used</w:t>
      </w:r>
    </w:p>
    <w:p w14:paraId="1DBF6B63" w14:textId="77777777" w:rsidR="00A4589E" w:rsidRPr="00963618" w:rsidRDefault="00A4589E" w:rsidP="00820CAD">
      <w:pPr>
        <w:pStyle w:val="Heading3"/>
        <w:numPr>
          <w:ilvl w:val="0"/>
          <w:numId w:val="0"/>
        </w:numPr>
        <w:ind w:left="1800"/>
        <w:rPr>
          <w:rFonts w:cs="Arial"/>
          <w:sz w:val="20"/>
        </w:rPr>
      </w:pPr>
    </w:p>
    <w:p w14:paraId="538779D3" w14:textId="77777777" w:rsidR="00F807DC" w:rsidRPr="00963618" w:rsidRDefault="007562F7" w:rsidP="00A4589E">
      <w:pPr>
        <w:pStyle w:val="Heading2"/>
        <w:tabs>
          <w:tab w:val="num" w:pos="720"/>
        </w:tabs>
        <w:ind w:left="720"/>
        <w:rPr>
          <w:rFonts w:cs="Arial"/>
          <w:sz w:val="20"/>
        </w:rPr>
      </w:pPr>
      <w:r w:rsidRPr="00963618">
        <w:rPr>
          <w:rFonts w:cs="Arial"/>
          <w:sz w:val="20"/>
        </w:rPr>
        <w:t>Save as otherwise expressly provided in the Contract:</w:t>
      </w:r>
    </w:p>
    <w:p w14:paraId="0F596AB9" w14:textId="77777777" w:rsidR="00F807DC" w:rsidRPr="00963618" w:rsidRDefault="007562F7" w:rsidP="00A4589E">
      <w:pPr>
        <w:pStyle w:val="Heading3"/>
        <w:rPr>
          <w:rFonts w:cs="Arial"/>
          <w:sz w:val="20"/>
        </w:rPr>
      </w:pPr>
      <w:r w:rsidRPr="00963618">
        <w:rPr>
          <w:rFonts w:cs="Arial"/>
          <w:sz w:val="2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745FF13A" w14:textId="77777777" w:rsidR="00F807DC" w:rsidRPr="00963618" w:rsidRDefault="007562F7" w:rsidP="00A4589E">
      <w:pPr>
        <w:pStyle w:val="Heading3"/>
        <w:rPr>
          <w:rFonts w:cs="Arial"/>
          <w:sz w:val="20"/>
        </w:rPr>
      </w:pPr>
      <w:r w:rsidRPr="00963618">
        <w:rPr>
          <w:rFonts w:cs="Arial"/>
          <w:sz w:val="20"/>
        </w:rPr>
        <w:t xml:space="preserve">termination of the Contract shall not affect the continuing rights, remedies or obligations of the </w:t>
      </w:r>
      <w:r w:rsidR="007D1596" w:rsidRPr="00963618">
        <w:rPr>
          <w:rFonts w:cs="Arial"/>
          <w:sz w:val="20"/>
        </w:rPr>
        <w:t>Customer</w:t>
      </w:r>
      <w:r w:rsidRPr="00963618">
        <w:rPr>
          <w:rFonts w:cs="Arial"/>
          <w:sz w:val="20"/>
        </w:rPr>
        <w:t xml:space="preserve"> or the </w:t>
      </w:r>
      <w:r w:rsidR="004104F4" w:rsidRPr="00963618">
        <w:rPr>
          <w:rFonts w:cs="Arial"/>
          <w:sz w:val="20"/>
        </w:rPr>
        <w:t>Supplier</w:t>
      </w:r>
      <w:r w:rsidRPr="00963618">
        <w:rPr>
          <w:rFonts w:cs="Arial"/>
          <w:sz w:val="20"/>
        </w:rPr>
        <w:t xml:space="preserve"> under </w:t>
      </w:r>
      <w:r w:rsidR="001F58EB" w:rsidRPr="00963618">
        <w:rPr>
          <w:rFonts w:cs="Arial"/>
          <w:sz w:val="20"/>
        </w:rPr>
        <w:t xml:space="preserve">the following </w:t>
      </w:r>
      <w:r w:rsidRPr="00963618">
        <w:rPr>
          <w:rFonts w:cs="Arial"/>
          <w:sz w:val="20"/>
        </w:rPr>
        <w:t>Clauses</w:t>
      </w:r>
      <w:r w:rsidR="00385CAD" w:rsidRPr="00963618">
        <w:rPr>
          <w:rFonts w:cs="Arial"/>
          <w:sz w:val="20"/>
        </w:rPr>
        <w:t>:</w:t>
      </w:r>
      <w:r w:rsidR="001F58EB" w:rsidRPr="00963618">
        <w:rPr>
          <w:rFonts w:cs="Arial"/>
          <w:sz w:val="20"/>
        </w:rPr>
        <w:t xml:space="preserve"> </w:t>
      </w:r>
      <w:r w:rsidR="00385CAD" w:rsidRPr="00963618">
        <w:rPr>
          <w:rFonts w:cs="Arial"/>
          <w:sz w:val="20"/>
        </w:rPr>
        <w:t>Clause 3</w:t>
      </w:r>
      <w:r w:rsidR="00621BF7" w:rsidRPr="00963618">
        <w:rPr>
          <w:rFonts w:cs="Arial"/>
          <w:sz w:val="20"/>
        </w:rPr>
        <w:t xml:space="preserve"> (</w:t>
      </w:r>
      <w:r w:rsidR="00BB37E1" w:rsidRPr="00963618">
        <w:rPr>
          <w:rFonts w:cs="Arial"/>
          <w:sz w:val="20"/>
        </w:rPr>
        <w:t xml:space="preserve">Payment and </w:t>
      </w:r>
      <w:r w:rsidR="00385CAD" w:rsidRPr="00963618">
        <w:rPr>
          <w:rFonts w:cs="Arial"/>
          <w:sz w:val="20"/>
        </w:rPr>
        <w:t>Charges</w:t>
      </w:r>
      <w:r w:rsidR="00621BF7" w:rsidRPr="00963618">
        <w:rPr>
          <w:rFonts w:cs="Arial"/>
          <w:sz w:val="20"/>
        </w:rPr>
        <w:t>)</w:t>
      </w:r>
      <w:r w:rsidR="00BB37E1" w:rsidRPr="00963618">
        <w:rPr>
          <w:rFonts w:cs="Arial"/>
          <w:sz w:val="20"/>
        </w:rPr>
        <w:t xml:space="preserve">; </w:t>
      </w:r>
      <w:r w:rsidR="00385CAD" w:rsidRPr="00963618">
        <w:rPr>
          <w:rFonts w:cs="Arial"/>
          <w:sz w:val="20"/>
        </w:rPr>
        <w:t>Clause 4 (Limitations); Clause 5 (</w:t>
      </w:r>
      <w:r w:rsidR="00BB37E1" w:rsidRPr="00963618">
        <w:rPr>
          <w:rFonts w:cs="Arial"/>
          <w:sz w:val="20"/>
        </w:rPr>
        <w:t>Intellectual Property Rights</w:t>
      </w:r>
      <w:r w:rsidR="00385CAD" w:rsidRPr="00963618">
        <w:rPr>
          <w:rFonts w:cs="Arial"/>
          <w:sz w:val="20"/>
        </w:rPr>
        <w:t>)</w:t>
      </w:r>
      <w:r w:rsidR="00BB37E1" w:rsidRPr="00963618">
        <w:rPr>
          <w:rFonts w:cs="Arial"/>
          <w:sz w:val="20"/>
        </w:rPr>
        <w:t xml:space="preserve">; </w:t>
      </w:r>
      <w:r w:rsidR="00385CAD" w:rsidRPr="00963618">
        <w:rPr>
          <w:rFonts w:cs="Arial"/>
          <w:sz w:val="20"/>
        </w:rPr>
        <w:t>Clause 6.1 (</w:t>
      </w:r>
      <w:r w:rsidR="00BB37E1" w:rsidRPr="00963618">
        <w:rPr>
          <w:rFonts w:cs="Arial"/>
          <w:sz w:val="20"/>
        </w:rPr>
        <w:t>Protection of Personal Data</w:t>
      </w:r>
      <w:r w:rsidR="00385CAD" w:rsidRPr="00963618">
        <w:rPr>
          <w:rFonts w:cs="Arial"/>
          <w:sz w:val="20"/>
        </w:rPr>
        <w:t>)</w:t>
      </w:r>
      <w:r w:rsidR="00BB37E1" w:rsidRPr="00963618">
        <w:rPr>
          <w:rFonts w:cs="Arial"/>
          <w:sz w:val="20"/>
        </w:rPr>
        <w:t xml:space="preserve">; </w:t>
      </w:r>
      <w:r w:rsidR="00385CAD" w:rsidRPr="00963618">
        <w:rPr>
          <w:rFonts w:cs="Arial"/>
          <w:sz w:val="20"/>
        </w:rPr>
        <w:t>Clause 6.2 (</w:t>
      </w:r>
      <w:r w:rsidR="00BB37E1" w:rsidRPr="00963618">
        <w:rPr>
          <w:rFonts w:cs="Arial"/>
          <w:sz w:val="20"/>
        </w:rPr>
        <w:t xml:space="preserve">Confidentiality; </w:t>
      </w:r>
      <w:r w:rsidR="00385CAD" w:rsidRPr="00963618">
        <w:rPr>
          <w:rFonts w:cs="Arial"/>
          <w:sz w:val="20"/>
        </w:rPr>
        <w:t>Clause 6.3 (</w:t>
      </w:r>
      <w:r w:rsidR="00BB37E1" w:rsidRPr="00963618">
        <w:rPr>
          <w:rFonts w:cs="Arial"/>
          <w:sz w:val="20"/>
        </w:rPr>
        <w:t>Official Secrets Act</w:t>
      </w:r>
      <w:r w:rsidR="00385CAD" w:rsidRPr="00963618">
        <w:rPr>
          <w:rFonts w:cs="Arial"/>
          <w:sz w:val="20"/>
        </w:rPr>
        <w:t>)</w:t>
      </w:r>
      <w:r w:rsidR="00BB37E1" w:rsidRPr="00963618">
        <w:rPr>
          <w:rFonts w:cs="Arial"/>
          <w:sz w:val="20"/>
        </w:rPr>
        <w:t xml:space="preserve">; </w:t>
      </w:r>
      <w:r w:rsidR="00385CAD" w:rsidRPr="00963618">
        <w:rPr>
          <w:rFonts w:cs="Arial"/>
          <w:sz w:val="20"/>
        </w:rPr>
        <w:t>Clause 6.4 (</w:t>
      </w:r>
      <w:r w:rsidR="00BB37E1" w:rsidRPr="00963618">
        <w:rPr>
          <w:rFonts w:cs="Arial"/>
          <w:sz w:val="20"/>
        </w:rPr>
        <w:t>Freedom of Information</w:t>
      </w:r>
      <w:r w:rsidR="00385CAD" w:rsidRPr="00963618">
        <w:rPr>
          <w:rFonts w:cs="Arial"/>
          <w:sz w:val="20"/>
        </w:rPr>
        <w:t>)</w:t>
      </w:r>
      <w:r w:rsidR="00BB37E1" w:rsidRPr="00963618">
        <w:rPr>
          <w:rFonts w:cs="Arial"/>
          <w:sz w:val="20"/>
        </w:rPr>
        <w:t xml:space="preserve">; </w:t>
      </w:r>
      <w:r w:rsidR="00385CAD" w:rsidRPr="00963618">
        <w:rPr>
          <w:rFonts w:cs="Arial"/>
          <w:sz w:val="20"/>
        </w:rPr>
        <w:t>Clause 11 (</w:t>
      </w:r>
      <w:r w:rsidR="001F58EB" w:rsidRPr="00963618">
        <w:rPr>
          <w:rFonts w:cs="Arial"/>
          <w:sz w:val="20"/>
        </w:rPr>
        <w:t>P</w:t>
      </w:r>
      <w:r w:rsidR="00BB37E1" w:rsidRPr="00963618">
        <w:rPr>
          <w:rFonts w:cs="Arial"/>
          <w:sz w:val="20"/>
        </w:rPr>
        <w:t>revention</w:t>
      </w:r>
      <w:r w:rsidR="001F58EB" w:rsidRPr="00963618">
        <w:rPr>
          <w:rFonts w:cs="Arial"/>
          <w:sz w:val="20"/>
        </w:rPr>
        <w:t xml:space="preserve"> </w:t>
      </w:r>
      <w:r w:rsidR="00BB37E1" w:rsidRPr="00963618">
        <w:rPr>
          <w:rFonts w:cs="Arial"/>
          <w:sz w:val="20"/>
        </w:rPr>
        <w:t>of Bribery and Corruption</w:t>
      </w:r>
      <w:r w:rsidR="00385CAD" w:rsidRPr="00963618">
        <w:rPr>
          <w:rFonts w:cs="Arial"/>
          <w:sz w:val="20"/>
        </w:rPr>
        <w:t>)</w:t>
      </w:r>
      <w:r w:rsidR="00BB37E1" w:rsidRPr="00963618">
        <w:rPr>
          <w:rFonts w:cs="Arial"/>
          <w:sz w:val="20"/>
        </w:rPr>
        <w:t xml:space="preserve">; </w:t>
      </w:r>
      <w:r w:rsidR="00385CAD" w:rsidRPr="00963618">
        <w:rPr>
          <w:rFonts w:cs="Arial"/>
          <w:sz w:val="20"/>
        </w:rPr>
        <w:t>Clause 13 (</w:t>
      </w:r>
      <w:r w:rsidR="00BB37E1" w:rsidRPr="00963618">
        <w:rPr>
          <w:rFonts w:cs="Arial"/>
          <w:sz w:val="20"/>
        </w:rPr>
        <w:t>Prevention of Fraud</w:t>
      </w:r>
      <w:r w:rsidR="00385CAD" w:rsidRPr="00963618">
        <w:rPr>
          <w:rFonts w:cs="Arial"/>
          <w:sz w:val="20"/>
        </w:rPr>
        <w:t>)</w:t>
      </w:r>
      <w:r w:rsidR="00BB37E1" w:rsidRPr="00963618">
        <w:rPr>
          <w:rFonts w:cs="Arial"/>
          <w:sz w:val="20"/>
        </w:rPr>
        <w:t xml:space="preserve">; </w:t>
      </w:r>
      <w:r w:rsidR="00385CAD" w:rsidRPr="00963618">
        <w:rPr>
          <w:rFonts w:cs="Arial"/>
          <w:sz w:val="20"/>
        </w:rPr>
        <w:t>Clause 21 (</w:t>
      </w:r>
      <w:r w:rsidR="001F58EB" w:rsidRPr="00963618">
        <w:rPr>
          <w:rFonts w:cs="Arial"/>
          <w:sz w:val="20"/>
        </w:rPr>
        <w:t xml:space="preserve">Contracts (Rights of </w:t>
      </w:r>
      <w:r w:rsidR="00621BF7" w:rsidRPr="00963618">
        <w:rPr>
          <w:rFonts w:cs="Arial"/>
          <w:sz w:val="20"/>
        </w:rPr>
        <w:t>T</w:t>
      </w:r>
      <w:r w:rsidR="001F58EB" w:rsidRPr="00963618">
        <w:rPr>
          <w:rFonts w:cs="Arial"/>
          <w:sz w:val="20"/>
        </w:rPr>
        <w:t>h</w:t>
      </w:r>
      <w:r w:rsidR="00621BF7" w:rsidRPr="00963618">
        <w:rPr>
          <w:rFonts w:cs="Arial"/>
          <w:sz w:val="20"/>
        </w:rPr>
        <w:t>ird Parties</w:t>
      </w:r>
      <w:r w:rsidR="00385CAD" w:rsidRPr="00963618">
        <w:rPr>
          <w:rFonts w:cs="Arial"/>
          <w:sz w:val="20"/>
        </w:rPr>
        <w:t>) Act);</w:t>
      </w:r>
      <w:r w:rsidR="00621BF7" w:rsidRPr="00963618">
        <w:rPr>
          <w:rFonts w:cs="Arial"/>
          <w:sz w:val="20"/>
        </w:rPr>
        <w:t xml:space="preserve"> </w:t>
      </w:r>
      <w:r w:rsidR="00385CAD" w:rsidRPr="00963618">
        <w:rPr>
          <w:rFonts w:cs="Arial"/>
          <w:sz w:val="20"/>
        </w:rPr>
        <w:t>Clause 23.1 (</w:t>
      </w:r>
      <w:r w:rsidR="00621BF7" w:rsidRPr="00963618">
        <w:rPr>
          <w:rFonts w:cs="Arial"/>
          <w:sz w:val="20"/>
        </w:rPr>
        <w:t>Governing L</w:t>
      </w:r>
      <w:r w:rsidR="001F58EB" w:rsidRPr="00963618">
        <w:rPr>
          <w:rFonts w:cs="Arial"/>
          <w:sz w:val="20"/>
        </w:rPr>
        <w:t>aw and Jurisdiction</w:t>
      </w:r>
      <w:r w:rsidR="00385CAD" w:rsidRPr="00963618">
        <w:rPr>
          <w:rFonts w:cs="Arial"/>
          <w:sz w:val="20"/>
        </w:rPr>
        <w:t>)</w:t>
      </w:r>
      <w:r w:rsidR="0086551D" w:rsidRPr="00963618">
        <w:rPr>
          <w:rFonts w:cs="Arial"/>
          <w:sz w:val="20"/>
        </w:rPr>
        <w:t xml:space="preserve"> and, without limitation to the foregoing, any other provision of the Contract which expressly or by implication is to be performed or observed notwithstanding termination or expiry shall survive the termination or expiry of the Contract</w:t>
      </w:r>
      <w:r w:rsidR="00385CAD" w:rsidRPr="00963618">
        <w:rPr>
          <w:rFonts w:cs="Arial"/>
          <w:sz w:val="20"/>
        </w:rPr>
        <w:t>.</w:t>
      </w:r>
    </w:p>
    <w:p w14:paraId="1FB63CDA" w14:textId="77777777" w:rsidR="00F807DC" w:rsidRPr="00963618" w:rsidRDefault="007562F7">
      <w:pPr>
        <w:pStyle w:val="Heading1"/>
        <w:keepNext/>
        <w:rPr>
          <w:rFonts w:cs="Arial"/>
          <w:sz w:val="20"/>
        </w:rPr>
      </w:pPr>
      <w:bookmarkStart w:id="99" w:name="_Ref313373915"/>
      <w:bookmarkStart w:id="100" w:name="_Toc386011034"/>
      <w:r w:rsidRPr="00963618">
        <w:rPr>
          <w:rFonts w:cs="Arial"/>
          <w:sz w:val="20"/>
        </w:rPr>
        <w:lastRenderedPageBreak/>
        <w:t>PUBLICITY, MEDIA AND OFFICIAL ENQUIRIES</w:t>
      </w:r>
      <w:bookmarkEnd w:id="99"/>
      <w:bookmarkEnd w:id="100"/>
    </w:p>
    <w:p w14:paraId="2D49378F" w14:textId="77777777" w:rsidR="00F807DC" w:rsidRPr="00963618" w:rsidRDefault="007562F7">
      <w:pPr>
        <w:pStyle w:val="Heading2"/>
        <w:tabs>
          <w:tab w:val="num" w:pos="720"/>
        </w:tabs>
        <w:ind w:left="720"/>
        <w:rPr>
          <w:rFonts w:cs="Arial"/>
          <w:sz w:val="20"/>
        </w:rPr>
      </w:pPr>
      <w:bookmarkStart w:id="101" w:name="_Ref313373921"/>
      <w:r w:rsidRPr="00963618">
        <w:rPr>
          <w:rFonts w:cs="Arial"/>
          <w:sz w:val="20"/>
        </w:rPr>
        <w:t xml:space="preserve">The </w:t>
      </w:r>
      <w:r w:rsidR="004104F4" w:rsidRPr="00963618">
        <w:rPr>
          <w:rFonts w:cs="Arial"/>
          <w:sz w:val="20"/>
        </w:rPr>
        <w:t>Supplier</w:t>
      </w:r>
      <w:r w:rsidRPr="00963618">
        <w:rPr>
          <w:rFonts w:cs="Arial"/>
          <w:sz w:val="20"/>
        </w:rPr>
        <w:t xml:space="preserve"> shall not</w:t>
      </w:r>
      <w:r w:rsidR="00962D53" w:rsidRPr="00963618">
        <w:rPr>
          <w:rFonts w:cs="Arial"/>
          <w:sz w:val="20"/>
        </w:rPr>
        <w:t>,</w:t>
      </w:r>
      <w:r w:rsidRPr="00963618">
        <w:rPr>
          <w:rFonts w:cs="Arial"/>
          <w:sz w:val="20"/>
        </w:rPr>
        <w:t xml:space="preserve"> and shall procure that its Sub-Contractors shall not</w:t>
      </w:r>
      <w:r w:rsidR="00962D53" w:rsidRPr="00963618">
        <w:rPr>
          <w:rFonts w:cs="Arial"/>
          <w:sz w:val="20"/>
        </w:rPr>
        <w:t>,</w:t>
      </w:r>
      <w:r w:rsidRPr="00963618">
        <w:rPr>
          <w:rFonts w:cs="Arial"/>
          <w:sz w:val="20"/>
        </w:rPr>
        <w:t xml:space="preserve"> make any press announcements or publicise the Contract in any way without </w:t>
      </w:r>
      <w:r w:rsidR="00962D53" w:rsidRPr="00963618">
        <w:rPr>
          <w:rFonts w:cs="Arial"/>
          <w:sz w:val="20"/>
        </w:rPr>
        <w:t xml:space="preserve">the </w:t>
      </w:r>
      <w:r w:rsidR="007D1596" w:rsidRPr="00963618">
        <w:rPr>
          <w:rFonts w:cs="Arial"/>
          <w:sz w:val="20"/>
        </w:rPr>
        <w:t>Customer</w:t>
      </w:r>
      <w:r w:rsidR="00962D53" w:rsidRPr="00963618">
        <w:rPr>
          <w:rFonts w:cs="Arial"/>
          <w:sz w:val="20"/>
        </w:rPr>
        <w:t xml:space="preserve">’s prior written approval </w:t>
      </w:r>
      <w:r w:rsidRPr="00963618">
        <w:rPr>
          <w:rFonts w:cs="Arial"/>
          <w:sz w:val="20"/>
        </w:rPr>
        <w:t xml:space="preserve">and shall take reasonable steps to ensure that </w:t>
      </w:r>
      <w:r w:rsidR="00706BB4" w:rsidRPr="00963618">
        <w:rPr>
          <w:rFonts w:cs="Arial"/>
          <w:sz w:val="20"/>
        </w:rPr>
        <w:t xml:space="preserve">the </w:t>
      </w:r>
      <w:r w:rsidR="004104F4" w:rsidRPr="00963618">
        <w:rPr>
          <w:rFonts w:cs="Arial"/>
          <w:sz w:val="20"/>
        </w:rPr>
        <w:t>Supplier</w:t>
      </w:r>
      <w:r w:rsidR="00706BB4" w:rsidRPr="00963618">
        <w:rPr>
          <w:rFonts w:cs="Arial"/>
          <w:sz w:val="20"/>
        </w:rPr>
        <w:t>’s</w:t>
      </w:r>
      <w:r w:rsidRPr="00963618">
        <w:rPr>
          <w:rFonts w:cs="Arial"/>
          <w:sz w:val="20"/>
        </w:rPr>
        <w:t xml:space="preserve"> Staff and professional advisors comply with this </w:t>
      </w:r>
      <w:r w:rsidR="00E6002D" w:rsidRPr="00963618">
        <w:rPr>
          <w:rFonts w:cs="Arial"/>
          <w:sz w:val="20"/>
        </w:rPr>
        <w:t>Clause </w:t>
      </w:r>
      <w:r w:rsidR="00385CAD" w:rsidRPr="00963618">
        <w:rPr>
          <w:rFonts w:cs="Arial"/>
          <w:sz w:val="20"/>
        </w:rPr>
        <w:t>10</w:t>
      </w:r>
      <w:r w:rsidRPr="00963618">
        <w:rPr>
          <w:rFonts w:cs="Arial"/>
          <w:sz w:val="20"/>
        </w:rPr>
        <w:t xml:space="preserve">.  Any such press announcements or publicity proposed under this </w:t>
      </w:r>
      <w:r w:rsidR="00E6002D" w:rsidRPr="00963618">
        <w:rPr>
          <w:rFonts w:cs="Arial"/>
          <w:sz w:val="20"/>
        </w:rPr>
        <w:t>Clause </w:t>
      </w:r>
      <w:r w:rsidR="00385CAD" w:rsidRPr="00963618">
        <w:rPr>
          <w:rFonts w:cs="Arial"/>
          <w:sz w:val="20"/>
        </w:rPr>
        <w:t>10</w:t>
      </w:r>
      <w:r w:rsidR="001F58EB" w:rsidRPr="00963618">
        <w:rPr>
          <w:rFonts w:cs="Arial"/>
          <w:sz w:val="20"/>
        </w:rPr>
        <w:t xml:space="preserve"> shall</w:t>
      </w:r>
      <w:r w:rsidRPr="00963618">
        <w:rPr>
          <w:rFonts w:cs="Arial"/>
          <w:sz w:val="20"/>
        </w:rPr>
        <w:t xml:space="preserve"> remain subject to the rights relating to Confidential Information and Commercially Sensitive Information,</w:t>
      </w:r>
      <w:bookmarkEnd w:id="101"/>
    </w:p>
    <w:p w14:paraId="6CE543E9" w14:textId="77777777" w:rsidR="00F807DC" w:rsidRPr="00963618" w:rsidRDefault="007562F7">
      <w:pPr>
        <w:pStyle w:val="Heading2"/>
        <w:tabs>
          <w:tab w:val="num" w:pos="720"/>
        </w:tabs>
        <w:ind w:left="720"/>
        <w:rPr>
          <w:rFonts w:cs="Arial"/>
          <w:sz w:val="20"/>
        </w:rPr>
      </w:pPr>
      <w:r w:rsidRPr="00963618">
        <w:rPr>
          <w:rFonts w:cs="Arial"/>
          <w:sz w:val="20"/>
        </w:rPr>
        <w:t xml:space="preserve">Subject to the rights in relation to Confidential Information and Commercially Sensitive Information, the </w:t>
      </w:r>
      <w:r w:rsidR="007D1596" w:rsidRPr="00963618">
        <w:rPr>
          <w:rFonts w:cs="Arial"/>
          <w:sz w:val="20"/>
        </w:rPr>
        <w:t>Customer</w:t>
      </w:r>
      <w:r w:rsidRPr="00963618">
        <w:rPr>
          <w:rFonts w:cs="Arial"/>
          <w:sz w:val="20"/>
        </w:rPr>
        <w:t xml:space="preserve"> shall be entitled to publicise </w:t>
      </w:r>
      <w:r w:rsidR="0013772A" w:rsidRPr="00963618">
        <w:rPr>
          <w:rFonts w:cs="Arial"/>
          <w:sz w:val="20"/>
        </w:rPr>
        <w:t>the Contract</w:t>
      </w:r>
      <w:r w:rsidRPr="00963618">
        <w:rPr>
          <w:rFonts w:cs="Arial"/>
          <w:sz w:val="20"/>
        </w:rPr>
        <w:t xml:space="preserve"> in accordance with any legal obligation upon the </w:t>
      </w:r>
      <w:r w:rsidR="007D1596" w:rsidRPr="00963618">
        <w:rPr>
          <w:rFonts w:cs="Arial"/>
          <w:sz w:val="20"/>
        </w:rPr>
        <w:t>Customer</w:t>
      </w:r>
      <w:r w:rsidRPr="00963618">
        <w:rPr>
          <w:rFonts w:cs="Arial"/>
          <w:sz w:val="20"/>
        </w:rPr>
        <w:t xml:space="preserve"> including any examination of the Contract by the Auditor</w:t>
      </w:r>
      <w:r w:rsidR="006326B6" w:rsidRPr="00963618">
        <w:rPr>
          <w:rFonts w:cs="Arial"/>
          <w:sz w:val="20"/>
        </w:rPr>
        <w:t>s</w:t>
      </w:r>
      <w:r w:rsidRPr="00963618">
        <w:rPr>
          <w:rFonts w:cs="Arial"/>
          <w:sz w:val="20"/>
        </w:rPr>
        <w:t>.</w:t>
      </w:r>
    </w:p>
    <w:p w14:paraId="326B2F1E" w14:textId="77777777" w:rsidR="00F807DC" w:rsidRPr="00963618" w:rsidRDefault="007562F7">
      <w:pPr>
        <w:pStyle w:val="Heading2"/>
        <w:tabs>
          <w:tab w:val="num" w:pos="720"/>
        </w:tabs>
        <w:ind w:left="720"/>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not do anything or permit to cause anything to be done, which may damage the reputation of the </w:t>
      </w:r>
      <w:r w:rsidR="007D1596" w:rsidRPr="00963618">
        <w:rPr>
          <w:rFonts w:cs="Arial"/>
          <w:sz w:val="20"/>
        </w:rPr>
        <w:t>Customer</w:t>
      </w:r>
      <w:r w:rsidRPr="00963618">
        <w:rPr>
          <w:rFonts w:cs="Arial"/>
          <w:sz w:val="20"/>
        </w:rPr>
        <w:t xml:space="preserve"> or bring the </w:t>
      </w:r>
      <w:r w:rsidR="007D1596" w:rsidRPr="00963618">
        <w:rPr>
          <w:rFonts w:cs="Arial"/>
          <w:sz w:val="20"/>
        </w:rPr>
        <w:t>Customer</w:t>
      </w:r>
      <w:r w:rsidRPr="00963618">
        <w:rPr>
          <w:rFonts w:cs="Arial"/>
          <w:sz w:val="20"/>
        </w:rPr>
        <w:t xml:space="preserve"> into disrepute. </w:t>
      </w:r>
    </w:p>
    <w:p w14:paraId="54FB53E9" w14:textId="77777777" w:rsidR="00F807DC" w:rsidRPr="00963618" w:rsidRDefault="007562F7">
      <w:pPr>
        <w:pStyle w:val="Heading1"/>
        <w:keepNext/>
        <w:rPr>
          <w:rFonts w:cs="Arial"/>
          <w:sz w:val="20"/>
        </w:rPr>
      </w:pPr>
      <w:bookmarkStart w:id="102" w:name="_Ref313370019"/>
      <w:bookmarkStart w:id="103" w:name="_Toc386011035"/>
      <w:r w:rsidRPr="00963618">
        <w:rPr>
          <w:rFonts w:cs="Arial"/>
          <w:sz w:val="20"/>
        </w:rPr>
        <w:t>PREVENTION OF BRIBERY AND CORRUPTION</w:t>
      </w:r>
      <w:bookmarkEnd w:id="102"/>
      <w:bookmarkEnd w:id="103"/>
    </w:p>
    <w:p w14:paraId="48CEEC75" w14:textId="77777777" w:rsidR="00F807DC" w:rsidRPr="00963618" w:rsidRDefault="007562F7">
      <w:pPr>
        <w:pStyle w:val="Heading2"/>
        <w:keepNext/>
        <w:tabs>
          <w:tab w:val="num" w:pos="720"/>
        </w:tabs>
        <w:ind w:left="720"/>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not:</w:t>
      </w:r>
    </w:p>
    <w:p w14:paraId="4552240A" w14:textId="77777777" w:rsidR="00F807DC" w:rsidRPr="00963618" w:rsidRDefault="007562F7">
      <w:pPr>
        <w:pStyle w:val="Heading3"/>
        <w:rPr>
          <w:rFonts w:cs="Arial"/>
          <w:sz w:val="20"/>
        </w:rPr>
      </w:pPr>
      <w:r w:rsidRPr="00963618">
        <w:rPr>
          <w:rFonts w:cs="Arial"/>
          <w:sz w:val="20"/>
        </w:rPr>
        <w:t xml:space="preserve">offer or give, or agree to give, to any employee, agent, servant or representative of the </w:t>
      </w:r>
      <w:r w:rsidR="007D1596" w:rsidRPr="00963618">
        <w:rPr>
          <w:rFonts w:cs="Arial"/>
          <w:sz w:val="20"/>
        </w:rPr>
        <w:t>Customer</w:t>
      </w:r>
      <w:r w:rsidR="00D9336A" w:rsidRPr="00963618">
        <w:rPr>
          <w:rFonts w:cs="Arial"/>
          <w:sz w:val="20"/>
        </w:rPr>
        <w:t>, any Contracting Body</w:t>
      </w:r>
      <w:r w:rsidRPr="00963618">
        <w:rPr>
          <w:rFonts w:cs="Arial"/>
          <w:sz w:val="20"/>
        </w:rPr>
        <w:t xml:space="preserve"> or any other public body </w:t>
      </w:r>
      <w:r w:rsidR="00D9336A" w:rsidRPr="00963618">
        <w:rPr>
          <w:rFonts w:cs="Arial"/>
          <w:sz w:val="20"/>
        </w:rPr>
        <w:t xml:space="preserve">or any person employed by or on behalf of the </w:t>
      </w:r>
      <w:r w:rsidR="007D1596" w:rsidRPr="00963618">
        <w:rPr>
          <w:rFonts w:cs="Arial"/>
          <w:sz w:val="20"/>
        </w:rPr>
        <w:t>Customer</w:t>
      </w:r>
      <w:r w:rsidR="00D9336A" w:rsidRPr="00963618">
        <w:rPr>
          <w:rFonts w:cs="Arial"/>
          <w:sz w:val="20"/>
        </w:rPr>
        <w:t xml:space="preserve"> </w:t>
      </w:r>
      <w:r w:rsidRPr="00963618">
        <w:rPr>
          <w:rFonts w:cs="Arial"/>
          <w:sz w:val="20"/>
        </w:rPr>
        <w:t xml:space="preserve">any gift or other consideration of any kind which could act as an inducement or a reward for any act or failure to act in relation to </w:t>
      </w:r>
      <w:r w:rsidR="0013772A" w:rsidRPr="00963618">
        <w:rPr>
          <w:rFonts w:cs="Arial"/>
          <w:sz w:val="20"/>
        </w:rPr>
        <w:t>the Contract</w:t>
      </w:r>
      <w:r w:rsidRPr="00963618">
        <w:rPr>
          <w:rFonts w:cs="Arial"/>
          <w:sz w:val="20"/>
        </w:rPr>
        <w:t>;</w:t>
      </w:r>
      <w:r w:rsidR="006326B6" w:rsidRPr="00963618">
        <w:rPr>
          <w:rFonts w:cs="Arial"/>
          <w:sz w:val="20"/>
        </w:rPr>
        <w:t xml:space="preserve"> or</w:t>
      </w:r>
    </w:p>
    <w:p w14:paraId="7B3D5DCF" w14:textId="77777777" w:rsidR="00F807DC" w:rsidRPr="00963618" w:rsidRDefault="007562F7">
      <w:pPr>
        <w:pStyle w:val="Heading3"/>
        <w:rPr>
          <w:rFonts w:cs="Arial"/>
          <w:sz w:val="20"/>
        </w:rPr>
      </w:pPr>
      <w:r w:rsidRPr="00963618">
        <w:rPr>
          <w:rFonts w:cs="Arial"/>
          <w:sz w:val="20"/>
        </w:rPr>
        <w:t>engage in</w:t>
      </w:r>
      <w:r w:rsidR="00D9336A" w:rsidRPr="00963618">
        <w:rPr>
          <w:rFonts w:cs="Arial"/>
          <w:sz w:val="20"/>
        </w:rPr>
        <w:t>,</w:t>
      </w:r>
      <w:r w:rsidRPr="00963618">
        <w:rPr>
          <w:rFonts w:cs="Arial"/>
          <w:sz w:val="20"/>
        </w:rPr>
        <w:t xml:space="preserve"> and shall procure that all </w:t>
      </w:r>
      <w:r w:rsidR="00706BB4" w:rsidRPr="00963618">
        <w:rPr>
          <w:rFonts w:cs="Arial"/>
          <w:sz w:val="20"/>
        </w:rPr>
        <w:t xml:space="preserve">the </w:t>
      </w:r>
      <w:r w:rsidR="004104F4" w:rsidRPr="00963618">
        <w:rPr>
          <w:rFonts w:cs="Arial"/>
          <w:sz w:val="20"/>
        </w:rPr>
        <w:t>Supplier</w:t>
      </w:r>
      <w:r w:rsidR="00706BB4" w:rsidRPr="00963618">
        <w:rPr>
          <w:rFonts w:cs="Arial"/>
          <w:sz w:val="20"/>
        </w:rPr>
        <w:t xml:space="preserve">’s </w:t>
      </w:r>
      <w:r w:rsidRPr="00963618">
        <w:rPr>
          <w:rFonts w:cs="Arial"/>
          <w:sz w:val="20"/>
        </w:rPr>
        <w:t xml:space="preserve">Staff or any person acting on the </w:t>
      </w:r>
      <w:r w:rsidR="004104F4" w:rsidRPr="00963618">
        <w:rPr>
          <w:rFonts w:cs="Arial"/>
          <w:sz w:val="20"/>
        </w:rPr>
        <w:t>Supplier</w:t>
      </w:r>
      <w:r w:rsidRPr="00963618">
        <w:rPr>
          <w:rFonts w:cs="Arial"/>
          <w:sz w:val="20"/>
        </w:rPr>
        <w:t xml:space="preserve">'s behalf shall not commit, in connection with </w:t>
      </w:r>
      <w:r w:rsidR="0013772A" w:rsidRPr="00963618">
        <w:rPr>
          <w:rFonts w:cs="Arial"/>
          <w:sz w:val="20"/>
        </w:rPr>
        <w:t>the Contract</w:t>
      </w:r>
      <w:r w:rsidRPr="00963618">
        <w:rPr>
          <w:rFonts w:cs="Arial"/>
          <w:sz w:val="20"/>
        </w:rPr>
        <w:t xml:space="preserve">, a Prohibited Act under the Bribery Act 2010, or any other relevant laws, statutes, regulations or codes in relation to bribery and anti-corruption. </w:t>
      </w:r>
    </w:p>
    <w:p w14:paraId="7C44C7A8" w14:textId="77777777" w:rsidR="00F807DC" w:rsidRPr="00963618" w:rsidRDefault="007562F7">
      <w:pPr>
        <w:pStyle w:val="Heading2"/>
        <w:keepNext/>
        <w:tabs>
          <w:tab w:val="num" w:pos="720"/>
        </w:tabs>
        <w:ind w:left="720"/>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warrants, represents and undertakes that it has not:</w:t>
      </w:r>
    </w:p>
    <w:p w14:paraId="75AC62CD" w14:textId="77777777" w:rsidR="00F807DC" w:rsidRPr="00963618" w:rsidRDefault="007562F7">
      <w:pPr>
        <w:pStyle w:val="Heading3"/>
        <w:rPr>
          <w:rFonts w:cs="Arial"/>
          <w:sz w:val="20"/>
        </w:rPr>
      </w:pPr>
      <w:r w:rsidRPr="00963618">
        <w:rPr>
          <w:rFonts w:cs="Arial"/>
          <w:sz w:val="20"/>
        </w:rPr>
        <w:t>paid commission or a</w:t>
      </w:r>
      <w:r w:rsidR="006326B6" w:rsidRPr="00963618">
        <w:rPr>
          <w:rFonts w:cs="Arial"/>
          <w:sz w:val="20"/>
        </w:rPr>
        <w:t xml:space="preserve">greed to pay commission to the </w:t>
      </w:r>
      <w:r w:rsidR="007D1596" w:rsidRPr="00963618">
        <w:rPr>
          <w:rFonts w:cs="Arial"/>
          <w:sz w:val="20"/>
        </w:rPr>
        <w:t>Customer</w:t>
      </w:r>
      <w:r w:rsidR="00D9336A" w:rsidRPr="00963618">
        <w:rPr>
          <w:rFonts w:cs="Arial"/>
          <w:sz w:val="20"/>
        </w:rPr>
        <w:t>, any Contracting Body or any other public body</w:t>
      </w:r>
      <w:r w:rsidRPr="00963618">
        <w:rPr>
          <w:rFonts w:cs="Arial"/>
          <w:sz w:val="20"/>
        </w:rPr>
        <w:t xml:space="preserve"> or any person employed by or on behalf of </w:t>
      </w:r>
      <w:r w:rsidR="006326B6" w:rsidRPr="00963618">
        <w:rPr>
          <w:rFonts w:cs="Arial"/>
          <w:sz w:val="20"/>
        </w:rPr>
        <w:t>the</w:t>
      </w:r>
      <w:r w:rsidRPr="00963618">
        <w:rPr>
          <w:rFonts w:cs="Arial"/>
          <w:sz w:val="20"/>
        </w:rPr>
        <w:t xml:space="preserve"> </w:t>
      </w:r>
      <w:r w:rsidR="007D1596" w:rsidRPr="00963618">
        <w:rPr>
          <w:rFonts w:cs="Arial"/>
          <w:sz w:val="20"/>
        </w:rPr>
        <w:t>Customer</w:t>
      </w:r>
      <w:r w:rsidRPr="00963618">
        <w:rPr>
          <w:rFonts w:cs="Arial"/>
          <w:sz w:val="20"/>
        </w:rPr>
        <w:t xml:space="preserve"> in connection with the Contract; and</w:t>
      </w:r>
    </w:p>
    <w:p w14:paraId="71574C87" w14:textId="77777777" w:rsidR="00F807DC" w:rsidRPr="00963618" w:rsidRDefault="007562F7">
      <w:pPr>
        <w:pStyle w:val="Heading3"/>
        <w:rPr>
          <w:rFonts w:cs="Arial"/>
          <w:sz w:val="20"/>
        </w:rPr>
      </w:pPr>
      <w:r w:rsidRPr="00963618">
        <w:rPr>
          <w:rFonts w:cs="Arial"/>
          <w:sz w:val="20"/>
        </w:rPr>
        <w:t xml:space="preserve">entered into </w:t>
      </w:r>
      <w:r w:rsidR="0013772A" w:rsidRPr="00963618">
        <w:rPr>
          <w:rFonts w:cs="Arial"/>
          <w:sz w:val="20"/>
        </w:rPr>
        <w:t>the Contract</w:t>
      </w:r>
      <w:r w:rsidRPr="00963618">
        <w:rPr>
          <w:rFonts w:cs="Arial"/>
          <w:sz w:val="20"/>
        </w:rPr>
        <w:t xml:space="preserve"> with knowledge, that, in connection with it, any money has been, or will be, paid to any person working for or engaged by the </w:t>
      </w:r>
      <w:r w:rsidR="007D1596" w:rsidRPr="00963618">
        <w:rPr>
          <w:rFonts w:cs="Arial"/>
          <w:sz w:val="20"/>
        </w:rPr>
        <w:t>Customer</w:t>
      </w:r>
      <w:r w:rsidRPr="00963618">
        <w:rPr>
          <w:rFonts w:cs="Arial"/>
          <w:sz w:val="20"/>
        </w:rPr>
        <w:t xml:space="preserve"> or any other public body or any person employed by or on behalf of the </w:t>
      </w:r>
      <w:r w:rsidR="007D1596" w:rsidRPr="00963618">
        <w:rPr>
          <w:rFonts w:cs="Arial"/>
          <w:sz w:val="20"/>
        </w:rPr>
        <w:t>Customer</w:t>
      </w:r>
      <w:r w:rsidRPr="00963618">
        <w:rPr>
          <w:rFonts w:cs="Arial"/>
          <w:sz w:val="20"/>
        </w:rPr>
        <w:t xml:space="preserve"> in connection with the Contract, or that an agreement has been reached to that effect, unless details of any such arrangement have been disclosed in writing to the </w:t>
      </w:r>
      <w:r w:rsidR="007D1596" w:rsidRPr="00963618">
        <w:rPr>
          <w:rFonts w:cs="Arial"/>
          <w:sz w:val="20"/>
        </w:rPr>
        <w:t>Customer</w:t>
      </w:r>
      <w:r w:rsidRPr="00963618">
        <w:rPr>
          <w:rFonts w:cs="Arial"/>
          <w:sz w:val="20"/>
        </w:rPr>
        <w:t xml:space="preserve"> and the Authority before execution of </w:t>
      </w:r>
      <w:r w:rsidR="0013772A" w:rsidRPr="00963618">
        <w:rPr>
          <w:rFonts w:cs="Arial"/>
          <w:sz w:val="20"/>
        </w:rPr>
        <w:t>the Contract</w:t>
      </w:r>
      <w:r w:rsidRPr="00963618">
        <w:rPr>
          <w:rFonts w:cs="Arial"/>
          <w:sz w:val="20"/>
        </w:rPr>
        <w:t>.</w:t>
      </w:r>
    </w:p>
    <w:p w14:paraId="3D1FD333" w14:textId="77777777" w:rsidR="00F807DC" w:rsidRPr="00963618" w:rsidRDefault="007562F7">
      <w:pPr>
        <w:pStyle w:val="Heading2"/>
        <w:keepNext/>
        <w:tabs>
          <w:tab w:val="num" w:pos="720"/>
        </w:tabs>
        <w:ind w:left="720"/>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w:t>
      </w:r>
    </w:p>
    <w:p w14:paraId="08F6249F" w14:textId="77777777" w:rsidR="00F807DC" w:rsidRPr="00963618" w:rsidRDefault="007562F7">
      <w:pPr>
        <w:pStyle w:val="Heading3"/>
        <w:rPr>
          <w:rFonts w:cs="Arial"/>
          <w:sz w:val="20"/>
        </w:rPr>
      </w:pPr>
      <w:r w:rsidRPr="00963618">
        <w:rPr>
          <w:rFonts w:cs="Arial"/>
          <w:sz w:val="20"/>
        </w:rPr>
        <w:t xml:space="preserve">in relation to </w:t>
      </w:r>
      <w:r w:rsidR="0013772A" w:rsidRPr="00963618">
        <w:rPr>
          <w:rFonts w:cs="Arial"/>
          <w:sz w:val="20"/>
        </w:rPr>
        <w:t>the Contract</w:t>
      </w:r>
      <w:r w:rsidRPr="00963618">
        <w:rPr>
          <w:rFonts w:cs="Arial"/>
          <w:sz w:val="20"/>
        </w:rPr>
        <w:t>, act in accordance with the Ministry of Justice Guidance;</w:t>
      </w:r>
    </w:p>
    <w:p w14:paraId="65E79A1D" w14:textId="77777777" w:rsidR="00F807DC" w:rsidRPr="00963618" w:rsidRDefault="007562F7">
      <w:pPr>
        <w:pStyle w:val="Heading3"/>
        <w:rPr>
          <w:rFonts w:cs="Arial"/>
          <w:sz w:val="20"/>
        </w:rPr>
      </w:pPr>
      <w:r w:rsidRPr="00963618">
        <w:rPr>
          <w:rFonts w:cs="Arial"/>
          <w:sz w:val="20"/>
        </w:rPr>
        <w:t xml:space="preserve">immediately notify the </w:t>
      </w:r>
      <w:r w:rsidR="007D1596" w:rsidRPr="00963618">
        <w:rPr>
          <w:rFonts w:cs="Arial"/>
          <w:sz w:val="20"/>
        </w:rPr>
        <w:t>Customer</w:t>
      </w:r>
      <w:r w:rsidRPr="00963618">
        <w:rPr>
          <w:rFonts w:cs="Arial"/>
          <w:sz w:val="20"/>
        </w:rPr>
        <w:t xml:space="preserve"> if it suspects or becomes aware of any breach of this </w:t>
      </w:r>
      <w:r w:rsidR="00E6002D" w:rsidRPr="00963618">
        <w:rPr>
          <w:rFonts w:cs="Arial"/>
          <w:sz w:val="20"/>
        </w:rPr>
        <w:t>Clause </w:t>
      </w:r>
      <w:r w:rsidR="00385CAD" w:rsidRPr="00963618">
        <w:rPr>
          <w:rFonts w:cs="Arial"/>
          <w:sz w:val="20"/>
        </w:rPr>
        <w:t>11;</w:t>
      </w:r>
    </w:p>
    <w:p w14:paraId="011026C7" w14:textId="77777777" w:rsidR="00F807DC" w:rsidRPr="00963618" w:rsidRDefault="007562F7">
      <w:pPr>
        <w:pStyle w:val="Heading3"/>
        <w:rPr>
          <w:rFonts w:cs="Arial"/>
          <w:sz w:val="20"/>
        </w:rPr>
      </w:pPr>
      <w:r w:rsidRPr="00963618">
        <w:rPr>
          <w:rFonts w:cs="Arial"/>
          <w:sz w:val="20"/>
        </w:rPr>
        <w:t xml:space="preserve">respond promptly to any of the </w:t>
      </w:r>
      <w:r w:rsidR="007D1596" w:rsidRPr="00963618">
        <w:rPr>
          <w:rFonts w:cs="Arial"/>
          <w:sz w:val="20"/>
        </w:rPr>
        <w:t>Customer</w:t>
      </w:r>
      <w:r w:rsidRPr="00963618">
        <w:rPr>
          <w:rFonts w:cs="Arial"/>
          <w:sz w:val="20"/>
        </w:rPr>
        <w:t xml:space="preserve">’s enquiries regarding any breach, potential breach or suspected breach of this </w:t>
      </w:r>
      <w:r w:rsidR="00E6002D" w:rsidRPr="00963618">
        <w:rPr>
          <w:rFonts w:cs="Arial"/>
          <w:sz w:val="20"/>
        </w:rPr>
        <w:t>Clause </w:t>
      </w:r>
      <w:r w:rsidR="00385CAD" w:rsidRPr="00963618">
        <w:rPr>
          <w:rFonts w:cs="Arial"/>
          <w:sz w:val="20"/>
        </w:rPr>
        <w:t>11</w:t>
      </w:r>
      <w:r w:rsidRPr="00963618">
        <w:rPr>
          <w:rFonts w:cs="Arial"/>
          <w:sz w:val="20"/>
        </w:rPr>
        <w:t xml:space="preserve"> and the </w:t>
      </w:r>
      <w:r w:rsidR="004104F4" w:rsidRPr="00963618">
        <w:rPr>
          <w:rFonts w:cs="Arial"/>
          <w:sz w:val="20"/>
        </w:rPr>
        <w:t>Supplier</w:t>
      </w:r>
      <w:r w:rsidRPr="00963618">
        <w:rPr>
          <w:rFonts w:cs="Arial"/>
          <w:sz w:val="20"/>
        </w:rPr>
        <w:t xml:space="preserve"> shall co-operate with any investigation and allow the </w:t>
      </w:r>
      <w:r w:rsidR="007D1596" w:rsidRPr="00963618">
        <w:rPr>
          <w:rFonts w:cs="Arial"/>
          <w:sz w:val="20"/>
        </w:rPr>
        <w:t>Customer</w:t>
      </w:r>
      <w:r w:rsidRPr="00963618">
        <w:rPr>
          <w:rFonts w:cs="Arial"/>
          <w:sz w:val="20"/>
        </w:rPr>
        <w:t xml:space="preserve"> to audit </w:t>
      </w:r>
      <w:r w:rsidR="004104F4" w:rsidRPr="00963618">
        <w:rPr>
          <w:rFonts w:cs="Arial"/>
          <w:sz w:val="20"/>
        </w:rPr>
        <w:t>Supplier</w:t>
      </w:r>
      <w:r w:rsidRPr="00963618">
        <w:rPr>
          <w:rFonts w:cs="Arial"/>
          <w:sz w:val="20"/>
        </w:rPr>
        <w:t>’s books, records and any other relevant documentation in connection with the breach;</w:t>
      </w:r>
    </w:p>
    <w:p w14:paraId="63AC4468" w14:textId="77777777" w:rsidR="00F807DC" w:rsidRPr="00963618" w:rsidRDefault="007562F7">
      <w:pPr>
        <w:pStyle w:val="Heading3"/>
        <w:rPr>
          <w:rFonts w:cs="Arial"/>
          <w:sz w:val="20"/>
        </w:rPr>
      </w:pPr>
      <w:r w:rsidRPr="00963618">
        <w:rPr>
          <w:rFonts w:cs="Arial"/>
          <w:sz w:val="20"/>
        </w:rPr>
        <w:lastRenderedPageBreak/>
        <w:t xml:space="preserve">if so required by the </w:t>
      </w:r>
      <w:r w:rsidR="007D1596" w:rsidRPr="00963618">
        <w:rPr>
          <w:rFonts w:cs="Arial"/>
          <w:sz w:val="20"/>
        </w:rPr>
        <w:t>Customer</w:t>
      </w:r>
      <w:r w:rsidRPr="00963618">
        <w:rPr>
          <w:rFonts w:cs="Arial"/>
          <w:sz w:val="20"/>
        </w:rPr>
        <w:t>, within twenty (20) Wor</w:t>
      </w:r>
      <w:r w:rsidR="00D9336A" w:rsidRPr="00963618">
        <w:rPr>
          <w:rFonts w:cs="Arial"/>
          <w:sz w:val="20"/>
        </w:rPr>
        <w:t>king Days of the commencement d</w:t>
      </w:r>
      <w:r w:rsidRPr="00963618">
        <w:rPr>
          <w:rFonts w:cs="Arial"/>
          <w:sz w:val="20"/>
        </w:rPr>
        <w:t>ate</w:t>
      </w:r>
      <w:r w:rsidR="00D9336A" w:rsidRPr="00963618">
        <w:rPr>
          <w:rFonts w:cs="Arial"/>
          <w:sz w:val="20"/>
        </w:rPr>
        <w:t xml:space="preserve"> of the Contract</w:t>
      </w:r>
      <w:r w:rsidRPr="00963618">
        <w:rPr>
          <w:rFonts w:cs="Arial"/>
          <w:sz w:val="20"/>
        </w:rPr>
        <w:t xml:space="preserve">, and annually thereafter, certify to the </w:t>
      </w:r>
      <w:r w:rsidR="007D1596" w:rsidRPr="00963618">
        <w:rPr>
          <w:rFonts w:cs="Arial"/>
          <w:sz w:val="20"/>
        </w:rPr>
        <w:t>Customer</w:t>
      </w:r>
      <w:r w:rsidRPr="00963618">
        <w:rPr>
          <w:rFonts w:cs="Arial"/>
          <w:sz w:val="20"/>
        </w:rPr>
        <w:t xml:space="preserve"> in writing of the compliance with this </w:t>
      </w:r>
      <w:r w:rsidR="00E6002D" w:rsidRPr="00963618">
        <w:rPr>
          <w:rFonts w:cs="Arial"/>
          <w:sz w:val="20"/>
        </w:rPr>
        <w:t>Clause </w:t>
      </w:r>
      <w:r w:rsidR="00385CAD" w:rsidRPr="00963618">
        <w:rPr>
          <w:rFonts w:cs="Arial"/>
          <w:sz w:val="20"/>
        </w:rPr>
        <w:t>11</w:t>
      </w:r>
      <w:r w:rsidRPr="00963618">
        <w:rPr>
          <w:rFonts w:cs="Arial"/>
          <w:sz w:val="20"/>
        </w:rPr>
        <w:t xml:space="preserve"> by the </w:t>
      </w:r>
      <w:r w:rsidR="004104F4" w:rsidRPr="00963618">
        <w:rPr>
          <w:rFonts w:cs="Arial"/>
          <w:sz w:val="20"/>
        </w:rPr>
        <w:t>Supplier</w:t>
      </w:r>
      <w:r w:rsidRPr="00963618">
        <w:rPr>
          <w:rFonts w:cs="Arial"/>
          <w:sz w:val="20"/>
        </w:rPr>
        <w:t xml:space="preserve"> and all persons associated with it or its Sub-Contractors or other persons who are supplying the Services in connection with </w:t>
      </w:r>
      <w:r w:rsidR="0013772A" w:rsidRPr="00963618">
        <w:rPr>
          <w:rFonts w:cs="Arial"/>
          <w:sz w:val="20"/>
        </w:rPr>
        <w:t>the Contract</w:t>
      </w:r>
      <w:r w:rsidRPr="00963618">
        <w:rPr>
          <w:rFonts w:cs="Arial"/>
          <w:sz w:val="20"/>
        </w:rPr>
        <w:t xml:space="preserve">.  The </w:t>
      </w:r>
      <w:r w:rsidR="004104F4" w:rsidRPr="00963618">
        <w:rPr>
          <w:rFonts w:cs="Arial"/>
          <w:sz w:val="20"/>
        </w:rPr>
        <w:t>Supplier</w:t>
      </w:r>
      <w:r w:rsidRPr="00963618">
        <w:rPr>
          <w:rFonts w:cs="Arial"/>
          <w:sz w:val="20"/>
        </w:rPr>
        <w:t xml:space="preserve"> shall provide such supporting evidence of compliance as the </w:t>
      </w:r>
      <w:r w:rsidR="007D1596" w:rsidRPr="00963618">
        <w:rPr>
          <w:rFonts w:cs="Arial"/>
          <w:sz w:val="20"/>
        </w:rPr>
        <w:t>Customer</w:t>
      </w:r>
      <w:r w:rsidRPr="00963618">
        <w:rPr>
          <w:rFonts w:cs="Arial"/>
          <w:sz w:val="20"/>
        </w:rPr>
        <w:t xml:space="preserve"> may reasonably request;</w:t>
      </w:r>
      <w:r w:rsidR="00D9336A" w:rsidRPr="00963618">
        <w:rPr>
          <w:rFonts w:cs="Arial"/>
          <w:sz w:val="20"/>
        </w:rPr>
        <w:t xml:space="preserve"> and</w:t>
      </w:r>
    </w:p>
    <w:p w14:paraId="62C938C0" w14:textId="77777777" w:rsidR="00F807DC" w:rsidRPr="00963618" w:rsidRDefault="007562F7">
      <w:pPr>
        <w:pStyle w:val="Heading3"/>
        <w:rPr>
          <w:rFonts w:cs="Arial"/>
          <w:sz w:val="20"/>
        </w:rPr>
      </w:pPr>
      <w:r w:rsidRPr="00963618">
        <w:rPr>
          <w:rFonts w:cs="Arial"/>
          <w:sz w:val="20"/>
        </w:rPr>
        <w:t xml:space="preserve">have, maintain and enforce an anti-bribery policy (which shall be disclosed to the </w:t>
      </w:r>
      <w:r w:rsidR="007D1596" w:rsidRPr="00963618">
        <w:rPr>
          <w:rFonts w:cs="Arial"/>
          <w:sz w:val="20"/>
        </w:rPr>
        <w:t>Customer</w:t>
      </w:r>
      <w:r w:rsidRPr="00963618">
        <w:rPr>
          <w:rFonts w:cs="Arial"/>
          <w:sz w:val="20"/>
        </w:rPr>
        <w:t xml:space="preserve"> on request) to prevent </w:t>
      </w:r>
      <w:r w:rsidR="00706BB4" w:rsidRPr="00963618">
        <w:rPr>
          <w:rFonts w:cs="Arial"/>
          <w:sz w:val="20"/>
        </w:rPr>
        <w:t xml:space="preserve">the </w:t>
      </w:r>
      <w:r w:rsidR="004104F4" w:rsidRPr="00963618">
        <w:rPr>
          <w:rFonts w:cs="Arial"/>
          <w:sz w:val="20"/>
        </w:rPr>
        <w:t>Supplier</w:t>
      </w:r>
      <w:r w:rsidRPr="00963618">
        <w:rPr>
          <w:rFonts w:cs="Arial"/>
          <w:sz w:val="20"/>
        </w:rPr>
        <w:t xml:space="preserve"> and any of </w:t>
      </w:r>
      <w:r w:rsidR="00706BB4" w:rsidRPr="00963618">
        <w:rPr>
          <w:rFonts w:cs="Arial"/>
          <w:sz w:val="20"/>
        </w:rPr>
        <w:t xml:space="preserve">the </w:t>
      </w:r>
      <w:r w:rsidR="004104F4" w:rsidRPr="00963618">
        <w:rPr>
          <w:rFonts w:cs="Arial"/>
          <w:sz w:val="20"/>
        </w:rPr>
        <w:t>Supplier</w:t>
      </w:r>
      <w:r w:rsidR="00706BB4" w:rsidRPr="00963618">
        <w:rPr>
          <w:rFonts w:cs="Arial"/>
          <w:sz w:val="20"/>
        </w:rPr>
        <w:t>’s</w:t>
      </w:r>
      <w:r w:rsidRPr="00963618">
        <w:rPr>
          <w:rFonts w:cs="Arial"/>
          <w:sz w:val="20"/>
        </w:rPr>
        <w:t xml:space="preserve"> Staff or any person acting on the </w:t>
      </w:r>
      <w:r w:rsidR="004104F4" w:rsidRPr="00963618">
        <w:rPr>
          <w:rFonts w:cs="Arial"/>
          <w:sz w:val="20"/>
        </w:rPr>
        <w:t>Supplier</w:t>
      </w:r>
      <w:r w:rsidRPr="00963618">
        <w:rPr>
          <w:rFonts w:cs="Arial"/>
          <w:sz w:val="20"/>
        </w:rPr>
        <w:t xml:space="preserve">'s behalf from committing a Prohibited Act and shall enforce it where appropriate. </w:t>
      </w:r>
    </w:p>
    <w:p w14:paraId="5C93036D" w14:textId="77777777" w:rsidR="00F807DC" w:rsidRPr="00963618" w:rsidRDefault="007562F7">
      <w:pPr>
        <w:pStyle w:val="Heading2"/>
        <w:tabs>
          <w:tab w:val="num" w:pos="720"/>
        </w:tabs>
        <w:ind w:left="720"/>
        <w:rPr>
          <w:rFonts w:cs="Arial"/>
          <w:sz w:val="20"/>
        </w:rPr>
      </w:pPr>
      <w:r w:rsidRPr="00963618">
        <w:rPr>
          <w:rFonts w:cs="Arial"/>
          <w:sz w:val="20"/>
        </w:rPr>
        <w:t xml:space="preserve">If the </w:t>
      </w:r>
      <w:r w:rsidR="004104F4" w:rsidRPr="00963618">
        <w:rPr>
          <w:rFonts w:cs="Arial"/>
          <w:sz w:val="20"/>
        </w:rPr>
        <w:t>Supplier</w:t>
      </w:r>
      <w:r w:rsidRPr="00963618">
        <w:rPr>
          <w:rFonts w:cs="Arial"/>
          <w:sz w:val="20"/>
        </w:rPr>
        <w:t xml:space="preserve">, </w:t>
      </w:r>
      <w:r w:rsidR="00706BB4" w:rsidRPr="00963618">
        <w:rPr>
          <w:rFonts w:cs="Arial"/>
          <w:sz w:val="20"/>
        </w:rPr>
        <w:t xml:space="preserve">any member of the </w:t>
      </w:r>
      <w:r w:rsidR="004104F4" w:rsidRPr="00963618">
        <w:rPr>
          <w:rFonts w:cs="Arial"/>
          <w:sz w:val="20"/>
        </w:rPr>
        <w:t>Supplier</w:t>
      </w:r>
      <w:r w:rsidR="00706BB4" w:rsidRPr="00963618">
        <w:rPr>
          <w:rFonts w:cs="Arial"/>
          <w:sz w:val="20"/>
        </w:rPr>
        <w:t>’s</w:t>
      </w:r>
      <w:r w:rsidRPr="00963618">
        <w:rPr>
          <w:rFonts w:cs="Arial"/>
          <w:sz w:val="20"/>
        </w:rPr>
        <w:t xml:space="preserve"> Staff or any person acting on the </w:t>
      </w:r>
      <w:r w:rsidR="004104F4" w:rsidRPr="00963618">
        <w:rPr>
          <w:rFonts w:cs="Arial"/>
          <w:sz w:val="20"/>
        </w:rPr>
        <w:t>Supplier</w:t>
      </w:r>
      <w:r w:rsidRPr="00963618">
        <w:rPr>
          <w:rFonts w:cs="Arial"/>
          <w:sz w:val="20"/>
        </w:rPr>
        <w:t xml:space="preserve">'s behalf, in all cases whether or not acting with the </w:t>
      </w:r>
      <w:r w:rsidR="004104F4" w:rsidRPr="00963618">
        <w:rPr>
          <w:rFonts w:cs="Arial"/>
          <w:sz w:val="20"/>
        </w:rPr>
        <w:t>Supplier</w:t>
      </w:r>
      <w:r w:rsidRPr="00963618">
        <w:rPr>
          <w:rFonts w:cs="Arial"/>
          <w:sz w:val="20"/>
        </w:rPr>
        <w:t xml:space="preserve">'s knowledge breaches: </w:t>
      </w:r>
    </w:p>
    <w:p w14:paraId="0EF75919" w14:textId="77777777" w:rsidR="00F807DC" w:rsidRPr="00963618" w:rsidRDefault="007562F7">
      <w:pPr>
        <w:pStyle w:val="Heading3"/>
        <w:rPr>
          <w:rFonts w:cs="Arial"/>
          <w:sz w:val="20"/>
        </w:rPr>
      </w:pPr>
      <w:r w:rsidRPr="00963618">
        <w:rPr>
          <w:rFonts w:cs="Arial"/>
          <w:sz w:val="20"/>
        </w:rPr>
        <w:t xml:space="preserve">this </w:t>
      </w:r>
      <w:r w:rsidR="00E6002D" w:rsidRPr="00963618">
        <w:rPr>
          <w:rFonts w:cs="Arial"/>
          <w:sz w:val="20"/>
        </w:rPr>
        <w:t>Clause </w:t>
      </w:r>
      <w:r w:rsidR="00385CAD" w:rsidRPr="00963618">
        <w:rPr>
          <w:rFonts w:cs="Arial"/>
          <w:sz w:val="20"/>
        </w:rPr>
        <w:t>11</w:t>
      </w:r>
      <w:r w:rsidRPr="00963618">
        <w:rPr>
          <w:rFonts w:cs="Arial"/>
          <w:sz w:val="20"/>
        </w:rPr>
        <w:t>; or</w:t>
      </w:r>
    </w:p>
    <w:p w14:paraId="4221C828" w14:textId="77777777" w:rsidR="00F807DC" w:rsidRPr="00963618" w:rsidRDefault="007562F7">
      <w:pPr>
        <w:pStyle w:val="Heading3"/>
        <w:rPr>
          <w:rFonts w:cs="Arial"/>
          <w:sz w:val="20"/>
        </w:rPr>
      </w:pPr>
      <w:r w:rsidRPr="00963618">
        <w:rPr>
          <w:rFonts w:cs="Arial"/>
          <w:sz w:val="20"/>
        </w:rPr>
        <w:t xml:space="preserve">the Bribery Act 2010 in relation to </w:t>
      </w:r>
      <w:r w:rsidR="0013772A" w:rsidRPr="00963618">
        <w:rPr>
          <w:rFonts w:cs="Arial"/>
          <w:sz w:val="20"/>
        </w:rPr>
        <w:t>the Contract</w:t>
      </w:r>
      <w:r w:rsidRPr="00963618">
        <w:rPr>
          <w:rFonts w:cs="Arial"/>
          <w:sz w:val="20"/>
        </w:rPr>
        <w:t xml:space="preserve"> or any other contract with </w:t>
      </w:r>
      <w:r w:rsidR="001F58EB" w:rsidRPr="00963618">
        <w:rPr>
          <w:rFonts w:cs="Arial"/>
          <w:sz w:val="20"/>
        </w:rPr>
        <w:t xml:space="preserve">the </w:t>
      </w:r>
      <w:r w:rsidR="007D1596" w:rsidRPr="00963618">
        <w:rPr>
          <w:rFonts w:cs="Arial"/>
          <w:sz w:val="20"/>
        </w:rPr>
        <w:t>Customer</w:t>
      </w:r>
      <w:r w:rsidRPr="00963618">
        <w:rPr>
          <w:rFonts w:cs="Arial"/>
          <w:sz w:val="20"/>
        </w:rPr>
        <w:t xml:space="preserve"> or any other public body or any person employed by or on behalf of the </w:t>
      </w:r>
      <w:r w:rsidR="007D1596" w:rsidRPr="00963618">
        <w:rPr>
          <w:rFonts w:cs="Arial"/>
          <w:sz w:val="20"/>
        </w:rPr>
        <w:t>Customer</w:t>
      </w:r>
      <w:r w:rsidRPr="00963618">
        <w:rPr>
          <w:rFonts w:cs="Arial"/>
          <w:sz w:val="20"/>
        </w:rPr>
        <w:t xml:space="preserve"> or a public body in connection with </w:t>
      </w:r>
      <w:r w:rsidR="0013772A" w:rsidRPr="00963618">
        <w:rPr>
          <w:rFonts w:cs="Arial"/>
          <w:sz w:val="20"/>
        </w:rPr>
        <w:t>the Contract</w:t>
      </w:r>
      <w:r w:rsidRPr="00963618">
        <w:rPr>
          <w:rFonts w:cs="Arial"/>
          <w:sz w:val="20"/>
        </w:rPr>
        <w:t>,</w:t>
      </w:r>
    </w:p>
    <w:p w14:paraId="25088997" w14:textId="77777777" w:rsidR="00F807DC" w:rsidRPr="00963618" w:rsidRDefault="007562F7">
      <w:pPr>
        <w:pStyle w:val="BodyTextIndent"/>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shall be entitled to terminate </w:t>
      </w:r>
      <w:r w:rsidR="0013772A" w:rsidRPr="00963618">
        <w:rPr>
          <w:rFonts w:cs="Arial"/>
          <w:sz w:val="20"/>
        </w:rPr>
        <w:t>the Contract</w:t>
      </w:r>
      <w:r w:rsidRPr="00963618">
        <w:rPr>
          <w:rFonts w:cs="Arial"/>
          <w:sz w:val="20"/>
        </w:rPr>
        <w:t xml:space="preserve"> by written notice with immediate effect.</w:t>
      </w:r>
    </w:p>
    <w:p w14:paraId="53931E47" w14:textId="77777777" w:rsidR="00F807DC" w:rsidRPr="00963618" w:rsidRDefault="007562F7">
      <w:pPr>
        <w:pStyle w:val="Heading2"/>
        <w:tabs>
          <w:tab w:val="num" w:pos="720"/>
        </w:tabs>
        <w:ind w:left="720"/>
        <w:rPr>
          <w:rFonts w:cs="Arial"/>
          <w:sz w:val="20"/>
        </w:rPr>
      </w:pPr>
      <w:r w:rsidRPr="00963618">
        <w:rPr>
          <w:rFonts w:cs="Arial"/>
          <w:sz w:val="20"/>
        </w:rPr>
        <w:t xml:space="preserve">Without prejudice to its other rights and remedies under this </w:t>
      </w:r>
      <w:r w:rsidR="00E6002D" w:rsidRPr="00963618">
        <w:rPr>
          <w:rFonts w:cs="Arial"/>
          <w:sz w:val="20"/>
        </w:rPr>
        <w:t>Clause </w:t>
      </w:r>
      <w:r w:rsidR="00385CAD" w:rsidRPr="00963618">
        <w:rPr>
          <w:rFonts w:cs="Arial"/>
          <w:sz w:val="20"/>
        </w:rPr>
        <w:t>11</w:t>
      </w:r>
      <w:r w:rsidRPr="00963618">
        <w:rPr>
          <w:rFonts w:cs="Arial"/>
          <w:sz w:val="20"/>
        </w:rPr>
        <w:t xml:space="preserve">, the </w:t>
      </w:r>
      <w:r w:rsidR="007D1596" w:rsidRPr="00963618">
        <w:rPr>
          <w:rFonts w:cs="Arial"/>
          <w:sz w:val="20"/>
        </w:rPr>
        <w:t>Customer</w:t>
      </w:r>
      <w:r w:rsidRPr="00963618">
        <w:rPr>
          <w:rFonts w:cs="Arial"/>
          <w:sz w:val="20"/>
        </w:rPr>
        <w:t xml:space="preserve"> shall be entitled to recover in full from the </w:t>
      </w:r>
      <w:r w:rsidR="004104F4" w:rsidRPr="00963618">
        <w:rPr>
          <w:rFonts w:cs="Arial"/>
          <w:sz w:val="20"/>
        </w:rPr>
        <w:t>Supplier</w:t>
      </w:r>
      <w:r w:rsidRPr="00963618">
        <w:rPr>
          <w:rFonts w:cs="Arial"/>
          <w:sz w:val="20"/>
        </w:rPr>
        <w:t xml:space="preserve"> and the </w:t>
      </w:r>
      <w:r w:rsidR="004104F4" w:rsidRPr="00963618">
        <w:rPr>
          <w:rFonts w:cs="Arial"/>
          <w:sz w:val="20"/>
        </w:rPr>
        <w:t>Supplier</w:t>
      </w:r>
      <w:r w:rsidRPr="00963618">
        <w:rPr>
          <w:rFonts w:cs="Arial"/>
          <w:sz w:val="20"/>
        </w:rPr>
        <w:t xml:space="preserve"> shall on demand indemnify the </w:t>
      </w:r>
      <w:r w:rsidR="007D1596" w:rsidRPr="00963618">
        <w:rPr>
          <w:rFonts w:cs="Arial"/>
          <w:sz w:val="20"/>
        </w:rPr>
        <w:t>Customer</w:t>
      </w:r>
      <w:r w:rsidRPr="00963618">
        <w:rPr>
          <w:rFonts w:cs="Arial"/>
          <w:sz w:val="20"/>
        </w:rPr>
        <w:t xml:space="preserve"> in full from and against: </w:t>
      </w:r>
    </w:p>
    <w:p w14:paraId="4DFD5B04" w14:textId="77777777" w:rsidR="00F807DC" w:rsidRPr="00963618" w:rsidRDefault="007562F7">
      <w:pPr>
        <w:pStyle w:val="Heading3"/>
        <w:rPr>
          <w:rFonts w:cs="Arial"/>
          <w:sz w:val="20"/>
        </w:rPr>
      </w:pPr>
      <w:r w:rsidRPr="00963618">
        <w:rPr>
          <w:rFonts w:cs="Arial"/>
          <w:sz w:val="20"/>
        </w:rPr>
        <w:t>the amount of value of any such gift, consideration or commission; and</w:t>
      </w:r>
    </w:p>
    <w:p w14:paraId="0B997E66" w14:textId="77777777" w:rsidR="00F807DC" w:rsidRPr="00963618" w:rsidRDefault="007562F7">
      <w:pPr>
        <w:pStyle w:val="Heading3"/>
        <w:rPr>
          <w:rFonts w:cs="Arial"/>
          <w:sz w:val="20"/>
        </w:rPr>
      </w:pPr>
      <w:r w:rsidRPr="00963618">
        <w:rPr>
          <w:rFonts w:cs="Arial"/>
          <w:sz w:val="20"/>
        </w:rPr>
        <w:t xml:space="preserve">any other loss sustained by the </w:t>
      </w:r>
      <w:r w:rsidR="007D1596" w:rsidRPr="00963618">
        <w:rPr>
          <w:rFonts w:cs="Arial"/>
          <w:sz w:val="20"/>
        </w:rPr>
        <w:t>Customer</w:t>
      </w:r>
      <w:r w:rsidRPr="00963618">
        <w:rPr>
          <w:rFonts w:cs="Arial"/>
          <w:sz w:val="20"/>
        </w:rPr>
        <w:t xml:space="preserve"> in consequence of any breach of this </w:t>
      </w:r>
      <w:r w:rsidR="00E6002D" w:rsidRPr="00963618">
        <w:rPr>
          <w:rFonts w:cs="Arial"/>
          <w:sz w:val="20"/>
        </w:rPr>
        <w:t>Clause </w:t>
      </w:r>
      <w:r w:rsidR="00385CAD" w:rsidRPr="00963618">
        <w:rPr>
          <w:rFonts w:cs="Arial"/>
          <w:sz w:val="20"/>
        </w:rPr>
        <w:t>11</w:t>
      </w:r>
      <w:r w:rsidRPr="00963618">
        <w:rPr>
          <w:rFonts w:cs="Arial"/>
          <w:sz w:val="20"/>
        </w:rPr>
        <w:t>.</w:t>
      </w:r>
    </w:p>
    <w:p w14:paraId="1A92CFA5" w14:textId="77777777" w:rsidR="00F807DC" w:rsidRPr="00963618" w:rsidRDefault="007562F7">
      <w:pPr>
        <w:pStyle w:val="Heading1"/>
        <w:keepNext/>
        <w:rPr>
          <w:rFonts w:cs="Arial"/>
          <w:sz w:val="20"/>
        </w:rPr>
      </w:pPr>
      <w:bookmarkStart w:id="104" w:name="_Toc386011036"/>
      <w:r w:rsidRPr="00963618">
        <w:rPr>
          <w:rFonts w:cs="Arial"/>
          <w:sz w:val="20"/>
        </w:rPr>
        <w:t>NON-DISCRIMINATION</w:t>
      </w:r>
      <w:bookmarkEnd w:id="104"/>
    </w:p>
    <w:p w14:paraId="0D34B673" w14:textId="77777777" w:rsidR="00F807DC" w:rsidRPr="00963618" w:rsidRDefault="007562F7">
      <w:pPr>
        <w:pStyle w:val="Heading2"/>
        <w:tabs>
          <w:tab w:val="num" w:pos="720"/>
        </w:tabs>
        <w:ind w:left="720"/>
        <w:rPr>
          <w:rFonts w:cs="Arial"/>
          <w:sz w:val="20"/>
        </w:rPr>
      </w:pPr>
      <w:bookmarkStart w:id="105" w:name="_Ref313370563"/>
      <w:r w:rsidRPr="00963618">
        <w:rPr>
          <w:rFonts w:cs="Arial"/>
          <w:sz w:val="20"/>
        </w:rPr>
        <w:t xml:space="preserve">The </w:t>
      </w:r>
      <w:r w:rsidR="004104F4" w:rsidRPr="00963618">
        <w:rPr>
          <w:rFonts w:cs="Arial"/>
          <w:sz w:val="20"/>
        </w:rPr>
        <w:t>Supplier</w:t>
      </w:r>
      <w:r w:rsidRPr="00963618">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5"/>
    </w:p>
    <w:p w14:paraId="3A481486" w14:textId="77777777" w:rsidR="00F807DC" w:rsidRPr="00963618" w:rsidRDefault="007562F7">
      <w:pPr>
        <w:pStyle w:val="Heading2"/>
        <w:tabs>
          <w:tab w:val="num" w:pos="720"/>
        </w:tabs>
        <w:ind w:left="720"/>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take all reasonable steps to secure the observance of </w:t>
      </w:r>
      <w:r w:rsidR="00E6002D" w:rsidRPr="00963618">
        <w:rPr>
          <w:rFonts w:cs="Arial"/>
          <w:sz w:val="20"/>
        </w:rPr>
        <w:t>Clause </w:t>
      </w:r>
      <w:r w:rsidR="00385CAD" w:rsidRPr="00963618">
        <w:rPr>
          <w:rFonts w:cs="Arial"/>
          <w:sz w:val="20"/>
        </w:rPr>
        <w:t>12</w:t>
      </w:r>
      <w:r w:rsidR="00C70018" w:rsidRPr="00963618">
        <w:rPr>
          <w:rFonts w:cs="Arial"/>
          <w:sz w:val="20"/>
        </w:rPr>
        <w:t xml:space="preserve">.1 </w:t>
      </w:r>
      <w:r w:rsidRPr="00963618">
        <w:rPr>
          <w:rFonts w:cs="Arial"/>
          <w:sz w:val="20"/>
        </w:rPr>
        <w:t xml:space="preserve">by all </w:t>
      </w:r>
      <w:r w:rsidR="00706BB4" w:rsidRPr="00963618">
        <w:rPr>
          <w:rFonts w:cs="Arial"/>
          <w:sz w:val="20"/>
        </w:rPr>
        <w:t xml:space="preserve">the </w:t>
      </w:r>
      <w:r w:rsidR="004104F4" w:rsidRPr="00963618">
        <w:rPr>
          <w:rFonts w:cs="Arial"/>
          <w:sz w:val="20"/>
        </w:rPr>
        <w:t>Supplier</w:t>
      </w:r>
      <w:r w:rsidR="00706BB4" w:rsidRPr="00963618">
        <w:rPr>
          <w:rFonts w:cs="Arial"/>
          <w:sz w:val="20"/>
        </w:rPr>
        <w:t xml:space="preserve">’s </w:t>
      </w:r>
      <w:r w:rsidRPr="00963618">
        <w:rPr>
          <w:rFonts w:cs="Arial"/>
          <w:sz w:val="20"/>
        </w:rPr>
        <w:t xml:space="preserve">Staff employed in the execution of </w:t>
      </w:r>
      <w:r w:rsidR="0013772A" w:rsidRPr="00963618">
        <w:rPr>
          <w:rFonts w:cs="Arial"/>
          <w:sz w:val="20"/>
        </w:rPr>
        <w:t>the Contract</w:t>
      </w:r>
      <w:r w:rsidRPr="00963618">
        <w:rPr>
          <w:rFonts w:cs="Arial"/>
          <w:sz w:val="20"/>
        </w:rPr>
        <w:t>.</w:t>
      </w:r>
    </w:p>
    <w:p w14:paraId="7A481BBD" w14:textId="77777777" w:rsidR="00F807DC" w:rsidRPr="00963618" w:rsidRDefault="007562F7">
      <w:pPr>
        <w:pStyle w:val="Heading1"/>
        <w:keepNext/>
        <w:rPr>
          <w:rFonts w:cs="Arial"/>
          <w:sz w:val="20"/>
        </w:rPr>
      </w:pPr>
      <w:bookmarkStart w:id="106" w:name="_Ref313370082"/>
      <w:bookmarkStart w:id="107" w:name="_Toc386011037"/>
      <w:r w:rsidRPr="00963618">
        <w:rPr>
          <w:rFonts w:cs="Arial"/>
          <w:sz w:val="20"/>
        </w:rPr>
        <w:t>PREVENTION OF FRAUD</w:t>
      </w:r>
      <w:bookmarkEnd w:id="106"/>
      <w:bookmarkEnd w:id="107"/>
    </w:p>
    <w:p w14:paraId="3B5D114E" w14:textId="77777777" w:rsidR="00F807DC" w:rsidRPr="00963618" w:rsidRDefault="007562F7">
      <w:pPr>
        <w:pStyle w:val="Heading2"/>
        <w:tabs>
          <w:tab w:val="num" w:pos="720"/>
        </w:tabs>
        <w:ind w:left="720"/>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take all reasonable steps, in accordance with Good Industry Practice, to prevent any Fraud by </w:t>
      </w:r>
      <w:r w:rsidR="00706BB4" w:rsidRPr="00963618">
        <w:rPr>
          <w:rFonts w:cs="Arial"/>
          <w:sz w:val="20"/>
        </w:rPr>
        <w:t xml:space="preserve">the </w:t>
      </w:r>
      <w:r w:rsidR="004104F4" w:rsidRPr="00963618">
        <w:rPr>
          <w:rFonts w:cs="Arial"/>
          <w:sz w:val="20"/>
        </w:rPr>
        <w:t>Supplier</w:t>
      </w:r>
      <w:r w:rsidR="00706BB4" w:rsidRPr="00963618">
        <w:rPr>
          <w:rFonts w:cs="Arial"/>
          <w:sz w:val="20"/>
        </w:rPr>
        <w:t xml:space="preserve"> and any member of the </w:t>
      </w:r>
      <w:r w:rsidR="004104F4" w:rsidRPr="00963618">
        <w:rPr>
          <w:rFonts w:cs="Arial"/>
          <w:sz w:val="20"/>
        </w:rPr>
        <w:t>Supplier</w:t>
      </w:r>
      <w:r w:rsidR="00706BB4" w:rsidRPr="00963618">
        <w:rPr>
          <w:rFonts w:cs="Arial"/>
          <w:sz w:val="20"/>
        </w:rPr>
        <w:t>’s Staff</w:t>
      </w:r>
      <w:r w:rsidRPr="00963618">
        <w:rPr>
          <w:rFonts w:cs="Arial"/>
          <w:sz w:val="20"/>
        </w:rPr>
        <w:t>.</w:t>
      </w:r>
    </w:p>
    <w:p w14:paraId="7C6DA9AF" w14:textId="77777777" w:rsidR="00F807DC" w:rsidRPr="00963618" w:rsidRDefault="007562F7">
      <w:pPr>
        <w:pStyle w:val="Heading2"/>
        <w:tabs>
          <w:tab w:val="num" w:pos="720"/>
        </w:tabs>
        <w:ind w:left="720"/>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notify the </w:t>
      </w:r>
      <w:r w:rsidR="007D1596" w:rsidRPr="00963618">
        <w:rPr>
          <w:rFonts w:cs="Arial"/>
          <w:sz w:val="20"/>
        </w:rPr>
        <w:t>Customer</w:t>
      </w:r>
      <w:r w:rsidRPr="00963618">
        <w:rPr>
          <w:rFonts w:cs="Arial"/>
          <w:sz w:val="20"/>
        </w:rPr>
        <w:t xml:space="preserve"> immediately if it has reason to suspect that any Fraud has occurred or is occurring or is likely to occur save where complying with this provision would cause the </w:t>
      </w:r>
      <w:r w:rsidR="004104F4" w:rsidRPr="00963618">
        <w:rPr>
          <w:rFonts w:cs="Arial"/>
          <w:sz w:val="20"/>
        </w:rPr>
        <w:t>Supplier</w:t>
      </w:r>
      <w:r w:rsidRPr="00963618">
        <w:rPr>
          <w:rFonts w:cs="Arial"/>
          <w:sz w:val="20"/>
        </w:rPr>
        <w:t xml:space="preserve"> or </w:t>
      </w:r>
      <w:r w:rsidR="00706BB4" w:rsidRPr="00963618">
        <w:rPr>
          <w:rFonts w:cs="Arial"/>
          <w:sz w:val="20"/>
        </w:rPr>
        <w:t xml:space="preserve">any member of the </w:t>
      </w:r>
      <w:r w:rsidR="004104F4" w:rsidRPr="00963618">
        <w:rPr>
          <w:rFonts w:cs="Arial"/>
          <w:sz w:val="20"/>
        </w:rPr>
        <w:t>Supplier</w:t>
      </w:r>
      <w:r w:rsidR="00706BB4" w:rsidRPr="00963618">
        <w:rPr>
          <w:rFonts w:cs="Arial"/>
          <w:sz w:val="20"/>
        </w:rPr>
        <w:t>’s</w:t>
      </w:r>
      <w:r w:rsidRPr="00963618">
        <w:rPr>
          <w:rFonts w:cs="Arial"/>
          <w:sz w:val="20"/>
        </w:rPr>
        <w:t xml:space="preserve"> Staff to commit an offence under the Proceeds of Crime Act 2002 or the Terrorism Act 2000.</w:t>
      </w:r>
    </w:p>
    <w:p w14:paraId="1613A24D" w14:textId="77777777" w:rsidR="0035256A" w:rsidRPr="00963618" w:rsidRDefault="007562F7" w:rsidP="00CA6C27">
      <w:pPr>
        <w:pStyle w:val="Heading2"/>
        <w:keepNext/>
        <w:tabs>
          <w:tab w:val="num" w:pos="720"/>
        </w:tabs>
        <w:ind w:left="720"/>
        <w:rPr>
          <w:rFonts w:cs="Arial"/>
          <w:sz w:val="20"/>
        </w:rPr>
      </w:pPr>
      <w:r w:rsidRPr="00963618">
        <w:rPr>
          <w:rFonts w:cs="Arial"/>
          <w:sz w:val="20"/>
        </w:rPr>
        <w:t>If</w:t>
      </w:r>
      <w:r w:rsidR="0035256A" w:rsidRPr="00963618">
        <w:rPr>
          <w:rFonts w:cs="Arial"/>
          <w:sz w:val="20"/>
        </w:rPr>
        <w:t>:</w:t>
      </w:r>
    </w:p>
    <w:p w14:paraId="0A46240A" w14:textId="77777777" w:rsidR="0035256A" w:rsidRPr="00963618" w:rsidRDefault="0035256A" w:rsidP="0035256A">
      <w:pPr>
        <w:pStyle w:val="Heading3"/>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breaches any of its obligations under Clause 13.1 and Clause 13.2; or</w:t>
      </w:r>
    </w:p>
    <w:p w14:paraId="3FE152B9" w14:textId="77777777" w:rsidR="0035256A" w:rsidRPr="00963618" w:rsidRDefault="007562F7" w:rsidP="0035256A">
      <w:pPr>
        <w:pStyle w:val="Heading3"/>
        <w:rPr>
          <w:rFonts w:cs="Arial"/>
          <w:sz w:val="20"/>
        </w:rPr>
      </w:pPr>
      <w:r w:rsidRPr="00963618">
        <w:rPr>
          <w:rFonts w:cs="Arial"/>
          <w:sz w:val="20"/>
        </w:rPr>
        <w:lastRenderedPageBreak/>
        <w:t xml:space="preserve">the </w:t>
      </w:r>
      <w:r w:rsidR="004104F4" w:rsidRPr="00963618">
        <w:rPr>
          <w:rFonts w:cs="Arial"/>
          <w:sz w:val="20"/>
        </w:rPr>
        <w:t>Supplier</w:t>
      </w:r>
      <w:r w:rsidRPr="00963618">
        <w:rPr>
          <w:rFonts w:cs="Arial"/>
          <w:sz w:val="20"/>
        </w:rPr>
        <w:t xml:space="preserve"> or </w:t>
      </w:r>
      <w:r w:rsidR="00706BB4" w:rsidRPr="00963618">
        <w:rPr>
          <w:rFonts w:cs="Arial"/>
          <w:sz w:val="20"/>
        </w:rPr>
        <w:t xml:space="preserve">any member of the </w:t>
      </w:r>
      <w:r w:rsidR="004104F4" w:rsidRPr="00963618">
        <w:rPr>
          <w:rFonts w:cs="Arial"/>
          <w:sz w:val="20"/>
        </w:rPr>
        <w:t>Supplier</w:t>
      </w:r>
      <w:r w:rsidR="00706BB4" w:rsidRPr="00963618">
        <w:rPr>
          <w:rFonts w:cs="Arial"/>
          <w:sz w:val="20"/>
        </w:rPr>
        <w:t>’s</w:t>
      </w:r>
      <w:r w:rsidRPr="00963618">
        <w:rPr>
          <w:rFonts w:cs="Arial"/>
          <w:sz w:val="20"/>
        </w:rPr>
        <w:t xml:space="preserve"> Staff commits any Fraud in relation to </w:t>
      </w:r>
      <w:r w:rsidR="0035256A" w:rsidRPr="00963618">
        <w:rPr>
          <w:rFonts w:cs="Arial"/>
          <w:sz w:val="20"/>
        </w:rPr>
        <w:t xml:space="preserve">the Contract </w:t>
      </w:r>
      <w:r w:rsidRPr="00963618">
        <w:rPr>
          <w:rFonts w:cs="Arial"/>
          <w:sz w:val="20"/>
        </w:rPr>
        <w:t xml:space="preserve">or any other contract with the </w:t>
      </w:r>
      <w:r w:rsidR="007D1596" w:rsidRPr="00963618">
        <w:rPr>
          <w:rFonts w:cs="Arial"/>
          <w:sz w:val="20"/>
        </w:rPr>
        <w:t>Customer</w:t>
      </w:r>
      <w:r w:rsidR="0035256A" w:rsidRPr="00963618">
        <w:rPr>
          <w:rFonts w:cs="Arial"/>
          <w:sz w:val="20"/>
        </w:rPr>
        <w:t xml:space="preserve"> or any other person,</w:t>
      </w:r>
    </w:p>
    <w:p w14:paraId="422F5ACC" w14:textId="77777777" w:rsidR="00F807DC" w:rsidRPr="00963618" w:rsidRDefault="007562F7" w:rsidP="0035256A">
      <w:pPr>
        <w:pStyle w:val="Heading3"/>
        <w:numPr>
          <w:ilvl w:val="0"/>
          <w:numId w:val="0"/>
        </w:numPr>
        <w:ind w:left="720"/>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may</w:t>
      </w:r>
      <w:r w:rsidR="00CA6C27" w:rsidRPr="00963618">
        <w:rPr>
          <w:rFonts w:cs="Arial"/>
          <w:sz w:val="20"/>
        </w:rPr>
        <w:t xml:space="preserve"> </w:t>
      </w:r>
      <w:r w:rsidRPr="00963618">
        <w:rPr>
          <w:rFonts w:cs="Arial"/>
          <w:sz w:val="20"/>
        </w:rPr>
        <w:t xml:space="preserve">recover in full from the </w:t>
      </w:r>
      <w:r w:rsidR="004104F4" w:rsidRPr="00963618">
        <w:rPr>
          <w:rFonts w:cs="Arial"/>
          <w:sz w:val="20"/>
        </w:rPr>
        <w:t>Supplier</w:t>
      </w:r>
      <w:r w:rsidRPr="00963618">
        <w:rPr>
          <w:rFonts w:cs="Arial"/>
          <w:sz w:val="20"/>
        </w:rPr>
        <w:t xml:space="preserve"> and the </w:t>
      </w:r>
      <w:r w:rsidR="004104F4" w:rsidRPr="00963618">
        <w:rPr>
          <w:rFonts w:cs="Arial"/>
          <w:sz w:val="20"/>
        </w:rPr>
        <w:t>Supplier</w:t>
      </w:r>
      <w:r w:rsidRPr="00963618">
        <w:rPr>
          <w:rFonts w:cs="Arial"/>
          <w:sz w:val="20"/>
        </w:rPr>
        <w:t xml:space="preserve"> shall on demand indemnify the </w:t>
      </w:r>
      <w:r w:rsidR="007D1596" w:rsidRPr="00963618">
        <w:rPr>
          <w:rFonts w:cs="Arial"/>
          <w:sz w:val="20"/>
        </w:rPr>
        <w:t>Customer</w:t>
      </w:r>
      <w:r w:rsidRPr="00963618">
        <w:rPr>
          <w:rFonts w:cs="Arial"/>
          <w:sz w:val="20"/>
        </w:rPr>
        <w:t xml:space="preserve"> in full </w:t>
      </w:r>
      <w:r w:rsidR="0035256A" w:rsidRPr="00963618">
        <w:rPr>
          <w:rFonts w:cs="Arial"/>
          <w:sz w:val="20"/>
        </w:rPr>
        <w:t>against</w:t>
      </w:r>
      <w:r w:rsidRPr="00963618">
        <w:rPr>
          <w:rFonts w:cs="Arial"/>
          <w:sz w:val="20"/>
        </w:rPr>
        <w:t xml:space="preserve"> any </w:t>
      </w:r>
      <w:r w:rsidR="0035256A" w:rsidRPr="00963618">
        <w:rPr>
          <w:rFonts w:cs="Arial"/>
          <w:sz w:val="20"/>
        </w:rPr>
        <w:t xml:space="preserve">and all </w:t>
      </w:r>
      <w:r w:rsidRPr="00963618">
        <w:rPr>
          <w:rFonts w:cs="Arial"/>
          <w:sz w:val="20"/>
        </w:rPr>
        <w:t>loss</w:t>
      </w:r>
      <w:r w:rsidR="0035256A" w:rsidRPr="00963618">
        <w:rPr>
          <w:rFonts w:cs="Arial"/>
          <w:sz w:val="20"/>
        </w:rPr>
        <w:t>es</w:t>
      </w:r>
      <w:r w:rsidRPr="00963618">
        <w:rPr>
          <w:rFonts w:cs="Arial"/>
          <w:sz w:val="20"/>
        </w:rPr>
        <w:t xml:space="preserve"> sustained by the </w:t>
      </w:r>
      <w:r w:rsidR="007D1596" w:rsidRPr="00963618">
        <w:rPr>
          <w:rFonts w:cs="Arial"/>
          <w:sz w:val="20"/>
        </w:rPr>
        <w:t>Customer</w:t>
      </w:r>
      <w:r w:rsidRPr="00963618">
        <w:rPr>
          <w:rFonts w:cs="Arial"/>
          <w:sz w:val="20"/>
        </w:rPr>
        <w:t xml:space="preserve"> in consequence of </w:t>
      </w:r>
      <w:r w:rsidR="0035256A" w:rsidRPr="00963618">
        <w:rPr>
          <w:rFonts w:cs="Arial"/>
          <w:sz w:val="20"/>
        </w:rPr>
        <w:t>the relevant breach or commission of Fraud</w:t>
      </w:r>
      <w:r w:rsidR="00C70018" w:rsidRPr="00963618">
        <w:rPr>
          <w:rFonts w:cs="Arial"/>
          <w:sz w:val="20"/>
        </w:rPr>
        <w:t>,</w:t>
      </w:r>
      <w:r w:rsidR="001F58EB" w:rsidRPr="00963618">
        <w:rPr>
          <w:rFonts w:cs="Arial"/>
          <w:sz w:val="20"/>
        </w:rPr>
        <w:t xml:space="preserve"> </w:t>
      </w:r>
      <w:r w:rsidRPr="00963618">
        <w:rPr>
          <w:rFonts w:cs="Arial"/>
          <w:sz w:val="20"/>
        </w:rPr>
        <w:t xml:space="preserve">including the cost reasonably incurred by the </w:t>
      </w:r>
      <w:r w:rsidR="007D1596" w:rsidRPr="00963618">
        <w:rPr>
          <w:rFonts w:cs="Arial"/>
          <w:sz w:val="20"/>
        </w:rPr>
        <w:t>Customer</w:t>
      </w:r>
      <w:r w:rsidRPr="00963618">
        <w:rPr>
          <w:rFonts w:cs="Arial"/>
          <w:sz w:val="20"/>
        </w:rPr>
        <w:t xml:space="preserve"> of making other arrangements for the supply of the </w:t>
      </w:r>
      <w:r w:rsidR="00162C54" w:rsidRPr="00963618">
        <w:rPr>
          <w:rFonts w:cs="Arial"/>
          <w:sz w:val="20"/>
        </w:rPr>
        <w:t>Contract Services</w:t>
      </w:r>
      <w:r w:rsidR="00706BB4" w:rsidRPr="00963618">
        <w:rPr>
          <w:rFonts w:cs="Arial"/>
          <w:sz w:val="20"/>
        </w:rPr>
        <w:t xml:space="preserve"> </w:t>
      </w:r>
      <w:r w:rsidRPr="00963618">
        <w:rPr>
          <w:rFonts w:cs="Arial"/>
          <w:sz w:val="20"/>
        </w:rPr>
        <w:t xml:space="preserve">and any additional expenditure incurred by the </w:t>
      </w:r>
      <w:r w:rsidR="007D1596" w:rsidRPr="00963618">
        <w:rPr>
          <w:rFonts w:cs="Arial"/>
          <w:sz w:val="20"/>
        </w:rPr>
        <w:t>Customer</w:t>
      </w:r>
      <w:r w:rsidRPr="00963618">
        <w:rPr>
          <w:rFonts w:cs="Arial"/>
          <w:sz w:val="20"/>
        </w:rPr>
        <w:t xml:space="preserve"> </w:t>
      </w:r>
      <w:r w:rsidR="00506B11" w:rsidRPr="00963618">
        <w:rPr>
          <w:rFonts w:cs="Arial"/>
          <w:sz w:val="20"/>
        </w:rPr>
        <w:t>in relation thereto</w:t>
      </w:r>
      <w:r w:rsidR="0035256A" w:rsidRPr="00963618">
        <w:rPr>
          <w:rFonts w:cs="Arial"/>
          <w:sz w:val="20"/>
        </w:rPr>
        <w:t>.</w:t>
      </w:r>
    </w:p>
    <w:p w14:paraId="2DBB2AEA" w14:textId="77777777" w:rsidR="00F807DC" w:rsidRPr="00963618" w:rsidRDefault="007562F7">
      <w:pPr>
        <w:pStyle w:val="Heading1"/>
        <w:keepNext/>
        <w:rPr>
          <w:rFonts w:cs="Arial"/>
          <w:sz w:val="20"/>
        </w:rPr>
      </w:pPr>
      <w:bookmarkStart w:id="108" w:name="_Ref313370605"/>
      <w:bookmarkStart w:id="109" w:name="_Toc386011038"/>
      <w:r w:rsidRPr="00963618">
        <w:rPr>
          <w:rFonts w:cs="Arial"/>
          <w:sz w:val="20"/>
        </w:rPr>
        <w:t>TRANSFER AND SUB-CONTRACTING</w:t>
      </w:r>
      <w:bookmarkEnd w:id="108"/>
      <w:bookmarkEnd w:id="109"/>
    </w:p>
    <w:p w14:paraId="006A0E94" w14:textId="77777777" w:rsidR="00F807DC" w:rsidRPr="00963618" w:rsidRDefault="00506B11" w:rsidP="00E477FF">
      <w:pPr>
        <w:pStyle w:val="Heading2"/>
        <w:tabs>
          <w:tab w:val="num" w:pos="720"/>
        </w:tabs>
        <w:ind w:left="720"/>
        <w:rPr>
          <w:rFonts w:cs="Arial"/>
          <w:sz w:val="20"/>
        </w:rPr>
      </w:pPr>
      <w:r w:rsidRPr="00963618">
        <w:rPr>
          <w:rFonts w:cs="Arial"/>
          <w:sz w:val="20"/>
        </w:rPr>
        <w:t>T</w:t>
      </w:r>
      <w:r w:rsidR="007562F7" w:rsidRPr="00963618">
        <w:rPr>
          <w:rFonts w:cs="Arial"/>
          <w:sz w:val="20"/>
        </w:rPr>
        <w:t xml:space="preserve">he </w:t>
      </w:r>
      <w:r w:rsidR="004104F4" w:rsidRPr="00963618">
        <w:rPr>
          <w:rFonts w:cs="Arial"/>
          <w:sz w:val="20"/>
        </w:rPr>
        <w:t>Supplier</w:t>
      </w:r>
      <w:r w:rsidR="007562F7" w:rsidRPr="00963618">
        <w:rPr>
          <w:rFonts w:cs="Arial"/>
          <w:sz w:val="20"/>
        </w:rPr>
        <w:t xml:space="preserve"> shall not assign, novate, </w:t>
      </w:r>
      <w:r w:rsidR="00946CF0" w:rsidRPr="00963618">
        <w:rPr>
          <w:rFonts w:cs="Arial"/>
          <w:sz w:val="20"/>
        </w:rPr>
        <w:t xml:space="preserve">enter into a </w:t>
      </w:r>
      <w:r w:rsidR="007562F7" w:rsidRPr="00963618">
        <w:rPr>
          <w:rFonts w:cs="Arial"/>
          <w:sz w:val="20"/>
        </w:rPr>
        <w:t xml:space="preserve">Sub-Contract </w:t>
      </w:r>
      <w:r w:rsidR="00946CF0" w:rsidRPr="00963618">
        <w:rPr>
          <w:rFonts w:cs="Arial"/>
          <w:sz w:val="20"/>
        </w:rPr>
        <w:t xml:space="preserve">in respect of, </w:t>
      </w:r>
      <w:r w:rsidR="007562F7" w:rsidRPr="00963618">
        <w:rPr>
          <w:rFonts w:cs="Arial"/>
          <w:sz w:val="20"/>
        </w:rPr>
        <w:t>or in any other way dispose of</w:t>
      </w:r>
      <w:r w:rsidR="00946CF0" w:rsidRPr="00963618">
        <w:rPr>
          <w:rFonts w:cs="Arial"/>
          <w:sz w:val="20"/>
        </w:rPr>
        <w:t>,</w:t>
      </w:r>
      <w:r w:rsidR="007562F7" w:rsidRPr="00963618">
        <w:rPr>
          <w:rFonts w:cs="Arial"/>
          <w:sz w:val="20"/>
        </w:rPr>
        <w:t xml:space="preserve"> </w:t>
      </w:r>
      <w:r w:rsidR="0013772A" w:rsidRPr="00963618">
        <w:rPr>
          <w:rFonts w:cs="Arial"/>
          <w:sz w:val="20"/>
        </w:rPr>
        <w:t>the Contract</w:t>
      </w:r>
      <w:r w:rsidR="00962D53" w:rsidRPr="00963618">
        <w:rPr>
          <w:rFonts w:cs="Arial"/>
          <w:sz w:val="20"/>
        </w:rPr>
        <w:t xml:space="preserve"> or any part of it without the </w:t>
      </w:r>
      <w:r w:rsidR="007D1596" w:rsidRPr="00963618">
        <w:rPr>
          <w:rFonts w:cs="Arial"/>
          <w:sz w:val="20"/>
        </w:rPr>
        <w:t>Customer</w:t>
      </w:r>
      <w:r w:rsidR="00962D53" w:rsidRPr="00963618">
        <w:rPr>
          <w:rFonts w:cs="Arial"/>
          <w:sz w:val="20"/>
        </w:rPr>
        <w:t>’s prior written consent</w:t>
      </w:r>
      <w:r w:rsidR="007562F7" w:rsidRPr="00963618">
        <w:rPr>
          <w:rFonts w:cs="Arial"/>
          <w:sz w:val="20"/>
        </w:rPr>
        <w:t xml:space="preserve">. The </w:t>
      </w:r>
      <w:r w:rsidR="007D1596" w:rsidRPr="00963618">
        <w:rPr>
          <w:rFonts w:cs="Arial"/>
          <w:sz w:val="20"/>
        </w:rPr>
        <w:t>Customer</w:t>
      </w:r>
      <w:r w:rsidR="007562F7" w:rsidRPr="00963618">
        <w:rPr>
          <w:rFonts w:cs="Arial"/>
          <w:sz w:val="20"/>
        </w:rPr>
        <w:t xml:space="preserve"> has consented to the engagement of </w:t>
      </w:r>
      <w:r w:rsidR="00962D53" w:rsidRPr="00963618">
        <w:rPr>
          <w:rFonts w:cs="Arial"/>
          <w:sz w:val="20"/>
        </w:rPr>
        <w:t>any</w:t>
      </w:r>
      <w:r w:rsidR="007562F7" w:rsidRPr="00963618">
        <w:rPr>
          <w:rFonts w:cs="Arial"/>
          <w:sz w:val="20"/>
        </w:rPr>
        <w:t xml:space="preserve"> Sub-Contractors </w:t>
      </w:r>
      <w:r w:rsidR="00962D53" w:rsidRPr="00963618">
        <w:rPr>
          <w:rFonts w:cs="Arial"/>
          <w:sz w:val="20"/>
        </w:rPr>
        <w:t>specifically</w:t>
      </w:r>
      <w:r w:rsidR="007562F7" w:rsidRPr="00963618">
        <w:rPr>
          <w:rFonts w:cs="Arial"/>
          <w:sz w:val="20"/>
        </w:rPr>
        <w:t xml:space="preserve"> identified in the Letter of Appointment</w:t>
      </w:r>
      <w:r w:rsidR="00E477FF" w:rsidRPr="00963618">
        <w:rPr>
          <w:rFonts w:cs="Arial"/>
          <w:sz w:val="20"/>
        </w:rPr>
        <w:t>.</w:t>
      </w:r>
      <w:r w:rsidR="007562F7" w:rsidRPr="00963618">
        <w:rPr>
          <w:rFonts w:cs="Arial"/>
          <w:sz w:val="20"/>
        </w:rPr>
        <w:t xml:space="preserve"> </w:t>
      </w:r>
    </w:p>
    <w:p w14:paraId="7FBE06BF" w14:textId="77777777" w:rsidR="00F807DC" w:rsidRPr="00963618" w:rsidRDefault="007562F7">
      <w:pPr>
        <w:pStyle w:val="Heading2"/>
        <w:tabs>
          <w:tab w:val="num" w:pos="720"/>
        </w:tabs>
        <w:ind w:left="720"/>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shall be responsible for all acts and omissions of its Sub-Contractors and those employed or engaged by the Sub-Contractors as though they are its own.</w:t>
      </w:r>
    </w:p>
    <w:p w14:paraId="3815DC6D" w14:textId="77777777" w:rsidR="00F807DC" w:rsidRPr="00963618" w:rsidRDefault="00C70018">
      <w:pPr>
        <w:pStyle w:val="Heading2"/>
        <w:tabs>
          <w:tab w:val="num" w:pos="720"/>
        </w:tabs>
        <w:ind w:left="720"/>
        <w:rPr>
          <w:rFonts w:cs="Arial"/>
          <w:sz w:val="20"/>
        </w:rPr>
      </w:pPr>
      <w:bookmarkStart w:id="110" w:name="_Ref313370972"/>
      <w:r w:rsidRPr="00963618">
        <w:rPr>
          <w:rFonts w:cs="Arial"/>
          <w:sz w:val="20"/>
        </w:rPr>
        <w:t>The</w:t>
      </w:r>
      <w:r w:rsidR="007562F7" w:rsidRPr="00963618">
        <w:rPr>
          <w:rFonts w:cs="Arial"/>
          <w:sz w:val="20"/>
        </w:rPr>
        <w:t xml:space="preserve"> </w:t>
      </w:r>
      <w:r w:rsidR="007D1596" w:rsidRPr="00963618">
        <w:rPr>
          <w:rFonts w:cs="Arial"/>
          <w:sz w:val="20"/>
        </w:rPr>
        <w:t>Customer</w:t>
      </w:r>
      <w:r w:rsidR="007562F7" w:rsidRPr="00963618">
        <w:rPr>
          <w:rFonts w:cs="Arial"/>
          <w:sz w:val="20"/>
        </w:rPr>
        <w:t xml:space="preserve"> may assign, novate or otherwise dispose of its rights and obligations under the Contract or any part thereof to:</w:t>
      </w:r>
      <w:bookmarkEnd w:id="110"/>
    </w:p>
    <w:p w14:paraId="39B62062" w14:textId="77777777" w:rsidR="00F807DC" w:rsidRPr="00963618" w:rsidRDefault="00C70018">
      <w:pPr>
        <w:pStyle w:val="Heading3"/>
        <w:rPr>
          <w:rFonts w:cs="Arial"/>
          <w:sz w:val="20"/>
        </w:rPr>
      </w:pPr>
      <w:r w:rsidRPr="00963618">
        <w:rPr>
          <w:rFonts w:cs="Arial"/>
          <w:sz w:val="20"/>
        </w:rPr>
        <w:t>any o</w:t>
      </w:r>
      <w:r w:rsidR="007562F7" w:rsidRPr="00963618">
        <w:rPr>
          <w:rFonts w:cs="Arial"/>
          <w:sz w:val="20"/>
        </w:rPr>
        <w:t>ther Contracting Body; or</w:t>
      </w:r>
    </w:p>
    <w:p w14:paraId="1B0520D4" w14:textId="77777777" w:rsidR="00F807DC" w:rsidRPr="00963618" w:rsidRDefault="007562F7">
      <w:pPr>
        <w:pStyle w:val="Heading3"/>
        <w:rPr>
          <w:rFonts w:cs="Arial"/>
          <w:sz w:val="20"/>
        </w:rPr>
      </w:pPr>
      <w:r w:rsidRPr="00963618">
        <w:rPr>
          <w:rFonts w:cs="Arial"/>
          <w:sz w:val="20"/>
        </w:rPr>
        <w:t xml:space="preserve">any other body established by the Crown or under statute in order substantially to perform any of the functions that had previously been performed by the </w:t>
      </w:r>
      <w:r w:rsidR="007D1596" w:rsidRPr="00963618">
        <w:rPr>
          <w:rFonts w:cs="Arial"/>
          <w:sz w:val="20"/>
        </w:rPr>
        <w:t>Customer</w:t>
      </w:r>
      <w:r w:rsidRPr="00963618">
        <w:rPr>
          <w:rFonts w:cs="Arial"/>
          <w:sz w:val="20"/>
        </w:rPr>
        <w:t>; or</w:t>
      </w:r>
    </w:p>
    <w:p w14:paraId="2EC91499" w14:textId="77777777" w:rsidR="00F807DC" w:rsidRPr="00963618" w:rsidRDefault="007562F7">
      <w:pPr>
        <w:pStyle w:val="Heading3"/>
        <w:rPr>
          <w:rFonts w:cs="Arial"/>
          <w:sz w:val="20"/>
        </w:rPr>
      </w:pPr>
      <w:r w:rsidRPr="00963618">
        <w:rPr>
          <w:rFonts w:cs="Arial"/>
          <w:sz w:val="20"/>
        </w:rPr>
        <w:t xml:space="preserve">any private sector body which substantially performs the functions of the </w:t>
      </w:r>
      <w:r w:rsidR="007D1596" w:rsidRPr="00963618">
        <w:rPr>
          <w:rFonts w:cs="Arial"/>
          <w:sz w:val="20"/>
        </w:rPr>
        <w:t>Customer</w:t>
      </w:r>
      <w:r w:rsidRPr="00963618">
        <w:rPr>
          <w:rFonts w:cs="Arial"/>
          <w:sz w:val="20"/>
        </w:rPr>
        <w:t xml:space="preserve">, </w:t>
      </w:r>
    </w:p>
    <w:p w14:paraId="7327F22B" w14:textId="77777777" w:rsidR="00F807DC" w:rsidRPr="00963618" w:rsidRDefault="007562F7">
      <w:pPr>
        <w:pStyle w:val="BodyTextIndent"/>
        <w:rPr>
          <w:rFonts w:cs="Arial"/>
          <w:sz w:val="20"/>
        </w:rPr>
      </w:pPr>
      <w:r w:rsidRPr="00963618">
        <w:rPr>
          <w:rFonts w:cs="Arial"/>
          <w:sz w:val="20"/>
        </w:rPr>
        <w:t xml:space="preserve">provided that any such assignment, novation or other disposal shall not increase the burden of the </w:t>
      </w:r>
      <w:r w:rsidR="004104F4" w:rsidRPr="00963618">
        <w:rPr>
          <w:rFonts w:cs="Arial"/>
          <w:sz w:val="20"/>
        </w:rPr>
        <w:t>Supplier</w:t>
      </w:r>
      <w:r w:rsidRPr="00963618">
        <w:rPr>
          <w:rFonts w:cs="Arial"/>
          <w:sz w:val="20"/>
        </w:rPr>
        <w:t>'s obligations under the Contract.</w:t>
      </w:r>
    </w:p>
    <w:p w14:paraId="5E824B7D" w14:textId="77777777" w:rsidR="00F807DC" w:rsidRPr="00963618" w:rsidRDefault="007562F7">
      <w:pPr>
        <w:pStyle w:val="Heading2"/>
        <w:tabs>
          <w:tab w:val="num" w:pos="720"/>
        </w:tabs>
        <w:ind w:left="720"/>
        <w:rPr>
          <w:rFonts w:cs="Arial"/>
          <w:sz w:val="20"/>
        </w:rPr>
      </w:pPr>
      <w:r w:rsidRPr="00963618">
        <w:rPr>
          <w:rFonts w:cs="Arial"/>
          <w:sz w:val="20"/>
        </w:rPr>
        <w:t xml:space="preserve">Any change in the legal status of the </w:t>
      </w:r>
      <w:r w:rsidR="007D1596" w:rsidRPr="00963618">
        <w:rPr>
          <w:rFonts w:cs="Arial"/>
          <w:sz w:val="20"/>
        </w:rPr>
        <w:t>Customer</w:t>
      </w:r>
      <w:r w:rsidRPr="00963618">
        <w:rPr>
          <w:rFonts w:cs="Arial"/>
          <w:sz w:val="20"/>
        </w:rPr>
        <w:t xml:space="preserve"> such that it ceases to be a </w:t>
      </w:r>
      <w:r w:rsidR="00837B0E" w:rsidRPr="00963618">
        <w:rPr>
          <w:rFonts w:cs="Arial"/>
          <w:sz w:val="20"/>
        </w:rPr>
        <w:t>Contracting Body</w:t>
      </w:r>
      <w:r w:rsidR="00C70018" w:rsidRPr="00963618">
        <w:rPr>
          <w:rFonts w:cs="Arial"/>
          <w:sz w:val="20"/>
        </w:rPr>
        <w:t xml:space="preserve"> shall not, subject to </w:t>
      </w:r>
      <w:r w:rsidR="00E6002D" w:rsidRPr="00963618">
        <w:rPr>
          <w:rFonts w:cs="Arial"/>
          <w:sz w:val="20"/>
        </w:rPr>
        <w:t>Clause </w:t>
      </w:r>
      <w:r w:rsidR="00506B11" w:rsidRPr="00963618">
        <w:rPr>
          <w:rFonts w:cs="Arial"/>
          <w:sz w:val="20"/>
        </w:rPr>
        <w:t>14</w:t>
      </w:r>
      <w:r w:rsidR="00C70018" w:rsidRPr="00963618">
        <w:rPr>
          <w:rFonts w:cs="Arial"/>
          <w:sz w:val="20"/>
        </w:rPr>
        <w:t>.5</w:t>
      </w:r>
      <w:r w:rsidRPr="00963618">
        <w:rPr>
          <w:rFonts w:cs="Arial"/>
          <w:sz w:val="20"/>
        </w:rPr>
        <w:t xml:space="preserve">, affect the validity of the Contract. In such circumstances, the Contract shall bind and inure to the benefit of any successor body to the </w:t>
      </w:r>
      <w:r w:rsidR="007D1596" w:rsidRPr="00963618">
        <w:rPr>
          <w:rFonts w:cs="Arial"/>
          <w:sz w:val="20"/>
        </w:rPr>
        <w:t>Customer</w:t>
      </w:r>
      <w:r w:rsidRPr="00963618">
        <w:rPr>
          <w:rFonts w:cs="Arial"/>
          <w:sz w:val="20"/>
        </w:rPr>
        <w:t>.</w:t>
      </w:r>
    </w:p>
    <w:p w14:paraId="4796DB98" w14:textId="77777777" w:rsidR="00F807DC" w:rsidRPr="00963618" w:rsidRDefault="007562F7">
      <w:pPr>
        <w:pStyle w:val="Heading2"/>
        <w:tabs>
          <w:tab w:val="num" w:pos="720"/>
        </w:tabs>
        <w:ind w:left="720"/>
        <w:rPr>
          <w:rFonts w:cs="Arial"/>
          <w:sz w:val="20"/>
        </w:rPr>
      </w:pPr>
      <w:bookmarkStart w:id="111" w:name="_Ref313370925"/>
      <w:r w:rsidRPr="00963618">
        <w:rPr>
          <w:rFonts w:cs="Arial"/>
          <w:sz w:val="20"/>
        </w:rPr>
        <w:t xml:space="preserve">If the rights and obligations under the Contract are assigned, novated or otherwise disposed of pursuant to </w:t>
      </w:r>
      <w:r w:rsidR="00E6002D" w:rsidRPr="00963618">
        <w:rPr>
          <w:rFonts w:cs="Arial"/>
          <w:sz w:val="20"/>
        </w:rPr>
        <w:t>Clause </w:t>
      </w:r>
      <w:r w:rsidR="00506B11" w:rsidRPr="00963618">
        <w:rPr>
          <w:rFonts w:cs="Arial"/>
          <w:sz w:val="20"/>
        </w:rPr>
        <w:t>14</w:t>
      </w:r>
      <w:r w:rsidR="00C70018" w:rsidRPr="00963618">
        <w:rPr>
          <w:rFonts w:cs="Arial"/>
          <w:sz w:val="20"/>
        </w:rPr>
        <w:t>.3</w:t>
      </w:r>
      <w:r w:rsidR="001F58EB" w:rsidRPr="00963618">
        <w:rPr>
          <w:rFonts w:cs="Arial"/>
          <w:sz w:val="20"/>
        </w:rPr>
        <w:t xml:space="preserve"> to</w:t>
      </w:r>
      <w:r w:rsidRPr="00963618">
        <w:rPr>
          <w:rFonts w:cs="Arial"/>
          <w:sz w:val="20"/>
        </w:rPr>
        <w:t xml:space="preserve"> a body which is not a </w:t>
      </w:r>
      <w:r w:rsidR="00C70018" w:rsidRPr="00963618">
        <w:rPr>
          <w:rFonts w:cs="Arial"/>
          <w:sz w:val="20"/>
        </w:rPr>
        <w:t>Contracting Body</w:t>
      </w:r>
      <w:r w:rsidRPr="00963618">
        <w:rPr>
          <w:rFonts w:cs="Arial"/>
          <w:sz w:val="20"/>
        </w:rPr>
        <w:t xml:space="preserve"> or if there is a change in the legal status of the </w:t>
      </w:r>
      <w:r w:rsidR="007D1596" w:rsidRPr="00963618">
        <w:rPr>
          <w:rFonts w:cs="Arial"/>
          <w:sz w:val="20"/>
        </w:rPr>
        <w:t>Customer</w:t>
      </w:r>
      <w:r w:rsidRPr="00963618">
        <w:rPr>
          <w:rFonts w:cs="Arial"/>
          <w:sz w:val="20"/>
        </w:rPr>
        <w:t xml:space="preserve"> such that it ceases to be a </w:t>
      </w:r>
      <w:r w:rsidR="00C70018" w:rsidRPr="00963618">
        <w:rPr>
          <w:rFonts w:cs="Arial"/>
          <w:sz w:val="20"/>
        </w:rPr>
        <w:t>Contracting Body</w:t>
      </w:r>
      <w:r w:rsidRPr="00963618">
        <w:rPr>
          <w:rFonts w:cs="Arial"/>
          <w:sz w:val="20"/>
        </w:rPr>
        <w:t xml:space="preserve"> (in the remainder of this </w:t>
      </w:r>
      <w:r w:rsidR="00E6002D" w:rsidRPr="00963618">
        <w:rPr>
          <w:rFonts w:cs="Arial"/>
          <w:sz w:val="20"/>
        </w:rPr>
        <w:t>Clause</w:t>
      </w:r>
      <w:r w:rsidR="00837B0E" w:rsidRPr="00963618">
        <w:rPr>
          <w:rFonts w:cs="Arial"/>
          <w:sz w:val="20"/>
        </w:rPr>
        <w:t xml:space="preserve"> </w:t>
      </w:r>
      <w:r w:rsidR="00C70018" w:rsidRPr="00963618">
        <w:rPr>
          <w:rFonts w:cs="Arial"/>
          <w:sz w:val="20"/>
        </w:rPr>
        <w:t xml:space="preserve">any such body </w:t>
      </w:r>
      <w:r w:rsidRPr="00963618">
        <w:rPr>
          <w:rFonts w:cs="Arial"/>
          <w:sz w:val="20"/>
        </w:rPr>
        <w:t xml:space="preserve">being referred to as </w:t>
      </w:r>
      <w:r w:rsidR="00837B0E" w:rsidRPr="00963618">
        <w:rPr>
          <w:rFonts w:cs="Arial"/>
          <w:sz w:val="20"/>
        </w:rPr>
        <w:t xml:space="preserve">a </w:t>
      </w:r>
      <w:r w:rsidR="006326B6" w:rsidRPr="00963618">
        <w:rPr>
          <w:rFonts w:cs="Arial"/>
          <w:sz w:val="20"/>
        </w:rPr>
        <w:t>"</w:t>
      </w:r>
      <w:r w:rsidRPr="00963618">
        <w:rPr>
          <w:rFonts w:cs="Arial"/>
          <w:b/>
          <w:sz w:val="20"/>
        </w:rPr>
        <w:t>Transferee</w:t>
      </w:r>
      <w:r w:rsidRPr="00963618">
        <w:rPr>
          <w:rFonts w:cs="Arial"/>
          <w:sz w:val="20"/>
        </w:rPr>
        <w:t>"):</w:t>
      </w:r>
      <w:bookmarkEnd w:id="111"/>
    </w:p>
    <w:p w14:paraId="01732041" w14:textId="77777777" w:rsidR="00F807DC" w:rsidRPr="00963618" w:rsidRDefault="007562F7">
      <w:pPr>
        <w:pStyle w:val="Heading3"/>
        <w:rPr>
          <w:rFonts w:cs="Arial"/>
          <w:sz w:val="20"/>
        </w:rPr>
      </w:pPr>
      <w:r w:rsidRPr="00963618">
        <w:rPr>
          <w:rFonts w:cs="Arial"/>
          <w:sz w:val="20"/>
        </w:rPr>
        <w:t xml:space="preserve">the rights of termination of the </w:t>
      </w:r>
      <w:r w:rsidR="007D1596" w:rsidRPr="00963618">
        <w:rPr>
          <w:rFonts w:cs="Arial"/>
          <w:sz w:val="20"/>
        </w:rPr>
        <w:t>Customer</w:t>
      </w:r>
      <w:r w:rsidRPr="00963618">
        <w:rPr>
          <w:rFonts w:cs="Arial"/>
          <w:sz w:val="20"/>
        </w:rPr>
        <w:t xml:space="preserve"> in </w:t>
      </w:r>
      <w:r w:rsidR="00E6002D" w:rsidRPr="00963618">
        <w:rPr>
          <w:rFonts w:cs="Arial"/>
          <w:sz w:val="20"/>
        </w:rPr>
        <w:t>Clause </w:t>
      </w:r>
      <w:r w:rsidR="00506B11" w:rsidRPr="00963618">
        <w:rPr>
          <w:rFonts w:cs="Arial"/>
          <w:sz w:val="20"/>
        </w:rPr>
        <w:t>8</w:t>
      </w:r>
      <w:r w:rsidR="001F58EB" w:rsidRPr="00963618">
        <w:rPr>
          <w:rFonts w:cs="Arial"/>
          <w:sz w:val="20"/>
        </w:rPr>
        <w:t xml:space="preserve"> </w:t>
      </w:r>
      <w:r w:rsidRPr="00963618">
        <w:rPr>
          <w:rFonts w:cs="Arial"/>
          <w:sz w:val="20"/>
        </w:rPr>
        <w:t xml:space="preserve">shall be available to the </w:t>
      </w:r>
      <w:r w:rsidR="004104F4" w:rsidRPr="00963618">
        <w:rPr>
          <w:rFonts w:cs="Arial"/>
          <w:sz w:val="20"/>
        </w:rPr>
        <w:t>Supplier</w:t>
      </w:r>
      <w:r w:rsidRPr="00963618">
        <w:rPr>
          <w:rFonts w:cs="Arial"/>
          <w:sz w:val="20"/>
        </w:rPr>
        <w:t xml:space="preserve"> in the event of, respectively, the bankruptcy or insolvency, or default of the Transferee; and</w:t>
      </w:r>
    </w:p>
    <w:p w14:paraId="38A8FC69" w14:textId="77777777" w:rsidR="00F807DC" w:rsidRPr="00963618" w:rsidRDefault="007562F7">
      <w:pPr>
        <w:pStyle w:val="Heading3"/>
        <w:rPr>
          <w:rFonts w:cs="Arial"/>
          <w:sz w:val="20"/>
        </w:rPr>
      </w:pPr>
      <w:r w:rsidRPr="00963618">
        <w:rPr>
          <w:rFonts w:cs="Arial"/>
          <w:sz w:val="20"/>
        </w:rPr>
        <w:t xml:space="preserve">the Transferee shall only be able to assign, novate or otherwise dispose of its rights and obligations under the Contract or any part thereof with the previous consent in writing of the </w:t>
      </w:r>
      <w:r w:rsidR="004104F4" w:rsidRPr="00963618">
        <w:rPr>
          <w:rFonts w:cs="Arial"/>
          <w:sz w:val="20"/>
        </w:rPr>
        <w:t>Supplier</w:t>
      </w:r>
      <w:r w:rsidRPr="00963618">
        <w:rPr>
          <w:rFonts w:cs="Arial"/>
          <w:sz w:val="20"/>
        </w:rPr>
        <w:t>.</w:t>
      </w:r>
    </w:p>
    <w:p w14:paraId="45E814B9" w14:textId="77777777" w:rsidR="00F807DC" w:rsidRPr="00963618" w:rsidRDefault="007562F7">
      <w:pPr>
        <w:pStyle w:val="Heading2"/>
        <w:tabs>
          <w:tab w:val="num" w:pos="720"/>
        </w:tabs>
        <w:ind w:left="720"/>
        <w:rPr>
          <w:rFonts w:cs="Arial"/>
          <w:sz w:val="20"/>
        </w:rPr>
      </w:pPr>
      <w:r w:rsidRPr="00963618">
        <w:rPr>
          <w:rFonts w:cs="Arial"/>
          <w:sz w:val="20"/>
        </w:rPr>
        <w:t xml:space="preserve">The </w:t>
      </w:r>
      <w:r w:rsidR="007D1596" w:rsidRPr="00963618">
        <w:rPr>
          <w:rFonts w:cs="Arial"/>
          <w:sz w:val="20"/>
        </w:rPr>
        <w:t>Customer</w:t>
      </w:r>
      <w:r w:rsidRPr="00963618">
        <w:rPr>
          <w:rFonts w:cs="Arial"/>
          <w:sz w:val="20"/>
        </w:rPr>
        <w:t xml:space="preserve"> may disclose to any Transferee any Confidential Information of the </w:t>
      </w:r>
      <w:r w:rsidR="004104F4" w:rsidRPr="00963618">
        <w:rPr>
          <w:rFonts w:cs="Arial"/>
          <w:sz w:val="20"/>
        </w:rPr>
        <w:t>Supplier</w:t>
      </w:r>
      <w:r w:rsidRPr="00963618">
        <w:rPr>
          <w:rFonts w:cs="Arial"/>
          <w:sz w:val="20"/>
        </w:rPr>
        <w:t xml:space="preserve"> which relates to the performance of the </w:t>
      </w:r>
      <w:r w:rsidR="004104F4" w:rsidRPr="00963618">
        <w:rPr>
          <w:rFonts w:cs="Arial"/>
          <w:sz w:val="20"/>
        </w:rPr>
        <w:t>Supplier</w:t>
      </w:r>
      <w:r w:rsidRPr="00963618">
        <w:rPr>
          <w:rFonts w:cs="Arial"/>
          <w:sz w:val="20"/>
        </w:rPr>
        <w:t xml:space="preserve">'s obligations under the Contract. In such circumstances the </w:t>
      </w:r>
      <w:r w:rsidR="007D1596" w:rsidRPr="00963618">
        <w:rPr>
          <w:rFonts w:cs="Arial"/>
          <w:sz w:val="20"/>
        </w:rPr>
        <w:t>Customer</w:t>
      </w:r>
      <w:r w:rsidRPr="00963618">
        <w:rPr>
          <w:rFonts w:cs="Arial"/>
          <w:sz w:val="20"/>
        </w:rPr>
        <w:t xml:space="preserve"> shall authorise the Transferee to use such Confidential Information only for purposes relating to the performance of the </w:t>
      </w:r>
      <w:r w:rsidR="004104F4" w:rsidRPr="00963618">
        <w:rPr>
          <w:rFonts w:cs="Arial"/>
          <w:sz w:val="20"/>
        </w:rPr>
        <w:t>Supplier</w:t>
      </w:r>
      <w:r w:rsidRPr="00963618">
        <w:rPr>
          <w:rFonts w:cs="Arial"/>
          <w:sz w:val="20"/>
        </w:rPr>
        <w:t>'s obligations under the Contract and for no other purposes and shall take all reasonable steps to ensure that the Transferee gives a confidentiality undertaking in relation to such Confidential Information.</w:t>
      </w:r>
    </w:p>
    <w:p w14:paraId="736FD492" w14:textId="77777777" w:rsidR="00F807DC" w:rsidRPr="00963618" w:rsidRDefault="007562F7">
      <w:pPr>
        <w:pStyle w:val="Heading2"/>
        <w:tabs>
          <w:tab w:val="num" w:pos="720"/>
        </w:tabs>
        <w:ind w:left="720"/>
        <w:rPr>
          <w:rFonts w:cs="Arial"/>
          <w:sz w:val="20"/>
        </w:rPr>
      </w:pPr>
      <w:r w:rsidRPr="00963618">
        <w:rPr>
          <w:rFonts w:cs="Arial"/>
          <w:sz w:val="20"/>
        </w:rPr>
        <w:lastRenderedPageBreak/>
        <w:t xml:space="preserve">For the purposes of </w:t>
      </w:r>
      <w:r w:rsidR="00E6002D" w:rsidRPr="00963618">
        <w:rPr>
          <w:rFonts w:cs="Arial"/>
          <w:sz w:val="20"/>
        </w:rPr>
        <w:t>Clause </w:t>
      </w:r>
      <w:r w:rsidR="00506B11" w:rsidRPr="00963618">
        <w:rPr>
          <w:rFonts w:cs="Arial"/>
          <w:sz w:val="20"/>
        </w:rPr>
        <w:t>14</w:t>
      </w:r>
      <w:r w:rsidR="00C70018" w:rsidRPr="00963618">
        <w:rPr>
          <w:rFonts w:cs="Arial"/>
          <w:sz w:val="20"/>
        </w:rPr>
        <w:t>.5</w:t>
      </w:r>
      <w:r w:rsidR="001F58EB" w:rsidRPr="00963618">
        <w:rPr>
          <w:rFonts w:cs="Arial"/>
          <w:sz w:val="20"/>
        </w:rPr>
        <w:t xml:space="preserve"> </w:t>
      </w:r>
      <w:r w:rsidRPr="00963618">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243ADD4D" w14:textId="77777777" w:rsidR="00F807DC" w:rsidRPr="00963618" w:rsidRDefault="007562F7">
      <w:pPr>
        <w:pStyle w:val="Heading1"/>
        <w:keepNext/>
        <w:rPr>
          <w:rFonts w:cs="Arial"/>
          <w:sz w:val="20"/>
        </w:rPr>
      </w:pPr>
      <w:bookmarkStart w:id="112" w:name="_Toc386011039"/>
      <w:r w:rsidRPr="00963618">
        <w:rPr>
          <w:rFonts w:cs="Arial"/>
          <w:sz w:val="20"/>
        </w:rPr>
        <w:t>WAIVER</w:t>
      </w:r>
      <w:bookmarkEnd w:id="112"/>
    </w:p>
    <w:p w14:paraId="01489AFC" w14:textId="77777777" w:rsidR="00F807DC" w:rsidRPr="00963618" w:rsidRDefault="007562F7">
      <w:pPr>
        <w:pStyle w:val="Heading2"/>
        <w:tabs>
          <w:tab w:val="num" w:pos="720"/>
        </w:tabs>
        <w:ind w:left="720"/>
        <w:rPr>
          <w:rFonts w:cs="Arial"/>
          <w:sz w:val="20"/>
        </w:rPr>
      </w:pPr>
      <w:r w:rsidRPr="00963618">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596E5803" w14:textId="77777777" w:rsidR="00F807DC" w:rsidRPr="00963618" w:rsidRDefault="007562F7">
      <w:pPr>
        <w:pStyle w:val="Heading2"/>
        <w:tabs>
          <w:tab w:val="num" w:pos="720"/>
        </w:tabs>
        <w:ind w:left="720"/>
        <w:rPr>
          <w:rFonts w:cs="Arial"/>
          <w:sz w:val="20"/>
        </w:rPr>
      </w:pPr>
      <w:r w:rsidRPr="00963618">
        <w:rPr>
          <w:rFonts w:cs="Arial"/>
          <w:sz w:val="20"/>
        </w:rPr>
        <w:t xml:space="preserve">No waiver shall be effective unless it is expressly stated to be a waiver and communicated to the other Party in writing in accordance with </w:t>
      </w:r>
      <w:r w:rsidR="00E6002D" w:rsidRPr="00963618">
        <w:rPr>
          <w:rFonts w:cs="Arial"/>
          <w:sz w:val="20"/>
        </w:rPr>
        <w:t>Clause </w:t>
      </w:r>
      <w:r w:rsidR="00C70018" w:rsidRPr="00963618">
        <w:rPr>
          <w:rFonts w:cs="Arial"/>
          <w:sz w:val="20"/>
        </w:rPr>
        <w:t>2</w:t>
      </w:r>
      <w:r w:rsidR="00506B11" w:rsidRPr="00963618">
        <w:rPr>
          <w:rFonts w:cs="Arial"/>
          <w:sz w:val="20"/>
        </w:rPr>
        <w:t>2</w:t>
      </w:r>
      <w:r w:rsidR="00AF5C6A" w:rsidRPr="00963618">
        <w:rPr>
          <w:rFonts w:cs="Arial"/>
          <w:sz w:val="20"/>
        </w:rPr>
        <w:t>.</w:t>
      </w:r>
      <w:r w:rsidRPr="00963618">
        <w:rPr>
          <w:rFonts w:cs="Arial"/>
          <w:sz w:val="20"/>
        </w:rPr>
        <w:t xml:space="preserve"> </w:t>
      </w:r>
    </w:p>
    <w:p w14:paraId="79335A35" w14:textId="77777777" w:rsidR="00F807DC" w:rsidRPr="00963618" w:rsidRDefault="007562F7">
      <w:pPr>
        <w:pStyle w:val="Heading2"/>
        <w:tabs>
          <w:tab w:val="num" w:pos="720"/>
        </w:tabs>
        <w:ind w:left="720"/>
        <w:rPr>
          <w:rFonts w:cs="Arial"/>
          <w:sz w:val="20"/>
        </w:rPr>
      </w:pPr>
      <w:r w:rsidRPr="00963618">
        <w:rPr>
          <w:rFonts w:cs="Arial"/>
          <w:sz w:val="20"/>
        </w:rPr>
        <w:t>A waiver by either Party of any right or remedy arising from a breach of the Contract shall not constitute a waiver of any right or remedy arising from any other or subsequent breach of the Contract.</w:t>
      </w:r>
    </w:p>
    <w:p w14:paraId="421896DE" w14:textId="77777777" w:rsidR="00F807DC" w:rsidRPr="00963618" w:rsidRDefault="007562F7">
      <w:pPr>
        <w:pStyle w:val="Heading1"/>
        <w:keepNext/>
        <w:rPr>
          <w:rFonts w:cs="Arial"/>
          <w:sz w:val="20"/>
        </w:rPr>
      </w:pPr>
      <w:bookmarkStart w:id="113" w:name="_Ref313370047"/>
      <w:bookmarkStart w:id="114" w:name="_Toc386011040"/>
      <w:r w:rsidRPr="00963618">
        <w:rPr>
          <w:rFonts w:cs="Arial"/>
          <w:sz w:val="20"/>
        </w:rPr>
        <w:t>CUMULATI</w:t>
      </w:r>
      <w:r w:rsidRPr="00963618">
        <w:rPr>
          <w:rFonts w:cs="Arial"/>
          <w:b w:val="0"/>
          <w:sz w:val="20"/>
        </w:rPr>
        <w:t>V</w:t>
      </w:r>
      <w:r w:rsidRPr="00963618">
        <w:rPr>
          <w:rFonts w:cs="Arial"/>
          <w:sz w:val="20"/>
        </w:rPr>
        <w:t>E REMEDIES</w:t>
      </w:r>
      <w:bookmarkEnd w:id="113"/>
      <w:bookmarkEnd w:id="114"/>
    </w:p>
    <w:p w14:paraId="4460A6FA" w14:textId="77777777" w:rsidR="00F807DC" w:rsidRPr="00963618" w:rsidRDefault="007562F7">
      <w:pPr>
        <w:pStyle w:val="BodyTextIndent"/>
        <w:rPr>
          <w:rFonts w:cs="Arial"/>
          <w:sz w:val="20"/>
        </w:rPr>
      </w:pPr>
      <w:r w:rsidRPr="00963618">
        <w:rPr>
          <w:rFonts w:cs="Arial"/>
          <w:sz w:val="20"/>
        </w:rPr>
        <w:t xml:space="preserve">Except as otherwise expressly provided by the Contract, all remedies available to either Party for breach of </w:t>
      </w:r>
      <w:r w:rsidR="0013772A" w:rsidRPr="00963618">
        <w:rPr>
          <w:rFonts w:cs="Arial"/>
          <w:sz w:val="20"/>
        </w:rPr>
        <w:t>the Contract</w:t>
      </w:r>
      <w:r w:rsidRPr="00963618">
        <w:rPr>
          <w:rFonts w:cs="Arial"/>
          <w:sz w:val="20"/>
        </w:rPr>
        <w:t xml:space="preserve"> are cumulative and may be exercised concurrently or separately, and the exercise of any one remedy shall not be deemed an election of such remedy to the exclusion of other remedies.</w:t>
      </w:r>
    </w:p>
    <w:p w14:paraId="4AF2A6FA" w14:textId="77777777" w:rsidR="00F807DC" w:rsidRPr="00963618" w:rsidRDefault="007562F7">
      <w:pPr>
        <w:pStyle w:val="Heading1"/>
        <w:keepNext/>
        <w:rPr>
          <w:rFonts w:cs="Arial"/>
          <w:sz w:val="20"/>
        </w:rPr>
      </w:pPr>
      <w:bookmarkStart w:id="115" w:name="_Toc386011041"/>
      <w:r w:rsidRPr="00963618">
        <w:rPr>
          <w:rFonts w:cs="Arial"/>
          <w:sz w:val="20"/>
        </w:rPr>
        <w:t>FURTHER ASSURANCES</w:t>
      </w:r>
      <w:bookmarkEnd w:id="115"/>
    </w:p>
    <w:p w14:paraId="59FC9CB6" w14:textId="77777777" w:rsidR="00F807DC" w:rsidRPr="00963618" w:rsidRDefault="007562F7">
      <w:pPr>
        <w:pStyle w:val="BodyTextIndent"/>
        <w:rPr>
          <w:rFonts w:cs="Arial"/>
          <w:sz w:val="20"/>
        </w:rPr>
      </w:pPr>
      <w:r w:rsidRPr="00963618">
        <w:rPr>
          <w:rFonts w:cs="Arial"/>
          <w:sz w:val="20"/>
        </w:rPr>
        <w:t xml:space="preserve">Each Party undertakes at the request of the other, and at the cost of the requesting Party to do all acts and execute all documents which may be necessary to give effect to the meaning of </w:t>
      </w:r>
      <w:r w:rsidR="0013772A" w:rsidRPr="00963618">
        <w:rPr>
          <w:rFonts w:cs="Arial"/>
          <w:sz w:val="20"/>
        </w:rPr>
        <w:t>the Contract</w:t>
      </w:r>
      <w:r w:rsidRPr="00963618">
        <w:rPr>
          <w:rFonts w:cs="Arial"/>
          <w:sz w:val="20"/>
        </w:rPr>
        <w:t>.</w:t>
      </w:r>
    </w:p>
    <w:p w14:paraId="4B14CE6E" w14:textId="77777777" w:rsidR="00F807DC" w:rsidRPr="00963618" w:rsidRDefault="007562F7">
      <w:pPr>
        <w:pStyle w:val="Heading1"/>
        <w:keepNext/>
        <w:rPr>
          <w:rFonts w:cs="Arial"/>
          <w:sz w:val="20"/>
        </w:rPr>
      </w:pPr>
      <w:bookmarkStart w:id="116" w:name="_Toc386011042"/>
      <w:r w:rsidRPr="00963618">
        <w:rPr>
          <w:rFonts w:cs="Arial"/>
          <w:sz w:val="20"/>
        </w:rPr>
        <w:t>SEVERABILITY</w:t>
      </w:r>
      <w:bookmarkEnd w:id="116"/>
    </w:p>
    <w:p w14:paraId="78402368" w14:textId="77777777" w:rsidR="00F807DC" w:rsidRPr="00963618" w:rsidRDefault="007562F7">
      <w:pPr>
        <w:pStyle w:val="Heading2"/>
        <w:tabs>
          <w:tab w:val="num" w:pos="720"/>
        </w:tabs>
        <w:ind w:left="720"/>
        <w:rPr>
          <w:rFonts w:cs="Arial"/>
          <w:sz w:val="20"/>
        </w:rPr>
      </w:pPr>
      <w:r w:rsidRPr="00963618">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4F9B37A1" w14:textId="77777777" w:rsidR="00F807DC" w:rsidRPr="00963618" w:rsidRDefault="007562F7">
      <w:pPr>
        <w:pStyle w:val="Heading2"/>
        <w:tabs>
          <w:tab w:val="num" w:pos="720"/>
        </w:tabs>
        <w:ind w:left="720"/>
        <w:rPr>
          <w:rFonts w:cs="Arial"/>
          <w:sz w:val="20"/>
        </w:rPr>
      </w:pPr>
      <w:r w:rsidRPr="00963618">
        <w:rPr>
          <w:rFonts w:cs="Arial"/>
          <w:sz w:val="20"/>
        </w:rPr>
        <w:t xml:space="preserve">In the event of a holding of invalidity so fundamental as to prevent the accomplishment of the purpose of the Contract, the </w:t>
      </w:r>
      <w:r w:rsidR="007D1596" w:rsidRPr="00963618">
        <w:rPr>
          <w:rFonts w:cs="Arial"/>
          <w:sz w:val="20"/>
        </w:rPr>
        <w:t>Customer</w:t>
      </w:r>
      <w:r w:rsidRPr="00963618">
        <w:rPr>
          <w:rFonts w:cs="Arial"/>
          <w:sz w:val="20"/>
        </w:rPr>
        <w:t xml:space="preserve"> and the </w:t>
      </w:r>
      <w:r w:rsidR="004104F4" w:rsidRPr="00963618">
        <w:rPr>
          <w:rFonts w:cs="Arial"/>
          <w:sz w:val="20"/>
        </w:rPr>
        <w:t>Supplier</w:t>
      </w:r>
      <w:r w:rsidRPr="00963618">
        <w:rPr>
          <w:rFonts w:cs="Arial"/>
          <w:sz w:val="20"/>
        </w:rPr>
        <w:t xml:space="preserve"> shall immediately commence good faith negotiations to remedy such invalidity. </w:t>
      </w:r>
    </w:p>
    <w:p w14:paraId="10B1F63B" w14:textId="77777777" w:rsidR="00F807DC" w:rsidRPr="00963618" w:rsidRDefault="004104F4">
      <w:pPr>
        <w:pStyle w:val="Heading1"/>
        <w:keepNext/>
        <w:rPr>
          <w:rFonts w:cs="Arial"/>
          <w:sz w:val="20"/>
        </w:rPr>
      </w:pPr>
      <w:bookmarkStart w:id="117" w:name="_Toc386011043"/>
      <w:r w:rsidRPr="00963618">
        <w:rPr>
          <w:rFonts w:cs="Arial"/>
          <w:sz w:val="20"/>
        </w:rPr>
        <w:t>SUPPLIER</w:t>
      </w:r>
      <w:r w:rsidR="00C70018" w:rsidRPr="00963618">
        <w:rPr>
          <w:rFonts w:cs="Arial"/>
          <w:sz w:val="20"/>
        </w:rPr>
        <w:t>’S</w:t>
      </w:r>
      <w:r w:rsidR="007562F7" w:rsidRPr="00963618">
        <w:rPr>
          <w:rFonts w:cs="Arial"/>
          <w:sz w:val="20"/>
        </w:rPr>
        <w:t xml:space="preserve"> STATUS</w:t>
      </w:r>
      <w:bookmarkEnd w:id="117"/>
    </w:p>
    <w:p w14:paraId="163FE7A3" w14:textId="77777777" w:rsidR="00F807DC" w:rsidRPr="00963618" w:rsidRDefault="007562F7">
      <w:pPr>
        <w:pStyle w:val="BodyTextIndent"/>
        <w:rPr>
          <w:rFonts w:cs="Arial"/>
          <w:sz w:val="20"/>
        </w:rPr>
      </w:pPr>
      <w:r w:rsidRPr="00963618">
        <w:rPr>
          <w:rFonts w:cs="Arial"/>
          <w:sz w:val="20"/>
        </w:rPr>
        <w:t xml:space="preserve">At all times during the </w:t>
      </w:r>
      <w:r w:rsidR="00237AD7" w:rsidRPr="00963618">
        <w:rPr>
          <w:rFonts w:cs="Arial"/>
          <w:sz w:val="20"/>
        </w:rPr>
        <w:t>term of the Contract</w:t>
      </w:r>
      <w:r w:rsidRPr="00963618">
        <w:rPr>
          <w:rFonts w:cs="Arial"/>
          <w:sz w:val="20"/>
        </w:rPr>
        <w:t xml:space="preserve"> the </w:t>
      </w:r>
      <w:r w:rsidR="004104F4" w:rsidRPr="00963618">
        <w:rPr>
          <w:rFonts w:cs="Arial"/>
          <w:sz w:val="20"/>
        </w:rPr>
        <w:t>Supplier</w:t>
      </w:r>
      <w:r w:rsidRPr="00963618">
        <w:rPr>
          <w:rFonts w:cs="Arial"/>
          <w:sz w:val="20"/>
        </w:rPr>
        <w:t xml:space="preserve"> shall be an independent contractor and nothing in </w:t>
      </w:r>
      <w:r w:rsidR="0013772A" w:rsidRPr="00963618">
        <w:rPr>
          <w:rFonts w:cs="Arial"/>
          <w:sz w:val="20"/>
        </w:rPr>
        <w:t>the Contract</w:t>
      </w:r>
      <w:r w:rsidRPr="00963618">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2CA62684" w14:textId="77777777" w:rsidR="00F807DC" w:rsidRPr="00963618" w:rsidRDefault="007562F7">
      <w:pPr>
        <w:pStyle w:val="Heading1"/>
        <w:keepNext/>
        <w:rPr>
          <w:rFonts w:cs="Arial"/>
          <w:sz w:val="20"/>
        </w:rPr>
      </w:pPr>
      <w:bookmarkStart w:id="118" w:name="_Toc386011044"/>
      <w:r w:rsidRPr="00963618">
        <w:rPr>
          <w:rFonts w:cs="Arial"/>
          <w:sz w:val="20"/>
        </w:rPr>
        <w:t>ENTIRE AGREEMENT</w:t>
      </w:r>
      <w:bookmarkEnd w:id="118"/>
    </w:p>
    <w:p w14:paraId="7D2068AC" w14:textId="77777777" w:rsidR="00F807DC" w:rsidRPr="00963618" w:rsidRDefault="00837B0E">
      <w:pPr>
        <w:pStyle w:val="Heading2"/>
        <w:tabs>
          <w:tab w:val="num" w:pos="720"/>
        </w:tabs>
        <w:ind w:left="720"/>
        <w:rPr>
          <w:rFonts w:cs="Arial"/>
          <w:sz w:val="20"/>
        </w:rPr>
      </w:pPr>
      <w:bookmarkStart w:id="119" w:name="_Ref313371230"/>
      <w:r w:rsidRPr="00963618">
        <w:rPr>
          <w:rFonts w:cs="Arial"/>
          <w:sz w:val="20"/>
        </w:rPr>
        <w:t>The</w:t>
      </w:r>
      <w:r w:rsidR="007562F7" w:rsidRPr="00963618">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963618">
        <w:rPr>
          <w:rFonts w:cs="Arial"/>
          <w:sz w:val="20"/>
        </w:rPr>
        <w:t>them and supersede, cancel</w:t>
      </w:r>
      <w:r w:rsidR="007562F7" w:rsidRPr="00963618">
        <w:rPr>
          <w:rFonts w:cs="Arial"/>
          <w:sz w:val="20"/>
        </w:rPr>
        <w:t xml:space="preserve"> </w:t>
      </w:r>
      <w:r w:rsidR="00C70018" w:rsidRPr="00963618">
        <w:rPr>
          <w:rFonts w:cs="Arial"/>
          <w:sz w:val="20"/>
        </w:rPr>
        <w:t>and nullify</w:t>
      </w:r>
      <w:r w:rsidR="007562F7" w:rsidRPr="00963618">
        <w:rPr>
          <w:rFonts w:cs="Arial"/>
          <w:sz w:val="20"/>
        </w:rPr>
        <w:t xml:space="preserve"> any previous agreement between the Parties in relation to such matters.</w:t>
      </w:r>
      <w:bookmarkEnd w:id="119"/>
    </w:p>
    <w:p w14:paraId="5F5C7CB4" w14:textId="77777777" w:rsidR="00F807DC" w:rsidRPr="00963618" w:rsidRDefault="007562F7">
      <w:pPr>
        <w:pStyle w:val="Heading2"/>
        <w:tabs>
          <w:tab w:val="num" w:pos="720"/>
        </w:tabs>
        <w:ind w:left="720"/>
        <w:rPr>
          <w:rFonts w:cs="Arial"/>
          <w:sz w:val="20"/>
        </w:rPr>
      </w:pPr>
      <w:bookmarkStart w:id="120" w:name="_Ref313371232"/>
      <w:r w:rsidRPr="00963618">
        <w:rPr>
          <w:rFonts w:cs="Arial"/>
          <w:sz w:val="20"/>
        </w:rPr>
        <w:lastRenderedPageBreak/>
        <w:t xml:space="preserve">Each of the Parties acknowledges and agrees that in entering into </w:t>
      </w:r>
      <w:r w:rsidR="0013772A" w:rsidRPr="00963618">
        <w:rPr>
          <w:rFonts w:cs="Arial"/>
          <w:sz w:val="20"/>
        </w:rPr>
        <w:t>the Contract</w:t>
      </w:r>
      <w:r w:rsidRPr="00963618">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0"/>
      <w:r w:rsidRPr="00963618">
        <w:rPr>
          <w:rFonts w:cs="Arial"/>
          <w:sz w:val="20"/>
        </w:rPr>
        <w:t xml:space="preserve"> </w:t>
      </w:r>
    </w:p>
    <w:p w14:paraId="7A28E6B8" w14:textId="77777777" w:rsidR="00F807DC" w:rsidRPr="00963618" w:rsidRDefault="007562F7">
      <w:pPr>
        <w:pStyle w:val="Heading2"/>
        <w:keepNext/>
        <w:tabs>
          <w:tab w:val="num" w:pos="720"/>
        </w:tabs>
        <w:ind w:left="720"/>
        <w:rPr>
          <w:rFonts w:cs="Arial"/>
          <w:sz w:val="20"/>
        </w:rPr>
      </w:pPr>
      <w:r w:rsidRPr="00963618">
        <w:rPr>
          <w:rFonts w:cs="Arial"/>
          <w:sz w:val="20"/>
        </w:rPr>
        <w:t xml:space="preserve">The </w:t>
      </w:r>
      <w:r w:rsidR="004104F4" w:rsidRPr="00963618">
        <w:rPr>
          <w:rFonts w:cs="Arial"/>
          <w:sz w:val="20"/>
        </w:rPr>
        <w:t>Supplier</w:t>
      </w:r>
      <w:r w:rsidRPr="00963618">
        <w:rPr>
          <w:rFonts w:cs="Arial"/>
          <w:sz w:val="20"/>
        </w:rPr>
        <w:t xml:space="preserve"> acknowledges that it has:</w:t>
      </w:r>
    </w:p>
    <w:p w14:paraId="0E281F2D" w14:textId="77777777" w:rsidR="00F807DC" w:rsidRPr="00963618" w:rsidRDefault="007562F7">
      <w:pPr>
        <w:pStyle w:val="Heading3"/>
        <w:rPr>
          <w:rFonts w:cs="Arial"/>
          <w:sz w:val="20"/>
        </w:rPr>
      </w:pPr>
      <w:r w:rsidRPr="00963618">
        <w:rPr>
          <w:rFonts w:cs="Arial"/>
          <w:sz w:val="20"/>
        </w:rPr>
        <w:t>entered into the Contract in reliance on its own due diligence alone; and</w:t>
      </w:r>
    </w:p>
    <w:p w14:paraId="3440BE6A" w14:textId="77777777" w:rsidR="00F807DC" w:rsidRPr="00963618" w:rsidRDefault="007562F7">
      <w:pPr>
        <w:pStyle w:val="Heading3"/>
        <w:rPr>
          <w:rFonts w:cs="Arial"/>
          <w:sz w:val="20"/>
        </w:rPr>
      </w:pPr>
      <w:r w:rsidRPr="00963618">
        <w:rPr>
          <w:rFonts w:cs="Arial"/>
          <w:sz w:val="20"/>
        </w:rPr>
        <w:t xml:space="preserve">received sufficient information required by it in order to determine whether it is able to provide the </w:t>
      </w:r>
      <w:r w:rsidR="00162C54" w:rsidRPr="00963618">
        <w:rPr>
          <w:rFonts w:cs="Arial"/>
          <w:sz w:val="20"/>
        </w:rPr>
        <w:t>Contract Services</w:t>
      </w:r>
      <w:r w:rsidR="00706BB4" w:rsidRPr="00963618">
        <w:rPr>
          <w:rFonts w:cs="Arial"/>
          <w:sz w:val="20"/>
        </w:rPr>
        <w:t xml:space="preserve"> </w:t>
      </w:r>
      <w:r w:rsidRPr="00963618">
        <w:rPr>
          <w:rFonts w:cs="Arial"/>
          <w:sz w:val="20"/>
        </w:rPr>
        <w:t>in accordance with the terms of the Contract.</w:t>
      </w:r>
    </w:p>
    <w:p w14:paraId="32D5C3C6" w14:textId="77777777" w:rsidR="0035256A" w:rsidRPr="00963618" w:rsidRDefault="00506B11">
      <w:pPr>
        <w:pStyle w:val="Heading2"/>
        <w:tabs>
          <w:tab w:val="num" w:pos="720"/>
        </w:tabs>
        <w:ind w:left="720"/>
        <w:rPr>
          <w:rFonts w:cs="Arial"/>
          <w:sz w:val="20"/>
        </w:rPr>
      </w:pPr>
      <w:r w:rsidRPr="00963618">
        <w:rPr>
          <w:rFonts w:cs="Arial"/>
          <w:sz w:val="20"/>
        </w:rPr>
        <w:t>Nothing in Clauses 20.1</w:t>
      </w:r>
      <w:r w:rsidR="0035256A" w:rsidRPr="00963618">
        <w:rPr>
          <w:rFonts w:cs="Arial"/>
          <w:sz w:val="20"/>
        </w:rPr>
        <w:t xml:space="preserve"> </w:t>
      </w:r>
      <w:r w:rsidRPr="00963618">
        <w:rPr>
          <w:rFonts w:cs="Arial"/>
          <w:sz w:val="20"/>
        </w:rPr>
        <w:t>and 20.2</w:t>
      </w:r>
      <w:r w:rsidR="007562F7" w:rsidRPr="00963618">
        <w:rPr>
          <w:rFonts w:cs="Arial"/>
          <w:sz w:val="20"/>
        </w:rPr>
        <w:t xml:space="preserve"> shall operate</w:t>
      </w:r>
      <w:r w:rsidR="0035256A" w:rsidRPr="00963618">
        <w:rPr>
          <w:rFonts w:cs="Arial"/>
          <w:sz w:val="20"/>
        </w:rPr>
        <w:t>:</w:t>
      </w:r>
    </w:p>
    <w:p w14:paraId="4DC43F8C" w14:textId="77777777" w:rsidR="0035256A" w:rsidRPr="00963618" w:rsidRDefault="007562F7" w:rsidP="0035256A">
      <w:pPr>
        <w:pStyle w:val="Heading3"/>
        <w:rPr>
          <w:rFonts w:cs="Arial"/>
          <w:sz w:val="20"/>
        </w:rPr>
      </w:pPr>
      <w:r w:rsidRPr="00963618">
        <w:rPr>
          <w:rFonts w:cs="Arial"/>
          <w:sz w:val="20"/>
        </w:rPr>
        <w:t>to exclude Fraud or fraudulent misrepresentation</w:t>
      </w:r>
      <w:r w:rsidR="0035256A" w:rsidRPr="00963618">
        <w:rPr>
          <w:rFonts w:cs="Arial"/>
          <w:sz w:val="20"/>
        </w:rPr>
        <w:t>; or</w:t>
      </w:r>
    </w:p>
    <w:p w14:paraId="7CC6B5AC" w14:textId="77777777" w:rsidR="00F807DC" w:rsidRPr="00963618" w:rsidRDefault="0035256A" w:rsidP="0035256A">
      <w:pPr>
        <w:pStyle w:val="Heading3"/>
        <w:rPr>
          <w:rFonts w:cs="Arial"/>
          <w:sz w:val="20"/>
        </w:rPr>
      </w:pPr>
      <w:r w:rsidRPr="00963618">
        <w:rPr>
          <w:rFonts w:cs="Arial"/>
          <w:sz w:val="20"/>
        </w:rPr>
        <w:t xml:space="preserve">to limit the rights of the </w:t>
      </w:r>
      <w:r w:rsidR="007D1596" w:rsidRPr="00963618">
        <w:rPr>
          <w:rFonts w:cs="Arial"/>
          <w:sz w:val="20"/>
        </w:rPr>
        <w:t>Customer</w:t>
      </w:r>
      <w:r w:rsidRPr="00963618">
        <w:rPr>
          <w:rFonts w:cs="Arial"/>
          <w:sz w:val="20"/>
        </w:rPr>
        <w:t xml:space="preserve"> pursuant to clause 31 of the Framework Agreement (Rights of Third Parties)</w:t>
      </w:r>
      <w:r w:rsidR="007562F7" w:rsidRPr="00963618">
        <w:rPr>
          <w:rFonts w:cs="Arial"/>
          <w:sz w:val="20"/>
        </w:rPr>
        <w:t>.</w:t>
      </w:r>
    </w:p>
    <w:p w14:paraId="6E348330" w14:textId="77777777" w:rsidR="00F807DC" w:rsidRPr="00963618" w:rsidRDefault="0035256A">
      <w:pPr>
        <w:pStyle w:val="Heading2"/>
        <w:tabs>
          <w:tab w:val="num" w:pos="720"/>
        </w:tabs>
        <w:ind w:left="720"/>
        <w:rPr>
          <w:rFonts w:cs="Arial"/>
          <w:sz w:val="20"/>
        </w:rPr>
      </w:pPr>
      <w:r w:rsidRPr="00963618">
        <w:rPr>
          <w:rFonts w:cs="Arial"/>
          <w:sz w:val="20"/>
        </w:rPr>
        <w:t>The</w:t>
      </w:r>
      <w:r w:rsidR="007562F7" w:rsidRPr="00963618">
        <w:rPr>
          <w:rFonts w:cs="Arial"/>
          <w:sz w:val="20"/>
        </w:rPr>
        <w:t xml:space="preserve"> Contract may be executed in counterparts each of which when executed and delivered shall constitute an original but all counterparts together shall constitute one and the same instrument.</w:t>
      </w:r>
    </w:p>
    <w:p w14:paraId="6F99C471" w14:textId="77777777" w:rsidR="00F807DC" w:rsidRPr="00963618" w:rsidRDefault="007562F7">
      <w:pPr>
        <w:pStyle w:val="Heading1"/>
        <w:keepNext/>
        <w:rPr>
          <w:rFonts w:cs="Arial"/>
          <w:sz w:val="20"/>
        </w:rPr>
      </w:pPr>
      <w:bookmarkStart w:id="121" w:name="_Ref313370095"/>
      <w:bookmarkStart w:id="122" w:name="_Toc386011045"/>
      <w:r w:rsidRPr="00963618">
        <w:rPr>
          <w:rFonts w:cs="Arial"/>
          <w:sz w:val="20"/>
        </w:rPr>
        <w:t>CONTRACTS (RIGHTS OF THIRD PARTIES) ACT</w:t>
      </w:r>
      <w:bookmarkEnd w:id="121"/>
      <w:bookmarkEnd w:id="122"/>
    </w:p>
    <w:p w14:paraId="79121490" w14:textId="77777777" w:rsidR="00F807DC" w:rsidRPr="00963618" w:rsidRDefault="001F58EB">
      <w:pPr>
        <w:pStyle w:val="Heading2"/>
        <w:tabs>
          <w:tab w:val="num" w:pos="720"/>
        </w:tabs>
        <w:ind w:left="720"/>
        <w:rPr>
          <w:rFonts w:cs="Arial"/>
          <w:sz w:val="20"/>
        </w:rPr>
      </w:pPr>
      <w:r w:rsidRPr="00963618">
        <w:rPr>
          <w:rFonts w:cs="Arial"/>
          <w:sz w:val="20"/>
        </w:rPr>
        <w:t>A</w:t>
      </w:r>
      <w:r w:rsidR="007562F7" w:rsidRPr="00963618">
        <w:rPr>
          <w:rFonts w:cs="Arial"/>
          <w:sz w:val="20"/>
        </w:rPr>
        <w:t xml:space="preserve"> person who is not a party to </w:t>
      </w:r>
      <w:r w:rsidR="0013772A" w:rsidRPr="00963618">
        <w:rPr>
          <w:rFonts w:cs="Arial"/>
          <w:sz w:val="20"/>
        </w:rPr>
        <w:t>the Contract</w:t>
      </w:r>
      <w:r w:rsidR="007562F7" w:rsidRPr="00963618">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sidRPr="00963618">
        <w:rPr>
          <w:rFonts w:cs="Arial"/>
          <w:sz w:val="20"/>
        </w:rPr>
        <w:t>provided that</w:t>
      </w:r>
      <w:r w:rsidR="007562F7" w:rsidRPr="00963618">
        <w:rPr>
          <w:rFonts w:cs="Arial"/>
          <w:sz w:val="20"/>
        </w:rPr>
        <w:t xml:space="preserve"> this </w:t>
      </w:r>
      <w:r w:rsidR="00B93838" w:rsidRPr="00963618">
        <w:rPr>
          <w:rFonts w:cs="Arial"/>
          <w:sz w:val="20"/>
        </w:rPr>
        <w:t xml:space="preserve">Clause 21.1 </w:t>
      </w:r>
      <w:r w:rsidR="007562F7" w:rsidRPr="00963618">
        <w:rPr>
          <w:rFonts w:cs="Arial"/>
          <w:sz w:val="20"/>
        </w:rPr>
        <w:t xml:space="preserve">does not affect any right or remedy of any person which exists or is available otherwise than pursuant to that Act. </w:t>
      </w:r>
    </w:p>
    <w:p w14:paraId="45ABDFB5" w14:textId="77777777" w:rsidR="00F807DC" w:rsidRPr="00963618" w:rsidRDefault="007562F7">
      <w:pPr>
        <w:pStyle w:val="Heading2"/>
        <w:tabs>
          <w:tab w:val="num" w:pos="720"/>
        </w:tabs>
        <w:ind w:left="720"/>
        <w:rPr>
          <w:rFonts w:cs="Arial"/>
          <w:sz w:val="20"/>
        </w:rPr>
      </w:pPr>
      <w:r w:rsidRPr="00963618">
        <w:rPr>
          <w:rFonts w:cs="Arial"/>
          <w:sz w:val="20"/>
        </w:rPr>
        <w:t xml:space="preserve">No consent of any third party is necessary for any rescission, variation (including any release or compromise in whole or in part of liability) or termination of </w:t>
      </w:r>
      <w:r w:rsidR="0013772A" w:rsidRPr="00963618">
        <w:rPr>
          <w:rFonts w:cs="Arial"/>
          <w:sz w:val="20"/>
        </w:rPr>
        <w:t>the Contract</w:t>
      </w:r>
      <w:r w:rsidRPr="00963618">
        <w:rPr>
          <w:rFonts w:cs="Arial"/>
          <w:sz w:val="20"/>
        </w:rPr>
        <w:t xml:space="preserve"> or any one or more Clauses of it.</w:t>
      </w:r>
    </w:p>
    <w:p w14:paraId="6DB20548" w14:textId="77777777" w:rsidR="000C628F" w:rsidRPr="00963618" w:rsidRDefault="000C628F" w:rsidP="000C628F">
      <w:pPr>
        <w:pStyle w:val="Heading2"/>
        <w:tabs>
          <w:tab w:val="num" w:pos="720"/>
        </w:tabs>
        <w:ind w:left="720"/>
        <w:rPr>
          <w:rFonts w:cs="Arial"/>
          <w:sz w:val="20"/>
        </w:rPr>
      </w:pPr>
      <w:bookmarkStart w:id="123" w:name="_Ref313371113"/>
      <w:r w:rsidRPr="00963618">
        <w:rPr>
          <w:rFonts w:cs="Arial"/>
          <w:sz w:val="20"/>
        </w:rPr>
        <w:t xml:space="preserve">Without prejudice to the </w:t>
      </w:r>
      <w:r w:rsidR="007D1596" w:rsidRPr="00963618">
        <w:rPr>
          <w:rFonts w:cs="Arial"/>
          <w:sz w:val="20"/>
        </w:rPr>
        <w:t>Customer</w:t>
      </w:r>
      <w:r w:rsidRPr="00963618">
        <w:rPr>
          <w:rFonts w:cs="Arial"/>
          <w:sz w:val="20"/>
        </w:rPr>
        <w:t xml:space="preserve">’s rights as a Contracting Body under clause 31 of the Framework Agreement, the </w:t>
      </w:r>
      <w:r w:rsidR="004104F4" w:rsidRPr="00963618">
        <w:rPr>
          <w:rFonts w:cs="Arial"/>
          <w:sz w:val="20"/>
        </w:rPr>
        <w:t>Supplier</w:t>
      </w:r>
      <w:r w:rsidRPr="00963618">
        <w:rPr>
          <w:rFonts w:cs="Arial"/>
          <w:sz w:val="20"/>
        </w:rPr>
        <w:t xml:space="preserve"> agrees that the </w:t>
      </w:r>
      <w:r w:rsidR="007D1596" w:rsidRPr="00963618">
        <w:rPr>
          <w:rFonts w:cs="Arial"/>
          <w:sz w:val="20"/>
        </w:rPr>
        <w:t>Customer</w:t>
      </w:r>
      <w:r w:rsidRPr="00963618">
        <w:rPr>
          <w:rFonts w:cs="Arial"/>
          <w:sz w:val="20"/>
        </w:rPr>
        <w:t xml:space="preserve"> may enforce any of the provisions of the Framework Agreement referred to in clause 31.2 (with the exception of clauses 33 and 34 of the Framework Agreement) as if they were terms of the </w:t>
      </w:r>
      <w:r w:rsidR="00C2656E" w:rsidRPr="00963618">
        <w:rPr>
          <w:rFonts w:cs="Arial"/>
          <w:sz w:val="20"/>
        </w:rPr>
        <w:t xml:space="preserve">Contract (reading references in those provisions to Contracting Bodies and the Supplier as references to the </w:t>
      </w:r>
      <w:r w:rsidR="007D1596" w:rsidRPr="00963618">
        <w:rPr>
          <w:rFonts w:cs="Arial"/>
          <w:sz w:val="20"/>
        </w:rPr>
        <w:t>Customer</w:t>
      </w:r>
      <w:r w:rsidR="00C2656E" w:rsidRPr="00963618">
        <w:rPr>
          <w:rFonts w:cs="Arial"/>
          <w:sz w:val="20"/>
        </w:rPr>
        <w:t xml:space="preserve"> and the </w:t>
      </w:r>
      <w:r w:rsidR="004104F4" w:rsidRPr="00963618">
        <w:rPr>
          <w:rFonts w:cs="Arial"/>
          <w:sz w:val="20"/>
        </w:rPr>
        <w:t>Supplier</w:t>
      </w:r>
      <w:r w:rsidR="00C2656E" w:rsidRPr="00963618">
        <w:rPr>
          <w:rFonts w:cs="Arial"/>
          <w:sz w:val="20"/>
        </w:rPr>
        <w:t xml:space="preserve"> respectively).</w:t>
      </w:r>
    </w:p>
    <w:p w14:paraId="618195E3" w14:textId="77777777" w:rsidR="00F807DC" w:rsidRPr="00963618" w:rsidRDefault="007562F7" w:rsidP="000C628F">
      <w:pPr>
        <w:pStyle w:val="Heading1"/>
        <w:keepNext/>
        <w:rPr>
          <w:rFonts w:cs="Arial"/>
          <w:sz w:val="20"/>
        </w:rPr>
      </w:pPr>
      <w:bookmarkStart w:id="124" w:name="_Toc386011046"/>
      <w:r w:rsidRPr="00963618">
        <w:rPr>
          <w:rFonts w:cs="Arial"/>
          <w:sz w:val="20"/>
        </w:rPr>
        <w:t>NOTICES</w:t>
      </w:r>
      <w:bookmarkEnd w:id="123"/>
      <w:bookmarkEnd w:id="124"/>
    </w:p>
    <w:p w14:paraId="436013AF" w14:textId="77777777" w:rsidR="00F807DC" w:rsidRPr="00963618" w:rsidRDefault="007562F7">
      <w:pPr>
        <w:pStyle w:val="Heading2"/>
        <w:tabs>
          <w:tab w:val="num" w:pos="720"/>
        </w:tabs>
        <w:ind w:left="720"/>
        <w:rPr>
          <w:rFonts w:cs="Arial"/>
          <w:sz w:val="20"/>
        </w:rPr>
      </w:pPr>
      <w:r w:rsidRPr="00963618">
        <w:rPr>
          <w:rFonts w:cs="Arial"/>
          <w:sz w:val="20"/>
        </w:rPr>
        <w:t xml:space="preserve">Except as otherwise expressly provided </w:t>
      </w:r>
      <w:r w:rsidR="00B93838" w:rsidRPr="00963618">
        <w:rPr>
          <w:rFonts w:cs="Arial"/>
          <w:sz w:val="20"/>
        </w:rPr>
        <w:t>in</w:t>
      </w:r>
      <w:r w:rsidRPr="00963618">
        <w:rPr>
          <w:rFonts w:cs="Arial"/>
          <w:sz w:val="20"/>
        </w:rPr>
        <w:t xml:space="preserve"> </w:t>
      </w:r>
      <w:r w:rsidR="0013772A" w:rsidRPr="00963618">
        <w:rPr>
          <w:rFonts w:cs="Arial"/>
          <w:sz w:val="20"/>
        </w:rPr>
        <w:t>the Contract</w:t>
      </w:r>
      <w:r w:rsidRPr="00963618">
        <w:rPr>
          <w:rFonts w:cs="Arial"/>
          <w:sz w:val="20"/>
        </w:rPr>
        <w:t xml:space="preserve">, no notice or other communication from one Party to the other shall have any validity under </w:t>
      </w:r>
      <w:r w:rsidR="0013772A" w:rsidRPr="00963618">
        <w:rPr>
          <w:rFonts w:cs="Arial"/>
          <w:sz w:val="20"/>
        </w:rPr>
        <w:t>the Contract</w:t>
      </w:r>
      <w:r w:rsidRPr="00963618">
        <w:rPr>
          <w:rFonts w:cs="Arial"/>
          <w:sz w:val="20"/>
        </w:rPr>
        <w:t xml:space="preserve"> unless </w:t>
      </w:r>
      <w:r w:rsidR="0014427F" w:rsidRPr="00963618">
        <w:rPr>
          <w:rFonts w:cs="Arial"/>
          <w:sz w:val="20"/>
        </w:rPr>
        <w:t xml:space="preserve">given or </w:t>
      </w:r>
      <w:r w:rsidRPr="00963618">
        <w:rPr>
          <w:rFonts w:cs="Arial"/>
          <w:sz w:val="20"/>
        </w:rPr>
        <w:t>made in writing by or on behalf of the Party sending the communication.</w:t>
      </w:r>
    </w:p>
    <w:p w14:paraId="57E001D4" w14:textId="77777777" w:rsidR="00B93838" w:rsidRPr="00963618" w:rsidRDefault="007562F7">
      <w:pPr>
        <w:pStyle w:val="Heading2"/>
        <w:tabs>
          <w:tab w:val="num" w:pos="720"/>
        </w:tabs>
        <w:ind w:left="720"/>
        <w:rPr>
          <w:rFonts w:cs="Arial"/>
          <w:sz w:val="20"/>
        </w:rPr>
      </w:pPr>
      <w:bookmarkStart w:id="125" w:name="_Ref313371315"/>
      <w:r w:rsidRPr="00963618">
        <w:rPr>
          <w:rFonts w:cs="Arial"/>
          <w:sz w:val="20"/>
        </w:rPr>
        <w:t xml:space="preserve">Any notice or other communication given </w:t>
      </w:r>
      <w:r w:rsidR="0014427F" w:rsidRPr="00963618">
        <w:rPr>
          <w:rFonts w:cs="Arial"/>
          <w:sz w:val="20"/>
        </w:rPr>
        <w:t xml:space="preserve">or made </w:t>
      </w:r>
      <w:r w:rsidRPr="00963618">
        <w:rPr>
          <w:rFonts w:cs="Arial"/>
          <w:sz w:val="20"/>
        </w:rPr>
        <w:t>by either Party to the other shall</w:t>
      </w:r>
      <w:r w:rsidR="00B93838" w:rsidRPr="00963618">
        <w:rPr>
          <w:rFonts w:cs="Arial"/>
          <w:sz w:val="20"/>
        </w:rPr>
        <w:t>:</w:t>
      </w:r>
    </w:p>
    <w:p w14:paraId="47B31960" w14:textId="77777777" w:rsidR="00B93838" w:rsidRPr="00963618" w:rsidRDefault="007562F7" w:rsidP="00B93838">
      <w:pPr>
        <w:pStyle w:val="Heading3"/>
        <w:rPr>
          <w:sz w:val="20"/>
        </w:rPr>
      </w:pPr>
      <w:r w:rsidRPr="00963618">
        <w:rPr>
          <w:sz w:val="20"/>
        </w:rPr>
        <w:t>be give</w:t>
      </w:r>
      <w:r w:rsidR="00C70018" w:rsidRPr="00963618">
        <w:rPr>
          <w:sz w:val="20"/>
        </w:rPr>
        <w:t>n by letter (sent by hand, post</w:t>
      </w:r>
      <w:r w:rsidRPr="00963618">
        <w:rPr>
          <w:sz w:val="20"/>
        </w:rPr>
        <w:t xml:space="preserve"> or </w:t>
      </w:r>
      <w:r w:rsidR="00506B11" w:rsidRPr="00963618">
        <w:rPr>
          <w:sz w:val="20"/>
        </w:rPr>
        <w:t xml:space="preserve">a recorded </w:t>
      </w:r>
      <w:r w:rsidR="00B93838" w:rsidRPr="00963618">
        <w:rPr>
          <w:sz w:val="20"/>
        </w:rPr>
        <w:t>signed for</w:t>
      </w:r>
      <w:r w:rsidR="0014427F" w:rsidRPr="00963618">
        <w:rPr>
          <w:sz w:val="20"/>
        </w:rPr>
        <w:t xml:space="preserve"> delivery</w:t>
      </w:r>
      <w:r w:rsidR="00506B11" w:rsidRPr="00963618">
        <w:rPr>
          <w:sz w:val="20"/>
        </w:rPr>
        <w:t xml:space="preserve"> service)</w:t>
      </w:r>
      <w:r w:rsidR="00B93838" w:rsidRPr="00963618">
        <w:rPr>
          <w:sz w:val="20"/>
        </w:rPr>
        <w:t>, facsmile</w:t>
      </w:r>
      <w:r w:rsidR="00506B11" w:rsidRPr="00963618">
        <w:rPr>
          <w:sz w:val="20"/>
        </w:rPr>
        <w:t xml:space="preserve"> </w:t>
      </w:r>
      <w:r w:rsidRPr="00963618">
        <w:rPr>
          <w:sz w:val="20"/>
        </w:rPr>
        <w:t>or electronic mail</w:t>
      </w:r>
      <w:r w:rsidR="00506B11" w:rsidRPr="00963618">
        <w:rPr>
          <w:sz w:val="20"/>
        </w:rPr>
        <w:t xml:space="preserve"> confirmed by letter</w:t>
      </w:r>
      <w:r w:rsidR="00B93838" w:rsidRPr="00963618">
        <w:rPr>
          <w:sz w:val="20"/>
        </w:rPr>
        <w:t>; and</w:t>
      </w:r>
    </w:p>
    <w:p w14:paraId="3CE15F47" w14:textId="77777777" w:rsidR="00627FB5" w:rsidRPr="00963618" w:rsidRDefault="00627FB5" w:rsidP="00B93838">
      <w:pPr>
        <w:pStyle w:val="Heading3"/>
        <w:rPr>
          <w:sz w:val="20"/>
        </w:rPr>
      </w:pPr>
      <w:r w:rsidRPr="00963618">
        <w:rPr>
          <w:sz w:val="20"/>
        </w:rPr>
        <w:t>unless the other Party acknowledges receipt of such communication at an earlier time, be deemed to have been given:</w:t>
      </w:r>
    </w:p>
    <w:p w14:paraId="2D10F3BF" w14:textId="77777777" w:rsidR="00627FB5" w:rsidRPr="00963618" w:rsidRDefault="00627FB5" w:rsidP="00627FB5">
      <w:pPr>
        <w:pStyle w:val="Heading4"/>
        <w:rPr>
          <w:sz w:val="20"/>
        </w:rPr>
      </w:pPr>
      <w:r w:rsidRPr="00963618">
        <w:rPr>
          <w:sz w:val="20"/>
        </w:rPr>
        <w:t>if delivered personally, at the time of delivery;</w:t>
      </w:r>
    </w:p>
    <w:p w14:paraId="7E63AEC4" w14:textId="77777777" w:rsidR="00627FB5" w:rsidRPr="00963618" w:rsidRDefault="00627FB5" w:rsidP="00627FB5">
      <w:pPr>
        <w:pStyle w:val="Heading4"/>
        <w:rPr>
          <w:sz w:val="20"/>
        </w:rPr>
      </w:pPr>
      <w:r w:rsidRPr="00963618">
        <w:rPr>
          <w:sz w:val="20"/>
        </w:rPr>
        <w:lastRenderedPageBreak/>
        <w:t xml:space="preserve">if sent by pre-paid post or a recorded signed for service two (2) Working Days after the day on which the letter was posted </w:t>
      </w:r>
      <w:r w:rsidR="00B93838" w:rsidRPr="00963618">
        <w:rPr>
          <w:sz w:val="20"/>
        </w:rPr>
        <w:t>p</w:t>
      </w:r>
      <w:r w:rsidR="007562F7" w:rsidRPr="00963618">
        <w:rPr>
          <w:sz w:val="20"/>
        </w:rPr>
        <w:t>rovided the relevant communication</w:t>
      </w:r>
      <w:r w:rsidRPr="00963618">
        <w:rPr>
          <w:sz w:val="20"/>
        </w:rPr>
        <w:t xml:space="preserve"> is not returned as undelivered;</w:t>
      </w:r>
    </w:p>
    <w:p w14:paraId="513480E0" w14:textId="77777777" w:rsidR="00627FB5" w:rsidRPr="00963618" w:rsidRDefault="00627FB5" w:rsidP="00627FB5">
      <w:pPr>
        <w:pStyle w:val="Heading4"/>
        <w:rPr>
          <w:sz w:val="20"/>
        </w:rPr>
      </w:pPr>
      <w:r w:rsidRPr="00963618">
        <w:rPr>
          <w:sz w:val="20"/>
        </w:rPr>
        <w:t>if sent by electronic mail</w:t>
      </w:r>
      <w:r w:rsidR="007562F7" w:rsidRPr="00963618">
        <w:rPr>
          <w:sz w:val="20"/>
        </w:rPr>
        <w:t xml:space="preserve">, </w:t>
      </w:r>
      <w:r w:rsidRPr="00963618">
        <w:rPr>
          <w:sz w:val="20"/>
        </w:rPr>
        <w:t>two (2) Working Days after posting of a confirmation letter; and</w:t>
      </w:r>
    </w:p>
    <w:p w14:paraId="6640EBF6" w14:textId="77777777" w:rsidR="00F807DC" w:rsidRPr="00963618" w:rsidRDefault="00627FB5" w:rsidP="00627FB5">
      <w:pPr>
        <w:pStyle w:val="Heading4"/>
        <w:rPr>
          <w:sz w:val="20"/>
        </w:rPr>
      </w:pPr>
      <w:r w:rsidRPr="00963618">
        <w:rPr>
          <w:sz w:val="20"/>
        </w:rPr>
        <w:t>if sent by facsimile, on the day of transmission if sent before 16:00 hours on any Working Day and otherwise at 9:00 hours on the next Working Day and provided that at time of</w:t>
      </w:r>
      <w:r w:rsidR="007562F7" w:rsidRPr="00963618">
        <w:rPr>
          <w:sz w:val="20"/>
        </w:rPr>
        <w:t xml:space="preserve"> transmission </w:t>
      </w:r>
      <w:r w:rsidRPr="00963618">
        <w:rPr>
          <w:sz w:val="20"/>
        </w:rPr>
        <w:t>of the facsimile an error-free transmission report is received by the Party sending the communication</w:t>
      </w:r>
      <w:r w:rsidR="007562F7" w:rsidRPr="00963618">
        <w:rPr>
          <w:sz w:val="20"/>
        </w:rPr>
        <w:t>.</w:t>
      </w:r>
      <w:bookmarkEnd w:id="125"/>
    </w:p>
    <w:p w14:paraId="63A92D5B" w14:textId="77777777" w:rsidR="00F807DC" w:rsidRPr="00963618" w:rsidRDefault="007562F7">
      <w:pPr>
        <w:pStyle w:val="Heading2"/>
        <w:tabs>
          <w:tab w:val="num" w:pos="720"/>
        </w:tabs>
        <w:ind w:left="720"/>
        <w:rPr>
          <w:rFonts w:cs="Arial"/>
          <w:sz w:val="20"/>
        </w:rPr>
      </w:pPr>
      <w:bookmarkStart w:id="126" w:name="_Ref313371306"/>
      <w:r w:rsidRPr="00963618">
        <w:rPr>
          <w:rFonts w:cs="Arial"/>
          <w:sz w:val="20"/>
        </w:rPr>
        <w:t xml:space="preserve">For the purposes of </w:t>
      </w:r>
      <w:r w:rsidR="00E6002D" w:rsidRPr="00963618">
        <w:rPr>
          <w:rFonts w:cs="Arial"/>
          <w:sz w:val="20"/>
        </w:rPr>
        <w:t>Clause </w:t>
      </w:r>
      <w:r w:rsidR="001F58EB" w:rsidRPr="00963618">
        <w:rPr>
          <w:rFonts w:cs="Arial"/>
          <w:sz w:val="20"/>
        </w:rPr>
        <w:t>2</w:t>
      </w:r>
      <w:r w:rsidR="00385CAD" w:rsidRPr="00963618">
        <w:rPr>
          <w:rFonts w:cs="Arial"/>
          <w:sz w:val="20"/>
        </w:rPr>
        <w:t>2</w:t>
      </w:r>
      <w:r w:rsidR="001F58EB" w:rsidRPr="00963618">
        <w:rPr>
          <w:rFonts w:cs="Arial"/>
          <w:sz w:val="20"/>
        </w:rPr>
        <w:t>.2</w:t>
      </w:r>
      <w:r w:rsidRPr="00963618">
        <w:rPr>
          <w:rFonts w:cs="Arial"/>
          <w:sz w:val="20"/>
        </w:rPr>
        <w:t xml:space="preserve">, the address, email address </w:t>
      </w:r>
      <w:r w:rsidR="00B93838" w:rsidRPr="00963618">
        <w:rPr>
          <w:rFonts w:cs="Arial"/>
          <w:sz w:val="20"/>
        </w:rPr>
        <w:t>and</w:t>
      </w:r>
      <w:r w:rsidRPr="00963618">
        <w:rPr>
          <w:rFonts w:cs="Arial"/>
          <w:sz w:val="20"/>
        </w:rPr>
        <w:t xml:space="preserve"> fax number of each Party shall be the address, email address and fax number </w:t>
      </w:r>
      <w:r w:rsidR="00B93838" w:rsidRPr="00963618">
        <w:rPr>
          <w:rFonts w:cs="Arial"/>
          <w:sz w:val="20"/>
        </w:rPr>
        <w:t>specified</w:t>
      </w:r>
      <w:r w:rsidRPr="00963618">
        <w:rPr>
          <w:rFonts w:cs="Arial"/>
          <w:sz w:val="20"/>
        </w:rPr>
        <w:t xml:space="preserve"> in the </w:t>
      </w:r>
      <w:r w:rsidR="00B93838" w:rsidRPr="00963618">
        <w:rPr>
          <w:rFonts w:cs="Arial"/>
          <w:sz w:val="20"/>
        </w:rPr>
        <w:t>Letter of Appointment</w:t>
      </w:r>
      <w:r w:rsidRPr="00963618">
        <w:rPr>
          <w:rFonts w:cs="Arial"/>
          <w:sz w:val="20"/>
        </w:rPr>
        <w:t>.</w:t>
      </w:r>
      <w:bookmarkEnd w:id="126"/>
    </w:p>
    <w:p w14:paraId="6C3DF8F6" w14:textId="77777777" w:rsidR="00F807DC" w:rsidRPr="00963618" w:rsidRDefault="007562F7">
      <w:pPr>
        <w:pStyle w:val="Heading2"/>
        <w:tabs>
          <w:tab w:val="num" w:pos="720"/>
        </w:tabs>
        <w:ind w:left="720"/>
        <w:rPr>
          <w:rFonts w:cs="Arial"/>
          <w:sz w:val="20"/>
        </w:rPr>
      </w:pPr>
      <w:r w:rsidRPr="00963618">
        <w:rPr>
          <w:rFonts w:cs="Arial"/>
          <w:sz w:val="20"/>
        </w:rPr>
        <w:t xml:space="preserve">Either Party may change its address for service by serving a notice in accordance with this </w:t>
      </w:r>
      <w:r w:rsidR="00E6002D" w:rsidRPr="00963618">
        <w:rPr>
          <w:rFonts w:cs="Arial"/>
          <w:sz w:val="20"/>
        </w:rPr>
        <w:t>Clause </w:t>
      </w:r>
      <w:r w:rsidR="00B93838" w:rsidRPr="00963618">
        <w:rPr>
          <w:rFonts w:cs="Arial"/>
          <w:sz w:val="20"/>
        </w:rPr>
        <w:t>22</w:t>
      </w:r>
      <w:r w:rsidRPr="00963618">
        <w:rPr>
          <w:rFonts w:cs="Arial"/>
          <w:sz w:val="20"/>
        </w:rPr>
        <w:t>.</w:t>
      </w:r>
    </w:p>
    <w:p w14:paraId="2084EDB4" w14:textId="77777777" w:rsidR="00C1228D" w:rsidRPr="00963618" w:rsidRDefault="007562F7" w:rsidP="00C1228D">
      <w:pPr>
        <w:pStyle w:val="Heading2"/>
        <w:tabs>
          <w:tab w:val="clear" w:pos="1350"/>
          <w:tab w:val="num" w:pos="720"/>
        </w:tabs>
        <w:ind w:left="720"/>
        <w:rPr>
          <w:rFonts w:cs="Arial"/>
          <w:sz w:val="20"/>
        </w:rPr>
      </w:pPr>
      <w:r w:rsidRPr="00963618">
        <w:rPr>
          <w:rFonts w:cs="Arial"/>
          <w:sz w:val="20"/>
        </w:rPr>
        <w:t xml:space="preserve">For the avoidance of doubt, any notice given under </w:t>
      </w:r>
      <w:r w:rsidR="0013772A" w:rsidRPr="00963618">
        <w:rPr>
          <w:rFonts w:cs="Arial"/>
          <w:sz w:val="20"/>
        </w:rPr>
        <w:t>the Contract</w:t>
      </w:r>
      <w:r w:rsidRPr="00963618">
        <w:rPr>
          <w:rFonts w:cs="Arial"/>
          <w:sz w:val="20"/>
        </w:rPr>
        <w:t xml:space="preserve"> shall not be validly served if sent by electronic mail (email) and not confirmed by a letter.</w:t>
      </w:r>
    </w:p>
    <w:p w14:paraId="269FE171" w14:textId="77777777" w:rsidR="00185555" w:rsidRPr="00963618" w:rsidRDefault="00185555" w:rsidP="00185555">
      <w:pPr>
        <w:pStyle w:val="Heading1"/>
        <w:keepNext/>
        <w:rPr>
          <w:sz w:val="20"/>
        </w:rPr>
      </w:pPr>
      <w:bookmarkStart w:id="127" w:name="_Toc314810842"/>
      <w:bookmarkStart w:id="128" w:name="_Toc386011047"/>
      <w:r w:rsidRPr="00963618">
        <w:rPr>
          <w:sz w:val="20"/>
        </w:rPr>
        <w:t>DISPUTES AND LAW</w:t>
      </w:r>
      <w:bookmarkEnd w:id="127"/>
      <w:bookmarkEnd w:id="128"/>
    </w:p>
    <w:p w14:paraId="5E9877BA" w14:textId="77777777" w:rsidR="00185555" w:rsidRPr="00963618" w:rsidRDefault="00185555" w:rsidP="00185555">
      <w:pPr>
        <w:pStyle w:val="Heading2"/>
        <w:keepNext/>
        <w:tabs>
          <w:tab w:val="clear" w:pos="1350"/>
          <w:tab w:val="num" w:pos="720"/>
        </w:tabs>
        <w:ind w:left="720"/>
        <w:rPr>
          <w:b/>
          <w:sz w:val="20"/>
        </w:rPr>
      </w:pPr>
      <w:bookmarkStart w:id="129" w:name="_Governing_Law_and"/>
      <w:bookmarkStart w:id="130" w:name="_Ref313370109"/>
      <w:bookmarkEnd w:id="129"/>
      <w:r w:rsidRPr="00963618">
        <w:rPr>
          <w:b/>
          <w:sz w:val="20"/>
        </w:rPr>
        <w:t>Governing Law and Jurisdiction</w:t>
      </w:r>
      <w:bookmarkEnd w:id="130"/>
    </w:p>
    <w:p w14:paraId="1A3605F2" w14:textId="77777777" w:rsidR="00185555" w:rsidRPr="00963618" w:rsidRDefault="00185555" w:rsidP="00185555">
      <w:pPr>
        <w:pStyle w:val="BodyTextIndent"/>
        <w:rPr>
          <w:sz w:val="20"/>
        </w:rPr>
      </w:pPr>
      <w:r w:rsidRPr="00963618">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258ED38E" w14:textId="77777777" w:rsidR="00185555" w:rsidRPr="00963618" w:rsidRDefault="00185555" w:rsidP="00185555">
      <w:pPr>
        <w:pStyle w:val="Heading2"/>
        <w:keepNext/>
        <w:tabs>
          <w:tab w:val="num" w:pos="720"/>
        </w:tabs>
        <w:ind w:left="720"/>
        <w:rPr>
          <w:b/>
          <w:sz w:val="20"/>
        </w:rPr>
      </w:pPr>
      <w:bookmarkStart w:id="131" w:name="_Ref313372098"/>
      <w:r w:rsidRPr="00963618">
        <w:rPr>
          <w:b/>
          <w:sz w:val="20"/>
        </w:rPr>
        <w:t>Dispute Resolution</w:t>
      </w:r>
      <w:bookmarkEnd w:id="131"/>
    </w:p>
    <w:p w14:paraId="7356C2BA" w14:textId="77777777" w:rsidR="00185555" w:rsidRPr="00963618" w:rsidRDefault="00185555" w:rsidP="00185555">
      <w:pPr>
        <w:pStyle w:val="Heading3"/>
        <w:rPr>
          <w:sz w:val="20"/>
        </w:rPr>
      </w:pPr>
      <w:bookmarkStart w:id="132" w:name="_Ref313371365"/>
      <w:r w:rsidRPr="00963618">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963618">
        <w:rPr>
          <w:sz w:val="20"/>
        </w:rPr>
        <w:t>Letter of Appointment</w:t>
      </w:r>
      <w:r w:rsidRPr="00963618">
        <w:rPr>
          <w:sz w:val="20"/>
        </w:rPr>
        <w:t>.</w:t>
      </w:r>
      <w:bookmarkEnd w:id="132"/>
    </w:p>
    <w:p w14:paraId="62795919" w14:textId="77777777" w:rsidR="00185555" w:rsidRPr="00963618" w:rsidRDefault="00185555" w:rsidP="00185555">
      <w:pPr>
        <w:pStyle w:val="Heading3"/>
        <w:rPr>
          <w:sz w:val="20"/>
        </w:rPr>
      </w:pPr>
      <w:r w:rsidRPr="00963618">
        <w:rPr>
          <w:sz w:val="20"/>
        </w:rPr>
        <w:t>Nothing in this dispute resolution procedure shall prevent the Parties from seeking from any court of competent jurisdiction an interim order restraining the other Party from doing any act or compelling the other Party to do any act.</w:t>
      </w:r>
    </w:p>
    <w:p w14:paraId="645BF3EA" w14:textId="77777777" w:rsidR="00185555" w:rsidRPr="00963618" w:rsidRDefault="00185555" w:rsidP="00185555">
      <w:pPr>
        <w:pStyle w:val="Heading3"/>
        <w:rPr>
          <w:sz w:val="20"/>
        </w:rPr>
      </w:pPr>
      <w:r w:rsidRPr="00963618">
        <w:rPr>
          <w:sz w:val="20"/>
        </w:rPr>
        <w:t>If the dispute cannot be resolved by the Parties pursuant to Clause 23.2.1, the Parties shall refer it to mediation pursuant to the procedure set out in Clause 23.2.5 unless:</w:t>
      </w:r>
    </w:p>
    <w:p w14:paraId="36A93E10" w14:textId="77777777" w:rsidR="00185555" w:rsidRPr="00963618" w:rsidRDefault="00185555" w:rsidP="00185555">
      <w:pPr>
        <w:pStyle w:val="Heading4"/>
        <w:rPr>
          <w:sz w:val="20"/>
        </w:rPr>
      </w:pPr>
      <w:r w:rsidRPr="00963618">
        <w:rPr>
          <w:sz w:val="20"/>
        </w:rPr>
        <w:t xml:space="preserve">the </w:t>
      </w:r>
      <w:r w:rsidR="007D1596" w:rsidRPr="00963618">
        <w:rPr>
          <w:sz w:val="20"/>
        </w:rPr>
        <w:t>Customer</w:t>
      </w:r>
      <w:r w:rsidRPr="00963618">
        <w:rPr>
          <w:sz w:val="20"/>
        </w:rPr>
        <w:t xml:space="preserve"> considers that the dispute is not suitable for resolution by mediation; or</w:t>
      </w:r>
    </w:p>
    <w:p w14:paraId="15BEAE6D" w14:textId="77777777" w:rsidR="00185555" w:rsidRPr="00963618" w:rsidRDefault="00185555" w:rsidP="00185555">
      <w:pPr>
        <w:pStyle w:val="Heading4"/>
        <w:rPr>
          <w:sz w:val="20"/>
        </w:rPr>
      </w:pPr>
      <w:r w:rsidRPr="00963618">
        <w:rPr>
          <w:sz w:val="20"/>
        </w:rPr>
        <w:t xml:space="preserve">the </w:t>
      </w:r>
      <w:r w:rsidR="004104F4" w:rsidRPr="00963618">
        <w:rPr>
          <w:sz w:val="20"/>
        </w:rPr>
        <w:t>Supplier</w:t>
      </w:r>
      <w:r w:rsidRPr="00963618">
        <w:rPr>
          <w:sz w:val="20"/>
        </w:rPr>
        <w:t xml:space="preserve"> does not agree to mediation.</w:t>
      </w:r>
    </w:p>
    <w:p w14:paraId="4F36516E" w14:textId="77777777" w:rsidR="00185555" w:rsidRPr="00963618" w:rsidRDefault="00185555" w:rsidP="00185555">
      <w:pPr>
        <w:pStyle w:val="Heading3"/>
        <w:rPr>
          <w:sz w:val="20"/>
        </w:rPr>
      </w:pPr>
      <w:r w:rsidRPr="00963618">
        <w:rPr>
          <w:sz w:val="20"/>
        </w:rPr>
        <w:t xml:space="preserve">The obligations of the Parties under the Contract shall not be suspended, cease or be delayed by the reference of a dispute to mediation and the </w:t>
      </w:r>
      <w:r w:rsidR="004104F4" w:rsidRPr="00963618">
        <w:rPr>
          <w:sz w:val="20"/>
        </w:rPr>
        <w:t>Supplier</w:t>
      </w:r>
      <w:r w:rsidRPr="00963618">
        <w:rPr>
          <w:sz w:val="20"/>
        </w:rPr>
        <w:t xml:space="preserve"> and the </w:t>
      </w:r>
      <w:r w:rsidR="004104F4" w:rsidRPr="00963618">
        <w:rPr>
          <w:sz w:val="20"/>
        </w:rPr>
        <w:t>Supplier</w:t>
      </w:r>
      <w:r w:rsidR="00B014A2" w:rsidRPr="00963618">
        <w:rPr>
          <w:sz w:val="20"/>
        </w:rPr>
        <w:t xml:space="preserve">’s </w:t>
      </w:r>
      <w:r w:rsidRPr="00963618">
        <w:rPr>
          <w:sz w:val="20"/>
        </w:rPr>
        <w:t>Staff shall comply fully with the requirements of the Contract at all times.</w:t>
      </w:r>
    </w:p>
    <w:p w14:paraId="71DECDE3" w14:textId="77777777" w:rsidR="00185555" w:rsidRPr="00963618" w:rsidRDefault="00185555" w:rsidP="00185555">
      <w:pPr>
        <w:pStyle w:val="Heading3"/>
        <w:keepNext/>
        <w:rPr>
          <w:sz w:val="20"/>
        </w:rPr>
      </w:pPr>
      <w:bookmarkStart w:id="133" w:name="_Ref313371432"/>
      <w:r w:rsidRPr="00963618">
        <w:rPr>
          <w:sz w:val="20"/>
        </w:rPr>
        <w:lastRenderedPageBreak/>
        <w:t>The procedure for mediation is as follows:</w:t>
      </w:r>
      <w:bookmarkEnd w:id="133"/>
    </w:p>
    <w:p w14:paraId="0B8D7102" w14:textId="77777777" w:rsidR="00185555" w:rsidRPr="00963618" w:rsidRDefault="00185555" w:rsidP="00185555">
      <w:pPr>
        <w:pStyle w:val="Heading4"/>
        <w:rPr>
          <w:sz w:val="20"/>
        </w:rPr>
      </w:pPr>
      <w:r w:rsidRPr="00963618">
        <w:rPr>
          <w:sz w:val="20"/>
        </w:rPr>
        <w:t>a neutral adviser or mediator (the</w:t>
      </w:r>
      <w:r w:rsidRPr="00963618">
        <w:rPr>
          <w:b/>
          <w:sz w:val="20"/>
        </w:rPr>
        <w:t xml:space="preserve"> “Contract Mediator")</w:t>
      </w:r>
      <w:r w:rsidRPr="00963618">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963618">
        <w:rPr>
          <w:sz w:val="20"/>
        </w:rPr>
        <w:t xml:space="preserve">CEDR </w:t>
      </w:r>
      <w:r w:rsidRPr="00963618">
        <w:rPr>
          <w:sz w:val="20"/>
        </w:rPr>
        <w:t>to appoint a Contract Mediator;</w:t>
      </w:r>
    </w:p>
    <w:p w14:paraId="4C3510CC" w14:textId="77777777" w:rsidR="00185555" w:rsidRPr="00963618" w:rsidRDefault="00185555" w:rsidP="00185555">
      <w:pPr>
        <w:pStyle w:val="Heading4"/>
        <w:rPr>
          <w:sz w:val="20"/>
        </w:rPr>
      </w:pPr>
      <w:r w:rsidRPr="00963618">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963618" w:rsidDel="00A04A07">
        <w:rPr>
          <w:sz w:val="20"/>
        </w:rPr>
        <w:t xml:space="preserve"> </w:t>
      </w:r>
      <w:r w:rsidRPr="00963618">
        <w:rPr>
          <w:sz w:val="20"/>
        </w:rPr>
        <w:t>to provide guidance on a suitable procedure;</w:t>
      </w:r>
    </w:p>
    <w:p w14:paraId="2AD24F5B" w14:textId="77777777" w:rsidR="00185555" w:rsidRPr="00963618" w:rsidRDefault="00185555" w:rsidP="00185555">
      <w:pPr>
        <w:pStyle w:val="Heading4"/>
        <w:rPr>
          <w:sz w:val="20"/>
        </w:rPr>
      </w:pPr>
      <w:r w:rsidRPr="00963618">
        <w:rPr>
          <w:sz w:val="20"/>
        </w:rPr>
        <w:t>unless otherwise agreed, all negotiations connected with the dispute and any settlement agreement relating to it shall be conducted in confidence and without prejudice to the rights of the Parties in any future proceedings;</w:t>
      </w:r>
    </w:p>
    <w:p w14:paraId="613B2974" w14:textId="77777777" w:rsidR="00185555" w:rsidRPr="00963618" w:rsidRDefault="00185555" w:rsidP="00185555">
      <w:pPr>
        <w:pStyle w:val="Heading4"/>
        <w:rPr>
          <w:sz w:val="20"/>
        </w:rPr>
      </w:pPr>
      <w:r w:rsidRPr="00963618">
        <w:rPr>
          <w:sz w:val="20"/>
        </w:rPr>
        <w:t>if the Parties reach agreement on the resolution of the dispute, the agreement shall be reduced to writing and shall be binding on the Parties once it is signed by their duly authorised representatives;</w:t>
      </w:r>
    </w:p>
    <w:p w14:paraId="35B22759" w14:textId="77777777" w:rsidR="00185555" w:rsidRPr="00963618" w:rsidRDefault="00185555" w:rsidP="00185555">
      <w:pPr>
        <w:pStyle w:val="Heading4"/>
        <w:rPr>
          <w:sz w:val="20"/>
        </w:rPr>
      </w:pPr>
      <w:bookmarkStart w:id="134" w:name="_Ref313371381"/>
      <w:r w:rsidRPr="00963618">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4"/>
    </w:p>
    <w:p w14:paraId="0E9C63DE" w14:textId="77777777" w:rsidR="00185555" w:rsidRPr="00963618" w:rsidRDefault="00185555" w:rsidP="00185555">
      <w:pPr>
        <w:pStyle w:val="Heading4"/>
        <w:rPr>
          <w:sz w:val="20"/>
        </w:rPr>
      </w:pPr>
      <w:r w:rsidRPr="00963618">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20AFE9A8" w14:textId="77777777" w:rsidR="00185555" w:rsidRPr="00963618" w:rsidRDefault="00185555" w:rsidP="00185555">
      <w:pPr>
        <w:pStyle w:val="Heading2"/>
        <w:numPr>
          <w:ilvl w:val="0"/>
          <w:numId w:val="0"/>
        </w:numPr>
        <w:ind w:left="720"/>
        <w:rPr>
          <w:rFonts w:cs="Arial"/>
          <w:sz w:val="20"/>
        </w:rPr>
      </w:pPr>
    </w:p>
    <w:p w14:paraId="17A399BE" w14:textId="77777777" w:rsidR="005E35C4" w:rsidRPr="00963618" w:rsidRDefault="005E35C4" w:rsidP="005E35C4">
      <w:pPr>
        <w:pStyle w:val="Heading2"/>
        <w:keepNext/>
        <w:numPr>
          <w:ilvl w:val="0"/>
          <w:numId w:val="0"/>
        </w:numPr>
        <w:spacing w:before="120" w:after="120"/>
        <w:rPr>
          <w:rFonts w:cs="Arial"/>
          <w:sz w:val="20"/>
        </w:rPr>
      </w:pPr>
      <w:bookmarkStart w:id="135" w:name="_Toc127759065"/>
      <w:bookmarkStart w:id="136" w:name="_Toc139080105"/>
      <w:bookmarkStart w:id="137" w:name="_Toc296514644"/>
      <w:bookmarkStart w:id="138" w:name="_Toc297577110"/>
      <w:bookmarkStart w:id="139" w:name="_Toc297577509"/>
      <w:bookmarkStart w:id="140" w:name="_Toc297624436"/>
    </w:p>
    <w:bookmarkEnd w:id="135"/>
    <w:bookmarkEnd w:id="136"/>
    <w:bookmarkEnd w:id="137"/>
    <w:bookmarkEnd w:id="138"/>
    <w:bookmarkEnd w:id="139"/>
    <w:bookmarkEnd w:id="140"/>
    <w:p w14:paraId="7A4DBAFA" w14:textId="77777777" w:rsidR="00F807DC" w:rsidRPr="00963618" w:rsidRDefault="00F807DC" w:rsidP="005E35C4">
      <w:pPr>
        <w:pStyle w:val="Heading4"/>
        <w:rPr>
          <w:rFonts w:cs="Arial"/>
          <w:sz w:val="20"/>
        </w:rPr>
        <w:sectPr w:rsidR="00F807DC" w:rsidRPr="00963618" w:rsidSect="00FA3CC2">
          <w:endnotePr>
            <w:numFmt w:val="decimal"/>
          </w:endnotePr>
          <w:pgSz w:w="11907" w:h="16840" w:code="9"/>
          <w:pgMar w:top="1440" w:right="1701" w:bottom="1440" w:left="1440" w:header="709" w:footer="57" w:gutter="0"/>
          <w:cols w:space="720"/>
          <w:docGrid w:linePitch="299"/>
        </w:sectPr>
      </w:pPr>
    </w:p>
    <w:p w14:paraId="130B086D" w14:textId="77777777" w:rsidR="008C67DA" w:rsidRPr="00963618" w:rsidRDefault="005A561C" w:rsidP="008C67DA">
      <w:pPr>
        <w:pStyle w:val="SchHead"/>
        <w:numPr>
          <w:ilvl w:val="0"/>
          <w:numId w:val="0"/>
        </w:numPr>
        <w:rPr>
          <w:rFonts w:ascii="Arial" w:hAnsi="Arial" w:cs="Arial"/>
          <w:sz w:val="20"/>
        </w:rPr>
      </w:pPr>
      <w:bookmarkStart w:id="141" w:name="_Toc386011048"/>
      <w:bookmarkStart w:id="142" w:name="_Ref313382807"/>
      <w:bookmarkStart w:id="143" w:name="bmCompoundReference"/>
      <w:r w:rsidRPr="00963618">
        <w:rPr>
          <w:rFonts w:ascii="Arial" w:hAnsi="Arial" w:cs="Arial"/>
          <w:sz w:val="20"/>
        </w:rPr>
        <w:lastRenderedPageBreak/>
        <w:t>Annex</w:t>
      </w:r>
      <w:r w:rsidR="00924836" w:rsidRPr="00963618">
        <w:rPr>
          <w:rFonts w:ascii="Arial" w:hAnsi="Arial" w:cs="Arial"/>
          <w:sz w:val="20"/>
        </w:rPr>
        <w:t xml:space="preserve"> 1</w:t>
      </w:r>
      <w:r w:rsidR="004A2E40" w:rsidRPr="00963618">
        <w:rPr>
          <w:rFonts w:ascii="Arial" w:hAnsi="Arial" w:cs="Arial"/>
          <w:sz w:val="20"/>
        </w:rPr>
        <w:t xml:space="preserve"> – P</w:t>
      </w:r>
      <w:r w:rsidR="002441B3" w:rsidRPr="00963618">
        <w:rPr>
          <w:rFonts w:ascii="Arial" w:hAnsi="Arial" w:cs="Arial"/>
          <w:sz w:val="20"/>
        </w:rPr>
        <w:t>ar</w:t>
      </w:r>
      <w:r w:rsidR="004A2E40" w:rsidRPr="00963618">
        <w:rPr>
          <w:rFonts w:ascii="Arial" w:hAnsi="Arial" w:cs="Arial"/>
          <w:sz w:val="20"/>
        </w:rPr>
        <w:t>t 1</w:t>
      </w:r>
      <w:r w:rsidR="00837B0E" w:rsidRPr="00963618">
        <w:rPr>
          <w:rFonts w:ascii="Arial" w:hAnsi="Arial" w:cs="Arial"/>
          <w:sz w:val="20"/>
        </w:rPr>
        <w:br/>
      </w:r>
      <w:r w:rsidR="008C67DA" w:rsidRPr="00963618">
        <w:rPr>
          <w:rFonts w:ascii="Arial" w:hAnsi="Arial" w:cs="Arial"/>
          <w:sz w:val="20"/>
        </w:rPr>
        <w:t>SERVICE LEVELS</w:t>
      </w:r>
      <w:bookmarkEnd w:id="141"/>
      <w:r w:rsidR="008C67DA" w:rsidRPr="00963618">
        <w:rPr>
          <w:rFonts w:ascii="Arial" w:hAnsi="Arial" w:cs="Arial"/>
          <w:sz w:val="20"/>
        </w:rPr>
        <w:t xml:space="preserve"> </w:t>
      </w:r>
    </w:p>
    <w:p w14:paraId="294EFDF6" w14:textId="77777777" w:rsidR="00942CB1" w:rsidRPr="00963618" w:rsidRDefault="00942CB1" w:rsidP="00A40CAE">
      <w:pPr>
        <w:pStyle w:val="MarginText"/>
        <w:keepNext/>
        <w:numPr>
          <w:ilvl w:val="0"/>
          <w:numId w:val="18"/>
        </w:numPr>
        <w:rPr>
          <w:sz w:val="20"/>
        </w:rPr>
      </w:pPr>
      <w:r w:rsidRPr="00963618">
        <w:rPr>
          <w:b/>
          <w:bCs/>
          <w:sz w:val="20"/>
        </w:rPr>
        <w:t xml:space="preserve">SCOPE </w:t>
      </w:r>
    </w:p>
    <w:p w14:paraId="5671A154" w14:textId="77777777" w:rsidR="00942CB1" w:rsidRPr="00963618" w:rsidRDefault="00942CB1" w:rsidP="00A40CAE">
      <w:pPr>
        <w:pStyle w:val="MarginText"/>
        <w:keepNext/>
        <w:numPr>
          <w:ilvl w:val="1"/>
          <w:numId w:val="19"/>
        </w:numPr>
        <w:rPr>
          <w:sz w:val="20"/>
        </w:rPr>
      </w:pPr>
      <w:r w:rsidRPr="00963618">
        <w:rPr>
          <w:sz w:val="20"/>
        </w:rPr>
        <w:t xml:space="preserve">This </w:t>
      </w:r>
      <w:r w:rsidR="000B7311" w:rsidRPr="00963618">
        <w:rPr>
          <w:sz w:val="20"/>
        </w:rPr>
        <w:t>Annex 1</w:t>
      </w:r>
      <w:r w:rsidRPr="00963618">
        <w:rPr>
          <w:sz w:val="20"/>
        </w:rPr>
        <w:t xml:space="preserve"> sets out the method by which the Supplier's performance of the Services will be monitored.  </w:t>
      </w:r>
    </w:p>
    <w:p w14:paraId="604700FC" w14:textId="77777777" w:rsidR="00942CB1" w:rsidRPr="00963618" w:rsidRDefault="00942CB1" w:rsidP="00A40CAE">
      <w:pPr>
        <w:pStyle w:val="ListParagraph"/>
        <w:numPr>
          <w:ilvl w:val="1"/>
          <w:numId w:val="19"/>
        </w:numPr>
        <w:overflowPunct/>
        <w:autoSpaceDE/>
        <w:autoSpaceDN/>
        <w:adjustRightInd/>
        <w:spacing w:before="240" w:line="276" w:lineRule="auto"/>
        <w:contextualSpacing/>
        <w:textAlignment w:val="auto"/>
        <w:rPr>
          <w:sz w:val="20"/>
        </w:rPr>
      </w:pPr>
      <w:r w:rsidRPr="00963618">
        <w:rPr>
          <w:sz w:val="20"/>
        </w:rPr>
        <w:t>Performance will be managed in two, inter-linked ways:</w:t>
      </w:r>
    </w:p>
    <w:p w14:paraId="1EFDABD9" w14:textId="77777777" w:rsidR="009B51C7" w:rsidRPr="00963618" w:rsidRDefault="009B51C7" w:rsidP="009B51C7">
      <w:pPr>
        <w:pStyle w:val="ListParagraph"/>
        <w:overflowPunct/>
        <w:autoSpaceDE/>
        <w:autoSpaceDN/>
        <w:adjustRightInd/>
        <w:spacing w:before="240" w:line="276" w:lineRule="auto"/>
        <w:ind w:left="1430"/>
        <w:contextualSpacing/>
        <w:textAlignment w:val="auto"/>
        <w:rPr>
          <w:sz w:val="20"/>
        </w:rPr>
      </w:pPr>
    </w:p>
    <w:p w14:paraId="04B677AE" w14:textId="77777777" w:rsidR="007B26E7" w:rsidRPr="00963618" w:rsidRDefault="007B26E7" w:rsidP="00A40CAE">
      <w:pPr>
        <w:pStyle w:val="ListParagraph"/>
        <w:numPr>
          <w:ilvl w:val="2"/>
          <w:numId w:val="19"/>
        </w:numPr>
        <w:spacing w:line="240" w:lineRule="auto"/>
        <w:rPr>
          <w:rFonts w:cs="Arial"/>
          <w:sz w:val="20"/>
        </w:rPr>
      </w:pPr>
      <w:r w:rsidRPr="00963618">
        <w:rPr>
          <w:rFonts w:cs="Arial"/>
          <w:sz w:val="20"/>
        </w:rPr>
        <w:t>at Framework level by the Authority, by:</w:t>
      </w:r>
    </w:p>
    <w:p w14:paraId="671A0B80" w14:textId="77777777" w:rsidR="007B26E7" w:rsidRPr="00963618" w:rsidRDefault="007B26E7" w:rsidP="00A40CAE">
      <w:pPr>
        <w:pStyle w:val="ListParagraph"/>
        <w:numPr>
          <w:ilvl w:val="3"/>
          <w:numId w:val="19"/>
        </w:numPr>
        <w:spacing w:line="240" w:lineRule="auto"/>
        <w:rPr>
          <w:rFonts w:cs="Arial"/>
          <w:sz w:val="20"/>
        </w:rPr>
      </w:pPr>
      <w:r w:rsidRPr="00963618">
        <w:rPr>
          <w:rFonts w:cs="Arial"/>
          <w:sz w:val="20"/>
        </w:rPr>
        <w:t>the monitoring of performance against KPIs</w:t>
      </w:r>
    </w:p>
    <w:p w14:paraId="6D381DAA" w14:textId="77777777" w:rsidR="007B26E7" w:rsidRPr="00963618" w:rsidRDefault="007B26E7" w:rsidP="00A40CAE">
      <w:pPr>
        <w:pStyle w:val="ListParagraph"/>
        <w:numPr>
          <w:ilvl w:val="3"/>
          <w:numId w:val="19"/>
        </w:numPr>
        <w:spacing w:after="0" w:line="240" w:lineRule="auto"/>
        <w:rPr>
          <w:rFonts w:cs="Arial"/>
          <w:sz w:val="20"/>
        </w:rPr>
      </w:pPr>
      <w:r w:rsidRPr="00963618">
        <w:rPr>
          <w:rFonts w:cs="Arial"/>
          <w:sz w:val="20"/>
        </w:rPr>
        <w:t xml:space="preserve">by review of Contracting Body Satisfaction Surveys.  </w:t>
      </w:r>
    </w:p>
    <w:p w14:paraId="1CD6FFBE" w14:textId="77777777" w:rsidR="009B51C7" w:rsidRPr="00963618" w:rsidRDefault="009B51C7" w:rsidP="009B51C7">
      <w:pPr>
        <w:pStyle w:val="ListParagraph"/>
        <w:spacing w:after="0" w:line="240" w:lineRule="auto"/>
        <w:ind w:left="2880"/>
        <w:rPr>
          <w:rFonts w:cs="Arial"/>
          <w:sz w:val="20"/>
        </w:rPr>
      </w:pPr>
    </w:p>
    <w:p w14:paraId="7F1DCE99" w14:textId="77777777" w:rsidR="007B26E7" w:rsidRPr="00963618" w:rsidRDefault="007B26E7" w:rsidP="00A40CAE">
      <w:pPr>
        <w:pStyle w:val="ListParagraph"/>
        <w:numPr>
          <w:ilvl w:val="2"/>
          <w:numId w:val="19"/>
        </w:numPr>
        <w:spacing w:line="240" w:lineRule="auto"/>
        <w:rPr>
          <w:rFonts w:cs="Arial"/>
          <w:sz w:val="20"/>
        </w:rPr>
      </w:pPr>
      <w:r w:rsidRPr="00963618">
        <w:rPr>
          <w:rFonts w:cs="Arial"/>
          <w:sz w:val="20"/>
        </w:rPr>
        <w:t>at C</w:t>
      </w:r>
      <w:r w:rsidR="0041552C" w:rsidRPr="00963618">
        <w:rPr>
          <w:rFonts w:cs="Arial"/>
          <w:sz w:val="20"/>
        </w:rPr>
        <w:t>ontract</w:t>
      </w:r>
      <w:r w:rsidRPr="00963618">
        <w:rPr>
          <w:rFonts w:cs="Arial"/>
          <w:sz w:val="20"/>
        </w:rPr>
        <w:t xml:space="preserve"> level by the Customer receiving the Services:</w:t>
      </w:r>
    </w:p>
    <w:p w14:paraId="358BB4BA" w14:textId="77777777" w:rsidR="007B26E7" w:rsidRPr="00963618" w:rsidRDefault="007B26E7" w:rsidP="00A40CAE">
      <w:pPr>
        <w:pStyle w:val="ListParagraph"/>
        <w:numPr>
          <w:ilvl w:val="3"/>
          <w:numId w:val="19"/>
        </w:numPr>
        <w:spacing w:line="240" w:lineRule="auto"/>
        <w:rPr>
          <w:rFonts w:cs="Arial"/>
          <w:sz w:val="20"/>
        </w:rPr>
      </w:pPr>
      <w:r w:rsidRPr="00963618">
        <w:rPr>
          <w:rFonts w:cs="Arial"/>
          <w:sz w:val="20"/>
        </w:rPr>
        <w:t xml:space="preserve">on an on-going basis as required by the Customer and at the completion of each delivery of the Services; </w:t>
      </w:r>
    </w:p>
    <w:p w14:paraId="4BA101D6" w14:textId="77777777" w:rsidR="003E1FC8" w:rsidRPr="00963618" w:rsidRDefault="003E1FC8" w:rsidP="003E1FC8">
      <w:pPr>
        <w:pStyle w:val="ListParagraph"/>
        <w:overflowPunct/>
        <w:autoSpaceDE/>
        <w:autoSpaceDN/>
        <w:adjustRightInd/>
        <w:spacing w:before="240" w:line="276" w:lineRule="auto"/>
        <w:ind w:left="1430"/>
        <w:contextualSpacing/>
        <w:textAlignment w:val="auto"/>
        <w:rPr>
          <w:sz w:val="20"/>
        </w:rPr>
      </w:pPr>
    </w:p>
    <w:p w14:paraId="7AD04668" w14:textId="77777777" w:rsidR="00942CB1" w:rsidRPr="00963618" w:rsidRDefault="007B26E7" w:rsidP="00A40CAE">
      <w:pPr>
        <w:pStyle w:val="ListParagraph"/>
        <w:numPr>
          <w:ilvl w:val="3"/>
          <w:numId w:val="19"/>
        </w:numPr>
        <w:spacing w:line="240" w:lineRule="auto"/>
        <w:contextualSpacing/>
        <w:rPr>
          <w:sz w:val="20"/>
        </w:rPr>
      </w:pPr>
      <w:r w:rsidRPr="00963618">
        <w:rPr>
          <w:sz w:val="20"/>
        </w:rPr>
        <w:t>In support of 1.2.2.1</w:t>
      </w:r>
      <w:r w:rsidR="00942CB1" w:rsidRPr="00963618">
        <w:rPr>
          <w:sz w:val="20"/>
        </w:rPr>
        <w:t>, the Supplier shall complete</w:t>
      </w:r>
      <w:r w:rsidR="00832A71" w:rsidRPr="00963618">
        <w:rPr>
          <w:sz w:val="20"/>
        </w:rPr>
        <w:t>, if so required by the Customer, and</w:t>
      </w:r>
      <w:r w:rsidR="00942CB1" w:rsidRPr="00963618">
        <w:rPr>
          <w:sz w:val="20"/>
        </w:rPr>
        <w:t xml:space="preserve"> in conjunction with the Customer</w:t>
      </w:r>
      <w:r w:rsidR="00832A71" w:rsidRPr="00963618">
        <w:rPr>
          <w:sz w:val="20"/>
        </w:rPr>
        <w:t>,</w:t>
      </w:r>
      <w:r w:rsidR="00942CB1" w:rsidRPr="00963618">
        <w:rPr>
          <w:sz w:val="20"/>
        </w:rPr>
        <w:t xml:space="preserve"> a Post Assignment Review, (PAR), using the template included in Annex </w:t>
      </w:r>
      <w:r w:rsidR="004A2E40" w:rsidRPr="00963618">
        <w:rPr>
          <w:sz w:val="20"/>
        </w:rPr>
        <w:t>1 (Part 2)</w:t>
      </w:r>
      <w:r w:rsidR="007D6D17" w:rsidRPr="00963618">
        <w:rPr>
          <w:sz w:val="20"/>
        </w:rPr>
        <w:t xml:space="preserve"> or such other format as the Customer may require</w:t>
      </w:r>
      <w:r w:rsidR="00942CB1" w:rsidRPr="00963618">
        <w:rPr>
          <w:sz w:val="20"/>
        </w:rPr>
        <w:t>.  For long term Call-Off Contracts, the Customer may require periodic completion of PARs to measure ongoing performance.  Any such periodic completion will not be more frequent than monthly.</w:t>
      </w:r>
    </w:p>
    <w:p w14:paraId="2329F18E" w14:textId="77777777" w:rsidR="00942CB1" w:rsidRPr="00963618" w:rsidRDefault="00942CB1" w:rsidP="004A2E40">
      <w:pPr>
        <w:pStyle w:val="ListParagraph"/>
        <w:spacing w:after="0" w:line="240" w:lineRule="auto"/>
        <w:ind w:left="1440"/>
        <w:rPr>
          <w:sz w:val="20"/>
        </w:rPr>
      </w:pPr>
    </w:p>
    <w:p w14:paraId="1B248C1C" w14:textId="77777777" w:rsidR="007D6D17" w:rsidRPr="00963618" w:rsidRDefault="00942CB1" w:rsidP="007B26E7">
      <w:pPr>
        <w:spacing w:after="0" w:line="240" w:lineRule="auto"/>
        <w:ind w:left="2880"/>
        <w:rPr>
          <w:sz w:val="20"/>
        </w:rPr>
      </w:pPr>
      <w:r w:rsidRPr="00963618">
        <w:rPr>
          <w:sz w:val="20"/>
        </w:rPr>
        <w:t>The completed PAR shall be agreed and signed-off by the Customer to verify satisfactory completion of the Services or identify any performance issues.</w:t>
      </w:r>
    </w:p>
    <w:p w14:paraId="641FD880" w14:textId="77777777" w:rsidR="007D6D17" w:rsidRPr="00963618" w:rsidRDefault="007D6D17" w:rsidP="007B26E7">
      <w:pPr>
        <w:spacing w:after="0" w:line="240" w:lineRule="auto"/>
        <w:ind w:left="2880"/>
        <w:rPr>
          <w:sz w:val="20"/>
        </w:rPr>
      </w:pPr>
    </w:p>
    <w:p w14:paraId="34C18788" w14:textId="77777777" w:rsidR="007D6D17" w:rsidRPr="00963618"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963618">
        <w:rPr>
          <w:sz w:val="20"/>
        </w:rPr>
        <w:t xml:space="preserve"> This PAR process is recognised as best practice by Central Government. </w:t>
      </w:r>
    </w:p>
    <w:p w14:paraId="7F794EDC" w14:textId="77777777" w:rsidR="007B26E7" w:rsidRPr="00963618"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BD341AF" w14:textId="77777777" w:rsidR="004A2E40" w:rsidRPr="00963618" w:rsidRDefault="004A2E40" w:rsidP="00A40CAE">
      <w:pPr>
        <w:pStyle w:val="ListParagraph"/>
        <w:keepNext/>
        <w:numPr>
          <w:ilvl w:val="1"/>
          <w:numId w:val="19"/>
        </w:numPr>
        <w:overflowPunct/>
        <w:autoSpaceDE/>
        <w:autoSpaceDN/>
        <w:adjustRightInd/>
        <w:spacing w:before="240" w:line="240" w:lineRule="auto"/>
        <w:contextualSpacing/>
        <w:textAlignment w:val="auto"/>
        <w:rPr>
          <w:sz w:val="20"/>
        </w:rPr>
      </w:pPr>
      <w:r w:rsidRPr="00963618">
        <w:rPr>
          <w:sz w:val="20"/>
        </w:rPr>
        <w:t>Remedies in the event of inadequate performance of the Contract Services are set out in clause 2B of this Contract.</w:t>
      </w:r>
    </w:p>
    <w:p w14:paraId="228BC8D8" w14:textId="77777777" w:rsidR="00942CB1" w:rsidRPr="00963618" w:rsidRDefault="00942CB1" w:rsidP="00A40CAE">
      <w:pPr>
        <w:pStyle w:val="MarginText"/>
        <w:keepNext/>
        <w:numPr>
          <w:ilvl w:val="0"/>
          <w:numId w:val="19"/>
        </w:numPr>
        <w:rPr>
          <w:b/>
          <w:bCs/>
          <w:sz w:val="20"/>
        </w:rPr>
      </w:pPr>
      <w:r w:rsidRPr="00963618">
        <w:rPr>
          <w:b/>
          <w:bCs/>
          <w:sz w:val="20"/>
        </w:rPr>
        <w:t>PRINCIPLES</w:t>
      </w:r>
    </w:p>
    <w:p w14:paraId="67A4BA18" w14:textId="77777777" w:rsidR="00942CB1" w:rsidRPr="00963618" w:rsidRDefault="00942CB1" w:rsidP="005B48E6">
      <w:pPr>
        <w:pStyle w:val="MarginText"/>
        <w:keepNext/>
        <w:ind w:firstLine="710"/>
        <w:rPr>
          <w:sz w:val="20"/>
        </w:rPr>
      </w:pPr>
      <w:r w:rsidRPr="00963618">
        <w:rPr>
          <w:sz w:val="20"/>
        </w:rPr>
        <w:t xml:space="preserve">The objectives of this </w:t>
      </w:r>
      <w:r w:rsidR="000B7311" w:rsidRPr="00963618">
        <w:rPr>
          <w:sz w:val="20"/>
        </w:rPr>
        <w:t>Annex 1</w:t>
      </w:r>
      <w:r w:rsidRPr="00963618">
        <w:rPr>
          <w:sz w:val="20"/>
        </w:rPr>
        <w:t xml:space="preserve"> are to:</w:t>
      </w:r>
    </w:p>
    <w:p w14:paraId="35840A54" w14:textId="77777777" w:rsidR="00942CB1" w:rsidRPr="00963618" w:rsidRDefault="00942CB1" w:rsidP="00A40CAE">
      <w:pPr>
        <w:pStyle w:val="MarginText"/>
        <w:keepNext/>
        <w:numPr>
          <w:ilvl w:val="1"/>
          <w:numId w:val="19"/>
        </w:numPr>
        <w:rPr>
          <w:sz w:val="20"/>
        </w:rPr>
      </w:pPr>
      <w:r w:rsidRPr="00963618">
        <w:rPr>
          <w:sz w:val="20"/>
        </w:rPr>
        <w:t>ensure that the Services are delivered to a consistent quality standard that meet the requirements of the Customer;</w:t>
      </w:r>
    </w:p>
    <w:p w14:paraId="258D09AA" w14:textId="77777777" w:rsidR="00942CB1" w:rsidRPr="00963618" w:rsidRDefault="00942CB1" w:rsidP="00A40CAE">
      <w:pPr>
        <w:pStyle w:val="MarginText"/>
        <w:keepNext/>
        <w:numPr>
          <w:ilvl w:val="1"/>
          <w:numId w:val="19"/>
        </w:numPr>
        <w:rPr>
          <w:sz w:val="20"/>
        </w:rPr>
      </w:pPr>
      <w:r w:rsidRPr="00963618">
        <w:rPr>
          <w:sz w:val="20"/>
        </w:rPr>
        <w:t>incentivise the Supplier to meet the Service Levels and to remedy any failure to meet the Service Levels expeditiously.</w:t>
      </w:r>
    </w:p>
    <w:p w14:paraId="2EB88DBC" w14:textId="77777777" w:rsidR="00942CB1" w:rsidRPr="00963618" w:rsidRDefault="00942CB1" w:rsidP="00A40CAE">
      <w:pPr>
        <w:pStyle w:val="MarginText"/>
        <w:numPr>
          <w:ilvl w:val="0"/>
          <w:numId w:val="19"/>
        </w:numPr>
        <w:rPr>
          <w:b/>
          <w:bCs/>
          <w:sz w:val="20"/>
        </w:rPr>
      </w:pPr>
      <w:bookmarkStart w:id="144" w:name="_Toc26780124"/>
      <w:r w:rsidRPr="00963618">
        <w:rPr>
          <w:b/>
          <w:bCs/>
          <w:sz w:val="20"/>
        </w:rPr>
        <w:t>SERVICE LEVELS</w:t>
      </w:r>
    </w:p>
    <w:p w14:paraId="79222A01" w14:textId="77777777" w:rsidR="00942CB1" w:rsidRPr="00963618" w:rsidRDefault="00942CB1" w:rsidP="00A40CAE">
      <w:pPr>
        <w:pStyle w:val="MarginText"/>
        <w:numPr>
          <w:ilvl w:val="1"/>
          <w:numId w:val="19"/>
        </w:numPr>
        <w:rPr>
          <w:sz w:val="20"/>
        </w:rPr>
      </w:pPr>
      <w:r w:rsidRPr="00963618">
        <w:rPr>
          <w:sz w:val="20"/>
        </w:rPr>
        <w:t>The Supplier shall measure the performance of each and every Service provided pursuant to this C</w:t>
      </w:r>
      <w:r w:rsidR="0041552C" w:rsidRPr="00963618">
        <w:rPr>
          <w:sz w:val="20"/>
        </w:rPr>
        <w:t>ontract</w:t>
      </w:r>
      <w:r w:rsidRPr="00963618">
        <w:rPr>
          <w:sz w:val="20"/>
        </w:rPr>
        <w:t xml:space="preserve"> using the Post Assignment Review template in Annex </w:t>
      </w:r>
      <w:r w:rsidR="004A2E40" w:rsidRPr="00963618">
        <w:rPr>
          <w:sz w:val="20"/>
        </w:rPr>
        <w:t>1 (Part 2)</w:t>
      </w:r>
      <w:r w:rsidR="007D6D17" w:rsidRPr="00963618">
        <w:rPr>
          <w:sz w:val="20"/>
        </w:rPr>
        <w:t xml:space="preserve"> or such other format as the Customer may require.</w:t>
      </w:r>
      <w:r w:rsidRPr="00963618">
        <w:rPr>
          <w:sz w:val="20"/>
        </w:rPr>
        <w:t xml:space="preserve"> The Supplier shall report </w:t>
      </w:r>
      <w:r w:rsidRPr="00963618">
        <w:rPr>
          <w:sz w:val="20"/>
        </w:rPr>
        <w:lastRenderedPageBreak/>
        <w:t>this to the Customer, within ten (10) days from the completion of the Services (or other agreed milestone).  The Customer and Supplier shall review the outcomes of the PAR and agree any arising actions.</w:t>
      </w:r>
    </w:p>
    <w:p w14:paraId="2EB257DC" w14:textId="77777777" w:rsidR="00942CB1" w:rsidRPr="00963618" w:rsidRDefault="00942CB1" w:rsidP="00A40CAE">
      <w:pPr>
        <w:pStyle w:val="MarginText"/>
        <w:numPr>
          <w:ilvl w:val="1"/>
          <w:numId w:val="19"/>
        </w:numPr>
        <w:rPr>
          <w:sz w:val="20"/>
        </w:rPr>
      </w:pPr>
      <w:r w:rsidRPr="00963618">
        <w:rPr>
          <w:sz w:val="20"/>
        </w:rPr>
        <w:t>The Supplier shall achieve:</w:t>
      </w:r>
    </w:p>
    <w:p w14:paraId="0AE15131" w14:textId="77777777" w:rsidR="00942CB1" w:rsidRPr="00963618" w:rsidRDefault="00942CB1" w:rsidP="00A40CAE">
      <w:pPr>
        <w:pStyle w:val="MarginText"/>
        <w:numPr>
          <w:ilvl w:val="2"/>
          <w:numId w:val="19"/>
        </w:numPr>
        <w:rPr>
          <w:sz w:val="20"/>
        </w:rPr>
      </w:pPr>
      <w:r w:rsidRPr="00963618">
        <w:rPr>
          <w:sz w:val="20"/>
        </w:rPr>
        <w:t xml:space="preserve">a performance score of at least 2 (Satisfactory) for every measurable criteria within Part 4 of the PAR; </w:t>
      </w:r>
    </w:p>
    <w:p w14:paraId="00F4761C" w14:textId="77777777" w:rsidR="00942CB1" w:rsidRPr="00963618" w:rsidRDefault="00942CB1" w:rsidP="00A40CAE">
      <w:pPr>
        <w:pStyle w:val="MarginText"/>
        <w:numPr>
          <w:ilvl w:val="2"/>
          <w:numId w:val="19"/>
        </w:numPr>
        <w:rPr>
          <w:sz w:val="20"/>
        </w:rPr>
      </w:pPr>
      <w:r w:rsidRPr="00963618">
        <w:rPr>
          <w:sz w:val="20"/>
        </w:rPr>
        <w:t xml:space="preserve">Failure to achieve this measure will deem the entire Service as </w:t>
      </w:r>
      <w:r w:rsidR="0041552C" w:rsidRPr="00963618">
        <w:rPr>
          <w:sz w:val="20"/>
        </w:rPr>
        <w:t>inadequate</w:t>
      </w:r>
      <w:r w:rsidR="007D6D17" w:rsidRPr="00963618">
        <w:rPr>
          <w:sz w:val="20"/>
        </w:rPr>
        <w:t>.</w:t>
      </w:r>
      <w:r w:rsidR="004B6878" w:rsidRPr="00963618" w:rsidDel="004B6878">
        <w:rPr>
          <w:sz w:val="20"/>
        </w:rPr>
        <w:t xml:space="preserve"> </w:t>
      </w:r>
    </w:p>
    <w:bookmarkEnd w:id="144"/>
    <w:p w14:paraId="3D63B137" w14:textId="77777777" w:rsidR="00942CB1" w:rsidRPr="00963618" w:rsidRDefault="00942CB1" w:rsidP="00A40CAE">
      <w:pPr>
        <w:pStyle w:val="MarginText"/>
        <w:keepNext/>
        <w:numPr>
          <w:ilvl w:val="0"/>
          <w:numId w:val="19"/>
        </w:numPr>
        <w:rPr>
          <w:b/>
          <w:bCs/>
          <w:sz w:val="20"/>
        </w:rPr>
      </w:pPr>
      <w:r w:rsidRPr="00963618">
        <w:rPr>
          <w:b/>
          <w:bCs/>
          <w:sz w:val="20"/>
        </w:rPr>
        <w:t>SERVICE PERFORMANCE REVIEW</w:t>
      </w:r>
    </w:p>
    <w:p w14:paraId="349268CB" w14:textId="77777777" w:rsidR="00942CB1" w:rsidRPr="00963618" w:rsidRDefault="004B6878" w:rsidP="00A40CAE">
      <w:pPr>
        <w:pStyle w:val="MarginText"/>
        <w:numPr>
          <w:ilvl w:val="1"/>
          <w:numId w:val="19"/>
        </w:numPr>
        <w:rPr>
          <w:sz w:val="20"/>
        </w:rPr>
      </w:pPr>
      <w:r w:rsidRPr="00963618">
        <w:rPr>
          <w:sz w:val="20"/>
        </w:rPr>
        <w:t>As</w:t>
      </w:r>
      <w:r w:rsidR="0041552C" w:rsidRPr="00963618">
        <w:rPr>
          <w:sz w:val="20"/>
        </w:rPr>
        <w:t xml:space="preserve"> required by the Customer, t</w:t>
      </w:r>
      <w:r w:rsidR="00942CB1" w:rsidRPr="00963618">
        <w:rPr>
          <w:sz w:val="20"/>
        </w:rPr>
        <w:t xml:space="preserve">he Supplier and Customer shall review the </w:t>
      </w:r>
      <w:r w:rsidR="00B76ADB" w:rsidRPr="00963618">
        <w:rPr>
          <w:sz w:val="20"/>
        </w:rPr>
        <w:t xml:space="preserve">performance against required Service Levels specified in the Letter of Appointment (including Appendices) and, where applicable, the </w:t>
      </w:r>
      <w:r w:rsidR="00942CB1" w:rsidRPr="00963618">
        <w:rPr>
          <w:sz w:val="20"/>
        </w:rPr>
        <w:t>outcomes of the PAR at a reasonable time to be agreed.  These reviews shall, unless otherwise agreed:</w:t>
      </w:r>
    </w:p>
    <w:p w14:paraId="6FCB0291" w14:textId="77777777" w:rsidR="00942CB1" w:rsidRPr="00963618" w:rsidRDefault="00942CB1" w:rsidP="00A40CAE">
      <w:pPr>
        <w:pStyle w:val="MarginText"/>
        <w:numPr>
          <w:ilvl w:val="2"/>
          <w:numId w:val="19"/>
        </w:numPr>
        <w:rPr>
          <w:sz w:val="20"/>
        </w:rPr>
      </w:pPr>
      <w:r w:rsidRPr="00963618">
        <w:rPr>
          <w:sz w:val="20"/>
        </w:rPr>
        <w:t>take place at such location and time (within normal business hours) as the Customer shall reasonably require unless otherwise agreed in advance</w:t>
      </w:r>
    </w:p>
    <w:p w14:paraId="5A2E782C" w14:textId="77777777" w:rsidR="00942CB1" w:rsidRPr="00963618" w:rsidRDefault="00942CB1" w:rsidP="00A40CAE">
      <w:pPr>
        <w:pStyle w:val="MarginText"/>
        <w:numPr>
          <w:ilvl w:val="2"/>
          <w:numId w:val="19"/>
        </w:numPr>
        <w:rPr>
          <w:sz w:val="20"/>
        </w:rPr>
      </w:pPr>
      <w:r w:rsidRPr="00963618">
        <w:rPr>
          <w:sz w:val="20"/>
        </w:rPr>
        <w:t>be attended by the Supplier's Representative and the Customer's Representative</w:t>
      </w:r>
    </w:p>
    <w:p w14:paraId="43C527CB" w14:textId="77777777" w:rsidR="00942CB1" w:rsidRPr="00963618" w:rsidRDefault="00942CB1" w:rsidP="00A40CAE">
      <w:pPr>
        <w:pStyle w:val="MarginText"/>
        <w:numPr>
          <w:ilvl w:val="2"/>
          <w:numId w:val="19"/>
        </w:numPr>
        <w:rPr>
          <w:sz w:val="20"/>
        </w:rPr>
      </w:pPr>
      <w:r w:rsidRPr="00963618">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7D948197" w14:textId="77777777" w:rsidR="007D6D17" w:rsidRPr="00963618" w:rsidRDefault="007D6D17">
      <w:pPr>
        <w:overflowPunct/>
        <w:autoSpaceDE/>
        <w:autoSpaceDN/>
        <w:adjustRightInd/>
        <w:spacing w:after="0" w:line="240" w:lineRule="auto"/>
        <w:jc w:val="left"/>
        <w:textAlignment w:val="auto"/>
        <w:rPr>
          <w:rFonts w:eastAsia="STZhongsong"/>
          <w:kern w:val="28"/>
          <w:sz w:val="20"/>
          <w:lang w:eastAsia="zh-CN"/>
        </w:rPr>
      </w:pPr>
      <w:r w:rsidRPr="00963618">
        <w:rPr>
          <w:rFonts w:eastAsia="STZhongsong"/>
          <w:kern w:val="28"/>
          <w:sz w:val="20"/>
          <w:lang w:eastAsia="zh-CN"/>
        </w:rPr>
        <w:br w:type="page"/>
      </w:r>
    </w:p>
    <w:p w14:paraId="453C7ECF" w14:textId="77777777" w:rsidR="004A2E40" w:rsidRPr="00963618" w:rsidRDefault="004A2E40" w:rsidP="004A2E40">
      <w:pPr>
        <w:pStyle w:val="SchHead"/>
        <w:numPr>
          <w:ilvl w:val="0"/>
          <w:numId w:val="0"/>
        </w:numPr>
        <w:rPr>
          <w:rFonts w:ascii="Arial" w:hAnsi="Arial" w:cs="Arial"/>
          <w:sz w:val="20"/>
        </w:rPr>
      </w:pPr>
      <w:bookmarkStart w:id="145" w:name="_Toc386011049"/>
      <w:r w:rsidRPr="00963618">
        <w:rPr>
          <w:rFonts w:ascii="Arial" w:hAnsi="Arial" w:cs="Arial"/>
          <w:sz w:val="20"/>
        </w:rPr>
        <w:lastRenderedPageBreak/>
        <w:t>Annex 1 – PARt 2</w:t>
      </w:r>
      <w:r w:rsidRPr="00963618">
        <w:rPr>
          <w:rFonts w:ascii="Arial" w:hAnsi="Arial" w:cs="Arial"/>
          <w:sz w:val="20"/>
        </w:rPr>
        <w:br/>
        <w:t>POST ASSIGNMENT REVIEW TEMPLATE</w:t>
      </w:r>
      <w:bookmarkEnd w:id="145"/>
    </w:p>
    <w:p w14:paraId="3CD995E7" w14:textId="77777777" w:rsidR="00942CB1" w:rsidRPr="00963618" w:rsidRDefault="00942CB1" w:rsidP="00942CB1">
      <w:pPr>
        <w:pStyle w:val="MarginText"/>
        <w:jc w:val="center"/>
        <w:rPr>
          <w:b/>
          <w:bCs/>
          <w:sz w:val="20"/>
        </w:rPr>
      </w:pPr>
    </w:p>
    <w:p w14:paraId="02589C6F" w14:textId="77777777" w:rsidR="00942CB1" w:rsidRPr="00963618" w:rsidRDefault="00942CB1" w:rsidP="00942CB1">
      <w:pPr>
        <w:pStyle w:val="MarginText"/>
        <w:jc w:val="left"/>
        <w:rPr>
          <w:b/>
          <w:bCs/>
          <w:sz w:val="20"/>
        </w:rPr>
      </w:pPr>
      <w:r w:rsidRPr="00963618">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63618" w14:paraId="3AC13854" w14:textId="77777777" w:rsidTr="00942CB1">
        <w:tc>
          <w:tcPr>
            <w:tcW w:w="4621" w:type="dxa"/>
            <w:shd w:val="clear" w:color="auto" w:fill="BFBFBF" w:themeFill="background1" w:themeFillShade="BF"/>
          </w:tcPr>
          <w:p w14:paraId="1C75F5D0" w14:textId="77777777" w:rsidR="00942CB1" w:rsidRPr="00963618" w:rsidRDefault="00942CB1" w:rsidP="00942CB1">
            <w:pPr>
              <w:overflowPunct/>
              <w:autoSpaceDE/>
              <w:autoSpaceDN/>
              <w:adjustRightInd/>
              <w:spacing w:after="200" w:line="276" w:lineRule="auto"/>
              <w:jc w:val="left"/>
              <w:textAlignment w:val="auto"/>
              <w:rPr>
                <w:sz w:val="20"/>
              </w:rPr>
            </w:pPr>
            <w:r w:rsidRPr="00963618">
              <w:rPr>
                <w:sz w:val="20"/>
              </w:rPr>
              <w:t>Name of Supplier</w:t>
            </w:r>
          </w:p>
        </w:tc>
        <w:tc>
          <w:tcPr>
            <w:tcW w:w="4621" w:type="dxa"/>
            <w:shd w:val="clear" w:color="auto" w:fill="C6D9F1" w:themeFill="text2" w:themeFillTint="33"/>
          </w:tcPr>
          <w:p w14:paraId="7463FBD6" w14:textId="77777777" w:rsidR="00942CB1" w:rsidRPr="00963618" w:rsidRDefault="00942CB1" w:rsidP="00942CB1">
            <w:pPr>
              <w:overflowPunct/>
              <w:autoSpaceDE/>
              <w:autoSpaceDN/>
              <w:adjustRightInd/>
              <w:spacing w:after="200" w:line="276" w:lineRule="auto"/>
              <w:jc w:val="left"/>
              <w:textAlignment w:val="auto"/>
              <w:rPr>
                <w:sz w:val="20"/>
              </w:rPr>
            </w:pPr>
          </w:p>
        </w:tc>
      </w:tr>
      <w:tr w:rsidR="00942CB1" w:rsidRPr="00963618" w14:paraId="5ADE8902" w14:textId="77777777" w:rsidTr="00942CB1">
        <w:tc>
          <w:tcPr>
            <w:tcW w:w="4621" w:type="dxa"/>
            <w:shd w:val="clear" w:color="auto" w:fill="BFBFBF" w:themeFill="background1" w:themeFillShade="BF"/>
          </w:tcPr>
          <w:p w14:paraId="219AC476" w14:textId="77777777" w:rsidR="00942CB1" w:rsidRPr="00963618" w:rsidRDefault="00942CB1" w:rsidP="00942CB1">
            <w:pPr>
              <w:overflowPunct/>
              <w:autoSpaceDE/>
              <w:autoSpaceDN/>
              <w:adjustRightInd/>
              <w:spacing w:after="200" w:line="276" w:lineRule="auto"/>
              <w:jc w:val="left"/>
              <w:textAlignment w:val="auto"/>
              <w:rPr>
                <w:sz w:val="20"/>
              </w:rPr>
            </w:pPr>
            <w:r w:rsidRPr="00963618">
              <w:rPr>
                <w:sz w:val="20"/>
              </w:rPr>
              <w:t>Name of Customer</w:t>
            </w:r>
          </w:p>
        </w:tc>
        <w:tc>
          <w:tcPr>
            <w:tcW w:w="4621" w:type="dxa"/>
            <w:shd w:val="clear" w:color="auto" w:fill="C6D9F1" w:themeFill="text2" w:themeFillTint="33"/>
          </w:tcPr>
          <w:p w14:paraId="496FA375" w14:textId="77777777" w:rsidR="00942CB1" w:rsidRPr="00963618" w:rsidRDefault="00942CB1" w:rsidP="00942CB1">
            <w:pPr>
              <w:overflowPunct/>
              <w:autoSpaceDE/>
              <w:autoSpaceDN/>
              <w:adjustRightInd/>
              <w:spacing w:after="200" w:line="276" w:lineRule="auto"/>
              <w:jc w:val="left"/>
              <w:textAlignment w:val="auto"/>
              <w:rPr>
                <w:sz w:val="20"/>
              </w:rPr>
            </w:pPr>
          </w:p>
        </w:tc>
      </w:tr>
      <w:tr w:rsidR="00942CB1" w:rsidRPr="00963618" w14:paraId="38DEAE1E" w14:textId="77777777" w:rsidTr="00942CB1">
        <w:tc>
          <w:tcPr>
            <w:tcW w:w="4621" w:type="dxa"/>
            <w:shd w:val="clear" w:color="auto" w:fill="BFBFBF" w:themeFill="background1" w:themeFillShade="BF"/>
          </w:tcPr>
          <w:p w14:paraId="263AF2D6" w14:textId="77777777" w:rsidR="00942CB1" w:rsidRPr="00963618" w:rsidRDefault="00942CB1" w:rsidP="00942CB1">
            <w:pPr>
              <w:overflowPunct/>
              <w:autoSpaceDE/>
              <w:autoSpaceDN/>
              <w:adjustRightInd/>
              <w:spacing w:after="200" w:line="276" w:lineRule="auto"/>
              <w:jc w:val="left"/>
              <w:textAlignment w:val="auto"/>
              <w:rPr>
                <w:sz w:val="20"/>
              </w:rPr>
            </w:pPr>
            <w:r w:rsidRPr="00963618">
              <w:rPr>
                <w:sz w:val="20"/>
              </w:rPr>
              <w:t>Name of Project/Assignment</w:t>
            </w:r>
          </w:p>
        </w:tc>
        <w:tc>
          <w:tcPr>
            <w:tcW w:w="4621" w:type="dxa"/>
            <w:shd w:val="clear" w:color="auto" w:fill="C6D9F1" w:themeFill="text2" w:themeFillTint="33"/>
          </w:tcPr>
          <w:p w14:paraId="3E82BECE" w14:textId="77777777" w:rsidR="00942CB1" w:rsidRPr="00963618" w:rsidRDefault="00942CB1" w:rsidP="00942CB1">
            <w:pPr>
              <w:overflowPunct/>
              <w:autoSpaceDE/>
              <w:autoSpaceDN/>
              <w:adjustRightInd/>
              <w:spacing w:after="200" w:line="276" w:lineRule="auto"/>
              <w:jc w:val="left"/>
              <w:textAlignment w:val="auto"/>
              <w:rPr>
                <w:sz w:val="20"/>
              </w:rPr>
            </w:pPr>
          </w:p>
        </w:tc>
      </w:tr>
      <w:tr w:rsidR="00942CB1" w:rsidRPr="00963618" w14:paraId="6333E02A" w14:textId="77777777" w:rsidTr="00942CB1">
        <w:tc>
          <w:tcPr>
            <w:tcW w:w="4621" w:type="dxa"/>
            <w:shd w:val="clear" w:color="auto" w:fill="BFBFBF" w:themeFill="background1" w:themeFillShade="BF"/>
          </w:tcPr>
          <w:p w14:paraId="51CA811A" w14:textId="77777777" w:rsidR="00942CB1" w:rsidRPr="00963618" w:rsidRDefault="00942CB1" w:rsidP="00942CB1">
            <w:pPr>
              <w:overflowPunct/>
              <w:autoSpaceDE/>
              <w:autoSpaceDN/>
              <w:adjustRightInd/>
              <w:spacing w:after="200" w:line="276" w:lineRule="auto"/>
              <w:jc w:val="left"/>
              <w:textAlignment w:val="auto"/>
              <w:rPr>
                <w:sz w:val="20"/>
              </w:rPr>
            </w:pPr>
            <w:r w:rsidRPr="00963618">
              <w:rPr>
                <w:sz w:val="20"/>
              </w:rPr>
              <w:t>Supplier Reference (if any)</w:t>
            </w:r>
          </w:p>
        </w:tc>
        <w:tc>
          <w:tcPr>
            <w:tcW w:w="4621" w:type="dxa"/>
            <w:shd w:val="clear" w:color="auto" w:fill="C6D9F1" w:themeFill="text2" w:themeFillTint="33"/>
          </w:tcPr>
          <w:p w14:paraId="60C791DE" w14:textId="77777777" w:rsidR="00942CB1" w:rsidRPr="00963618" w:rsidRDefault="00942CB1" w:rsidP="00942CB1">
            <w:pPr>
              <w:overflowPunct/>
              <w:autoSpaceDE/>
              <w:autoSpaceDN/>
              <w:adjustRightInd/>
              <w:spacing w:after="200" w:line="276" w:lineRule="auto"/>
              <w:jc w:val="left"/>
              <w:textAlignment w:val="auto"/>
              <w:rPr>
                <w:sz w:val="20"/>
              </w:rPr>
            </w:pPr>
          </w:p>
        </w:tc>
      </w:tr>
      <w:tr w:rsidR="00942CB1" w:rsidRPr="00963618" w14:paraId="5F775501" w14:textId="77777777" w:rsidTr="00942CB1">
        <w:tc>
          <w:tcPr>
            <w:tcW w:w="4621" w:type="dxa"/>
            <w:shd w:val="clear" w:color="auto" w:fill="BFBFBF" w:themeFill="background1" w:themeFillShade="BF"/>
          </w:tcPr>
          <w:p w14:paraId="582BA863" w14:textId="77777777" w:rsidR="00942CB1" w:rsidRPr="00963618" w:rsidRDefault="00942CB1" w:rsidP="00942CB1">
            <w:pPr>
              <w:overflowPunct/>
              <w:autoSpaceDE/>
              <w:autoSpaceDN/>
              <w:adjustRightInd/>
              <w:spacing w:after="200" w:line="276" w:lineRule="auto"/>
              <w:jc w:val="left"/>
              <w:textAlignment w:val="auto"/>
              <w:rPr>
                <w:sz w:val="20"/>
              </w:rPr>
            </w:pPr>
            <w:r w:rsidRPr="00963618">
              <w:rPr>
                <w:sz w:val="20"/>
              </w:rPr>
              <w:t>Customer Reference (if any)</w:t>
            </w:r>
          </w:p>
        </w:tc>
        <w:tc>
          <w:tcPr>
            <w:tcW w:w="4621" w:type="dxa"/>
            <w:shd w:val="clear" w:color="auto" w:fill="C6D9F1" w:themeFill="text2" w:themeFillTint="33"/>
          </w:tcPr>
          <w:p w14:paraId="1DE7C4D8" w14:textId="77777777" w:rsidR="00942CB1" w:rsidRPr="00963618" w:rsidRDefault="00942CB1" w:rsidP="00942CB1">
            <w:pPr>
              <w:overflowPunct/>
              <w:autoSpaceDE/>
              <w:autoSpaceDN/>
              <w:adjustRightInd/>
              <w:spacing w:after="200" w:line="276" w:lineRule="auto"/>
              <w:jc w:val="left"/>
              <w:textAlignment w:val="auto"/>
              <w:rPr>
                <w:sz w:val="20"/>
              </w:rPr>
            </w:pPr>
          </w:p>
        </w:tc>
      </w:tr>
      <w:tr w:rsidR="00942CB1" w:rsidRPr="00963618" w14:paraId="7787A215" w14:textId="77777777" w:rsidTr="00942CB1">
        <w:tc>
          <w:tcPr>
            <w:tcW w:w="4621" w:type="dxa"/>
            <w:shd w:val="clear" w:color="auto" w:fill="BFBFBF" w:themeFill="background1" w:themeFillShade="BF"/>
          </w:tcPr>
          <w:p w14:paraId="0004EC98" w14:textId="77777777" w:rsidR="00942CB1" w:rsidRPr="00963618" w:rsidRDefault="00942CB1" w:rsidP="00942CB1">
            <w:pPr>
              <w:overflowPunct/>
              <w:autoSpaceDE/>
              <w:autoSpaceDN/>
              <w:adjustRightInd/>
              <w:spacing w:after="200" w:line="276" w:lineRule="auto"/>
              <w:jc w:val="left"/>
              <w:textAlignment w:val="auto"/>
              <w:rPr>
                <w:sz w:val="20"/>
              </w:rPr>
            </w:pPr>
            <w:r w:rsidRPr="00963618">
              <w:rPr>
                <w:sz w:val="20"/>
              </w:rPr>
              <w:t>Date of completion of Service (or other milestone if applicable)</w:t>
            </w:r>
          </w:p>
        </w:tc>
        <w:tc>
          <w:tcPr>
            <w:tcW w:w="4621" w:type="dxa"/>
            <w:shd w:val="clear" w:color="auto" w:fill="C6D9F1" w:themeFill="text2" w:themeFillTint="33"/>
          </w:tcPr>
          <w:p w14:paraId="57F545E7" w14:textId="77777777" w:rsidR="00942CB1" w:rsidRPr="00963618" w:rsidRDefault="00942CB1" w:rsidP="00942CB1">
            <w:pPr>
              <w:overflowPunct/>
              <w:autoSpaceDE/>
              <w:autoSpaceDN/>
              <w:adjustRightInd/>
              <w:spacing w:after="200" w:line="276" w:lineRule="auto"/>
              <w:jc w:val="left"/>
              <w:textAlignment w:val="auto"/>
              <w:rPr>
                <w:sz w:val="20"/>
              </w:rPr>
            </w:pPr>
          </w:p>
        </w:tc>
      </w:tr>
      <w:tr w:rsidR="00942CB1" w:rsidRPr="00963618" w14:paraId="6A37C191" w14:textId="77777777" w:rsidTr="00942CB1">
        <w:tc>
          <w:tcPr>
            <w:tcW w:w="4621" w:type="dxa"/>
            <w:shd w:val="clear" w:color="auto" w:fill="BFBFBF" w:themeFill="background1" w:themeFillShade="BF"/>
          </w:tcPr>
          <w:p w14:paraId="2961EE4D" w14:textId="77777777" w:rsidR="00942CB1" w:rsidRPr="00963618" w:rsidRDefault="00942CB1" w:rsidP="00942CB1">
            <w:pPr>
              <w:overflowPunct/>
              <w:autoSpaceDE/>
              <w:autoSpaceDN/>
              <w:adjustRightInd/>
              <w:spacing w:after="200" w:line="276" w:lineRule="auto"/>
              <w:jc w:val="left"/>
              <w:textAlignment w:val="auto"/>
              <w:rPr>
                <w:sz w:val="20"/>
              </w:rPr>
            </w:pPr>
            <w:r w:rsidRPr="00963618">
              <w:rPr>
                <w:sz w:val="20"/>
              </w:rPr>
              <w:t>Date PAR signed off</w:t>
            </w:r>
          </w:p>
        </w:tc>
        <w:tc>
          <w:tcPr>
            <w:tcW w:w="4621" w:type="dxa"/>
            <w:shd w:val="clear" w:color="auto" w:fill="C6D9F1" w:themeFill="text2" w:themeFillTint="33"/>
          </w:tcPr>
          <w:p w14:paraId="2CFFBE64" w14:textId="77777777" w:rsidR="00942CB1" w:rsidRPr="00963618" w:rsidRDefault="00942CB1" w:rsidP="00942CB1">
            <w:pPr>
              <w:overflowPunct/>
              <w:autoSpaceDE/>
              <w:autoSpaceDN/>
              <w:adjustRightInd/>
              <w:spacing w:after="200" w:line="276" w:lineRule="auto"/>
              <w:jc w:val="left"/>
              <w:textAlignment w:val="auto"/>
              <w:rPr>
                <w:sz w:val="20"/>
              </w:rPr>
            </w:pPr>
          </w:p>
        </w:tc>
      </w:tr>
      <w:tr w:rsidR="00942CB1" w:rsidRPr="00963618" w14:paraId="75E3E89B" w14:textId="77777777" w:rsidTr="00942CB1">
        <w:tc>
          <w:tcPr>
            <w:tcW w:w="4621" w:type="dxa"/>
            <w:shd w:val="clear" w:color="auto" w:fill="BFBFBF" w:themeFill="background1" w:themeFillShade="BF"/>
          </w:tcPr>
          <w:p w14:paraId="7809BD33" w14:textId="77777777" w:rsidR="00942CB1" w:rsidRPr="00963618" w:rsidRDefault="00942CB1" w:rsidP="00942CB1">
            <w:pPr>
              <w:overflowPunct/>
              <w:autoSpaceDE/>
              <w:autoSpaceDN/>
              <w:adjustRightInd/>
              <w:spacing w:after="200" w:line="276" w:lineRule="auto"/>
              <w:jc w:val="left"/>
              <w:textAlignment w:val="auto"/>
              <w:rPr>
                <w:sz w:val="20"/>
              </w:rPr>
            </w:pPr>
            <w:r w:rsidRPr="00963618">
              <w:rPr>
                <w:sz w:val="20"/>
              </w:rPr>
              <w:t>Signed off for Supplier by</w:t>
            </w:r>
          </w:p>
        </w:tc>
        <w:tc>
          <w:tcPr>
            <w:tcW w:w="4621" w:type="dxa"/>
            <w:shd w:val="clear" w:color="auto" w:fill="C6D9F1" w:themeFill="text2" w:themeFillTint="33"/>
          </w:tcPr>
          <w:p w14:paraId="28AC5274" w14:textId="77777777" w:rsidR="00942CB1" w:rsidRPr="00963618" w:rsidRDefault="00942CB1" w:rsidP="00942CB1">
            <w:pPr>
              <w:overflowPunct/>
              <w:autoSpaceDE/>
              <w:autoSpaceDN/>
              <w:adjustRightInd/>
              <w:spacing w:after="200" w:line="276" w:lineRule="auto"/>
              <w:jc w:val="left"/>
              <w:textAlignment w:val="auto"/>
              <w:rPr>
                <w:sz w:val="20"/>
              </w:rPr>
            </w:pPr>
          </w:p>
        </w:tc>
      </w:tr>
      <w:tr w:rsidR="00942CB1" w:rsidRPr="00963618" w14:paraId="6D5961C2" w14:textId="77777777" w:rsidTr="00942CB1">
        <w:tc>
          <w:tcPr>
            <w:tcW w:w="4621" w:type="dxa"/>
            <w:shd w:val="clear" w:color="auto" w:fill="BFBFBF" w:themeFill="background1" w:themeFillShade="BF"/>
          </w:tcPr>
          <w:p w14:paraId="435F728D" w14:textId="77777777" w:rsidR="00942CB1" w:rsidRPr="00963618" w:rsidRDefault="00942CB1" w:rsidP="00942CB1">
            <w:pPr>
              <w:overflowPunct/>
              <w:autoSpaceDE/>
              <w:autoSpaceDN/>
              <w:adjustRightInd/>
              <w:spacing w:after="200" w:line="276" w:lineRule="auto"/>
              <w:jc w:val="left"/>
              <w:textAlignment w:val="auto"/>
              <w:rPr>
                <w:sz w:val="20"/>
              </w:rPr>
            </w:pPr>
            <w:r w:rsidRPr="00963618">
              <w:rPr>
                <w:sz w:val="20"/>
              </w:rPr>
              <w:t>Signed off for Customer by</w:t>
            </w:r>
          </w:p>
        </w:tc>
        <w:tc>
          <w:tcPr>
            <w:tcW w:w="4621" w:type="dxa"/>
            <w:shd w:val="clear" w:color="auto" w:fill="C6D9F1" w:themeFill="text2" w:themeFillTint="33"/>
          </w:tcPr>
          <w:p w14:paraId="3FBA68F5" w14:textId="77777777" w:rsidR="00942CB1" w:rsidRPr="00963618" w:rsidRDefault="00942CB1" w:rsidP="00942CB1">
            <w:pPr>
              <w:overflowPunct/>
              <w:autoSpaceDE/>
              <w:autoSpaceDN/>
              <w:adjustRightInd/>
              <w:spacing w:after="200" w:line="276" w:lineRule="auto"/>
              <w:jc w:val="left"/>
              <w:textAlignment w:val="auto"/>
              <w:rPr>
                <w:sz w:val="20"/>
              </w:rPr>
            </w:pPr>
          </w:p>
        </w:tc>
      </w:tr>
      <w:tr w:rsidR="00942CB1" w:rsidRPr="00963618" w14:paraId="28D8DFD2" w14:textId="77777777" w:rsidTr="00942CB1">
        <w:tc>
          <w:tcPr>
            <w:tcW w:w="4621" w:type="dxa"/>
            <w:shd w:val="clear" w:color="auto" w:fill="BFBFBF" w:themeFill="background1" w:themeFillShade="BF"/>
          </w:tcPr>
          <w:p w14:paraId="190838C1" w14:textId="77777777" w:rsidR="00942CB1" w:rsidRPr="00963618" w:rsidRDefault="00942CB1" w:rsidP="00942CB1">
            <w:pPr>
              <w:overflowPunct/>
              <w:autoSpaceDE/>
              <w:autoSpaceDN/>
              <w:adjustRightInd/>
              <w:spacing w:after="200" w:line="276" w:lineRule="auto"/>
              <w:jc w:val="left"/>
              <w:textAlignment w:val="auto"/>
              <w:rPr>
                <w:sz w:val="20"/>
              </w:rPr>
            </w:pPr>
            <w:r w:rsidRPr="00963618">
              <w:rPr>
                <w:sz w:val="20"/>
              </w:rPr>
              <w:t>consultancyONE Lot used</w:t>
            </w:r>
          </w:p>
        </w:tc>
        <w:tc>
          <w:tcPr>
            <w:tcW w:w="4621" w:type="dxa"/>
            <w:shd w:val="clear" w:color="auto" w:fill="C6D9F1" w:themeFill="text2" w:themeFillTint="33"/>
          </w:tcPr>
          <w:p w14:paraId="6B75FF87" w14:textId="77777777" w:rsidR="00942CB1" w:rsidRPr="00963618" w:rsidRDefault="00942CB1" w:rsidP="00942CB1">
            <w:pPr>
              <w:overflowPunct/>
              <w:autoSpaceDE/>
              <w:autoSpaceDN/>
              <w:adjustRightInd/>
              <w:spacing w:after="200" w:line="276" w:lineRule="auto"/>
              <w:jc w:val="left"/>
              <w:textAlignment w:val="auto"/>
              <w:rPr>
                <w:sz w:val="20"/>
              </w:rPr>
            </w:pPr>
          </w:p>
        </w:tc>
      </w:tr>
    </w:tbl>
    <w:p w14:paraId="230F45D8" w14:textId="77777777" w:rsidR="00942CB1" w:rsidRPr="00963618" w:rsidRDefault="00942CB1" w:rsidP="00942CB1">
      <w:pPr>
        <w:overflowPunct/>
        <w:autoSpaceDE/>
        <w:autoSpaceDN/>
        <w:adjustRightInd/>
        <w:spacing w:after="200" w:line="276" w:lineRule="auto"/>
        <w:jc w:val="left"/>
        <w:textAlignment w:val="auto"/>
        <w:rPr>
          <w:b/>
          <w:bCs/>
          <w:sz w:val="20"/>
        </w:rPr>
      </w:pPr>
    </w:p>
    <w:p w14:paraId="1BF73F0C" w14:textId="77777777" w:rsidR="00942CB1" w:rsidRPr="00963618" w:rsidRDefault="00942CB1" w:rsidP="00942CB1">
      <w:pPr>
        <w:overflowPunct/>
        <w:autoSpaceDE/>
        <w:autoSpaceDN/>
        <w:adjustRightInd/>
        <w:spacing w:after="200" w:line="276" w:lineRule="auto"/>
        <w:jc w:val="left"/>
        <w:textAlignment w:val="auto"/>
        <w:rPr>
          <w:b/>
          <w:bCs/>
          <w:sz w:val="20"/>
        </w:rPr>
      </w:pPr>
      <w:r w:rsidRPr="00963618">
        <w:rPr>
          <w:b/>
          <w:bCs/>
          <w:sz w:val="20"/>
        </w:rPr>
        <w:t>Part 2 – Post Assignment Review Scoring</w:t>
      </w:r>
    </w:p>
    <w:p w14:paraId="773A5F16" w14:textId="77777777" w:rsidR="00942CB1" w:rsidRPr="00963618" w:rsidRDefault="00942CB1" w:rsidP="00942CB1">
      <w:pPr>
        <w:overflowPunct/>
        <w:autoSpaceDE/>
        <w:autoSpaceDN/>
        <w:adjustRightInd/>
        <w:spacing w:after="200" w:line="276" w:lineRule="auto"/>
        <w:jc w:val="left"/>
        <w:textAlignment w:val="auto"/>
        <w:rPr>
          <w:sz w:val="20"/>
        </w:rPr>
      </w:pPr>
      <w:r w:rsidRPr="00963618">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63618" w14:paraId="7F19091B" w14:textId="77777777" w:rsidTr="00942CB1">
        <w:tc>
          <w:tcPr>
            <w:tcW w:w="1526" w:type="dxa"/>
            <w:shd w:val="clear" w:color="auto" w:fill="D9D9D9"/>
          </w:tcPr>
          <w:p w14:paraId="155EC3E2"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r w:rsidRPr="00963618">
              <w:rPr>
                <w:b/>
                <w:bCs/>
                <w:sz w:val="20"/>
                <w:lang w:eastAsia="en-GB"/>
              </w:rPr>
              <w:t>Score</w:t>
            </w:r>
          </w:p>
        </w:tc>
        <w:tc>
          <w:tcPr>
            <w:tcW w:w="1843" w:type="dxa"/>
            <w:shd w:val="clear" w:color="auto" w:fill="D9D9D9"/>
          </w:tcPr>
          <w:p w14:paraId="6F8D765D" w14:textId="77777777" w:rsidR="00942CB1" w:rsidRPr="00963618" w:rsidRDefault="00942CB1" w:rsidP="00942CB1">
            <w:pPr>
              <w:overflowPunct/>
              <w:autoSpaceDE/>
              <w:autoSpaceDN/>
              <w:adjustRightInd/>
              <w:spacing w:after="200" w:line="276" w:lineRule="auto"/>
              <w:jc w:val="left"/>
              <w:textAlignment w:val="auto"/>
              <w:rPr>
                <w:b/>
                <w:bCs/>
                <w:sz w:val="20"/>
                <w:lang w:eastAsia="en-GB"/>
              </w:rPr>
            </w:pPr>
            <w:r w:rsidRPr="00963618">
              <w:rPr>
                <w:b/>
                <w:bCs/>
                <w:sz w:val="20"/>
                <w:lang w:eastAsia="en-GB"/>
              </w:rPr>
              <w:t>Meaning</w:t>
            </w:r>
          </w:p>
        </w:tc>
        <w:tc>
          <w:tcPr>
            <w:tcW w:w="6095" w:type="dxa"/>
            <w:shd w:val="clear" w:color="auto" w:fill="D9D9D9"/>
          </w:tcPr>
          <w:p w14:paraId="2102AFA5" w14:textId="77777777" w:rsidR="00942CB1" w:rsidRPr="00963618" w:rsidRDefault="00942CB1" w:rsidP="00942CB1">
            <w:pPr>
              <w:overflowPunct/>
              <w:autoSpaceDE/>
              <w:autoSpaceDN/>
              <w:adjustRightInd/>
              <w:spacing w:after="200" w:line="276" w:lineRule="auto"/>
              <w:jc w:val="left"/>
              <w:textAlignment w:val="auto"/>
              <w:rPr>
                <w:b/>
                <w:bCs/>
                <w:sz w:val="20"/>
                <w:lang w:eastAsia="en-GB"/>
              </w:rPr>
            </w:pPr>
            <w:r w:rsidRPr="00963618">
              <w:rPr>
                <w:b/>
                <w:bCs/>
                <w:sz w:val="20"/>
                <w:lang w:eastAsia="en-GB"/>
              </w:rPr>
              <w:t>Explanation</w:t>
            </w:r>
          </w:p>
        </w:tc>
      </w:tr>
      <w:tr w:rsidR="00942CB1" w:rsidRPr="00963618" w14:paraId="1B39FD96" w14:textId="77777777" w:rsidTr="00942CB1">
        <w:tc>
          <w:tcPr>
            <w:tcW w:w="1526" w:type="dxa"/>
          </w:tcPr>
          <w:p w14:paraId="7E7F4B8A"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r w:rsidRPr="00963618">
              <w:rPr>
                <w:b/>
                <w:bCs/>
                <w:sz w:val="20"/>
                <w:lang w:eastAsia="en-GB"/>
              </w:rPr>
              <w:t>0</w:t>
            </w:r>
          </w:p>
        </w:tc>
        <w:tc>
          <w:tcPr>
            <w:tcW w:w="1843" w:type="dxa"/>
          </w:tcPr>
          <w:p w14:paraId="7481DB59"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Unsatisfactory</w:t>
            </w:r>
          </w:p>
        </w:tc>
        <w:tc>
          <w:tcPr>
            <w:tcW w:w="6095" w:type="dxa"/>
          </w:tcPr>
          <w:p w14:paraId="34C8ED07"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No scoring criteria met</w:t>
            </w:r>
          </w:p>
        </w:tc>
      </w:tr>
      <w:tr w:rsidR="00942CB1" w:rsidRPr="00963618" w14:paraId="5E9A0AD9" w14:textId="77777777" w:rsidTr="00942CB1">
        <w:tc>
          <w:tcPr>
            <w:tcW w:w="1526" w:type="dxa"/>
          </w:tcPr>
          <w:p w14:paraId="1AC22761"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r w:rsidRPr="00963618">
              <w:rPr>
                <w:b/>
                <w:bCs/>
                <w:sz w:val="20"/>
                <w:lang w:eastAsia="en-GB"/>
              </w:rPr>
              <w:t>1</w:t>
            </w:r>
          </w:p>
        </w:tc>
        <w:tc>
          <w:tcPr>
            <w:tcW w:w="1843" w:type="dxa"/>
          </w:tcPr>
          <w:p w14:paraId="256D7D72"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Poor</w:t>
            </w:r>
          </w:p>
        </w:tc>
        <w:tc>
          <w:tcPr>
            <w:tcW w:w="6095" w:type="dxa"/>
          </w:tcPr>
          <w:p w14:paraId="747243A5"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Few scoring criteria met</w:t>
            </w:r>
          </w:p>
        </w:tc>
      </w:tr>
      <w:tr w:rsidR="00942CB1" w:rsidRPr="00963618" w14:paraId="5EA7D61C" w14:textId="77777777" w:rsidTr="00942CB1">
        <w:tc>
          <w:tcPr>
            <w:tcW w:w="1526" w:type="dxa"/>
          </w:tcPr>
          <w:p w14:paraId="569F150D"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r w:rsidRPr="00963618">
              <w:rPr>
                <w:b/>
                <w:bCs/>
                <w:sz w:val="20"/>
                <w:lang w:eastAsia="en-GB"/>
              </w:rPr>
              <w:t>2</w:t>
            </w:r>
          </w:p>
        </w:tc>
        <w:tc>
          <w:tcPr>
            <w:tcW w:w="1843" w:type="dxa"/>
          </w:tcPr>
          <w:p w14:paraId="2FF774FB"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Satisfactory</w:t>
            </w:r>
          </w:p>
        </w:tc>
        <w:tc>
          <w:tcPr>
            <w:tcW w:w="6095" w:type="dxa"/>
          </w:tcPr>
          <w:p w14:paraId="434F922E"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Most scoring criteria met - satisfactory with some weaknesses</w:t>
            </w:r>
          </w:p>
        </w:tc>
      </w:tr>
      <w:tr w:rsidR="00942CB1" w:rsidRPr="00963618" w14:paraId="28D80A9A" w14:textId="77777777" w:rsidTr="00942CB1">
        <w:tc>
          <w:tcPr>
            <w:tcW w:w="1526" w:type="dxa"/>
          </w:tcPr>
          <w:p w14:paraId="67CDE37C"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r w:rsidRPr="00963618">
              <w:rPr>
                <w:b/>
                <w:bCs/>
                <w:sz w:val="20"/>
                <w:lang w:eastAsia="en-GB"/>
              </w:rPr>
              <w:t>3</w:t>
            </w:r>
          </w:p>
        </w:tc>
        <w:tc>
          <w:tcPr>
            <w:tcW w:w="1843" w:type="dxa"/>
          </w:tcPr>
          <w:p w14:paraId="609CFACA"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Good</w:t>
            </w:r>
          </w:p>
        </w:tc>
        <w:tc>
          <w:tcPr>
            <w:tcW w:w="6095" w:type="dxa"/>
          </w:tcPr>
          <w:p w14:paraId="014E030F"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All scoring criteria met - satisfactory with some strengths</w:t>
            </w:r>
          </w:p>
        </w:tc>
      </w:tr>
      <w:tr w:rsidR="00942CB1" w:rsidRPr="00963618" w14:paraId="2BB2EBB1" w14:textId="77777777" w:rsidTr="00942CB1">
        <w:tc>
          <w:tcPr>
            <w:tcW w:w="1526" w:type="dxa"/>
          </w:tcPr>
          <w:p w14:paraId="031B799C"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r w:rsidRPr="00963618">
              <w:rPr>
                <w:b/>
                <w:bCs/>
                <w:sz w:val="20"/>
                <w:lang w:eastAsia="en-GB"/>
              </w:rPr>
              <w:t>4</w:t>
            </w:r>
          </w:p>
        </w:tc>
        <w:tc>
          <w:tcPr>
            <w:tcW w:w="1843" w:type="dxa"/>
          </w:tcPr>
          <w:p w14:paraId="50151579"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Very Good</w:t>
            </w:r>
          </w:p>
        </w:tc>
        <w:tc>
          <w:tcPr>
            <w:tcW w:w="6095" w:type="dxa"/>
          </w:tcPr>
          <w:p w14:paraId="53E5A334"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 xml:space="preserve">All scoring criteria met &amp; some examples of best practice outcomes                                                                                                      </w:t>
            </w:r>
          </w:p>
        </w:tc>
      </w:tr>
      <w:tr w:rsidR="00942CB1" w:rsidRPr="00963618" w14:paraId="247520F7" w14:textId="77777777" w:rsidTr="00942CB1">
        <w:tc>
          <w:tcPr>
            <w:tcW w:w="1526" w:type="dxa"/>
          </w:tcPr>
          <w:p w14:paraId="0A08AB10"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r w:rsidRPr="00963618">
              <w:rPr>
                <w:b/>
                <w:bCs/>
                <w:sz w:val="20"/>
                <w:lang w:eastAsia="en-GB"/>
              </w:rPr>
              <w:t>5</w:t>
            </w:r>
          </w:p>
        </w:tc>
        <w:tc>
          <w:tcPr>
            <w:tcW w:w="1843" w:type="dxa"/>
          </w:tcPr>
          <w:p w14:paraId="09973C6A"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Excellent</w:t>
            </w:r>
          </w:p>
        </w:tc>
        <w:tc>
          <w:tcPr>
            <w:tcW w:w="6095" w:type="dxa"/>
          </w:tcPr>
          <w:p w14:paraId="09F55972"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All scoring criteria exceeded - all demonstrate best practice outcomes</w:t>
            </w:r>
          </w:p>
        </w:tc>
      </w:tr>
    </w:tbl>
    <w:p w14:paraId="3C7E6033" w14:textId="77777777" w:rsidR="00942CB1" w:rsidRPr="00963618" w:rsidRDefault="00942CB1" w:rsidP="00942CB1">
      <w:pPr>
        <w:overflowPunct/>
        <w:autoSpaceDE/>
        <w:autoSpaceDN/>
        <w:adjustRightInd/>
        <w:spacing w:after="200" w:line="276" w:lineRule="auto"/>
        <w:jc w:val="left"/>
        <w:textAlignment w:val="auto"/>
        <w:rPr>
          <w:b/>
          <w:bCs/>
          <w:sz w:val="20"/>
          <w:lang w:eastAsia="en-GB"/>
        </w:rPr>
      </w:pPr>
    </w:p>
    <w:p w14:paraId="573D4E68" w14:textId="77777777" w:rsidR="005B48E6" w:rsidRPr="00963618" w:rsidRDefault="005B48E6" w:rsidP="00942CB1">
      <w:pPr>
        <w:overflowPunct/>
        <w:autoSpaceDE/>
        <w:autoSpaceDN/>
        <w:adjustRightInd/>
        <w:spacing w:after="200" w:line="276" w:lineRule="auto"/>
        <w:jc w:val="left"/>
        <w:textAlignment w:val="auto"/>
        <w:rPr>
          <w:b/>
          <w:bCs/>
          <w:sz w:val="20"/>
          <w:lang w:eastAsia="en-GB"/>
        </w:rPr>
      </w:pPr>
    </w:p>
    <w:p w14:paraId="65F5C95D" w14:textId="77777777" w:rsidR="00942CB1" w:rsidRPr="00963618" w:rsidRDefault="00942CB1" w:rsidP="00942CB1">
      <w:pPr>
        <w:overflowPunct/>
        <w:autoSpaceDE/>
        <w:autoSpaceDN/>
        <w:adjustRightInd/>
        <w:spacing w:after="200" w:line="276" w:lineRule="auto"/>
        <w:jc w:val="left"/>
        <w:textAlignment w:val="auto"/>
        <w:rPr>
          <w:b/>
          <w:bCs/>
          <w:sz w:val="20"/>
          <w:lang w:eastAsia="en-GB"/>
        </w:rPr>
      </w:pPr>
      <w:r w:rsidRPr="00963618">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63618" w14:paraId="7747AF1A" w14:textId="77777777" w:rsidTr="00942CB1">
        <w:tc>
          <w:tcPr>
            <w:tcW w:w="6204" w:type="dxa"/>
            <w:shd w:val="clear" w:color="auto" w:fill="BFBFBF" w:themeFill="background1" w:themeFillShade="BF"/>
          </w:tcPr>
          <w:p w14:paraId="213AEFF8"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b/>
                <w:bCs/>
                <w:sz w:val="20"/>
                <w:lang w:eastAsia="en-GB"/>
              </w:rPr>
              <w:t>Part 3 – Overall PAR Summary</w:t>
            </w:r>
          </w:p>
        </w:tc>
        <w:tc>
          <w:tcPr>
            <w:tcW w:w="1559" w:type="dxa"/>
            <w:shd w:val="clear" w:color="auto" w:fill="BFBFBF" w:themeFill="background1" w:themeFillShade="BF"/>
          </w:tcPr>
          <w:p w14:paraId="6D14C83F"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5152F9D8"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r w:rsidRPr="00963618">
              <w:rPr>
                <w:b/>
                <w:bCs/>
                <w:sz w:val="20"/>
                <w:lang w:eastAsia="en-GB"/>
              </w:rPr>
              <w:t>Minimum acceptable score</w:t>
            </w:r>
          </w:p>
        </w:tc>
      </w:tr>
      <w:tr w:rsidR="00942CB1" w:rsidRPr="00963618" w14:paraId="0D9499D6" w14:textId="77777777" w:rsidTr="00942CB1">
        <w:tc>
          <w:tcPr>
            <w:tcW w:w="6204" w:type="dxa"/>
            <w:tcBorders>
              <w:bottom w:val="single" w:sz="4" w:space="0" w:color="auto"/>
            </w:tcBorders>
          </w:tcPr>
          <w:p w14:paraId="14157E45"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1799E06E"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05439AC1" w14:textId="77777777" w:rsidR="00942CB1" w:rsidRPr="00963618"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63618" w14:paraId="7CAF7690" w14:textId="77777777" w:rsidTr="00942CB1">
        <w:tc>
          <w:tcPr>
            <w:tcW w:w="6204" w:type="dxa"/>
            <w:shd w:val="clear" w:color="auto" w:fill="BFBFBF" w:themeFill="background1" w:themeFillShade="BF"/>
          </w:tcPr>
          <w:p w14:paraId="18DE514E"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Maximum Supplier Score Available</w:t>
            </w:r>
          </w:p>
        </w:tc>
        <w:tc>
          <w:tcPr>
            <w:tcW w:w="1559" w:type="dxa"/>
            <w:shd w:val="clear" w:color="auto" w:fill="BFBFBF" w:themeFill="background1" w:themeFillShade="BF"/>
          </w:tcPr>
          <w:p w14:paraId="23E1D768"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r w:rsidRPr="00963618">
              <w:rPr>
                <w:b/>
                <w:bCs/>
                <w:sz w:val="20"/>
                <w:lang w:eastAsia="en-GB"/>
              </w:rPr>
              <w:t>95</w:t>
            </w:r>
          </w:p>
        </w:tc>
        <w:tc>
          <w:tcPr>
            <w:tcW w:w="1417" w:type="dxa"/>
            <w:shd w:val="clear" w:color="auto" w:fill="BFBFBF" w:themeFill="background1" w:themeFillShade="BF"/>
          </w:tcPr>
          <w:p w14:paraId="2A1181DB" w14:textId="029510C8" w:rsidR="00942CB1" w:rsidRPr="00963618" w:rsidRDefault="00942CB1" w:rsidP="008A608B">
            <w:pPr>
              <w:tabs>
                <w:tab w:val="center" w:pos="600"/>
              </w:tabs>
              <w:overflowPunct/>
              <w:autoSpaceDE/>
              <w:autoSpaceDN/>
              <w:adjustRightInd/>
              <w:spacing w:after="200" w:line="276" w:lineRule="auto"/>
              <w:textAlignment w:val="auto"/>
              <w:rPr>
                <w:b/>
                <w:bCs/>
                <w:sz w:val="20"/>
                <w:lang w:eastAsia="en-GB"/>
              </w:rPr>
            </w:pPr>
            <w:r w:rsidRPr="00963618">
              <w:rPr>
                <w:b/>
                <w:bCs/>
                <w:color w:val="FF0000"/>
                <w:sz w:val="20"/>
                <w:lang w:eastAsia="en-GB"/>
              </w:rPr>
              <w:tab/>
            </w:r>
            <w:r w:rsidR="00B8174F" w:rsidRPr="00963618">
              <w:rPr>
                <w:b/>
                <w:bCs/>
                <w:sz w:val="20"/>
                <w:lang w:eastAsia="en-GB"/>
              </w:rPr>
              <w:t>38</w:t>
            </w:r>
          </w:p>
        </w:tc>
      </w:tr>
      <w:tr w:rsidR="00942CB1" w:rsidRPr="00963618" w14:paraId="31BE5A06" w14:textId="77777777" w:rsidTr="00942CB1">
        <w:tc>
          <w:tcPr>
            <w:tcW w:w="6204" w:type="dxa"/>
            <w:tcBorders>
              <w:bottom w:val="single" w:sz="4" w:space="0" w:color="auto"/>
            </w:tcBorders>
          </w:tcPr>
          <w:p w14:paraId="72646181"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0FFD80FC"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0B4A056A" w14:textId="77777777" w:rsidR="00942CB1" w:rsidRPr="00963618"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63618" w14:paraId="5B043B98" w14:textId="77777777" w:rsidTr="00942CB1">
        <w:tc>
          <w:tcPr>
            <w:tcW w:w="6204" w:type="dxa"/>
            <w:shd w:val="clear" w:color="auto" w:fill="BFBFBF" w:themeFill="background1" w:themeFillShade="BF"/>
          </w:tcPr>
          <w:p w14:paraId="6E905997"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Maximum Customer Score Available</w:t>
            </w:r>
          </w:p>
        </w:tc>
        <w:tc>
          <w:tcPr>
            <w:tcW w:w="1559" w:type="dxa"/>
            <w:shd w:val="clear" w:color="auto" w:fill="BFBFBF" w:themeFill="background1" w:themeFillShade="BF"/>
          </w:tcPr>
          <w:p w14:paraId="32C9E5A6"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r w:rsidRPr="00963618">
              <w:rPr>
                <w:b/>
                <w:bCs/>
                <w:sz w:val="20"/>
                <w:lang w:eastAsia="en-GB"/>
              </w:rPr>
              <w:t>95</w:t>
            </w:r>
          </w:p>
        </w:tc>
        <w:tc>
          <w:tcPr>
            <w:tcW w:w="1417" w:type="dxa"/>
            <w:shd w:val="clear" w:color="auto" w:fill="BFBFBF" w:themeFill="background1" w:themeFillShade="BF"/>
          </w:tcPr>
          <w:p w14:paraId="067BEB72" w14:textId="77777777" w:rsidR="00942CB1" w:rsidRPr="00963618"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63618" w14:paraId="3882DDE3" w14:textId="77777777" w:rsidTr="00942CB1">
        <w:tc>
          <w:tcPr>
            <w:tcW w:w="6204" w:type="dxa"/>
            <w:tcBorders>
              <w:bottom w:val="single" w:sz="4" w:space="0" w:color="auto"/>
            </w:tcBorders>
          </w:tcPr>
          <w:p w14:paraId="4C6F257D"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Total Combined Score() Achieved</w:t>
            </w:r>
          </w:p>
        </w:tc>
        <w:tc>
          <w:tcPr>
            <w:tcW w:w="1559" w:type="dxa"/>
            <w:tcBorders>
              <w:bottom w:val="single" w:sz="4" w:space="0" w:color="auto"/>
            </w:tcBorders>
            <w:shd w:val="clear" w:color="auto" w:fill="C6D9F1" w:themeFill="text2" w:themeFillTint="33"/>
          </w:tcPr>
          <w:p w14:paraId="5EFDFC22"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50BE8861" w14:textId="77777777" w:rsidR="00942CB1" w:rsidRPr="00963618"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63618" w14:paraId="2F044FA5" w14:textId="77777777" w:rsidTr="00942CB1">
        <w:tc>
          <w:tcPr>
            <w:tcW w:w="6204" w:type="dxa"/>
            <w:shd w:val="clear" w:color="auto" w:fill="BFBFBF" w:themeFill="background1" w:themeFillShade="BF"/>
          </w:tcPr>
          <w:p w14:paraId="0F870F7B" w14:textId="77777777" w:rsidR="00942CB1" w:rsidRPr="00963618" w:rsidRDefault="00942CB1" w:rsidP="00942CB1">
            <w:pPr>
              <w:overflowPunct/>
              <w:autoSpaceDE/>
              <w:autoSpaceDN/>
              <w:adjustRightInd/>
              <w:spacing w:after="200" w:line="276" w:lineRule="auto"/>
              <w:jc w:val="left"/>
              <w:textAlignment w:val="auto"/>
              <w:rPr>
                <w:sz w:val="20"/>
                <w:lang w:eastAsia="en-GB"/>
              </w:rPr>
            </w:pPr>
            <w:r w:rsidRPr="00963618">
              <w:rPr>
                <w:sz w:val="20"/>
                <w:lang w:eastAsia="en-GB"/>
              </w:rPr>
              <w:t xml:space="preserve">Total Combined Score Available </w:t>
            </w:r>
          </w:p>
        </w:tc>
        <w:tc>
          <w:tcPr>
            <w:tcW w:w="1559" w:type="dxa"/>
            <w:shd w:val="clear" w:color="auto" w:fill="BFBFBF" w:themeFill="background1" w:themeFillShade="BF"/>
          </w:tcPr>
          <w:p w14:paraId="4B699622" w14:textId="77777777" w:rsidR="00942CB1" w:rsidRPr="00963618" w:rsidRDefault="00942CB1" w:rsidP="00942CB1">
            <w:pPr>
              <w:overflowPunct/>
              <w:autoSpaceDE/>
              <w:autoSpaceDN/>
              <w:adjustRightInd/>
              <w:spacing w:after="200" w:line="276" w:lineRule="auto"/>
              <w:jc w:val="center"/>
              <w:textAlignment w:val="auto"/>
              <w:rPr>
                <w:b/>
                <w:bCs/>
                <w:sz w:val="20"/>
                <w:lang w:eastAsia="en-GB"/>
              </w:rPr>
            </w:pPr>
            <w:r w:rsidRPr="00963618">
              <w:rPr>
                <w:b/>
                <w:bCs/>
                <w:sz w:val="20"/>
                <w:lang w:eastAsia="en-GB"/>
              </w:rPr>
              <w:t>190</w:t>
            </w:r>
          </w:p>
        </w:tc>
        <w:tc>
          <w:tcPr>
            <w:tcW w:w="1417" w:type="dxa"/>
            <w:shd w:val="clear" w:color="auto" w:fill="BFBFBF" w:themeFill="background1" w:themeFillShade="BF"/>
          </w:tcPr>
          <w:p w14:paraId="2CB175E3" w14:textId="77777777" w:rsidR="00942CB1" w:rsidRPr="00963618"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53704009" w14:textId="77777777" w:rsidR="00942CB1" w:rsidRPr="00963618" w:rsidRDefault="00942CB1" w:rsidP="00942CB1">
      <w:pPr>
        <w:overflowPunct/>
        <w:autoSpaceDE/>
        <w:autoSpaceDN/>
        <w:adjustRightInd/>
        <w:spacing w:after="200" w:line="276" w:lineRule="auto"/>
        <w:jc w:val="left"/>
        <w:textAlignment w:val="auto"/>
        <w:rPr>
          <w:b/>
          <w:bCs/>
          <w:sz w:val="20"/>
          <w:lang w:eastAsia="en-GB"/>
        </w:rPr>
      </w:pPr>
    </w:p>
    <w:p w14:paraId="145583F8" w14:textId="77777777" w:rsidR="00942CB1" w:rsidRPr="00963618" w:rsidRDefault="00942CB1" w:rsidP="00942CB1">
      <w:pPr>
        <w:overflowPunct/>
        <w:autoSpaceDE/>
        <w:autoSpaceDN/>
        <w:adjustRightInd/>
        <w:spacing w:after="200" w:line="276" w:lineRule="auto"/>
        <w:jc w:val="left"/>
        <w:textAlignment w:val="auto"/>
        <w:rPr>
          <w:sz w:val="20"/>
        </w:rPr>
      </w:pPr>
      <w:r w:rsidRPr="00963618">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63618" w14:paraId="6BE8E3E0" w14:textId="77777777" w:rsidTr="00942CB1">
        <w:trPr>
          <w:trHeight w:val="327"/>
        </w:trPr>
        <w:tc>
          <w:tcPr>
            <w:tcW w:w="1630" w:type="dxa"/>
          </w:tcPr>
          <w:p w14:paraId="2FB48DBF"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Category</w:t>
            </w:r>
          </w:p>
        </w:tc>
        <w:tc>
          <w:tcPr>
            <w:tcW w:w="2201" w:type="dxa"/>
          </w:tcPr>
          <w:p w14:paraId="3CAEAB42"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Performance Measure</w:t>
            </w:r>
          </w:p>
        </w:tc>
        <w:tc>
          <w:tcPr>
            <w:tcW w:w="4552" w:type="dxa"/>
          </w:tcPr>
          <w:p w14:paraId="13ECD8C6"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Scoring Criteria</w:t>
            </w:r>
          </w:p>
        </w:tc>
        <w:tc>
          <w:tcPr>
            <w:tcW w:w="983" w:type="dxa"/>
            <w:tcBorders>
              <w:bottom w:val="single" w:sz="4" w:space="0" w:color="auto"/>
            </w:tcBorders>
          </w:tcPr>
          <w:p w14:paraId="0044D696" w14:textId="77777777" w:rsidR="00942CB1" w:rsidRPr="00963618" w:rsidRDefault="00942CB1" w:rsidP="00942CB1">
            <w:pPr>
              <w:overflowPunct/>
              <w:autoSpaceDE/>
              <w:autoSpaceDN/>
              <w:adjustRightInd/>
              <w:spacing w:after="0"/>
              <w:jc w:val="center"/>
              <w:textAlignment w:val="auto"/>
              <w:rPr>
                <w:bCs/>
                <w:sz w:val="20"/>
                <w:lang w:eastAsia="en-GB"/>
              </w:rPr>
            </w:pPr>
            <w:r w:rsidRPr="00963618">
              <w:rPr>
                <w:bCs/>
                <w:sz w:val="20"/>
                <w:lang w:eastAsia="en-GB"/>
              </w:rPr>
              <w:t>Score</w:t>
            </w:r>
            <w:r w:rsidRPr="00963618">
              <w:rPr>
                <w:bCs/>
                <w:sz w:val="20"/>
                <w:lang w:eastAsia="en-GB"/>
              </w:rPr>
              <w:br/>
              <w:t>(0-5)</w:t>
            </w:r>
          </w:p>
        </w:tc>
      </w:tr>
      <w:tr w:rsidR="00942CB1" w:rsidRPr="00963618" w14:paraId="19F076A3" w14:textId="77777777" w:rsidTr="00942CB1">
        <w:trPr>
          <w:trHeight w:val="730"/>
        </w:trPr>
        <w:tc>
          <w:tcPr>
            <w:tcW w:w="1630" w:type="dxa"/>
            <w:vMerge w:val="restart"/>
          </w:tcPr>
          <w:p w14:paraId="607AE8BC"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 xml:space="preserve">1. Requirement </w:t>
            </w:r>
          </w:p>
        </w:tc>
        <w:tc>
          <w:tcPr>
            <w:tcW w:w="2201" w:type="dxa"/>
          </w:tcPr>
          <w:p w14:paraId="663F4CC9"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1.1 Supplier did have the necessary </w:t>
            </w:r>
            <w:r w:rsidRPr="00963618">
              <w:rPr>
                <w:b/>
                <w:bCs/>
                <w:sz w:val="20"/>
                <w:lang w:eastAsia="en-GB"/>
              </w:rPr>
              <w:t>understanding and expertise</w:t>
            </w:r>
            <w:r w:rsidRPr="00963618">
              <w:rPr>
                <w:sz w:val="20"/>
                <w:lang w:eastAsia="en-GB"/>
              </w:rPr>
              <w:t xml:space="preserve"> to meet Customer expectations.</w:t>
            </w:r>
          </w:p>
        </w:tc>
        <w:tc>
          <w:tcPr>
            <w:tcW w:w="4552" w:type="dxa"/>
          </w:tcPr>
          <w:p w14:paraId="2571A8B7"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14624B53"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566E2805" w14:textId="77777777" w:rsidTr="00942CB1">
        <w:trPr>
          <w:trHeight w:val="1140"/>
        </w:trPr>
        <w:tc>
          <w:tcPr>
            <w:tcW w:w="1630" w:type="dxa"/>
            <w:vMerge/>
          </w:tcPr>
          <w:p w14:paraId="390409A2"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201" w:type="dxa"/>
          </w:tcPr>
          <w:p w14:paraId="6AF24B17"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1.2 Supplier's </w:t>
            </w:r>
            <w:r w:rsidRPr="00963618">
              <w:rPr>
                <w:b/>
                <w:bCs/>
                <w:sz w:val="20"/>
                <w:lang w:eastAsia="en-GB"/>
              </w:rPr>
              <w:t>proposal</w:t>
            </w:r>
            <w:r w:rsidRPr="00963618">
              <w:rPr>
                <w:sz w:val="20"/>
                <w:lang w:eastAsia="en-GB"/>
              </w:rPr>
              <w:t xml:space="preserve"> is comprehensive and focuses on delivering value.</w:t>
            </w:r>
          </w:p>
        </w:tc>
        <w:tc>
          <w:tcPr>
            <w:tcW w:w="4552" w:type="dxa"/>
          </w:tcPr>
          <w:p w14:paraId="6C3796E2"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2BA43ABD"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7A7B6992" w14:textId="77777777" w:rsidTr="00942CB1">
        <w:trPr>
          <w:trHeight w:val="1097"/>
        </w:trPr>
        <w:tc>
          <w:tcPr>
            <w:tcW w:w="1630" w:type="dxa"/>
            <w:vMerge/>
          </w:tcPr>
          <w:p w14:paraId="5B022CF8"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201" w:type="dxa"/>
          </w:tcPr>
          <w:p w14:paraId="7D84082C"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1.3 Supplier participates effectively in the </w:t>
            </w:r>
            <w:r w:rsidRPr="00963618">
              <w:rPr>
                <w:b/>
                <w:bCs/>
                <w:sz w:val="20"/>
                <w:lang w:eastAsia="en-GB"/>
              </w:rPr>
              <w:t>procurement</w:t>
            </w:r>
            <w:r w:rsidRPr="00963618">
              <w:rPr>
                <w:sz w:val="20"/>
                <w:lang w:eastAsia="en-GB"/>
              </w:rPr>
              <w:t xml:space="preserve"> process.</w:t>
            </w:r>
          </w:p>
        </w:tc>
        <w:tc>
          <w:tcPr>
            <w:tcW w:w="4552" w:type="dxa"/>
          </w:tcPr>
          <w:p w14:paraId="4D3A7745"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56FE727F"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1294D997" w14:textId="77777777" w:rsidTr="00942CB1">
        <w:trPr>
          <w:trHeight w:val="1155"/>
        </w:trPr>
        <w:tc>
          <w:tcPr>
            <w:tcW w:w="1630" w:type="dxa"/>
            <w:vMerge/>
          </w:tcPr>
          <w:p w14:paraId="6B8DF468"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201" w:type="dxa"/>
          </w:tcPr>
          <w:p w14:paraId="3FE6290D"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1.4 Supplier identifies opportunity for</w:t>
            </w:r>
            <w:r w:rsidRPr="00963618">
              <w:rPr>
                <w:b/>
                <w:bCs/>
                <w:sz w:val="20"/>
                <w:lang w:eastAsia="en-GB"/>
              </w:rPr>
              <w:t xml:space="preserve"> innovation</w:t>
            </w:r>
            <w:r w:rsidRPr="00963618">
              <w:rPr>
                <w:sz w:val="20"/>
                <w:lang w:eastAsia="en-GB"/>
              </w:rPr>
              <w:t xml:space="preserve"> and added value.</w:t>
            </w:r>
          </w:p>
        </w:tc>
        <w:tc>
          <w:tcPr>
            <w:tcW w:w="4552" w:type="dxa"/>
          </w:tcPr>
          <w:p w14:paraId="7BC1A785"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4F448450"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42B1146A" w14:textId="77777777" w:rsidTr="00942CB1">
        <w:trPr>
          <w:trHeight w:val="600"/>
        </w:trPr>
        <w:tc>
          <w:tcPr>
            <w:tcW w:w="1630" w:type="dxa"/>
            <w:vMerge w:val="restart"/>
          </w:tcPr>
          <w:p w14:paraId="736C383D"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sz w:val="20"/>
              </w:rPr>
              <w:br w:type="page"/>
            </w:r>
            <w:r w:rsidRPr="00963618">
              <w:rPr>
                <w:b/>
                <w:bCs/>
                <w:sz w:val="20"/>
              </w:rPr>
              <w:t xml:space="preserve">2. </w:t>
            </w:r>
            <w:r w:rsidRPr="00963618">
              <w:rPr>
                <w:b/>
                <w:bCs/>
                <w:sz w:val="20"/>
                <w:lang w:eastAsia="en-GB"/>
              </w:rPr>
              <w:t xml:space="preserve">Commercial </w:t>
            </w:r>
          </w:p>
        </w:tc>
        <w:tc>
          <w:tcPr>
            <w:tcW w:w="2201" w:type="dxa"/>
          </w:tcPr>
          <w:p w14:paraId="19B679D1"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2.1 Payment is linked to benefit delivery</w:t>
            </w:r>
          </w:p>
        </w:tc>
        <w:tc>
          <w:tcPr>
            <w:tcW w:w="4552" w:type="dxa"/>
          </w:tcPr>
          <w:p w14:paraId="086C11EF"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Different payment structures suggested in proposal</w:t>
            </w:r>
          </w:p>
        </w:tc>
        <w:tc>
          <w:tcPr>
            <w:tcW w:w="983" w:type="dxa"/>
            <w:shd w:val="clear" w:color="auto" w:fill="C6D9F1" w:themeFill="text2" w:themeFillTint="33"/>
          </w:tcPr>
          <w:p w14:paraId="34F8AA7C"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20CB9AB6" w14:textId="77777777" w:rsidTr="00942CB1">
        <w:trPr>
          <w:trHeight w:val="1425"/>
        </w:trPr>
        <w:tc>
          <w:tcPr>
            <w:tcW w:w="1630" w:type="dxa"/>
            <w:vMerge/>
          </w:tcPr>
          <w:p w14:paraId="1E68F748"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201" w:type="dxa"/>
          </w:tcPr>
          <w:p w14:paraId="3BE357A7"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2.2 Supplier is open and proactive in </w:t>
            </w:r>
            <w:r w:rsidRPr="00963618">
              <w:rPr>
                <w:b/>
                <w:bCs/>
                <w:sz w:val="20"/>
                <w:lang w:eastAsia="en-GB"/>
              </w:rPr>
              <w:t>optimising costs</w:t>
            </w:r>
          </w:p>
        </w:tc>
        <w:tc>
          <w:tcPr>
            <w:tcW w:w="4552" w:type="dxa"/>
          </w:tcPr>
          <w:p w14:paraId="1BA67AFC"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5CC8DCCD"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0447B29D" w14:textId="77777777" w:rsidTr="00942CB1">
        <w:trPr>
          <w:trHeight w:val="1155"/>
        </w:trPr>
        <w:tc>
          <w:tcPr>
            <w:tcW w:w="1630" w:type="dxa"/>
            <w:vMerge/>
          </w:tcPr>
          <w:p w14:paraId="3DFB03B8"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201" w:type="dxa"/>
          </w:tcPr>
          <w:p w14:paraId="61CA8E3F"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2.3 Supplier is proactive in identifying and </w:t>
            </w:r>
            <w:r w:rsidRPr="00963618">
              <w:rPr>
                <w:b/>
                <w:bCs/>
                <w:sz w:val="20"/>
                <w:lang w:eastAsia="en-GB"/>
              </w:rPr>
              <w:t>managing risks</w:t>
            </w:r>
          </w:p>
        </w:tc>
        <w:tc>
          <w:tcPr>
            <w:tcW w:w="4552" w:type="dxa"/>
          </w:tcPr>
          <w:p w14:paraId="32BFF003"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086776DD"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318A8ECB" w14:textId="77777777" w:rsidTr="00942CB1">
        <w:trPr>
          <w:trHeight w:val="1140"/>
        </w:trPr>
        <w:tc>
          <w:tcPr>
            <w:tcW w:w="1630" w:type="dxa"/>
            <w:vMerge w:val="restart"/>
          </w:tcPr>
          <w:p w14:paraId="4D9BD899"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3. Engagement &amp; Relationship</w:t>
            </w:r>
          </w:p>
        </w:tc>
        <w:tc>
          <w:tcPr>
            <w:tcW w:w="2201" w:type="dxa"/>
          </w:tcPr>
          <w:p w14:paraId="6ED13BD2"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3.1 Supplier </w:t>
            </w:r>
            <w:r w:rsidRPr="00963618">
              <w:rPr>
                <w:b/>
                <w:bCs/>
                <w:sz w:val="20"/>
                <w:lang w:eastAsia="en-GB"/>
              </w:rPr>
              <w:t>engagement</w:t>
            </w:r>
            <w:r w:rsidRPr="00963618">
              <w:rPr>
                <w:sz w:val="20"/>
                <w:lang w:eastAsia="en-GB"/>
              </w:rPr>
              <w:t xml:space="preserve"> with the Customer is appropriate and focused on Service delivery</w:t>
            </w:r>
          </w:p>
        </w:tc>
        <w:tc>
          <w:tcPr>
            <w:tcW w:w="4552" w:type="dxa"/>
          </w:tcPr>
          <w:p w14:paraId="6BF0EA1D"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14523A12"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7AD77443" w14:textId="77777777" w:rsidTr="00942CB1">
        <w:trPr>
          <w:trHeight w:val="1639"/>
        </w:trPr>
        <w:tc>
          <w:tcPr>
            <w:tcW w:w="1630" w:type="dxa"/>
            <w:vMerge/>
          </w:tcPr>
          <w:p w14:paraId="2B94DBD0"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201" w:type="dxa"/>
          </w:tcPr>
          <w:p w14:paraId="08C17AC8"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3.2 Supplier establishes effective working </w:t>
            </w:r>
            <w:r w:rsidRPr="00963618">
              <w:rPr>
                <w:b/>
                <w:bCs/>
                <w:sz w:val="20"/>
                <w:lang w:eastAsia="en-GB"/>
              </w:rPr>
              <w:t>relationships</w:t>
            </w:r>
            <w:r w:rsidRPr="00963618">
              <w:rPr>
                <w:sz w:val="20"/>
                <w:lang w:eastAsia="en-GB"/>
              </w:rPr>
              <w:t xml:space="preserve"> with the Customer</w:t>
            </w:r>
          </w:p>
        </w:tc>
        <w:tc>
          <w:tcPr>
            <w:tcW w:w="4552" w:type="dxa"/>
          </w:tcPr>
          <w:p w14:paraId="018FF153"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0A29A624"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08179DCB" w14:textId="77777777" w:rsidTr="00942CB1">
        <w:trPr>
          <w:trHeight w:val="1563"/>
        </w:trPr>
        <w:tc>
          <w:tcPr>
            <w:tcW w:w="1630" w:type="dxa"/>
            <w:vMerge w:val="restart"/>
          </w:tcPr>
          <w:p w14:paraId="36943B18"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lastRenderedPageBreak/>
              <w:t>4. Project Management</w:t>
            </w:r>
          </w:p>
        </w:tc>
        <w:tc>
          <w:tcPr>
            <w:tcW w:w="2201" w:type="dxa"/>
          </w:tcPr>
          <w:p w14:paraId="6FABD69E"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4.1 Supplier </w:t>
            </w:r>
            <w:r w:rsidRPr="00963618">
              <w:rPr>
                <w:b/>
                <w:bCs/>
                <w:sz w:val="20"/>
                <w:lang w:eastAsia="en-GB"/>
              </w:rPr>
              <w:t>resources</w:t>
            </w:r>
            <w:r w:rsidRPr="00963618">
              <w:rPr>
                <w:sz w:val="20"/>
                <w:lang w:eastAsia="en-GB"/>
              </w:rPr>
              <w:t xml:space="preserve"> are deployed in the right way to deliver value.</w:t>
            </w:r>
          </w:p>
        </w:tc>
        <w:tc>
          <w:tcPr>
            <w:tcW w:w="4552" w:type="dxa"/>
          </w:tcPr>
          <w:p w14:paraId="2E554F81" w14:textId="77777777" w:rsidR="00942CB1" w:rsidRPr="00963618" w:rsidRDefault="00942CB1" w:rsidP="007D6D17">
            <w:pPr>
              <w:overflowPunct/>
              <w:autoSpaceDE/>
              <w:autoSpaceDN/>
              <w:adjustRightInd/>
              <w:spacing w:after="0"/>
              <w:jc w:val="left"/>
              <w:textAlignment w:val="auto"/>
              <w:rPr>
                <w:sz w:val="20"/>
                <w:lang w:eastAsia="en-GB"/>
              </w:rPr>
            </w:pPr>
            <w:r w:rsidRPr="00963618">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19D7D51E"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063038E1" w14:textId="77777777" w:rsidTr="00942CB1">
        <w:trPr>
          <w:trHeight w:val="585"/>
        </w:trPr>
        <w:tc>
          <w:tcPr>
            <w:tcW w:w="1630" w:type="dxa"/>
            <w:vMerge/>
          </w:tcPr>
          <w:p w14:paraId="0D0D2993"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201" w:type="dxa"/>
          </w:tcPr>
          <w:p w14:paraId="4D00A20D"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sz w:val="20"/>
                <w:lang w:eastAsia="en-GB"/>
              </w:rPr>
              <w:t xml:space="preserve">4.2 </w:t>
            </w:r>
            <w:r w:rsidRPr="00963618">
              <w:rPr>
                <w:b/>
                <w:bCs/>
                <w:sz w:val="20"/>
                <w:lang w:eastAsia="en-GB"/>
              </w:rPr>
              <w:t>Roles and responsibilities</w:t>
            </w:r>
            <w:r w:rsidRPr="00963618">
              <w:rPr>
                <w:sz w:val="20"/>
                <w:lang w:eastAsia="en-GB"/>
              </w:rPr>
              <w:t xml:space="preserve"> of consultant team are clear</w:t>
            </w:r>
          </w:p>
        </w:tc>
        <w:tc>
          <w:tcPr>
            <w:tcW w:w="4552" w:type="dxa"/>
          </w:tcPr>
          <w:p w14:paraId="2C55A8A9"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Supplier provides clarity as to the roles and responsibilities of each consultant engaged</w:t>
            </w:r>
          </w:p>
        </w:tc>
        <w:tc>
          <w:tcPr>
            <w:tcW w:w="983" w:type="dxa"/>
            <w:shd w:val="clear" w:color="auto" w:fill="C6D9F1" w:themeFill="text2" w:themeFillTint="33"/>
          </w:tcPr>
          <w:p w14:paraId="6D34305C"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032780CF" w14:textId="77777777" w:rsidTr="00942CB1">
        <w:trPr>
          <w:trHeight w:val="1367"/>
        </w:trPr>
        <w:tc>
          <w:tcPr>
            <w:tcW w:w="1630" w:type="dxa"/>
            <w:vMerge/>
          </w:tcPr>
          <w:p w14:paraId="0302C22B"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201" w:type="dxa"/>
          </w:tcPr>
          <w:p w14:paraId="1BDFA877"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4.3 Supplier </w:t>
            </w:r>
            <w:r w:rsidRPr="00963618">
              <w:rPr>
                <w:b/>
                <w:bCs/>
                <w:sz w:val="20"/>
                <w:lang w:eastAsia="en-GB"/>
              </w:rPr>
              <w:t>governance and project management</w:t>
            </w:r>
            <w:r w:rsidRPr="00963618">
              <w:rPr>
                <w:sz w:val="20"/>
                <w:lang w:eastAsia="en-GB"/>
              </w:rPr>
              <w:t xml:space="preserve"> is effective in ensuring the assignment is successful</w:t>
            </w:r>
          </w:p>
        </w:tc>
        <w:tc>
          <w:tcPr>
            <w:tcW w:w="4552" w:type="dxa"/>
          </w:tcPr>
          <w:p w14:paraId="6E4EA397"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59E6B7D6"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00B1CEA3" w14:textId="77777777" w:rsidTr="00942CB1">
        <w:trPr>
          <w:trHeight w:val="706"/>
        </w:trPr>
        <w:tc>
          <w:tcPr>
            <w:tcW w:w="1630" w:type="dxa"/>
            <w:vMerge/>
          </w:tcPr>
          <w:p w14:paraId="1D85468A"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201" w:type="dxa"/>
          </w:tcPr>
          <w:p w14:paraId="1CEFDE99"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4.4 Original </w:t>
            </w:r>
            <w:r w:rsidRPr="00963618">
              <w:rPr>
                <w:b/>
                <w:bCs/>
                <w:sz w:val="20"/>
                <w:lang w:eastAsia="en-GB"/>
              </w:rPr>
              <w:t>scoping</w:t>
            </w:r>
            <w:r w:rsidRPr="00963618">
              <w:rPr>
                <w:sz w:val="20"/>
                <w:lang w:eastAsia="en-GB"/>
              </w:rPr>
              <w:t xml:space="preserve"> was robust</w:t>
            </w:r>
          </w:p>
        </w:tc>
        <w:tc>
          <w:tcPr>
            <w:tcW w:w="4552" w:type="dxa"/>
          </w:tcPr>
          <w:p w14:paraId="393B627B"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363DECCA"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7DBC05B5" w14:textId="77777777" w:rsidTr="00942CB1">
        <w:trPr>
          <w:trHeight w:val="546"/>
        </w:trPr>
        <w:tc>
          <w:tcPr>
            <w:tcW w:w="1630" w:type="dxa"/>
            <w:vMerge/>
          </w:tcPr>
          <w:p w14:paraId="4051011B"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201" w:type="dxa"/>
          </w:tcPr>
          <w:p w14:paraId="7EA443FE"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sz w:val="20"/>
                <w:lang w:eastAsia="en-GB"/>
              </w:rPr>
              <w:t xml:space="preserve">4.5 </w:t>
            </w:r>
            <w:r w:rsidRPr="00963618">
              <w:rPr>
                <w:b/>
                <w:bCs/>
                <w:sz w:val="20"/>
                <w:lang w:eastAsia="en-GB"/>
              </w:rPr>
              <w:t>Benefit delivery</w:t>
            </w:r>
            <w:r w:rsidRPr="00963618">
              <w:rPr>
                <w:sz w:val="20"/>
                <w:lang w:eastAsia="en-GB"/>
              </w:rPr>
              <w:t xml:space="preserve"> is effectively planned and managed</w:t>
            </w:r>
          </w:p>
        </w:tc>
        <w:tc>
          <w:tcPr>
            <w:tcW w:w="4552" w:type="dxa"/>
          </w:tcPr>
          <w:p w14:paraId="7ED1751C"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Benefit realisation plan adhered to</w:t>
            </w:r>
          </w:p>
        </w:tc>
        <w:tc>
          <w:tcPr>
            <w:tcW w:w="983" w:type="dxa"/>
            <w:shd w:val="clear" w:color="auto" w:fill="C6D9F1" w:themeFill="text2" w:themeFillTint="33"/>
          </w:tcPr>
          <w:p w14:paraId="4486AD88"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36A5946F" w14:textId="77777777" w:rsidTr="00942CB1">
        <w:trPr>
          <w:trHeight w:val="284"/>
        </w:trPr>
        <w:tc>
          <w:tcPr>
            <w:tcW w:w="1630" w:type="dxa"/>
            <w:vMerge w:val="restart"/>
          </w:tcPr>
          <w:p w14:paraId="3133DFA6"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5. Value for Money</w:t>
            </w:r>
          </w:p>
        </w:tc>
        <w:tc>
          <w:tcPr>
            <w:tcW w:w="2201" w:type="dxa"/>
          </w:tcPr>
          <w:p w14:paraId="2E17B68D"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5.1 Delivery </w:t>
            </w:r>
            <w:r w:rsidRPr="00963618">
              <w:rPr>
                <w:b/>
                <w:bCs/>
                <w:sz w:val="20"/>
                <w:lang w:eastAsia="en-GB"/>
              </w:rPr>
              <w:t>on time</w:t>
            </w:r>
            <w:r w:rsidRPr="00963618">
              <w:rPr>
                <w:sz w:val="20"/>
                <w:lang w:eastAsia="en-GB"/>
              </w:rPr>
              <w:t xml:space="preserve">  </w:t>
            </w:r>
          </w:p>
          <w:p w14:paraId="5EC3117E"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variance +/-)</w:t>
            </w:r>
          </w:p>
        </w:tc>
        <w:tc>
          <w:tcPr>
            <w:tcW w:w="4552" w:type="dxa"/>
          </w:tcPr>
          <w:p w14:paraId="7C82F98B"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As business case &amp; Supplier proposal</w:t>
            </w:r>
          </w:p>
        </w:tc>
        <w:tc>
          <w:tcPr>
            <w:tcW w:w="983" w:type="dxa"/>
            <w:shd w:val="clear" w:color="auto" w:fill="C6D9F1" w:themeFill="text2" w:themeFillTint="33"/>
          </w:tcPr>
          <w:p w14:paraId="47AC437B"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143B657A" w14:textId="77777777" w:rsidTr="00942CB1">
        <w:trPr>
          <w:trHeight w:val="300"/>
        </w:trPr>
        <w:tc>
          <w:tcPr>
            <w:tcW w:w="1630" w:type="dxa"/>
            <w:vMerge/>
          </w:tcPr>
          <w:p w14:paraId="093C3C7F"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201" w:type="dxa"/>
          </w:tcPr>
          <w:p w14:paraId="66E98344"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sz w:val="20"/>
                <w:lang w:eastAsia="en-GB"/>
              </w:rPr>
              <w:t xml:space="preserve">5.2 Delivery </w:t>
            </w:r>
            <w:r w:rsidRPr="00963618">
              <w:rPr>
                <w:b/>
                <w:bCs/>
                <w:sz w:val="20"/>
                <w:lang w:eastAsia="en-GB"/>
              </w:rPr>
              <w:t xml:space="preserve">on budget </w:t>
            </w:r>
          </w:p>
          <w:p w14:paraId="275DAB36"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variance +/-)</w:t>
            </w:r>
          </w:p>
        </w:tc>
        <w:tc>
          <w:tcPr>
            <w:tcW w:w="4552" w:type="dxa"/>
          </w:tcPr>
          <w:p w14:paraId="4F7DF27C"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As business case &amp; Supplier proposal</w:t>
            </w:r>
          </w:p>
        </w:tc>
        <w:tc>
          <w:tcPr>
            <w:tcW w:w="983" w:type="dxa"/>
            <w:shd w:val="clear" w:color="auto" w:fill="C6D9F1" w:themeFill="text2" w:themeFillTint="33"/>
          </w:tcPr>
          <w:p w14:paraId="2DCC5DE8"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1CBBC6E1" w14:textId="77777777" w:rsidTr="00942CB1">
        <w:trPr>
          <w:trHeight w:val="511"/>
        </w:trPr>
        <w:tc>
          <w:tcPr>
            <w:tcW w:w="1630" w:type="dxa"/>
            <w:vMerge/>
          </w:tcPr>
          <w:p w14:paraId="45B0A4C7"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201" w:type="dxa"/>
          </w:tcPr>
          <w:p w14:paraId="24AE4D9F"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sz w:val="20"/>
                <w:lang w:eastAsia="en-GB"/>
              </w:rPr>
              <w:t>5.3</w:t>
            </w:r>
            <w:r w:rsidRPr="00963618">
              <w:rPr>
                <w:b/>
                <w:bCs/>
                <w:sz w:val="20"/>
                <w:lang w:eastAsia="en-GB"/>
              </w:rPr>
              <w:t xml:space="preserve"> VFM </w:t>
            </w:r>
          </w:p>
          <w:p w14:paraId="4DE492BF"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achieved)</w:t>
            </w:r>
          </w:p>
        </w:tc>
        <w:tc>
          <w:tcPr>
            <w:tcW w:w="4552" w:type="dxa"/>
          </w:tcPr>
          <w:p w14:paraId="54DE75E3"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755D70C2"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13F74601" w14:textId="77777777" w:rsidTr="00942CB1">
        <w:trPr>
          <w:trHeight w:val="702"/>
        </w:trPr>
        <w:tc>
          <w:tcPr>
            <w:tcW w:w="1630" w:type="dxa"/>
          </w:tcPr>
          <w:p w14:paraId="6AC957B7"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6. Skills Transfer</w:t>
            </w:r>
          </w:p>
        </w:tc>
        <w:tc>
          <w:tcPr>
            <w:tcW w:w="2201" w:type="dxa"/>
          </w:tcPr>
          <w:p w14:paraId="4936E73D"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6.1 Skills transfer</w:t>
            </w:r>
          </w:p>
        </w:tc>
        <w:tc>
          <w:tcPr>
            <w:tcW w:w="4552" w:type="dxa"/>
          </w:tcPr>
          <w:p w14:paraId="5A51EE65"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14336D5D"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25F7ECDF" w14:textId="77777777" w:rsidTr="00942CB1">
        <w:trPr>
          <w:trHeight w:val="585"/>
        </w:trPr>
        <w:tc>
          <w:tcPr>
            <w:tcW w:w="1630" w:type="dxa"/>
          </w:tcPr>
          <w:p w14:paraId="10455734"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lastRenderedPageBreak/>
              <w:t>7. Exit Strategy</w:t>
            </w:r>
          </w:p>
        </w:tc>
        <w:tc>
          <w:tcPr>
            <w:tcW w:w="2201" w:type="dxa"/>
          </w:tcPr>
          <w:p w14:paraId="4F2F1A44"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7.1 Project closure</w:t>
            </w:r>
          </w:p>
        </w:tc>
        <w:tc>
          <w:tcPr>
            <w:tcW w:w="4552" w:type="dxa"/>
          </w:tcPr>
          <w:p w14:paraId="5D0F7B44"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35F8D45E"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5019CE1D" w14:textId="77777777" w:rsidTr="00942CB1">
        <w:trPr>
          <w:trHeight w:val="585"/>
        </w:trPr>
        <w:tc>
          <w:tcPr>
            <w:tcW w:w="1630" w:type="dxa"/>
          </w:tcPr>
          <w:p w14:paraId="3346EEDE"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8. Lessons learned</w:t>
            </w:r>
          </w:p>
        </w:tc>
        <w:tc>
          <w:tcPr>
            <w:tcW w:w="2201" w:type="dxa"/>
          </w:tcPr>
          <w:p w14:paraId="43469BE8"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8.1 What could the Supplier have done better?</w:t>
            </w:r>
          </w:p>
        </w:tc>
        <w:tc>
          <w:tcPr>
            <w:tcW w:w="4552" w:type="dxa"/>
            <w:shd w:val="clear" w:color="auto" w:fill="C6D9F1" w:themeFill="text2" w:themeFillTint="33"/>
          </w:tcPr>
          <w:p w14:paraId="06D7E448"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[text response]</w:t>
            </w:r>
          </w:p>
        </w:tc>
        <w:tc>
          <w:tcPr>
            <w:tcW w:w="983" w:type="dxa"/>
          </w:tcPr>
          <w:p w14:paraId="235D5F32"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Not scored</w:t>
            </w:r>
          </w:p>
        </w:tc>
      </w:tr>
    </w:tbl>
    <w:p w14:paraId="09051D48" w14:textId="77777777" w:rsidR="00942CB1" w:rsidRPr="00963618" w:rsidRDefault="00942CB1" w:rsidP="00942CB1">
      <w:pPr>
        <w:overflowPunct/>
        <w:autoSpaceDE/>
        <w:autoSpaceDN/>
        <w:adjustRightInd/>
        <w:spacing w:after="200" w:line="276" w:lineRule="auto"/>
        <w:jc w:val="left"/>
        <w:textAlignment w:val="auto"/>
        <w:rPr>
          <w:b/>
          <w:bCs/>
          <w:sz w:val="20"/>
          <w:lang w:eastAsia="en-GB"/>
        </w:rPr>
      </w:pPr>
    </w:p>
    <w:p w14:paraId="24411878" w14:textId="77777777" w:rsidR="00942CB1" w:rsidRPr="00963618" w:rsidRDefault="00942CB1" w:rsidP="00942CB1">
      <w:pPr>
        <w:overflowPunct/>
        <w:autoSpaceDE/>
        <w:autoSpaceDN/>
        <w:adjustRightInd/>
        <w:spacing w:after="200" w:line="276" w:lineRule="auto"/>
        <w:jc w:val="left"/>
        <w:textAlignment w:val="auto"/>
        <w:rPr>
          <w:b/>
          <w:bCs/>
          <w:sz w:val="20"/>
        </w:rPr>
      </w:pPr>
      <w:r w:rsidRPr="00963618">
        <w:rPr>
          <w:b/>
          <w:bCs/>
          <w:sz w:val="20"/>
        </w:rPr>
        <w:t>Part 5 - The Customer’s Performance</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3"/>
        <w:gridCol w:w="2016"/>
        <w:gridCol w:w="4557"/>
        <w:gridCol w:w="983"/>
      </w:tblGrid>
      <w:tr w:rsidR="00942CB1" w:rsidRPr="00963618" w14:paraId="0FE58E8E" w14:textId="77777777" w:rsidTr="008A608B">
        <w:trPr>
          <w:trHeight w:val="327"/>
        </w:trPr>
        <w:tc>
          <w:tcPr>
            <w:tcW w:w="1913" w:type="dxa"/>
            <w:shd w:val="clear" w:color="auto" w:fill="D9D9D9"/>
          </w:tcPr>
          <w:p w14:paraId="705467BE"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Category</w:t>
            </w:r>
          </w:p>
        </w:tc>
        <w:tc>
          <w:tcPr>
            <w:tcW w:w="2016" w:type="dxa"/>
            <w:shd w:val="clear" w:color="auto" w:fill="D9D9D9"/>
          </w:tcPr>
          <w:p w14:paraId="711CCE0B"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Performance Measure</w:t>
            </w:r>
          </w:p>
        </w:tc>
        <w:tc>
          <w:tcPr>
            <w:tcW w:w="4557" w:type="dxa"/>
            <w:shd w:val="clear" w:color="auto" w:fill="D9D9D9"/>
          </w:tcPr>
          <w:p w14:paraId="79197D18"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 xml:space="preserve">Scoring Guidance </w:t>
            </w:r>
          </w:p>
        </w:tc>
        <w:tc>
          <w:tcPr>
            <w:tcW w:w="983" w:type="dxa"/>
            <w:tcBorders>
              <w:bottom w:val="single" w:sz="4" w:space="0" w:color="auto"/>
            </w:tcBorders>
            <w:shd w:val="clear" w:color="auto" w:fill="D9D9D9"/>
          </w:tcPr>
          <w:p w14:paraId="61E100B8" w14:textId="77777777" w:rsidR="00942CB1" w:rsidRPr="00963618" w:rsidRDefault="00942CB1" w:rsidP="00942CB1">
            <w:pPr>
              <w:overflowPunct/>
              <w:autoSpaceDE/>
              <w:autoSpaceDN/>
              <w:adjustRightInd/>
              <w:spacing w:after="0"/>
              <w:jc w:val="center"/>
              <w:textAlignment w:val="auto"/>
              <w:rPr>
                <w:b/>
                <w:bCs/>
                <w:sz w:val="20"/>
                <w:lang w:eastAsia="en-GB"/>
              </w:rPr>
            </w:pPr>
            <w:r w:rsidRPr="00963618">
              <w:rPr>
                <w:b/>
                <w:bCs/>
                <w:sz w:val="20"/>
                <w:lang w:eastAsia="en-GB"/>
              </w:rPr>
              <w:t>Score</w:t>
            </w:r>
            <w:r w:rsidRPr="00963618">
              <w:rPr>
                <w:b/>
                <w:bCs/>
                <w:sz w:val="20"/>
                <w:lang w:eastAsia="en-GB"/>
              </w:rPr>
              <w:br/>
              <w:t>(0-5)</w:t>
            </w:r>
          </w:p>
        </w:tc>
      </w:tr>
      <w:tr w:rsidR="00942CB1" w:rsidRPr="00963618" w14:paraId="60636B6D" w14:textId="77777777" w:rsidTr="008A608B">
        <w:trPr>
          <w:trHeight w:val="730"/>
        </w:trPr>
        <w:tc>
          <w:tcPr>
            <w:tcW w:w="1913" w:type="dxa"/>
            <w:vMerge w:val="restart"/>
          </w:tcPr>
          <w:p w14:paraId="749A8CCA"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 xml:space="preserve">1. Requirement </w:t>
            </w:r>
          </w:p>
        </w:tc>
        <w:tc>
          <w:tcPr>
            <w:tcW w:w="2016" w:type="dxa"/>
          </w:tcPr>
          <w:p w14:paraId="68180BDB"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1.1 Consultancy assignment is supported by a robust Business case</w:t>
            </w:r>
          </w:p>
          <w:p w14:paraId="7D8BAEBD" w14:textId="77777777" w:rsidR="00942CB1" w:rsidRPr="00963618" w:rsidRDefault="00942CB1" w:rsidP="00942CB1">
            <w:pPr>
              <w:overflowPunct/>
              <w:autoSpaceDE/>
              <w:autoSpaceDN/>
              <w:adjustRightInd/>
              <w:spacing w:after="0"/>
              <w:jc w:val="left"/>
              <w:textAlignment w:val="auto"/>
              <w:rPr>
                <w:sz w:val="20"/>
                <w:lang w:eastAsia="en-GB"/>
              </w:rPr>
            </w:pPr>
          </w:p>
        </w:tc>
        <w:tc>
          <w:tcPr>
            <w:tcW w:w="4557" w:type="dxa"/>
          </w:tcPr>
          <w:p w14:paraId="72BB9539"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2158A29F"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58402C35" w14:textId="77777777" w:rsidTr="008A608B">
        <w:trPr>
          <w:trHeight w:val="1140"/>
        </w:trPr>
        <w:tc>
          <w:tcPr>
            <w:tcW w:w="1913" w:type="dxa"/>
            <w:vMerge/>
            <w:vAlign w:val="center"/>
          </w:tcPr>
          <w:p w14:paraId="611D213E"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016" w:type="dxa"/>
          </w:tcPr>
          <w:p w14:paraId="35912FE6"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1.2 Specification is outcome based and enables Suppliers to respond with a VFM proposal</w:t>
            </w:r>
          </w:p>
          <w:p w14:paraId="1DE7655F" w14:textId="77777777" w:rsidR="00942CB1" w:rsidRPr="00963618" w:rsidRDefault="00942CB1" w:rsidP="00942CB1">
            <w:pPr>
              <w:overflowPunct/>
              <w:autoSpaceDE/>
              <w:autoSpaceDN/>
              <w:adjustRightInd/>
              <w:spacing w:after="0"/>
              <w:jc w:val="left"/>
              <w:textAlignment w:val="auto"/>
              <w:rPr>
                <w:sz w:val="20"/>
                <w:lang w:eastAsia="en-GB"/>
              </w:rPr>
            </w:pPr>
          </w:p>
        </w:tc>
        <w:tc>
          <w:tcPr>
            <w:tcW w:w="4557" w:type="dxa"/>
          </w:tcPr>
          <w:p w14:paraId="5128A6AE"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1F8F51C1"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16F9940C" w14:textId="77777777" w:rsidTr="008A608B">
        <w:trPr>
          <w:trHeight w:val="1097"/>
        </w:trPr>
        <w:tc>
          <w:tcPr>
            <w:tcW w:w="1913" w:type="dxa"/>
            <w:vMerge/>
            <w:vAlign w:val="center"/>
          </w:tcPr>
          <w:p w14:paraId="30ECD7F4"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016" w:type="dxa"/>
          </w:tcPr>
          <w:p w14:paraId="0925784C"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1.3 Procurement approach supports the delivery of a VFM solution</w:t>
            </w:r>
          </w:p>
          <w:p w14:paraId="7D84A81D" w14:textId="77777777" w:rsidR="00942CB1" w:rsidRPr="00963618" w:rsidRDefault="00942CB1" w:rsidP="00942CB1">
            <w:pPr>
              <w:overflowPunct/>
              <w:autoSpaceDE/>
              <w:autoSpaceDN/>
              <w:adjustRightInd/>
              <w:spacing w:after="0"/>
              <w:jc w:val="left"/>
              <w:textAlignment w:val="auto"/>
              <w:rPr>
                <w:sz w:val="20"/>
                <w:lang w:eastAsia="en-GB"/>
              </w:rPr>
            </w:pPr>
          </w:p>
        </w:tc>
        <w:tc>
          <w:tcPr>
            <w:tcW w:w="4557" w:type="dxa"/>
          </w:tcPr>
          <w:p w14:paraId="65325CB0"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The appropriate procurement route has been used (framework etc)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581ACB64"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58BF89FF" w14:textId="77777777" w:rsidTr="008A608B">
        <w:trPr>
          <w:trHeight w:val="1155"/>
        </w:trPr>
        <w:tc>
          <w:tcPr>
            <w:tcW w:w="1913" w:type="dxa"/>
            <w:vMerge/>
            <w:vAlign w:val="center"/>
          </w:tcPr>
          <w:p w14:paraId="7FB1463B"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016" w:type="dxa"/>
          </w:tcPr>
          <w:p w14:paraId="4EE03646"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1.4 Customer is open to, and supporting of, Supplier innovation in delivering value</w:t>
            </w:r>
          </w:p>
        </w:tc>
        <w:tc>
          <w:tcPr>
            <w:tcW w:w="4557" w:type="dxa"/>
          </w:tcPr>
          <w:p w14:paraId="0A8F0A8D"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2C948503"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57F12B67" w14:textId="77777777" w:rsidTr="008A608B">
        <w:trPr>
          <w:trHeight w:val="600"/>
        </w:trPr>
        <w:tc>
          <w:tcPr>
            <w:tcW w:w="1913" w:type="dxa"/>
            <w:vMerge w:val="restart"/>
          </w:tcPr>
          <w:p w14:paraId="471DE789"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sz w:val="20"/>
              </w:rPr>
              <w:lastRenderedPageBreak/>
              <w:br w:type="page"/>
            </w:r>
            <w:r w:rsidRPr="00963618">
              <w:rPr>
                <w:b/>
                <w:bCs/>
                <w:sz w:val="20"/>
              </w:rPr>
              <w:t xml:space="preserve">2. </w:t>
            </w:r>
            <w:r w:rsidRPr="00963618">
              <w:rPr>
                <w:b/>
                <w:bCs/>
                <w:sz w:val="20"/>
                <w:lang w:eastAsia="en-GB"/>
              </w:rPr>
              <w:t xml:space="preserve">Commercial </w:t>
            </w:r>
          </w:p>
        </w:tc>
        <w:tc>
          <w:tcPr>
            <w:tcW w:w="2016" w:type="dxa"/>
          </w:tcPr>
          <w:p w14:paraId="61483BD3"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2.1 Payment is linked to benefit delivery</w:t>
            </w:r>
          </w:p>
          <w:p w14:paraId="2B2BEB50" w14:textId="77777777" w:rsidR="00942CB1" w:rsidRPr="00963618" w:rsidRDefault="00942CB1" w:rsidP="00942CB1">
            <w:pPr>
              <w:overflowPunct/>
              <w:autoSpaceDE/>
              <w:autoSpaceDN/>
              <w:adjustRightInd/>
              <w:spacing w:after="0"/>
              <w:jc w:val="left"/>
              <w:textAlignment w:val="auto"/>
              <w:rPr>
                <w:sz w:val="20"/>
                <w:lang w:eastAsia="en-GB"/>
              </w:rPr>
            </w:pPr>
          </w:p>
        </w:tc>
        <w:tc>
          <w:tcPr>
            <w:tcW w:w="4557" w:type="dxa"/>
          </w:tcPr>
          <w:p w14:paraId="4EEF37D9"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Customer is open to incentivisation approaches and able to provide data to support this</w:t>
            </w:r>
          </w:p>
        </w:tc>
        <w:tc>
          <w:tcPr>
            <w:tcW w:w="983" w:type="dxa"/>
            <w:shd w:val="clear" w:color="auto" w:fill="C6D9F1" w:themeFill="text2" w:themeFillTint="33"/>
          </w:tcPr>
          <w:p w14:paraId="4A3E6D3A"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17B4E973" w14:textId="77777777" w:rsidTr="008A608B">
        <w:trPr>
          <w:trHeight w:val="1425"/>
        </w:trPr>
        <w:tc>
          <w:tcPr>
            <w:tcW w:w="1913" w:type="dxa"/>
            <w:vMerge/>
            <w:vAlign w:val="center"/>
          </w:tcPr>
          <w:p w14:paraId="5A1AE662"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016" w:type="dxa"/>
          </w:tcPr>
          <w:p w14:paraId="550520E1"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2.2 Customer demonstrates good commercial understanding</w:t>
            </w:r>
          </w:p>
          <w:p w14:paraId="40CB4B6E" w14:textId="77777777" w:rsidR="00942CB1" w:rsidRPr="00963618" w:rsidRDefault="00942CB1" w:rsidP="00942CB1">
            <w:pPr>
              <w:overflowPunct/>
              <w:autoSpaceDE/>
              <w:autoSpaceDN/>
              <w:adjustRightInd/>
              <w:spacing w:after="0"/>
              <w:jc w:val="left"/>
              <w:textAlignment w:val="auto"/>
              <w:rPr>
                <w:sz w:val="20"/>
                <w:lang w:eastAsia="en-GB"/>
              </w:rPr>
            </w:pPr>
          </w:p>
        </w:tc>
        <w:tc>
          <w:tcPr>
            <w:tcW w:w="4557" w:type="dxa"/>
          </w:tcPr>
          <w:p w14:paraId="52197FD2"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3749725B"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1D4F82C1" w14:textId="77777777" w:rsidTr="008A608B">
        <w:trPr>
          <w:trHeight w:val="1155"/>
        </w:trPr>
        <w:tc>
          <w:tcPr>
            <w:tcW w:w="1913" w:type="dxa"/>
            <w:vMerge/>
            <w:vAlign w:val="center"/>
          </w:tcPr>
          <w:p w14:paraId="126C92D5"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016" w:type="dxa"/>
          </w:tcPr>
          <w:p w14:paraId="6A49B5BD"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2.3 Customer understands and manages risks effectively</w:t>
            </w:r>
          </w:p>
        </w:tc>
        <w:tc>
          <w:tcPr>
            <w:tcW w:w="4557" w:type="dxa"/>
          </w:tcPr>
          <w:p w14:paraId="28CE14FD"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0507F505"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05A93AB9" w14:textId="77777777" w:rsidTr="008A608B">
        <w:trPr>
          <w:trHeight w:val="1140"/>
        </w:trPr>
        <w:tc>
          <w:tcPr>
            <w:tcW w:w="1913" w:type="dxa"/>
            <w:vMerge w:val="restart"/>
          </w:tcPr>
          <w:p w14:paraId="0E57F9F6"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3. Engagement &amp; relationship</w:t>
            </w:r>
          </w:p>
        </w:tc>
        <w:tc>
          <w:tcPr>
            <w:tcW w:w="2016" w:type="dxa"/>
          </w:tcPr>
          <w:p w14:paraId="601D0FA8"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3.1 Customer ensures that its engagement is with the Supplier is effective</w:t>
            </w:r>
          </w:p>
          <w:p w14:paraId="55EE9033" w14:textId="77777777" w:rsidR="00942CB1" w:rsidRPr="00963618" w:rsidRDefault="00942CB1" w:rsidP="00942CB1">
            <w:pPr>
              <w:overflowPunct/>
              <w:autoSpaceDE/>
              <w:autoSpaceDN/>
              <w:adjustRightInd/>
              <w:spacing w:after="0"/>
              <w:jc w:val="left"/>
              <w:textAlignment w:val="auto"/>
              <w:rPr>
                <w:sz w:val="20"/>
                <w:lang w:eastAsia="en-GB"/>
              </w:rPr>
            </w:pPr>
          </w:p>
        </w:tc>
        <w:tc>
          <w:tcPr>
            <w:tcW w:w="4557" w:type="dxa"/>
          </w:tcPr>
          <w:p w14:paraId="3C1ECB25"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Customer ensures that the Supplier has access to Customer staff as and when needed - Customer communicates need for engagement with the Supplier to the wider Customer organsiatoin</w:t>
            </w:r>
          </w:p>
          <w:p w14:paraId="04642363" w14:textId="77777777" w:rsidR="00942CB1" w:rsidRPr="00963618"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10AE3162"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449D443C" w14:textId="77777777" w:rsidTr="008A608B">
        <w:trPr>
          <w:trHeight w:val="1639"/>
        </w:trPr>
        <w:tc>
          <w:tcPr>
            <w:tcW w:w="1913" w:type="dxa"/>
            <w:vMerge/>
            <w:vAlign w:val="center"/>
          </w:tcPr>
          <w:p w14:paraId="483E6E93"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016" w:type="dxa"/>
          </w:tcPr>
          <w:p w14:paraId="1E24CD0E"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3.2 Customer establishes effective working relationships with the Supplier</w:t>
            </w:r>
          </w:p>
        </w:tc>
        <w:tc>
          <w:tcPr>
            <w:tcW w:w="4557" w:type="dxa"/>
          </w:tcPr>
          <w:p w14:paraId="04DB48CA"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B84116C"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w:t>
            </w:r>
          </w:p>
        </w:tc>
      </w:tr>
      <w:tr w:rsidR="00942CB1" w:rsidRPr="00963618" w14:paraId="354D9D4B" w14:textId="77777777" w:rsidTr="008A608B">
        <w:trPr>
          <w:trHeight w:val="1563"/>
        </w:trPr>
        <w:tc>
          <w:tcPr>
            <w:tcW w:w="1913" w:type="dxa"/>
            <w:vMerge w:val="restart"/>
          </w:tcPr>
          <w:p w14:paraId="604F9021"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4. Project management</w:t>
            </w:r>
          </w:p>
        </w:tc>
        <w:tc>
          <w:tcPr>
            <w:tcW w:w="2016" w:type="dxa"/>
          </w:tcPr>
          <w:p w14:paraId="67593620"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4.1  Customer ensures that the internal resources are available at the right place and time to support benefit delivery</w:t>
            </w:r>
          </w:p>
          <w:p w14:paraId="647E584B"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w:t>
            </w:r>
          </w:p>
        </w:tc>
        <w:tc>
          <w:tcPr>
            <w:tcW w:w="4557" w:type="dxa"/>
          </w:tcPr>
          <w:p w14:paraId="5E0E19F3"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5E065DE9" w14:textId="77777777" w:rsidR="00942CB1" w:rsidRPr="00963618" w:rsidRDefault="00942CB1" w:rsidP="00942CB1">
            <w:pPr>
              <w:overflowPunct/>
              <w:autoSpaceDE/>
              <w:autoSpaceDN/>
              <w:adjustRightInd/>
              <w:spacing w:after="0"/>
              <w:jc w:val="left"/>
              <w:textAlignment w:val="auto"/>
              <w:rPr>
                <w:sz w:val="20"/>
                <w:lang w:eastAsia="en-GB"/>
              </w:rPr>
            </w:pPr>
          </w:p>
        </w:tc>
      </w:tr>
      <w:tr w:rsidR="00942CB1" w:rsidRPr="00963618" w14:paraId="26E0F9F2" w14:textId="77777777" w:rsidTr="008A608B">
        <w:trPr>
          <w:trHeight w:val="585"/>
        </w:trPr>
        <w:tc>
          <w:tcPr>
            <w:tcW w:w="1913" w:type="dxa"/>
            <w:vMerge/>
            <w:vAlign w:val="center"/>
          </w:tcPr>
          <w:p w14:paraId="7D98246D"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016" w:type="dxa"/>
          </w:tcPr>
          <w:p w14:paraId="50BA762A"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4.2 Roles and responsibilities of </w:t>
            </w:r>
            <w:r w:rsidRPr="00963618">
              <w:rPr>
                <w:sz w:val="20"/>
                <w:lang w:eastAsia="en-GB"/>
              </w:rPr>
              <w:lastRenderedPageBreak/>
              <w:t>Customer team are clear</w:t>
            </w:r>
          </w:p>
          <w:p w14:paraId="1C53F9CF"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4557" w:type="dxa"/>
          </w:tcPr>
          <w:p w14:paraId="5CA337CA"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lastRenderedPageBreak/>
              <w:t>Customer provides clarity as to the roles and responsibilities of internal staff</w:t>
            </w:r>
          </w:p>
        </w:tc>
        <w:tc>
          <w:tcPr>
            <w:tcW w:w="983" w:type="dxa"/>
            <w:shd w:val="clear" w:color="auto" w:fill="C6D9F1" w:themeFill="text2" w:themeFillTint="33"/>
          </w:tcPr>
          <w:p w14:paraId="7CA0260F" w14:textId="77777777" w:rsidR="00942CB1" w:rsidRPr="00963618" w:rsidRDefault="00942CB1" w:rsidP="00942CB1">
            <w:pPr>
              <w:overflowPunct/>
              <w:autoSpaceDE/>
              <w:autoSpaceDN/>
              <w:adjustRightInd/>
              <w:spacing w:after="0"/>
              <w:jc w:val="left"/>
              <w:textAlignment w:val="auto"/>
              <w:rPr>
                <w:sz w:val="20"/>
                <w:lang w:eastAsia="en-GB"/>
              </w:rPr>
            </w:pPr>
          </w:p>
        </w:tc>
      </w:tr>
      <w:tr w:rsidR="00942CB1" w:rsidRPr="00963618" w14:paraId="0C56A4EF" w14:textId="77777777" w:rsidTr="008A608B">
        <w:trPr>
          <w:trHeight w:val="1367"/>
        </w:trPr>
        <w:tc>
          <w:tcPr>
            <w:tcW w:w="1913" w:type="dxa"/>
            <w:vMerge/>
            <w:vAlign w:val="center"/>
          </w:tcPr>
          <w:p w14:paraId="1FE1935B"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016" w:type="dxa"/>
          </w:tcPr>
          <w:p w14:paraId="2BDEC6C1"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4.3 Customer governance and project management is effective in ensuring the assignment is successful</w:t>
            </w:r>
          </w:p>
          <w:p w14:paraId="1C7B9289" w14:textId="77777777" w:rsidR="00942CB1" w:rsidRPr="00963618" w:rsidRDefault="00942CB1" w:rsidP="00942CB1">
            <w:pPr>
              <w:overflowPunct/>
              <w:autoSpaceDE/>
              <w:autoSpaceDN/>
              <w:adjustRightInd/>
              <w:spacing w:after="0"/>
              <w:jc w:val="left"/>
              <w:textAlignment w:val="auto"/>
              <w:rPr>
                <w:sz w:val="20"/>
                <w:lang w:eastAsia="en-GB"/>
              </w:rPr>
            </w:pPr>
          </w:p>
        </w:tc>
        <w:tc>
          <w:tcPr>
            <w:tcW w:w="4557" w:type="dxa"/>
          </w:tcPr>
          <w:p w14:paraId="4BB162FE"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F2F8037" w14:textId="77777777" w:rsidR="00942CB1" w:rsidRPr="00963618" w:rsidRDefault="00942CB1" w:rsidP="00942CB1">
            <w:pPr>
              <w:overflowPunct/>
              <w:autoSpaceDE/>
              <w:autoSpaceDN/>
              <w:adjustRightInd/>
              <w:spacing w:after="0"/>
              <w:jc w:val="left"/>
              <w:textAlignment w:val="auto"/>
              <w:rPr>
                <w:sz w:val="20"/>
                <w:lang w:eastAsia="en-GB"/>
              </w:rPr>
            </w:pPr>
          </w:p>
        </w:tc>
      </w:tr>
      <w:tr w:rsidR="00942CB1" w:rsidRPr="00963618" w14:paraId="2E50FD01" w14:textId="77777777" w:rsidTr="008A608B">
        <w:trPr>
          <w:trHeight w:val="706"/>
        </w:trPr>
        <w:tc>
          <w:tcPr>
            <w:tcW w:w="1913" w:type="dxa"/>
            <w:vMerge/>
            <w:vAlign w:val="center"/>
          </w:tcPr>
          <w:p w14:paraId="73022E7A"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016" w:type="dxa"/>
          </w:tcPr>
          <w:p w14:paraId="35BDED5D"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4.4 Changes to the assignment are limited and well managed by the Customer where necessary.</w:t>
            </w:r>
          </w:p>
          <w:p w14:paraId="5247EA1E" w14:textId="77777777" w:rsidR="00942CB1" w:rsidRPr="00963618" w:rsidRDefault="00942CB1" w:rsidP="00942CB1">
            <w:pPr>
              <w:overflowPunct/>
              <w:autoSpaceDE/>
              <w:autoSpaceDN/>
              <w:adjustRightInd/>
              <w:spacing w:after="0"/>
              <w:jc w:val="left"/>
              <w:textAlignment w:val="auto"/>
              <w:rPr>
                <w:sz w:val="20"/>
                <w:lang w:eastAsia="en-GB"/>
              </w:rPr>
            </w:pPr>
          </w:p>
        </w:tc>
        <w:tc>
          <w:tcPr>
            <w:tcW w:w="4557" w:type="dxa"/>
          </w:tcPr>
          <w:p w14:paraId="2BED58DE"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4B76F991" w14:textId="77777777" w:rsidR="00942CB1" w:rsidRPr="00963618" w:rsidRDefault="00942CB1" w:rsidP="00942CB1">
            <w:pPr>
              <w:overflowPunct/>
              <w:autoSpaceDE/>
              <w:autoSpaceDN/>
              <w:adjustRightInd/>
              <w:spacing w:after="0"/>
              <w:jc w:val="left"/>
              <w:textAlignment w:val="auto"/>
              <w:rPr>
                <w:sz w:val="20"/>
                <w:lang w:eastAsia="en-GB"/>
              </w:rPr>
            </w:pPr>
          </w:p>
        </w:tc>
      </w:tr>
      <w:tr w:rsidR="00942CB1" w:rsidRPr="00963618" w14:paraId="5EEDE2C3" w14:textId="77777777" w:rsidTr="008A608B">
        <w:trPr>
          <w:trHeight w:val="546"/>
        </w:trPr>
        <w:tc>
          <w:tcPr>
            <w:tcW w:w="1913" w:type="dxa"/>
            <w:vMerge/>
            <w:vAlign w:val="center"/>
          </w:tcPr>
          <w:p w14:paraId="7406D438"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016" w:type="dxa"/>
          </w:tcPr>
          <w:p w14:paraId="450865C6"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sz w:val="20"/>
                <w:lang w:eastAsia="en-GB"/>
              </w:rPr>
              <w:t>4.5 Customer monitors benefit delivery against agreed plan</w:t>
            </w:r>
          </w:p>
        </w:tc>
        <w:tc>
          <w:tcPr>
            <w:tcW w:w="4557" w:type="dxa"/>
          </w:tcPr>
          <w:p w14:paraId="6E353977"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Customer identified delivery milestones in specification and measured compliance</w:t>
            </w:r>
          </w:p>
        </w:tc>
        <w:tc>
          <w:tcPr>
            <w:tcW w:w="983" w:type="dxa"/>
            <w:shd w:val="clear" w:color="auto" w:fill="C6D9F1" w:themeFill="text2" w:themeFillTint="33"/>
          </w:tcPr>
          <w:p w14:paraId="0AEA7096" w14:textId="77777777" w:rsidR="00942CB1" w:rsidRPr="00963618" w:rsidRDefault="00942CB1" w:rsidP="00942CB1">
            <w:pPr>
              <w:overflowPunct/>
              <w:autoSpaceDE/>
              <w:autoSpaceDN/>
              <w:adjustRightInd/>
              <w:spacing w:after="0"/>
              <w:jc w:val="left"/>
              <w:textAlignment w:val="auto"/>
              <w:rPr>
                <w:sz w:val="20"/>
                <w:lang w:eastAsia="en-GB"/>
              </w:rPr>
            </w:pPr>
          </w:p>
        </w:tc>
      </w:tr>
      <w:tr w:rsidR="00942CB1" w:rsidRPr="00963618" w14:paraId="478322C0" w14:textId="77777777" w:rsidTr="008A608B">
        <w:trPr>
          <w:trHeight w:val="284"/>
        </w:trPr>
        <w:tc>
          <w:tcPr>
            <w:tcW w:w="1913" w:type="dxa"/>
            <w:vMerge w:val="restart"/>
          </w:tcPr>
          <w:p w14:paraId="67213C7D"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5. Value for Money</w:t>
            </w:r>
          </w:p>
        </w:tc>
        <w:tc>
          <w:tcPr>
            <w:tcW w:w="2016" w:type="dxa"/>
          </w:tcPr>
          <w:p w14:paraId="011A6599"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5.1 Delivery of Customer obligations on time</w:t>
            </w:r>
          </w:p>
          <w:p w14:paraId="6CB85E6B" w14:textId="77777777" w:rsidR="00942CB1" w:rsidRPr="00963618" w:rsidRDefault="00942CB1" w:rsidP="00942CB1">
            <w:pPr>
              <w:overflowPunct/>
              <w:autoSpaceDE/>
              <w:autoSpaceDN/>
              <w:adjustRightInd/>
              <w:spacing w:after="0"/>
              <w:jc w:val="left"/>
              <w:textAlignment w:val="auto"/>
              <w:rPr>
                <w:sz w:val="20"/>
                <w:lang w:eastAsia="en-GB"/>
              </w:rPr>
            </w:pPr>
          </w:p>
        </w:tc>
        <w:tc>
          <w:tcPr>
            <w:tcW w:w="4557" w:type="dxa"/>
          </w:tcPr>
          <w:p w14:paraId="780B25C8"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As business case and Customer roles &amp; responsibilities</w:t>
            </w:r>
          </w:p>
          <w:p w14:paraId="5EB55939" w14:textId="77777777" w:rsidR="00942CB1" w:rsidRPr="00963618"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E2CCB60" w14:textId="77777777" w:rsidR="00942CB1" w:rsidRPr="00963618" w:rsidRDefault="00942CB1" w:rsidP="00942CB1">
            <w:pPr>
              <w:overflowPunct/>
              <w:autoSpaceDE/>
              <w:autoSpaceDN/>
              <w:adjustRightInd/>
              <w:spacing w:after="0"/>
              <w:jc w:val="left"/>
              <w:textAlignment w:val="auto"/>
              <w:rPr>
                <w:sz w:val="20"/>
                <w:lang w:eastAsia="en-GB"/>
              </w:rPr>
            </w:pPr>
          </w:p>
        </w:tc>
      </w:tr>
      <w:tr w:rsidR="00942CB1" w:rsidRPr="00963618" w14:paraId="140F898F" w14:textId="77777777" w:rsidTr="008A608B">
        <w:trPr>
          <w:trHeight w:val="300"/>
        </w:trPr>
        <w:tc>
          <w:tcPr>
            <w:tcW w:w="1913" w:type="dxa"/>
            <w:vMerge/>
            <w:vAlign w:val="center"/>
          </w:tcPr>
          <w:p w14:paraId="0CD909C7"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016" w:type="dxa"/>
          </w:tcPr>
          <w:p w14:paraId="7D58CB97"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5.2 Good Customer budget management</w:t>
            </w:r>
          </w:p>
          <w:p w14:paraId="528757D1" w14:textId="77777777" w:rsidR="00942CB1" w:rsidRPr="00963618" w:rsidRDefault="00942CB1" w:rsidP="00942CB1">
            <w:pPr>
              <w:overflowPunct/>
              <w:autoSpaceDE/>
              <w:autoSpaceDN/>
              <w:adjustRightInd/>
              <w:spacing w:after="0"/>
              <w:jc w:val="left"/>
              <w:textAlignment w:val="auto"/>
              <w:rPr>
                <w:sz w:val="20"/>
                <w:lang w:eastAsia="en-GB"/>
              </w:rPr>
            </w:pPr>
          </w:p>
        </w:tc>
        <w:tc>
          <w:tcPr>
            <w:tcW w:w="4557" w:type="dxa"/>
          </w:tcPr>
          <w:p w14:paraId="2D40BF6C"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As business case and specification</w:t>
            </w:r>
          </w:p>
          <w:p w14:paraId="27FC6B8D" w14:textId="77777777" w:rsidR="00942CB1" w:rsidRPr="00963618"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19B6C77B" w14:textId="77777777" w:rsidR="00942CB1" w:rsidRPr="00963618" w:rsidRDefault="00942CB1" w:rsidP="00942CB1">
            <w:pPr>
              <w:overflowPunct/>
              <w:autoSpaceDE/>
              <w:autoSpaceDN/>
              <w:adjustRightInd/>
              <w:spacing w:after="0"/>
              <w:jc w:val="left"/>
              <w:textAlignment w:val="auto"/>
              <w:rPr>
                <w:sz w:val="20"/>
                <w:lang w:eastAsia="en-GB"/>
              </w:rPr>
            </w:pPr>
          </w:p>
        </w:tc>
      </w:tr>
      <w:tr w:rsidR="00942CB1" w:rsidRPr="00963618" w14:paraId="0E140D60" w14:textId="77777777" w:rsidTr="008A608B">
        <w:trPr>
          <w:trHeight w:val="511"/>
        </w:trPr>
        <w:tc>
          <w:tcPr>
            <w:tcW w:w="1913" w:type="dxa"/>
            <w:vMerge/>
            <w:vAlign w:val="center"/>
          </w:tcPr>
          <w:p w14:paraId="331CFE8E" w14:textId="77777777" w:rsidR="00942CB1" w:rsidRPr="00963618" w:rsidRDefault="00942CB1" w:rsidP="00942CB1">
            <w:pPr>
              <w:overflowPunct/>
              <w:autoSpaceDE/>
              <w:autoSpaceDN/>
              <w:adjustRightInd/>
              <w:spacing w:after="0"/>
              <w:jc w:val="left"/>
              <w:textAlignment w:val="auto"/>
              <w:rPr>
                <w:b/>
                <w:bCs/>
                <w:sz w:val="20"/>
                <w:lang w:eastAsia="en-GB"/>
              </w:rPr>
            </w:pPr>
          </w:p>
        </w:tc>
        <w:tc>
          <w:tcPr>
            <w:tcW w:w="2016" w:type="dxa"/>
          </w:tcPr>
          <w:p w14:paraId="7A5E4BA0"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5.3 VFM</w:t>
            </w:r>
          </w:p>
        </w:tc>
        <w:tc>
          <w:tcPr>
            <w:tcW w:w="4557" w:type="dxa"/>
          </w:tcPr>
          <w:p w14:paraId="0E882241"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To what extent were the final benefits required the same as those identified at the outset?</w:t>
            </w:r>
          </w:p>
        </w:tc>
        <w:tc>
          <w:tcPr>
            <w:tcW w:w="983" w:type="dxa"/>
            <w:shd w:val="clear" w:color="auto" w:fill="C6D9F1" w:themeFill="text2" w:themeFillTint="33"/>
          </w:tcPr>
          <w:p w14:paraId="1796C519" w14:textId="77777777" w:rsidR="00942CB1" w:rsidRPr="00963618" w:rsidRDefault="00942CB1" w:rsidP="00942CB1">
            <w:pPr>
              <w:overflowPunct/>
              <w:autoSpaceDE/>
              <w:autoSpaceDN/>
              <w:adjustRightInd/>
              <w:spacing w:after="0"/>
              <w:jc w:val="left"/>
              <w:textAlignment w:val="auto"/>
              <w:rPr>
                <w:sz w:val="20"/>
                <w:lang w:eastAsia="en-GB"/>
              </w:rPr>
            </w:pPr>
          </w:p>
        </w:tc>
      </w:tr>
      <w:tr w:rsidR="00942CB1" w:rsidRPr="00963618" w14:paraId="46331610" w14:textId="77777777" w:rsidTr="008A608B">
        <w:trPr>
          <w:trHeight w:val="702"/>
        </w:trPr>
        <w:tc>
          <w:tcPr>
            <w:tcW w:w="1913" w:type="dxa"/>
          </w:tcPr>
          <w:p w14:paraId="3251E5AE"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6. Skills transfer</w:t>
            </w:r>
          </w:p>
        </w:tc>
        <w:tc>
          <w:tcPr>
            <w:tcW w:w="2016" w:type="dxa"/>
          </w:tcPr>
          <w:p w14:paraId="0AE51AD5"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6.1 Skills transfer</w:t>
            </w:r>
          </w:p>
          <w:p w14:paraId="12430FF5" w14:textId="77777777" w:rsidR="00942CB1" w:rsidRPr="00963618" w:rsidRDefault="00942CB1" w:rsidP="00942CB1">
            <w:pPr>
              <w:overflowPunct/>
              <w:autoSpaceDE/>
              <w:autoSpaceDN/>
              <w:adjustRightInd/>
              <w:spacing w:after="0"/>
              <w:jc w:val="left"/>
              <w:textAlignment w:val="auto"/>
              <w:rPr>
                <w:sz w:val="20"/>
                <w:lang w:eastAsia="en-GB"/>
              </w:rPr>
            </w:pPr>
          </w:p>
        </w:tc>
        <w:tc>
          <w:tcPr>
            <w:tcW w:w="4557" w:type="dxa"/>
          </w:tcPr>
          <w:p w14:paraId="31C7F4C9"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 xml:space="preserve">Customer considered opportunities for skills transfer in specification - Skills transfer requirements and the means of delivery were clearly communicated - Customer made the right </w:t>
            </w:r>
            <w:r w:rsidRPr="00963618">
              <w:rPr>
                <w:sz w:val="20"/>
                <w:lang w:eastAsia="en-GB"/>
              </w:rPr>
              <w:lastRenderedPageBreak/>
              <w:t>staff available to receive transfer - Skills transfer was written into Customer's objectives</w:t>
            </w:r>
          </w:p>
          <w:p w14:paraId="5F068122" w14:textId="77777777" w:rsidR="00942CB1" w:rsidRPr="00963618"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1794E572" w14:textId="77777777" w:rsidR="00942CB1" w:rsidRPr="00963618" w:rsidRDefault="00942CB1" w:rsidP="00942CB1">
            <w:pPr>
              <w:overflowPunct/>
              <w:autoSpaceDE/>
              <w:autoSpaceDN/>
              <w:adjustRightInd/>
              <w:spacing w:after="0"/>
              <w:jc w:val="left"/>
              <w:textAlignment w:val="auto"/>
              <w:rPr>
                <w:sz w:val="20"/>
                <w:lang w:eastAsia="en-GB"/>
              </w:rPr>
            </w:pPr>
          </w:p>
        </w:tc>
      </w:tr>
      <w:tr w:rsidR="00942CB1" w:rsidRPr="00963618" w14:paraId="5D3B01E7" w14:textId="77777777" w:rsidTr="008A608B">
        <w:trPr>
          <w:trHeight w:val="585"/>
        </w:trPr>
        <w:tc>
          <w:tcPr>
            <w:tcW w:w="1913" w:type="dxa"/>
          </w:tcPr>
          <w:p w14:paraId="30E240E0"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7. Exit strategy</w:t>
            </w:r>
          </w:p>
        </w:tc>
        <w:tc>
          <w:tcPr>
            <w:tcW w:w="2016" w:type="dxa"/>
          </w:tcPr>
          <w:p w14:paraId="72DF9BC7"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7.1 Project closure</w:t>
            </w:r>
          </w:p>
        </w:tc>
        <w:tc>
          <w:tcPr>
            <w:tcW w:w="4557" w:type="dxa"/>
          </w:tcPr>
          <w:p w14:paraId="0768094C"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3D396095" w14:textId="77777777" w:rsidR="00942CB1" w:rsidRPr="00963618" w:rsidRDefault="00942CB1" w:rsidP="00942CB1">
            <w:pPr>
              <w:overflowPunct/>
              <w:autoSpaceDE/>
              <w:autoSpaceDN/>
              <w:adjustRightInd/>
              <w:spacing w:after="0"/>
              <w:jc w:val="left"/>
              <w:textAlignment w:val="auto"/>
              <w:rPr>
                <w:sz w:val="20"/>
                <w:lang w:eastAsia="en-GB"/>
              </w:rPr>
            </w:pPr>
          </w:p>
        </w:tc>
      </w:tr>
      <w:tr w:rsidR="00942CB1" w:rsidRPr="00963618" w14:paraId="7989EFA9" w14:textId="77777777" w:rsidTr="008A608B">
        <w:trPr>
          <w:trHeight w:val="585"/>
        </w:trPr>
        <w:tc>
          <w:tcPr>
            <w:tcW w:w="1913" w:type="dxa"/>
          </w:tcPr>
          <w:p w14:paraId="3BC4E996" w14:textId="77777777" w:rsidR="00942CB1" w:rsidRPr="00963618" w:rsidRDefault="00942CB1" w:rsidP="00942CB1">
            <w:pPr>
              <w:overflowPunct/>
              <w:autoSpaceDE/>
              <w:autoSpaceDN/>
              <w:adjustRightInd/>
              <w:spacing w:after="0"/>
              <w:jc w:val="left"/>
              <w:textAlignment w:val="auto"/>
              <w:rPr>
                <w:b/>
                <w:bCs/>
                <w:sz w:val="20"/>
                <w:lang w:eastAsia="en-GB"/>
              </w:rPr>
            </w:pPr>
            <w:r w:rsidRPr="00963618">
              <w:rPr>
                <w:b/>
                <w:bCs/>
                <w:sz w:val="20"/>
                <w:lang w:eastAsia="en-GB"/>
              </w:rPr>
              <w:t>8. Lessons learned</w:t>
            </w:r>
          </w:p>
        </w:tc>
        <w:tc>
          <w:tcPr>
            <w:tcW w:w="2016" w:type="dxa"/>
          </w:tcPr>
          <w:p w14:paraId="0C420433"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8.1 What could the Customer have done better?</w:t>
            </w:r>
          </w:p>
        </w:tc>
        <w:tc>
          <w:tcPr>
            <w:tcW w:w="4557" w:type="dxa"/>
            <w:shd w:val="clear" w:color="auto" w:fill="C6D9F1" w:themeFill="text2" w:themeFillTint="33"/>
          </w:tcPr>
          <w:p w14:paraId="5BA7D0CC"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[text response]</w:t>
            </w:r>
          </w:p>
        </w:tc>
        <w:tc>
          <w:tcPr>
            <w:tcW w:w="983" w:type="dxa"/>
          </w:tcPr>
          <w:p w14:paraId="50020BC2" w14:textId="77777777" w:rsidR="00942CB1" w:rsidRPr="00963618" w:rsidRDefault="00942CB1" w:rsidP="00942CB1">
            <w:pPr>
              <w:overflowPunct/>
              <w:autoSpaceDE/>
              <w:autoSpaceDN/>
              <w:adjustRightInd/>
              <w:spacing w:after="0"/>
              <w:jc w:val="left"/>
              <w:textAlignment w:val="auto"/>
              <w:rPr>
                <w:sz w:val="20"/>
                <w:lang w:eastAsia="en-GB"/>
              </w:rPr>
            </w:pPr>
            <w:r w:rsidRPr="00963618">
              <w:rPr>
                <w:sz w:val="20"/>
                <w:lang w:eastAsia="en-GB"/>
              </w:rPr>
              <w:t>Not Scored</w:t>
            </w:r>
          </w:p>
        </w:tc>
      </w:tr>
      <w:bookmarkEnd w:id="142"/>
      <w:bookmarkEnd w:id="143"/>
    </w:tbl>
    <w:p w14:paraId="3BBC0C99" w14:textId="77777777" w:rsidR="00021238" w:rsidRPr="00963618" w:rsidRDefault="00021238">
      <w:pPr>
        <w:overflowPunct/>
        <w:autoSpaceDE/>
        <w:autoSpaceDN/>
        <w:adjustRightInd/>
        <w:spacing w:after="0" w:line="240" w:lineRule="auto"/>
        <w:jc w:val="left"/>
        <w:textAlignment w:val="auto"/>
        <w:rPr>
          <w:rFonts w:cs="Arial"/>
          <w:b/>
          <w:sz w:val="20"/>
        </w:rPr>
      </w:pPr>
    </w:p>
    <w:p w14:paraId="4843AF5A" w14:textId="77777777" w:rsidR="00EC5DB5" w:rsidRPr="00963618" w:rsidRDefault="00EC5DB5" w:rsidP="00EC5DB5">
      <w:pPr>
        <w:pStyle w:val="Heading1"/>
        <w:keepNext/>
        <w:numPr>
          <w:ilvl w:val="0"/>
          <w:numId w:val="0"/>
        </w:numPr>
        <w:overflowPunct w:val="0"/>
        <w:autoSpaceDE w:val="0"/>
        <w:autoSpaceDN w:val="0"/>
        <w:textAlignment w:val="baseline"/>
        <w:rPr>
          <w:rFonts w:eastAsia="Times New Roman" w:cs="Arial"/>
          <w:sz w:val="20"/>
          <w:lang w:eastAsia="en-US"/>
        </w:rPr>
      </w:pPr>
      <w:bookmarkStart w:id="146" w:name="_Toc386011050"/>
    </w:p>
    <w:p w14:paraId="67AAE689" w14:textId="77777777" w:rsidR="00EC5DB5" w:rsidRPr="00963618" w:rsidRDefault="00EC5DB5" w:rsidP="00EC5DB5">
      <w:pPr>
        <w:pStyle w:val="Heading1"/>
        <w:keepNext/>
        <w:numPr>
          <w:ilvl w:val="0"/>
          <w:numId w:val="0"/>
        </w:numPr>
        <w:overflowPunct w:val="0"/>
        <w:autoSpaceDE w:val="0"/>
        <w:autoSpaceDN w:val="0"/>
        <w:textAlignment w:val="baseline"/>
        <w:rPr>
          <w:rFonts w:eastAsia="Times New Roman" w:cs="Arial"/>
          <w:sz w:val="20"/>
          <w:lang w:eastAsia="en-US"/>
        </w:rPr>
      </w:pPr>
    </w:p>
    <w:p w14:paraId="74C347F1" w14:textId="264EFEF8" w:rsidR="009C5528" w:rsidRPr="009C5528" w:rsidRDefault="001C3AE9" w:rsidP="00EC5DB5">
      <w:pPr>
        <w:pStyle w:val="Heading1"/>
        <w:keepNext/>
        <w:numPr>
          <w:ilvl w:val="0"/>
          <w:numId w:val="0"/>
        </w:numPr>
        <w:overflowPunct w:val="0"/>
        <w:autoSpaceDE w:val="0"/>
        <w:autoSpaceDN w:val="0"/>
        <w:textAlignment w:val="baseline"/>
        <w:rPr>
          <w:rFonts w:cs="Arial"/>
          <w:b w:val="0"/>
          <w:i/>
          <w:sz w:val="20"/>
        </w:rPr>
      </w:pPr>
      <w:r w:rsidRPr="00963618">
        <w:rPr>
          <w:rFonts w:cs="Arial"/>
          <w:sz w:val="20"/>
        </w:rPr>
        <w:t xml:space="preserve">SCHEDULE 1 </w:t>
      </w:r>
      <w:r w:rsidR="00F55276" w:rsidRPr="00963618">
        <w:rPr>
          <w:rFonts w:cs="Arial"/>
          <w:sz w:val="20"/>
        </w:rPr>
        <w:t>SECURITY REQUIREMENTS</w:t>
      </w:r>
      <w:bookmarkEnd w:id="146"/>
      <w:r w:rsidR="002E1966" w:rsidRPr="00963618">
        <w:rPr>
          <w:rFonts w:cs="Arial"/>
          <w:sz w:val="20"/>
        </w:rPr>
        <w:t>: NOT USED</w:t>
      </w:r>
    </w:p>
    <w:p w14:paraId="02ABCE3C" w14:textId="77777777" w:rsidR="009C5528" w:rsidRPr="0061016F" w:rsidRDefault="009C5528" w:rsidP="00F55276">
      <w:pPr>
        <w:overflowPunct/>
        <w:autoSpaceDE/>
        <w:autoSpaceDN/>
        <w:adjustRightInd/>
        <w:spacing w:after="0" w:line="240" w:lineRule="auto"/>
        <w:jc w:val="left"/>
        <w:textAlignment w:val="auto"/>
        <w:rPr>
          <w:rFonts w:cs="Arial"/>
          <w:b/>
          <w:sz w:val="20"/>
        </w:rPr>
      </w:pPr>
    </w:p>
    <w:sectPr w:rsidR="009C5528" w:rsidRPr="0061016F" w:rsidSect="00FA3CC2">
      <w:headerReference w:type="even" r:id="rId27"/>
      <w:headerReference w:type="default" r:id="rId28"/>
      <w:footerReference w:type="even" r:id="rId29"/>
      <w:headerReference w:type="first" r:id="rId30"/>
      <w:footerReference w:type="first" r:id="rId31"/>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A82DF" w14:textId="77777777" w:rsidR="00AB6C60" w:rsidRDefault="00AB6C60">
      <w:pPr>
        <w:spacing w:after="0" w:line="20" w:lineRule="exact"/>
      </w:pPr>
    </w:p>
  </w:endnote>
  <w:endnote w:type="continuationSeparator" w:id="0">
    <w:p w14:paraId="0C7547FD" w14:textId="77777777" w:rsidR="00AB6C60" w:rsidRDefault="00AB6C60">
      <w:pPr>
        <w:spacing w:after="0" w:line="20" w:lineRule="exact"/>
      </w:pPr>
    </w:p>
  </w:endnote>
  <w:endnote w:type="continuationNotice" w:id="1">
    <w:p w14:paraId="55411BAA" w14:textId="77777777" w:rsidR="00AB6C60" w:rsidRDefault="00AB6C60">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ExtB">
    <w:panose1 w:val="02010609060101010101"/>
    <w:charset w:val="86"/>
    <w:family w:val="modern"/>
    <w:pitch w:val="fixed"/>
    <w:sig w:usb0="00000003" w:usb1="0A0E0000" w:usb2="0000001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4EC41" w14:textId="77777777" w:rsidR="00AB6C60" w:rsidRDefault="00AB6C6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sidR="00913F32">
      <w:rPr>
        <w:rStyle w:val="PageNumber"/>
        <w:rFonts w:ascii="Calibri" w:hAnsi="Calibri"/>
        <w:color w:val="000000"/>
      </w:rPr>
      <w:t>UNCLASSIFIED</w:t>
    </w:r>
    <w:r>
      <w:rPr>
        <w:rStyle w:val="PageNumber"/>
      </w:rPr>
      <w:fldChar w:fldCharType="end"/>
    </w:r>
  </w:p>
  <w:p w14:paraId="15D8759F" w14:textId="77777777" w:rsidR="00AB6C60" w:rsidRDefault="00AB6C6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2C251FEB" w14:textId="77777777" w:rsidR="00AB6C60" w:rsidRDefault="00AB6C60"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09846072"/>
      <w:docPartObj>
        <w:docPartGallery w:val="Page Numbers (Bottom of Page)"/>
        <w:docPartUnique/>
      </w:docPartObj>
    </w:sdtPr>
    <w:sdtEndPr>
      <w:rPr>
        <w:sz w:val="22"/>
        <w:szCs w:val="20"/>
      </w:rPr>
    </w:sdtEndPr>
    <w:sdtContent>
      <w:p w14:paraId="4B6AC338" w14:textId="55D0D105" w:rsidR="00AB6C60" w:rsidRPr="00F2283F" w:rsidRDefault="00AB6C60" w:rsidP="00F2283F">
        <w:pPr>
          <w:ind w:left="5760"/>
          <w:jc w:val="center"/>
          <w:rPr>
            <w:rFonts w:cs="Arial"/>
            <w:color w:val="0070C0"/>
            <w:sz w:val="16"/>
            <w:szCs w:val="16"/>
          </w:rPr>
        </w:pPr>
        <w:r>
          <w:rPr>
            <w:rFonts w:cs="Arial"/>
            <w:color w:val="0070C0"/>
            <w:sz w:val="16"/>
            <w:szCs w:val="16"/>
          </w:rPr>
          <w:t xml:space="preserve"> </w:t>
        </w:r>
      </w:p>
      <w:p w14:paraId="59D00CDD" w14:textId="75A51BF5" w:rsidR="00AB6C60" w:rsidRDefault="00AB6C60">
        <w:pPr>
          <w:pStyle w:val="Footer"/>
          <w:jc w:val="right"/>
        </w:pPr>
        <w:r>
          <w:fldChar w:fldCharType="begin"/>
        </w:r>
        <w:r>
          <w:instrText xml:space="preserve"> PAGE   \* MERGEFORMAT </w:instrText>
        </w:r>
        <w:r>
          <w:fldChar w:fldCharType="separate"/>
        </w:r>
        <w:r w:rsidR="00963618">
          <w:rPr>
            <w:noProof/>
          </w:rPr>
          <w:t>21</w:t>
        </w:r>
        <w:r>
          <w:rPr>
            <w:noProof/>
          </w:rPr>
          <w:fldChar w:fldCharType="end"/>
        </w:r>
      </w:p>
    </w:sdtContent>
  </w:sdt>
  <w:p w14:paraId="1D8A6C1B" w14:textId="77777777" w:rsidR="00AB6C60" w:rsidRDefault="00AB6C60"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912E7" w14:textId="77777777" w:rsidR="00AB6C60" w:rsidRDefault="00AB6C6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913F32">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77D0B" w14:textId="77777777" w:rsidR="00AB6C60" w:rsidRDefault="00AB6C6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sidR="00913F32">
      <w:rPr>
        <w:rStyle w:val="PageNumber"/>
        <w:rFonts w:ascii="Calibri" w:hAnsi="Calibri"/>
        <w:color w:val="000000"/>
      </w:rPr>
      <w:t>UNCLASSIFIED</w:t>
    </w:r>
    <w:r>
      <w:rPr>
        <w:rStyle w:val="PageNumber"/>
      </w:rPr>
      <w:fldChar w:fldCharType="end"/>
    </w:r>
  </w:p>
  <w:p w14:paraId="19D50B01" w14:textId="77777777" w:rsidR="00AB6C60" w:rsidRDefault="00AB6C6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D13F072" w14:textId="77777777" w:rsidR="00AB6C60" w:rsidRDefault="00AB6C60"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FD889" w14:textId="77777777" w:rsidR="00AB6C60" w:rsidRDefault="00AB6C6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913F32">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3B87E" w14:textId="77777777" w:rsidR="00AB6C60" w:rsidRDefault="00AB6C60">
      <w:pPr>
        <w:spacing w:after="0" w:line="240" w:lineRule="auto"/>
      </w:pPr>
      <w:r>
        <w:separator/>
      </w:r>
    </w:p>
  </w:footnote>
  <w:footnote w:type="continuationSeparator" w:id="0">
    <w:p w14:paraId="33123F3F" w14:textId="77777777" w:rsidR="00AB6C60" w:rsidRDefault="00AB6C60">
      <w:pPr>
        <w:spacing w:after="0" w:line="240" w:lineRule="auto"/>
      </w:pPr>
      <w:r>
        <w:continuationSeparator/>
      </w:r>
    </w:p>
  </w:footnote>
  <w:footnote w:type="continuationNotice" w:id="1">
    <w:p w14:paraId="5439688F" w14:textId="77777777" w:rsidR="00AB6C60" w:rsidRDefault="00AB6C6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6BD54" w14:textId="77777777" w:rsidR="00AB6C60" w:rsidRDefault="00AB6C6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913F32">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F220C" w14:textId="46104FC2" w:rsidR="00AB6C60" w:rsidRPr="00AB6C60" w:rsidRDefault="00AB6C60" w:rsidP="00FB5BA8">
    <w:pPr>
      <w:pStyle w:val="Header"/>
      <w:jc w:val="center"/>
      <w:rPr>
        <w:sz w:val="20"/>
      </w:rPr>
    </w:pPr>
    <w:r w:rsidRPr="00AB6C60">
      <w:rPr>
        <w:sz w:val="20"/>
      </w:rPr>
      <w:t>Future Facilities Management – Development and Delivery of FM Client Unit Learning and Development Programme – con_14567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09702" w14:textId="77777777" w:rsidR="00AB6C60" w:rsidRDefault="00AB6C60"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913F32">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250AC" w14:textId="77777777" w:rsidR="00AB6C60" w:rsidRDefault="00AB6C6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913F32">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03C0F" w14:textId="77777777" w:rsidR="00AB6C60" w:rsidRDefault="00AB6C6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913F32">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DD43D" w14:textId="77777777" w:rsidR="00AB6C60" w:rsidRDefault="00AB6C60"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sidR="00913F32">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webHidden w:val="0"/>
        <w:u w:val="none"/>
        <w:effect w:val="none"/>
        <w:vertAlign w:val="baseline"/>
        <w:specVanish w:val="0"/>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webHidden w:val="0"/>
        <w:u w:val="none"/>
        <w:effect w:val="none"/>
        <w:vertAlign w:val="baseline"/>
        <w:specVanish w:val="0"/>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webHidden w:val="0"/>
        <w:u w:val="none"/>
        <w:effect w:val="none"/>
        <w:vertAlign w:val="baseline"/>
        <w:specVanish w:val="0"/>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webHidden w:val="0"/>
        <w:u w:val="none"/>
        <w:effect w:val="none"/>
        <w:vertAlign w:val="baseline"/>
        <w:specVanish w:val="0"/>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webHidden w:val="0"/>
        <w:u w:val="none"/>
        <w:effect w:val="none"/>
        <w:vertAlign w:val="baseline"/>
        <w:specVanish w:val="0"/>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outline w:val="0"/>
        <w:shadow w:val="0"/>
        <w:emboss w:val="0"/>
        <w:imprint w:val="0"/>
        <w:vanish w:val="0"/>
        <w:webHidden w:val="0"/>
        <w:u w:val="none"/>
        <w:effect w:val="none"/>
        <w:vertAlign w:val="baseline"/>
        <w:specVanish w:val="0"/>
      </w:rPr>
    </w:lvl>
  </w:abstractNum>
  <w:abstractNum w:abstractNumId="1"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5"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6"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2B2189F"/>
    <w:multiLevelType w:val="hybridMultilevel"/>
    <w:tmpl w:val="997A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4C80CC6"/>
    <w:multiLevelType w:val="hybridMultilevel"/>
    <w:tmpl w:val="E0687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AB3670"/>
    <w:multiLevelType w:val="hybridMultilevel"/>
    <w:tmpl w:val="51F822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3"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4D0794E"/>
    <w:multiLevelType w:val="hybridMultilevel"/>
    <w:tmpl w:val="E0687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5A731A"/>
    <w:multiLevelType w:val="hybridMultilevel"/>
    <w:tmpl w:val="663692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826A49"/>
    <w:multiLevelType w:val="hybridMultilevel"/>
    <w:tmpl w:val="286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0"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1"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3EDE01C1"/>
    <w:multiLevelType w:val="hybridMultilevel"/>
    <w:tmpl w:val="E144934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3" w15:restartNumberingAfterBreak="0">
    <w:nsid w:val="476B1835"/>
    <w:multiLevelType w:val="hybridMultilevel"/>
    <w:tmpl w:val="D160D704"/>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4"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5" w15:restartNumberingAfterBreak="0">
    <w:nsid w:val="4B984043"/>
    <w:multiLevelType w:val="hybridMultilevel"/>
    <w:tmpl w:val="71C29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F261803"/>
    <w:multiLevelType w:val="hybridMultilevel"/>
    <w:tmpl w:val="8C9A7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8"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9"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0"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79977621"/>
    <w:multiLevelType w:val="multilevel"/>
    <w:tmpl w:val="EF400F64"/>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4"/>
  </w:num>
  <w:num w:numId="2">
    <w:abstractNumId w:val="24"/>
  </w:num>
  <w:num w:numId="3">
    <w:abstractNumId w:val="20"/>
  </w:num>
  <w:num w:numId="4">
    <w:abstractNumId w:val="12"/>
  </w:num>
  <w:num w:numId="5">
    <w:abstractNumId w:val="6"/>
  </w:num>
  <w:num w:numId="6">
    <w:abstractNumId w:val="29"/>
  </w:num>
  <w:num w:numId="7">
    <w:abstractNumId w:val="21"/>
  </w:num>
  <w:num w:numId="8">
    <w:abstractNumId w:val="8"/>
  </w:num>
  <w:num w:numId="9">
    <w:abstractNumId w:val="5"/>
  </w:num>
  <w:num w:numId="10">
    <w:abstractNumId w:val="4"/>
  </w:num>
  <w:num w:numId="11">
    <w:abstractNumId w:val="3"/>
  </w:num>
  <w:num w:numId="12">
    <w:abstractNumId w:val="2"/>
  </w:num>
  <w:num w:numId="13">
    <w:abstractNumId w:val="1"/>
  </w:num>
  <w:num w:numId="14">
    <w:abstractNumId w:val="28"/>
  </w:num>
  <w:num w:numId="15">
    <w:abstractNumId w:val="31"/>
  </w:num>
  <w:num w:numId="16">
    <w:abstractNumId w:val="27"/>
  </w:num>
  <w:num w:numId="17">
    <w:abstractNumId w:val="33"/>
  </w:num>
  <w:num w:numId="18">
    <w:abstractNumId w:val="13"/>
  </w:num>
  <w:num w:numId="19">
    <w:abstractNumId w:val="34"/>
  </w:num>
  <w:num w:numId="20">
    <w:abstractNumId w:val="32"/>
  </w:num>
  <w:num w:numId="21">
    <w:abstractNumId w:val="18"/>
  </w:num>
  <w:num w:numId="22">
    <w:abstractNumId w:val="30"/>
  </w:num>
  <w:num w:numId="23">
    <w:abstractNumId w:val="7"/>
  </w:num>
  <w:num w:numId="24">
    <w:abstractNumId w:val="17"/>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5"/>
  </w:num>
  <w:num w:numId="28">
    <w:abstractNumId w:val="26"/>
  </w:num>
  <w:num w:numId="29">
    <w:abstractNumId w:val="22"/>
  </w:num>
  <w:num w:numId="30">
    <w:abstractNumId w:val="15"/>
  </w:num>
  <w:num w:numId="31">
    <w:abstractNumId w:val="9"/>
  </w:num>
  <w:num w:numId="32">
    <w:abstractNumId w:val="16"/>
  </w:num>
  <w:num w:numId="33">
    <w:abstractNumId w:val="23"/>
  </w:num>
  <w:num w:numId="34">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608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20BCC"/>
    <w:rsid w:val="00021238"/>
    <w:rsid w:val="00023EAE"/>
    <w:rsid w:val="00031E5C"/>
    <w:rsid w:val="000339A0"/>
    <w:rsid w:val="00033A62"/>
    <w:rsid w:val="00033A70"/>
    <w:rsid w:val="00033C26"/>
    <w:rsid w:val="00037D5F"/>
    <w:rsid w:val="00040CF0"/>
    <w:rsid w:val="00041363"/>
    <w:rsid w:val="000451D8"/>
    <w:rsid w:val="00047905"/>
    <w:rsid w:val="00050B79"/>
    <w:rsid w:val="00051051"/>
    <w:rsid w:val="0005228B"/>
    <w:rsid w:val="000525A2"/>
    <w:rsid w:val="00052924"/>
    <w:rsid w:val="0005385A"/>
    <w:rsid w:val="0005634A"/>
    <w:rsid w:val="00057B6F"/>
    <w:rsid w:val="00060658"/>
    <w:rsid w:val="000654F7"/>
    <w:rsid w:val="000669AE"/>
    <w:rsid w:val="0007028E"/>
    <w:rsid w:val="00071FC1"/>
    <w:rsid w:val="000724F5"/>
    <w:rsid w:val="00073744"/>
    <w:rsid w:val="00073933"/>
    <w:rsid w:val="00073A1B"/>
    <w:rsid w:val="00074FEC"/>
    <w:rsid w:val="00081C45"/>
    <w:rsid w:val="000825E9"/>
    <w:rsid w:val="00084898"/>
    <w:rsid w:val="00090F0E"/>
    <w:rsid w:val="00093E12"/>
    <w:rsid w:val="00094BA5"/>
    <w:rsid w:val="000A102D"/>
    <w:rsid w:val="000A10F5"/>
    <w:rsid w:val="000A1A64"/>
    <w:rsid w:val="000A1E79"/>
    <w:rsid w:val="000A67F5"/>
    <w:rsid w:val="000B0761"/>
    <w:rsid w:val="000B3634"/>
    <w:rsid w:val="000B4E0E"/>
    <w:rsid w:val="000B4FE5"/>
    <w:rsid w:val="000B53AF"/>
    <w:rsid w:val="000B6184"/>
    <w:rsid w:val="000B6A30"/>
    <w:rsid w:val="000B6C6E"/>
    <w:rsid w:val="000B717F"/>
    <w:rsid w:val="000B7311"/>
    <w:rsid w:val="000C1FC3"/>
    <w:rsid w:val="000C3816"/>
    <w:rsid w:val="000C5A97"/>
    <w:rsid w:val="000C628F"/>
    <w:rsid w:val="000C727A"/>
    <w:rsid w:val="000D1E75"/>
    <w:rsid w:val="000D22D0"/>
    <w:rsid w:val="000D54E4"/>
    <w:rsid w:val="000E297D"/>
    <w:rsid w:val="000E2D9B"/>
    <w:rsid w:val="000E3C03"/>
    <w:rsid w:val="000E4203"/>
    <w:rsid w:val="000E500B"/>
    <w:rsid w:val="000E6A2F"/>
    <w:rsid w:val="000F1186"/>
    <w:rsid w:val="000F386F"/>
    <w:rsid w:val="00100D95"/>
    <w:rsid w:val="00102227"/>
    <w:rsid w:val="00102B01"/>
    <w:rsid w:val="00105D51"/>
    <w:rsid w:val="001076A7"/>
    <w:rsid w:val="00110FFA"/>
    <w:rsid w:val="00112176"/>
    <w:rsid w:val="00113541"/>
    <w:rsid w:val="001144E0"/>
    <w:rsid w:val="001162EF"/>
    <w:rsid w:val="00116510"/>
    <w:rsid w:val="001165F8"/>
    <w:rsid w:val="00116EF6"/>
    <w:rsid w:val="001243F1"/>
    <w:rsid w:val="001259F3"/>
    <w:rsid w:val="0013055F"/>
    <w:rsid w:val="00130827"/>
    <w:rsid w:val="001308C1"/>
    <w:rsid w:val="00134834"/>
    <w:rsid w:val="00135696"/>
    <w:rsid w:val="0013772A"/>
    <w:rsid w:val="0014016D"/>
    <w:rsid w:val="00142083"/>
    <w:rsid w:val="001428B2"/>
    <w:rsid w:val="0014427F"/>
    <w:rsid w:val="00144C87"/>
    <w:rsid w:val="0015029F"/>
    <w:rsid w:val="00151F28"/>
    <w:rsid w:val="00153064"/>
    <w:rsid w:val="001534CA"/>
    <w:rsid w:val="00161ECF"/>
    <w:rsid w:val="00162C54"/>
    <w:rsid w:val="00163049"/>
    <w:rsid w:val="0016467B"/>
    <w:rsid w:val="00167F94"/>
    <w:rsid w:val="001717CF"/>
    <w:rsid w:val="00174F62"/>
    <w:rsid w:val="00181654"/>
    <w:rsid w:val="00182892"/>
    <w:rsid w:val="00183137"/>
    <w:rsid w:val="00185555"/>
    <w:rsid w:val="001928A4"/>
    <w:rsid w:val="001B04D4"/>
    <w:rsid w:val="001B18A6"/>
    <w:rsid w:val="001B7D21"/>
    <w:rsid w:val="001C1613"/>
    <w:rsid w:val="001C3AE9"/>
    <w:rsid w:val="001C5B07"/>
    <w:rsid w:val="001D0FFF"/>
    <w:rsid w:val="001D18F2"/>
    <w:rsid w:val="001D35E7"/>
    <w:rsid w:val="001D4874"/>
    <w:rsid w:val="001D5CF9"/>
    <w:rsid w:val="001D7993"/>
    <w:rsid w:val="001E0104"/>
    <w:rsid w:val="001E31C6"/>
    <w:rsid w:val="001E38EB"/>
    <w:rsid w:val="001E567E"/>
    <w:rsid w:val="001E6CFE"/>
    <w:rsid w:val="001E73EF"/>
    <w:rsid w:val="001E7937"/>
    <w:rsid w:val="001E7AB9"/>
    <w:rsid w:val="001F1114"/>
    <w:rsid w:val="001F16DB"/>
    <w:rsid w:val="001F2F0C"/>
    <w:rsid w:val="001F3E33"/>
    <w:rsid w:val="001F4461"/>
    <w:rsid w:val="001F58EB"/>
    <w:rsid w:val="001F5AAA"/>
    <w:rsid w:val="001F5B69"/>
    <w:rsid w:val="001F621E"/>
    <w:rsid w:val="001F79FD"/>
    <w:rsid w:val="002015CC"/>
    <w:rsid w:val="00201C90"/>
    <w:rsid w:val="0020388C"/>
    <w:rsid w:val="002057CB"/>
    <w:rsid w:val="002057FF"/>
    <w:rsid w:val="0021100C"/>
    <w:rsid w:val="00211D31"/>
    <w:rsid w:val="00212002"/>
    <w:rsid w:val="00214E05"/>
    <w:rsid w:val="0022301C"/>
    <w:rsid w:val="00225173"/>
    <w:rsid w:val="00225EDF"/>
    <w:rsid w:val="00230C38"/>
    <w:rsid w:val="002319F9"/>
    <w:rsid w:val="00232BF6"/>
    <w:rsid w:val="00233357"/>
    <w:rsid w:val="002335C7"/>
    <w:rsid w:val="00234CFD"/>
    <w:rsid w:val="002369B3"/>
    <w:rsid w:val="002370B4"/>
    <w:rsid w:val="002371BB"/>
    <w:rsid w:val="0023772A"/>
    <w:rsid w:val="00237AD7"/>
    <w:rsid w:val="00237F78"/>
    <w:rsid w:val="002402E7"/>
    <w:rsid w:val="00241399"/>
    <w:rsid w:val="00241D0A"/>
    <w:rsid w:val="00241E23"/>
    <w:rsid w:val="002441B3"/>
    <w:rsid w:val="002478B9"/>
    <w:rsid w:val="00252664"/>
    <w:rsid w:val="00253F64"/>
    <w:rsid w:val="00257D36"/>
    <w:rsid w:val="002631B9"/>
    <w:rsid w:val="00263E0A"/>
    <w:rsid w:val="002641EE"/>
    <w:rsid w:val="00266503"/>
    <w:rsid w:val="00273B81"/>
    <w:rsid w:val="00275F75"/>
    <w:rsid w:val="00277AAC"/>
    <w:rsid w:val="002811DB"/>
    <w:rsid w:val="002817E8"/>
    <w:rsid w:val="00281958"/>
    <w:rsid w:val="00281A57"/>
    <w:rsid w:val="00283258"/>
    <w:rsid w:val="0028365E"/>
    <w:rsid w:val="0028424D"/>
    <w:rsid w:val="002859C2"/>
    <w:rsid w:val="002862ED"/>
    <w:rsid w:val="00286E8D"/>
    <w:rsid w:val="00290BBA"/>
    <w:rsid w:val="00292A73"/>
    <w:rsid w:val="00294B98"/>
    <w:rsid w:val="00294DCA"/>
    <w:rsid w:val="00296579"/>
    <w:rsid w:val="002A0D9C"/>
    <w:rsid w:val="002A14D5"/>
    <w:rsid w:val="002A3625"/>
    <w:rsid w:val="002A7887"/>
    <w:rsid w:val="002B0235"/>
    <w:rsid w:val="002B1BFF"/>
    <w:rsid w:val="002B685D"/>
    <w:rsid w:val="002C0FF2"/>
    <w:rsid w:val="002C14C0"/>
    <w:rsid w:val="002C2EDB"/>
    <w:rsid w:val="002C4E09"/>
    <w:rsid w:val="002C5215"/>
    <w:rsid w:val="002D2CA2"/>
    <w:rsid w:val="002D306F"/>
    <w:rsid w:val="002D33F9"/>
    <w:rsid w:val="002D3A01"/>
    <w:rsid w:val="002D4993"/>
    <w:rsid w:val="002E1966"/>
    <w:rsid w:val="002E295D"/>
    <w:rsid w:val="002E301A"/>
    <w:rsid w:val="002E396E"/>
    <w:rsid w:val="002E3BF2"/>
    <w:rsid w:val="002E48D5"/>
    <w:rsid w:val="002E5F40"/>
    <w:rsid w:val="002E7AA7"/>
    <w:rsid w:val="002F2709"/>
    <w:rsid w:val="002F3993"/>
    <w:rsid w:val="002F747C"/>
    <w:rsid w:val="0030705B"/>
    <w:rsid w:val="00310A0C"/>
    <w:rsid w:val="00310C2D"/>
    <w:rsid w:val="003118CA"/>
    <w:rsid w:val="003122CB"/>
    <w:rsid w:val="00313752"/>
    <w:rsid w:val="00314055"/>
    <w:rsid w:val="00314DDB"/>
    <w:rsid w:val="00315CC3"/>
    <w:rsid w:val="00315FB8"/>
    <w:rsid w:val="00316F31"/>
    <w:rsid w:val="00316FEF"/>
    <w:rsid w:val="00317488"/>
    <w:rsid w:val="003178FE"/>
    <w:rsid w:val="00321BA3"/>
    <w:rsid w:val="00322B11"/>
    <w:rsid w:val="00330140"/>
    <w:rsid w:val="003333E8"/>
    <w:rsid w:val="003449F5"/>
    <w:rsid w:val="00344F2E"/>
    <w:rsid w:val="003453B0"/>
    <w:rsid w:val="003508EA"/>
    <w:rsid w:val="00351328"/>
    <w:rsid w:val="0035256A"/>
    <w:rsid w:val="00352759"/>
    <w:rsid w:val="003554C5"/>
    <w:rsid w:val="00356151"/>
    <w:rsid w:val="0035659B"/>
    <w:rsid w:val="003565F6"/>
    <w:rsid w:val="00357E8E"/>
    <w:rsid w:val="00363580"/>
    <w:rsid w:val="0036416C"/>
    <w:rsid w:val="00366401"/>
    <w:rsid w:val="00366715"/>
    <w:rsid w:val="00370BE4"/>
    <w:rsid w:val="00376A5A"/>
    <w:rsid w:val="003775A2"/>
    <w:rsid w:val="003807EB"/>
    <w:rsid w:val="003820C5"/>
    <w:rsid w:val="003824F9"/>
    <w:rsid w:val="003832F1"/>
    <w:rsid w:val="00385CAD"/>
    <w:rsid w:val="00390AF7"/>
    <w:rsid w:val="0039171B"/>
    <w:rsid w:val="00393B2F"/>
    <w:rsid w:val="003957DC"/>
    <w:rsid w:val="0039658B"/>
    <w:rsid w:val="00396646"/>
    <w:rsid w:val="003A2B9B"/>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E0C"/>
    <w:rsid w:val="003E1FC8"/>
    <w:rsid w:val="003E4598"/>
    <w:rsid w:val="003E6236"/>
    <w:rsid w:val="003E626A"/>
    <w:rsid w:val="003E6428"/>
    <w:rsid w:val="003F0384"/>
    <w:rsid w:val="003F1C0C"/>
    <w:rsid w:val="003F2310"/>
    <w:rsid w:val="00401334"/>
    <w:rsid w:val="00401D22"/>
    <w:rsid w:val="004027C0"/>
    <w:rsid w:val="004062A9"/>
    <w:rsid w:val="0040690C"/>
    <w:rsid w:val="004104F4"/>
    <w:rsid w:val="00413106"/>
    <w:rsid w:val="0041552C"/>
    <w:rsid w:val="00415575"/>
    <w:rsid w:val="004236C2"/>
    <w:rsid w:val="00424A9C"/>
    <w:rsid w:val="00431100"/>
    <w:rsid w:val="004315A1"/>
    <w:rsid w:val="00433CB2"/>
    <w:rsid w:val="004349AB"/>
    <w:rsid w:val="004363FF"/>
    <w:rsid w:val="00436E14"/>
    <w:rsid w:val="00437122"/>
    <w:rsid w:val="004406BC"/>
    <w:rsid w:val="0044170C"/>
    <w:rsid w:val="004500CE"/>
    <w:rsid w:val="0045205C"/>
    <w:rsid w:val="0045637D"/>
    <w:rsid w:val="00460065"/>
    <w:rsid w:val="00461EE9"/>
    <w:rsid w:val="00462EC7"/>
    <w:rsid w:val="004638FF"/>
    <w:rsid w:val="0046589E"/>
    <w:rsid w:val="00470357"/>
    <w:rsid w:val="00470EB4"/>
    <w:rsid w:val="00471DA2"/>
    <w:rsid w:val="00480350"/>
    <w:rsid w:val="004804E0"/>
    <w:rsid w:val="004805C2"/>
    <w:rsid w:val="00480AB7"/>
    <w:rsid w:val="004820DF"/>
    <w:rsid w:val="004826A1"/>
    <w:rsid w:val="004854E2"/>
    <w:rsid w:val="00485EA5"/>
    <w:rsid w:val="004875AA"/>
    <w:rsid w:val="00487777"/>
    <w:rsid w:val="004915A8"/>
    <w:rsid w:val="0049579A"/>
    <w:rsid w:val="004A2E40"/>
    <w:rsid w:val="004A3C70"/>
    <w:rsid w:val="004A55EA"/>
    <w:rsid w:val="004A6DB4"/>
    <w:rsid w:val="004B204A"/>
    <w:rsid w:val="004B3FF7"/>
    <w:rsid w:val="004B4A09"/>
    <w:rsid w:val="004B5B7A"/>
    <w:rsid w:val="004B5F16"/>
    <w:rsid w:val="004B6878"/>
    <w:rsid w:val="004C0456"/>
    <w:rsid w:val="004C3022"/>
    <w:rsid w:val="004C481F"/>
    <w:rsid w:val="004C496C"/>
    <w:rsid w:val="004E2D84"/>
    <w:rsid w:val="004E2D8F"/>
    <w:rsid w:val="004E39E1"/>
    <w:rsid w:val="004E4B65"/>
    <w:rsid w:val="004E6B43"/>
    <w:rsid w:val="004F17A4"/>
    <w:rsid w:val="004F26F6"/>
    <w:rsid w:val="00501B7F"/>
    <w:rsid w:val="0050250E"/>
    <w:rsid w:val="00502A90"/>
    <w:rsid w:val="00505C2E"/>
    <w:rsid w:val="005066FA"/>
    <w:rsid w:val="00506B11"/>
    <w:rsid w:val="00510474"/>
    <w:rsid w:val="00511708"/>
    <w:rsid w:val="00511D27"/>
    <w:rsid w:val="00512B48"/>
    <w:rsid w:val="00512D58"/>
    <w:rsid w:val="0052098F"/>
    <w:rsid w:val="00522FA8"/>
    <w:rsid w:val="00526308"/>
    <w:rsid w:val="00527E29"/>
    <w:rsid w:val="0053040C"/>
    <w:rsid w:val="005319D8"/>
    <w:rsid w:val="00531F03"/>
    <w:rsid w:val="00534B83"/>
    <w:rsid w:val="00534CF1"/>
    <w:rsid w:val="00536DFF"/>
    <w:rsid w:val="00547DDB"/>
    <w:rsid w:val="0055093C"/>
    <w:rsid w:val="00551505"/>
    <w:rsid w:val="00553C08"/>
    <w:rsid w:val="005541DE"/>
    <w:rsid w:val="00557C0A"/>
    <w:rsid w:val="0056099F"/>
    <w:rsid w:val="005617B0"/>
    <w:rsid w:val="00565B1A"/>
    <w:rsid w:val="00566720"/>
    <w:rsid w:val="00574287"/>
    <w:rsid w:val="005751EC"/>
    <w:rsid w:val="00576AA2"/>
    <w:rsid w:val="00577AD8"/>
    <w:rsid w:val="00583253"/>
    <w:rsid w:val="00585376"/>
    <w:rsid w:val="00585E76"/>
    <w:rsid w:val="00585F0F"/>
    <w:rsid w:val="00587054"/>
    <w:rsid w:val="005905D6"/>
    <w:rsid w:val="00591381"/>
    <w:rsid w:val="00593F22"/>
    <w:rsid w:val="005A561C"/>
    <w:rsid w:val="005B04EB"/>
    <w:rsid w:val="005B1910"/>
    <w:rsid w:val="005B2602"/>
    <w:rsid w:val="005B26ED"/>
    <w:rsid w:val="005B2E88"/>
    <w:rsid w:val="005B3F9E"/>
    <w:rsid w:val="005B4149"/>
    <w:rsid w:val="005B48E6"/>
    <w:rsid w:val="005B57A7"/>
    <w:rsid w:val="005B5CA4"/>
    <w:rsid w:val="005B6D53"/>
    <w:rsid w:val="005B71F5"/>
    <w:rsid w:val="005C14D2"/>
    <w:rsid w:val="005C1CC8"/>
    <w:rsid w:val="005C28AA"/>
    <w:rsid w:val="005C2E07"/>
    <w:rsid w:val="005C4CEC"/>
    <w:rsid w:val="005D0B8E"/>
    <w:rsid w:val="005D3CC1"/>
    <w:rsid w:val="005D77CE"/>
    <w:rsid w:val="005E12A6"/>
    <w:rsid w:val="005E35C4"/>
    <w:rsid w:val="005E4A54"/>
    <w:rsid w:val="005E64BF"/>
    <w:rsid w:val="005E6BE9"/>
    <w:rsid w:val="005F67EF"/>
    <w:rsid w:val="005F6DA9"/>
    <w:rsid w:val="005F6F11"/>
    <w:rsid w:val="005F76C0"/>
    <w:rsid w:val="00604D3E"/>
    <w:rsid w:val="0060557D"/>
    <w:rsid w:val="00605643"/>
    <w:rsid w:val="0061016F"/>
    <w:rsid w:val="00611259"/>
    <w:rsid w:val="00611C50"/>
    <w:rsid w:val="00615538"/>
    <w:rsid w:val="00620CB5"/>
    <w:rsid w:val="00621BF7"/>
    <w:rsid w:val="00622133"/>
    <w:rsid w:val="00622232"/>
    <w:rsid w:val="0062372E"/>
    <w:rsid w:val="0062696B"/>
    <w:rsid w:val="006270E5"/>
    <w:rsid w:val="00627FB5"/>
    <w:rsid w:val="00630C13"/>
    <w:rsid w:val="006326B6"/>
    <w:rsid w:val="00632D32"/>
    <w:rsid w:val="0063337D"/>
    <w:rsid w:val="00633707"/>
    <w:rsid w:val="0063397A"/>
    <w:rsid w:val="0063480C"/>
    <w:rsid w:val="00636ACD"/>
    <w:rsid w:val="00637702"/>
    <w:rsid w:val="0064162E"/>
    <w:rsid w:val="00641863"/>
    <w:rsid w:val="0064224B"/>
    <w:rsid w:val="0064636C"/>
    <w:rsid w:val="0064733A"/>
    <w:rsid w:val="006476E2"/>
    <w:rsid w:val="00652598"/>
    <w:rsid w:val="00652FAD"/>
    <w:rsid w:val="006536B2"/>
    <w:rsid w:val="00654E33"/>
    <w:rsid w:val="00657AB7"/>
    <w:rsid w:val="00660859"/>
    <w:rsid w:val="006675DA"/>
    <w:rsid w:val="00672401"/>
    <w:rsid w:val="006729C6"/>
    <w:rsid w:val="0067310C"/>
    <w:rsid w:val="00674C31"/>
    <w:rsid w:val="0067640B"/>
    <w:rsid w:val="006764C3"/>
    <w:rsid w:val="00676531"/>
    <w:rsid w:val="00676C61"/>
    <w:rsid w:val="0068141A"/>
    <w:rsid w:val="00681AFA"/>
    <w:rsid w:val="00681BDF"/>
    <w:rsid w:val="006847C5"/>
    <w:rsid w:val="00687486"/>
    <w:rsid w:val="006946E7"/>
    <w:rsid w:val="00697D75"/>
    <w:rsid w:val="00697F70"/>
    <w:rsid w:val="006A1B65"/>
    <w:rsid w:val="006A54EC"/>
    <w:rsid w:val="006A5B23"/>
    <w:rsid w:val="006A6932"/>
    <w:rsid w:val="006A6FF6"/>
    <w:rsid w:val="006B029B"/>
    <w:rsid w:val="006B0C28"/>
    <w:rsid w:val="006B131A"/>
    <w:rsid w:val="006B37F1"/>
    <w:rsid w:val="006B3F66"/>
    <w:rsid w:val="006B5561"/>
    <w:rsid w:val="006C11A5"/>
    <w:rsid w:val="006C362B"/>
    <w:rsid w:val="006C3D9C"/>
    <w:rsid w:val="006C5EED"/>
    <w:rsid w:val="006C7108"/>
    <w:rsid w:val="006C7585"/>
    <w:rsid w:val="006D2A7F"/>
    <w:rsid w:val="006D51D8"/>
    <w:rsid w:val="006D6E48"/>
    <w:rsid w:val="006E1C32"/>
    <w:rsid w:val="006E36F6"/>
    <w:rsid w:val="006F2A29"/>
    <w:rsid w:val="006F449C"/>
    <w:rsid w:val="006F4EC5"/>
    <w:rsid w:val="006F700A"/>
    <w:rsid w:val="006F7BC9"/>
    <w:rsid w:val="006F7EFE"/>
    <w:rsid w:val="00701646"/>
    <w:rsid w:val="0070559B"/>
    <w:rsid w:val="00705BCC"/>
    <w:rsid w:val="00706BB4"/>
    <w:rsid w:val="0070795F"/>
    <w:rsid w:val="0071416C"/>
    <w:rsid w:val="00715154"/>
    <w:rsid w:val="00715987"/>
    <w:rsid w:val="00715D83"/>
    <w:rsid w:val="00720057"/>
    <w:rsid w:val="00730BAC"/>
    <w:rsid w:val="0073160F"/>
    <w:rsid w:val="007317E0"/>
    <w:rsid w:val="00732D82"/>
    <w:rsid w:val="00735D99"/>
    <w:rsid w:val="007360EF"/>
    <w:rsid w:val="00736E19"/>
    <w:rsid w:val="00741EE7"/>
    <w:rsid w:val="0074232C"/>
    <w:rsid w:val="007429AD"/>
    <w:rsid w:val="00745BED"/>
    <w:rsid w:val="00750ADB"/>
    <w:rsid w:val="0075148F"/>
    <w:rsid w:val="007562F7"/>
    <w:rsid w:val="00761033"/>
    <w:rsid w:val="00764633"/>
    <w:rsid w:val="007657FB"/>
    <w:rsid w:val="00765D99"/>
    <w:rsid w:val="007672B4"/>
    <w:rsid w:val="00767506"/>
    <w:rsid w:val="00767F95"/>
    <w:rsid w:val="007715D2"/>
    <w:rsid w:val="0077365E"/>
    <w:rsid w:val="00774F34"/>
    <w:rsid w:val="00776F92"/>
    <w:rsid w:val="0078079F"/>
    <w:rsid w:val="00781377"/>
    <w:rsid w:val="00782603"/>
    <w:rsid w:val="00783965"/>
    <w:rsid w:val="0078397B"/>
    <w:rsid w:val="0079271A"/>
    <w:rsid w:val="00794063"/>
    <w:rsid w:val="00796338"/>
    <w:rsid w:val="007969F9"/>
    <w:rsid w:val="007A203C"/>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1596"/>
    <w:rsid w:val="007D2D5F"/>
    <w:rsid w:val="007D5622"/>
    <w:rsid w:val="007D5A95"/>
    <w:rsid w:val="007D6D17"/>
    <w:rsid w:val="007E3F15"/>
    <w:rsid w:val="007E4DE1"/>
    <w:rsid w:val="007E530A"/>
    <w:rsid w:val="007E5545"/>
    <w:rsid w:val="007E7F9E"/>
    <w:rsid w:val="007F02FE"/>
    <w:rsid w:val="007F05FE"/>
    <w:rsid w:val="007F0E48"/>
    <w:rsid w:val="007F79AD"/>
    <w:rsid w:val="008010E1"/>
    <w:rsid w:val="00801750"/>
    <w:rsid w:val="008039F4"/>
    <w:rsid w:val="00805AD3"/>
    <w:rsid w:val="0081078B"/>
    <w:rsid w:val="008139E2"/>
    <w:rsid w:val="00813A1A"/>
    <w:rsid w:val="008145F8"/>
    <w:rsid w:val="00816131"/>
    <w:rsid w:val="008202EA"/>
    <w:rsid w:val="008205C3"/>
    <w:rsid w:val="00820CAD"/>
    <w:rsid w:val="008226DC"/>
    <w:rsid w:val="00826B64"/>
    <w:rsid w:val="008311CC"/>
    <w:rsid w:val="008322AB"/>
    <w:rsid w:val="00832A71"/>
    <w:rsid w:val="0083385E"/>
    <w:rsid w:val="008341D1"/>
    <w:rsid w:val="008379ED"/>
    <w:rsid w:val="00837B0E"/>
    <w:rsid w:val="0084073B"/>
    <w:rsid w:val="00840A1C"/>
    <w:rsid w:val="00840FE0"/>
    <w:rsid w:val="0084409B"/>
    <w:rsid w:val="008447C4"/>
    <w:rsid w:val="0084561D"/>
    <w:rsid w:val="00846517"/>
    <w:rsid w:val="008470CA"/>
    <w:rsid w:val="0084785D"/>
    <w:rsid w:val="0085372A"/>
    <w:rsid w:val="00857A80"/>
    <w:rsid w:val="00857BD2"/>
    <w:rsid w:val="00857D12"/>
    <w:rsid w:val="008642A6"/>
    <w:rsid w:val="0086551D"/>
    <w:rsid w:val="00873C72"/>
    <w:rsid w:val="00875C01"/>
    <w:rsid w:val="0088070E"/>
    <w:rsid w:val="00880F0C"/>
    <w:rsid w:val="008829E0"/>
    <w:rsid w:val="00884668"/>
    <w:rsid w:val="0088767B"/>
    <w:rsid w:val="00890529"/>
    <w:rsid w:val="00892916"/>
    <w:rsid w:val="00894CDB"/>
    <w:rsid w:val="008A0582"/>
    <w:rsid w:val="008A2DC5"/>
    <w:rsid w:val="008A3C61"/>
    <w:rsid w:val="008A40EE"/>
    <w:rsid w:val="008A5E00"/>
    <w:rsid w:val="008A608B"/>
    <w:rsid w:val="008A6CC5"/>
    <w:rsid w:val="008B0EF3"/>
    <w:rsid w:val="008B1683"/>
    <w:rsid w:val="008B288C"/>
    <w:rsid w:val="008B6526"/>
    <w:rsid w:val="008C23FB"/>
    <w:rsid w:val="008C2CEC"/>
    <w:rsid w:val="008C5846"/>
    <w:rsid w:val="008C67DA"/>
    <w:rsid w:val="008D0282"/>
    <w:rsid w:val="008D6782"/>
    <w:rsid w:val="008E006F"/>
    <w:rsid w:val="008E00E4"/>
    <w:rsid w:val="008E4CCA"/>
    <w:rsid w:val="008E5D0C"/>
    <w:rsid w:val="008E61E2"/>
    <w:rsid w:val="008E6E26"/>
    <w:rsid w:val="008E7D94"/>
    <w:rsid w:val="008F0B6B"/>
    <w:rsid w:val="008F5EC0"/>
    <w:rsid w:val="008F60E5"/>
    <w:rsid w:val="008F6889"/>
    <w:rsid w:val="008F6A46"/>
    <w:rsid w:val="008F6D29"/>
    <w:rsid w:val="008F76B2"/>
    <w:rsid w:val="008F7C60"/>
    <w:rsid w:val="0090261A"/>
    <w:rsid w:val="009048BB"/>
    <w:rsid w:val="00907226"/>
    <w:rsid w:val="0091295F"/>
    <w:rsid w:val="00913815"/>
    <w:rsid w:val="00913D4A"/>
    <w:rsid w:val="00913F32"/>
    <w:rsid w:val="009140E6"/>
    <w:rsid w:val="00914D98"/>
    <w:rsid w:val="00915BFF"/>
    <w:rsid w:val="00916B93"/>
    <w:rsid w:val="00924766"/>
    <w:rsid w:val="00924836"/>
    <w:rsid w:val="0092627F"/>
    <w:rsid w:val="00933FBB"/>
    <w:rsid w:val="009356D0"/>
    <w:rsid w:val="00935F2A"/>
    <w:rsid w:val="00940B89"/>
    <w:rsid w:val="00941D14"/>
    <w:rsid w:val="009429CC"/>
    <w:rsid w:val="00942CB1"/>
    <w:rsid w:val="009460EF"/>
    <w:rsid w:val="00946CF0"/>
    <w:rsid w:val="00946DA5"/>
    <w:rsid w:val="00951CFF"/>
    <w:rsid w:val="009559B5"/>
    <w:rsid w:val="00960021"/>
    <w:rsid w:val="00960A0A"/>
    <w:rsid w:val="009611ED"/>
    <w:rsid w:val="00962115"/>
    <w:rsid w:val="00962D53"/>
    <w:rsid w:val="00963172"/>
    <w:rsid w:val="00963618"/>
    <w:rsid w:val="00963C9B"/>
    <w:rsid w:val="0096565A"/>
    <w:rsid w:val="0097190D"/>
    <w:rsid w:val="009720A3"/>
    <w:rsid w:val="009738A3"/>
    <w:rsid w:val="009738A8"/>
    <w:rsid w:val="0097525E"/>
    <w:rsid w:val="00977F1A"/>
    <w:rsid w:val="00982006"/>
    <w:rsid w:val="00986203"/>
    <w:rsid w:val="009913F1"/>
    <w:rsid w:val="00991959"/>
    <w:rsid w:val="009925F8"/>
    <w:rsid w:val="00994DFD"/>
    <w:rsid w:val="009963D7"/>
    <w:rsid w:val="009972DB"/>
    <w:rsid w:val="009A042B"/>
    <w:rsid w:val="009A13EC"/>
    <w:rsid w:val="009A1902"/>
    <w:rsid w:val="009A1D3A"/>
    <w:rsid w:val="009A471B"/>
    <w:rsid w:val="009B0F73"/>
    <w:rsid w:val="009B1DEF"/>
    <w:rsid w:val="009B1F7D"/>
    <w:rsid w:val="009B2657"/>
    <w:rsid w:val="009B32C0"/>
    <w:rsid w:val="009B445C"/>
    <w:rsid w:val="009B51C7"/>
    <w:rsid w:val="009C0AB5"/>
    <w:rsid w:val="009C3EF2"/>
    <w:rsid w:val="009C427B"/>
    <w:rsid w:val="009C5528"/>
    <w:rsid w:val="009C707A"/>
    <w:rsid w:val="009D213C"/>
    <w:rsid w:val="009D3297"/>
    <w:rsid w:val="009D38A1"/>
    <w:rsid w:val="009D669D"/>
    <w:rsid w:val="009D7EB8"/>
    <w:rsid w:val="009E0C78"/>
    <w:rsid w:val="009E693D"/>
    <w:rsid w:val="009F03D4"/>
    <w:rsid w:val="009F0BA8"/>
    <w:rsid w:val="009F36E8"/>
    <w:rsid w:val="009F4DC2"/>
    <w:rsid w:val="009F57A8"/>
    <w:rsid w:val="009F7149"/>
    <w:rsid w:val="009F7341"/>
    <w:rsid w:val="009F7881"/>
    <w:rsid w:val="009F7A6B"/>
    <w:rsid w:val="00A00285"/>
    <w:rsid w:val="00A045DB"/>
    <w:rsid w:val="00A04A07"/>
    <w:rsid w:val="00A072A8"/>
    <w:rsid w:val="00A07C44"/>
    <w:rsid w:val="00A11B69"/>
    <w:rsid w:val="00A129CF"/>
    <w:rsid w:val="00A14D96"/>
    <w:rsid w:val="00A1604E"/>
    <w:rsid w:val="00A26622"/>
    <w:rsid w:val="00A266B3"/>
    <w:rsid w:val="00A31D29"/>
    <w:rsid w:val="00A378B8"/>
    <w:rsid w:val="00A40748"/>
    <w:rsid w:val="00A40A77"/>
    <w:rsid w:val="00A40CAE"/>
    <w:rsid w:val="00A417E8"/>
    <w:rsid w:val="00A41EEF"/>
    <w:rsid w:val="00A42E56"/>
    <w:rsid w:val="00A4366B"/>
    <w:rsid w:val="00A4445F"/>
    <w:rsid w:val="00A44800"/>
    <w:rsid w:val="00A4589E"/>
    <w:rsid w:val="00A504A1"/>
    <w:rsid w:val="00A51B1A"/>
    <w:rsid w:val="00A51BB7"/>
    <w:rsid w:val="00A52112"/>
    <w:rsid w:val="00A53ED6"/>
    <w:rsid w:val="00A571B9"/>
    <w:rsid w:val="00A57CB0"/>
    <w:rsid w:val="00A6189B"/>
    <w:rsid w:val="00A61963"/>
    <w:rsid w:val="00A6225C"/>
    <w:rsid w:val="00A626BD"/>
    <w:rsid w:val="00A62851"/>
    <w:rsid w:val="00A62B76"/>
    <w:rsid w:val="00A63AE5"/>
    <w:rsid w:val="00A65247"/>
    <w:rsid w:val="00A66809"/>
    <w:rsid w:val="00A70929"/>
    <w:rsid w:val="00A716D6"/>
    <w:rsid w:val="00A738AD"/>
    <w:rsid w:val="00A76227"/>
    <w:rsid w:val="00A80570"/>
    <w:rsid w:val="00A81C20"/>
    <w:rsid w:val="00A82A8A"/>
    <w:rsid w:val="00A835DD"/>
    <w:rsid w:val="00A8392B"/>
    <w:rsid w:val="00A84674"/>
    <w:rsid w:val="00A85F53"/>
    <w:rsid w:val="00A9052C"/>
    <w:rsid w:val="00A93044"/>
    <w:rsid w:val="00A933FD"/>
    <w:rsid w:val="00A935AD"/>
    <w:rsid w:val="00A9396D"/>
    <w:rsid w:val="00A95554"/>
    <w:rsid w:val="00A95F74"/>
    <w:rsid w:val="00A97F94"/>
    <w:rsid w:val="00AA0119"/>
    <w:rsid w:val="00AA4EFB"/>
    <w:rsid w:val="00AA590B"/>
    <w:rsid w:val="00AB0A5C"/>
    <w:rsid w:val="00AB192B"/>
    <w:rsid w:val="00AB1BF7"/>
    <w:rsid w:val="00AB378A"/>
    <w:rsid w:val="00AB51E9"/>
    <w:rsid w:val="00AB6C60"/>
    <w:rsid w:val="00AB765B"/>
    <w:rsid w:val="00AC1246"/>
    <w:rsid w:val="00AC2A29"/>
    <w:rsid w:val="00AC4EAD"/>
    <w:rsid w:val="00AC75E2"/>
    <w:rsid w:val="00AD210E"/>
    <w:rsid w:val="00AD3334"/>
    <w:rsid w:val="00AE3820"/>
    <w:rsid w:val="00AE5A0F"/>
    <w:rsid w:val="00AE753C"/>
    <w:rsid w:val="00AE7880"/>
    <w:rsid w:val="00AF0BE8"/>
    <w:rsid w:val="00AF273B"/>
    <w:rsid w:val="00AF2F58"/>
    <w:rsid w:val="00AF30A4"/>
    <w:rsid w:val="00AF5C6A"/>
    <w:rsid w:val="00B003D0"/>
    <w:rsid w:val="00B00D94"/>
    <w:rsid w:val="00B014A2"/>
    <w:rsid w:val="00B0550B"/>
    <w:rsid w:val="00B10032"/>
    <w:rsid w:val="00B10436"/>
    <w:rsid w:val="00B1299B"/>
    <w:rsid w:val="00B1389F"/>
    <w:rsid w:val="00B172EE"/>
    <w:rsid w:val="00B17CAB"/>
    <w:rsid w:val="00B20A98"/>
    <w:rsid w:val="00B2332C"/>
    <w:rsid w:val="00B25433"/>
    <w:rsid w:val="00B26A96"/>
    <w:rsid w:val="00B30408"/>
    <w:rsid w:val="00B30750"/>
    <w:rsid w:val="00B36F5D"/>
    <w:rsid w:val="00B37C46"/>
    <w:rsid w:val="00B557EE"/>
    <w:rsid w:val="00B56264"/>
    <w:rsid w:val="00B56323"/>
    <w:rsid w:val="00B5721C"/>
    <w:rsid w:val="00B62F98"/>
    <w:rsid w:val="00B653EE"/>
    <w:rsid w:val="00B7329C"/>
    <w:rsid w:val="00B76ADB"/>
    <w:rsid w:val="00B76D47"/>
    <w:rsid w:val="00B8092C"/>
    <w:rsid w:val="00B8174F"/>
    <w:rsid w:val="00B81A3B"/>
    <w:rsid w:val="00B81F25"/>
    <w:rsid w:val="00B823BC"/>
    <w:rsid w:val="00B8624A"/>
    <w:rsid w:val="00B9267A"/>
    <w:rsid w:val="00B93485"/>
    <w:rsid w:val="00B93838"/>
    <w:rsid w:val="00B951CE"/>
    <w:rsid w:val="00B96493"/>
    <w:rsid w:val="00B969F0"/>
    <w:rsid w:val="00B978F2"/>
    <w:rsid w:val="00BA05C1"/>
    <w:rsid w:val="00BA0E09"/>
    <w:rsid w:val="00BA23A1"/>
    <w:rsid w:val="00BB011E"/>
    <w:rsid w:val="00BB085A"/>
    <w:rsid w:val="00BB1764"/>
    <w:rsid w:val="00BB37E1"/>
    <w:rsid w:val="00BB3A7A"/>
    <w:rsid w:val="00BB527F"/>
    <w:rsid w:val="00BB5593"/>
    <w:rsid w:val="00BC0C32"/>
    <w:rsid w:val="00BC37E1"/>
    <w:rsid w:val="00BC6D91"/>
    <w:rsid w:val="00BD12BA"/>
    <w:rsid w:val="00BD51EE"/>
    <w:rsid w:val="00BD68F9"/>
    <w:rsid w:val="00BD7405"/>
    <w:rsid w:val="00BD7E33"/>
    <w:rsid w:val="00BE0F08"/>
    <w:rsid w:val="00BE4328"/>
    <w:rsid w:val="00BE4AEF"/>
    <w:rsid w:val="00BE4E82"/>
    <w:rsid w:val="00BE4F71"/>
    <w:rsid w:val="00BE5F98"/>
    <w:rsid w:val="00BE73C1"/>
    <w:rsid w:val="00BE74B1"/>
    <w:rsid w:val="00BF1257"/>
    <w:rsid w:val="00BF197D"/>
    <w:rsid w:val="00BF4104"/>
    <w:rsid w:val="00BF4BEA"/>
    <w:rsid w:val="00BF5F64"/>
    <w:rsid w:val="00BF69C0"/>
    <w:rsid w:val="00C01582"/>
    <w:rsid w:val="00C01B54"/>
    <w:rsid w:val="00C06316"/>
    <w:rsid w:val="00C06E03"/>
    <w:rsid w:val="00C10407"/>
    <w:rsid w:val="00C10F77"/>
    <w:rsid w:val="00C1228D"/>
    <w:rsid w:val="00C22030"/>
    <w:rsid w:val="00C24351"/>
    <w:rsid w:val="00C2656E"/>
    <w:rsid w:val="00C26D90"/>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84E27"/>
    <w:rsid w:val="00C855F4"/>
    <w:rsid w:val="00C858FB"/>
    <w:rsid w:val="00C901FE"/>
    <w:rsid w:val="00C93116"/>
    <w:rsid w:val="00C9464A"/>
    <w:rsid w:val="00C94C55"/>
    <w:rsid w:val="00C9591C"/>
    <w:rsid w:val="00C96BCC"/>
    <w:rsid w:val="00C97FDB"/>
    <w:rsid w:val="00CA51E0"/>
    <w:rsid w:val="00CA6C27"/>
    <w:rsid w:val="00CB2406"/>
    <w:rsid w:val="00CB271F"/>
    <w:rsid w:val="00CB2FFD"/>
    <w:rsid w:val="00CB33B4"/>
    <w:rsid w:val="00CB484A"/>
    <w:rsid w:val="00CC0824"/>
    <w:rsid w:val="00CC3B42"/>
    <w:rsid w:val="00CD174A"/>
    <w:rsid w:val="00CD1900"/>
    <w:rsid w:val="00CD1DC2"/>
    <w:rsid w:val="00CD2E57"/>
    <w:rsid w:val="00CD48EC"/>
    <w:rsid w:val="00CD50C0"/>
    <w:rsid w:val="00CD73A3"/>
    <w:rsid w:val="00CE53B2"/>
    <w:rsid w:val="00CE7A90"/>
    <w:rsid w:val="00CE7E5F"/>
    <w:rsid w:val="00CE7FF2"/>
    <w:rsid w:val="00CF141A"/>
    <w:rsid w:val="00CF43D7"/>
    <w:rsid w:val="00CF624F"/>
    <w:rsid w:val="00CF7C24"/>
    <w:rsid w:val="00D00149"/>
    <w:rsid w:val="00D002B4"/>
    <w:rsid w:val="00D00861"/>
    <w:rsid w:val="00D03E05"/>
    <w:rsid w:val="00D04218"/>
    <w:rsid w:val="00D05315"/>
    <w:rsid w:val="00D05B95"/>
    <w:rsid w:val="00D06A07"/>
    <w:rsid w:val="00D10272"/>
    <w:rsid w:val="00D116DA"/>
    <w:rsid w:val="00D12972"/>
    <w:rsid w:val="00D15484"/>
    <w:rsid w:val="00D17E9D"/>
    <w:rsid w:val="00D20F3B"/>
    <w:rsid w:val="00D2288C"/>
    <w:rsid w:val="00D31342"/>
    <w:rsid w:val="00D43DAE"/>
    <w:rsid w:val="00D50062"/>
    <w:rsid w:val="00D50106"/>
    <w:rsid w:val="00D56B5E"/>
    <w:rsid w:val="00D60F10"/>
    <w:rsid w:val="00D61923"/>
    <w:rsid w:val="00D62861"/>
    <w:rsid w:val="00D63F9A"/>
    <w:rsid w:val="00D64C36"/>
    <w:rsid w:val="00D650F4"/>
    <w:rsid w:val="00D67E84"/>
    <w:rsid w:val="00D71A7A"/>
    <w:rsid w:val="00D75762"/>
    <w:rsid w:val="00D76972"/>
    <w:rsid w:val="00D80835"/>
    <w:rsid w:val="00D8174C"/>
    <w:rsid w:val="00D84C3A"/>
    <w:rsid w:val="00D87876"/>
    <w:rsid w:val="00D910D5"/>
    <w:rsid w:val="00D9336A"/>
    <w:rsid w:val="00DA0EC6"/>
    <w:rsid w:val="00DA2600"/>
    <w:rsid w:val="00DA3265"/>
    <w:rsid w:val="00DA36D0"/>
    <w:rsid w:val="00DA4310"/>
    <w:rsid w:val="00DA7C65"/>
    <w:rsid w:val="00DB0EF7"/>
    <w:rsid w:val="00DB40B5"/>
    <w:rsid w:val="00DB69B6"/>
    <w:rsid w:val="00DB6AA1"/>
    <w:rsid w:val="00DC0285"/>
    <w:rsid w:val="00DC07AB"/>
    <w:rsid w:val="00DC2DFF"/>
    <w:rsid w:val="00DC4251"/>
    <w:rsid w:val="00DC538C"/>
    <w:rsid w:val="00DC63CA"/>
    <w:rsid w:val="00DD0B40"/>
    <w:rsid w:val="00DD2E95"/>
    <w:rsid w:val="00DD4545"/>
    <w:rsid w:val="00DE25E9"/>
    <w:rsid w:val="00DE38B4"/>
    <w:rsid w:val="00DE607B"/>
    <w:rsid w:val="00DF163D"/>
    <w:rsid w:val="00DF33B2"/>
    <w:rsid w:val="00DF40F9"/>
    <w:rsid w:val="00DF569F"/>
    <w:rsid w:val="00DF678C"/>
    <w:rsid w:val="00E013A7"/>
    <w:rsid w:val="00E02A90"/>
    <w:rsid w:val="00E03B79"/>
    <w:rsid w:val="00E04FE6"/>
    <w:rsid w:val="00E05143"/>
    <w:rsid w:val="00E06A90"/>
    <w:rsid w:val="00E100C3"/>
    <w:rsid w:val="00E109EC"/>
    <w:rsid w:val="00E13980"/>
    <w:rsid w:val="00E13B8F"/>
    <w:rsid w:val="00E242A0"/>
    <w:rsid w:val="00E258E8"/>
    <w:rsid w:val="00E27721"/>
    <w:rsid w:val="00E27A80"/>
    <w:rsid w:val="00E27BC3"/>
    <w:rsid w:val="00E30047"/>
    <w:rsid w:val="00E32517"/>
    <w:rsid w:val="00E32C75"/>
    <w:rsid w:val="00E350E9"/>
    <w:rsid w:val="00E35350"/>
    <w:rsid w:val="00E40A82"/>
    <w:rsid w:val="00E4177A"/>
    <w:rsid w:val="00E41C37"/>
    <w:rsid w:val="00E42361"/>
    <w:rsid w:val="00E42515"/>
    <w:rsid w:val="00E477FF"/>
    <w:rsid w:val="00E50047"/>
    <w:rsid w:val="00E51BCC"/>
    <w:rsid w:val="00E53E29"/>
    <w:rsid w:val="00E560CC"/>
    <w:rsid w:val="00E56659"/>
    <w:rsid w:val="00E577FD"/>
    <w:rsid w:val="00E6002D"/>
    <w:rsid w:val="00E60BBC"/>
    <w:rsid w:val="00E612D1"/>
    <w:rsid w:val="00E61589"/>
    <w:rsid w:val="00E65AFE"/>
    <w:rsid w:val="00E672AB"/>
    <w:rsid w:val="00E706E2"/>
    <w:rsid w:val="00E70B5E"/>
    <w:rsid w:val="00E72AEC"/>
    <w:rsid w:val="00E73391"/>
    <w:rsid w:val="00E73F97"/>
    <w:rsid w:val="00E745DD"/>
    <w:rsid w:val="00E75342"/>
    <w:rsid w:val="00E75417"/>
    <w:rsid w:val="00E75451"/>
    <w:rsid w:val="00E81BCB"/>
    <w:rsid w:val="00E83ECF"/>
    <w:rsid w:val="00E91523"/>
    <w:rsid w:val="00E92ACF"/>
    <w:rsid w:val="00E93B40"/>
    <w:rsid w:val="00E96F8D"/>
    <w:rsid w:val="00EA076E"/>
    <w:rsid w:val="00EA443E"/>
    <w:rsid w:val="00EA68D8"/>
    <w:rsid w:val="00EB4FB2"/>
    <w:rsid w:val="00EB5478"/>
    <w:rsid w:val="00EB6398"/>
    <w:rsid w:val="00EB7D1D"/>
    <w:rsid w:val="00EC206F"/>
    <w:rsid w:val="00EC290B"/>
    <w:rsid w:val="00EC5DB5"/>
    <w:rsid w:val="00EC7B94"/>
    <w:rsid w:val="00ED047D"/>
    <w:rsid w:val="00ED08E9"/>
    <w:rsid w:val="00ED1BB2"/>
    <w:rsid w:val="00ED2EBC"/>
    <w:rsid w:val="00ED47A0"/>
    <w:rsid w:val="00ED6328"/>
    <w:rsid w:val="00ED66DB"/>
    <w:rsid w:val="00ED7B2D"/>
    <w:rsid w:val="00EE028D"/>
    <w:rsid w:val="00EE2841"/>
    <w:rsid w:val="00EE36C2"/>
    <w:rsid w:val="00EE39FE"/>
    <w:rsid w:val="00EE48F6"/>
    <w:rsid w:val="00EE7742"/>
    <w:rsid w:val="00EF0398"/>
    <w:rsid w:val="00EF0C36"/>
    <w:rsid w:val="00EF79BF"/>
    <w:rsid w:val="00F02D11"/>
    <w:rsid w:val="00F036EC"/>
    <w:rsid w:val="00F03D5D"/>
    <w:rsid w:val="00F05C5E"/>
    <w:rsid w:val="00F136A1"/>
    <w:rsid w:val="00F13F53"/>
    <w:rsid w:val="00F14CCD"/>
    <w:rsid w:val="00F2283F"/>
    <w:rsid w:val="00F22BAA"/>
    <w:rsid w:val="00F23B27"/>
    <w:rsid w:val="00F26B34"/>
    <w:rsid w:val="00F3074A"/>
    <w:rsid w:val="00F30D55"/>
    <w:rsid w:val="00F315B5"/>
    <w:rsid w:val="00F359E1"/>
    <w:rsid w:val="00F37CFB"/>
    <w:rsid w:val="00F402FC"/>
    <w:rsid w:val="00F4095E"/>
    <w:rsid w:val="00F41C97"/>
    <w:rsid w:val="00F43AB5"/>
    <w:rsid w:val="00F43D56"/>
    <w:rsid w:val="00F4581E"/>
    <w:rsid w:val="00F45B20"/>
    <w:rsid w:val="00F46346"/>
    <w:rsid w:val="00F51258"/>
    <w:rsid w:val="00F51EC6"/>
    <w:rsid w:val="00F531ED"/>
    <w:rsid w:val="00F53470"/>
    <w:rsid w:val="00F54E5C"/>
    <w:rsid w:val="00F55276"/>
    <w:rsid w:val="00F60503"/>
    <w:rsid w:val="00F606E3"/>
    <w:rsid w:val="00F60F91"/>
    <w:rsid w:val="00F61654"/>
    <w:rsid w:val="00F61C62"/>
    <w:rsid w:val="00F63B35"/>
    <w:rsid w:val="00F65848"/>
    <w:rsid w:val="00F672C2"/>
    <w:rsid w:val="00F6759D"/>
    <w:rsid w:val="00F70FD4"/>
    <w:rsid w:val="00F723AA"/>
    <w:rsid w:val="00F73420"/>
    <w:rsid w:val="00F74B62"/>
    <w:rsid w:val="00F74C6B"/>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0DC6"/>
    <w:rsid w:val="00FA0FD4"/>
    <w:rsid w:val="00FA1955"/>
    <w:rsid w:val="00FA19B4"/>
    <w:rsid w:val="00FA1DA6"/>
    <w:rsid w:val="00FA32F3"/>
    <w:rsid w:val="00FA3CC2"/>
    <w:rsid w:val="00FA540F"/>
    <w:rsid w:val="00FB0D94"/>
    <w:rsid w:val="00FB269A"/>
    <w:rsid w:val="00FB2C6F"/>
    <w:rsid w:val="00FB3331"/>
    <w:rsid w:val="00FB5663"/>
    <w:rsid w:val="00FB5BA8"/>
    <w:rsid w:val="00FB6202"/>
    <w:rsid w:val="00FB7902"/>
    <w:rsid w:val="00FC3791"/>
    <w:rsid w:val="00FC3B52"/>
    <w:rsid w:val="00FC776A"/>
    <w:rsid w:val="00FD1827"/>
    <w:rsid w:val="00FD1C61"/>
    <w:rsid w:val="00FD2514"/>
    <w:rsid w:val="00FD2B55"/>
    <w:rsid w:val="00FD3045"/>
    <w:rsid w:val="00FD4C54"/>
    <w:rsid w:val="00FD7971"/>
    <w:rsid w:val="00FD7E41"/>
    <w:rsid w:val="00FE093F"/>
    <w:rsid w:val="00FE1D81"/>
    <w:rsid w:val="00FE2771"/>
    <w:rsid w:val="00FE52D0"/>
    <w:rsid w:val="00FE622A"/>
    <w:rsid w:val="00FF4B9D"/>
    <w:rsid w:val="00FF652F"/>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A2C3552"/>
  <w15:docId w15:val="{C6B50783-E286-4E42-A8D5-FD080397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imSun-ExtB" w:eastAsia="Times New Roman" w:hAnsi="SimSun-Ext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imSun-ExtB" w:eastAsia="Times New Roman" w:hAnsi="SimSun-Ext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imSun-ExtB" w:eastAsia="Times New Roman" w:hAnsi="SimSun-ExtB"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imSun-ExtB" w:eastAsia="Times New Roman" w:hAnsi="SimSun-ExtB"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SimSun-ExtB" w:eastAsia="Times New Roman" w:hAnsi="SimSun-ExtB"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SimSun-ExtB" w:eastAsia="Times New Roman" w:hAnsi="SimSun-ExtB"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2"/>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2"/>
      </w:numPr>
      <w:outlineLvl w:val="9"/>
    </w:pPr>
    <w:rPr>
      <w:rFonts w:cs="Arial"/>
      <w:b w:val="0"/>
      <w:szCs w:val="22"/>
    </w:rPr>
  </w:style>
  <w:style w:type="paragraph" w:customStyle="1" w:styleId="TSOLScheduleMainSectionX11">
    <w:name w:val="TSOL Schedule Main Section X.1.1"/>
    <w:basedOn w:val="Heading3"/>
    <w:qFormat/>
    <w:rsid w:val="005C1CC8"/>
    <w:pPr>
      <w:numPr>
        <w:numId w:val="22"/>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00D95"/>
    <w:pPr>
      <w:autoSpaceDE w:val="0"/>
      <w:autoSpaceDN w:val="0"/>
      <w:adjustRightInd w:val="0"/>
    </w:pPr>
    <w:rPr>
      <w:rFonts w:ascii="Arial" w:hAnsi="Arial" w:cs="Arial"/>
      <w:color w:val="000000"/>
      <w:sz w:val="24"/>
      <w:szCs w:val="24"/>
    </w:rPr>
  </w:style>
  <w:style w:type="paragraph" w:customStyle="1" w:styleId="Level1">
    <w:name w:val="Level 1"/>
    <w:basedOn w:val="Normal"/>
    <w:uiPriority w:val="99"/>
    <w:rsid w:val="005D3CC1"/>
    <w:pPr>
      <w:numPr>
        <w:numId w:val="25"/>
      </w:numPr>
      <w:overflowPunct/>
      <w:autoSpaceDE/>
      <w:autoSpaceDN/>
      <w:adjustRightInd/>
      <w:spacing w:line="240" w:lineRule="auto"/>
      <w:textAlignment w:val="auto"/>
    </w:pPr>
    <w:rPr>
      <w:rFonts w:eastAsiaTheme="minorHAnsi" w:cs="Arial"/>
      <w:sz w:val="20"/>
      <w:lang w:eastAsia="en-GB"/>
    </w:rPr>
  </w:style>
  <w:style w:type="paragraph" w:customStyle="1" w:styleId="Level2">
    <w:name w:val="Level 2"/>
    <w:basedOn w:val="Normal"/>
    <w:uiPriority w:val="99"/>
    <w:rsid w:val="005D3CC1"/>
    <w:pPr>
      <w:numPr>
        <w:ilvl w:val="1"/>
        <w:numId w:val="25"/>
      </w:numPr>
      <w:overflowPunct/>
      <w:autoSpaceDE/>
      <w:autoSpaceDN/>
      <w:adjustRightInd/>
      <w:spacing w:line="240" w:lineRule="auto"/>
      <w:textAlignment w:val="auto"/>
    </w:pPr>
    <w:rPr>
      <w:rFonts w:eastAsiaTheme="minorHAnsi" w:cs="Arial"/>
      <w:sz w:val="20"/>
      <w:lang w:eastAsia="en-GB"/>
    </w:rPr>
  </w:style>
  <w:style w:type="paragraph" w:customStyle="1" w:styleId="Level3">
    <w:name w:val="Level 3"/>
    <w:basedOn w:val="Normal"/>
    <w:uiPriority w:val="99"/>
    <w:rsid w:val="005D3CC1"/>
    <w:pPr>
      <w:numPr>
        <w:ilvl w:val="2"/>
        <w:numId w:val="25"/>
      </w:numPr>
      <w:overflowPunct/>
      <w:autoSpaceDE/>
      <w:autoSpaceDN/>
      <w:adjustRightInd/>
      <w:spacing w:line="240" w:lineRule="auto"/>
      <w:textAlignment w:val="auto"/>
    </w:pPr>
    <w:rPr>
      <w:rFonts w:eastAsiaTheme="minorHAnsi" w:cs="Arial"/>
      <w:sz w:val="20"/>
      <w:lang w:eastAsia="en-GB"/>
    </w:rPr>
  </w:style>
  <w:style w:type="paragraph" w:customStyle="1" w:styleId="Level4">
    <w:name w:val="Level 4"/>
    <w:basedOn w:val="Normal"/>
    <w:uiPriority w:val="99"/>
    <w:rsid w:val="005D3CC1"/>
    <w:pPr>
      <w:numPr>
        <w:ilvl w:val="3"/>
        <w:numId w:val="25"/>
      </w:numPr>
      <w:overflowPunct/>
      <w:autoSpaceDE/>
      <w:autoSpaceDN/>
      <w:adjustRightInd/>
      <w:spacing w:line="240" w:lineRule="auto"/>
      <w:textAlignment w:val="auto"/>
    </w:pPr>
    <w:rPr>
      <w:rFonts w:eastAsiaTheme="minorHAnsi" w:cs="Arial"/>
      <w:sz w:val="20"/>
      <w:lang w:eastAsia="en-GB"/>
    </w:rPr>
  </w:style>
  <w:style w:type="paragraph" w:customStyle="1" w:styleId="Level5">
    <w:name w:val="Level 5"/>
    <w:basedOn w:val="Normal"/>
    <w:uiPriority w:val="99"/>
    <w:rsid w:val="005D3CC1"/>
    <w:pPr>
      <w:numPr>
        <w:ilvl w:val="4"/>
        <w:numId w:val="25"/>
      </w:numPr>
      <w:overflowPunct/>
      <w:autoSpaceDE/>
      <w:autoSpaceDN/>
      <w:adjustRightInd/>
      <w:spacing w:line="240" w:lineRule="auto"/>
      <w:textAlignment w:val="auto"/>
    </w:pPr>
    <w:rPr>
      <w:rFonts w:eastAsiaTheme="minorHAnsi" w:cs="Arial"/>
      <w:sz w:val="20"/>
      <w:lang w:eastAsia="en-GB"/>
    </w:rPr>
  </w:style>
  <w:style w:type="paragraph" w:customStyle="1" w:styleId="Level6">
    <w:name w:val="Level 6"/>
    <w:basedOn w:val="Normal"/>
    <w:uiPriority w:val="99"/>
    <w:rsid w:val="005D3CC1"/>
    <w:pPr>
      <w:numPr>
        <w:ilvl w:val="5"/>
        <w:numId w:val="25"/>
      </w:numPr>
      <w:overflowPunct/>
      <w:autoSpaceDE/>
      <w:autoSpaceDN/>
      <w:adjustRightInd/>
      <w:spacing w:line="240" w:lineRule="auto"/>
      <w:textAlignment w:val="auto"/>
    </w:pPr>
    <w:rPr>
      <w:rFonts w:eastAsiaTheme="minorHAnsi"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89356">
      <w:bodyDiv w:val="1"/>
      <w:marLeft w:val="0"/>
      <w:marRight w:val="0"/>
      <w:marTop w:val="0"/>
      <w:marBottom w:val="0"/>
      <w:divBdr>
        <w:top w:val="none" w:sz="0" w:space="0" w:color="auto"/>
        <w:left w:val="none" w:sz="0" w:space="0" w:color="auto"/>
        <w:bottom w:val="none" w:sz="0" w:space="0" w:color="auto"/>
        <w:right w:val="none" w:sz="0" w:space="0" w:color="auto"/>
      </w:divBdr>
    </w:div>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68316556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36540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APinvoices-MOJ-U@sscl.gse.gov.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Microsoft_Word_97_-_2003_Document1.doc"/><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oleObject" Target="embeddings/oleObject2.bin"/><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3.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B4644BE-736D-4F2F-BFE7-E33F987FF4FF}">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E25755D4-1946-41E9-90E4-C1232DC2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uk-blank-hs.dot</Template>
  <TotalTime>2</TotalTime>
  <Pages>52</Pages>
  <Words>18711</Words>
  <Characters>99073</Characters>
  <Application>Microsoft Office Word</Application>
  <DocSecurity>0</DocSecurity>
  <Lines>825</Lines>
  <Paragraphs>235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Hall, Ellie</cp:lastModifiedBy>
  <cp:revision>3</cp:revision>
  <cp:lastPrinted>2017-06-02T10:25:00Z</cp:lastPrinted>
  <dcterms:created xsi:type="dcterms:W3CDTF">2017-10-04T12:47:00Z</dcterms:created>
  <dcterms:modified xsi:type="dcterms:W3CDTF">2017-10-09T12:49:00Z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