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5B5D9" w14:textId="77777777" w:rsidR="00685781" w:rsidRDefault="00685781" w:rsidP="00685781">
      <w:r>
        <w:t>Type 26 GCS Mission Bay Handling System Procurement</w:t>
      </w:r>
    </w:p>
    <w:p w14:paraId="204E16E8" w14:textId="77777777" w:rsidR="00685781" w:rsidRDefault="00685781" w:rsidP="00685781">
      <w:r>
        <w:t xml:space="preserve">INTRODUCTION: BAES Systems Maritime - Naval Ships, (the Purchaser) are seeking interested parties to supply, install and support a Mission Bay Handling System (MBHS) for the Royal Navy’s Type 26 GCS (Global Combat Ship).BAE Systems Maritime - Naval Ships have been contracted to design and build Global Combat Ships for the Royal Navy. The T26 Ships are being built at the BAE Systems Maritime Naval Ships facilities in Govan and Scotstoun, Scotland, United Kingdom. BAE Systems Maritime – Australia have been contracted to design and build frigates for the Royal Australian Navy (RAN) this is known as the Hunter Class GCS-A (Global Combat Ship-Australia) and is a variant of the British Type 26 GCS (T26). The Hunter Class Frigates will be built at the BAE Systems Maritime Australia Facility in Osborne, South Australia. The program requires maximisation of Australian content. BAE Systems Maritime – Naval Ships initially are seeking supply of MBHS up to eleven ships for the Global Combat Ship fleet with the potential for follow on batches. A Request for Information (RFI) will be provided to down selected parties following this expression of interest. </w:t>
      </w:r>
    </w:p>
    <w:p w14:paraId="6ED18A49" w14:textId="77777777" w:rsidR="00685781" w:rsidRDefault="00685781" w:rsidP="00685781">
      <w:r>
        <w:t xml:space="preserve">SCOPE: This Type 26 procurement activity includes the development of a design that meets MOD Naval Authority requirements, the delivery of the equipment and systems associated with qualifying for the design and assistance in installation, integration, setting to work and support solutions. The Purchaser reserves the right to change specifications and / or strategy, or cancel any procurement at no cost or risk to the Purchaser. Any submissions are entirely at the risk of the supplier. The function of the MBHS is to allow the loading and unloading of standard ISO containers from both sides of the ship as well as the launch and recovery of boats and </w:t>
      </w:r>
      <w:proofErr w:type="spellStart"/>
      <w:r>
        <w:t>UxV’s</w:t>
      </w:r>
      <w:proofErr w:type="spellEnd"/>
      <w:r>
        <w:t xml:space="preserve"> in high sea states. The Handling systems purpose: The Type 26 GCS’s Mission Bay is reconfigurable to support many types of cargo transfer and mission support requirements. The primary functions of the MBHS are: Launch and Recovery of vessels while underway at sea, Launch a boat in the event of a loss of power scenario, Loading, unloading, handling, and stowage of cargo while in harbour, Assist maintenance activities within Mission Bay, Transfer cargo within the Mission Bay. The MBHS shall meet British Naval Shock Standards, Lloyds Naval Ship Rules 2020, Lifting Appliances Marine Environment (LAME 2021)</w:t>
      </w:r>
    </w:p>
    <w:p w14:paraId="77B301B6" w14:textId="77777777" w:rsidR="00685781" w:rsidRDefault="00685781" w:rsidP="00685781">
      <w:r>
        <w:t xml:space="preserve">TENDERING PROCESS: The Purchaser for expediency and ease will accept Expressions of Interest via email. Interested parties should follow the guidelines set out below: 3.1 Respond to this Expression </w:t>
      </w:r>
      <w:proofErr w:type="gramStart"/>
      <w:r>
        <w:t>Of</w:t>
      </w:r>
      <w:proofErr w:type="gramEnd"/>
      <w:r>
        <w:t xml:space="preserve"> Interest via email</w:t>
      </w:r>
    </w:p>
    <w:p w14:paraId="2955923D" w14:textId="77777777" w:rsidR="00685781" w:rsidRDefault="00685781" w:rsidP="00685781">
      <w:r>
        <w:t>To submit an EOI for the described equipment you must send an email to:  sharon.topping@baesystems.com</w:t>
      </w:r>
    </w:p>
    <w:p w14:paraId="52D7F005" w14:textId="77777777" w:rsidR="00685781" w:rsidRDefault="00685781" w:rsidP="00685781">
      <w:r>
        <w:t>The email must contain the following details: your organisation’s name; your contact’s email address; your contact’s name, your contact’s telephone number and your organisation’s Exostar ID number (EXO…) if you have one. Your EOI should be sent via email, addressed to the recipient st</w:t>
      </w:r>
      <w:r w:rsidR="004F2779">
        <w:t>ated and arrive no later than 23rd</w:t>
      </w:r>
      <w:r>
        <w:t xml:space="preserve"> September 2022.</w:t>
      </w:r>
    </w:p>
    <w:p w14:paraId="411FE30E" w14:textId="77777777" w:rsidR="00685781" w:rsidRDefault="00685781" w:rsidP="00685781">
      <w:r>
        <w:t xml:space="preserve">PURCHASER COMMITMENT: The issue of this bulletin and your response to it neither creates nor implies any commitment by The Purchaser or the UK Ministry of Defence (MoD) to place a contract on, or enter into, any form of commitment with your organisation.  BAE </w:t>
      </w:r>
      <w:r>
        <w:lastRenderedPageBreak/>
        <w:t>Systems Maritime – The Purchaser reserves the right to alter its procurement process, and will not be liable for any changes made</w:t>
      </w:r>
    </w:p>
    <w:p w14:paraId="7F5677DC" w14:textId="77777777" w:rsidR="00685781" w:rsidRDefault="00685781" w:rsidP="00685781">
      <w:r>
        <w:t xml:space="preserve">PRE-QUALIFICATION QUESTIONNAIRE 1.Provide full details of experience on previous major Defence, Maritime or Commercial projects of a similar nature to the MBHS detailing duration, value. Working practices in dockyard/shipyard. Capability to manufacture in-house or will you need to sub-contract the work. Ability to test in accordance with Classification Society Naval rules. Experience with providing LOAD or SHOCK testing of materials or equipment </w:t>
      </w:r>
      <w:proofErr w:type="spellStart"/>
      <w:r>
        <w:t>certification.Full</w:t>
      </w:r>
      <w:proofErr w:type="spellEnd"/>
      <w:r>
        <w:t xml:space="preserve"> PQQ Questionnaire</w:t>
      </w:r>
    </w:p>
    <w:p w14:paraId="334122B7" w14:textId="77777777" w:rsidR="00685781" w:rsidRDefault="00685781" w:rsidP="00685781">
      <w:r>
        <w:t>The purpose of the Pre-Qualification Questionnaire (PQQ) is to establish the feasibility of prospective industrial partners to BAE Systems Maritime – Naval Ships for the T26 Global Combat Ship fleet</w:t>
      </w:r>
    </w:p>
    <w:p w14:paraId="64DDA09E" w14:textId="77777777" w:rsidR="00685781" w:rsidRDefault="00685781" w:rsidP="00685781"/>
    <w:p w14:paraId="2567BAF2" w14:textId="77777777" w:rsidR="00685781" w:rsidRDefault="00685781" w:rsidP="00685781">
      <w:r>
        <w:t xml:space="preserve">PRE-QUALIFICATION QUESTIONNAIRE </w:t>
      </w:r>
    </w:p>
    <w:p w14:paraId="177B9ED2" w14:textId="77777777" w:rsidR="00685781" w:rsidRDefault="00685781" w:rsidP="00685781"/>
    <w:p w14:paraId="7C88AE02" w14:textId="77777777" w:rsidR="00685781" w:rsidRDefault="00685781" w:rsidP="00685781">
      <w:r>
        <w:t>1.</w:t>
      </w:r>
      <w:r>
        <w:tab/>
        <w:t>Provide full details of your experience on previous major Defence, Maritime or Commercial projects of a similar nature to the Mission Bay Handling System including any support solution(s), detailing the level, frequency and nature of the relationship and liaison with external stakeholders, such as:</w:t>
      </w:r>
    </w:p>
    <w:p w14:paraId="22888D1F" w14:textId="77777777" w:rsidR="00685781" w:rsidRDefault="00685781" w:rsidP="00685781"/>
    <w:p w14:paraId="6B9AA49E" w14:textId="77777777" w:rsidR="00685781" w:rsidRDefault="00685781" w:rsidP="00685781">
      <w:r>
        <w:t>-</w:t>
      </w:r>
      <w:r>
        <w:tab/>
        <w:t>BAE Systems Maritime – Naval Ships Limited and BAE Systems Group</w:t>
      </w:r>
    </w:p>
    <w:p w14:paraId="26AA30BE" w14:textId="77777777" w:rsidR="00685781" w:rsidRDefault="00685781" w:rsidP="00685781">
      <w:r>
        <w:t>-</w:t>
      </w:r>
      <w:r>
        <w:tab/>
        <w:t>Ministry of Defence organisations or their facilitators and locations</w:t>
      </w:r>
    </w:p>
    <w:p w14:paraId="6A1CBFDD" w14:textId="77777777" w:rsidR="00685781" w:rsidRDefault="00685781" w:rsidP="00685781">
      <w:r>
        <w:t>-</w:t>
      </w:r>
      <w:r>
        <w:tab/>
        <w:t>Ministry of Defence Land, Sea or Air contractor repair organisations or their sub-contract suppliers</w:t>
      </w:r>
    </w:p>
    <w:p w14:paraId="6BF96F21" w14:textId="77777777" w:rsidR="00685781" w:rsidRDefault="00685781" w:rsidP="00685781">
      <w:r>
        <w:t>-</w:t>
      </w:r>
      <w:r>
        <w:tab/>
        <w:t>Non-UK Navies or Ministries of Defence</w:t>
      </w:r>
    </w:p>
    <w:p w14:paraId="5B2929C4" w14:textId="77777777" w:rsidR="00685781" w:rsidRDefault="00685781" w:rsidP="00685781">
      <w:r>
        <w:t>-</w:t>
      </w:r>
      <w:r>
        <w:tab/>
        <w:t>Commercial ship repair organisations or their sub-contract suppliers</w:t>
      </w:r>
    </w:p>
    <w:p w14:paraId="553429E1" w14:textId="77777777" w:rsidR="00685781" w:rsidRDefault="00685781" w:rsidP="00685781">
      <w:r>
        <w:t>-</w:t>
      </w:r>
      <w:r>
        <w:tab/>
        <w:t xml:space="preserve">Please detail the durations of each contract, the locations of the services and the contract value. </w:t>
      </w:r>
    </w:p>
    <w:p w14:paraId="4D37893C" w14:textId="77777777" w:rsidR="00685781" w:rsidRDefault="00685781" w:rsidP="00685781"/>
    <w:p w14:paraId="66989D3C" w14:textId="77777777" w:rsidR="00685781" w:rsidRDefault="00685781" w:rsidP="00685781">
      <w:r>
        <w:t>2.</w:t>
      </w:r>
      <w:r>
        <w:tab/>
        <w:t>Please describe details of your experience of projects of a similar nature, working in shipyards/dockyards that build or maintain warships. Please provide details and confirm you have an awareness and understanding of current shipyard and/or dockyard ship working procedures, including health, safety and security requirements.</w:t>
      </w:r>
    </w:p>
    <w:p w14:paraId="07D4E9DB" w14:textId="77777777" w:rsidR="00685781" w:rsidRDefault="00685781" w:rsidP="00685781"/>
    <w:p w14:paraId="0E1C2EFC" w14:textId="77777777" w:rsidR="00685781" w:rsidRDefault="00685781" w:rsidP="00685781">
      <w:r>
        <w:t>3.</w:t>
      </w:r>
      <w:r>
        <w:tab/>
        <w:t>Do you have the capability to manufacture in-house or will you need to sub-contract the work? Please detail your areas of capability and which areas which be sub-contracted.</w:t>
      </w:r>
    </w:p>
    <w:p w14:paraId="6A432467" w14:textId="77777777" w:rsidR="00685781" w:rsidRDefault="00685781" w:rsidP="00685781"/>
    <w:p w14:paraId="2CD87FBA" w14:textId="77777777" w:rsidR="00685781" w:rsidRDefault="00685781" w:rsidP="00685781">
      <w:r>
        <w:t>4.</w:t>
      </w:r>
      <w:r>
        <w:tab/>
        <w:t>Have you had experience with providing LOAD or SHOCK testing of materials or equipment certification? Please provide evidence.</w:t>
      </w:r>
    </w:p>
    <w:p w14:paraId="08A8C32A" w14:textId="77777777" w:rsidR="00685781" w:rsidRDefault="00685781" w:rsidP="00685781"/>
    <w:p w14:paraId="4D53C566" w14:textId="77777777" w:rsidR="00685781" w:rsidRDefault="00685781" w:rsidP="00685781">
      <w:r>
        <w:t>5.</w:t>
      </w:r>
      <w:r>
        <w:tab/>
        <w:t>Does your organisation have an understanding and ability to test in accordance with Classification Society Naval rules for Surface Ships? If yes; please elaborate.</w:t>
      </w:r>
    </w:p>
    <w:p w14:paraId="21C8BB2A" w14:textId="77777777" w:rsidR="00685781" w:rsidRDefault="00685781" w:rsidP="00685781"/>
    <w:p w14:paraId="2CC0FD52" w14:textId="77777777" w:rsidR="00685781" w:rsidRDefault="00685781" w:rsidP="00685781">
      <w:r>
        <w:t>6.</w:t>
      </w:r>
      <w:r>
        <w:tab/>
        <w:t xml:space="preserve">Please state what quality certifications and accreditations you hold. Please attach evidence </w:t>
      </w:r>
    </w:p>
    <w:p w14:paraId="02C2FC13" w14:textId="77777777" w:rsidR="00685781" w:rsidRDefault="00685781" w:rsidP="00685781"/>
    <w:p w14:paraId="0D4D0ABF" w14:textId="77777777" w:rsidR="00685781" w:rsidRDefault="00685781" w:rsidP="00685781">
      <w:r>
        <w:t>Subsequent to assessment of PQQ responses, the Purchaser will down-select suppliers who will then receive a Request for Information (RFI) as Stage 1 and a Request for Price (RFP) as Stage 2.</w:t>
      </w:r>
    </w:p>
    <w:p w14:paraId="5FA1EA73" w14:textId="77777777" w:rsidR="00685781" w:rsidRDefault="00685781" w:rsidP="00685781"/>
    <w:p w14:paraId="61AC1CED" w14:textId="77777777" w:rsidR="00685781" w:rsidRDefault="00685781" w:rsidP="00685781">
      <w:r>
        <w:t>We strongly advise you to ensure that you allocate sufficient time and effort to fully answer the PQQ questions. Your responses to the PQQ questions will be the only information we use to select which suppliers will subsequently receive RFI packs.</w:t>
      </w:r>
    </w:p>
    <w:p w14:paraId="22DE94E1" w14:textId="77777777" w:rsidR="00685781" w:rsidRDefault="00685781" w:rsidP="00685781"/>
    <w:p w14:paraId="50023AFA" w14:textId="77777777" w:rsidR="00685781" w:rsidRDefault="00685781" w:rsidP="00685781">
      <w:r>
        <w:t>TIMEFRAMES</w:t>
      </w:r>
    </w:p>
    <w:p w14:paraId="009D6E5A" w14:textId="77777777" w:rsidR="00685781" w:rsidRDefault="00685781" w:rsidP="00685781">
      <w:r>
        <w:t>Responses must be delivered in accordance with the table below.</w:t>
      </w:r>
    </w:p>
    <w:p w14:paraId="329F2AE5" w14:textId="77777777" w:rsidR="00685781" w:rsidRDefault="00685781" w:rsidP="00685781"/>
    <w:p w14:paraId="1F3D4F83" w14:textId="77777777" w:rsidR="00685781" w:rsidRDefault="00685781" w:rsidP="00685781">
      <w:r>
        <w:t xml:space="preserve">Bulletin Release </w:t>
      </w:r>
      <w:r>
        <w:tab/>
        <w:t xml:space="preserve">                                 </w:t>
      </w:r>
      <w:r w:rsidR="004F2779">
        <w:t xml:space="preserve">                               12</w:t>
      </w:r>
      <w:r>
        <w:t>th September 2022</w:t>
      </w:r>
    </w:p>
    <w:p w14:paraId="0E201C0A" w14:textId="77777777" w:rsidR="00685781" w:rsidRDefault="00685781" w:rsidP="00685781">
      <w:r>
        <w:t>Deadline for Expression of In</w:t>
      </w:r>
      <w:r w:rsidR="004F2779">
        <w:t>terest (EOI) &amp; PQQ Response</w:t>
      </w:r>
      <w:r w:rsidR="004F2779">
        <w:tab/>
        <w:t>23rd</w:t>
      </w:r>
      <w:r>
        <w:t xml:space="preserve"> September 2022</w:t>
      </w:r>
    </w:p>
    <w:p w14:paraId="00E05363" w14:textId="77777777" w:rsidR="00685781" w:rsidRDefault="00685781" w:rsidP="00685781">
      <w:proofErr w:type="gramStart"/>
      <w:r>
        <w:t>Proposed  RFI</w:t>
      </w:r>
      <w:proofErr w:type="gramEnd"/>
      <w:r>
        <w:t xml:space="preserve"> Issue Date</w:t>
      </w:r>
      <w:r>
        <w:tab/>
        <w:t xml:space="preserve">                                                16th October 2022 </w:t>
      </w:r>
    </w:p>
    <w:p w14:paraId="38EBAB15" w14:textId="77777777" w:rsidR="00685781" w:rsidRDefault="00685781" w:rsidP="00685781">
      <w:proofErr w:type="gramStart"/>
      <w:r>
        <w:t>Proposed  RFI</w:t>
      </w:r>
      <w:proofErr w:type="gramEnd"/>
      <w:r>
        <w:t xml:space="preserve"> Return Date</w:t>
      </w:r>
      <w:r>
        <w:tab/>
        <w:t xml:space="preserve">                                                30th November 2022</w:t>
      </w:r>
    </w:p>
    <w:p w14:paraId="440F29F8" w14:textId="77777777" w:rsidR="001570BE" w:rsidRDefault="00685781" w:rsidP="00685781">
      <w:r>
        <w:t>Estimated RFP Release Date</w:t>
      </w:r>
      <w:r>
        <w:tab/>
        <w:t xml:space="preserve">                                                February 2023</w:t>
      </w:r>
    </w:p>
    <w:sectPr w:rsidR="001570B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8BE7" w14:textId="77777777" w:rsidR="00A447D7" w:rsidRDefault="00A447D7" w:rsidP="00685781">
      <w:pPr>
        <w:spacing w:after="0" w:line="240" w:lineRule="auto"/>
      </w:pPr>
      <w:r>
        <w:separator/>
      </w:r>
    </w:p>
  </w:endnote>
  <w:endnote w:type="continuationSeparator" w:id="0">
    <w:p w14:paraId="2A1C70C4" w14:textId="77777777" w:rsidR="00A447D7" w:rsidRDefault="00A447D7" w:rsidP="00685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AADC" w14:textId="77777777" w:rsidR="00685781" w:rsidRDefault="00685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D81C" w14:textId="77777777" w:rsidR="00685781" w:rsidRDefault="00685781" w:rsidP="00BB5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A04F" w14:textId="77777777" w:rsidR="00685781" w:rsidRDefault="00685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0A25F" w14:textId="77777777" w:rsidR="00A447D7" w:rsidRDefault="00A447D7" w:rsidP="00685781">
      <w:pPr>
        <w:spacing w:after="0" w:line="240" w:lineRule="auto"/>
      </w:pPr>
      <w:r>
        <w:separator/>
      </w:r>
    </w:p>
  </w:footnote>
  <w:footnote w:type="continuationSeparator" w:id="0">
    <w:p w14:paraId="1DC433B5" w14:textId="77777777" w:rsidR="00A447D7" w:rsidRDefault="00A447D7" w:rsidP="00685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5A37" w14:textId="77777777" w:rsidR="00685781" w:rsidRDefault="00685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0335" w14:textId="77777777" w:rsidR="00685781" w:rsidRDefault="00685781" w:rsidP="00BB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7C12" w14:textId="77777777" w:rsidR="00685781" w:rsidRDefault="006857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781"/>
    <w:rsid w:val="001570BE"/>
    <w:rsid w:val="002D05C8"/>
    <w:rsid w:val="004F2779"/>
    <w:rsid w:val="00685781"/>
    <w:rsid w:val="00A447D7"/>
    <w:rsid w:val="00BB5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386A5"/>
  <w15:chartTrackingRefBased/>
  <w15:docId w15:val="{9A186701-AC53-4313-9D03-EA56FDDF8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40"/>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7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81"/>
  </w:style>
  <w:style w:type="paragraph" w:styleId="Footer">
    <w:name w:val="footer"/>
    <w:basedOn w:val="Normal"/>
    <w:link w:val="FooterChar"/>
    <w:uiPriority w:val="99"/>
    <w:unhideWhenUsed/>
    <w:rsid w:val="006857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Any Organization</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Topping, Sharon (UK)</dc:creator>
  <cp:keywords/>
  <dc:description/>
  <cp:lastModifiedBy>Wijenayake, Jitendra D (DBS FPS-StPCPF-1)</cp:lastModifiedBy>
  <cp:revision>2</cp:revision>
  <dcterms:created xsi:type="dcterms:W3CDTF">2022-09-12T14:01:00Z</dcterms:created>
  <dcterms:modified xsi:type="dcterms:W3CDTF">2022-09-12T14:01:00Z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b7dc0f6d-fbb2-4653-9b36-4ae8731f99a0</vt:lpwstr>
  </property>
  <property fmtid="{D5CDD505-2E9C-101B-9397-08002B2CF9AE}" pid="3" name="Originator">
    <vt:lpwstr>BAE Systems</vt:lpwstr>
  </property>
  <property fmtid="{D5CDD505-2E9C-101B-9397-08002B2CF9AE}" pid="4" name="urnbailsCompMarkingP1">
    <vt:lpwstr>NO COMPANY MARKING</vt:lpwstr>
  </property>
  <property fmtid="{D5CDD505-2E9C-101B-9397-08002B2CF9AE}" pid="5" name="urnbailsNATSECMarkingP1">
    <vt:lpwstr>NOT APPLICABLE</vt:lpwstr>
  </property>
  <property fmtid="{D5CDD505-2E9C-101B-9397-08002B2CF9AE}" pid="6" name="urnbailsExportControlMarkingP1">
    <vt:lpwstr>NO</vt:lpwstr>
  </property>
  <property fmtid="{D5CDD505-2E9C-101B-9397-08002B2CF9AE}" pid="7" name="urnbailsExportControlMarkingP2">
    <vt:lpwstr>NOT EXPORT CONTROLLED - UK / US / OTHER LOCAL</vt:lpwstr>
  </property>
  <property fmtid="{D5CDD505-2E9C-101B-9397-08002B2CF9AE}" pid="8" name="BaesClassificationComments">
    <vt:lpwstr/>
  </property>
</Properties>
</file>