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04FB" w14:textId="77777777" w:rsidR="001F4D5A" w:rsidRPr="001B2E37" w:rsidRDefault="001F4D5A" w:rsidP="001B2E37">
      <w:pPr>
        <w:jc w:val="center"/>
        <w:rPr>
          <w:rFonts w:cs="Arial"/>
          <w:b/>
          <w:u w:val="single"/>
        </w:rPr>
      </w:pPr>
      <w:r w:rsidRPr="001B2E37">
        <w:rPr>
          <w:rFonts w:cs="Arial"/>
          <w:b/>
          <w:u w:val="single"/>
        </w:rPr>
        <w:t>Statement of Requirement</w:t>
      </w:r>
    </w:p>
    <w:p w14:paraId="6728FB0E" w14:textId="0D8C18F1" w:rsidR="001F4D5A" w:rsidRPr="001B2E37" w:rsidRDefault="001F4D5A" w:rsidP="001B2E37">
      <w:pPr>
        <w:jc w:val="center"/>
        <w:rPr>
          <w:rFonts w:cs="Arial"/>
          <w:b/>
          <w:u w:val="single"/>
        </w:rPr>
      </w:pPr>
      <w:r w:rsidRPr="001B2E37">
        <w:rPr>
          <w:rFonts w:cs="Arial"/>
          <w:b/>
          <w:u w:val="single"/>
        </w:rPr>
        <w:t xml:space="preserve">The Provision of a </w:t>
      </w:r>
      <w:r w:rsidR="00681157">
        <w:rPr>
          <w:rFonts w:cs="Arial"/>
          <w:b/>
          <w:u w:val="single"/>
        </w:rPr>
        <w:t>Di</w:t>
      </w:r>
      <w:r w:rsidR="00681157" w:rsidRPr="00681157">
        <w:rPr>
          <w:rFonts w:cs="Arial"/>
          <w:b/>
          <w:u w:val="single"/>
        </w:rPr>
        <w:t xml:space="preserve">gitally </w:t>
      </w:r>
      <w:r w:rsidR="00681157">
        <w:rPr>
          <w:rFonts w:cs="Arial"/>
          <w:b/>
          <w:u w:val="single"/>
        </w:rPr>
        <w:t>E</w:t>
      </w:r>
      <w:r w:rsidR="00681157" w:rsidRPr="00681157">
        <w:rPr>
          <w:rFonts w:cs="Arial"/>
          <w:b/>
          <w:u w:val="single"/>
        </w:rPr>
        <w:t>nabled '</w:t>
      </w:r>
      <w:r w:rsidR="00681157">
        <w:rPr>
          <w:rFonts w:cs="Arial"/>
          <w:b/>
          <w:u w:val="single"/>
        </w:rPr>
        <w:t>I</w:t>
      </w:r>
      <w:r w:rsidR="00681157" w:rsidRPr="00681157">
        <w:rPr>
          <w:rFonts w:cs="Arial"/>
          <w:b/>
          <w:u w:val="single"/>
        </w:rPr>
        <w:t xml:space="preserve">nnovation </w:t>
      </w:r>
      <w:r w:rsidR="00681157">
        <w:rPr>
          <w:rFonts w:cs="Arial"/>
          <w:b/>
          <w:u w:val="single"/>
        </w:rPr>
        <w:t>P</w:t>
      </w:r>
      <w:r w:rsidR="00681157" w:rsidRPr="00681157">
        <w:rPr>
          <w:rFonts w:cs="Arial"/>
          <w:b/>
          <w:u w:val="single"/>
        </w:rPr>
        <w:t xml:space="preserve">ipeline' </w:t>
      </w:r>
      <w:r w:rsidR="00681157">
        <w:rPr>
          <w:rFonts w:cs="Arial"/>
          <w:b/>
          <w:u w:val="single"/>
        </w:rPr>
        <w:t>F</w:t>
      </w:r>
      <w:r w:rsidR="00681157" w:rsidRPr="00681157">
        <w:rPr>
          <w:rFonts w:cs="Arial"/>
          <w:b/>
          <w:u w:val="single"/>
        </w:rPr>
        <w:t>ramework</w:t>
      </w:r>
      <w:r w:rsidR="00681157">
        <w:rPr>
          <w:rFonts w:cs="Arial"/>
          <w:b/>
          <w:u w:val="single"/>
        </w:rPr>
        <w:t>.</w:t>
      </w:r>
    </w:p>
    <w:p w14:paraId="2A343B2D" w14:textId="77777777" w:rsidR="001F4D5A" w:rsidRPr="001B2E37" w:rsidRDefault="001F4D5A" w:rsidP="001B2E37">
      <w:pPr>
        <w:rPr>
          <w:rFonts w:cs="Arial"/>
        </w:rPr>
      </w:pPr>
    </w:p>
    <w:p w14:paraId="682C9166" w14:textId="77777777" w:rsidR="005352ED" w:rsidRPr="001B2E37" w:rsidRDefault="005352ED" w:rsidP="001B2E37">
      <w:pPr>
        <w:rPr>
          <w:rFonts w:cs="Arial"/>
        </w:rPr>
      </w:pPr>
    </w:p>
    <w:tbl>
      <w:tblPr>
        <w:tblStyle w:val="TableGrid"/>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3"/>
        <w:gridCol w:w="2409"/>
        <w:gridCol w:w="2497"/>
        <w:gridCol w:w="1439"/>
        <w:gridCol w:w="6620"/>
      </w:tblGrid>
      <w:tr w:rsidR="001F4D5A" w:rsidRPr="001B2E37" w14:paraId="4D7FA190" w14:textId="77777777" w:rsidTr="6FC7F4C8">
        <w:trPr>
          <w:cantSplit/>
          <w:tblHeader/>
        </w:trPr>
        <w:tc>
          <w:tcPr>
            <w:tcW w:w="993" w:type="dxa"/>
          </w:tcPr>
          <w:p w14:paraId="30CF0730" w14:textId="77777777" w:rsidR="001F4D5A" w:rsidRPr="001B2E37" w:rsidRDefault="001F4D5A" w:rsidP="001B2E37">
            <w:pPr>
              <w:rPr>
                <w:rFonts w:ascii="Arial" w:hAnsi="Arial" w:cs="Arial"/>
                <w:u w:val="single"/>
              </w:rPr>
            </w:pPr>
            <w:r w:rsidRPr="001B2E37">
              <w:rPr>
                <w:rFonts w:ascii="Arial" w:hAnsi="Arial" w:cs="Arial"/>
                <w:u w:val="single"/>
              </w:rPr>
              <w:t>Ref</w:t>
            </w:r>
          </w:p>
        </w:tc>
        <w:tc>
          <w:tcPr>
            <w:tcW w:w="12965" w:type="dxa"/>
            <w:gridSpan w:val="4"/>
          </w:tcPr>
          <w:p w14:paraId="11538E1D" w14:textId="77777777" w:rsidR="001F4D5A" w:rsidRPr="001B2E37" w:rsidRDefault="001F4D5A" w:rsidP="001B2E37">
            <w:pPr>
              <w:rPr>
                <w:rFonts w:ascii="Arial" w:hAnsi="Arial" w:cs="Arial"/>
                <w:u w:val="single"/>
              </w:rPr>
            </w:pPr>
            <w:r w:rsidRPr="001B2E37">
              <w:rPr>
                <w:rFonts w:ascii="Arial" w:hAnsi="Arial" w:cs="Arial"/>
                <w:u w:val="single"/>
              </w:rPr>
              <w:t>Requirement</w:t>
            </w:r>
          </w:p>
        </w:tc>
      </w:tr>
      <w:tr w:rsidR="001F4D5A" w:rsidRPr="001B2E37" w14:paraId="1DFEC99D" w14:textId="77777777" w:rsidTr="6FC7F4C8">
        <w:trPr>
          <w:cantSplit/>
        </w:trPr>
        <w:tc>
          <w:tcPr>
            <w:tcW w:w="993" w:type="dxa"/>
          </w:tcPr>
          <w:p w14:paraId="21D1BBEF" w14:textId="77777777" w:rsidR="001F4D5A" w:rsidRPr="001B2E37" w:rsidRDefault="001F4D5A" w:rsidP="001B2E37">
            <w:pPr>
              <w:rPr>
                <w:rFonts w:ascii="Arial" w:hAnsi="Arial" w:cs="Arial"/>
                <w:b/>
                <w:u w:val="single"/>
              </w:rPr>
            </w:pPr>
            <w:r w:rsidRPr="001B2E37">
              <w:rPr>
                <w:rFonts w:ascii="Arial" w:hAnsi="Arial" w:cs="Arial"/>
                <w:b/>
                <w:u w:val="single"/>
              </w:rPr>
              <w:t>A</w:t>
            </w:r>
          </w:p>
        </w:tc>
        <w:tc>
          <w:tcPr>
            <w:tcW w:w="12965" w:type="dxa"/>
            <w:gridSpan w:val="4"/>
          </w:tcPr>
          <w:p w14:paraId="06239459" w14:textId="77777777" w:rsidR="001F4D5A" w:rsidRPr="001B2E37" w:rsidRDefault="001F4D5A" w:rsidP="001B2E37">
            <w:pPr>
              <w:rPr>
                <w:rFonts w:ascii="Arial" w:hAnsi="Arial" w:cs="Arial"/>
                <w:b/>
                <w:u w:val="single"/>
              </w:rPr>
            </w:pPr>
            <w:r w:rsidRPr="001B2E37">
              <w:rPr>
                <w:rFonts w:ascii="Arial" w:hAnsi="Arial" w:cs="Arial"/>
                <w:b/>
                <w:u w:val="single"/>
              </w:rPr>
              <w:t>General Requirements</w:t>
            </w:r>
          </w:p>
        </w:tc>
      </w:tr>
      <w:tr w:rsidR="001F4D5A" w:rsidRPr="001B2E37" w14:paraId="19DC6D4A" w14:textId="77777777" w:rsidTr="6FC7F4C8">
        <w:trPr>
          <w:cantSplit/>
        </w:trPr>
        <w:tc>
          <w:tcPr>
            <w:tcW w:w="993" w:type="dxa"/>
          </w:tcPr>
          <w:p w14:paraId="5289571D" w14:textId="77777777" w:rsidR="001F4D5A" w:rsidRPr="001B2E37" w:rsidRDefault="001F4D5A" w:rsidP="001B2E37">
            <w:pPr>
              <w:rPr>
                <w:rFonts w:ascii="Arial" w:hAnsi="Arial" w:cs="Arial"/>
              </w:rPr>
            </w:pPr>
          </w:p>
        </w:tc>
        <w:tc>
          <w:tcPr>
            <w:tcW w:w="12965" w:type="dxa"/>
            <w:gridSpan w:val="4"/>
          </w:tcPr>
          <w:p w14:paraId="395337E0" w14:textId="77777777" w:rsidR="001F4D5A" w:rsidRPr="001B2E37" w:rsidRDefault="001F4D5A" w:rsidP="001B2E37">
            <w:pPr>
              <w:rPr>
                <w:rFonts w:ascii="Arial" w:hAnsi="Arial" w:cs="Arial"/>
              </w:rPr>
            </w:pPr>
          </w:p>
          <w:p w14:paraId="31B89E03" w14:textId="3482A289" w:rsidR="002C0C0E" w:rsidRPr="001B2E37" w:rsidRDefault="002C0C0E" w:rsidP="001B2E37">
            <w:pPr>
              <w:rPr>
                <w:rFonts w:ascii="Arial" w:hAnsi="Arial" w:cs="Arial"/>
              </w:rPr>
            </w:pPr>
            <w:r w:rsidRPr="001B2E37">
              <w:rPr>
                <w:rFonts w:ascii="Arial" w:hAnsi="Arial" w:cs="Arial"/>
              </w:rPr>
              <w:t xml:space="preserve">A new 5 months (max 7months) Consultancy/Professional Services Support contract to enable the spiral design, development &amp; delivery of a </w:t>
            </w:r>
            <w:r w:rsidR="004A0F39" w:rsidRPr="001B2E37">
              <w:rPr>
                <w:rFonts w:ascii="Arial" w:hAnsi="Arial" w:cs="Arial"/>
              </w:rPr>
              <w:t xml:space="preserve">digitally enabled </w:t>
            </w:r>
            <w:r w:rsidRPr="001B2E37">
              <w:rPr>
                <w:rFonts w:ascii="Arial" w:hAnsi="Arial" w:cs="Arial"/>
              </w:rPr>
              <w:t>'innovation pipeline' framework aka Astra Sprint Operating Model (SOM).</w:t>
            </w:r>
          </w:p>
          <w:p w14:paraId="79DFCD85" w14:textId="4641BAD9" w:rsidR="001E501D" w:rsidRPr="001B2E37" w:rsidRDefault="001E501D" w:rsidP="001B2E37">
            <w:pPr>
              <w:rPr>
                <w:rFonts w:ascii="Arial" w:hAnsi="Arial" w:cs="Arial"/>
              </w:rPr>
            </w:pPr>
          </w:p>
        </w:tc>
      </w:tr>
      <w:tr w:rsidR="001F4D5A" w:rsidRPr="001B2E37" w14:paraId="14EE48D0" w14:textId="77777777" w:rsidTr="6FC7F4C8">
        <w:trPr>
          <w:cantSplit/>
        </w:trPr>
        <w:tc>
          <w:tcPr>
            <w:tcW w:w="993" w:type="dxa"/>
          </w:tcPr>
          <w:p w14:paraId="38598108" w14:textId="77777777" w:rsidR="001F4D5A" w:rsidRPr="001B2E37" w:rsidRDefault="001F4D5A" w:rsidP="001B2E37">
            <w:pPr>
              <w:rPr>
                <w:rFonts w:ascii="Arial" w:hAnsi="Arial" w:cs="Arial"/>
                <w:b/>
              </w:rPr>
            </w:pPr>
            <w:r w:rsidRPr="001B2E37">
              <w:rPr>
                <w:rFonts w:ascii="Arial" w:hAnsi="Arial" w:cs="Arial"/>
                <w:b/>
              </w:rPr>
              <w:t>A.1</w:t>
            </w:r>
          </w:p>
        </w:tc>
        <w:tc>
          <w:tcPr>
            <w:tcW w:w="12965" w:type="dxa"/>
            <w:gridSpan w:val="4"/>
          </w:tcPr>
          <w:p w14:paraId="5CB7DEE1" w14:textId="02162DC3" w:rsidR="00EE4002" w:rsidRPr="001B2E37" w:rsidRDefault="001F4D5A" w:rsidP="001B2E37">
            <w:pPr>
              <w:rPr>
                <w:rFonts w:ascii="Arial" w:hAnsi="Arial" w:cs="Arial"/>
                <w:b/>
              </w:rPr>
            </w:pPr>
            <w:r w:rsidRPr="001B2E37">
              <w:rPr>
                <w:rFonts w:ascii="Arial" w:hAnsi="Arial" w:cs="Arial"/>
                <w:b/>
              </w:rPr>
              <w:t>Scope of Requirement</w:t>
            </w:r>
          </w:p>
        </w:tc>
      </w:tr>
      <w:tr w:rsidR="001F4D5A" w:rsidRPr="001B2E37" w14:paraId="202DB966" w14:textId="77777777" w:rsidTr="6FC7F4C8">
        <w:trPr>
          <w:cantSplit/>
        </w:trPr>
        <w:tc>
          <w:tcPr>
            <w:tcW w:w="993" w:type="dxa"/>
          </w:tcPr>
          <w:p w14:paraId="146C1CB2" w14:textId="77777777" w:rsidR="001F4D5A" w:rsidRPr="001B2E37" w:rsidRDefault="001F4D5A" w:rsidP="001B2E37">
            <w:pPr>
              <w:rPr>
                <w:rFonts w:ascii="Arial" w:hAnsi="Arial" w:cs="Arial"/>
              </w:rPr>
            </w:pPr>
            <w:r w:rsidRPr="001B2E37">
              <w:rPr>
                <w:rFonts w:ascii="Arial" w:hAnsi="Arial" w:cs="Arial"/>
              </w:rPr>
              <w:lastRenderedPageBreak/>
              <w:t>A.1.a</w:t>
            </w:r>
          </w:p>
        </w:tc>
        <w:tc>
          <w:tcPr>
            <w:tcW w:w="12965" w:type="dxa"/>
            <w:gridSpan w:val="4"/>
          </w:tcPr>
          <w:p w14:paraId="4DDAD0FE" w14:textId="2CA91D23" w:rsidR="00AA5883" w:rsidRPr="001B2E37" w:rsidRDefault="00AA5883" w:rsidP="001B2E37">
            <w:pPr>
              <w:rPr>
                <w:rFonts w:ascii="Arial" w:hAnsi="Arial" w:cs="Arial"/>
              </w:rPr>
            </w:pPr>
            <w:r w:rsidRPr="001B2E37">
              <w:rPr>
                <w:rFonts w:ascii="Arial" w:hAnsi="Arial" w:cs="Arial"/>
              </w:rPr>
              <w:t xml:space="preserve">The </w:t>
            </w:r>
            <w:r w:rsidR="001301CB" w:rsidRPr="001B2E37">
              <w:rPr>
                <w:rFonts w:ascii="Arial" w:hAnsi="Arial" w:cs="Arial"/>
              </w:rPr>
              <w:t>SOM is envisaged to be a bespoke innovation framework designed to deliver the specific innovation requirements of the RAF’s Strategy.  The</w:t>
            </w:r>
            <w:r w:rsidR="00E65F95" w:rsidRPr="001B2E37">
              <w:rPr>
                <w:rFonts w:ascii="Arial" w:hAnsi="Arial" w:cs="Arial"/>
              </w:rPr>
              <w:t xml:space="preserve"> SOM</w:t>
            </w:r>
            <w:r w:rsidR="001301CB" w:rsidRPr="001B2E37">
              <w:rPr>
                <w:rFonts w:ascii="Arial" w:hAnsi="Arial" w:cs="Arial"/>
              </w:rPr>
              <w:t xml:space="preserve"> is expected </w:t>
            </w:r>
            <w:r w:rsidR="00E65F95" w:rsidRPr="001B2E37">
              <w:rPr>
                <w:rFonts w:ascii="Arial" w:hAnsi="Arial" w:cs="Arial"/>
              </w:rPr>
              <w:t>to</w:t>
            </w:r>
            <w:r w:rsidRPr="001B2E37">
              <w:rPr>
                <w:rFonts w:ascii="Arial" w:hAnsi="Arial" w:cs="Arial"/>
              </w:rPr>
              <w:t xml:space="preserve"> provide a </w:t>
            </w:r>
            <w:r w:rsidR="0007264E" w:rsidRPr="001B2E37">
              <w:rPr>
                <w:rFonts w:ascii="Arial" w:hAnsi="Arial" w:cs="Arial"/>
              </w:rPr>
              <w:t xml:space="preserve">digitally enabled information </w:t>
            </w:r>
            <w:r w:rsidRPr="001B2E37">
              <w:rPr>
                <w:rFonts w:ascii="Arial" w:hAnsi="Arial" w:cs="Arial"/>
              </w:rPr>
              <w:t>framework</w:t>
            </w:r>
            <w:r w:rsidR="00E65F95" w:rsidRPr="001B2E37">
              <w:rPr>
                <w:rFonts w:ascii="Arial" w:hAnsi="Arial" w:cs="Arial"/>
              </w:rPr>
              <w:t>,</w:t>
            </w:r>
            <w:r w:rsidRPr="001B2E37">
              <w:rPr>
                <w:rFonts w:ascii="Arial" w:hAnsi="Arial" w:cs="Arial"/>
              </w:rPr>
              <w:t xml:space="preserve"> </w:t>
            </w:r>
            <w:r w:rsidR="0007264E" w:rsidRPr="001B2E37">
              <w:rPr>
                <w:rFonts w:ascii="Arial" w:hAnsi="Arial" w:cs="Arial"/>
              </w:rPr>
              <w:t xml:space="preserve">designed </w:t>
            </w:r>
            <w:r w:rsidRPr="001B2E37">
              <w:rPr>
                <w:rFonts w:ascii="Arial" w:hAnsi="Arial" w:cs="Arial"/>
              </w:rPr>
              <w:t>to accelerate innovat</w:t>
            </w:r>
            <w:r w:rsidR="0007264E" w:rsidRPr="001B2E37">
              <w:rPr>
                <w:rFonts w:ascii="Arial" w:hAnsi="Arial" w:cs="Arial"/>
              </w:rPr>
              <w:t>ive ideas</w:t>
            </w:r>
            <w:r w:rsidR="00E65F95" w:rsidRPr="001B2E37">
              <w:rPr>
                <w:rFonts w:ascii="Arial" w:hAnsi="Arial" w:cs="Arial"/>
              </w:rPr>
              <w:t xml:space="preserve"> </w:t>
            </w:r>
            <w:r w:rsidR="0007264E" w:rsidRPr="001B2E37">
              <w:rPr>
                <w:rFonts w:ascii="Arial" w:hAnsi="Arial" w:cs="Arial"/>
              </w:rPr>
              <w:t>from conception, through proof of concept and into B</w:t>
            </w:r>
            <w:r w:rsidR="00E65F95" w:rsidRPr="001B2E37">
              <w:rPr>
                <w:rFonts w:ascii="Arial" w:hAnsi="Arial" w:cs="Arial"/>
              </w:rPr>
              <w:t>usiness as Usual (B</w:t>
            </w:r>
            <w:r w:rsidR="0007264E" w:rsidRPr="001B2E37">
              <w:rPr>
                <w:rFonts w:ascii="Arial" w:hAnsi="Arial" w:cs="Arial"/>
              </w:rPr>
              <w:t>aU</w:t>
            </w:r>
            <w:r w:rsidR="00E65F95" w:rsidRPr="001B2E37">
              <w:rPr>
                <w:rFonts w:ascii="Arial" w:hAnsi="Arial" w:cs="Arial"/>
              </w:rPr>
              <w:t>)</w:t>
            </w:r>
            <w:r w:rsidR="0007264E" w:rsidRPr="001B2E37">
              <w:rPr>
                <w:rFonts w:ascii="Arial" w:hAnsi="Arial" w:cs="Arial"/>
              </w:rPr>
              <w:t>. It</w:t>
            </w:r>
            <w:r w:rsidR="001301CB" w:rsidRPr="001B2E37">
              <w:rPr>
                <w:rFonts w:ascii="Arial" w:hAnsi="Arial" w:cs="Arial"/>
              </w:rPr>
              <w:t xml:space="preserve"> i</w:t>
            </w:r>
            <w:r w:rsidR="0007264E" w:rsidRPr="001B2E37">
              <w:rPr>
                <w:rFonts w:ascii="Arial" w:hAnsi="Arial" w:cs="Arial"/>
              </w:rPr>
              <w:t xml:space="preserve">s anticipated that the framework will </w:t>
            </w:r>
            <w:r w:rsidR="00E65F95" w:rsidRPr="001B2E37">
              <w:rPr>
                <w:rFonts w:ascii="Arial" w:hAnsi="Arial" w:cs="Arial"/>
              </w:rPr>
              <w:t>utilise agile</w:t>
            </w:r>
            <w:r w:rsidRPr="001B2E37">
              <w:rPr>
                <w:rFonts w:ascii="Arial" w:hAnsi="Arial" w:cs="Arial"/>
              </w:rPr>
              <w:t xml:space="preserve"> principles to rapidly build, test and deliver innovat</w:t>
            </w:r>
            <w:r w:rsidR="0007264E" w:rsidRPr="001B2E37">
              <w:rPr>
                <w:rFonts w:ascii="Arial" w:hAnsi="Arial" w:cs="Arial"/>
              </w:rPr>
              <w:t>ive ideas</w:t>
            </w:r>
            <w:r w:rsidRPr="001B2E37">
              <w:rPr>
                <w:rFonts w:ascii="Arial" w:hAnsi="Arial" w:cs="Arial"/>
              </w:rPr>
              <w:t xml:space="preserve"> in a controlled, value-focused and user-driven construct. The SOM will maximise the utility of in-service, innovation facing digital tools such as Def</w:t>
            </w:r>
            <w:r w:rsidR="0007006C" w:rsidRPr="001B2E37">
              <w:rPr>
                <w:rFonts w:ascii="Arial" w:hAnsi="Arial" w:cs="Arial"/>
              </w:rPr>
              <w:t xml:space="preserve">ence </w:t>
            </w:r>
            <w:r w:rsidRPr="001B2E37">
              <w:rPr>
                <w:rFonts w:ascii="Arial" w:hAnsi="Arial" w:cs="Arial"/>
              </w:rPr>
              <w:t>Ideas and ORCHARD</w:t>
            </w:r>
            <w:r w:rsidR="00836C71" w:rsidRPr="001B2E37">
              <w:rPr>
                <w:rFonts w:ascii="Arial" w:hAnsi="Arial" w:cs="Arial"/>
              </w:rPr>
              <w:t>. The SOM</w:t>
            </w:r>
            <w:r w:rsidR="0007264E" w:rsidRPr="001B2E37">
              <w:rPr>
                <w:rFonts w:ascii="Arial" w:hAnsi="Arial" w:cs="Arial"/>
              </w:rPr>
              <w:t xml:space="preserve"> must </w:t>
            </w:r>
            <w:r w:rsidRPr="001B2E37">
              <w:rPr>
                <w:rFonts w:ascii="Arial" w:hAnsi="Arial" w:cs="Arial"/>
              </w:rPr>
              <w:t>be intuitive</w:t>
            </w:r>
            <w:r w:rsidR="0007264E" w:rsidRPr="001B2E37">
              <w:rPr>
                <w:rFonts w:ascii="Arial" w:hAnsi="Arial" w:cs="Arial"/>
              </w:rPr>
              <w:t xml:space="preserve">, </w:t>
            </w:r>
            <w:r w:rsidR="00E65F95" w:rsidRPr="001B2E37">
              <w:rPr>
                <w:rFonts w:ascii="Arial" w:hAnsi="Arial" w:cs="Arial"/>
              </w:rPr>
              <w:t>placing</w:t>
            </w:r>
            <w:r w:rsidRPr="001B2E37">
              <w:rPr>
                <w:rFonts w:ascii="Arial" w:hAnsi="Arial" w:cs="Arial"/>
              </w:rPr>
              <w:t xml:space="preserve"> minimum demands on users</w:t>
            </w:r>
            <w:r w:rsidR="00836C71" w:rsidRPr="001B2E37">
              <w:rPr>
                <w:rFonts w:ascii="Arial" w:hAnsi="Arial" w:cs="Arial"/>
              </w:rPr>
              <w:t>,</w:t>
            </w:r>
            <w:r w:rsidRPr="001B2E37">
              <w:rPr>
                <w:rFonts w:ascii="Arial" w:hAnsi="Arial" w:cs="Arial"/>
              </w:rPr>
              <w:t xml:space="preserve"> </w:t>
            </w:r>
            <w:r w:rsidR="00836C71" w:rsidRPr="001B2E37">
              <w:rPr>
                <w:rFonts w:ascii="Arial" w:hAnsi="Arial" w:cs="Arial"/>
              </w:rPr>
              <w:t xml:space="preserve">and </w:t>
            </w:r>
            <w:r w:rsidR="0007264E" w:rsidRPr="001B2E37">
              <w:rPr>
                <w:rFonts w:ascii="Arial" w:hAnsi="Arial" w:cs="Arial"/>
              </w:rPr>
              <w:t xml:space="preserve">successfully navigate </w:t>
            </w:r>
            <w:r w:rsidRPr="001B2E37">
              <w:rPr>
                <w:rFonts w:ascii="Arial" w:hAnsi="Arial" w:cs="Arial"/>
              </w:rPr>
              <w:t xml:space="preserve">all </w:t>
            </w:r>
            <w:r w:rsidR="0007264E" w:rsidRPr="001B2E37">
              <w:rPr>
                <w:rFonts w:ascii="Arial" w:hAnsi="Arial" w:cs="Arial"/>
              </w:rPr>
              <w:t xml:space="preserve">commercial, </w:t>
            </w:r>
            <w:r w:rsidR="00E65F95" w:rsidRPr="001B2E37">
              <w:rPr>
                <w:rFonts w:ascii="Arial" w:hAnsi="Arial" w:cs="Arial"/>
              </w:rPr>
              <w:t>legislative</w:t>
            </w:r>
            <w:r w:rsidR="0007264E" w:rsidRPr="001B2E37">
              <w:rPr>
                <w:rFonts w:ascii="Arial" w:hAnsi="Arial" w:cs="Arial"/>
              </w:rPr>
              <w:t xml:space="preserve"> and</w:t>
            </w:r>
            <w:r w:rsidRPr="001B2E37">
              <w:rPr>
                <w:rFonts w:ascii="Arial" w:hAnsi="Arial" w:cs="Arial"/>
              </w:rPr>
              <w:t xml:space="preserve"> regulat</w:t>
            </w:r>
            <w:r w:rsidR="0007264E" w:rsidRPr="001B2E37">
              <w:rPr>
                <w:rFonts w:ascii="Arial" w:hAnsi="Arial" w:cs="Arial"/>
              </w:rPr>
              <w:t>ory</w:t>
            </w:r>
            <w:r w:rsidR="00E65F95" w:rsidRPr="001B2E37">
              <w:rPr>
                <w:rFonts w:ascii="Arial" w:hAnsi="Arial" w:cs="Arial"/>
              </w:rPr>
              <w:t xml:space="preserve"> </w:t>
            </w:r>
            <w:r w:rsidR="0007264E" w:rsidRPr="001B2E37">
              <w:rPr>
                <w:rFonts w:ascii="Arial" w:hAnsi="Arial" w:cs="Arial"/>
              </w:rPr>
              <w:t>policy</w:t>
            </w:r>
            <w:r w:rsidRPr="001B2E37">
              <w:rPr>
                <w:rFonts w:ascii="Arial" w:hAnsi="Arial" w:cs="Arial"/>
              </w:rPr>
              <w:t xml:space="preserve"> </w:t>
            </w:r>
            <w:r w:rsidR="00E65F95" w:rsidRPr="001B2E37">
              <w:rPr>
                <w:rFonts w:ascii="Arial" w:hAnsi="Arial" w:cs="Arial"/>
              </w:rPr>
              <w:t>requirements</w:t>
            </w:r>
            <w:r w:rsidRPr="001B2E37">
              <w:rPr>
                <w:rFonts w:ascii="Arial" w:hAnsi="Arial" w:cs="Arial"/>
              </w:rPr>
              <w:t xml:space="preserve"> to expedite </w:t>
            </w:r>
            <w:r w:rsidR="0007264E" w:rsidRPr="001B2E37">
              <w:rPr>
                <w:rFonts w:ascii="Arial" w:hAnsi="Arial" w:cs="Arial"/>
              </w:rPr>
              <w:t xml:space="preserve">fully compliant </w:t>
            </w:r>
            <w:r w:rsidRPr="001B2E37">
              <w:rPr>
                <w:rFonts w:ascii="Arial" w:hAnsi="Arial" w:cs="Arial"/>
              </w:rPr>
              <w:t xml:space="preserve">acceptance. Delivery of the SOM will transform RAF innovation process, maximising the success of innovation projects, and will subsequently drive the wider modernisation and transformation activity central to strategic success. </w:t>
            </w:r>
          </w:p>
          <w:p w14:paraId="45A0680F" w14:textId="66E193D4" w:rsidR="0007006C" w:rsidRPr="001B2E37" w:rsidRDefault="0007006C" w:rsidP="001B2E37">
            <w:pPr>
              <w:rPr>
                <w:rFonts w:ascii="Arial" w:hAnsi="Arial" w:cs="Arial"/>
              </w:rPr>
            </w:pPr>
          </w:p>
          <w:p w14:paraId="76F1282B" w14:textId="7965F977" w:rsidR="006C5004" w:rsidRPr="001B2E37" w:rsidRDefault="006C5004" w:rsidP="001B2E37">
            <w:pPr>
              <w:rPr>
                <w:rFonts w:ascii="Arial" w:hAnsi="Arial" w:cs="Arial"/>
              </w:rPr>
            </w:pPr>
            <w:r w:rsidRPr="001B2E37">
              <w:rPr>
                <w:rFonts w:ascii="Arial" w:hAnsi="Arial" w:cs="Arial"/>
              </w:rPr>
              <w:t>The Consultancy/Professional Services Support will be expected to:</w:t>
            </w:r>
          </w:p>
          <w:p w14:paraId="68917F81" w14:textId="77777777" w:rsidR="006C5004" w:rsidRPr="001B2E37" w:rsidRDefault="006C5004" w:rsidP="001B2E37">
            <w:pPr>
              <w:rPr>
                <w:rFonts w:cs="Arial"/>
              </w:rPr>
            </w:pPr>
          </w:p>
          <w:p w14:paraId="7315A83C" w14:textId="277552C8" w:rsidR="006C5004" w:rsidRPr="001B2E37" w:rsidRDefault="0007006C" w:rsidP="001B2E37">
            <w:pPr>
              <w:rPr>
                <w:rFonts w:ascii="Arial" w:hAnsi="Arial" w:cs="Arial"/>
              </w:rPr>
            </w:pPr>
            <w:r w:rsidRPr="001B2E37">
              <w:rPr>
                <w:rFonts w:ascii="Arial" w:hAnsi="Arial" w:cs="Arial"/>
              </w:rPr>
              <w:t xml:space="preserve">•  </w:t>
            </w:r>
            <w:r w:rsidR="006C5004" w:rsidRPr="001B2E37">
              <w:rPr>
                <w:rFonts w:ascii="Arial" w:hAnsi="Arial" w:cs="Arial"/>
              </w:rPr>
              <w:t>Demonstrate an understanding of MOD IT platforms and associated IT infrastructure and Information Management procedures.</w:t>
            </w:r>
          </w:p>
          <w:p w14:paraId="7932D1D6" w14:textId="77777777" w:rsidR="006C5004" w:rsidRPr="001B2E37" w:rsidRDefault="006C5004" w:rsidP="001B2E37">
            <w:pPr>
              <w:rPr>
                <w:rFonts w:ascii="Arial" w:hAnsi="Arial" w:cs="Arial"/>
              </w:rPr>
            </w:pPr>
            <w:r w:rsidRPr="001B2E37">
              <w:rPr>
                <w:rFonts w:ascii="Arial" w:hAnsi="Arial" w:cs="Arial"/>
              </w:rPr>
              <w:t>•  Demonstrate an understanding of Change Management within the MOD.</w:t>
            </w:r>
          </w:p>
          <w:p w14:paraId="12F8FBE8" w14:textId="0D6FE23B" w:rsidR="000C1E50" w:rsidRPr="001B2E37" w:rsidRDefault="006C5004" w:rsidP="001B2E37">
            <w:pPr>
              <w:rPr>
                <w:rFonts w:ascii="Arial" w:hAnsi="Arial" w:cs="Arial"/>
              </w:rPr>
            </w:pPr>
            <w:r w:rsidRPr="001B2E37">
              <w:rPr>
                <w:rFonts w:ascii="Arial" w:hAnsi="Arial" w:cs="Arial"/>
              </w:rPr>
              <w:t xml:space="preserve">•  </w:t>
            </w:r>
            <w:r w:rsidR="000C1E50" w:rsidRPr="001B2E37">
              <w:rPr>
                <w:rFonts w:ascii="Arial" w:hAnsi="Arial" w:cs="Arial"/>
              </w:rPr>
              <w:t>Demonstrate an understanding of Innovation Management within the MOD.</w:t>
            </w:r>
          </w:p>
          <w:p w14:paraId="4BEF2741" w14:textId="7B897576" w:rsidR="00761E62" w:rsidRPr="001B2E37" w:rsidRDefault="000C1E50" w:rsidP="001B2E37">
            <w:pPr>
              <w:rPr>
                <w:rFonts w:ascii="Arial" w:hAnsi="Arial" w:cs="Arial"/>
              </w:rPr>
            </w:pPr>
            <w:r w:rsidRPr="001B2E37">
              <w:rPr>
                <w:rFonts w:ascii="Arial" w:hAnsi="Arial" w:cs="Arial"/>
              </w:rPr>
              <w:t xml:space="preserve">•  </w:t>
            </w:r>
            <w:r w:rsidR="00761E62" w:rsidRPr="001B2E37">
              <w:rPr>
                <w:rFonts w:ascii="Arial" w:hAnsi="Arial" w:cs="Arial"/>
              </w:rPr>
              <w:t xml:space="preserve">Demonstrate an understanding of service and Defence wide digital assets focused on innovation management and ensure appropriate linkages to support full functionality and lifecycle management of these digital assets. </w:t>
            </w:r>
          </w:p>
          <w:p w14:paraId="52058F87" w14:textId="3BBF649D" w:rsidR="00761E62" w:rsidRPr="001B2E37" w:rsidRDefault="00761E62" w:rsidP="001B2E37">
            <w:pPr>
              <w:rPr>
                <w:rFonts w:ascii="Arial" w:hAnsi="Arial" w:cs="Arial"/>
              </w:rPr>
            </w:pPr>
            <w:r w:rsidRPr="001B2E37">
              <w:rPr>
                <w:rFonts w:ascii="Arial" w:hAnsi="Arial" w:cs="Arial"/>
              </w:rPr>
              <w:t xml:space="preserve">•  Provide personnel </w:t>
            </w:r>
            <w:r w:rsidR="000C1E50" w:rsidRPr="001B2E37">
              <w:rPr>
                <w:rFonts w:ascii="Arial" w:hAnsi="Arial" w:cs="Arial"/>
              </w:rPr>
              <w:t>holding</w:t>
            </w:r>
            <w:r w:rsidRPr="001B2E37">
              <w:rPr>
                <w:rFonts w:ascii="Arial" w:hAnsi="Arial" w:cs="Arial"/>
              </w:rPr>
              <w:t xml:space="preserve"> the appropriate </w:t>
            </w:r>
            <w:r w:rsidR="00836C71" w:rsidRPr="001B2E37">
              <w:rPr>
                <w:rFonts w:ascii="Arial" w:hAnsi="Arial" w:cs="Arial"/>
              </w:rPr>
              <w:t>minimum-Security</w:t>
            </w:r>
            <w:r w:rsidRPr="001B2E37">
              <w:rPr>
                <w:rFonts w:ascii="Arial" w:hAnsi="Arial" w:cs="Arial"/>
              </w:rPr>
              <w:t xml:space="preserve"> Clearance as set out at Paragraph 7</w:t>
            </w:r>
            <w:r w:rsidR="000C1E50" w:rsidRPr="001B2E37">
              <w:rPr>
                <w:rFonts w:ascii="Arial" w:hAnsi="Arial" w:cs="Arial"/>
              </w:rPr>
              <w:t xml:space="preserve"> where necessary i.e. for site visits and access of MOD data and IT system, including assignment of email account.</w:t>
            </w:r>
          </w:p>
          <w:p w14:paraId="155EFB9E" w14:textId="16B41B13" w:rsidR="00761E62" w:rsidRPr="001B2E37" w:rsidRDefault="00761E62" w:rsidP="001B2E37">
            <w:pPr>
              <w:rPr>
                <w:rFonts w:ascii="Arial" w:hAnsi="Arial" w:cs="Arial"/>
              </w:rPr>
            </w:pPr>
            <w:r w:rsidRPr="001B2E37">
              <w:rPr>
                <w:rFonts w:ascii="Arial" w:hAnsi="Arial" w:cs="Arial"/>
              </w:rPr>
              <w:t>•  Provide personnel enabled to remotely access the MOD IT network (MODNet).</w:t>
            </w:r>
          </w:p>
          <w:p w14:paraId="29683DB8" w14:textId="3A6010CD" w:rsidR="0007006C" w:rsidRPr="001B2E37" w:rsidRDefault="00761E62" w:rsidP="001B2E37">
            <w:pPr>
              <w:rPr>
                <w:rFonts w:ascii="Arial" w:hAnsi="Arial" w:cs="Arial"/>
              </w:rPr>
            </w:pPr>
            <w:r w:rsidRPr="001B2E37">
              <w:rPr>
                <w:rFonts w:ascii="Arial" w:hAnsi="Arial" w:cs="Arial"/>
              </w:rPr>
              <w:t xml:space="preserve">•  </w:t>
            </w:r>
            <w:r w:rsidR="0007006C" w:rsidRPr="001B2E37">
              <w:rPr>
                <w:rFonts w:ascii="Arial" w:hAnsi="Arial" w:cs="Arial"/>
              </w:rPr>
              <w:t xml:space="preserve">Support innovation project planning and management functionalities required to maximise the success rate of bottom-up innovation projects. </w:t>
            </w:r>
          </w:p>
          <w:p w14:paraId="1F1487E6" w14:textId="3883AA03" w:rsidR="0007006C" w:rsidRPr="001B2E37" w:rsidRDefault="0007006C" w:rsidP="001B2E37">
            <w:pPr>
              <w:rPr>
                <w:rFonts w:ascii="Arial" w:hAnsi="Arial" w:cs="Arial"/>
              </w:rPr>
            </w:pPr>
            <w:r w:rsidRPr="001B2E37">
              <w:rPr>
                <w:rFonts w:ascii="Arial" w:hAnsi="Arial" w:cs="Arial"/>
              </w:rPr>
              <w:t>•  Support innovation training and coaching of intrapreneurs/ innovators</w:t>
            </w:r>
            <w:r w:rsidR="001301CB" w:rsidRPr="001B2E37">
              <w:rPr>
                <w:rFonts w:ascii="Arial" w:hAnsi="Arial" w:cs="Arial"/>
              </w:rPr>
              <w:t>, as well as supporting staff officers</w:t>
            </w:r>
          </w:p>
          <w:p w14:paraId="71AE440A" w14:textId="473AFDC4" w:rsidR="0007006C" w:rsidRPr="001B2E37" w:rsidRDefault="0007006C" w:rsidP="001B2E37">
            <w:pPr>
              <w:rPr>
                <w:rFonts w:ascii="Arial" w:hAnsi="Arial" w:cs="Arial"/>
              </w:rPr>
            </w:pPr>
            <w:r w:rsidRPr="001B2E37">
              <w:rPr>
                <w:rFonts w:ascii="Arial" w:hAnsi="Arial" w:cs="Arial"/>
              </w:rPr>
              <w:t>•  Support assurance mechanism</w:t>
            </w:r>
            <w:r w:rsidR="001301CB" w:rsidRPr="001B2E37">
              <w:rPr>
                <w:rFonts w:ascii="Arial" w:hAnsi="Arial" w:cs="Arial"/>
              </w:rPr>
              <w:t>s</w:t>
            </w:r>
            <w:r w:rsidRPr="001B2E37">
              <w:rPr>
                <w:rFonts w:ascii="Arial" w:hAnsi="Arial" w:cs="Arial"/>
              </w:rPr>
              <w:t xml:space="preserve"> required of successful bottom-up innovation taking place in the RAF.</w:t>
            </w:r>
          </w:p>
          <w:p w14:paraId="45752A65" w14:textId="58FB6ED0" w:rsidR="0007006C" w:rsidRPr="001B2E37" w:rsidRDefault="0007006C" w:rsidP="001B2E37">
            <w:pPr>
              <w:rPr>
                <w:rFonts w:ascii="Arial" w:hAnsi="Arial" w:cs="Arial"/>
              </w:rPr>
            </w:pPr>
            <w:r w:rsidRPr="001B2E37">
              <w:rPr>
                <w:rFonts w:ascii="Arial" w:hAnsi="Arial" w:cs="Arial"/>
              </w:rPr>
              <w:t xml:space="preserve">•  Deliver the comprehensive information and communication management required to effectively engage all stakeholders intuitively and with minimum burden. </w:t>
            </w:r>
          </w:p>
          <w:p w14:paraId="7A23FF8B" w14:textId="16A37C79" w:rsidR="0007006C" w:rsidRPr="001B2E37" w:rsidRDefault="0007006C" w:rsidP="001B2E37">
            <w:pPr>
              <w:rPr>
                <w:rFonts w:ascii="Arial" w:hAnsi="Arial" w:cs="Arial"/>
              </w:rPr>
            </w:pPr>
            <w:r w:rsidRPr="001B2E37">
              <w:rPr>
                <w:rFonts w:ascii="Arial" w:hAnsi="Arial" w:cs="Arial"/>
              </w:rPr>
              <w:t>•  Adhere to Defence IT practices, architectural and digital standards.</w:t>
            </w:r>
          </w:p>
          <w:p w14:paraId="520F5F1F" w14:textId="665A3801" w:rsidR="0007006C" w:rsidRPr="001B2E37" w:rsidRDefault="0007006C" w:rsidP="001B2E37">
            <w:pPr>
              <w:rPr>
                <w:rFonts w:ascii="Arial" w:hAnsi="Arial" w:cs="Arial"/>
              </w:rPr>
            </w:pPr>
            <w:r w:rsidRPr="001B2E37">
              <w:rPr>
                <w:rFonts w:ascii="Arial" w:hAnsi="Arial" w:cs="Arial"/>
              </w:rPr>
              <w:t xml:space="preserve">•  Provide intuitive, automated progress reports and recommendations to appropriate innovation Steering and Working Groups. </w:t>
            </w:r>
          </w:p>
          <w:p w14:paraId="32C10A32" w14:textId="6B38D77E" w:rsidR="0007006C" w:rsidRPr="001B2E37" w:rsidRDefault="0007006C" w:rsidP="001B2E37">
            <w:pPr>
              <w:rPr>
                <w:rFonts w:ascii="Arial" w:hAnsi="Arial" w:cs="Arial"/>
              </w:rPr>
            </w:pPr>
            <w:r w:rsidRPr="001B2E37">
              <w:rPr>
                <w:rFonts w:ascii="Arial" w:hAnsi="Arial" w:cs="Arial"/>
              </w:rPr>
              <w:t>•  Provide specialist support and guidance toward the set-up and migration of an effective Digitised innovation process on to a cloud-based innovation facing digital platform such as Defence Ideas.</w:t>
            </w:r>
          </w:p>
          <w:p w14:paraId="5D03A58E" w14:textId="39CAC337" w:rsidR="0007006C" w:rsidRPr="001B2E37" w:rsidRDefault="0007006C" w:rsidP="001B2E37">
            <w:pPr>
              <w:rPr>
                <w:rFonts w:ascii="Arial" w:hAnsi="Arial" w:cs="Arial"/>
              </w:rPr>
            </w:pPr>
            <w:r w:rsidRPr="001B2E37">
              <w:rPr>
                <w:rFonts w:ascii="Arial" w:hAnsi="Arial" w:cs="Arial"/>
              </w:rPr>
              <w:t>•  Be fully supportive of and compliant with the RAF Digital Strategy.</w:t>
            </w:r>
          </w:p>
          <w:p w14:paraId="0FCC0021" w14:textId="5E90770A" w:rsidR="001F4D5A" w:rsidRPr="001B2E37" w:rsidRDefault="001F4D5A" w:rsidP="001B2E37">
            <w:pPr>
              <w:rPr>
                <w:rFonts w:ascii="Arial" w:hAnsi="Arial" w:cs="Arial"/>
                <w:i/>
              </w:rPr>
            </w:pPr>
          </w:p>
        </w:tc>
      </w:tr>
      <w:tr w:rsidR="001F4D5A" w:rsidRPr="001B2E37" w14:paraId="02B6C4DD" w14:textId="77777777" w:rsidTr="6FC7F4C8">
        <w:trPr>
          <w:cantSplit/>
        </w:trPr>
        <w:tc>
          <w:tcPr>
            <w:tcW w:w="993" w:type="dxa"/>
          </w:tcPr>
          <w:p w14:paraId="152E3581" w14:textId="77777777" w:rsidR="001F4D5A" w:rsidRPr="001B2E37" w:rsidRDefault="001F4D5A" w:rsidP="001B2E37">
            <w:pPr>
              <w:rPr>
                <w:rFonts w:ascii="Arial" w:hAnsi="Arial" w:cs="Arial"/>
              </w:rPr>
            </w:pPr>
          </w:p>
        </w:tc>
        <w:tc>
          <w:tcPr>
            <w:tcW w:w="12965" w:type="dxa"/>
            <w:gridSpan w:val="4"/>
          </w:tcPr>
          <w:p w14:paraId="28C7593A" w14:textId="77777777" w:rsidR="001F4D5A" w:rsidRPr="001B2E37" w:rsidRDefault="001F4D5A" w:rsidP="001B2E37">
            <w:pPr>
              <w:rPr>
                <w:rFonts w:ascii="Arial" w:hAnsi="Arial" w:cs="Arial"/>
              </w:rPr>
            </w:pPr>
          </w:p>
        </w:tc>
      </w:tr>
      <w:tr w:rsidR="001F4D5A" w:rsidRPr="001B2E37" w14:paraId="151BA0F5" w14:textId="77777777" w:rsidTr="6FC7F4C8">
        <w:trPr>
          <w:cantSplit/>
        </w:trPr>
        <w:tc>
          <w:tcPr>
            <w:tcW w:w="993" w:type="dxa"/>
          </w:tcPr>
          <w:p w14:paraId="38AB0E01" w14:textId="77777777" w:rsidR="001F4D5A" w:rsidRPr="001B2E37" w:rsidRDefault="001F4D5A" w:rsidP="001B2E37">
            <w:pPr>
              <w:rPr>
                <w:rFonts w:ascii="Arial" w:hAnsi="Arial" w:cs="Arial"/>
                <w:b/>
              </w:rPr>
            </w:pPr>
            <w:r w:rsidRPr="001B2E37">
              <w:rPr>
                <w:rFonts w:ascii="Arial" w:hAnsi="Arial" w:cs="Arial"/>
                <w:b/>
              </w:rPr>
              <w:t>A.2</w:t>
            </w:r>
          </w:p>
        </w:tc>
        <w:tc>
          <w:tcPr>
            <w:tcW w:w="12965" w:type="dxa"/>
            <w:gridSpan w:val="4"/>
          </w:tcPr>
          <w:p w14:paraId="56B863B7" w14:textId="77777777" w:rsidR="001F4D5A" w:rsidRPr="001B2E37" w:rsidRDefault="001F4D5A" w:rsidP="001B2E37">
            <w:pPr>
              <w:rPr>
                <w:rFonts w:ascii="Arial" w:hAnsi="Arial" w:cs="Arial"/>
                <w:b/>
              </w:rPr>
            </w:pPr>
            <w:r w:rsidRPr="001B2E37">
              <w:rPr>
                <w:rFonts w:ascii="Arial" w:hAnsi="Arial" w:cs="Arial"/>
                <w:b/>
              </w:rPr>
              <w:t>Definitions</w:t>
            </w:r>
          </w:p>
          <w:p w14:paraId="15450D4B" w14:textId="69BB6FAE" w:rsidR="00EE4002" w:rsidRPr="001B2E37" w:rsidRDefault="00EE4002" w:rsidP="001B2E37">
            <w:pPr>
              <w:rPr>
                <w:rFonts w:ascii="Arial" w:hAnsi="Arial" w:cs="Arial"/>
                <w:b/>
              </w:rPr>
            </w:pPr>
          </w:p>
        </w:tc>
      </w:tr>
      <w:tr w:rsidR="001F4D5A" w:rsidRPr="001B2E37" w14:paraId="69EA6C7D" w14:textId="77777777" w:rsidTr="6FC7F4C8">
        <w:trPr>
          <w:cantSplit/>
        </w:trPr>
        <w:tc>
          <w:tcPr>
            <w:tcW w:w="993" w:type="dxa"/>
          </w:tcPr>
          <w:p w14:paraId="5FFA9F02" w14:textId="77777777" w:rsidR="001F4D5A" w:rsidRPr="001B2E37" w:rsidRDefault="001F4D5A" w:rsidP="001B2E37">
            <w:pPr>
              <w:rPr>
                <w:rFonts w:ascii="Arial" w:hAnsi="Arial" w:cs="Arial"/>
              </w:rPr>
            </w:pPr>
            <w:r w:rsidRPr="001B2E37">
              <w:rPr>
                <w:rFonts w:ascii="Arial" w:hAnsi="Arial" w:cs="Arial"/>
              </w:rPr>
              <w:t>A.2.a</w:t>
            </w:r>
          </w:p>
        </w:tc>
        <w:tc>
          <w:tcPr>
            <w:tcW w:w="12965" w:type="dxa"/>
            <w:gridSpan w:val="4"/>
          </w:tcPr>
          <w:p w14:paraId="0968540A" w14:textId="77777777" w:rsidR="001F4D5A" w:rsidRPr="001B2E37" w:rsidRDefault="001F4D5A" w:rsidP="001B2E37">
            <w:pPr>
              <w:rPr>
                <w:rFonts w:ascii="Arial" w:hAnsi="Arial" w:cs="Arial"/>
              </w:rPr>
            </w:pPr>
            <w:r w:rsidRPr="001B2E37">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2CB2FEEC" w14:textId="7AD646D5" w:rsidR="00EE4002" w:rsidRPr="001B2E37" w:rsidRDefault="00EE4002" w:rsidP="001B2E37">
            <w:pPr>
              <w:rPr>
                <w:rFonts w:ascii="Arial" w:hAnsi="Arial" w:cs="Arial"/>
              </w:rPr>
            </w:pPr>
          </w:p>
        </w:tc>
      </w:tr>
      <w:tr w:rsidR="001F4D5A" w:rsidRPr="001B2E37" w14:paraId="4DEB2894" w14:textId="77777777" w:rsidTr="6FC7F4C8">
        <w:trPr>
          <w:cantSplit/>
        </w:trPr>
        <w:tc>
          <w:tcPr>
            <w:tcW w:w="993" w:type="dxa"/>
          </w:tcPr>
          <w:p w14:paraId="6150DF8F" w14:textId="77777777" w:rsidR="001F4D5A" w:rsidRPr="001B2E37" w:rsidRDefault="001F4D5A" w:rsidP="001B2E37">
            <w:pPr>
              <w:rPr>
                <w:rFonts w:ascii="Arial" w:hAnsi="Arial" w:cs="Arial"/>
              </w:rPr>
            </w:pPr>
          </w:p>
        </w:tc>
        <w:tc>
          <w:tcPr>
            <w:tcW w:w="2409" w:type="dxa"/>
          </w:tcPr>
          <w:p w14:paraId="769D5D38" w14:textId="77777777" w:rsidR="001F4D5A" w:rsidRPr="001B2E37" w:rsidRDefault="001F4D5A" w:rsidP="001B2E37">
            <w:pPr>
              <w:rPr>
                <w:rFonts w:ascii="Arial" w:hAnsi="Arial" w:cs="Arial"/>
              </w:rPr>
            </w:pPr>
            <w:r w:rsidRPr="001B2E37">
              <w:rPr>
                <w:rFonts w:ascii="Arial" w:hAnsi="Arial" w:cs="Arial"/>
                <w:u w:val="single"/>
              </w:rPr>
              <w:t>Definition</w:t>
            </w:r>
          </w:p>
        </w:tc>
        <w:tc>
          <w:tcPr>
            <w:tcW w:w="10556" w:type="dxa"/>
            <w:gridSpan w:val="3"/>
          </w:tcPr>
          <w:p w14:paraId="21B927D3" w14:textId="77777777" w:rsidR="001F4D5A" w:rsidRPr="001B2E37" w:rsidRDefault="001F4D5A" w:rsidP="001B2E37">
            <w:pPr>
              <w:rPr>
                <w:rFonts w:ascii="Arial" w:hAnsi="Arial" w:cs="Arial"/>
                <w:u w:val="single"/>
              </w:rPr>
            </w:pPr>
            <w:r w:rsidRPr="001B2E37">
              <w:rPr>
                <w:rFonts w:ascii="Arial" w:hAnsi="Arial" w:cs="Arial"/>
                <w:u w:val="single"/>
              </w:rPr>
              <w:t>Interpretation</w:t>
            </w:r>
          </w:p>
          <w:p w14:paraId="0E0E193E" w14:textId="026CC473" w:rsidR="00EE4002" w:rsidRPr="001B2E37" w:rsidRDefault="00EE4002" w:rsidP="001B2E37">
            <w:pPr>
              <w:rPr>
                <w:rFonts w:ascii="Arial" w:hAnsi="Arial" w:cs="Arial"/>
                <w:u w:val="single"/>
              </w:rPr>
            </w:pPr>
          </w:p>
        </w:tc>
      </w:tr>
      <w:tr w:rsidR="001F4D5A" w:rsidRPr="001B2E37" w14:paraId="26D61BF8" w14:textId="77777777" w:rsidTr="6FC7F4C8">
        <w:trPr>
          <w:cantSplit/>
        </w:trPr>
        <w:tc>
          <w:tcPr>
            <w:tcW w:w="993" w:type="dxa"/>
          </w:tcPr>
          <w:p w14:paraId="5180936D" w14:textId="77777777" w:rsidR="001F4D5A" w:rsidRPr="001B2E37" w:rsidRDefault="001F4D5A" w:rsidP="001B2E37">
            <w:pPr>
              <w:rPr>
                <w:rFonts w:ascii="Arial" w:hAnsi="Arial" w:cs="Arial"/>
              </w:rPr>
            </w:pPr>
          </w:p>
        </w:tc>
        <w:tc>
          <w:tcPr>
            <w:tcW w:w="2409" w:type="dxa"/>
          </w:tcPr>
          <w:p w14:paraId="4CA49862" w14:textId="77777777" w:rsidR="001F4D5A" w:rsidRPr="001B2E37" w:rsidRDefault="001F4D5A" w:rsidP="001B2E37">
            <w:pPr>
              <w:rPr>
                <w:rFonts w:ascii="Arial" w:hAnsi="Arial" w:cs="Arial"/>
              </w:rPr>
            </w:pPr>
            <w:r w:rsidRPr="001B2E37">
              <w:rPr>
                <w:rFonts w:ascii="Arial" w:hAnsi="Arial" w:cs="Arial"/>
              </w:rPr>
              <w:t>Contractor’s Personal Use</w:t>
            </w:r>
          </w:p>
        </w:tc>
        <w:tc>
          <w:tcPr>
            <w:tcW w:w="10556" w:type="dxa"/>
            <w:gridSpan w:val="3"/>
          </w:tcPr>
          <w:p w14:paraId="6176D4FF" w14:textId="60ACF8D4" w:rsidR="001F4D5A" w:rsidRPr="001B2E37" w:rsidRDefault="001F4D5A" w:rsidP="001B2E37">
            <w:pPr>
              <w:rPr>
                <w:rFonts w:ascii="Arial" w:hAnsi="Arial" w:cs="Arial"/>
              </w:rPr>
            </w:pPr>
            <w:r w:rsidRPr="001B2E37">
              <w:rPr>
                <w:rFonts w:ascii="Arial" w:hAnsi="Arial" w:cs="Arial"/>
              </w:rPr>
              <w:t xml:space="preserve">Any use of </w:t>
            </w:r>
            <w:r w:rsidR="005352ED" w:rsidRPr="001B2E37">
              <w:rPr>
                <w:rFonts w:ascii="Arial" w:hAnsi="Arial" w:cs="Arial"/>
              </w:rPr>
              <w:t>MOD</w:t>
            </w:r>
            <w:r w:rsidRPr="001B2E37">
              <w:rPr>
                <w:rFonts w:ascii="Arial" w:hAnsi="Arial" w:cs="Arial"/>
              </w:rPr>
              <w:t xml:space="preserve"> furnished property, facilities or equipment intended for the primary benefit of the Contractor or the Contractor’s Personnel which is contrary to the </w:t>
            </w:r>
            <w:r w:rsidR="005352ED" w:rsidRPr="001B2E37">
              <w:rPr>
                <w:rFonts w:ascii="Arial" w:hAnsi="Arial" w:cs="Arial"/>
              </w:rPr>
              <w:t>MOD</w:t>
            </w:r>
            <w:r w:rsidRPr="001B2E37">
              <w:rPr>
                <w:rFonts w:ascii="Arial" w:hAnsi="Arial" w:cs="Arial"/>
              </w:rPr>
              <w:t>’s interests is considered personal use.</w:t>
            </w:r>
          </w:p>
        </w:tc>
      </w:tr>
      <w:tr w:rsidR="001F4D5A" w:rsidRPr="001B2E37" w14:paraId="4A6F1D12" w14:textId="77777777" w:rsidTr="6FC7F4C8">
        <w:trPr>
          <w:cantSplit/>
        </w:trPr>
        <w:tc>
          <w:tcPr>
            <w:tcW w:w="993" w:type="dxa"/>
          </w:tcPr>
          <w:p w14:paraId="7EFBD10E" w14:textId="77777777" w:rsidR="001F4D5A" w:rsidRPr="001B2E37" w:rsidRDefault="001F4D5A" w:rsidP="001B2E37">
            <w:pPr>
              <w:rPr>
                <w:rFonts w:ascii="Arial" w:hAnsi="Arial" w:cs="Arial"/>
              </w:rPr>
            </w:pPr>
          </w:p>
        </w:tc>
        <w:tc>
          <w:tcPr>
            <w:tcW w:w="2409" w:type="dxa"/>
          </w:tcPr>
          <w:p w14:paraId="1D900FBB" w14:textId="57399E66" w:rsidR="001F4D5A" w:rsidRPr="001B2E37" w:rsidRDefault="001F4D5A" w:rsidP="001B2E37">
            <w:pPr>
              <w:rPr>
                <w:rFonts w:ascii="Arial" w:hAnsi="Arial" w:cs="Arial"/>
              </w:rPr>
            </w:pPr>
            <w:r w:rsidRPr="001B2E37">
              <w:rPr>
                <w:rFonts w:ascii="Arial" w:hAnsi="Arial" w:cs="Arial"/>
              </w:rPr>
              <w:t>Contractor’s Personnel</w:t>
            </w:r>
          </w:p>
        </w:tc>
        <w:tc>
          <w:tcPr>
            <w:tcW w:w="10556" w:type="dxa"/>
            <w:gridSpan w:val="3"/>
          </w:tcPr>
          <w:p w14:paraId="3AB84656" w14:textId="37B573B9" w:rsidR="001F4D5A" w:rsidRPr="001B2E37" w:rsidRDefault="001F4D5A" w:rsidP="001B2E37">
            <w:pPr>
              <w:rPr>
                <w:rFonts w:ascii="Arial" w:hAnsi="Arial" w:cs="Arial"/>
              </w:rPr>
            </w:pPr>
            <w:r w:rsidRPr="001B2E37">
              <w:rPr>
                <w:rFonts w:ascii="Arial" w:hAnsi="Arial" w:cs="Arial"/>
              </w:rPr>
              <w:t>Any employees, including sub-contractors or other agents working on behalf of the Contractor, shall be deemed the Contractor’s Personnel.</w:t>
            </w:r>
          </w:p>
        </w:tc>
      </w:tr>
      <w:tr w:rsidR="001F4D5A" w:rsidRPr="001B2E37" w14:paraId="2D0E9BD7" w14:textId="77777777" w:rsidTr="6FC7F4C8">
        <w:trPr>
          <w:cantSplit/>
        </w:trPr>
        <w:tc>
          <w:tcPr>
            <w:tcW w:w="993" w:type="dxa"/>
          </w:tcPr>
          <w:p w14:paraId="23BB0E7D" w14:textId="77777777" w:rsidR="001F4D5A" w:rsidRPr="001B2E37" w:rsidRDefault="001F4D5A" w:rsidP="001B2E37">
            <w:pPr>
              <w:rPr>
                <w:rFonts w:ascii="Arial" w:hAnsi="Arial" w:cs="Arial"/>
              </w:rPr>
            </w:pPr>
          </w:p>
        </w:tc>
        <w:tc>
          <w:tcPr>
            <w:tcW w:w="2409" w:type="dxa"/>
          </w:tcPr>
          <w:p w14:paraId="5A2787CF" w14:textId="098A488A" w:rsidR="001F4D5A" w:rsidRPr="001B2E37" w:rsidRDefault="001F4D5A" w:rsidP="001B2E37">
            <w:pPr>
              <w:rPr>
                <w:rFonts w:ascii="Arial" w:hAnsi="Arial" w:cs="Arial"/>
              </w:rPr>
            </w:pPr>
            <w:r w:rsidRPr="001B2E37">
              <w:rPr>
                <w:rFonts w:ascii="Arial" w:hAnsi="Arial" w:cs="Arial"/>
              </w:rPr>
              <w:t>Designated Officer</w:t>
            </w:r>
          </w:p>
        </w:tc>
        <w:tc>
          <w:tcPr>
            <w:tcW w:w="10556" w:type="dxa"/>
            <w:gridSpan w:val="3"/>
          </w:tcPr>
          <w:p w14:paraId="3991E518" w14:textId="7EDF9152" w:rsidR="001F4D5A" w:rsidRPr="001B2E37" w:rsidRDefault="001F4D5A" w:rsidP="001B2E37">
            <w:pPr>
              <w:rPr>
                <w:rFonts w:ascii="Arial" w:hAnsi="Arial" w:cs="Arial"/>
              </w:rPr>
            </w:pPr>
            <w:r w:rsidRPr="001B2E37">
              <w:rPr>
                <w:rFonts w:ascii="Arial" w:hAnsi="Arial" w:cs="Arial"/>
              </w:rPr>
              <w:t xml:space="preserve">The Designated Officer is the </w:t>
            </w:r>
            <w:r w:rsidR="005352ED" w:rsidRPr="001B2E37">
              <w:rPr>
                <w:rFonts w:ascii="Arial" w:hAnsi="Arial" w:cs="Arial"/>
              </w:rPr>
              <w:t>MOD</w:t>
            </w:r>
            <w:r w:rsidRPr="001B2E37">
              <w:rPr>
                <w:rFonts w:ascii="Arial" w:hAnsi="Arial" w:cs="Arial"/>
              </w:rPr>
              <w:t xml:space="preserve"> representative responsible for the Requirement and is as defined at Box 2 of DEFFORM 111 of this Contract.</w:t>
            </w:r>
          </w:p>
        </w:tc>
      </w:tr>
      <w:tr w:rsidR="001F4D5A" w:rsidRPr="001B2E37" w14:paraId="5666E082" w14:textId="77777777" w:rsidTr="6FC7F4C8">
        <w:trPr>
          <w:cantSplit/>
        </w:trPr>
        <w:tc>
          <w:tcPr>
            <w:tcW w:w="993" w:type="dxa"/>
          </w:tcPr>
          <w:p w14:paraId="247D63F2" w14:textId="77777777" w:rsidR="001F4D5A" w:rsidRPr="001B2E37" w:rsidRDefault="001F4D5A" w:rsidP="001B2E37">
            <w:pPr>
              <w:rPr>
                <w:rFonts w:ascii="Arial" w:hAnsi="Arial" w:cs="Arial"/>
              </w:rPr>
            </w:pPr>
          </w:p>
        </w:tc>
        <w:tc>
          <w:tcPr>
            <w:tcW w:w="12965" w:type="dxa"/>
            <w:gridSpan w:val="4"/>
          </w:tcPr>
          <w:p w14:paraId="796FF069" w14:textId="77777777" w:rsidR="001F4D5A" w:rsidRPr="001B2E37" w:rsidRDefault="001F4D5A" w:rsidP="001B2E37">
            <w:pPr>
              <w:rPr>
                <w:rFonts w:ascii="Arial" w:hAnsi="Arial" w:cs="Arial"/>
              </w:rPr>
            </w:pPr>
          </w:p>
        </w:tc>
      </w:tr>
      <w:tr w:rsidR="001F4D5A" w:rsidRPr="001B2E37" w14:paraId="4D5D4B31" w14:textId="77777777" w:rsidTr="6FC7F4C8">
        <w:trPr>
          <w:cantSplit/>
        </w:trPr>
        <w:tc>
          <w:tcPr>
            <w:tcW w:w="993" w:type="dxa"/>
          </w:tcPr>
          <w:p w14:paraId="43BFB883" w14:textId="77777777" w:rsidR="001F4D5A" w:rsidRPr="001B2E37" w:rsidRDefault="001F4D5A" w:rsidP="001B2E37">
            <w:pPr>
              <w:rPr>
                <w:rFonts w:ascii="Arial" w:hAnsi="Arial" w:cs="Arial"/>
                <w:b/>
              </w:rPr>
            </w:pPr>
            <w:r w:rsidRPr="001B2E37">
              <w:rPr>
                <w:rFonts w:ascii="Arial" w:hAnsi="Arial" w:cs="Arial"/>
                <w:b/>
              </w:rPr>
              <w:t>A.3</w:t>
            </w:r>
          </w:p>
        </w:tc>
        <w:tc>
          <w:tcPr>
            <w:tcW w:w="12965" w:type="dxa"/>
            <w:gridSpan w:val="4"/>
          </w:tcPr>
          <w:p w14:paraId="62481CAC" w14:textId="77777777" w:rsidR="001F4D5A" w:rsidRPr="001B2E37" w:rsidRDefault="001F4D5A" w:rsidP="001B2E37">
            <w:pPr>
              <w:rPr>
                <w:rFonts w:ascii="Arial" w:hAnsi="Arial" w:cs="Arial"/>
                <w:b/>
              </w:rPr>
            </w:pPr>
            <w:r w:rsidRPr="001B2E37">
              <w:rPr>
                <w:rFonts w:ascii="Arial" w:hAnsi="Arial" w:cs="Arial"/>
                <w:b/>
              </w:rPr>
              <w:t>Abbreviations and Acronyms</w:t>
            </w:r>
          </w:p>
          <w:p w14:paraId="2D1658E6" w14:textId="0F2A3BE3" w:rsidR="00EE4002" w:rsidRPr="001B2E37" w:rsidRDefault="00EE4002" w:rsidP="001B2E37">
            <w:pPr>
              <w:rPr>
                <w:rFonts w:ascii="Arial" w:hAnsi="Arial" w:cs="Arial"/>
                <w:b/>
              </w:rPr>
            </w:pPr>
          </w:p>
        </w:tc>
      </w:tr>
      <w:tr w:rsidR="001F4D5A" w:rsidRPr="001B2E37" w14:paraId="43BD1770" w14:textId="77777777" w:rsidTr="6FC7F4C8">
        <w:trPr>
          <w:cantSplit/>
        </w:trPr>
        <w:tc>
          <w:tcPr>
            <w:tcW w:w="993" w:type="dxa"/>
          </w:tcPr>
          <w:p w14:paraId="0F1A7643" w14:textId="77777777" w:rsidR="001F4D5A" w:rsidRPr="001B2E37" w:rsidRDefault="001F4D5A" w:rsidP="001B2E37">
            <w:pPr>
              <w:rPr>
                <w:rFonts w:ascii="Arial" w:hAnsi="Arial" w:cs="Arial"/>
              </w:rPr>
            </w:pPr>
            <w:r w:rsidRPr="001B2E37">
              <w:rPr>
                <w:rFonts w:ascii="Arial" w:hAnsi="Arial" w:cs="Arial"/>
              </w:rPr>
              <w:t>A.3.a</w:t>
            </w:r>
          </w:p>
        </w:tc>
        <w:tc>
          <w:tcPr>
            <w:tcW w:w="12965" w:type="dxa"/>
            <w:gridSpan w:val="4"/>
          </w:tcPr>
          <w:p w14:paraId="045B6214" w14:textId="77777777" w:rsidR="001F4D5A" w:rsidRPr="001B2E37" w:rsidRDefault="001F4D5A" w:rsidP="001B2E37">
            <w:pPr>
              <w:rPr>
                <w:rFonts w:ascii="Arial" w:hAnsi="Arial" w:cs="Arial"/>
              </w:rPr>
            </w:pPr>
            <w:r w:rsidRPr="001B2E37">
              <w:rPr>
                <w:rFonts w:ascii="Arial" w:hAnsi="Arial" w:cs="Arial"/>
              </w:rPr>
              <w:t>In addition to the abbreviations and acronyms detailed in the Terms and Conditions of the Contract the following abbreviations and acronyms will be used.</w:t>
            </w:r>
          </w:p>
          <w:p w14:paraId="0537AB8E" w14:textId="0380EEF2" w:rsidR="00EE4002" w:rsidRPr="001B2E37" w:rsidRDefault="00EE4002" w:rsidP="001B2E37">
            <w:pPr>
              <w:rPr>
                <w:rFonts w:ascii="Arial" w:hAnsi="Arial" w:cs="Arial"/>
              </w:rPr>
            </w:pPr>
          </w:p>
        </w:tc>
      </w:tr>
      <w:tr w:rsidR="001F4D5A" w:rsidRPr="001B2E37" w14:paraId="653593D8" w14:textId="77777777" w:rsidTr="6FC7F4C8">
        <w:trPr>
          <w:cantSplit/>
        </w:trPr>
        <w:tc>
          <w:tcPr>
            <w:tcW w:w="993" w:type="dxa"/>
          </w:tcPr>
          <w:p w14:paraId="48390E03" w14:textId="77777777" w:rsidR="001F4D5A" w:rsidRPr="001B2E37" w:rsidRDefault="001F4D5A" w:rsidP="001B2E37">
            <w:pPr>
              <w:rPr>
                <w:rFonts w:ascii="Arial" w:hAnsi="Arial" w:cs="Arial"/>
              </w:rPr>
            </w:pPr>
          </w:p>
        </w:tc>
        <w:tc>
          <w:tcPr>
            <w:tcW w:w="2409" w:type="dxa"/>
            <w:shd w:val="clear" w:color="auto" w:fill="auto"/>
          </w:tcPr>
          <w:p w14:paraId="4FDB5943" w14:textId="77777777" w:rsidR="001F4D5A" w:rsidRPr="001B2E37" w:rsidRDefault="001F4D5A" w:rsidP="001B2E37">
            <w:pPr>
              <w:rPr>
                <w:rFonts w:ascii="Arial" w:hAnsi="Arial" w:cs="Arial"/>
                <w:u w:val="single"/>
              </w:rPr>
            </w:pPr>
            <w:r w:rsidRPr="001B2E37">
              <w:rPr>
                <w:rFonts w:ascii="Arial" w:hAnsi="Arial" w:cs="Arial"/>
                <w:u w:val="single"/>
              </w:rPr>
              <w:t>Abbreviation or Acronym</w:t>
            </w:r>
          </w:p>
        </w:tc>
        <w:tc>
          <w:tcPr>
            <w:tcW w:w="10556" w:type="dxa"/>
            <w:gridSpan w:val="3"/>
            <w:shd w:val="clear" w:color="auto" w:fill="auto"/>
          </w:tcPr>
          <w:p w14:paraId="4773CEE6" w14:textId="77777777" w:rsidR="001F4D5A" w:rsidRPr="001B2E37" w:rsidRDefault="001F4D5A" w:rsidP="001B2E37">
            <w:pPr>
              <w:rPr>
                <w:rFonts w:ascii="Arial" w:hAnsi="Arial" w:cs="Arial"/>
                <w:u w:val="single"/>
              </w:rPr>
            </w:pPr>
            <w:r w:rsidRPr="001B2E37">
              <w:rPr>
                <w:rFonts w:ascii="Arial" w:hAnsi="Arial" w:cs="Arial"/>
                <w:u w:val="single"/>
              </w:rPr>
              <w:t>Interpretation</w:t>
            </w:r>
          </w:p>
          <w:p w14:paraId="2CFC46D1" w14:textId="40CE5A87" w:rsidR="00EE4002" w:rsidRPr="001B2E37" w:rsidRDefault="00EE4002" w:rsidP="001B2E37">
            <w:pPr>
              <w:rPr>
                <w:rFonts w:ascii="Arial" w:hAnsi="Arial" w:cs="Arial"/>
                <w:u w:val="single"/>
              </w:rPr>
            </w:pPr>
          </w:p>
        </w:tc>
      </w:tr>
      <w:tr w:rsidR="001F4D5A" w:rsidRPr="001B2E37" w14:paraId="40D23D90" w14:textId="77777777" w:rsidTr="6FC7F4C8">
        <w:trPr>
          <w:cantSplit/>
        </w:trPr>
        <w:tc>
          <w:tcPr>
            <w:tcW w:w="993" w:type="dxa"/>
          </w:tcPr>
          <w:p w14:paraId="5375B017" w14:textId="77777777" w:rsidR="001F4D5A" w:rsidRPr="001B2E37" w:rsidRDefault="001F4D5A" w:rsidP="001B2E37">
            <w:pPr>
              <w:rPr>
                <w:rFonts w:ascii="Arial" w:hAnsi="Arial" w:cs="Arial"/>
              </w:rPr>
            </w:pPr>
          </w:p>
        </w:tc>
        <w:tc>
          <w:tcPr>
            <w:tcW w:w="2409" w:type="dxa"/>
            <w:shd w:val="clear" w:color="auto" w:fill="auto"/>
          </w:tcPr>
          <w:p w14:paraId="64F14E66" w14:textId="77777777" w:rsidR="001F4D5A" w:rsidRPr="00681157" w:rsidRDefault="001F4D5A" w:rsidP="001B2E37">
            <w:pPr>
              <w:rPr>
                <w:rFonts w:ascii="Arial" w:hAnsi="Arial" w:cs="Arial"/>
              </w:rPr>
            </w:pPr>
            <w:r w:rsidRPr="00681157">
              <w:rPr>
                <w:rFonts w:ascii="Arial" w:hAnsi="Arial" w:cs="Arial"/>
              </w:rPr>
              <w:t>AOC</w:t>
            </w:r>
          </w:p>
        </w:tc>
        <w:tc>
          <w:tcPr>
            <w:tcW w:w="10556" w:type="dxa"/>
            <w:gridSpan w:val="3"/>
            <w:shd w:val="clear" w:color="auto" w:fill="auto"/>
          </w:tcPr>
          <w:p w14:paraId="18599C6A" w14:textId="77777777" w:rsidR="001F4D5A" w:rsidRPr="00681157" w:rsidRDefault="001F4D5A" w:rsidP="001B2E37">
            <w:pPr>
              <w:rPr>
                <w:rFonts w:ascii="Arial" w:hAnsi="Arial" w:cs="Arial"/>
              </w:rPr>
            </w:pPr>
            <w:r w:rsidRPr="00681157">
              <w:rPr>
                <w:rFonts w:ascii="Arial" w:hAnsi="Arial" w:cs="Arial"/>
              </w:rPr>
              <w:t>Air Officer Commanding</w:t>
            </w:r>
          </w:p>
        </w:tc>
      </w:tr>
      <w:tr w:rsidR="00681157" w:rsidRPr="001B2E37" w14:paraId="18164D98" w14:textId="77777777" w:rsidTr="6FC7F4C8">
        <w:trPr>
          <w:cantSplit/>
        </w:trPr>
        <w:tc>
          <w:tcPr>
            <w:tcW w:w="993" w:type="dxa"/>
          </w:tcPr>
          <w:p w14:paraId="3A21C77E" w14:textId="77777777" w:rsidR="00681157" w:rsidRPr="001B2E37" w:rsidRDefault="00681157" w:rsidP="001B2E37">
            <w:pPr>
              <w:rPr>
                <w:rFonts w:cs="Arial"/>
              </w:rPr>
            </w:pPr>
          </w:p>
        </w:tc>
        <w:tc>
          <w:tcPr>
            <w:tcW w:w="2409" w:type="dxa"/>
            <w:shd w:val="clear" w:color="auto" w:fill="auto"/>
          </w:tcPr>
          <w:p w14:paraId="3CEEF89A" w14:textId="488380D9" w:rsidR="00681157" w:rsidRPr="00681157" w:rsidRDefault="00681157" w:rsidP="001B2E37">
            <w:pPr>
              <w:rPr>
                <w:rFonts w:ascii="Arial" w:hAnsi="Arial" w:cs="Arial"/>
              </w:rPr>
            </w:pPr>
            <w:r w:rsidRPr="00681157">
              <w:rPr>
                <w:rFonts w:ascii="Arial" w:hAnsi="Arial" w:cs="Arial"/>
              </w:rPr>
              <w:t>BaU</w:t>
            </w:r>
          </w:p>
        </w:tc>
        <w:tc>
          <w:tcPr>
            <w:tcW w:w="10556" w:type="dxa"/>
            <w:gridSpan w:val="3"/>
            <w:shd w:val="clear" w:color="auto" w:fill="auto"/>
          </w:tcPr>
          <w:p w14:paraId="36C3FEE4" w14:textId="1C00E194" w:rsidR="00681157" w:rsidRPr="00681157" w:rsidRDefault="00681157" w:rsidP="001B2E37">
            <w:pPr>
              <w:rPr>
                <w:rFonts w:ascii="Arial" w:hAnsi="Arial" w:cs="Arial"/>
              </w:rPr>
            </w:pPr>
            <w:r w:rsidRPr="00681157">
              <w:rPr>
                <w:rFonts w:ascii="Arial" w:hAnsi="Arial" w:cs="Arial"/>
              </w:rPr>
              <w:t>Business As Usual</w:t>
            </w:r>
          </w:p>
        </w:tc>
      </w:tr>
      <w:tr w:rsidR="0078542B" w:rsidRPr="001B2E37" w14:paraId="0F8C665C" w14:textId="77777777" w:rsidTr="6FC7F4C8">
        <w:trPr>
          <w:cantSplit/>
        </w:trPr>
        <w:tc>
          <w:tcPr>
            <w:tcW w:w="993" w:type="dxa"/>
          </w:tcPr>
          <w:p w14:paraId="6CE325A2" w14:textId="77777777" w:rsidR="0078542B" w:rsidRPr="001B2E37" w:rsidRDefault="0078542B" w:rsidP="001B2E37">
            <w:pPr>
              <w:rPr>
                <w:rFonts w:ascii="Arial" w:hAnsi="Arial" w:cs="Arial"/>
              </w:rPr>
            </w:pPr>
          </w:p>
        </w:tc>
        <w:tc>
          <w:tcPr>
            <w:tcW w:w="2409" w:type="dxa"/>
            <w:shd w:val="clear" w:color="auto" w:fill="auto"/>
          </w:tcPr>
          <w:p w14:paraId="6127ACAA" w14:textId="31567103" w:rsidR="0078542B" w:rsidRPr="00681157" w:rsidRDefault="0078542B" w:rsidP="001B2E37">
            <w:pPr>
              <w:rPr>
                <w:rFonts w:ascii="Arial" w:hAnsi="Arial" w:cs="Arial"/>
              </w:rPr>
            </w:pPr>
            <w:r w:rsidRPr="00681157">
              <w:rPr>
                <w:rFonts w:ascii="Arial" w:hAnsi="Arial" w:cs="Arial"/>
              </w:rPr>
              <w:t>DO</w:t>
            </w:r>
          </w:p>
        </w:tc>
        <w:tc>
          <w:tcPr>
            <w:tcW w:w="10556" w:type="dxa"/>
            <w:gridSpan w:val="3"/>
            <w:shd w:val="clear" w:color="auto" w:fill="auto"/>
          </w:tcPr>
          <w:p w14:paraId="4A17D67D" w14:textId="476CE293" w:rsidR="0078542B" w:rsidRPr="00681157" w:rsidRDefault="0078542B" w:rsidP="001B2E37">
            <w:pPr>
              <w:rPr>
                <w:rFonts w:ascii="Arial" w:hAnsi="Arial" w:cs="Arial"/>
              </w:rPr>
            </w:pPr>
            <w:r w:rsidRPr="00681157">
              <w:rPr>
                <w:rFonts w:ascii="Arial" w:hAnsi="Arial" w:cs="Arial"/>
              </w:rPr>
              <w:t>Designated Officer</w:t>
            </w:r>
          </w:p>
        </w:tc>
      </w:tr>
      <w:tr w:rsidR="00681157" w:rsidRPr="001B2E37" w14:paraId="6E4992F2" w14:textId="77777777" w:rsidTr="6FC7F4C8">
        <w:trPr>
          <w:cantSplit/>
        </w:trPr>
        <w:tc>
          <w:tcPr>
            <w:tcW w:w="993" w:type="dxa"/>
          </w:tcPr>
          <w:p w14:paraId="725252AC" w14:textId="77777777" w:rsidR="00681157" w:rsidRPr="001B2E37" w:rsidRDefault="00681157" w:rsidP="001B2E37">
            <w:pPr>
              <w:rPr>
                <w:rFonts w:cs="Arial"/>
              </w:rPr>
            </w:pPr>
          </w:p>
        </w:tc>
        <w:tc>
          <w:tcPr>
            <w:tcW w:w="2409" w:type="dxa"/>
            <w:shd w:val="clear" w:color="auto" w:fill="auto"/>
          </w:tcPr>
          <w:p w14:paraId="5B3A7543" w14:textId="22B3A59D" w:rsidR="00681157" w:rsidRPr="00681157" w:rsidRDefault="00681157" w:rsidP="001B2E37">
            <w:pPr>
              <w:rPr>
                <w:rFonts w:ascii="Arial" w:hAnsi="Arial" w:cs="Arial"/>
              </w:rPr>
            </w:pPr>
            <w:r w:rsidRPr="00681157">
              <w:rPr>
                <w:rFonts w:ascii="Arial" w:hAnsi="Arial" w:cs="Arial"/>
              </w:rPr>
              <w:t>IT</w:t>
            </w:r>
          </w:p>
        </w:tc>
        <w:tc>
          <w:tcPr>
            <w:tcW w:w="10556" w:type="dxa"/>
            <w:gridSpan w:val="3"/>
            <w:shd w:val="clear" w:color="auto" w:fill="auto"/>
          </w:tcPr>
          <w:p w14:paraId="6CB17104" w14:textId="6F54983D" w:rsidR="00681157" w:rsidRPr="00681157" w:rsidRDefault="00681157" w:rsidP="001B2E37">
            <w:pPr>
              <w:rPr>
                <w:rFonts w:ascii="Arial" w:hAnsi="Arial" w:cs="Arial"/>
              </w:rPr>
            </w:pPr>
            <w:r w:rsidRPr="00681157">
              <w:rPr>
                <w:rFonts w:ascii="Arial" w:hAnsi="Arial" w:cs="Arial"/>
              </w:rPr>
              <w:t>Information Technology</w:t>
            </w:r>
          </w:p>
        </w:tc>
      </w:tr>
      <w:tr w:rsidR="001F4D5A" w:rsidRPr="001B2E37" w14:paraId="1C50A1CF" w14:textId="77777777" w:rsidTr="6FC7F4C8">
        <w:trPr>
          <w:cantSplit/>
        </w:trPr>
        <w:tc>
          <w:tcPr>
            <w:tcW w:w="993" w:type="dxa"/>
          </w:tcPr>
          <w:p w14:paraId="5A114845" w14:textId="77777777" w:rsidR="001F4D5A" w:rsidRPr="001B2E37" w:rsidRDefault="001F4D5A" w:rsidP="001B2E37">
            <w:pPr>
              <w:rPr>
                <w:rFonts w:ascii="Arial" w:hAnsi="Arial" w:cs="Arial"/>
              </w:rPr>
            </w:pPr>
          </w:p>
        </w:tc>
        <w:tc>
          <w:tcPr>
            <w:tcW w:w="2409" w:type="dxa"/>
            <w:shd w:val="clear" w:color="auto" w:fill="auto"/>
          </w:tcPr>
          <w:p w14:paraId="640E6B90" w14:textId="261577CC" w:rsidR="001F4D5A" w:rsidRPr="00681157" w:rsidRDefault="005352ED" w:rsidP="001B2E37">
            <w:pPr>
              <w:rPr>
                <w:rFonts w:ascii="Arial" w:hAnsi="Arial" w:cs="Arial"/>
              </w:rPr>
            </w:pPr>
            <w:r w:rsidRPr="00681157">
              <w:rPr>
                <w:rFonts w:ascii="Arial" w:hAnsi="Arial" w:cs="Arial"/>
              </w:rPr>
              <w:t>MOD</w:t>
            </w:r>
          </w:p>
        </w:tc>
        <w:tc>
          <w:tcPr>
            <w:tcW w:w="10556" w:type="dxa"/>
            <w:gridSpan w:val="3"/>
            <w:shd w:val="clear" w:color="auto" w:fill="auto"/>
          </w:tcPr>
          <w:p w14:paraId="18414DC1" w14:textId="77777777" w:rsidR="001F4D5A" w:rsidRPr="00681157" w:rsidRDefault="001F4D5A" w:rsidP="001B2E37">
            <w:pPr>
              <w:rPr>
                <w:rFonts w:ascii="Arial" w:hAnsi="Arial" w:cs="Arial"/>
              </w:rPr>
            </w:pPr>
            <w:r w:rsidRPr="00681157">
              <w:rPr>
                <w:rFonts w:ascii="Arial" w:hAnsi="Arial" w:cs="Arial"/>
              </w:rPr>
              <w:t>Ministry of Defence</w:t>
            </w:r>
          </w:p>
        </w:tc>
      </w:tr>
      <w:tr w:rsidR="00681157" w:rsidRPr="001B2E37" w14:paraId="04014428" w14:textId="77777777" w:rsidTr="6FC7F4C8">
        <w:trPr>
          <w:cantSplit/>
        </w:trPr>
        <w:tc>
          <w:tcPr>
            <w:tcW w:w="993" w:type="dxa"/>
          </w:tcPr>
          <w:p w14:paraId="594A01B8" w14:textId="77777777" w:rsidR="00681157" w:rsidRPr="001B2E37" w:rsidRDefault="00681157" w:rsidP="001B2E37">
            <w:pPr>
              <w:rPr>
                <w:rFonts w:cs="Arial"/>
              </w:rPr>
            </w:pPr>
          </w:p>
        </w:tc>
        <w:tc>
          <w:tcPr>
            <w:tcW w:w="2409" w:type="dxa"/>
            <w:shd w:val="clear" w:color="auto" w:fill="auto"/>
          </w:tcPr>
          <w:p w14:paraId="0730CDE2" w14:textId="223A3CAB" w:rsidR="00681157" w:rsidRPr="00681157" w:rsidRDefault="00681157" w:rsidP="001B2E37">
            <w:pPr>
              <w:rPr>
                <w:rFonts w:ascii="Arial" w:hAnsi="Arial" w:cs="Arial"/>
              </w:rPr>
            </w:pPr>
            <w:r w:rsidRPr="00681157">
              <w:rPr>
                <w:rFonts w:ascii="Arial" w:hAnsi="Arial" w:cs="Arial"/>
              </w:rPr>
              <w:t>MoE</w:t>
            </w:r>
          </w:p>
        </w:tc>
        <w:tc>
          <w:tcPr>
            <w:tcW w:w="10556" w:type="dxa"/>
            <w:gridSpan w:val="3"/>
            <w:shd w:val="clear" w:color="auto" w:fill="auto"/>
          </w:tcPr>
          <w:p w14:paraId="76570900" w14:textId="4FEC5689" w:rsidR="00681157" w:rsidRPr="00681157" w:rsidRDefault="00681157" w:rsidP="001B2E37">
            <w:pPr>
              <w:rPr>
                <w:rFonts w:ascii="Arial" w:hAnsi="Arial" w:cs="Arial"/>
              </w:rPr>
            </w:pPr>
            <w:r w:rsidRPr="00681157">
              <w:rPr>
                <w:rFonts w:ascii="Arial" w:hAnsi="Arial" w:cs="Arial"/>
              </w:rPr>
              <w:t>Measure of Effect</w:t>
            </w:r>
          </w:p>
        </w:tc>
      </w:tr>
      <w:tr w:rsidR="001F4D5A" w:rsidRPr="001B2E37" w14:paraId="612D1D5C" w14:textId="77777777" w:rsidTr="6FC7F4C8">
        <w:trPr>
          <w:cantSplit/>
        </w:trPr>
        <w:tc>
          <w:tcPr>
            <w:tcW w:w="993" w:type="dxa"/>
          </w:tcPr>
          <w:p w14:paraId="5C5C3A9E" w14:textId="77777777" w:rsidR="001F4D5A" w:rsidRPr="001B2E37" w:rsidRDefault="001F4D5A" w:rsidP="001B2E37">
            <w:pPr>
              <w:rPr>
                <w:rFonts w:ascii="Arial" w:hAnsi="Arial" w:cs="Arial"/>
              </w:rPr>
            </w:pPr>
          </w:p>
        </w:tc>
        <w:tc>
          <w:tcPr>
            <w:tcW w:w="2409" w:type="dxa"/>
            <w:shd w:val="clear" w:color="auto" w:fill="auto"/>
          </w:tcPr>
          <w:p w14:paraId="5941B6FC" w14:textId="77777777" w:rsidR="001F4D5A" w:rsidRPr="00681157" w:rsidRDefault="001F4D5A" w:rsidP="001B2E37">
            <w:pPr>
              <w:rPr>
                <w:rFonts w:ascii="Arial" w:hAnsi="Arial" w:cs="Arial"/>
              </w:rPr>
            </w:pPr>
            <w:r w:rsidRPr="00681157">
              <w:rPr>
                <w:rFonts w:ascii="Arial" w:hAnsi="Arial" w:cs="Arial"/>
              </w:rPr>
              <w:t>OC</w:t>
            </w:r>
          </w:p>
        </w:tc>
        <w:tc>
          <w:tcPr>
            <w:tcW w:w="10556" w:type="dxa"/>
            <w:gridSpan w:val="3"/>
            <w:shd w:val="clear" w:color="auto" w:fill="auto"/>
          </w:tcPr>
          <w:p w14:paraId="4915B77D" w14:textId="77777777" w:rsidR="001F4D5A" w:rsidRPr="00681157" w:rsidRDefault="001F4D5A" w:rsidP="001B2E37">
            <w:pPr>
              <w:rPr>
                <w:rFonts w:ascii="Arial" w:hAnsi="Arial" w:cs="Arial"/>
              </w:rPr>
            </w:pPr>
            <w:r w:rsidRPr="00681157">
              <w:rPr>
                <w:rFonts w:ascii="Arial" w:hAnsi="Arial" w:cs="Arial"/>
              </w:rPr>
              <w:t>Officer Commanding</w:t>
            </w:r>
          </w:p>
        </w:tc>
      </w:tr>
      <w:tr w:rsidR="001F4D5A" w:rsidRPr="001B2E37" w14:paraId="479B8C86" w14:textId="77777777" w:rsidTr="6FC7F4C8">
        <w:trPr>
          <w:cantSplit/>
        </w:trPr>
        <w:tc>
          <w:tcPr>
            <w:tcW w:w="993" w:type="dxa"/>
          </w:tcPr>
          <w:p w14:paraId="1ACC424B" w14:textId="77777777" w:rsidR="001F4D5A" w:rsidRPr="001B2E37" w:rsidRDefault="001F4D5A" w:rsidP="001B2E37">
            <w:pPr>
              <w:rPr>
                <w:rFonts w:ascii="Arial" w:hAnsi="Arial" w:cs="Arial"/>
              </w:rPr>
            </w:pPr>
          </w:p>
        </w:tc>
        <w:tc>
          <w:tcPr>
            <w:tcW w:w="2409" w:type="dxa"/>
            <w:shd w:val="clear" w:color="auto" w:fill="auto"/>
          </w:tcPr>
          <w:p w14:paraId="2917F1FE" w14:textId="77777777" w:rsidR="001F4D5A" w:rsidRPr="00681157" w:rsidRDefault="001F4D5A" w:rsidP="001B2E37">
            <w:pPr>
              <w:rPr>
                <w:rFonts w:ascii="Arial" w:hAnsi="Arial" w:cs="Arial"/>
              </w:rPr>
            </w:pPr>
            <w:r w:rsidRPr="00681157">
              <w:rPr>
                <w:rFonts w:ascii="Arial" w:hAnsi="Arial" w:cs="Arial"/>
              </w:rPr>
              <w:t>RAF</w:t>
            </w:r>
          </w:p>
        </w:tc>
        <w:tc>
          <w:tcPr>
            <w:tcW w:w="10556" w:type="dxa"/>
            <w:gridSpan w:val="3"/>
            <w:shd w:val="clear" w:color="auto" w:fill="auto"/>
          </w:tcPr>
          <w:p w14:paraId="16AB6056" w14:textId="77777777" w:rsidR="001F4D5A" w:rsidRPr="00681157" w:rsidRDefault="001F4D5A" w:rsidP="001B2E37">
            <w:pPr>
              <w:rPr>
                <w:rFonts w:ascii="Arial" w:hAnsi="Arial" w:cs="Arial"/>
              </w:rPr>
            </w:pPr>
            <w:r w:rsidRPr="00681157">
              <w:rPr>
                <w:rFonts w:ascii="Arial" w:hAnsi="Arial" w:cs="Arial"/>
              </w:rPr>
              <w:t>Royal Air Force</w:t>
            </w:r>
          </w:p>
        </w:tc>
      </w:tr>
      <w:tr w:rsidR="00681157" w:rsidRPr="001B2E37" w14:paraId="78C4B255" w14:textId="77777777" w:rsidTr="6FC7F4C8">
        <w:trPr>
          <w:cantSplit/>
        </w:trPr>
        <w:tc>
          <w:tcPr>
            <w:tcW w:w="993" w:type="dxa"/>
          </w:tcPr>
          <w:p w14:paraId="1454E0C7" w14:textId="77777777" w:rsidR="00681157" w:rsidRPr="001B2E37" w:rsidRDefault="00681157" w:rsidP="00681157">
            <w:pPr>
              <w:rPr>
                <w:rFonts w:cs="Arial"/>
              </w:rPr>
            </w:pPr>
          </w:p>
        </w:tc>
        <w:tc>
          <w:tcPr>
            <w:tcW w:w="2409" w:type="dxa"/>
            <w:shd w:val="clear" w:color="auto" w:fill="auto"/>
          </w:tcPr>
          <w:p w14:paraId="173FEAB7" w14:textId="36C1EAE5" w:rsidR="00681157" w:rsidRPr="00681157" w:rsidRDefault="00681157" w:rsidP="00681157">
            <w:pPr>
              <w:rPr>
                <w:rFonts w:ascii="Arial" w:hAnsi="Arial" w:cs="Arial"/>
              </w:rPr>
            </w:pPr>
            <w:r w:rsidRPr="00681157">
              <w:rPr>
                <w:rFonts w:ascii="Arial" w:hAnsi="Arial" w:cs="Arial"/>
              </w:rPr>
              <w:t>SC</w:t>
            </w:r>
          </w:p>
        </w:tc>
        <w:tc>
          <w:tcPr>
            <w:tcW w:w="10556" w:type="dxa"/>
            <w:gridSpan w:val="3"/>
            <w:shd w:val="clear" w:color="auto" w:fill="auto"/>
          </w:tcPr>
          <w:p w14:paraId="0A1C3FB5" w14:textId="485D28AF" w:rsidR="00681157" w:rsidRPr="00681157" w:rsidRDefault="00681157" w:rsidP="00681157">
            <w:pPr>
              <w:rPr>
                <w:rFonts w:ascii="Arial" w:hAnsi="Arial" w:cs="Arial"/>
              </w:rPr>
            </w:pPr>
            <w:r w:rsidRPr="00681157">
              <w:rPr>
                <w:rFonts w:ascii="Arial" w:hAnsi="Arial" w:cs="Arial"/>
              </w:rPr>
              <w:t>Security Check</w:t>
            </w:r>
          </w:p>
        </w:tc>
      </w:tr>
      <w:tr w:rsidR="00681157" w:rsidRPr="001B2E37" w14:paraId="4EFFE675" w14:textId="77777777" w:rsidTr="6FC7F4C8">
        <w:trPr>
          <w:cantSplit/>
        </w:trPr>
        <w:tc>
          <w:tcPr>
            <w:tcW w:w="993" w:type="dxa"/>
          </w:tcPr>
          <w:p w14:paraId="2CFA4DD5" w14:textId="77777777" w:rsidR="00681157" w:rsidRPr="001B2E37" w:rsidRDefault="00681157" w:rsidP="00681157">
            <w:pPr>
              <w:rPr>
                <w:rFonts w:cs="Arial"/>
              </w:rPr>
            </w:pPr>
          </w:p>
        </w:tc>
        <w:tc>
          <w:tcPr>
            <w:tcW w:w="2409" w:type="dxa"/>
            <w:shd w:val="clear" w:color="auto" w:fill="auto"/>
          </w:tcPr>
          <w:p w14:paraId="1988AE09" w14:textId="376BCCBD" w:rsidR="00681157" w:rsidRPr="00681157" w:rsidRDefault="00681157" w:rsidP="00681157">
            <w:pPr>
              <w:rPr>
                <w:rFonts w:ascii="Arial" w:hAnsi="Arial" w:cs="Arial"/>
              </w:rPr>
            </w:pPr>
            <w:r w:rsidRPr="00681157">
              <w:rPr>
                <w:rFonts w:ascii="Arial" w:hAnsi="Arial" w:cs="Arial"/>
              </w:rPr>
              <w:t>SME</w:t>
            </w:r>
          </w:p>
        </w:tc>
        <w:tc>
          <w:tcPr>
            <w:tcW w:w="10556" w:type="dxa"/>
            <w:gridSpan w:val="3"/>
            <w:shd w:val="clear" w:color="auto" w:fill="auto"/>
          </w:tcPr>
          <w:p w14:paraId="2B8957F4" w14:textId="67B4E8AC" w:rsidR="00681157" w:rsidRPr="00681157" w:rsidRDefault="00681157" w:rsidP="00681157">
            <w:pPr>
              <w:rPr>
                <w:rFonts w:ascii="Arial" w:hAnsi="Arial" w:cs="Arial"/>
              </w:rPr>
            </w:pPr>
            <w:r w:rsidRPr="00681157">
              <w:rPr>
                <w:rFonts w:ascii="Arial" w:hAnsi="Arial" w:cs="Arial"/>
              </w:rPr>
              <w:t>Subject Matter Expert</w:t>
            </w:r>
          </w:p>
        </w:tc>
      </w:tr>
      <w:tr w:rsidR="00681157" w:rsidRPr="001B2E37" w14:paraId="628CE54F" w14:textId="77777777" w:rsidTr="6FC7F4C8">
        <w:trPr>
          <w:cantSplit/>
        </w:trPr>
        <w:tc>
          <w:tcPr>
            <w:tcW w:w="993" w:type="dxa"/>
          </w:tcPr>
          <w:p w14:paraId="08C60B20" w14:textId="77777777" w:rsidR="00681157" w:rsidRPr="001B2E37" w:rsidRDefault="00681157" w:rsidP="00681157">
            <w:pPr>
              <w:rPr>
                <w:rFonts w:ascii="Arial" w:hAnsi="Arial" w:cs="Arial"/>
              </w:rPr>
            </w:pPr>
          </w:p>
        </w:tc>
        <w:tc>
          <w:tcPr>
            <w:tcW w:w="2409" w:type="dxa"/>
            <w:shd w:val="clear" w:color="auto" w:fill="auto"/>
          </w:tcPr>
          <w:p w14:paraId="30A58D2A" w14:textId="77777777" w:rsidR="00681157" w:rsidRPr="00681157" w:rsidRDefault="00681157" w:rsidP="00681157">
            <w:pPr>
              <w:rPr>
                <w:rFonts w:ascii="Arial" w:hAnsi="Arial" w:cs="Arial"/>
              </w:rPr>
            </w:pPr>
            <w:r w:rsidRPr="00681157">
              <w:rPr>
                <w:rFonts w:ascii="Arial" w:hAnsi="Arial" w:cs="Arial"/>
              </w:rPr>
              <w:t>SoR</w:t>
            </w:r>
          </w:p>
        </w:tc>
        <w:tc>
          <w:tcPr>
            <w:tcW w:w="10556" w:type="dxa"/>
            <w:gridSpan w:val="3"/>
            <w:shd w:val="clear" w:color="auto" w:fill="auto"/>
          </w:tcPr>
          <w:p w14:paraId="5A25431F" w14:textId="77777777" w:rsidR="00681157" w:rsidRPr="00681157" w:rsidRDefault="00681157" w:rsidP="00681157">
            <w:pPr>
              <w:rPr>
                <w:rFonts w:ascii="Arial" w:hAnsi="Arial" w:cs="Arial"/>
              </w:rPr>
            </w:pPr>
            <w:r w:rsidRPr="00681157">
              <w:rPr>
                <w:rFonts w:ascii="Arial" w:hAnsi="Arial" w:cs="Arial"/>
              </w:rPr>
              <w:t>Statement of Requirement</w:t>
            </w:r>
          </w:p>
        </w:tc>
      </w:tr>
      <w:tr w:rsidR="00681157" w:rsidRPr="001B2E37" w14:paraId="17235346" w14:textId="77777777" w:rsidTr="6FC7F4C8">
        <w:trPr>
          <w:cantSplit/>
        </w:trPr>
        <w:tc>
          <w:tcPr>
            <w:tcW w:w="993" w:type="dxa"/>
          </w:tcPr>
          <w:p w14:paraId="5245FADD" w14:textId="77777777" w:rsidR="00681157" w:rsidRPr="001B2E37" w:rsidRDefault="00681157" w:rsidP="00681157">
            <w:pPr>
              <w:rPr>
                <w:rFonts w:ascii="Arial" w:hAnsi="Arial" w:cs="Arial"/>
              </w:rPr>
            </w:pPr>
          </w:p>
        </w:tc>
        <w:tc>
          <w:tcPr>
            <w:tcW w:w="12965" w:type="dxa"/>
            <w:gridSpan w:val="4"/>
          </w:tcPr>
          <w:p w14:paraId="61B5D117" w14:textId="77777777" w:rsidR="00681157" w:rsidRPr="001B2E37" w:rsidRDefault="00681157" w:rsidP="00681157">
            <w:pPr>
              <w:rPr>
                <w:rFonts w:ascii="Arial" w:hAnsi="Arial" w:cs="Arial"/>
              </w:rPr>
            </w:pPr>
          </w:p>
        </w:tc>
      </w:tr>
      <w:tr w:rsidR="00681157" w:rsidRPr="001B2E37" w14:paraId="467F7024" w14:textId="77777777" w:rsidTr="6FC7F4C8">
        <w:trPr>
          <w:cantSplit/>
        </w:trPr>
        <w:tc>
          <w:tcPr>
            <w:tcW w:w="993" w:type="dxa"/>
          </w:tcPr>
          <w:p w14:paraId="413E57D5" w14:textId="77777777" w:rsidR="00681157" w:rsidRPr="001B2E37" w:rsidRDefault="00681157" w:rsidP="00681157">
            <w:pPr>
              <w:rPr>
                <w:rFonts w:ascii="Arial" w:hAnsi="Arial" w:cs="Arial"/>
                <w:b/>
              </w:rPr>
            </w:pPr>
            <w:r w:rsidRPr="001B2E37">
              <w:rPr>
                <w:rFonts w:ascii="Arial" w:hAnsi="Arial" w:cs="Arial"/>
                <w:b/>
              </w:rPr>
              <w:t>A.4</w:t>
            </w:r>
          </w:p>
        </w:tc>
        <w:tc>
          <w:tcPr>
            <w:tcW w:w="12965" w:type="dxa"/>
            <w:gridSpan w:val="4"/>
          </w:tcPr>
          <w:p w14:paraId="4D9CD09F" w14:textId="77777777" w:rsidR="00681157" w:rsidRPr="001B2E37" w:rsidRDefault="00681157" w:rsidP="00681157">
            <w:pPr>
              <w:rPr>
                <w:rFonts w:ascii="Arial" w:hAnsi="Arial" w:cs="Arial"/>
                <w:b/>
              </w:rPr>
            </w:pPr>
            <w:r w:rsidRPr="001B2E37">
              <w:rPr>
                <w:rFonts w:ascii="Arial" w:hAnsi="Arial" w:cs="Arial"/>
                <w:b/>
              </w:rPr>
              <w:t>References</w:t>
            </w:r>
          </w:p>
          <w:p w14:paraId="0FBC5116" w14:textId="40D52FF0" w:rsidR="00681157" w:rsidRPr="001B2E37" w:rsidRDefault="00681157" w:rsidP="00681157">
            <w:pPr>
              <w:rPr>
                <w:rFonts w:ascii="Arial" w:hAnsi="Arial" w:cs="Arial"/>
                <w:b/>
              </w:rPr>
            </w:pPr>
          </w:p>
        </w:tc>
      </w:tr>
      <w:tr w:rsidR="00681157" w:rsidRPr="001B2E37" w14:paraId="6BEB73E1" w14:textId="77777777" w:rsidTr="6FC7F4C8">
        <w:trPr>
          <w:cantSplit/>
        </w:trPr>
        <w:tc>
          <w:tcPr>
            <w:tcW w:w="993" w:type="dxa"/>
          </w:tcPr>
          <w:p w14:paraId="21FDE2EE" w14:textId="77777777" w:rsidR="00681157" w:rsidRPr="001B2E37" w:rsidRDefault="00681157" w:rsidP="00681157">
            <w:pPr>
              <w:rPr>
                <w:rFonts w:ascii="Arial" w:hAnsi="Arial" w:cs="Arial"/>
              </w:rPr>
            </w:pPr>
            <w:r w:rsidRPr="001B2E37">
              <w:rPr>
                <w:rFonts w:ascii="Arial" w:hAnsi="Arial" w:cs="Arial"/>
              </w:rPr>
              <w:t>A.4.a</w:t>
            </w:r>
          </w:p>
        </w:tc>
        <w:tc>
          <w:tcPr>
            <w:tcW w:w="12965" w:type="dxa"/>
            <w:gridSpan w:val="4"/>
          </w:tcPr>
          <w:p w14:paraId="4D589FB0" w14:textId="77777777" w:rsidR="00681157" w:rsidRPr="001B2E37" w:rsidRDefault="00681157" w:rsidP="00681157">
            <w:pPr>
              <w:rPr>
                <w:rFonts w:ascii="Arial" w:hAnsi="Arial" w:cs="Arial"/>
              </w:rPr>
            </w:pPr>
            <w:r w:rsidRPr="001B2E37">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13FC33B7" w:rsidR="00681157" w:rsidRPr="001B2E37" w:rsidRDefault="00681157" w:rsidP="00681157">
            <w:pPr>
              <w:rPr>
                <w:rFonts w:ascii="Arial" w:hAnsi="Arial" w:cs="Arial"/>
              </w:rPr>
            </w:pPr>
          </w:p>
        </w:tc>
      </w:tr>
      <w:tr w:rsidR="00681157" w:rsidRPr="001B2E37" w14:paraId="2F3337FD" w14:textId="77777777" w:rsidTr="6FC7F4C8">
        <w:trPr>
          <w:cantSplit/>
        </w:trPr>
        <w:tc>
          <w:tcPr>
            <w:tcW w:w="993" w:type="dxa"/>
          </w:tcPr>
          <w:p w14:paraId="42C95DBF" w14:textId="77777777" w:rsidR="00681157" w:rsidRPr="001B2E37" w:rsidRDefault="00681157" w:rsidP="00681157">
            <w:pPr>
              <w:rPr>
                <w:rFonts w:ascii="Arial" w:hAnsi="Arial" w:cs="Arial"/>
              </w:rPr>
            </w:pPr>
          </w:p>
        </w:tc>
        <w:tc>
          <w:tcPr>
            <w:tcW w:w="4906" w:type="dxa"/>
            <w:gridSpan w:val="2"/>
            <w:shd w:val="clear" w:color="auto" w:fill="auto"/>
          </w:tcPr>
          <w:p w14:paraId="421E4E84" w14:textId="77777777" w:rsidR="00681157" w:rsidRPr="001B2E37" w:rsidRDefault="00681157" w:rsidP="00681157">
            <w:pPr>
              <w:rPr>
                <w:rFonts w:ascii="Arial" w:hAnsi="Arial" w:cs="Arial"/>
                <w:u w:val="single"/>
              </w:rPr>
            </w:pPr>
            <w:r w:rsidRPr="001B2E37">
              <w:rPr>
                <w:rFonts w:ascii="Arial" w:hAnsi="Arial" w:cs="Arial"/>
                <w:u w:val="single"/>
              </w:rPr>
              <w:t>Reference</w:t>
            </w:r>
          </w:p>
        </w:tc>
        <w:tc>
          <w:tcPr>
            <w:tcW w:w="1439" w:type="dxa"/>
            <w:shd w:val="clear" w:color="auto" w:fill="auto"/>
          </w:tcPr>
          <w:p w14:paraId="1FB6E789" w14:textId="77777777" w:rsidR="00681157" w:rsidRPr="001B2E37" w:rsidRDefault="00681157" w:rsidP="00681157">
            <w:pPr>
              <w:rPr>
                <w:rFonts w:ascii="Arial" w:hAnsi="Arial" w:cs="Arial"/>
                <w:u w:val="single"/>
              </w:rPr>
            </w:pPr>
            <w:r w:rsidRPr="001B2E37">
              <w:rPr>
                <w:rFonts w:ascii="Arial" w:hAnsi="Arial" w:cs="Arial"/>
                <w:u w:val="single"/>
              </w:rPr>
              <w:t>Version</w:t>
            </w:r>
          </w:p>
        </w:tc>
        <w:tc>
          <w:tcPr>
            <w:tcW w:w="6620" w:type="dxa"/>
            <w:shd w:val="clear" w:color="auto" w:fill="auto"/>
          </w:tcPr>
          <w:p w14:paraId="14CF64D9" w14:textId="77777777" w:rsidR="00681157" w:rsidRPr="001B2E37" w:rsidRDefault="00681157" w:rsidP="00681157">
            <w:pPr>
              <w:rPr>
                <w:rFonts w:ascii="Arial" w:hAnsi="Arial" w:cs="Arial"/>
                <w:u w:val="single"/>
              </w:rPr>
            </w:pPr>
            <w:r w:rsidRPr="001B2E37">
              <w:rPr>
                <w:rFonts w:ascii="Arial" w:hAnsi="Arial" w:cs="Arial"/>
                <w:u w:val="single"/>
              </w:rPr>
              <w:t>Source</w:t>
            </w:r>
          </w:p>
          <w:p w14:paraId="46DD347B" w14:textId="5BF30338" w:rsidR="00681157" w:rsidRPr="001B2E37" w:rsidRDefault="00681157" w:rsidP="00681157">
            <w:pPr>
              <w:rPr>
                <w:rFonts w:ascii="Arial" w:hAnsi="Arial" w:cs="Arial"/>
                <w:u w:val="single"/>
              </w:rPr>
            </w:pPr>
          </w:p>
        </w:tc>
      </w:tr>
      <w:tr w:rsidR="00681157" w:rsidRPr="001B2E37" w14:paraId="32A3719E" w14:textId="77777777" w:rsidTr="6FC7F4C8">
        <w:trPr>
          <w:cantSplit/>
        </w:trPr>
        <w:tc>
          <w:tcPr>
            <w:tcW w:w="993" w:type="dxa"/>
          </w:tcPr>
          <w:p w14:paraId="5AF7AE90" w14:textId="77777777" w:rsidR="00681157" w:rsidRPr="001B2E37" w:rsidRDefault="00681157" w:rsidP="00681157">
            <w:pPr>
              <w:rPr>
                <w:rFonts w:ascii="Arial" w:hAnsi="Arial" w:cs="Arial"/>
              </w:rPr>
            </w:pPr>
          </w:p>
        </w:tc>
        <w:tc>
          <w:tcPr>
            <w:tcW w:w="4906" w:type="dxa"/>
            <w:gridSpan w:val="2"/>
            <w:shd w:val="clear" w:color="auto" w:fill="auto"/>
          </w:tcPr>
          <w:p w14:paraId="6AF0B95B" w14:textId="76C4D552" w:rsidR="00681157" w:rsidRPr="001B2E37" w:rsidRDefault="00681157" w:rsidP="00681157">
            <w:pPr>
              <w:rPr>
                <w:rFonts w:ascii="Arial" w:hAnsi="Arial" w:cs="Arial"/>
              </w:rPr>
            </w:pPr>
            <w:r w:rsidRPr="001B2E37">
              <w:rPr>
                <w:rFonts w:ascii="Arial" w:hAnsi="Arial" w:cs="Arial"/>
              </w:rPr>
              <w:t>Data Protection Act 2018</w:t>
            </w:r>
          </w:p>
        </w:tc>
        <w:tc>
          <w:tcPr>
            <w:tcW w:w="1439" w:type="dxa"/>
            <w:shd w:val="clear" w:color="auto" w:fill="auto"/>
          </w:tcPr>
          <w:p w14:paraId="3003B93E" w14:textId="5FA12D79" w:rsidR="00681157" w:rsidRPr="001B2E37" w:rsidRDefault="00681157" w:rsidP="00681157">
            <w:pPr>
              <w:rPr>
                <w:rFonts w:ascii="Arial" w:hAnsi="Arial" w:cs="Arial"/>
              </w:rPr>
            </w:pPr>
            <w:r w:rsidRPr="001B2E37">
              <w:rPr>
                <w:rFonts w:ascii="Arial" w:hAnsi="Arial" w:cs="Arial"/>
              </w:rPr>
              <w:t>2018 c. 12</w:t>
            </w:r>
          </w:p>
        </w:tc>
        <w:tc>
          <w:tcPr>
            <w:tcW w:w="6620" w:type="dxa"/>
            <w:shd w:val="clear" w:color="auto" w:fill="auto"/>
          </w:tcPr>
          <w:p w14:paraId="19E649A1" w14:textId="5A85BC06" w:rsidR="00681157" w:rsidRPr="001B2E37" w:rsidRDefault="00681157" w:rsidP="00681157">
            <w:pPr>
              <w:rPr>
                <w:rFonts w:ascii="Arial" w:hAnsi="Arial" w:cs="Arial"/>
              </w:rPr>
            </w:pPr>
            <w:r w:rsidRPr="001B2E37">
              <w:rPr>
                <w:rFonts w:ascii="Arial" w:eastAsiaTheme="majorEastAsia" w:hAnsi="Arial" w:cs="Arial"/>
              </w:rPr>
              <w:t>http://www.legislation.gov.uk/ukpga/2018/12/contents/enacted</w:t>
            </w:r>
          </w:p>
        </w:tc>
      </w:tr>
      <w:tr w:rsidR="00681157" w:rsidRPr="001B2E37" w14:paraId="4FB05F25" w14:textId="77777777" w:rsidTr="6FC7F4C8">
        <w:trPr>
          <w:cantSplit/>
        </w:trPr>
        <w:tc>
          <w:tcPr>
            <w:tcW w:w="993" w:type="dxa"/>
          </w:tcPr>
          <w:p w14:paraId="053343A4" w14:textId="77777777" w:rsidR="00681157" w:rsidRPr="001B2E37" w:rsidRDefault="00681157" w:rsidP="00681157">
            <w:pPr>
              <w:rPr>
                <w:rFonts w:ascii="Arial" w:hAnsi="Arial" w:cs="Arial"/>
              </w:rPr>
            </w:pPr>
          </w:p>
        </w:tc>
        <w:tc>
          <w:tcPr>
            <w:tcW w:w="4906" w:type="dxa"/>
            <w:gridSpan w:val="2"/>
            <w:shd w:val="clear" w:color="auto" w:fill="auto"/>
          </w:tcPr>
          <w:p w14:paraId="1AB6A8D9" w14:textId="5DB05B43" w:rsidR="00681157" w:rsidRPr="001B2E37" w:rsidRDefault="00681157" w:rsidP="00681157">
            <w:pPr>
              <w:rPr>
                <w:rFonts w:ascii="Arial" w:hAnsi="Arial" w:cs="Arial"/>
              </w:rPr>
            </w:pPr>
            <w:r w:rsidRPr="001B2E37">
              <w:rPr>
                <w:rFonts w:ascii="Arial" w:hAnsi="Arial" w:cs="Arial"/>
              </w:rPr>
              <w:t>Government Security Classifications</w:t>
            </w:r>
          </w:p>
        </w:tc>
        <w:tc>
          <w:tcPr>
            <w:tcW w:w="1439" w:type="dxa"/>
            <w:shd w:val="clear" w:color="auto" w:fill="auto"/>
          </w:tcPr>
          <w:p w14:paraId="6C783E22" w14:textId="6EBB634B" w:rsidR="00681157" w:rsidRPr="001B2E37" w:rsidRDefault="00681157" w:rsidP="00681157">
            <w:pPr>
              <w:rPr>
                <w:rFonts w:ascii="Arial" w:hAnsi="Arial" w:cs="Arial"/>
              </w:rPr>
            </w:pPr>
            <w:r w:rsidRPr="001B2E37">
              <w:rPr>
                <w:rFonts w:ascii="Arial" w:hAnsi="Arial" w:cs="Arial"/>
              </w:rPr>
              <w:t>1.1</w:t>
            </w:r>
          </w:p>
        </w:tc>
        <w:tc>
          <w:tcPr>
            <w:tcW w:w="6620" w:type="dxa"/>
            <w:shd w:val="clear" w:color="auto" w:fill="auto"/>
          </w:tcPr>
          <w:p w14:paraId="5BF48C1F" w14:textId="39F0B140" w:rsidR="00681157" w:rsidRPr="001B2E37" w:rsidRDefault="00681157" w:rsidP="00681157">
            <w:pPr>
              <w:rPr>
                <w:rFonts w:ascii="Arial" w:hAnsi="Arial" w:cs="Arial"/>
              </w:rPr>
            </w:pPr>
            <w:r w:rsidRPr="001B2E37">
              <w:rPr>
                <w:rFonts w:ascii="Arial" w:hAnsi="Arial" w:cs="Arial"/>
              </w:rPr>
              <w:t>https://www.gov.uk/government/publications/government-security-classifications</w:t>
            </w:r>
          </w:p>
        </w:tc>
      </w:tr>
      <w:tr w:rsidR="00681157" w:rsidRPr="001B2E37" w14:paraId="2C53350C" w14:textId="77777777" w:rsidTr="6FC7F4C8">
        <w:trPr>
          <w:cantSplit/>
        </w:trPr>
        <w:tc>
          <w:tcPr>
            <w:tcW w:w="993" w:type="dxa"/>
          </w:tcPr>
          <w:p w14:paraId="667ACA9C" w14:textId="77777777" w:rsidR="00681157" w:rsidRPr="001B2E37" w:rsidRDefault="00681157" w:rsidP="00681157">
            <w:pPr>
              <w:rPr>
                <w:rFonts w:ascii="Arial" w:hAnsi="Arial" w:cs="Arial"/>
              </w:rPr>
            </w:pPr>
          </w:p>
        </w:tc>
        <w:tc>
          <w:tcPr>
            <w:tcW w:w="12965" w:type="dxa"/>
            <w:gridSpan w:val="4"/>
          </w:tcPr>
          <w:p w14:paraId="0FBBA26F" w14:textId="77777777" w:rsidR="00681157" w:rsidRPr="001B2E37" w:rsidRDefault="00681157" w:rsidP="00681157">
            <w:pPr>
              <w:rPr>
                <w:rFonts w:ascii="Arial" w:hAnsi="Arial" w:cs="Arial"/>
              </w:rPr>
            </w:pPr>
          </w:p>
        </w:tc>
      </w:tr>
      <w:tr w:rsidR="00681157" w:rsidRPr="001B2E37" w14:paraId="19FA40CD" w14:textId="77777777" w:rsidTr="6FC7F4C8">
        <w:trPr>
          <w:cantSplit/>
        </w:trPr>
        <w:tc>
          <w:tcPr>
            <w:tcW w:w="993" w:type="dxa"/>
          </w:tcPr>
          <w:p w14:paraId="0F26D418" w14:textId="77777777" w:rsidR="00681157" w:rsidRPr="001B2E37" w:rsidRDefault="00681157" w:rsidP="00681157">
            <w:pPr>
              <w:rPr>
                <w:rFonts w:ascii="Arial" w:hAnsi="Arial" w:cs="Arial"/>
                <w:b/>
              </w:rPr>
            </w:pPr>
            <w:r w:rsidRPr="001B2E37">
              <w:rPr>
                <w:rFonts w:ascii="Arial" w:hAnsi="Arial" w:cs="Arial"/>
                <w:b/>
              </w:rPr>
              <w:t>A.5</w:t>
            </w:r>
          </w:p>
        </w:tc>
        <w:tc>
          <w:tcPr>
            <w:tcW w:w="12965" w:type="dxa"/>
            <w:gridSpan w:val="4"/>
          </w:tcPr>
          <w:p w14:paraId="1DC95CE0" w14:textId="77777777" w:rsidR="00681157" w:rsidRPr="001B2E37" w:rsidRDefault="00681157" w:rsidP="00681157">
            <w:pPr>
              <w:rPr>
                <w:rFonts w:ascii="Arial" w:hAnsi="Arial" w:cs="Arial"/>
                <w:b/>
              </w:rPr>
            </w:pPr>
            <w:r w:rsidRPr="001B2E37">
              <w:rPr>
                <w:rFonts w:ascii="Arial" w:hAnsi="Arial" w:cs="Arial"/>
                <w:b/>
              </w:rPr>
              <w:t>Processes and Related Taskings</w:t>
            </w:r>
          </w:p>
          <w:p w14:paraId="5FA3622D" w14:textId="06F5C669" w:rsidR="00681157" w:rsidRPr="001B2E37" w:rsidRDefault="00681157" w:rsidP="00681157">
            <w:pPr>
              <w:rPr>
                <w:rFonts w:ascii="Arial" w:hAnsi="Arial" w:cs="Arial"/>
                <w:b/>
              </w:rPr>
            </w:pPr>
          </w:p>
        </w:tc>
      </w:tr>
      <w:tr w:rsidR="00681157" w:rsidRPr="001B2E37" w14:paraId="6FF6CE13" w14:textId="77777777" w:rsidTr="6FC7F4C8">
        <w:trPr>
          <w:cantSplit/>
        </w:trPr>
        <w:tc>
          <w:tcPr>
            <w:tcW w:w="993" w:type="dxa"/>
          </w:tcPr>
          <w:p w14:paraId="3094B3E4" w14:textId="77777777" w:rsidR="00681157" w:rsidRPr="001B2E37" w:rsidRDefault="00681157" w:rsidP="00681157">
            <w:pPr>
              <w:rPr>
                <w:rFonts w:ascii="Arial" w:hAnsi="Arial" w:cs="Arial"/>
              </w:rPr>
            </w:pPr>
            <w:r w:rsidRPr="001B2E37">
              <w:rPr>
                <w:rFonts w:ascii="Arial" w:hAnsi="Arial" w:cs="Arial"/>
              </w:rPr>
              <w:t>A.5.a</w:t>
            </w:r>
          </w:p>
        </w:tc>
        <w:tc>
          <w:tcPr>
            <w:tcW w:w="12965" w:type="dxa"/>
            <w:gridSpan w:val="4"/>
          </w:tcPr>
          <w:p w14:paraId="2023129A" w14:textId="0BA15C3F" w:rsidR="00681157" w:rsidRPr="001B2E37" w:rsidRDefault="00681157" w:rsidP="00681157">
            <w:pPr>
              <w:pStyle w:val="paragraph"/>
              <w:spacing w:before="0" w:beforeAutospacing="0" w:after="0" w:afterAutospacing="0"/>
              <w:textAlignment w:val="baseline"/>
              <w:rPr>
                <w:rFonts w:asciiTheme="minorHAnsi" w:hAnsiTheme="minorHAnsi" w:cstheme="minorHAnsi"/>
              </w:rPr>
            </w:pPr>
            <w:r w:rsidRPr="001B2E37">
              <w:rPr>
                <w:rStyle w:val="normaltextrun"/>
                <w:rFonts w:asciiTheme="minorHAnsi" w:eastAsiaTheme="majorEastAsia" w:hAnsiTheme="minorHAnsi" w:cstheme="minorHAnsi"/>
              </w:rPr>
              <w:t xml:space="preserve">The project is required to start </w:t>
            </w:r>
            <w:r w:rsidR="000561C8">
              <w:rPr>
                <w:rStyle w:val="normaltextrun"/>
                <w:rFonts w:asciiTheme="minorHAnsi" w:eastAsiaTheme="majorEastAsia" w:hAnsiTheme="minorHAnsi" w:cstheme="minorHAnsi"/>
              </w:rPr>
              <w:t>in February 2023</w:t>
            </w:r>
            <w:r w:rsidRPr="001B2E37">
              <w:rPr>
                <w:rStyle w:val="normaltextrun"/>
                <w:rFonts w:asciiTheme="minorHAnsi" w:eastAsiaTheme="majorEastAsia" w:hAnsiTheme="minorHAnsi" w:cstheme="minorHAnsi"/>
              </w:rPr>
              <w:t xml:space="preserve"> or earliest thereafter. The Project will be a core component of the strategic approach taken by Astra </w:t>
            </w:r>
            <w:bookmarkStart w:id="0" w:name="_Hlk117508153"/>
            <w:r w:rsidRPr="001B2E37">
              <w:rPr>
                <w:rStyle w:val="normaltextrun"/>
                <w:rFonts w:asciiTheme="minorHAnsi" w:eastAsiaTheme="majorEastAsia" w:hAnsiTheme="minorHAnsi" w:cstheme="minorHAnsi"/>
              </w:rPr>
              <w:t xml:space="preserve">to develop a Sprint Operating Model (SOM) which has, at its core, digital processes and practises that will improve the adoption rate into Business </w:t>
            </w:r>
            <w:r>
              <w:rPr>
                <w:rStyle w:val="normaltextrun"/>
                <w:rFonts w:asciiTheme="minorHAnsi" w:eastAsiaTheme="majorEastAsia" w:hAnsiTheme="minorHAnsi" w:cstheme="minorHAnsi"/>
              </w:rPr>
              <w:t>a</w:t>
            </w:r>
            <w:r w:rsidRPr="001B2E37">
              <w:rPr>
                <w:rStyle w:val="normaltextrun"/>
                <w:rFonts w:asciiTheme="minorHAnsi" w:eastAsiaTheme="majorEastAsia" w:hAnsiTheme="minorHAnsi" w:cstheme="minorHAnsi"/>
              </w:rPr>
              <w:t>s Usual (B</w:t>
            </w:r>
            <w:r>
              <w:rPr>
                <w:rStyle w:val="normaltextrun"/>
                <w:rFonts w:asciiTheme="minorHAnsi" w:eastAsiaTheme="majorEastAsia" w:hAnsiTheme="minorHAnsi" w:cstheme="minorHAnsi"/>
              </w:rPr>
              <w:t>a</w:t>
            </w:r>
            <w:r w:rsidRPr="001B2E37">
              <w:rPr>
                <w:rStyle w:val="normaltextrun"/>
                <w:rFonts w:asciiTheme="minorHAnsi" w:eastAsiaTheme="majorEastAsia" w:hAnsiTheme="minorHAnsi" w:cstheme="minorHAnsi"/>
              </w:rPr>
              <w:t>U) for successful Astra innovation sprints.</w:t>
            </w:r>
            <w:r w:rsidRPr="001B2E37">
              <w:rPr>
                <w:rStyle w:val="eop"/>
                <w:rFonts w:asciiTheme="minorHAnsi" w:eastAsiaTheme="majorEastAsia" w:hAnsiTheme="minorHAnsi" w:cstheme="minorHAnsi"/>
              </w:rPr>
              <w:t> </w:t>
            </w:r>
            <w:bookmarkEnd w:id="0"/>
          </w:p>
          <w:p w14:paraId="7C8D67F9" w14:textId="77777777" w:rsidR="00681157" w:rsidRPr="001B2E37" w:rsidRDefault="00681157" w:rsidP="00681157">
            <w:pPr>
              <w:pStyle w:val="paragraph"/>
              <w:spacing w:before="0" w:beforeAutospacing="0" w:after="0" w:afterAutospacing="0"/>
              <w:ind w:firstLine="60"/>
              <w:textAlignment w:val="baseline"/>
              <w:rPr>
                <w:rFonts w:asciiTheme="minorHAnsi" w:hAnsiTheme="minorHAnsi" w:cstheme="minorHAnsi"/>
              </w:rPr>
            </w:pPr>
          </w:p>
          <w:p w14:paraId="57DAA6FA" w14:textId="3C8511FE" w:rsidR="00681157" w:rsidRPr="001B2E37" w:rsidRDefault="00681157" w:rsidP="00681157">
            <w:pPr>
              <w:pStyle w:val="paragraph"/>
              <w:numPr>
                <w:ilvl w:val="0"/>
                <w:numId w:val="26"/>
              </w:numPr>
              <w:spacing w:before="0" w:beforeAutospacing="0" w:after="0" w:afterAutospacing="0"/>
              <w:textAlignment w:val="baseline"/>
              <w:rPr>
                <w:rFonts w:asciiTheme="minorHAnsi" w:hAnsiTheme="minorHAnsi" w:cstheme="minorHAnsi"/>
              </w:rPr>
            </w:pPr>
            <w:r w:rsidRPr="001B2E37">
              <w:rPr>
                <w:rStyle w:val="normaltextrun"/>
                <w:rFonts w:asciiTheme="minorHAnsi" w:eastAsiaTheme="majorEastAsia" w:hAnsiTheme="minorHAnsi" w:cstheme="minorHAnsi"/>
                <w:u w:val="single"/>
              </w:rPr>
              <w:t xml:space="preserve">Initial Operating Capability (NLT </w:t>
            </w:r>
            <w:r w:rsidR="00D51A78">
              <w:rPr>
                <w:rStyle w:val="normaltextrun"/>
                <w:rFonts w:asciiTheme="minorHAnsi" w:eastAsiaTheme="majorEastAsia" w:hAnsiTheme="minorHAnsi" w:cstheme="minorHAnsi"/>
                <w:u w:val="single"/>
              </w:rPr>
              <w:t>31 Mar</w:t>
            </w:r>
            <w:r w:rsidRPr="001B2E37">
              <w:rPr>
                <w:rStyle w:val="normaltextrun"/>
                <w:rFonts w:asciiTheme="minorHAnsi" w:eastAsiaTheme="majorEastAsia" w:hAnsiTheme="minorHAnsi" w:cstheme="minorHAnsi"/>
                <w:u w:val="single"/>
              </w:rPr>
              <w:t xml:space="preserve"> 23)</w:t>
            </w:r>
            <w:r w:rsidRPr="001B2E37">
              <w:rPr>
                <w:rStyle w:val="normaltextrun"/>
                <w:rFonts w:asciiTheme="minorHAnsi" w:eastAsiaTheme="majorEastAsia" w:hAnsiTheme="minorHAnsi" w:cstheme="minorHAnsi"/>
              </w:rPr>
              <w:t>. IOC is defined at the point at which successful end-to-end testing has been achieved, Defence Ideas is in use, and new Sprints have a clear pathway to B</w:t>
            </w:r>
            <w:r>
              <w:rPr>
                <w:rStyle w:val="normaltextrun"/>
                <w:rFonts w:asciiTheme="minorHAnsi" w:eastAsiaTheme="majorEastAsia" w:hAnsiTheme="minorHAnsi" w:cstheme="minorHAnsi"/>
              </w:rPr>
              <w:t>a</w:t>
            </w:r>
            <w:r w:rsidRPr="001B2E37">
              <w:rPr>
                <w:rStyle w:val="normaltextrun"/>
                <w:rFonts w:asciiTheme="minorHAnsi" w:eastAsiaTheme="majorEastAsia" w:hAnsiTheme="minorHAnsi" w:cstheme="minorHAnsi"/>
              </w:rPr>
              <w:t>U. WP1 and WP2 complete – WP3 in progress </w:t>
            </w:r>
            <w:r w:rsidRPr="001B2E37">
              <w:rPr>
                <w:rStyle w:val="eop"/>
                <w:rFonts w:asciiTheme="minorHAnsi" w:eastAsiaTheme="majorEastAsia" w:hAnsiTheme="minorHAnsi" w:cstheme="minorHAnsi"/>
              </w:rPr>
              <w:t> </w:t>
            </w:r>
          </w:p>
          <w:p w14:paraId="7A44B7D5" w14:textId="77777777" w:rsidR="00681157" w:rsidRPr="001B2E37" w:rsidRDefault="00681157" w:rsidP="00681157">
            <w:pPr>
              <w:pStyle w:val="paragraph"/>
              <w:spacing w:before="0" w:beforeAutospacing="0" w:after="0" w:afterAutospacing="0"/>
              <w:ind w:firstLine="60"/>
              <w:textAlignment w:val="baseline"/>
              <w:rPr>
                <w:rFonts w:asciiTheme="minorHAnsi" w:hAnsiTheme="minorHAnsi" w:cstheme="minorHAnsi"/>
              </w:rPr>
            </w:pPr>
          </w:p>
          <w:p w14:paraId="394D5F9D" w14:textId="7AB877B3" w:rsidR="00681157" w:rsidRPr="001B2E37" w:rsidRDefault="00681157" w:rsidP="00681157">
            <w:pPr>
              <w:pStyle w:val="paragraph"/>
              <w:numPr>
                <w:ilvl w:val="0"/>
                <w:numId w:val="26"/>
              </w:numPr>
              <w:spacing w:before="0" w:beforeAutospacing="0" w:after="0" w:afterAutospacing="0"/>
              <w:textAlignment w:val="baseline"/>
              <w:rPr>
                <w:rStyle w:val="eop"/>
                <w:rFonts w:asciiTheme="minorHAnsi" w:hAnsiTheme="minorHAnsi" w:cstheme="minorHAnsi"/>
              </w:rPr>
            </w:pPr>
            <w:r w:rsidRPr="001B2E37">
              <w:rPr>
                <w:rStyle w:val="normaltextrun"/>
                <w:rFonts w:asciiTheme="minorHAnsi" w:eastAsiaTheme="majorEastAsia" w:hAnsiTheme="minorHAnsi" w:cstheme="minorHAnsi"/>
                <w:u w:val="single"/>
              </w:rPr>
              <w:t>Full Operating Capability (NLT 31 Ma</w:t>
            </w:r>
            <w:r w:rsidR="00D51A78">
              <w:rPr>
                <w:rStyle w:val="normaltextrun"/>
                <w:rFonts w:asciiTheme="minorHAnsi" w:eastAsiaTheme="majorEastAsia" w:hAnsiTheme="minorHAnsi" w:cstheme="minorHAnsi"/>
                <w:u w:val="single"/>
              </w:rPr>
              <w:t>y</w:t>
            </w:r>
            <w:r w:rsidRPr="001B2E37">
              <w:rPr>
                <w:rStyle w:val="normaltextrun"/>
                <w:rFonts w:asciiTheme="minorHAnsi" w:eastAsiaTheme="majorEastAsia" w:hAnsiTheme="minorHAnsi" w:cstheme="minorHAnsi"/>
                <w:u w:val="single"/>
              </w:rPr>
              <w:t xml:space="preserve"> 23)</w:t>
            </w:r>
            <w:r w:rsidRPr="001B2E37">
              <w:rPr>
                <w:rStyle w:val="normaltextrun"/>
                <w:rFonts w:asciiTheme="minorHAnsi" w:eastAsiaTheme="majorEastAsia" w:hAnsiTheme="minorHAnsi" w:cstheme="minorHAnsi"/>
              </w:rPr>
              <w:t>. FOC is defined as the point at which all existing sprints have been evaluated and re-baselined against the new Astra SOM. </w:t>
            </w:r>
            <w:r w:rsidRPr="001B2E37">
              <w:rPr>
                <w:rStyle w:val="eop"/>
                <w:rFonts w:asciiTheme="minorHAnsi" w:eastAsiaTheme="majorEastAsia" w:hAnsiTheme="minorHAnsi" w:cstheme="minorHAnsi"/>
              </w:rPr>
              <w:t> WP1-4 complete.</w:t>
            </w:r>
          </w:p>
          <w:p w14:paraId="744854EB" w14:textId="77777777" w:rsidR="00681157" w:rsidRPr="001B2E37" w:rsidRDefault="00681157" w:rsidP="00681157">
            <w:pPr>
              <w:pStyle w:val="ListParagraph"/>
              <w:rPr>
                <w:rFonts w:asciiTheme="minorHAnsi" w:hAnsiTheme="minorHAnsi" w:cstheme="minorHAnsi"/>
              </w:rPr>
            </w:pPr>
          </w:p>
          <w:p w14:paraId="15EEC11F" w14:textId="40957B42" w:rsidR="00681157" w:rsidRPr="001B2E37" w:rsidRDefault="00681157" w:rsidP="00681157">
            <w:pPr>
              <w:pStyle w:val="paragraph"/>
              <w:spacing w:before="0" w:beforeAutospacing="0" w:after="0" w:afterAutospacing="0"/>
              <w:textAlignment w:val="baseline"/>
              <w:rPr>
                <w:rStyle w:val="eop"/>
                <w:rFonts w:asciiTheme="minorHAnsi" w:eastAsiaTheme="majorEastAsia" w:hAnsiTheme="minorHAnsi" w:cstheme="minorHAnsi"/>
              </w:rPr>
            </w:pPr>
            <w:r w:rsidRPr="001B2E37">
              <w:rPr>
                <w:rStyle w:val="normaltextrun"/>
                <w:rFonts w:asciiTheme="minorHAnsi" w:eastAsiaTheme="majorEastAsia" w:hAnsiTheme="minorHAnsi" w:cstheme="minorHAnsi"/>
                <w:b/>
              </w:rPr>
              <w:t>Work Packages</w:t>
            </w:r>
            <w:r w:rsidRPr="001B2E37">
              <w:rPr>
                <w:rStyle w:val="eop"/>
                <w:rFonts w:asciiTheme="minorHAnsi" w:eastAsiaTheme="majorEastAsia" w:hAnsiTheme="minorHAnsi" w:cstheme="minorHAnsi"/>
              </w:rPr>
              <w:t> </w:t>
            </w:r>
            <w:r w:rsidRPr="00681157">
              <w:rPr>
                <w:rStyle w:val="eop"/>
                <w:rFonts w:asciiTheme="minorHAnsi" w:eastAsiaTheme="majorEastAsia" w:hAnsiTheme="minorHAnsi" w:cstheme="minorHAnsi"/>
                <w:b/>
                <w:bCs w:val="0"/>
              </w:rPr>
              <w:t>(WP)</w:t>
            </w:r>
          </w:p>
          <w:p w14:paraId="03737E95" w14:textId="77777777" w:rsidR="00681157" w:rsidRPr="001B2E37" w:rsidRDefault="00681157" w:rsidP="00681157">
            <w:pPr>
              <w:pStyle w:val="paragraph"/>
              <w:spacing w:before="0" w:beforeAutospacing="0" w:after="0" w:afterAutospacing="0"/>
              <w:textAlignment w:val="baseline"/>
              <w:rPr>
                <w:rFonts w:asciiTheme="minorHAnsi" w:hAnsiTheme="minorHAnsi" w:cstheme="minorHAnsi"/>
              </w:rPr>
            </w:pPr>
          </w:p>
          <w:p w14:paraId="00CBD613" w14:textId="77777777" w:rsidR="00681157" w:rsidRPr="001B2E37" w:rsidRDefault="00681157" w:rsidP="00681157">
            <w:pPr>
              <w:pStyle w:val="paragraph"/>
              <w:numPr>
                <w:ilvl w:val="0"/>
                <w:numId w:val="27"/>
              </w:numPr>
              <w:spacing w:before="0" w:beforeAutospacing="0" w:after="0" w:afterAutospacing="0"/>
              <w:textAlignment w:val="baseline"/>
              <w:rPr>
                <w:rFonts w:asciiTheme="minorHAnsi" w:hAnsiTheme="minorHAnsi" w:cstheme="minorHAnsi"/>
              </w:rPr>
            </w:pPr>
            <w:r w:rsidRPr="001B2E37">
              <w:rPr>
                <w:rStyle w:val="normaltextrun"/>
                <w:rFonts w:asciiTheme="minorHAnsi" w:eastAsiaTheme="majorEastAsia" w:hAnsiTheme="minorHAnsi" w:cstheme="minorHAnsi"/>
                <w:b/>
              </w:rPr>
              <w:t>WP1 – Astra Sprint Operating Model Problem Review (‘Kick Off’):</w:t>
            </w:r>
            <w:r w:rsidRPr="001B2E37">
              <w:rPr>
                <w:rStyle w:val="normaltextrun"/>
                <w:rFonts w:asciiTheme="minorHAnsi" w:eastAsiaTheme="majorEastAsia" w:hAnsiTheme="minorHAnsi" w:cstheme="minorHAnsi"/>
              </w:rPr>
              <w:t xml:space="preserve">  This work package is for the provision of the core activities associated with the initial consideration, confirmation, management and development of the Astra Sprint Operating Model (SOM) and to include:</w:t>
            </w:r>
            <w:r w:rsidRPr="001B2E37">
              <w:rPr>
                <w:rStyle w:val="eop"/>
                <w:rFonts w:asciiTheme="minorHAnsi" w:eastAsiaTheme="majorEastAsia" w:hAnsiTheme="minorHAnsi" w:cstheme="minorHAnsi"/>
              </w:rPr>
              <w:t> </w:t>
            </w:r>
          </w:p>
          <w:p w14:paraId="26E0565E" w14:textId="77777777" w:rsidR="00681157" w:rsidRPr="001B2E37" w:rsidRDefault="00681157" w:rsidP="00681157">
            <w:pPr>
              <w:pStyle w:val="paragraph"/>
              <w:spacing w:before="0" w:beforeAutospacing="0" w:after="0" w:afterAutospacing="0"/>
              <w:ind w:left="555"/>
              <w:textAlignment w:val="baseline"/>
              <w:rPr>
                <w:rStyle w:val="eop"/>
                <w:rFonts w:asciiTheme="minorHAnsi" w:eastAsiaTheme="majorEastAsia" w:hAnsiTheme="minorHAnsi" w:cstheme="minorHAnsi"/>
              </w:rPr>
            </w:pPr>
            <w:r w:rsidRPr="001B2E37">
              <w:rPr>
                <w:rStyle w:val="eop"/>
                <w:rFonts w:asciiTheme="minorHAnsi" w:eastAsiaTheme="majorEastAsia" w:hAnsiTheme="minorHAnsi" w:cstheme="minorHAnsi"/>
              </w:rPr>
              <w:t> </w:t>
            </w:r>
          </w:p>
          <w:p w14:paraId="075E2839" w14:textId="77777777" w:rsidR="00681157" w:rsidRPr="001B2E37" w:rsidRDefault="00681157" w:rsidP="00681157">
            <w:pPr>
              <w:pStyle w:val="paragraph"/>
              <w:numPr>
                <w:ilvl w:val="0"/>
                <w:numId w:val="28"/>
              </w:numPr>
              <w:spacing w:before="0" w:beforeAutospacing="0" w:after="0" w:afterAutospacing="0"/>
              <w:textAlignment w:val="baseline"/>
              <w:rPr>
                <w:rStyle w:val="eop"/>
                <w:rFonts w:asciiTheme="minorHAnsi" w:eastAsiaTheme="majorEastAsia" w:hAnsiTheme="minorHAnsi" w:cstheme="minorHAnsi"/>
              </w:rPr>
            </w:pPr>
            <w:r w:rsidRPr="001B2E37">
              <w:rPr>
                <w:rStyle w:val="normaltextrun"/>
                <w:rFonts w:asciiTheme="minorHAnsi" w:eastAsiaTheme="majorEastAsia" w:hAnsiTheme="minorHAnsi" w:cstheme="minorHAnsi"/>
              </w:rPr>
              <w:t>All aspects of the SOM Design and Development work. Including bounding of WP2, WP3, and WP4, and identification of stakeholders cognisant of IOC and FOC. </w:t>
            </w:r>
            <w:r w:rsidRPr="001B2E37">
              <w:rPr>
                <w:rStyle w:val="eop"/>
                <w:rFonts w:asciiTheme="minorHAnsi" w:eastAsiaTheme="majorEastAsia" w:hAnsiTheme="minorHAnsi" w:cstheme="minorHAnsi"/>
              </w:rPr>
              <w:t> </w:t>
            </w:r>
          </w:p>
          <w:p w14:paraId="4239CA0B" w14:textId="77777777" w:rsidR="00681157" w:rsidRPr="001B2E37" w:rsidRDefault="00681157" w:rsidP="00681157">
            <w:pPr>
              <w:pStyle w:val="paragraph"/>
              <w:numPr>
                <w:ilvl w:val="0"/>
                <w:numId w:val="28"/>
              </w:numPr>
              <w:spacing w:before="0" w:beforeAutospacing="0" w:after="0" w:afterAutospacing="0"/>
              <w:textAlignment w:val="baseline"/>
              <w:rPr>
                <w:rFonts w:asciiTheme="minorHAnsi" w:hAnsiTheme="minorHAnsi" w:cstheme="minorHAnsi"/>
              </w:rPr>
            </w:pPr>
            <w:r w:rsidRPr="001B2E37">
              <w:rPr>
                <w:rStyle w:val="eop"/>
                <w:rFonts w:asciiTheme="minorHAnsi" w:eastAsiaTheme="majorEastAsia" w:hAnsiTheme="minorHAnsi" w:cstheme="minorHAnsi"/>
              </w:rPr>
              <w:t>The inclusion of the baseline design produced by the Astra Core Team</w:t>
            </w:r>
          </w:p>
          <w:p w14:paraId="3E08D416" w14:textId="77777777" w:rsidR="00681157" w:rsidRPr="001B2E37" w:rsidRDefault="00681157" w:rsidP="00681157">
            <w:pPr>
              <w:pStyle w:val="paragraph"/>
              <w:numPr>
                <w:ilvl w:val="0"/>
                <w:numId w:val="28"/>
              </w:numPr>
              <w:spacing w:before="0" w:beforeAutospacing="0" w:after="0" w:afterAutospacing="0"/>
              <w:textAlignment w:val="baseline"/>
              <w:rPr>
                <w:rFonts w:asciiTheme="minorHAnsi" w:hAnsiTheme="minorHAnsi" w:cstheme="minorHAnsi"/>
              </w:rPr>
            </w:pPr>
            <w:r w:rsidRPr="001B2E37">
              <w:rPr>
                <w:rStyle w:val="normaltextrun"/>
                <w:rFonts w:asciiTheme="minorHAnsi" w:eastAsiaTheme="majorEastAsia" w:hAnsiTheme="minorHAnsi" w:cstheme="minorHAnsi"/>
              </w:rPr>
              <w:t>Identification of and liaison with SMEs to understand necessary influences/constraints. </w:t>
            </w:r>
            <w:r w:rsidRPr="001B2E37">
              <w:rPr>
                <w:rStyle w:val="eop"/>
                <w:rFonts w:asciiTheme="minorHAnsi" w:eastAsiaTheme="majorEastAsia" w:hAnsiTheme="minorHAnsi" w:cstheme="minorHAnsi"/>
              </w:rPr>
              <w:t> </w:t>
            </w:r>
          </w:p>
          <w:p w14:paraId="73BD281B" w14:textId="77777777" w:rsidR="00681157" w:rsidRPr="001B2E37" w:rsidRDefault="00681157" w:rsidP="00681157">
            <w:pPr>
              <w:pStyle w:val="paragraph"/>
              <w:numPr>
                <w:ilvl w:val="0"/>
                <w:numId w:val="28"/>
              </w:numPr>
              <w:spacing w:before="0" w:beforeAutospacing="0" w:after="0" w:afterAutospacing="0"/>
              <w:textAlignment w:val="baseline"/>
              <w:rPr>
                <w:rFonts w:asciiTheme="minorHAnsi" w:hAnsiTheme="minorHAnsi" w:cstheme="minorHAnsi"/>
              </w:rPr>
            </w:pPr>
            <w:r w:rsidRPr="001B2E37">
              <w:rPr>
                <w:rStyle w:val="normaltextrun"/>
                <w:rFonts w:asciiTheme="minorHAnsi" w:eastAsiaTheme="majorEastAsia" w:hAnsiTheme="minorHAnsi" w:cstheme="minorHAnsi"/>
              </w:rPr>
              <w:t>Define stakeholders of SOM to bound the accessibility requirements of a relevant and intuitive system.</w:t>
            </w:r>
            <w:r w:rsidRPr="001B2E37">
              <w:rPr>
                <w:rStyle w:val="eop"/>
                <w:rFonts w:asciiTheme="minorHAnsi" w:eastAsiaTheme="majorEastAsia" w:hAnsiTheme="minorHAnsi" w:cstheme="minorHAnsi"/>
              </w:rPr>
              <w:t> </w:t>
            </w:r>
          </w:p>
          <w:p w14:paraId="3AB88507" w14:textId="77777777" w:rsidR="00681157" w:rsidRPr="001B2E37" w:rsidRDefault="00681157" w:rsidP="00681157">
            <w:pPr>
              <w:pStyle w:val="paragraph"/>
              <w:numPr>
                <w:ilvl w:val="0"/>
                <w:numId w:val="28"/>
              </w:numPr>
              <w:spacing w:before="0" w:beforeAutospacing="0" w:after="0" w:afterAutospacing="0"/>
              <w:textAlignment w:val="baseline"/>
              <w:rPr>
                <w:rStyle w:val="normaltextrun"/>
                <w:rFonts w:asciiTheme="minorHAnsi" w:hAnsiTheme="minorHAnsi" w:cstheme="minorHAnsi"/>
              </w:rPr>
            </w:pPr>
            <w:r w:rsidRPr="001B2E37">
              <w:rPr>
                <w:rStyle w:val="normaltextrun"/>
                <w:rFonts w:asciiTheme="minorHAnsi" w:eastAsiaTheme="majorEastAsia" w:hAnsiTheme="minorHAnsi" w:cstheme="minorHAnsi"/>
              </w:rPr>
              <w:t xml:space="preserve">Engage with other innovation systems and organisations across Defence to ensure that the Astra SOM is coherent with Defence Innovation activity and enables transfer of innovation activities, lessons, and best practise. </w:t>
            </w:r>
          </w:p>
          <w:p w14:paraId="53D422B3" w14:textId="77777777" w:rsidR="00681157" w:rsidRPr="001B2E37" w:rsidRDefault="00681157" w:rsidP="00681157">
            <w:pPr>
              <w:pStyle w:val="paragraph"/>
              <w:numPr>
                <w:ilvl w:val="0"/>
                <w:numId w:val="28"/>
              </w:numPr>
              <w:spacing w:before="0" w:beforeAutospacing="0" w:after="0" w:afterAutospacing="0"/>
              <w:textAlignment w:val="baseline"/>
              <w:rPr>
                <w:rStyle w:val="eop"/>
                <w:rFonts w:asciiTheme="minorHAnsi" w:hAnsiTheme="minorHAnsi" w:cstheme="minorHAnsi"/>
              </w:rPr>
            </w:pPr>
            <w:r w:rsidRPr="001B2E37">
              <w:rPr>
                <w:rStyle w:val="normaltextrun"/>
                <w:rFonts w:asciiTheme="minorHAnsi" w:eastAsiaTheme="majorEastAsia" w:hAnsiTheme="minorHAnsi" w:cstheme="minorHAnsi"/>
              </w:rPr>
              <w:t>Identification of suitable Astra Sprints that will serve as effective and thorough ‘tests’ of the designed model. </w:t>
            </w:r>
          </w:p>
          <w:p w14:paraId="0C441FF9" w14:textId="05DB1C00" w:rsidR="00681157" w:rsidRPr="001B2E37" w:rsidRDefault="00681157" w:rsidP="00681157">
            <w:pPr>
              <w:pStyle w:val="paragraph"/>
              <w:numPr>
                <w:ilvl w:val="0"/>
                <w:numId w:val="28"/>
              </w:numPr>
              <w:spacing w:before="0" w:beforeAutospacing="0" w:after="0" w:afterAutospacing="0"/>
              <w:textAlignment w:val="baseline"/>
              <w:rPr>
                <w:rStyle w:val="eop"/>
                <w:rFonts w:asciiTheme="minorHAnsi" w:hAnsiTheme="minorHAnsi" w:cstheme="minorHAnsi"/>
              </w:rPr>
            </w:pPr>
            <w:r w:rsidRPr="001B2E37">
              <w:rPr>
                <w:rStyle w:val="eop"/>
                <w:rFonts w:asciiTheme="minorHAnsi" w:eastAsiaTheme="majorEastAsia" w:hAnsiTheme="minorHAnsi" w:cstheme="minorHAnsi"/>
              </w:rPr>
              <w:t>Define B</w:t>
            </w:r>
            <w:r>
              <w:rPr>
                <w:rStyle w:val="eop"/>
                <w:rFonts w:asciiTheme="minorHAnsi" w:eastAsiaTheme="majorEastAsia" w:hAnsiTheme="minorHAnsi" w:cstheme="minorHAnsi"/>
              </w:rPr>
              <w:t>a</w:t>
            </w:r>
            <w:r w:rsidRPr="001B2E37">
              <w:rPr>
                <w:rStyle w:val="eop"/>
                <w:rFonts w:asciiTheme="minorHAnsi" w:eastAsiaTheme="majorEastAsia" w:hAnsiTheme="minorHAnsi" w:cstheme="minorHAnsi"/>
              </w:rPr>
              <w:t>U Graduation Criteria</w:t>
            </w:r>
          </w:p>
          <w:p w14:paraId="2C8B38FF" w14:textId="14A0FFC3" w:rsidR="00681157" w:rsidRPr="001B2E37" w:rsidRDefault="00681157" w:rsidP="00681157">
            <w:pPr>
              <w:pStyle w:val="paragraph"/>
              <w:numPr>
                <w:ilvl w:val="0"/>
                <w:numId w:val="28"/>
              </w:numPr>
              <w:spacing w:before="0" w:beforeAutospacing="0" w:after="0" w:afterAutospacing="0"/>
              <w:textAlignment w:val="baseline"/>
              <w:rPr>
                <w:rFonts w:asciiTheme="minorHAnsi" w:hAnsiTheme="minorHAnsi" w:cstheme="minorHAnsi"/>
              </w:rPr>
            </w:pPr>
            <w:r w:rsidRPr="001B2E37">
              <w:rPr>
                <w:rStyle w:val="normaltextrun"/>
                <w:rFonts w:asciiTheme="minorHAnsi" w:eastAsiaTheme="majorEastAsia" w:hAnsiTheme="minorHAnsi" w:cstheme="minorHAnsi"/>
              </w:rPr>
              <w:t>Identification of 4 suitable innovation projects for detailed into B</w:t>
            </w:r>
            <w:r>
              <w:rPr>
                <w:rStyle w:val="normaltextrun"/>
                <w:rFonts w:asciiTheme="minorHAnsi" w:eastAsiaTheme="majorEastAsia" w:hAnsiTheme="minorHAnsi" w:cstheme="minorHAnsi"/>
              </w:rPr>
              <w:t>a</w:t>
            </w:r>
            <w:r w:rsidRPr="001B2E37">
              <w:rPr>
                <w:rStyle w:val="normaltextrun"/>
                <w:rFonts w:asciiTheme="minorHAnsi" w:eastAsiaTheme="majorEastAsia" w:hAnsiTheme="minorHAnsi" w:cstheme="minorHAnsi"/>
              </w:rPr>
              <w:t>U test-cases. </w:t>
            </w:r>
            <w:r w:rsidRPr="001B2E37">
              <w:rPr>
                <w:rStyle w:val="eop"/>
                <w:rFonts w:asciiTheme="minorHAnsi" w:eastAsiaTheme="majorEastAsia" w:hAnsiTheme="minorHAnsi" w:cstheme="minorHAnsi"/>
              </w:rPr>
              <w:t> </w:t>
            </w:r>
          </w:p>
          <w:p w14:paraId="7416688C" w14:textId="77777777" w:rsidR="00681157" w:rsidRPr="001B2E37" w:rsidRDefault="00681157" w:rsidP="00681157">
            <w:pPr>
              <w:pStyle w:val="paragraph"/>
              <w:numPr>
                <w:ilvl w:val="0"/>
                <w:numId w:val="28"/>
              </w:numPr>
              <w:spacing w:before="0" w:beforeAutospacing="0" w:after="0" w:afterAutospacing="0"/>
              <w:textAlignment w:val="baseline"/>
              <w:rPr>
                <w:rFonts w:asciiTheme="minorHAnsi" w:hAnsiTheme="minorHAnsi" w:cstheme="minorHAnsi"/>
              </w:rPr>
            </w:pPr>
            <w:r w:rsidRPr="001B2E37">
              <w:rPr>
                <w:rStyle w:val="normaltextrun"/>
                <w:rFonts w:asciiTheme="minorHAnsi" w:eastAsiaTheme="majorEastAsia" w:hAnsiTheme="minorHAnsi" w:cstheme="minorHAnsi"/>
              </w:rPr>
              <w:t>Provision of a SOM Development ‘Roadmap’ including Key Deliverables and Benchmarks / Key Performance Indicators.</w:t>
            </w:r>
            <w:r w:rsidRPr="001B2E37">
              <w:rPr>
                <w:rStyle w:val="eop"/>
                <w:rFonts w:asciiTheme="minorHAnsi" w:eastAsiaTheme="majorEastAsia" w:hAnsiTheme="minorHAnsi" w:cstheme="minorHAnsi"/>
              </w:rPr>
              <w:t> </w:t>
            </w:r>
          </w:p>
          <w:p w14:paraId="1AB5C1DE" w14:textId="77777777" w:rsidR="00681157" w:rsidRPr="001B2E37" w:rsidRDefault="00681157" w:rsidP="00681157">
            <w:pPr>
              <w:pStyle w:val="paragraph"/>
              <w:spacing w:before="0" w:beforeAutospacing="0" w:after="0" w:afterAutospacing="0"/>
              <w:ind w:left="555"/>
              <w:textAlignment w:val="baseline"/>
              <w:rPr>
                <w:rFonts w:asciiTheme="minorHAnsi" w:hAnsiTheme="minorHAnsi" w:cstheme="minorHAnsi"/>
              </w:rPr>
            </w:pPr>
            <w:r w:rsidRPr="001B2E37">
              <w:rPr>
                <w:rStyle w:val="eop"/>
                <w:rFonts w:asciiTheme="minorHAnsi" w:eastAsiaTheme="majorEastAsia" w:hAnsiTheme="minorHAnsi" w:cstheme="minorHAnsi"/>
              </w:rPr>
              <w:t> </w:t>
            </w:r>
          </w:p>
          <w:p w14:paraId="49DB10A1" w14:textId="77777777" w:rsidR="00681157" w:rsidRPr="001B2E37" w:rsidRDefault="00681157" w:rsidP="00681157">
            <w:pPr>
              <w:pStyle w:val="paragraph"/>
              <w:numPr>
                <w:ilvl w:val="0"/>
                <w:numId w:val="29"/>
              </w:numPr>
              <w:spacing w:before="0" w:beforeAutospacing="0" w:after="0" w:afterAutospacing="0"/>
              <w:textAlignment w:val="baseline"/>
              <w:rPr>
                <w:rStyle w:val="eop"/>
                <w:rFonts w:asciiTheme="minorHAnsi" w:hAnsiTheme="minorHAnsi" w:cstheme="minorHAnsi"/>
              </w:rPr>
            </w:pPr>
            <w:r w:rsidRPr="001B2E37">
              <w:rPr>
                <w:rStyle w:val="normaltextrun"/>
                <w:rFonts w:asciiTheme="minorHAnsi" w:eastAsiaTheme="majorEastAsia" w:hAnsiTheme="minorHAnsi" w:cstheme="minorHAnsi"/>
                <w:b/>
              </w:rPr>
              <w:t xml:space="preserve">WP2 – Astra Sprint Operating Model Design. </w:t>
            </w:r>
            <w:r w:rsidRPr="001B2E37">
              <w:rPr>
                <w:rStyle w:val="normaltextrun"/>
                <w:rFonts w:asciiTheme="minorHAnsi" w:eastAsiaTheme="majorEastAsia" w:hAnsiTheme="minorHAnsi" w:cstheme="minorHAnsi"/>
              </w:rPr>
              <w:t>This work package is for the provision of project support to the design and drafting of an Astra Sprint Operating Model which will deliver an intuitive and readily accessible method for submission, management, and delivery of innovation projects:</w:t>
            </w:r>
            <w:r w:rsidRPr="001B2E37">
              <w:rPr>
                <w:rStyle w:val="eop"/>
                <w:rFonts w:asciiTheme="minorHAnsi" w:eastAsiaTheme="majorEastAsia" w:hAnsiTheme="minorHAnsi" w:cstheme="minorHAnsi"/>
              </w:rPr>
              <w:t> </w:t>
            </w:r>
          </w:p>
          <w:p w14:paraId="7419C60E" w14:textId="77777777" w:rsidR="00681157" w:rsidRPr="001B2E37" w:rsidRDefault="00681157" w:rsidP="00681157">
            <w:pPr>
              <w:pStyle w:val="paragraph"/>
              <w:spacing w:before="0" w:beforeAutospacing="0" w:after="0" w:afterAutospacing="0"/>
              <w:ind w:left="720"/>
              <w:textAlignment w:val="baseline"/>
              <w:rPr>
                <w:rStyle w:val="eop"/>
                <w:rFonts w:asciiTheme="minorHAnsi" w:hAnsiTheme="minorHAnsi" w:cstheme="minorHAnsi"/>
              </w:rPr>
            </w:pPr>
          </w:p>
          <w:p w14:paraId="1BCFF190" w14:textId="77777777" w:rsidR="00681157" w:rsidRPr="001B2E37" w:rsidRDefault="00681157" w:rsidP="00681157">
            <w:pPr>
              <w:pStyle w:val="paragraph"/>
              <w:numPr>
                <w:ilvl w:val="1"/>
                <w:numId w:val="29"/>
              </w:numPr>
              <w:spacing w:before="0" w:beforeAutospacing="0" w:after="0" w:afterAutospacing="0"/>
              <w:ind w:left="720"/>
              <w:textAlignment w:val="baseline"/>
              <w:rPr>
                <w:rStyle w:val="eop"/>
                <w:rFonts w:asciiTheme="minorHAnsi" w:hAnsiTheme="minorHAnsi" w:cstheme="minorHAnsi"/>
              </w:rPr>
            </w:pPr>
            <w:r w:rsidRPr="001B2E37">
              <w:rPr>
                <w:rStyle w:val="normaltextrun"/>
                <w:rFonts w:asciiTheme="minorHAnsi" w:eastAsiaTheme="majorEastAsia" w:hAnsiTheme="minorHAnsi" w:cstheme="minorHAnsi"/>
              </w:rPr>
              <w:t>Design and develop a draft suite of mutually supporting management processes that are accessible, easy to understand and simple to use. To include but not exclusively:</w:t>
            </w:r>
            <w:r w:rsidRPr="001B2E37">
              <w:rPr>
                <w:rStyle w:val="eop"/>
                <w:rFonts w:asciiTheme="minorHAnsi" w:eastAsiaTheme="majorEastAsia" w:hAnsiTheme="minorHAnsi" w:cstheme="minorHAnsi"/>
              </w:rPr>
              <w:t> a</w:t>
            </w:r>
            <w:r w:rsidRPr="001B2E37">
              <w:rPr>
                <w:rStyle w:val="normaltextrun"/>
                <w:rFonts w:asciiTheme="minorHAnsi" w:eastAsiaTheme="majorEastAsia" w:hAnsiTheme="minorHAnsi" w:cstheme="minorHAnsi"/>
              </w:rPr>
              <w:t>n endorsed checklist to navigate all regulatory and legislative requirements while being automated via the Defence Ideas platform; a Structured engagement with appropriate agencies; Standardised Sprint onboarding and management.</w:t>
            </w:r>
            <w:r w:rsidRPr="001B2E37">
              <w:rPr>
                <w:rStyle w:val="eop"/>
                <w:rFonts w:asciiTheme="minorHAnsi" w:eastAsiaTheme="majorEastAsia" w:hAnsiTheme="minorHAnsi" w:cstheme="minorHAnsi"/>
              </w:rPr>
              <w:t> </w:t>
            </w:r>
          </w:p>
          <w:p w14:paraId="1372D923" w14:textId="77C32676" w:rsidR="00681157" w:rsidRPr="001B2E37" w:rsidRDefault="00681157" w:rsidP="00681157">
            <w:pPr>
              <w:pStyle w:val="paragraph"/>
              <w:numPr>
                <w:ilvl w:val="0"/>
                <w:numId w:val="34"/>
              </w:numPr>
              <w:spacing w:before="0" w:beforeAutospacing="0" w:after="0" w:afterAutospacing="0"/>
              <w:ind w:left="720"/>
              <w:textAlignment w:val="baseline"/>
              <w:rPr>
                <w:rFonts w:asciiTheme="minorHAnsi" w:hAnsiTheme="minorHAnsi" w:cstheme="minorHAnsi"/>
              </w:rPr>
            </w:pPr>
            <w:r w:rsidRPr="001B2E37">
              <w:rPr>
                <w:rStyle w:val="normaltextrun"/>
                <w:rFonts w:asciiTheme="minorHAnsi" w:eastAsiaTheme="majorEastAsia" w:hAnsiTheme="minorHAnsi" w:cstheme="minorHAnsi"/>
              </w:rPr>
              <w:t>Automation through the Defence Ideas digital platform or similar. Consideration to be given to the exploitation of Astra Hub innovation rooms as innovation nodes.</w:t>
            </w:r>
            <w:r w:rsidRPr="001B2E37">
              <w:rPr>
                <w:rStyle w:val="eop"/>
                <w:rFonts w:asciiTheme="minorHAnsi" w:eastAsiaTheme="majorEastAsia" w:hAnsiTheme="minorHAnsi" w:cstheme="minorHAnsi"/>
              </w:rPr>
              <w:t> </w:t>
            </w:r>
          </w:p>
          <w:p w14:paraId="3800D38E" w14:textId="77777777" w:rsidR="00681157" w:rsidRPr="001B2E37" w:rsidRDefault="00681157" w:rsidP="00681157">
            <w:pPr>
              <w:pStyle w:val="paragraph"/>
              <w:numPr>
                <w:ilvl w:val="0"/>
                <w:numId w:val="30"/>
              </w:numPr>
              <w:spacing w:before="0" w:beforeAutospacing="0" w:after="0" w:afterAutospacing="0"/>
              <w:ind w:left="720"/>
              <w:textAlignment w:val="baseline"/>
              <w:rPr>
                <w:rFonts w:asciiTheme="minorHAnsi" w:hAnsiTheme="minorHAnsi" w:cstheme="minorHAnsi"/>
              </w:rPr>
            </w:pPr>
            <w:r w:rsidRPr="001B2E37">
              <w:rPr>
                <w:rStyle w:val="normaltextrun"/>
                <w:rFonts w:asciiTheme="minorHAnsi" w:eastAsiaTheme="majorEastAsia" w:hAnsiTheme="minorHAnsi" w:cstheme="minorHAnsi"/>
              </w:rPr>
              <w:t>Define and develop effective MoEs to assess and monitor all areas of the SOM.</w:t>
            </w:r>
            <w:r w:rsidRPr="001B2E37">
              <w:rPr>
                <w:rStyle w:val="eop"/>
                <w:rFonts w:asciiTheme="minorHAnsi" w:eastAsiaTheme="majorEastAsia" w:hAnsiTheme="minorHAnsi" w:cstheme="minorHAnsi"/>
              </w:rPr>
              <w:t> </w:t>
            </w:r>
          </w:p>
          <w:p w14:paraId="12C0BF23" w14:textId="77777777" w:rsidR="00681157" w:rsidRPr="001B2E37" w:rsidRDefault="00681157" w:rsidP="00681157">
            <w:pPr>
              <w:pStyle w:val="paragraph"/>
              <w:numPr>
                <w:ilvl w:val="0"/>
                <w:numId w:val="30"/>
              </w:numPr>
              <w:spacing w:before="0" w:beforeAutospacing="0" w:after="0" w:afterAutospacing="0"/>
              <w:ind w:left="720"/>
              <w:textAlignment w:val="baseline"/>
              <w:rPr>
                <w:rFonts w:asciiTheme="minorHAnsi" w:hAnsiTheme="minorHAnsi" w:cstheme="minorHAnsi"/>
              </w:rPr>
            </w:pPr>
            <w:r w:rsidRPr="001B2E37">
              <w:rPr>
                <w:rStyle w:val="normaltextrun"/>
                <w:rFonts w:asciiTheme="minorHAnsi" w:eastAsiaTheme="majorEastAsia" w:hAnsiTheme="minorHAnsi" w:cstheme="minorHAnsi"/>
              </w:rPr>
              <w:t>Off-Ramping Process that covers 4 defined off-ramps including:</w:t>
            </w:r>
            <w:r w:rsidRPr="001B2E37">
              <w:rPr>
                <w:rStyle w:val="eop"/>
                <w:rFonts w:asciiTheme="minorHAnsi" w:eastAsiaTheme="majorEastAsia" w:hAnsiTheme="minorHAnsi" w:cstheme="minorHAnsi"/>
              </w:rPr>
              <w:t> </w:t>
            </w:r>
          </w:p>
          <w:p w14:paraId="07715F4F" w14:textId="5403B5D9" w:rsidR="00681157" w:rsidRPr="001B2E37" w:rsidRDefault="00681157" w:rsidP="00681157">
            <w:pPr>
              <w:pStyle w:val="paragraph"/>
              <w:numPr>
                <w:ilvl w:val="1"/>
                <w:numId w:val="30"/>
              </w:numPr>
              <w:spacing w:before="0" w:beforeAutospacing="0" w:after="0" w:afterAutospacing="0"/>
              <w:ind w:left="1265"/>
              <w:textAlignment w:val="baseline"/>
              <w:rPr>
                <w:rFonts w:asciiTheme="minorHAnsi" w:hAnsiTheme="minorHAnsi" w:cstheme="minorHAnsi"/>
              </w:rPr>
            </w:pPr>
            <w:r w:rsidRPr="001B2E37">
              <w:rPr>
                <w:rStyle w:val="normaltextrun"/>
                <w:rFonts w:asciiTheme="minorHAnsi" w:eastAsiaTheme="majorEastAsia" w:hAnsiTheme="minorHAnsi" w:cstheme="minorHAnsi"/>
              </w:rPr>
              <w:t>Idea In-Service (delivered) – Idea has been brought into B</w:t>
            </w:r>
            <w:r>
              <w:rPr>
                <w:rStyle w:val="normaltextrun"/>
                <w:rFonts w:asciiTheme="minorHAnsi" w:eastAsiaTheme="majorEastAsia" w:hAnsiTheme="minorHAnsi" w:cstheme="minorHAnsi"/>
              </w:rPr>
              <w:t>a</w:t>
            </w:r>
            <w:r w:rsidRPr="001B2E37">
              <w:rPr>
                <w:rStyle w:val="normaltextrun"/>
                <w:rFonts w:asciiTheme="minorHAnsi" w:eastAsiaTheme="majorEastAsia" w:hAnsiTheme="minorHAnsi" w:cstheme="minorHAnsi"/>
              </w:rPr>
              <w:t>U.</w:t>
            </w:r>
            <w:r w:rsidRPr="001B2E37">
              <w:rPr>
                <w:rStyle w:val="eop"/>
                <w:rFonts w:asciiTheme="minorHAnsi" w:eastAsiaTheme="majorEastAsia" w:hAnsiTheme="minorHAnsi" w:cstheme="minorHAnsi"/>
              </w:rPr>
              <w:t> </w:t>
            </w:r>
          </w:p>
          <w:p w14:paraId="23621904" w14:textId="77F15AB1" w:rsidR="00681157" w:rsidRPr="001B2E37" w:rsidRDefault="00681157" w:rsidP="00681157">
            <w:pPr>
              <w:pStyle w:val="paragraph"/>
              <w:numPr>
                <w:ilvl w:val="1"/>
                <w:numId w:val="30"/>
              </w:numPr>
              <w:spacing w:before="0" w:beforeAutospacing="0" w:after="0" w:afterAutospacing="0"/>
              <w:ind w:left="1265"/>
              <w:textAlignment w:val="baseline"/>
              <w:rPr>
                <w:rFonts w:asciiTheme="minorHAnsi" w:hAnsiTheme="minorHAnsi" w:cstheme="minorHAnsi"/>
              </w:rPr>
            </w:pPr>
            <w:r w:rsidRPr="001B2E37">
              <w:rPr>
                <w:rStyle w:val="normaltextrun"/>
                <w:rFonts w:asciiTheme="minorHAnsi" w:eastAsiaTheme="majorEastAsia" w:hAnsiTheme="minorHAnsi" w:cstheme="minorHAnsi"/>
              </w:rPr>
              <w:t>Concept Viable (develop) – Follow-on Astra Sprint to bring to B</w:t>
            </w:r>
            <w:r>
              <w:rPr>
                <w:rStyle w:val="normaltextrun"/>
                <w:rFonts w:asciiTheme="minorHAnsi" w:eastAsiaTheme="majorEastAsia" w:hAnsiTheme="minorHAnsi" w:cstheme="minorHAnsi"/>
              </w:rPr>
              <w:t>a</w:t>
            </w:r>
            <w:r w:rsidRPr="001B2E37">
              <w:rPr>
                <w:rStyle w:val="normaltextrun"/>
                <w:rFonts w:asciiTheme="minorHAnsi" w:eastAsiaTheme="majorEastAsia" w:hAnsiTheme="minorHAnsi" w:cstheme="minorHAnsi"/>
              </w:rPr>
              <w:t>U. </w:t>
            </w:r>
            <w:r w:rsidRPr="001B2E37">
              <w:rPr>
                <w:rStyle w:val="eop"/>
                <w:rFonts w:asciiTheme="minorHAnsi" w:eastAsiaTheme="majorEastAsia" w:hAnsiTheme="minorHAnsi" w:cstheme="minorHAnsi"/>
              </w:rPr>
              <w:t> </w:t>
            </w:r>
          </w:p>
          <w:p w14:paraId="05667497" w14:textId="77777777" w:rsidR="00681157" w:rsidRPr="001B2E37" w:rsidRDefault="00681157" w:rsidP="00681157">
            <w:pPr>
              <w:pStyle w:val="paragraph"/>
              <w:numPr>
                <w:ilvl w:val="1"/>
                <w:numId w:val="30"/>
              </w:numPr>
              <w:spacing w:before="0" w:beforeAutospacing="0" w:after="0" w:afterAutospacing="0"/>
              <w:ind w:left="1265"/>
              <w:textAlignment w:val="baseline"/>
              <w:rPr>
                <w:rStyle w:val="normaltextrun"/>
                <w:rFonts w:asciiTheme="minorHAnsi" w:hAnsiTheme="minorHAnsi" w:cstheme="minorHAnsi"/>
              </w:rPr>
            </w:pPr>
            <w:r w:rsidRPr="001B2E37">
              <w:rPr>
                <w:rStyle w:val="normaltextrun"/>
                <w:rFonts w:asciiTheme="minorHAnsi" w:eastAsiaTheme="majorEastAsia" w:hAnsiTheme="minorHAnsi" w:cstheme="minorHAnsi"/>
              </w:rPr>
              <w:t>Concept Proven (transfer) – Transfer to another Defence team/industry. </w:t>
            </w:r>
            <w:r w:rsidRPr="001B2E37">
              <w:rPr>
                <w:rStyle w:val="eop"/>
                <w:rFonts w:asciiTheme="minorHAnsi" w:eastAsiaTheme="majorEastAsia" w:hAnsiTheme="minorHAnsi" w:cstheme="minorHAnsi"/>
              </w:rPr>
              <w:t> </w:t>
            </w:r>
          </w:p>
          <w:p w14:paraId="469378EE" w14:textId="4973280B" w:rsidR="00681157" w:rsidRPr="001B2E37" w:rsidRDefault="00681157" w:rsidP="00681157">
            <w:pPr>
              <w:pStyle w:val="paragraph"/>
              <w:numPr>
                <w:ilvl w:val="1"/>
                <w:numId w:val="30"/>
              </w:numPr>
              <w:spacing w:before="0" w:beforeAutospacing="0" w:after="0" w:afterAutospacing="0"/>
              <w:ind w:left="1265"/>
              <w:textAlignment w:val="baseline"/>
              <w:rPr>
                <w:rStyle w:val="eop"/>
                <w:rFonts w:asciiTheme="minorHAnsi" w:hAnsiTheme="minorHAnsi" w:cstheme="minorHAnsi"/>
              </w:rPr>
            </w:pPr>
            <w:r w:rsidRPr="001B2E37">
              <w:rPr>
                <w:rStyle w:val="normaltextrun"/>
                <w:rFonts w:asciiTheme="minorHAnsi" w:eastAsiaTheme="majorEastAsia" w:hAnsiTheme="minorHAnsi" w:cstheme="minorHAnsi"/>
              </w:rPr>
              <w:t>Idea Unsuccessful (lessons) – Idea has been proven to be inappropriate for further development, but lessons captured for Capability owners.</w:t>
            </w:r>
            <w:r w:rsidRPr="001B2E37">
              <w:rPr>
                <w:rStyle w:val="eop"/>
                <w:rFonts w:asciiTheme="minorHAnsi" w:eastAsiaTheme="majorEastAsia" w:hAnsiTheme="minorHAnsi" w:cstheme="minorHAnsi"/>
              </w:rPr>
              <w:t> </w:t>
            </w:r>
          </w:p>
          <w:p w14:paraId="61D41672" w14:textId="68D4F22C" w:rsidR="00681157" w:rsidRPr="001B2E37" w:rsidRDefault="00681157" w:rsidP="00681157">
            <w:pPr>
              <w:pStyle w:val="paragraph"/>
              <w:numPr>
                <w:ilvl w:val="0"/>
                <w:numId w:val="30"/>
              </w:numPr>
              <w:spacing w:before="0" w:beforeAutospacing="0" w:after="0" w:afterAutospacing="0"/>
              <w:ind w:left="1440"/>
              <w:textAlignment w:val="baseline"/>
              <w:rPr>
                <w:rFonts w:ascii="Arial" w:hAnsi="Arial" w:cs="Arial"/>
              </w:rPr>
            </w:pPr>
            <w:r w:rsidRPr="001B2E37">
              <w:rPr>
                <w:rStyle w:val="eop"/>
                <w:rFonts w:ascii="Arial" w:eastAsiaTheme="majorEastAsia" w:hAnsi="Arial" w:cs="Arial"/>
              </w:rPr>
              <w:t>A method of tracking the progress of ideas on to the IT platform is to be</w:t>
            </w:r>
            <w:r w:rsidRPr="001B2E37">
              <w:rPr>
                <w:rStyle w:val="eop"/>
                <w:rFonts w:eastAsiaTheme="majorEastAsia"/>
              </w:rPr>
              <w:t xml:space="preserve"> </w:t>
            </w:r>
            <w:r w:rsidRPr="001B2E37">
              <w:rPr>
                <w:rStyle w:val="eop"/>
                <w:rFonts w:ascii="Arial" w:eastAsiaTheme="majorEastAsia" w:hAnsi="Arial" w:cs="Arial"/>
              </w:rPr>
              <w:t xml:space="preserve">incorporated where possible. </w:t>
            </w:r>
          </w:p>
          <w:p w14:paraId="22932585" w14:textId="77777777" w:rsidR="00681157" w:rsidRPr="001B2E37" w:rsidRDefault="00681157" w:rsidP="00681157">
            <w:pPr>
              <w:pStyle w:val="paragraph"/>
              <w:numPr>
                <w:ilvl w:val="1"/>
                <w:numId w:val="30"/>
              </w:numPr>
              <w:spacing w:before="0" w:beforeAutospacing="0" w:after="0" w:afterAutospacing="0"/>
              <w:ind w:left="840"/>
              <w:textAlignment w:val="baseline"/>
              <w:rPr>
                <w:rStyle w:val="normaltextrun"/>
                <w:rFonts w:asciiTheme="minorHAnsi" w:hAnsiTheme="minorHAnsi" w:cstheme="minorHAnsi"/>
              </w:rPr>
            </w:pPr>
            <w:r w:rsidRPr="001B2E37">
              <w:rPr>
                <w:rStyle w:val="normaltextrun"/>
                <w:rFonts w:asciiTheme="minorHAnsi" w:eastAsiaTheme="majorEastAsia" w:hAnsiTheme="minorHAnsi" w:cstheme="minorHAnsi"/>
              </w:rPr>
              <w:t>Stage testing of each element of the as-designed SOM using suitable live astra Sprints</w:t>
            </w:r>
            <w:r w:rsidRPr="001B2E37">
              <w:rPr>
                <w:rStyle w:val="normaltextrun"/>
                <w:rFonts w:eastAsiaTheme="majorEastAsia"/>
              </w:rPr>
              <w:t xml:space="preserve">. </w:t>
            </w:r>
          </w:p>
          <w:p w14:paraId="021317BE" w14:textId="77777777" w:rsidR="00681157" w:rsidRPr="001B2E37" w:rsidRDefault="00681157" w:rsidP="00681157">
            <w:pPr>
              <w:pStyle w:val="paragraph"/>
              <w:numPr>
                <w:ilvl w:val="1"/>
                <w:numId w:val="30"/>
              </w:numPr>
              <w:spacing w:before="0" w:beforeAutospacing="0" w:after="0" w:afterAutospacing="0"/>
              <w:ind w:left="840"/>
              <w:textAlignment w:val="baseline"/>
              <w:rPr>
                <w:rStyle w:val="normaltextrun"/>
                <w:rFonts w:asciiTheme="minorHAnsi" w:hAnsiTheme="minorHAnsi" w:cstheme="minorHAnsi"/>
              </w:rPr>
            </w:pPr>
            <w:r w:rsidRPr="001B2E37">
              <w:rPr>
                <w:rStyle w:val="normaltextrun"/>
                <w:rFonts w:asciiTheme="minorHAnsi" w:eastAsiaTheme="majorEastAsia" w:hAnsiTheme="minorHAnsi" w:cstheme="minorHAnsi"/>
              </w:rPr>
              <w:t>Identification of training, coaching, and mentoring needs of innovators and the supporting Astra Networks.</w:t>
            </w:r>
          </w:p>
          <w:p w14:paraId="31827EE2" w14:textId="77777777" w:rsidR="00681157" w:rsidRPr="001B2E37" w:rsidRDefault="00681157" w:rsidP="00681157">
            <w:pPr>
              <w:pStyle w:val="paragraph"/>
              <w:numPr>
                <w:ilvl w:val="1"/>
                <w:numId w:val="30"/>
              </w:numPr>
              <w:spacing w:before="0" w:beforeAutospacing="0" w:after="0" w:afterAutospacing="0"/>
              <w:ind w:left="840"/>
              <w:textAlignment w:val="baseline"/>
              <w:rPr>
                <w:rStyle w:val="normaltextrun"/>
                <w:rFonts w:asciiTheme="minorHAnsi" w:hAnsiTheme="minorHAnsi" w:cstheme="minorHAnsi"/>
              </w:rPr>
            </w:pPr>
            <w:r w:rsidRPr="001B2E37">
              <w:rPr>
                <w:rStyle w:val="normaltextrun"/>
                <w:rFonts w:asciiTheme="minorHAnsi" w:eastAsiaTheme="majorEastAsia" w:hAnsiTheme="minorHAnsi" w:cstheme="minorHAnsi"/>
              </w:rPr>
              <w:t>Develop Capability Sponsor problem sets to energise and focus grassroots innovation.</w:t>
            </w:r>
          </w:p>
          <w:p w14:paraId="764A7A0B" w14:textId="77777777" w:rsidR="00681157" w:rsidRPr="001B2E37" w:rsidRDefault="00681157" w:rsidP="00681157">
            <w:pPr>
              <w:pStyle w:val="paragraph"/>
              <w:spacing w:before="0" w:beforeAutospacing="0" w:after="0" w:afterAutospacing="0"/>
              <w:ind w:left="720"/>
              <w:textAlignment w:val="baseline"/>
              <w:rPr>
                <w:rFonts w:asciiTheme="minorHAnsi" w:hAnsiTheme="minorHAnsi" w:cstheme="minorHAnsi"/>
              </w:rPr>
            </w:pPr>
            <w:r w:rsidRPr="001B2E37">
              <w:rPr>
                <w:rStyle w:val="eop"/>
                <w:rFonts w:asciiTheme="minorHAnsi" w:eastAsiaTheme="majorEastAsia" w:hAnsiTheme="minorHAnsi" w:cstheme="minorHAnsi"/>
              </w:rPr>
              <w:t> </w:t>
            </w:r>
          </w:p>
          <w:p w14:paraId="2238F5F4" w14:textId="5876DCDA" w:rsidR="00681157" w:rsidRPr="001B2E37" w:rsidRDefault="00681157" w:rsidP="00681157">
            <w:pPr>
              <w:pStyle w:val="paragraph"/>
              <w:numPr>
                <w:ilvl w:val="0"/>
                <w:numId w:val="29"/>
              </w:numPr>
              <w:spacing w:before="0" w:beforeAutospacing="0" w:after="0" w:afterAutospacing="0"/>
              <w:textAlignment w:val="baseline"/>
              <w:rPr>
                <w:rStyle w:val="eop"/>
                <w:rFonts w:asciiTheme="minorHAnsi" w:hAnsiTheme="minorHAnsi" w:cstheme="minorHAnsi"/>
              </w:rPr>
            </w:pPr>
            <w:r w:rsidRPr="001B2E37">
              <w:rPr>
                <w:rStyle w:val="normaltextrun"/>
                <w:rFonts w:asciiTheme="minorHAnsi" w:eastAsiaTheme="majorEastAsia" w:hAnsiTheme="minorHAnsi" w:cstheme="minorHAnsi"/>
                <w:b/>
              </w:rPr>
              <w:t>WP3 – Into BAU Test-Cases.</w:t>
            </w:r>
            <w:r w:rsidRPr="001B2E37">
              <w:rPr>
                <w:rStyle w:val="normaltextrun"/>
                <w:rFonts w:asciiTheme="minorHAnsi" w:eastAsiaTheme="majorEastAsia" w:hAnsiTheme="minorHAnsi" w:cstheme="minorHAnsi"/>
              </w:rPr>
              <w:t xml:space="preserve"> This work package is for the testing of ‘into B</w:t>
            </w:r>
            <w:r>
              <w:rPr>
                <w:rStyle w:val="normaltextrun"/>
                <w:rFonts w:asciiTheme="minorHAnsi" w:eastAsiaTheme="majorEastAsia" w:hAnsiTheme="minorHAnsi" w:cstheme="minorHAnsi"/>
              </w:rPr>
              <w:t>a</w:t>
            </w:r>
            <w:r w:rsidRPr="001B2E37">
              <w:rPr>
                <w:rStyle w:val="normaltextrun"/>
                <w:rFonts w:asciiTheme="minorHAnsi" w:eastAsiaTheme="majorEastAsia" w:hAnsiTheme="minorHAnsi" w:cstheme="minorHAnsi"/>
              </w:rPr>
              <w:t xml:space="preserve">U’ processes for at least 4 successful innovation projects. The projects will be prepared using the end-to-end SOM processes stage-tested in WP2 and be used to identify any systemic omissions from the SOM: </w:t>
            </w:r>
            <w:r w:rsidRPr="001B2E37">
              <w:rPr>
                <w:rStyle w:val="eop"/>
                <w:rFonts w:asciiTheme="minorHAnsi" w:eastAsiaTheme="majorEastAsia" w:hAnsiTheme="minorHAnsi" w:cstheme="minorHAnsi"/>
              </w:rPr>
              <w:t> </w:t>
            </w:r>
          </w:p>
          <w:p w14:paraId="19C9C7BA" w14:textId="6CFFF98B" w:rsidR="00681157" w:rsidRPr="001B2E37" w:rsidRDefault="00681157" w:rsidP="00681157">
            <w:pPr>
              <w:pStyle w:val="paragraph"/>
              <w:spacing w:before="0" w:beforeAutospacing="0" w:after="0" w:afterAutospacing="0"/>
              <w:ind w:left="360"/>
              <w:textAlignment w:val="baseline"/>
              <w:rPr>
                <w:rStyle w:val="normaltextrun"/>
                <w:rFonts w:eastAsiaTheme="majorEastAsia"/>
                <w:b/>
              </w:rPr>
            </w:pPr>
          </w:p>
          <w:p w14:paraId="049C8B12" w14:textId="77777777" w:rsidR="00681157" w:rsidRPr="001B2E37" w:rsidRDefault="00681157" w:rsidP="00681157">
            <w:pPr>
              <w:pStyle w:val="paragraph"/>
              <w:numPr>
                <w:ilvl w:val="0"/>
                <w:numId w:val="31"/>
              </w:numPr>
              <w:spacing w:before="0" w:beforeAutospacing="0" w:after="0" w:afterAutospacing="0"/>
              <w:ind w:left="1032"/>
              <w:textAlignment w:val="baseline"/>
              <w:rPr>
                <w:rFonts w:asciiTheme="minorHAnsi" w:hAnsiTheme="minorHAnsi" w:cstheme="minorHAnsi"/>
              </w:rPr>
            </w:pPr>
            <w:r w:rsidRPr="001B2E37">
              <w:rPr>
                <w:rStyle w:val="normaltextrun"/>
                <w:rFonts w:asciiTheme="minorHAnsi" w:eastAsiaTheme="majorEastAsia" w:hAnsiTheme="minorHAnsi" w:cstheme="minorHAnsi"/>
              </w:rPr>
              <w:t>Full end-to-end use of the SOM using the Innovation projects identified as suitable within WP1. </w:t>
            </w:r>
            <w:r w:rsidRPr="001B2E37">
              <w:rPr>
                <w:rStyle w:val="eop"/>
                <w:rFonts w:asciiTheme="minorHAnsi" w:eastAsiaTheme="majorEastAsia" w:hAnsiTheme="minorHAnsi" w:cstheme="minorHAnsi"/>
              </w:rPr>
              <w:t> </w:t>
            </w:r>
          </w:p>
          <w:p w14:paraId="048FF068" w14:textId="77777777" w:rsidR="00681157" w:rsidRPr="001B2E37" w:rsidRDefault="00681157" w:rsidP="00681157">
            <w:pPr>
              <w:pStyle w:val="paragraph"/>
              <w:numPr>
                <w:ilvl w:val="0"/>
                <w:numId w:val="31"/>
              </w:numPr>
              <w:spacing w:before="0" w:beforeAutospacing="0" w:after="0" w:afterAutospacing="0"/>
              <w:ind w:left="1032"/>
              <w:textAlignment w:val="baseline"/>
              <w:rPr>
                <w:rFonts w:asciiTheme="minorHAnsi" w:hAnsiTheme="minorHAnsi" w:cstheme="minorHAnsi"/>
              </w:rPr>
            </w:pPr>
            <w:r w:rsidRPr="001B2E37">
              <w:rPr>
                <w:rStyle w:val="normaltextrun"/>
                <w:rFonts w:asciiTheme="minorHAnsi" w:eastAsiaTheme="majorEastAsia" w:hAnsiTheme="minorHAnsi" w:cstheme="minorHAnsi"/>
              </w:rPr>
              <w:t>Learning from each Test is incorporated back into the draft SOM.</w:t>
            </w:r>
            <w:r w:rsidRPr="001B2E37">
              <w:rPr>
                <w:rStyle w:val="eop"/>
                <w:rFonts w:asciiTheme="minorHAnsi" w:eastAsiaTheme="majorEastAsia" w:hAnsiTheme="minorHAnsi" w:cstheme="minorHAnsi"/>
              </w:rPr>
              <w:t> </w:t>
            </w:r>
          </w:p>
          <w:p w14:paraId="21068878" w14:textId="77777777" w:rsidR="00681157" w:rsidRPr="001B2E37" w:rsidRDefault="00681157" w:rsidP="00681157">
            <w:pPr>
              <w:pStyle w:val="paragraph"/>
              <w:numPr>
                <w:ilvl w:val="0"/>
                <w:numId w:val="31"/>
              </w:numPr>
              <w:spacing w:before="0" w:beforeAutospacing="0" w:after="0" w:afterAutospacing="0"/>
              <w:ind w:left="1032"/>
              <w:textAlignment w:val="baseline"/>
              <w:rPr>
                <w:rFonts w:asciiTheme="minorHAnsi" w:hAnsiTheme="minorHAnsi" w:cstheme="minorHAnsi"/>
              </w:rPr>
            </w:pPr>
            <w:r w:rsidRPr="001B2E37">
              <w:rPr>
                <w:rStyle w:val="normaltextrun"/>
                <w:rFonts w:asciiTheme="minorHAnsi" w:eastAsiaTheme="majorEastAsia" w:hAnsiTheme="minorHAnsi" w:cstheme="minorHAnsi"/>
              </w:rPr>
              <w:t>Sponsors of Legislative and Safety requirements endorse the SOM.</w:t>
            </w:r>
            <w:r w:rsidRPr="001B2E37">
              <w:rPr>
                <w:rStyle w:val="eop"/>
                <w:rFonts w:asciiTheme="minorHAnsi" w:eastAsiaTheme="majorEastAsia" w:hAnsiTheme="minorHAnsi" w:cstheme="minorHAnsi"/>
              </w:rPr>
              <w:t> </w:t>
            </w:r>
          </w:p>
          <w:p w14:paraId="12AE3066" w14:textId="77777777" w:rsidR="00681157" w:rsidRPr="001B2E37" w:rsidRDefault="00681157" w:rsidP="00681157">
            <w:pPr>
              <w:pStyle w:val="paragraph"/>
              <w:numPr>
                <w:ilvl w:val="0"/>
                <w:numId w:val="31"/>
              </w:numPr>
              <w:spacing w:before="0" w:beforeAutospacing="0" w:after="0" w:afterAutospacing="0"/>
              <w:ind w:left="1032"/>
              <w:textAlignment w:val="baseline"/>
              <w:rPr>
                <w:rFonts w:asciiTheme="minorHAnsi" w:hAnsiTheme="minorHAnsi" w:cstheme="minorHAnsi"/>
              </w:rPr>
            </w:pPr>
            <w:r w:rsidRPr="001B2E37">
              <w:rPr>
                <w:rStyle w:val="normaltextrun"/>
                <w:rFonts w:asciiTheme="minorHAnsi" w:eastAsiaTheme="majorEastAsia" w:hAnsiTheme="minorHAnsi" w:cstheme="minorHAnsi"/>
              </w:rPr>
              <w:t>The ‘test sprints’ achieve against the draft MoEs developed at WP2.</w:t>
            </w:r>
            <w:r w:rsidRPr="001B2E37">
              <w:rPr>
                <w:rStyle w:val="eop"/>
                <w:rFonts w:asciiTheme="minorHAnsi" w:eastAsiaTheme="majorEastAsia" w:hAnsiTheme="minorHAnsi" w:cstheme="minorHAnsi"/>
              </w:rPr>
              <w:t> </w:t>
            </w:r>
          </w:p>
          <w:p w14:paraId="3F837380" w14:textId="77777777" w:rsidR="00681157" w:rsidRPr="001B2E37" w:rsidRDefault="00681157" w:rsidP="00681157">
            <w:pPr>
              <w:pStyle w:val="paragraph"/>
              <w:numPr>
                <w:ilvl w:val="0"/>
                <w:numId w:val="31"/>
              </w:numPr>
              <w:spacing w:before="0" w:beforeAutospacing="0" w:after="0" w:afterAutospacing="0"/>
              <w:ind w:left="1032"/>
              <w:textAlignment w:val="baseline"/>
              <w:rPr>
                <w:rFonts w:asciiTheme="minorHAnsi" w:hAnsiTheme="minorHAnsi" w:cstheme="minorHAnsi"/>
              </w:rPr>
            </w:pPr>
            <w:r w:rsidRPr="001B2E37">
              <w:rPr>
                <w:rStyle w:val="normaltextrun"/>
                <w:rFonts w:asciiTheme="minorHAnsi" w:eastAsiaTheme="majorEastAsia" w:hAnsiTheme="minorHAnsi" w:cstheme="minorHAnsi"/>
              </w:rPr>
              <w:t>The ‘test sprints’ achieve successful ‘off-ramping’ as set out at WP2.</w:t>
            </w:r>
            <w:r w:rsidRPr="001B2E37">
              <w:rPr>
                <w:rStyle w:val="eop"/>
                <w:rFonts w:asciiTheme="minorHAnsi" w:eastAsiaTheme="majorEastAsia" w:hAnsiTheme="minorHAnsi" w:cstheme="minorHAnsi"/>
              </w:rPr>
              <w:t> </w:t>
            </w:r>
          </w:p>
          <w:p w14:paraId="30F2C30D" w14:textId="77777777" w:rsidR="00681157" w:rsidRPr="001B2E37" w:rsidRDefault="00681157" w:rsidP="00681157">
            <w:pPr>
              <w:pStyle w:val="paragraph"/>
              <w:numPr>
                <w:ilvl w:val="0"/>
                <w:numId w:val="31"/>
              </w:numPr>
              <w:spacing w:before="0" w:beforeAutospacing="0" w:after="0" w:afterAutospacing="0"/>
              <w:ind w:left="1032"/>
              <w:textAlignment w:val="baseline"/>
              <w:rPr>
                <w:rFonts w:asciiTheme="minorHAnsi" w:hAnsiTheme="minorHAnsi" w:cstheme="minorHAnsi"/>
              </w:rPr>
            </w:pPr>
            <w:r w:rsidRPr="001B2E37">
              <w:rPr>
                <w:rStyle w:val="normaltextrun"/>
                <w:rFonts w:asciiTheme="minorHAnsi" w:eastAsiaTheme="majorEastAsia" w:hAnsiTheme="minorHAnsi" w:cstheme="minorHAnsi"/>
              </w:rPr>
              <w:t>Capability Sponsors/Owners endorse the relevant draft check-lists for essential and legislative requirements and that scale appropriately as a Sprint progresses.</w:t>
            </w:r>
            <w:r w:rsidRPr="001B2E37">
              <w:rPr>
                <w:rStyle w:val="eop"/>
                <w:rFonts w:asciiTheme="minorHAnsi" w:eastAsiaTheme="majorEastAsia" w:hAnsiTheme="minorHAnsi" w:cstheme="minorHAnsi"/>
              </w:rPr>
              <w:t> </w:t>
            </w:r>
          </w:p>
          <w:p w14:paraId="6C31A37C" w14:textId="77777777" w:rsidR="00681157" w:rsidRPr="001B2E37" w:rsidRDefault="00681157" w:rsidP="00681157">
            <w:pPr>
              <w:pStyle w:val="paragraph"/>
              <w:numPr>
                <w:ilvl w:val="0"/>
                <w:numId w:val="31"/>
              </w:numPr>
              <w:spacing w:before="0" w:beforeAutospacing="0" w:after="0" w:afterAutospacing="0"/>
              <w:ind w:left="1032"/>
              <w:textAlignment w:val="baseline"/>
              <w:rPr>
                <w:rStyle w:val="eop"/>
                <w:rFonts w:asciiTheme="minorHAnsi" w:hAnsiTheme="minorHAnsi" w:cstheme="minorHAnsi"/>
              </w:rPr>
            </w:pPr>
            <w:r w:rsidRPr="001B2E37">
              <w:rPr>
                <w:rStyle w:val="normaltextrun"/>
                <w:rFonts w:asciiTheme="minorHAnsi" w:eastAsiaTheme="majorEastAsia" w:hAnsiTheme="minorHAnsi" w:cstheme="minorHAnsi"/>
              </w:rPr>
              <w:t>Sprint Leads confirm the process is intuitive and accessible from end-to-end.</w:t>
            </w:r>
            <w:r w:rsidRPr="001B2E37">
              <w:rPr>
                <w:rStyle w:val="eop"/>
                <w:rFonts w:asciiTheme="minorHAnsi" w:eastAsiaTheme="majorEastAsia" w:hAnsiTheme="minorHAnsi" w:cstheme="minorHAnsi"/>
              </w:rPr>
              <w:t> </w:t>
            </w:r>
          </w:p>
          <w:p w14:paraId="4759BD1D" w14:textId="197B3C39" w:rsidR="00681157" w:rsidRPr="001B2E37" w:rsidRDefault="00681157" w:rsidP="00681157">
            <w:pPr>
              <w:pStyle w:val="paragraph"/>
              <w:numPr>
                <w:ilvl w:val="0"/>
                <w:numId w:val="31"/>
              </w:numPr>
              <w:spacing w:before="0" w:beforeAutospacing="0" w:after="0" w:afterAutospacing="0"/>
              <w:ind w:left="1032"/>
              <w:textAlignment w:val="baseline"/>
              <w:rPr>
                <w:rFonts w:asciiTheme="minorHAnsi" w:hAnsiTheme="minorHAnsi" w:cstheme="minorHAnsi"/>
              </w:rPr>
            </w:pPr>
            <w:r w:rsidRPr="001B2E37">
              <w:rPr>
                <w:rStyle w:val="eop"/>
                <w:rFonts w:asciiTheme="minorHAnsi" w:eastAsiaTheme="majorEastAsia" w:hAnsiTheme="minorHAnsi" w:cstheme="minorHAnsi"/>
              </w:rPr>
              <w:t>Learning from issues uncovered during the ‘into B</w:t>
            </w:r>
            <w:r>
              <w:rPr>
                <w:rStyle w:val="eop"/>
                <w:rFonts w:asciiTheme="minorHAnsi" w:eastAsiaTheme="majorEastAsia" w:hAnsiTheme="minorHAnsi" w:cstheme="minorHAnsi"/>
              </w:rPr>
              <w:t>a</w:t>
            </w:r>
            <w:r w:rsidRPr="001B2E37">
              <w:rPr>
                <w:rStyle w:val="eop"/>
                <w:rFonts w:asciiTheme="minorHAnsi" w:eastAsiaTheme="majorEastAsia" w:hAnsiTheme="minorHAnsi" w:cstheme="minorHAnsi"/>
              </w:rPr>
              <w:t>U’ testing is incorporated into the SOM where able, and transferred to WP5 where not.</w:t>
            </w:r>
          </w:p>
          <w:p w14:paraId="58B8DF1F" w14:textId="77777777" w:rsidR="00681157" w:rsidRPr="001B2E37" w:rsidRDefault="00681157" w:rsidP="00681157">
            <w:pPr>
              <w:pStyle w:val="paragraph"/>
              <w:spacing w:before="0" w:beforeAutospacing="0" w:after="0" w:afterAutospacing="0"/>
              <w:ind w:left="195"/>
              <w:textAlignment w:val="baseline"/>
              <w:rPr>
                <w:rFonts w:asciiTheme="minorHAnsi" w:hAnsiTheme="minorHAnsi" w:cstheme="minorHAnsi"/>
              </w:rPr>
            </w:pPr>
            <w:r w:rsidRPr="001B2E37">
              <w:rPr>
                <w:rStyle w:val="eop"/>
                <w:rFonts w:asciiTheme="minorHAnsi" w:eastAsiaTheme="majorEastAsia" w:hAnsiTheme="minorHAnsi" w:cstheme="minorHAnsi"/>
              </w:rPr>
              <w:t> </w:t>
            </w:r>
          </w:p>
          <w:p w14:paraId="47547D15" w14:textId="77777777" w:rsidR="00681157" w:rsidRPr="001B2E37" w:rsidRDefault="00681157" w:rsidP="00681157">
            <w:pPr>
              <w:pStyle w:val="paragraph"/>
              <w:numPr>
                <w:ilvl w:val="0"/>
                <w:numId w:val="29"/>
              </w:numPr>
              <w:spacing w:before="0" w:beforeAutospacing="0" w:after="0" w:afterAutospacing="0"/>
              <w:textAlignment w:val="baseline"/>
              <w:rPr>
                <w:rStyle w:val="eop"/>
                <w:rFonts w:asciiTheme="minorHAnsi" w:hAnsiTheme="minorHAnsi" w:cstheme="minorHAnsi"/>
              </w:rPr>
            </w:pPr>
            <w:r w:rsidRPr="001B2E37">
              <w:rPr>
                <w:rStyle w:val="normaltextrun"/>
                <w:rFonts w:asciiTheme="minorHAnsi" w:eastAsiaTheme="majorEastAsia" w:hAnsiTheme="minorHAnsi" w:cstheme="minorHAnsi"/>
                <w:b/>
              </w:rPr>
              <w:t>WP4 -</w:t>
            </w:r>
            <w:r w:rsidRPr="001B2E37">
              <w:rPr>
                <w:rStyle w:val="normaltextrun"/>
                <w:rFonts w:asciiTheme="minorHAnsi" w:eastAsiaTheme="majorEastAsia" w:hAnsiTheme="minorHAnsi" w:cstheme="minorHAnsi"/>
              </w:rPr>
              <w:t xml:space="preserve"> </w:t>
            </w:r>
            <w:r w:rsidRPr="001B2E37">
              <w:rPr>
                <w:rStyle w:val="normaltextrun"/>
                <w:rFonts w:asciiTheme="minorHAnsi" w:eastAsiaTheme="majorEastAsia" w:hAnsiTheme="minorHAnsi" w:cstheme="minorHAnsi"/>
                <w:b/>
              </w:rPr>
              <w:t>Legacy Astra Sprint ‘Pull-Through’</w:t>
            </w:r>
            <w:r w:rsidRPr="001B2E37">
              <w:rPr>
                <w:rStyle w:val="normaltextrun"/>
                <w:rFonts w:asciiTheme="minorHAnsi" w:eastAsiaTheme="majorEastAsia" w:hAnsiTheme="minorHAnsi" w:cstheme="minorHAnsi"/>
              </w:rPr>
              <w:t>. This work package is for the effective end-to-end baselining of the legacy Astra Sprints against the new Astra SOM endorsed at WP3. To include but not exclusively:</w:t>
            </w:r>
            <w:r w:rsidRPr="001B2E37">
              <w:rPr>
                <w:rStyle w:val="eop"/>
                <w:rFonts w:asciiTheme="minorHAnsi" w:eastAsiaTheme="majorEastAsia" w:hAnsiTheme="minorHAnsi" w:cstheme="minorHAnsi"/>
              </w:rPr>
              <w:t> </w:t>
            </w:r>
          </w:p>
          <w:p w14:paraId="0F4F59C9" w14:textId="77777777" w:rsidR="00681157" w:rsidRPr="001B2E37" w:rsidRDefault="00681157" w:rsidP="00681157">
            <w:pPr>
              <w:pStyle w:val="paragraph"/>
              <w:spacing w:before="0" w:beforeAutospacing="0" w:after="0" w:afterAutospacing="0"/>
              <w:ind w:left="1440"/>
              <w:textAlignment w:val="baseline"/>
              <w:rPr>
                <w:rStyle w:val="normaltextrun"/>
                <w:rFonts w:asciiTheme="minorHAnsi" w:hAnsiTheme="minorHAnsi" w:cstheme="minorHAnsi"/>
              </w:rPr>
            </w:pPr>
          </w:p>
          <w:p w14:paraId="72342E9C" w14:textId="77777777" w:rsidR="00681157" w:rsidRPr="001B2E37" w:rsidRDefault="00681157" w:rsidP="00681157">
            <w:pPr>
              <w:pStyle w:val="paragraph"/>
              <w:numPr>
                <w:ilvl w:val="0"/>
                <w:numId w:val="32"/>
              </w:numPr>
              <w:spacing w:before="0" w:beforeAutospacing="0" w:after="0" w:afterAutospacing="0"/>
              <w:textAlignment w:val="baseline"/>
              <w:rPr>
                <w:rStyle w:val="eop"/>
                <w:rFonts w:asciiTheme="minorHAnsi" w:hAnsiTheme="minorHAnsi" w:cstheme="minorHAnsi"/>
              </w:rPr>
            </w:pPr>
            <w:r w:rsidRPr="001B2E37">
              <w:rPr>
                <w:rStyle w:val="normaltextrun"/>
                <w:rFonts w:asciiTheme="minorHAnsi" w:eastAsiaTheme="majorEastAsia" w:hAnsiTheme="minorHAnsi" w:cstheme="minorHAnsi"/>
              </w:rPr>
              <w:t>Conduct a review of all previous sprints to remediate any areas of non-compliance. </w:t>
            </w:r>
            <w:r w:rsidRPr="001B2E37">
              <w:rPr>
                <w:rStyle w:val="eop"/>
                <w:rFonts w:asciiTheme="minorHAnsi" w:eastAsiaTheme="majorEastAsia" w:hAnsiTheme="minorHAnsi" w:cstheme="minorHAnsi"/>
              </w:rPr>
              <w:t> </w:t>
            </w:r>
          </w:p>
          <w:p w14:paraId="56ED1886" w14:textId="5B60AF7C" w:rsidR="00681157" w:rsidRPr="001B2E37" w:rsidRDefault="00681157" w:rsidP="00681157">
            <w:pPr>
              <w:pStyle w:val="paragraph"/>
              <w:numPr>
                <w:ilvl w:val="0"/>
                <w:numId w:val="32"/>
              </w:numPr>
              <w:spacing w:before="0" w:beforeAutospacing="0" w:after="0" w:afterAutospacing="0"/>
              <w:textAlignment w:val="baseline"/>
              <w:rPr>
                <w:rStyle w:val="eop"/>
                <w:rFonts w:asciiTheme="minorHAnsi" w:hAnsiTheme="minorHAnsi" w:cstheme="minorHAnsi"/>
              </w:rPr>
            </w:pPr>
            <w:r w:rsidRPr="001B2E37">
              <w:rPr>
                <w:rStyle w:val="normaltextrun"/>
                <w:rFonts w:asciiTheme="minorHAnsi" w:eastAsiaTheme="majorEastAsia" w:hAnsiTheme="minorHAnsi" w:cstheme="minorHAnsi"/>
              </w:rPr>
              <w:t>Capture all Sprints with potential for incorporation into B</w:t>
            </w:r>
            <w:r>
              <w:rPr>
                <w:rStyle w:val="normaltextrun"/>
                <w:rFonts w:asciiTheme="minorHAnsi" w:eastAsiaTheme="majorEastAsia" w:hAnsiTheme="minorHAnsi" w:cstheme="minorHAnsi"/>
              </w:rPr>
              <w:t>a</w:t>
            </w:r>
            <w:r w:rsidRPr="001B2E37">
              <w:rPr>
                <w:rStyle w:val="normaltextrun"/>
                <w:rFonts w:asciiTheme="minorHAnsi" w:eastAsiaTheme="majorEastAsia" w:hAnsiTheme="minorHAnsi" w:cstheme="minorHAnsi"/>
              </w:rPr>
              <w:t>U. </w:t>
            </w:r>
            <w:r w:rsidRPr="001B2E37">
              <w:rPr>
                <w:rStyle w:val="eop"/>
                <w:rFonts w:asciiTheme="minorHAnsi" w:eastAsiaTheme="majorEastAsia" w:hAnsiTheme="minorHAnsi" w:cstheme="minorHAnsi"/>
              </w:rPr>
              <w:t> </w:t>
            </w:r>
          </w:p>
          <w:p w14:paraId="60D29E46" w14:textId="77777777" w:rsidR="00681157" w:rsidRPr="001B2E37" w:rsidRDefault="00681157" w:rsidP="00681157">
            <w:pPr>
              <w:pStyle w:val="paragraph"/>
              <w:numPr>
                <w:ilvl w:val="0"/>
                <w:numId w:val="32"/>
              </w:numPr>
              <w:spacing w:before="0" w:beforeAutospacing="0" w:after="0" w:afterAutospacing="0"/>
              <w:textAlignment w:val="baseline"/>
              <w:rPr>
                <w:rStyle w:val="normaltextrun"/>
                <w:rFonts w:asciiTheme="minorHAnsi" w:hAnsiTheme="minorHAnsi" w:cstheme="minorHAnsi"/>
              </w:rPr>
            </w:pPr>
            <w:r w:rsidRPr="001B2E37">
              <w:rPr>
                <w:rStyle w:val="normaltextrun"/>
                <w:rFonts w:asciiTheme="minorHAnsi" w:eastAsiaTheme="majorEastAsia" w:hAnsiTheme="minorHAnsi" w:cstheme="minorHAnsi"/>
              </w:rPr>
              <w:t>Complete off-ramps for the 100+ Sprints that have not yet been formally closed. </w:t>
            </w:r>
          </w:p>
          <w:p w14:paraId="0B0EDC38" w14:textId="77777777" w:rsidR="00681157" w:rsidRPr="001B2E37" w:rsidRDefault="00681157" w:rsidP="00681157">
            <w:pPr>
              <w:pStyle w:val="paragraph"/>
              <w:numPr>
                <w:ilvl w:val="0"/>
                <w:numId w:val="33"/>
              </w:numPr>
              <w:spacing w:before="0" w:beforeAutospacing="0" w:after="0" w:afterAutospacing="0"/>
              <w:textAlignment w:val="baseline"/>
              <w:rPr>
                <w:rFonts w:asciiTheme="minorHAnsi" w:hAnsiTheme="minorHAnsi" w:cstheme="minorHAnsi"/>
              </w:rPr>
            </w:pPr>
            <w:r w:rsidRPr="001B2E37">
              <w:rPr>
                <w:rStyle w:val="normaltextrun"/>
                <w:rFonts w:asciiTheme="minorHAnsi" w:eastAsiaTheme="majorEastAsia" w:hAnsiTheme="minorHAnsi" w:cstheme="minorHAnsi"/>
              </w:rPr>
              <w:t>Confirmation of Capability Sponsor problem sets to energise and focus grassroots innovation. </w:t>
            </w:r>
            <w:r w:rsidRPr="001B2E37">
              <w:rPr>
                <w:rStyle w:val="eop"/>
                <w:rFonts w:asciiTheme="minorHAnsi" w:eastAsiaTheme="majorEastAsia" w:hAnsiTheme="minorHAnsi" w:cstheme="minorHAnsi"/>
              </w:rPr>
              <w:t> </w:t>
            </w:r>
          </w:p>
          <w:p w14:paraId="5422FC53" w14:textId="77777777" w:rsidR="00681157" w:rsidRPr="001B2E37" w:rsidRDefault="00681157" w:rsidP="00681157">
            <w:pPr>
              <w:pStyle w:val="paragraph"/>
              <w:numPr>
                <w:ilvl w:val="0"/>
                <w:numId w:val="33"/>
              </w:numPr>
              <w:spacing w:before="0" w:beforeAutospacing="0" w:after="0" w:afterAutospacing="0"/>
              <w:textAlignment w:val="baseline"/>
              <w:rPr>
                <w:rFonts w:asciiTheme="minorHAnsi" w:hAnsiTheme="minorHAnsi" w:cstheme="minorHAnsi"/>
              </w:rPr>
            </w:pPr>
            <w:r w:rsidRPr="001B2E37">
              <w:rPr>
                <w:rStyle w:val="normaltextrun"/>
                <w:rFonts w:asciiTheme="minorHAnsi" w:eastAsiaTheme="majorEastAsia" w:hAnsiTheme="minorHAnsi" w:cstheme="minorHAnsi"/>
              </w:rPr>
              <w:t>Confirmation of criteria to identify process issues and allow successes to be captured for future use.</w:t>
            </w:r>
            <w:r w:rsidRPr="001B2E37">
              <w:rPr>
                <w:rStyle w:val="eop"/>
                <w:rFonts w:asciiTheme="minorHAnsi" w:eastAsiaTheme="majorEastAsia" w:hAnsiTheme="minorHAnsi" w:cstheme="minorHAnsi"/>
              </w:rPr>
              <w:t> </w:t>
            </w:r>
          </w:p>
          <w:p w14:paraId="5D36EDE4" w14:textId="77777777" w:rsidR="00681157" w:rsidRPr="001B2E37" w:rsidRDefault="00681157" w:rsidP="00681157">
            <w:pPr>
              <w:pStyle w:val="paragraph"/>
              <w:numPr>
                <w:ilvl w:val="0"/>
                <w:numId w:val="33"/>
              </w:numPr>
              <w:spacing w:before="0" w:beforeAutospacing="0" w:after="0" w:afterAutospacing="0"/>
              <w:textAlignment w:val="baseline"/>
              <w:rPr>
                <w:rStyle w:val="eop"/>
                <w:rFonts w:asciiTheme="minorHAnsi" w:eastAsiaTheme="majorEastAsia" w:hAnsiTheme="minorHAnsi" w:cstheme="minorHAnsi"/>
              </w:rPr>
            </w:pPr>
            <w:r w:rsidRPr="001B2E37">
              <w:rPr>
                <w:rStyle w:val="normaltextrun"/>
                <w:rFonts w:asciiTheme="minorHAnsi" w:eastAsiaTheme="majorEastAsia" w:hAnsiTheme="minorHAnsi" w:cstheme="minorHAnsi"/>
              </w:rPr>
              <w:t>Confirmation of training, coaching, and mentoring needs of innovators and the supporting Astra Networks.</w:t>
            </w:r>
            <w:r w:rsidRPr="001B2E37">
              <w:rPr>
                <w:rStyle w:val="eop"/>
                <w:rFonts w:asciiTheme="minorHAnsi" w:eastAsiaTheme="majorEastAsia" w:hAnsiTheme="minorHAnsi" w:cstheme="minorHAnsi"/>
              </w:rPr>
              <w:t> </w:t>
            </w:r>
          </w:p>
          <w:p w14:paraId="1F5139B1" w14:textId="77777777" w:rsidR="00681157" w:rsidRPr="001B2E37" w:rsidRDefault="00681157" w:rsidP="00681157">
            <w:pPr>
              <w:pStyle w:val="paragraph"/>
              <w:numPr>
                <w:ilvl w:val="0"/>
                <w:numId w:val="33"/>
              </w:numPr>
              <w:spacing w:before="0" w:beforeAutospacing="0" w:after="0" w:afterAutospacing="0"/>
              <w:textAlignment w:val="baseline"/>
              <w:rPr>
                <w:rStyle w:val="eop"/>
                <w:rFonts w:asciiTheme="minorHAnsi" w:eastAsiaTheme="majorEastAsia" w:hAnsiTheme="minorHAnsi" w:cstheme="minorHAnsi"/>
              </w:rPr>
            </w:pPr>
            <w:r w:rsidRPr="001B2E37">
              <w:rPr>
                <w:rStyle w:val="normaltextrun"/>
                <w:rFonts w:asciiTheme="minorHAnsi" w:eastAsiaTheme="majorEastAsia" w:hAnsiTheme="minorHAnsi" w:cstheme="minorHAnsi"/>
              </w:rPr>
              <w:t>Conduct a full Assurance Review of the designed Sprint Operating Model.</w:t>
            </w:r>
            <w:r w:rsidRPr="001B2E37">
              <w:rPr>
                <w:rStyle w:val="eop"/>
                <w:rFonts w:asciiTheme="minorHAnsi" w:eastAsiaTheme="majorEastAsia" w:hAnsiTheme="minorHAnsi" w:cstheme="minorHAnsi"/>
              </w:rPr>
              <w:t> </w:t>
            </w:r>
          </w:p>
          <w:p w14:paraId="0A1F0A6E" w14:textId="77777777" w:rsidR="00681157" w:rsidRPr="001B2E37" w:rsidRDefault="00681157" w:rsidP="00681157">
            <w:pPr>
              <w:pStyle w:val="paragraph"/>
              <w:numPr>
                <w:ilvl w:val="0"/>
                <w:numId w:val="33"/>
              </w:numPr>
              <w:spacing w:before="0" w:beforeAutospacing="0" w:after="0" w:afterAutospacing="0"/>
              <w:textAlignment w:val="baseline"/>
              <w:rPr>
                <w:rStyle w:val="eop"/>
                <w:rFonts w:asciiTheme="minorHAnsi" w:eastAsiaTheme="majorEastAsia" w:hAnsiTheme="minorHAnsi" w:cstheme="minorHAnsi"/>
              </w:rPr>
            </w:pPr>
            <w:r w:rsidRPr="001B2E37">
              <w:rPr>
                <w:rStyle w:val="eop"/>
                <w:rFonts w:asciiTheme="minorHAnsi" w:eastAsiaTheme="majorEastAsia" w:hAnsiTheme="minorHAnsi" w:cstheme="minorHAnsi"/>
              </w:rPr>
              <w:t>Identification of through life support cost and Work Force resource bill to optimise functionality of the SOM and ensure sustainability over 10 Year period required for d</w:t>
            </w:r>
            <w:r w:rsidRPr="001B2E37">
              <w:rPr>
                <w:rStyle w:val="normaltextrun"/>
                <w:rFonts w:asciiTheme="minorHAnsi" w:eastAsiaTheme="majorEastAsia" w:hAnsiTheme="minorHAnsi" w:cstheme="minorHAnsi"/>
              </w:rPr>
              <w:t>eclaration of FOC. </w:t>
            </w:r>
            <w:r w:rsidRPr="001B2E37">
              <w:rPr>
                <w:rStyle w:val="eop"/>
                <w:rFonts w:asciiTheme="minorHAnsi" w:eastAsiaTheme="majorEastAsia" w:hAnsiTheme="minorHAnsi" w:cstheme="minorHAnsi"/>
              </w:rPr>
              <w:t> </w:t>
            </w:r>
          </w:p>
          <w:p w14:paraId="63DFCA3E" w14:textId="77777777" w:rsidR="00681157" w:rsidRPr="001B2E37" w:rsidRDefault="00681157" w:rsidP="00681157">
            <w:pPr>
              <w:pStyle w:val="paragraph"/>
              <w:spacing w:before="0" w:beforeAutospacing="0" w:after="0" w:afterAutospacing="0"/>
              <w:ind w:left="720"/>
              <w:textAlignment w:val="baseline"/>
              <w:rPr>
                <w:rStyle w:val="normaltextrun"/>
                <w:rFonts w:asciiTheme="minorHAnsi" w:hAnsiTheme="minorHAnsi" w:cstheme="minorHAnsi"/>
              </w:rPr>
            </w:pPr>
            <w:r w:rsidRPr="001B2E37">
              <w:rPr>
                <w:rStyle w:val="normaltextrun"/>
                <w:rFonts w:asciiTheme="minorHAnsi" w:eastAsiaTheme="majorEastAsia" w:hAnsiTheme="minorHAnsi" w:cstheme="minorHAnsi"/>
                <w:b/>
              </w:rPr>
              <w:t xml:space="preserve"> </w:t>
            </w:r>
          </w:p>
          <w:p w14:paraId="1B5E93C7" w14:textId="2D9ED342" w:rsidR="00681157" w:rsidRPr="001B2E37" w:rsidRDefault="00681157" w:rsidP="00681157">
            <w:pPr>
              <w:pStyle w:val="paragraph"/>
              <w:numPr>
                <w:ilvl w:val="0"/>
                <w:numId w:val="29"/>
              </w:numPr>
              <w:spacing w:before="0" w:beforeAutospacing="0" w:after="0" w:afterAutospacing="0"/>
              <w:textAlignment w:val="baseline"/>
              <w:rPr>
                <w:rStyle w:val="normaltextrun"/>
                <w:rFonts w:asciiTheme="minorHAnsi" w:hAnsiTheme="minorHAnsi" w:cstheme="minorHAnsi"/>
                <w:bCs w:val="0"/>
              </w:rPr>
            </w:pPr>
            <w:r w:rsidRPr="001B2E37">
              <w:rPr>
                <w:rStyle w:val="normaltextrun"/>
                <w:rFonts w:asciiTheme="minorHAnsi" w:eastAsiaTheme="majorEastAsia" w:hAnsiTheme="minorHAnsi" w:cstheme="minorHAnsi"/>
                <w:b/>
              </w:rPr>
              <w:t>WP5 –</w:t>
            </w:r>
            <w:r w:rsidRPr="001B2E37">
              <w:rPr>
                <w:rStyle w:val="normaltextrun"/>
                <w:rFonts w:asciiTheme="minorHAnsi" w:eastAsiaTheme="majorEastAsia" w:hAnsiTheme="minorHAnsi" w:cstheme="minorHAnsi"/>
              </w:rPr>
              <w:t xml:space="preserve"> </w:t>
            </w:r>
            <w:r w:rsidRPr="001B2E37">
              <w:rPr>
                <w:rStyle w:val="normaltextrun"/>
                <w:rFonts w:asciiTheme="minorHAnsi" w:eastAsiaTheme="majorEastAsia" w:hAnsiTheme="minorHAnsi" w:cstheme="minorHAnsi"/>
                <w:b/>
              </w:rPr>
              <w:t>Identification of SOM Spiral Development Candidates</w:t>
            </w:r>
            <w:r w:rsidRPr="001B2E37">
              <w:rPr>
                <w:rStyle w:val="normaltextrun"/>
                <w:rFonts w:asciiTheme="minorHAnsi" w:eastAsiaTheme="majorEastAsia" w:hAnsiTheme="minorHAnsi" w:cstheme="minorHAnsi"/>
              </w:rPr>
              <w:t>. This work package is for the effective development of candidate process areas for FY23/24 process improvement activity. The SOM must continue to improve the speed of innovation transition into B</w:t>
            </w:r>
            <w:r>
              <w:rPr>
                <w:rStyle w:val="normaltextrun"/>
                <w:rFonts w:asciiTheme="minorHAnsi" w:eastAsiaTheme="majorEastAsia" w:hAnsiTheme="minorHAnsi" w:cstheme="minorHAnsi"/>
              </w:rPr>
              <w:t>a</w:t>
            </w:r>
            <w:r w:rsidRPr="001B2E37">
              <w:rPr>
                <w:rStyle w:val="normaltextrun"/>
                <w:rFonts w:asciiTheme="minorHAnsi" w:eastAsiaTheme="majorEastAsia" w:hAnsiTheme="minorHAnsi" w:cstheme="minorHAnsi"/>
              </w:rPr>
              <w:t>U:</w:t>
            </w:r>
          </w:p>
          <w:p w14:paraId="1657F84F" w14:textId="77777777" w:rsidR="00681157" w:rsidRPr="001B2E37" w:rsidRDefault="00681157" w:rsidP="00681157">
            <w:pPr>
              <w:pStyle w:val="paragraph"/>
              <w:numPr>
                <w:ilvl w:val="1"/>
                <w:numId w:val="29"/>
              </w:numPr>
              <w:spacing w:before="0" w:beforeAutospacing="0" w:after="0" w:afterAutospacing="0"/>
              <w:ind w:left="1032"/>
              <w:textAlignment w:val="baseline"/>
              <w:rPr>
                <w:rStyle w:val="normaltextrun"/>
                <w:rFonts w:asciiTheme="minorHAnsi" w:hAnsiTheme="minorHAnsi" w:cstheme="minorHAnsi"/>
                <w:bCs w:val="0"/>
              </w:rPr>
            </w:pPr>
            <w:r w:rsidRPr="001B2E37">
              <w:rPr>
                <w:rStyle w:val="normaltextrun"/>
                <w:rFonts w:asciiTheme="minorHAnsi" w:eastAsiaTheme="majorEastAsia" w:hAnsiTheme="minorHAnsi" w:cstheme="minorHAnsi"/>
              </w:rPr>
              <w:t>Development and scoping of candidate areas with the associated programme of improvement work including all stakeholders (particularly policy owners and process SROs)</w:t>
            </w:r>
          </w:p>
          <w:p w14:paraId="47DDBF52" w14:textId="77777777" w:rsidR="00681157" w:rsidRPr="001B2E37" w:rsidRDefault="00681157" w:rsidP="00681157">
            <w:pPr>
              <w:pStyle w:val="paragraph"/>
              <w:numPr>
                <w:ilvl w:val="1"/>
                <w:numId w:val="29"/>
              </w:numPr>
              <w:spacing w:before="0" w:beforeAutospacing="0" w:after="0" w:afterAutospacing="0"/>
              <w:textAlignment w:val="baseline"/>
              <w:rPr>
                <w:rStyle w:val="normaltextrun"/>
                <w:rFonts w:asciiTheme="minorHAnsi" w:hAnsiTheme="minorHAnsi" w:cstheme="minorHAnsi"/>
                <w:bCs w:val="0"/>
              </w:rPr>
            </w:pPr>
            <w:r w:rsidRPr="001B2E37">
              <w:rPr>
                <w:rStyle w:val="normaltextrun"/>
                <w:rFonts w:asciiTheme="minorHAnsi" w:eastAsiaTheme="majorEastAsia" w:hAnsiTheme="minorHAnsi" w:cstheme="minorHAnsi"/>
              </w:rPr>
              <w:t>Any SOM or conjoined Air Command processes are in scope.</w:t>
            </w:r>
          </w:p>
          <w:p w14:paraId="210197B7" w14:textId="77777777" w:rsidR="00681157" w:rsidRPr="001B2E37" w:rsidRDefault="00681157" w:rsidP="00681157">
            <w:pPr>
              <w:pStyle w:val="paragraph"/>
              <w:numPr>
                <w:ilvl w:val="1"/>
                <w:numId w:val="29"/>
              </w:numPr>
              <w:spacing w:before="0" w:beforeAutospacing="0" w:after="0" w:afterAutospacing="0"/>
              <w:textAlignment w:val="baseline"/>
              <w:rPr>
                <w:rStyle w:val="normaltextrun"/>
                <w:rFonts w:asciiTheme="minorHAnsi" w:hAnsiTheme="minorHAnsi" w:cstheme="minorHAnsi"/>
                <w:bCs w:val="0"/>
              </w:rPr>
            </w:pPr>
            <w:r w:rsidRPr="001B2E37">
              <w:rPr>
                <w:rStyle w:val="normaltextrun"/>
                <w:rFonts w:asciiTheme="minorHAnsi" w:hAnsiTheme="minorHAnsi" w:cstheme="minorHAnsi"/>
              </w:rPr>
              <w:t>Identification of opportunities for process improvement found during WPs1-4 but out of scope of this project</w:t>
            </w:r>
          </w:p>
          <w:p w14:paraId="552602AC" w14:textId="77777777" w:rsidR="00681157" w:rsidRPr="001B2E37" w:rsidRDefault="00681157" w:rsidP="00681157">
            <w:pPr>
              <w:pStyle w:val="paragraph"/>
              <w:numPr>
                <w:ilvl w:val="1"/>
                <w:numId w:val="29"/>
              </w:numPr>
              <w:spacing w:before="0" w:beforeAutospacing="0" w:after="0" w:afterAutospacing="0"/>
              <w:ind w:left="1032"/>
              <w:textAlignment w:val="baseline"/>
              <w:rPr>
                <w:rStyle w:val="normaltextrun"/>
                <w:rFonts w:asciiTheme="minorHAnsi" w:hAnsiTheme="minorHAnsi" w:cstheme="minorHAnsi"/>
                <w:bCs w:val="0"/>
              </w:rPr>
            </w:pPr>
            <w:r w:rsidRPr="001B2E37">
              <w:rPr>
                <w:rStyle w:val="normaltextrun"/>
                <w:rFonts w:asciiTheme="minorHAnsi" w:eastAsiaTheme="majorEastAsia" w:hAnsiTheme="minorHAnsi" w:cstheme="minorHAnsi"/>
              </w:rPr>
              <w:t>Delivery of a prioritised list of improvement areas for future action.</w:t>
            </w:r>
          </w:p>
          <w:p w14:paraId="53C60D3D" w14:textId="4BAD7B2E" w:rsidR="00681157" w:rsidRPr="001B2E37" w:rsidRDefault="00681157" w:rsidP="00681157">
            <w:pPr>
              <w:rPr>
                <w:rFonts w:ascii="Arial" w:hAnsi="Arial" w:cs="Arial"/>
                <w:i/>
              </w:rPr>
            </w:pPr>
          </w:p>
        </w:tc>
      </w:tr>
      <w:tr w:rsidR="00681157" w:rsidRPr="001B2E37" w14:paraId="11CD0CCC" w14:textId="77777777" w:rsidTr="6FC7F4C8">
        <w:trPr>
          <w:cantSplit/>
        </w:trPr>
        <w:tc>
          <w:tcPr>
            <w:tcW w:w="993" w:type="dxa"/>
          </w:tcPr>
          <w:p w14:paraId="6A4CA4D6" w14:textId="77777777" w:rsidR="00681157" w:rsidRPr="001B2E37" w:rsidRDefault="00681157" w:rsidP="00681157">
            <w:pPr>
              <w:rPr>
                <w:rFonts w:ascii="Arial" w:hAnsi="Arial" w:cs="Arial"/>
              </w:rPr>
            </w:pPr>
          </w:p>
        </w:tc>
        <w:tc>
          <w:tcPr>
            <w:tcW w:w="12965" w:type="dxa"/>
            <w:gridSpan w:val="4"/>
          </w:tcPr>
          <w:p w14:paraId="195CA25A" w14:textId="77777777" w:rsidR="00681157" w:rsidRPr="001B2E37" w:rsidRDefault="00681157" w:rsidP="00681157">
            <w:pPr>
              <w:rPr>
                <w:rFonts w:ascii="Arial" w:hAnsi="Arial" w:cs="Arial"/>
              </w:rPr>
            </w:pPr>
          </w:p>
        </w:tc>
      </w:tr>
      <w:tr w:rsidR="00681157" w:rsidRPr="001B2E37" w14:paraId="44D3C58F" w14:textId="77777777" w:rsidTr="6FC7F4C8">
        <w:trPr>
          <w:cantSplit/>
        </w:trPr>
        <w:tc>
          <w:tcPr>
            <w:tcW w:w="993" w:type="dxa"/>
          </w:tcPr>
          <w:p w14:paraId="0270A722" w14:textId="77777777" w:rsidR="00681157" w:rsidRPr="001B2E37" w:rsidRDefault="00681157" w:rsidP="00681157">
            <w:pPr>
              <w:rPr>
                <w:rFonts w:ascii="Arial" w:hAnsi="Arial" w:cs="Arial"/>
                <w:b/>
              </w:rPr>
            </w:pPr>
            <w:r w:rsidRPr="001B2E37">
              <w:rPr>
                <w:rFonts w:ascii="Arial" w:hAnsi="Arial" w:cs="Arial"/>
                <w:b/>
              </w:rPr>
              <w:t>A.6</w:t>
            </w:r>
          </w:p>
        </w:tc>
        <w:tc>
          <w:tcPr>
            <w:tcW w:w="12965" w:type="dxa"/>
            <w:gridSpan w:val="4"/>
          </w:tcPr>
          <w:p w14:paraId="08EE4ED0" w14:textId="77777777" w:rsidR="00681157" w:rsidRPr="001B2E37" w:rsidRDefault="00681157" w:rsidP="00681157">
            <w:pPr>
              <w:rPr>
                <w:rFonts w:ascii="Arial" w:hAnsi="Arial" w:cs="Arial"/>
                <w:b/>
              </w:rPr>
            </w:pPr>
            <w:r w:rsidRPr="001B2E37">
              <w:rPr>
                <w:rFonts w:ascii="Arial" w:hAnsi="Arial" w:cs="Arial"/>
                <w:b/>
              </w:rPr>
              <w:t>Site</w:t>
            </w:r>
          </w:p>
          <w:p w14:paraId="36C87F98" w14:textId="50FCAFBA" w:rsidR="00681157" w:rsidRPr="001B2E37" w:rsidRDefault="00681157" w:rsidP="00681157">
            <w:pPr>
              <w:rPr>
                <w:rFonts w:ascii="Arial" w:hAnsi="Arial" w:cs="Arial"/>
                <w:b/>
              </w:rPr>
            </w:pPr>
          </w:p>
        </w:tc>
      </w:tr>
      <w:tr w:rsidR="00681157" w:rsidRPr="001B2E37" w14:paraId="6C400861" w14:textId="77777777" w:rsidTr="6FC7F4C8">
        <w:trPr>
          <w:cantSplit/>
        </w:trPr>
        <w:tc>
          <w:tcPr>
            <w:tcW w:w="993" w:type="dxa"/>
          </w:tcPr>
          <w:p w14:paraId="0B4ED98B" w14:textId="77777777" w:rsidR="00681157" w:rsidRPr="001B2E37" w:rsidRDefault="00681157" w:rsidP="00681157">
            <w:pPr>
              <w:rPr>
                <w:rFonts w:ascii="Arial" w:hAnsi="Arial" w:cs="Arial"/>
              </w:rPr>
            </w:pPr>
            <w:r w:rsidRPr="001B2E37">
              <w:rPr>
                <w:rFonts w:ascii="Arial" w:hAnsi="Arial" w:cs="Arial"/>
              </w:rPr>
              <w:t>A.6.a</w:t>
            </w:r>
          </w:p>
        </w:tc>
        <w:tc>
          <w:tcPr>
            <w:tcW w:w="12965" w:type="dxa"/>
            <w:gridSpan w:val="4"/>
          </w:tcPr>
          <w:p w14:paraId="6AFC4DC2" w14:textId="37F322B9" w:rsidR="00681157" w:rsidRPr="001B2E37" w:rsidRDefault="00681157" w:rsidP="00681157">
            <w:pPr>
              <w:rPr>
                <w:rFonts w:ascii="Arial" w:hAnsi="Arial" w:cs="Arial"/>
                <w:i/>
              </w:rPr>
            </w:pPr>
            <w:r w:rsidRPr="001B2E37">
              <w:rPr>
                <w:rFonts w:ascii="Arial" w:hAnsi="Arial" w:cs="Arial"/>
              </w:rPr>
              <w:t>The Site for the delivery of all services is pan-RAF. While the RAF Astra Core Team operate via remote working, the notional focus of physical activity is RAF High Wycombe which is sited at Naphill, High Wycombe HP14 4UE.</w:t>
            </w:r>
          </w:p>
        </w:tc>
      </w:tr>
      <w:tr w:rsidR="00681157" w:rsidRPr="001B2E37" w14:paraId="2BB9EFEC" w14:textId="77777777" w:rsidTr="6FC7F4C8">
        <w:trPr>
          <w:cantSplit/>
        </w:trPr>
        <w:tc>
          <w:tcPr>
            <w:tcW w:w="993" w:type="dxa"/>
          </w:tcPr>
          <w:p w14:paraId="30016F7B" w14:textId="77777777" w:rsidR="00681157" w:rsidRPr="001B2E37" w:rsidRDefault="00681157" w:rsidP="00681157">
            <w:pPr>
              <w:rPr>
                <w:rFonts w:ascii="Arial" w:hAnsi="Arial" w:cs="Arial"/>
              </w:rPr>
            </w:pPr>
          </w:p>
        </w:tc>
        <w:tc>
          <w:tcPr>
            <w:tcW w:w="12965" w:type="dxa"/>
            <w:gridSpan w:val="4"/>
          </w:tcPr>
          <w:p w14:paraId="421E9EAB" w14:textId="77777777" w:rsidR="00681157" w:rsidRPr="001B2E37" w:rsidRDefault="00681157" w:rsidP="00681157">
            <w:pPr>
              <w:rPr>
                <w:rFonts w:ascii="Arial" w:hAnsi="Arial" w:cs="Arial"/>
              </w:rPr>
            </w:pPr>
          </w:p>
        </w:tc>
      </w:tr>
      <w:tr w:rsidR="00681157" w:rsidRPr="001B2E37" w14:paraId="46078698" w14:textId="77777777" w:rsidTr="6FC7F4C8">
        <w:trPr>
          <w:cantSplit/>
        </w:trPr>
        <w:tc>
          <w:tcPr>
            <w:tcW w:w="993" w:type="dxa"/>
          </w:tcPr>
          <w:p w14:paraId="1735F67F" w14:textId="77777777" w:rsidR="00681157" w:rsidRPr="001B2E37" w:rsidRDefault="00681157" w:rsidP="00681157">
            <w:pPr>
              <w:rPr>
                <w:rFonts w:ascii="Arial" w:hAnsi="Arial" w:cs="Arial"/>
                <w:b/>
              </w:rPr>
            </w:pPr>
            <w:r w:rsidRPr="001B2E37">
              <w:rPr>
                <w:rFonts w:ascii="Arial" w:hAnsi="Arial" w:cs="Arial"/>
                <w:b/>
              </w:rPr>
              <w:t>A.7</w:t>
            </w:r>
          </w:p>
        </w:tc>
        <w:tc>
          <w:tcPr>
            <w:tcW w:w="12965" w:type="dxa"/>
            <w:gridSpan w:val="4"/>
          </w:tcPr>
          <w:p w14:paraId="1F7C4CD2" w14:textId="77777777" w:rsidR="00681157" w:rsidRPr="001B2E37" w:rsidRDefault="00681157" w:rsidP="00681157">
            <w:pPr>
              <w:rPr>
                <w:rFonts w:ascii="Arial" w:hAnsi="Arial" w:cs="Arial"/>
                <w:b/>
              </w:rPr>
            </w:pPr>
            <w:r w:rsidRPr="001B2E37">
              <w:rPr>
                <w:rFonts w:ascii="Arial" w:hAnsi="Arial" w:cs="Arial"/>
                <w:b/>
              </w:rPr>
              <w:t>Security</w:t>
            </w:r>
          </w:p>
          <w:p w14:paraId="0C3E1DBD" w14:textId="395225AE" w:rsidR="00681157" w:rsidRPr="001B2E37" w:rsidRDefault="00681157" w:rsidP="00681157">
            <w:pPr>
              <w:rPr>
                <w:rFonts w:ascii="Arial" w:hAnsi="Arial" w:cs="Arial"/>
                <w:b/>
              </w:rPr>
            </w:pPr>
          </w:p>
        </w:tc>
      </w:tr>
      <w:tr w:rsidR="00681157" w:rsidRPr="001B2E37" w14:paraId="4203A82B" w14:textId="77777777" w:rsidTr="6FC7F4C8">
        <w:trPr>
          <w:cantSplit/>
        </w:trPr>
        <w:tc>
          <w:tcPr>
            <w:tcW w:w="993" w:type="dxa"/>
          </w:tcPr>
          <w:p w14:paraId="29C35222" w14:textId="77777777" w:rsidR="00681157" w:rsidRPr="001B2E37" w:rsidRDefault="00681157" w:rsidP="00681157">
            <w:pPr>
              <w:rPr>
                <w:rFonts w:ascii="Arial" w:hAnsi="Arial" w:cs="Arial"/>
              </w:rPr>
            </w:pPr>
            <w:r w:rsidRPr="001B2E37">
              <w:rPr>
                <w:rFonts w:ascii="Arial" w:hAnsi="Arial" w:cs="Arial"/>
              </w:rPr>
              <w:t>A.7.a</w:t>
            </w:r>
          </w:p>
        </w:tc>
        <w:tc>
          <w:tcPr>
            <w:tcW w:w="12965" w:type="dxa"/>
            <w:gridSpan w:val="4"/>
          </w:tcPr>
          <w:p w14:paraId="45329ED2" w14:textId="28C0143F" w:rsidR="00681157" w:rsidRPr="001B2E37" w:rsidRDefault="00681157" w:rsidP="00681157">
            <w:pPr>
              <w:rPr>
                <w:rFonts w:ascii="Arial" w:hAnsi="Arial" w:cs="Arial"/>
              </w:rPr>
            </w:pPr>
            <w:r w:rsidRPr="001B2E37">
              <w:rPr>
                <w:rFonts w:ascii="Arial" w:hAnsi="Arial" w:cs="Arial"/>
              </w:rPr>
              <w:t xml:space="preserve">The Contractor is to ensure that all of the Contractor’s Personnel have Counter-Terrorist Check (CTC) clearance. Where the Contractor’s Personnel does not have </w:t>
            </w:r>
            <w:r w:rsidRPr="001B2E37">
              <w:rPr>
                <w:rFonts w:ascii="Arial" w:hAnsi="Arial" w:cs="Arial"/>
                <w:i/>
              </w:rPr>
              <w:t xml:space="preserve">CTC </w:t>
            </w:r>
            <w:r w:rsidRPr="001B2E37">
              <w:rPr>
                <w:rFonts w:ascii="Arial" w:hAnsi="Arial" w:cs="Arial"/>
              </w:rPr>
              <w:t>clearance that individual will not be allowed access to MOD facilities or data.</w:t>
            </w:r>
          </w:p>
        </w:tc>
      </w:tr>
      <w:tr w:rsidR="00681157" w:rsidRPr="001B2E37" w14:paraId="18CDE10F" w14:textId="77777777" w:rsidTr="6FC7F4C8">
        <w:trPr>
          <w:cantSplit/>
        </w:trPr>
        <w:tc>
          <w:tcPr>
            <w:tcW w:w="993" w:type="dxa"/>
          </w:tcPr>
          <w:p w14:paraId="21575735" w14:textId="77777777" w:rsidR="00681157" w:rsidRPr="001B2E37" w:rsidRDefault="00681157" w:rsidP="00681157">
            <w:pPr>
              <w:rPr>
                <w:rFonts w:ascii="Arial" w:hAnsi="Arial" w:cs="Arial"/>
              </w:rPr>
            </w:pPr>
            <w:r w:rsidRPr="001B2E37">
              <w:rPr>
                <w:rFonts w:ascii="Arial" w:hAnsi="Arial" w:cs="Arial"/>
              </w:rPr>
              <w:t>A.7.b</w:t>
            </w:r>
          </w:p>
        </w:tc>
        <w:tc>
          <w:tcPr>
            <w:tcW w:w="12965" w:type="dxa"/>
            <w:gridSpan w:val="4"/>
          </w:tcPr>
          <w:p w14:paraId="2EB96113" w14:textId="34A86990" w:rsidR="00681157" w:rsidRPr="001B2E37" w:rsidRDefault="00681157" w:rsidP="00681157">
            <w:pPr>
              <w:rPr>
                <w:rFonts w:ascii="Arial" w:hAnsi="Arial" w:cs="Arial"/>
              </w:rPr>
            </w:pPr>
            <w:r w:rsidRPr="001B2E37">
              <w:rPr>
                <w:rFonts w:ascii="Arial" w:hAnsi="Arial" w:cs="Arial"/>
              </w:rPr>
              <w:t xml:space="preserve">All information related to or generated by this Contract is to be treated in the appropriate manner in accordance with Government Security Classifications. The classification of the material to be handled shall not exceed </w:t>
            </w:r>
            <w:r w:rsidRPr="001B2E37">
              <w:rPr>
                <w:rFonts w:ascii="Arial" w:hAnsi="Arial" w:cs="Arial"/>
                <w:i/>
              </w:rPr>
              <w:t>OFFICIAL-SENSITIVE</w:t>
            </w:r>
            <w:r w:rsidRPr="001B2E37">
              <w:rPr>
                <w:rFonts w:ascii="Arial" w:hAnsi="Arial" w:cs="Arial"/>
              </w:rPr>
              <w:t xml:space="preserve"> in nature.</w:t>
            </w:r>
          </w:p>
        </w:tc>
      </w:tr>
      <w:tr w:rsidR="00681157" w:rsidRPr="001B2E37" w14:paraId="30ABF292" w14:textId="77777777" w:rsidTr="6FC7F4C8">
        <w:trPr>
          <w:cantSplit/>
        </w:trPr>
        <w:tc>
          <w:tcPr>
            <w:tcW w:w="993" w:type="dxa"/>
          </w:tcPr>
          <w:p w14:paraId="2D3FB70B" w14:textId="77777777" w:rsidR="00681157" w:rsidRPr="001B2E37" w:rsidRDefault="00681157" w:rsidP="00681157">
            <w:pPr>
              <w:rPr>
                <w:rFonts w:ascii="Arial" w:hAnsi="Arial" w:cs="Arial"/>
              </w:rPr>
            </w:pPr>
            <w:r w:rsidRPr="001B2E37">
              <w:rPr>
                <w:rFonts w:ascii="Arial" w:hAnsi="Arial" w:cs="Arial"/>
              </w:rPr>
              <w:t>A.7.c</w:t>
            </w:r>
          </w:p>
        </w:tc>
        <w:tc>
          <w:tcPr>
            <w:tcW w:w="12965" w:type="dxa"/>
            <w:gridSpan w:val="4"/>
          </w:tcPr>
          <w:p w14:paraId="005DFC7D" w14:textId="286B0AB1" w:rsidR="00681157" w:rsidRPr="001B2E37" w:rsidRDefault="00681157" w:rsidP="00681157">
            <w:pPr>
              <w:rPr>
                <w:rFonts w:ascii="Arial" w:hAnsi="Arial" w:cs="Arial"/>
              </w:rPr>
            </w:pPr>
            <w:r w:rsidRPr="001B2E37">
              <w:rPr>
                <w:rFonts w:ascii="Arial" w:hAnsi="Arial" w:cs="Arial"/>
              </w:rPr>
              <w:t>All personal data processed under this Contract is to be treated in accordance with the Data Protection Act 2018.</w:t>
            </w:r>
          </w:p>
        </w:tc>
      </w:tr>
      <w:tr w:rsidR="00681157" w:rsidRPr="001B2E37" w14:paraId="26B49AB3" w14:textId="77777777" w:rsidTr="6FC7F4C8">
        <w:trPr>
          <w:cantSplit/>
        </w:trPr>
        <w:tc>
          <w:tcPr>
            <w:tcW w:w="993" w:type="dxa"/>
          </w:tcPr>
          <w:p w14:paraId="4F85967E" w14:textId="77777777" w:rsidR="00681157" w:rsidRPr="001B2E37" w:rsidRDefault="00681157" w:rsidP="00681157">
            <w:pPr>
              <w:rPr>
                <w:rFonts w:ascii="Arial" w:hAnsi="Arial" w:cs="Arial"/>
              </w:rPr>
            </w:pPr>
          </w:p>
        </w:tc>
        <w:tc>
          <w:tcPr>
            <w:tcW w:w="12965" w:type="dxa"/>
            <w:gridSpan w:val="4"/>
          </w:tcPr>
          <w:p w14:paraId="52EB44A0" w14:textId="41A667DF" w:rsidR="00681157" w:rsidRPr="001B2E37" w:rsidRDefault="00681157" w:rsidP="00681157">
            <w:pPr>
              <w:rPr>
                <w:rFonts w:ascii="Arial" w:hAnsi="Arial" w:cs="Arial"/>
                <w:i/>
              </w:rPr>
            </w:pPr>
          </w:p>
        </w:tc>
      </w:tr>
      <w:tr w:rsidR="00681157" w:rsidRPr="001B2E37" w14:paraId="7F082E30" w14:textId="77777777" w:rsidTr="6FC7F4C8">
        <w:trPr>
          <w:cantSplit/>
        </w:trPr>
        <w:tc>
          <w:tcPr>
            <w:tcW w:w="993" w:type="dxa"/>
          </w:tcPr>
          <w:p w14:paraId="799F8011" w14:textId="77777777" w:rsidR="00681157" w:rsidRPr="001B2E37" w:rsidRDefault="00681157" w:rsidP="00681157">
            <w:pPr>
              <w:rPr>
                <w:rFonts w:ascii="Arial" w:hAnsi="Arial" w:cs="Arial"/>
              </w:rPr>
            </w:pPr>
          </w:p>
        </w:tc>
        <w:tc>
          <w:tcPr>
            <w:tcW w:w="12965" w:type="dxa"/>
            <w:gridSpan w:val="4"/>
          </w:tcPr>
          <w:p w14:paraId="77011178" w14:textId="77777777" w:rsidR="00681157" w:rsidRPr="001B2E37" w:rsidRDefault="00681157" w:rsidP="00681157">
            <w:pPr>
              <w:rPr>
                <w:rFonts w:ascii="Arial" w:hAnsi="Arial" w:cs="Arial"/>
              </w:rPr>
            </w:pPr>
          </w:p>
        </w:tc>
      </w:tr>
      <w:tr w:rsidR="00681157" w:rsidRPr="001B2E37" w14:paraId="3D194005" w14:textId="77777777" w:rsidTr="6FC7F4C8">
        <w:trPr>
          <w:cantSplit/>
        </w:trPr>
        <w:tc>
          <w:tcPr>
            <w:tcW w:w="993" w:type="dxa"/>
          </w:tcPr>
          <w:p w14:paraId="77E0E28B" w14:textId="77777777" w:rsidR="00681157" w:rsidRPr="001B2E37" w:rsidRDefault="00681157" w:rsidP="00681157">
            <w:pPr>
              <w:rPr>
                <w:rFonts w:ascii="Arial" w:hAnsi="Arial" w:cs="Arial"/>
                <w:b/>
              </w:rPr>
            </w:pPr>
            <w:r w:rsidRPr="001B2E37">
              <w:rPr>
                <w:rFonts w:ascii="Arial" w:hAnsi="Arial" w:cs="Arial"/>
                <w:b/>
              </w:rPr>
              <w:t>A.8</w:t>
            </w:r>
          </w:p>
        </w:tc>
        <w:tc>
          <w:tcPr>
            <w:tcW w:w="12965" w:type="dxa"/>
            <w:gridSpan w:val="4"/>
          </w:tcPr>
          <w:p w14:paraId="72CB7431" w14:textId="77777777" w:rsidR="00681157" w:rsidRPr="001B2E37" w:rsidRDefault="00681157" w:rsidP="00681157">
            <w:pPr>
              <w:rPr>
                <w:rFonts w:ascii="Arial" w:hAnsi="Arial" w:cs="Arial"/>
                <w:b/>
              </w:rPr>
            </w:pPr>
            <w:r w:rsidRPr="001B2E37">
              <w:rPr>
                <w:rFonts w:ascii="Arial" w:hAnsi="Arial" w:cs="Arial"/>
                <w:b/>
              </w:rPr>
              <w:t>Site Access</w:t>
            </w:r>
          </w:p>
          <w:p w14:paraId="095FD91F" w14:textId="74CCE072" w:rsidR="00681157" w:rsidRPr="001B2E37" w:rsidRDefault="00681157" w:rsidP="00681157">
            <w:pPr>
              <w:rPr>
                <w:rFonts w:ascii="Arial" w:hAnsi="Arial" w:cs="Arial"/>
                <w:b/>
              </w:rPr>
            </w:pPr>
          </w:p>
        </w:tc>
      </w:tr>
      <w:tr w:rsidR="00681157" w:rsidRPr="001B2E37" w14:paraId="66EA39C4" w14:textId="77777777" w:rsidTr="6FC7F4C8">
        <w:trPr>
          <w:cantSplit/>
        </w:trPr>
        <w:tc>
          <w:tcPr>
            <w:tcW w:w="993" w:type="dxa"/>
          </w:tcPr>
          <w:p w14:paraId="0CB9DDC8" w14:textId="77777777" w:rsidR="00681157" w:rsidRPr="001B2E37" w:rsidRDefault="00681157" w:rsidP="00681157">
            <w:pPr>
              <w:rPr>
                <w:rFonts w:ascii="Arial" w:hAnsi="Arial" w:cs="Arial"/>
              </w:rPr>
            </w:pPr>
            <w:r w:rsidRPr="001B2E37">
              <w:rPr>
                <w:rFonts w:ascii="Arial" w:hAnsi="Arial" w:cs="Arial"/>
              </w:rPr>
              <w:t>A.8.a</w:t>
            </w:r>
          </w:p>
        </w:tc>
        <w:tc>
          <w:tcPr>
            <w:tcW w:w="12965" w:type="dxa"/>
            <w:gridSpan w:val="4"/>
          </w:tcPr>
          <w:p w14:paraId="13E0CE17" w14:textId="60E3A28E" w:rsidR="00681157" w:rsidRPr="001B2E37" w:rsidRDefault="00681157" w:rsidP="00681157">
            <w:pPr>
              <w:rPr>
                <w:rFonts w:ascii="Arial" w:hAnsi="Arial" w:cs="Arial"/>
                <w:iCs/>
              </w:rPr>
            </w:pPr>
            <w:r w:rsidRPr="001B2E37">
              <w:rPr>
                <w:rFonts w:ascii="Arial" w:hAnsi="Arial" w:cs="Arial"/>
              </w:rPr>
              <w:t xml:space="preserve">•  </w:t>
            </w:r>
            <w:r w:rsidRPr="001B2E37">
              <w:rPr>
                <w:rFonts w:ascii="Arial" w:hAnsi="Arial" w:cs="Arial"/>
                <w:iCs/>
              </w:rPr>
              <w:t>All visits to be pre-arranged with a member of the Astra Core Team.</w:t>
            </w:r>
          </w:p>
          <w:p w14:paraId="05BE7F66" w14:textId="4ED46F44" w:rsidR="00681157" w:rsidRPr="001B2E37" w:rsidRDefault="00681157" w:rsidP="00681157">
            <w:pPr>
              <w:ind w:left="720"/>
              <w:rPr>
                <w:rFonts w:ascii="Arial" w:hAnsi="Arial" w:cs="Arial"/>
                <w:iCs/>
              </w:rPr>
            </w:pPr>
            <w:r w:rsidRPr="001B2E37">
              <w:rPr>
                <w:rFonts w:ascii="Arial" w:hAnsi="Arial" w:cs="Arial"/>
              </w:rPr>
              <w:t xml:space="preserve">•  Astra </w:t>
            </w:r>
            <w:r w:rsidRPr="001B2E37">
              <w:rPr>
                <w:rFonts w:ascii="Arial" w:hAnsi="Arial" w:cs="Arial"/>
                <w:iCs/>
              </w:rPr>
              <w:t xml:space="preserve">Core Team to coordinate escort when/where warranted. </w:t>
            </w:r>
          </w:p>
          <w:p w14:paraId="49A52DA6" w14:textId="533D800B" w:rsidR="00681157" w:rsidRPr="001B2E37" w:rsidRDefault="00681157" w:rsidP="00681157">
            <w:pPr>
              <w:ind w:left="720"/>
              <w:rPr>
                <w:rFonts w:ascii="Arial" w:hAnsi="Arial" w:cs="Arial"/>
                <w:iCs/>
              </w:rPr>
            </w:pPr>
            <w:r w:rsidRPr="001B2E37">
              <w:rPr>
                <w:rFonts w:ascii="Arial" w:hAnsi="Arial" w:cs="Arial"/>
              </w:rPr>
              <w:t xml:space="preserve">•  </w:t>
            </w:r>
            <w:r w:rsidRPr="001B2E37">
              <w:rPr>
                <w:rFonts w:ascii="Arial" w:hAnsi="Arial" w:cs="Arial"/>
                <w:iCs/>
              </w:rPr>
              <w:t>Visitor may be required to provide proof of security clearance in advance.</w:t>
            </w:r>
          </w:p>
          <w:p w14:paraId="686EEE12" w14:textId="7E997BB3" w:rsidR="00681157" w:rsidRPr="001B2E37" w:rsidRDefault="00681157" w:rsidP="00681157">
            <w:pPr>
              <w:ind w:left="720"/>
              <w:rPr>
                <w:rFonts w:ascii="Arial" w:hAnsi="Arial" w:cs="Arial"/>
                <w:iCs/>
              </w:rPr>
            </w:pPr>
            <w:r w:rsidRPr="001B2E37">
              <w:rPr>
                <w:rFonts w:ascii="Arial" w:hAnsi="Arial" w:cs="Arial"/>
              </w:rPr>
              <w:t>•  Visitor to a</w:t>
            </w:r>
            <w:r w:rsidRPr="001B2E37">
              <w:rPr>
                <w:rFonts w:ascii="Arial" w:hAnsi="Arial" w:cs="Arial"/>
                <w:iCs/>
              </w:rPr>
              <w:t xml:space="preserve">ttend with photographic ID (Passport etc) to be issued with Visitor’s Pass. </w:t>
            </w:r>
          </w:p>
          <w:p w14:paraId="517DEC97" w14:textId="373DE871" w:rsidR="00681157" w:rsidRPr="001B2E37" w:rsidRDefault="00681157" w:rsidP="00681157">
            <w:pPr>
              <w:rPr>
                <w:rFonts w:ascii="Arial" w:hAnsi="Arial" w:cs="Arial"/>
                <w:i/>
              </w:rPr>
            </w:pPr>
          </w:p>
        </w:tc>
      </w:tr>
      <w:tr w:rsidR="00681157" w:rsidRPr="001B2E37" w14:paraId="476A3564" w14:textId="77777777" w:rsidTr="6FC7F4C8">
        <w:trPr>
          <w:cantSplit/>
        </w:trPr>
        <w:tc>
          <w:tcPr>
            <w:tcW w:w="993" w:type="dxa"/>
          </w:tcPr>
          <w:p w14:paraId="42B6F709" w14:textId="77777777" w:rsidR="00681157" w:rsidRPr="001B2E37" w:rsidRDefault="00681157" w:rsidP="00681157">
            <w:pPr>
              <w:rPr>
                <w:rFonts w:ascii="Arial" w:hAnsi="Arial" w:cs="Arial"/>
              </w:rPr>
            </w:pPr>
          </w:p>
        </w:tc>
        <w:tc>
          <w:tcPr>
            <w:tcW w:w="12965" w:type="dxa"/>
            <w:gridSpan w:val="4"/>
          </w:tcPr>
          <w:p w14:paraId="002FDE27" w14:textId="77777777" w:rsidR="00681157" w:rsidRPr="001B2E37" w:rsidRDefault="00681157" w:rsidP="00681157">
            <w:pPr>
              <w:rPr>
                <w:rFonts w:ascii="Arial" w:hAnsi="Arial" w:cs="Arial"/>
              </w:rPr>
            </w:pPr>
          </w:p>
        </w:tc>
      </w:tr>
      <w:tr w:rsidR="00681157" w:rsidRPr="001B2E37" w14:paraId="0017AD23" w14:textId="77777777" w:rsidTr="6FC7F4C8">
        <w:trPr>
          <w:cantSplit/>
        </w:trPr>
        <w:tc>
          <w:tcPr>
            <w:tcW w:w="993" w:type="dxa"/>
          </w:tcPr>
          <w:p w14:paraId="508F1226" w14:textId="77777777" w:rsidR="00681157" w:rsidRPr="001B2E37" w:rsidRDefault="00681157" w:rsidP="00681157">
            <w:pPr>
              <w:rPr>
                <w:rFonts w:ascii="Arial" w:hAnsi="Arial" w:cs="Arial"/>
                <w:b/>
              </w:rPr>
            </w:pPr>
            <w:r w:rsidRPr="001B2E37">
              <w:rPr>
                <w:rFonts w:ascii="Arial" w:hAnsi="Arial" w:cs="Arial"/>
                <w:b/>
              </w:rPr>
              <w:t>A.9</w:t>
            </w:r>
          </w:p>
        </w:tc>
        <w:tc>
          <w:tcPr>
            <w:tcW w:w="12965" w:type="dxa"/>
            <w:gridSpan w:val="4"/>
          </w:tcPr>
          <w:p w14:paraId="5511B014" w14:textId="77777777" w:rsidR="00681157" w:rsidRPr="001B2E37" w:rsidRDefault="00681157" w:rsidP="00681157">
            <w:pPr>
              <w:rPr>
                <w:rFonts w:ascii="Arial" w:hAnsi="Arial" w:cs="Arial"/>
                <w:b/>
              </w:rPr>
            </w:pPr>
            <w:r w:rsidRPr="001B2E37">
              <w:rPr>
                <w:rFonts w:ascii="Arial" w:hAnsi="Arial" w:cs="Arial"/>
                <w:b/>
              </w:rPr>
              <w:t>Safety and Environmental Provisions</w:t>
            </w:r>
          </w:p>
          <w:p w14:paraId="1BB81559" w14:textId="02356288" w:rsidR="00681157" w:rsidRPr="001B2E37" w:rsidRDefault="00681157" w:rsidP="00681157">
            <w:pPr>
              <w:rPr>
                <w:rFonts w:ascii="Arial" w:hAnsi="Arial" w:cs="Arial"/>
                <w:b/>
              </w:rPr>
            </w:pPr>
          </w:p>
        </w:tc>
      </w:tr>
      <w:tr w:rsidR="00681157" w:rsidRPr="001B2E37" w14:paraId="36F00D91" w14:textId="77777777" w:rsidTr="6FC7F4C8">
        <w:trPr>
          <w:cantSplit/>
        </w:trPr>
        <w:tc>
          <w:tcPr>
            <w:tcW w:w="993" w:type="dxa"/>
          </w:tcPr>
          <w:p w14:paraId="2759B4DD" w14:textId="77777777" w:rsidR="00681157" w:rsidRPr="001B2E37" w:rsidRDefault="00681157" w:rsidP="00681157">
            <w:pPr>
              <w:rPr>
                <w:rFonts w:ascii="Arial" w:hAnsi="Arial" w:cs="Arial"/>
              </w:rPr>
            </w:pPr>
            <w:r w:rsidRPr="001B2E37">
              <w:rPr>
                <w:rFonts w:ascii="Arial" w:hAnsi="Arial" w:cs="Arial"/>
              </w:rPr>
              <w:t>A.9.a</w:t>
            </w:r>
          </w:p>
        </w:tc>
        <w:tc>
          <w:tcPr>
            <w:tcW w:w="12965" w:type="dxa"/>
            <w:gridSpan w:val="4"/>
          </w:tcPr>
          <w:p w14:paraId="377C4F04" w14:textId="44E3A761" w:rsidR="00681157" w:rsidRPr="001B2E37" w:rsidRDefault="00681157" w:rsidP="00681157">
            <w:pPr>
              <w:rPr>
                <w:rFonts w:ascii="Arial" w:hAnsi="Arial" w:cs="Arial"/>
              </w:rPr>
            </w:pPr>
            <w:r w:rsidRPr="001B2E37">
              <w:rPr>
                <w:rFonts w:ascii="Arial" w:hAnsi="Arial" w:cs="Arial"/>
              </w:rPr>
              <w:t>When on the Site the Contractor is to comply with all MOD Safety, Health and Environmental Protection regulations and policy.</w:t>
            </w:r>
          </w:p>
        </w:tc>
      </w:tr>
      <w:tr w:rsidR="00681157" w:rsidRPr="001B2E37" w14:paraId="2F64049D" w14:textId="77777777" w:rsidTr="6FC7F4C8">
        <w:trPr>
          <w:cantSplit/>
        </w:trPr>
        <w:tc>
          <w:tcPr>
            <w:tcW w:w="993" w:type="dxa"/>
          </w:tcPr>
          <w:p w14:paraId="02E54CB7" w14:textId="77777777" w:rsidR="00681157" w:rsidRPr="001B2E37" w:rsidRDefault="00681157" w:rsidP="00681157">
            <w:pPr>
              <w:rPr>
                <w:rFonts w:ascii="Arial" w:hAnsi="Arial" w:cs="Arial"/>
              </w:rPr>
            </w:pPr>
          </w:p>
        </w:tc>
        <w:tc>
          <w:tcPr>
            <w:tcW w:w="12965" w:type="dxa"/>
            <w:gridSpan w:val="4"/>
          </w:tcPr>
          <w:p w14:paraId="31BCB477" w14:textId="77777777" w:rsidR="00681157" w:rsidRPr="001B2E37" w:rsidRDefault="00681157" w:rsidP="00681157">
            <w:pPr>
              <w:rPr>
                <w:rFonts w:ascii="Arial" w:hAnsi="Arial" w:cs="Arial"/>
              </w:rPr>
            </w:pPr>
          </w:p>
        </w:tc>
      </w:tr>
      <w:tr w:rsidR="00681157" w:rsidRPr="001B2E37" w14:paraId="43C63040" w14:textId="77777777" w:rsidTr="6FC7F4C8">
        <w:trPr>
          <w:cantSplit/>
        </w:trPr>
        <w:tc>
          <w:tcPr>
            <w:tcW w:w="993" w:type="dxa"/>
          </w:tcPr>
          <w:p w14:paraId="2B11BB2D" w14:textId="4EAB56A7" w:rsidR="00681157" w:rsidRPr="001B2E37" w:rsidRDefault="00681157" w:rsidP="00681157">
            <w:pPr>
              <w:rPr>
                <w:rFonts w:ascii="Arial" w:hAnsi="Arial" w:cs="Arial"/>
                <w:b/>
              </w:rPr>
            </w:pPr>
            <w:r w:rsidRPr="001B2E37">
              <w:rPr>
                <w:rFonts w:ascii="Arial" w:hAnsi="Arial" w:cs="Arial"/>
                <w:b/>
              </w:rPr>
              <w:t>A.1</w:t>
            </w:r>
            <w:r>
              <w:rPr>
                <w:rFonts w:ascii="Arial" w:hAnsi="Arial" w:cs="Arial"/>
                <w:b/>
              </w:rPr>
              <w:t>0</w:t>
            </w:r>
          </w:p>
        </w:tc>
        <w:tc>
          <w:tcPr>
            <w:tcW w:w="12965" w:type="dxa"/>
            <w:gridSpan w:val="4"/>
          </w:tcPr>
          <w:p w14:paraId="13C94F97" w14:textId="77777777" w:rsidR="00681157" w:rsidRPr="001B2E37" w:rsidRDefault="00681157" w:rsidP="00681157">
            <w:pPr>
              <w:rPr>
                <w:rFonts w:ascii="Arial" w:hAnsi="Arial" w:cs="Arial"/>
                <w:b/>
              </w:rPr>
            </w:pPr>
            <w:r w:rsidRPr="001B2E37">
              <w:rPr>
                <w:rFonts w:ascii="Arial" w:hAnsi="Arial" w:cs="Arial"/>
                <w:b/>
              </w:rPr>
              <w:t>Quality Assurance</w:t>
            </w:r>
          </w:p>
          <w:p w14:paraId="62467367" w14:textId="40BC5302" w:rsidR="00681157" w:rsidRPr="001B2E37" w:rsidRDefault="00681157" w:rsidP="00681157">
            <w:pPr>
              <w:rPr>
                <w:rFonts w:ascii="Arial" w:hAnsi="Arial" w:cs="Arial"/>
                <w:b/>
              </w:rPr>
            </w:pPr>
          </w:p>
        </w:tc>
      </w:tr>
      <w:tr w:rsidR="00681157" w:rsidRPr="001B2E37" w14:paraId="646EE378" w14:textId="77777777" w:rsidTr="6FC7F4C8">
        <w:trPr>
          <w:cantSplit/>
        </w:trPr>
        <w:tc>
          <w:tcPr>
            <w:tcW w:w="993" w:type="dxa"/>
          </w:tcPr>
          <w:p w14:paraId="2535EE6E" w14:textId="42AB0257" w:rsidR="00681157" w:rsidRPr="001B2E37" w:rsidRDefault="00681157" w:rsidP="00681157">
            <w:pPr>
              <w:rPr>
                <w:rFonts w:ascii="Arial" w:hAnsi="Arial" w:cs="Arial"/>
              </w:rPr>
            </w:pPr>
            <w:r w:rsidRPr="001B2E37">
              <w:rPr>
                <w:rFonts w:ascii="Arial" w:hAnsi="Arial" w:cs="Arial"/>
              </w:rPr>
              <w:t>A.1</w:t>
            </w:r>
            <w:r>
              <w:rPr>
                <w:rFonts w:ascii="Arial" w:hAnsi="Arial" w:cs="Arial"/>
              </w:rPr>
              <w:t>0</w:t>
            </w:r>
            <w:r w:rsidRPr="001B2E37">
              <w:rPr>
                <w:rFonts w:ascii="Arial" w:hAnsi="Arial" w:cs="Arial"/>
              </w:rPr>
              <w:t>.a</w:t>
            </w:r>
          </w:p>
        </w:tc>
        <w:tc>
          <w:tcPr>
            <w:tcW w:w="12965" w:type="dxa"/>
            <w:gridSpan w:val="4"/>
          </w:tcPr>
          <w:p w14:paraId="2108AA02" w14:textId="6E1FF6AC" w:rsidR="00681157" w:rsidRPr="001B2E37" w:rsidRDefault="00681157" w:rsidP="00681157">
            <w:pPr>
              <w:rPr>
                <w:rFonts w:ascii="Arial" w:hAnsi="Arial" w:cs="Arial"/>
                <w:i/>
              </w:rPr>
            </w:pPr>
            <w:r w:rsidRPr="00742696">
              <w:rPr>
                <w:rFonts w:ascii="Arial" w:hAnsi="Arial" w:cs="Arial"/>
              </w:rPr>
              <w:t>A Standard Quality Assurance Requirements Checklist (SQARC) will be finalised by a Licensed Government QA Practitioner within the Defence Quality Assurance Field Force (DQAFF)</w:t>
            </w:r>
            <w:r>
              <w:rPr>
                <w:rFonts w:ascii="Arial" w:hAnsi="Arial" w:cs="Arial"/>
              </w:rPr>
              <w:t>. If deemed appropriate for this contract the specific conditions will be provided</w:t>
            </w:r>
            <w:r w:rsidRPr="00742696">
              <w:rPr>
                <w:rFonts w:ascii="Arial" w:hAnsi="Arial" w:cs="Arial"/>
              </w:rPr>
              <w:t xml:space="preserve"> and</w:t>
            </w:r>
            <w:r>
              <w:rPr>
                <w:rFonts w:ascii="Arial" w:hAnsi="Arial" w:cs="Arial"/>
              </w:rPr>
              <w:t xml:space="preserve"> the Commercial Officer will ensure that any potential supplier has the relevant quality controls and processes.</w:t>
            </w:r>
          </w:p>
        </w:tc>
      </w:tr>
      <w:tr w:rsidR="00681157" w:rsidRPr="001B2E37" w14:paraId="0D46C0A6" w14:textId="77777777" w:rsidTr="6FC7F4C8">
        <w:trPr>
          <w:cantSplit/>
        </w:trPr>
        <w:tc>
          <w:tcPr>
            <w:tcW w:w="993" w:type="dxa"/>
          </w:tcPr>
          <w:p w14:paraId="0D195D25" w14:textId="77777777" w:rsidR="00681157" w:rsidRPr="001B2E37" w:rsidRDefault="00681157" w:rsidP="00681157">
            <w:pPr>
              <w:rPr>
                <w:rFonts w:ascii="Arial" w:hAnsi="Arial" w:cs="Arial"/>
              </w:rPr>
            </w:pPr>
          </w:p>
        </w:tc>
        <w:tc>
          <w:tcPr>
            <w:tcW w:w="12965" w:type="dxa"/>
            <w:gridSpan w:val="4"/>
          </w:tcPr>
          <w:p w14:paraId="21171329" w14:textId="77777777" w:rsidR="00681157" w:rsidRPr="001B2E37" w:rsidRDefault="00681157" w:rsidP="00681157">
            <w:pPr>
              <w:rPr>
                <w:rFonts w:ascii="Arial" w:hAnsi="Arial" w:cs="Arial"/>
              </w:rPr>
            </w:pPr>
          </w:p>
        </w:tc>
      </w:tr>
      <w:tr w:rsidR="00681157" w:rsidRPr="001B2E37" w14:paraId="456F840D" w14:textId="77777777" w:rsidTr="6FC7F4C8">
        <w:trPr>
          <w:cantSplit/>
        </w:trPr>
        <w:tc>
          <w:tcPr>
            <w:tcW w:w="993" w:type="dxa"/>
          </w:tcPr>
          <w:p w14:paraId="6E594EFC" w14:textId="6326A260" w:rsidR="00681157" w:rsidRPr="001B2E37" w:rsidRDefault="00681157" w:rsidP="00681157">
            <w:pPr>
              <w:rPr>
                <w:rFonts w:ascii="Arial" w:hAnsi="Arial" w:cs="Arial"/>
                <w:b/>
              </w:rPr>
            </w:pPr>
            <w:r w:rsidRPr="001B2E37">
              <w:rPr>
                <w:rFonts w:ascii="Arial" w:hAnsi="Arial" w:cs="Arial"/>
                <w:b/>
              </w:rPr>
              <w:t>A.1</w:t>
            </w:r>
            <w:r>
              <w:rPr>
                <w:rFonts w:ascii="Arial" w:hAnsi="Arial" w:cs="Arial"/>
                <w:b/>
              </w:rPr>
              <w:t>1</w:t>
            </w:r>
          </w:p>
        </w:tc>
        <w:tc>
          <w:tcPr>
            <w:tcW w:w="12965" w:type="dxa"/>
            <w:gridSpan w:val="4"/>
          </w:tcPr>
          <w:p w14:paraId="514C213B" w14:textId="77777777" w:rsidR="00681157" w:rsidRPr="001B2E37" w:rsidRDefault="00681157" w:rsidP="00681157">
            <w:pPr>
              <w:rPr>
                <w:rFonts w:ascii="Arial" w:hAnsi="Arial" w:cs="Arial"/>
                <w:b/>
              </w:rPr>
            </w:pPr>
            <w:r w:rsidRPr="001B2E37">
              <w:rPr>
                <w:rFonts w:ascii="Arial" w:hAnsi="Arial" w:cs="Arial"/>
                <w:b/>
              </w:rPr>
              <w:t>Contract Monitoring</w:t>
            </w:r>
          </w:p>
          <w:p w14:paraId="7337F99A" w14:textId="048A863A" w:rsidR="00681157" w:rsidRPr="001B2E37" w:rsidRDefault="00681157" w:rsidP="00681157">
            <w:pPr>
              <w:rPr>
                <w:rFonts w:ascii="Arial" w:hAnsi="Arial" w:cs="Arial"/>
                <w:b/>
              </w:rPr>
            </w:pPr>
          </w:p>
        </w:tc>
      </w:tr>
      <w:tr w:rsidR="00681157" w:rsidRPr="001B2E37" w14:paraId="34D3B572" w14:textId="77777777" w:rsidTr="6FC7F4C8">
        <w:trPr>
          <w:cantSplit/>
        </w:trPr>
        <w:tc>
          <w:tcPr>
            <w:tcW w:w="993" w:type="dxa"/>
          </w:tcPr>
          <w:p w14:paraId="6229D158" w14:textId="3585A563" w:rsidR="00681157" w:rsidRPr="001B2E37" w:rsidRDefault="00681157" w:rsidP="00681157">
            <w:pPr>
              <w:rPr>
                <w:rFonts w:ascii="Arial" w:hAnsi="Arial" w:cs="Arial"/>
              </w:rPr>
            </w:pPr>
            <w:r w:rsidRPr="001B2E37">
              <w:rPr>
                <w:rFonts w:ascii="Arial" w:hAnsi="Arial" w:cs="Arial"/>
              </w:rPr>
              <w:t>A.1</w:t>
            </w:r>
            <w:r>
              <w:rPr>
                <w:rFonts w:ascii="Arial" w:hAnsi="Arial" w:cs="Arial"/>
              </w:rPr>
              <w:t>1</w:t>
            </w:r>
            <w:r w:rsidRPr="001B2E37">
              <w:rPr>
                <w:rFonts w:ascii="Arial" w:hAnsi="Arial" w:cs="Arial"/>
              </w:rPr>
              <w:t>.a</w:t>
            </w:r>
          </w:p>
        </w:tc>
        <w:tc>
          <w:tcPr>
            <w:tcW w:w="12965" w:type="dxa"/>
            <w:gridSpan w:val="4"/>
          </w:tcPr>
          <w:p w14:paraId="79510903" w14:textId="55B28FF2" w:rsidR="00681157" w:rsidRPr="001B2E37" w:rsidRDefault="00681157" w:rsidP="00681157">
            <w:pPr>
              <w:rPr>
                <w:rFonts w:ascii="Arial" w:hAnsi="Arial" w:cs="Arial"/>
              </w:rPr>
            </w:pPr>
            <w:r w:rsidRPr="001B2E37">
              <w:rPr>
                <w:rFonts w:ascii="Arial" w:hAnsi="Arial" w:cs="Arial"/>
              </w:rPr>
              <w:t>For the purposes of contract monitoring, representatives of the Contractor will routinely report to the Designated Officer on the performance of the Contract.</w:t>
            </w:r>
          </w:p>
        </w:tc>
      </w:tr>
      <w:tr w:rsidR="00681157" w:rsidRPr="001B2E37" w14:paraId="210DEF41" w14:textId="77777777" w:rsidTr="6FC7F4C8">
        <w:trPr>
          <w:cantSplit/>
        </w:trPr>
        <w:tc>
          <w:tcPr>
            <w:tcW w:w="993" w:type="dxa"/>
          </w:tcPr>
          <w:p w14:paraId="38E4ABE8" w14:textId="5C302DCA" w:rsidR="00681157" w:rsidRPr="001B2E37" w:rsidRDefault="00681157" w:rsidP="00681157">
            <w:pPr>
              <w:rPr>
                <w:rFonts w:ascii="Arial" w:hAnsi="Arial" w:cs="Arial"/>
              </w:rPr>
            </w:pPr>
            <w:r w:rsidRPr="001B2E37">
              <w:rPr>
                <w:rFonts w:ascii="Arial" w:hAnsi="Arial" w:cs="Arial"/>
              </w:rPr>
              <w:t>A.1</w:t>
            </w:r>
            <w:r>
              <w:rPr>
                <w:rFonts w:ascii="Arial" w:hAnsi="Arial" w:cs="Arial"/>
              </w:rPr>
              <w:t>1</w:t>
            </w:r>
            <w:r w:rsidRPr="001B2E37">
              <w:rPr>
                <w:rFonts w:ascii="Arial" w:hAnsi="Arial" w:cs="Arial"/>
              </w:rPr>
              <w:t>.b</w:t>
            </w:r>
          </w:p>
        </w:tc>
        <w:tc>
          <w:tcPr>
            <w:tcW w:w="12965" w:type="dxa"/>
            <w:gridSpan w:val="4"/>
          </w:tcPr>
          <w:p w14:paraId="37A3C6C9" w14:textId="59805C67" w:rsidR="00681157" w:rsidRPr="001B2E37" w:rsidRDefault="00681157" w:rsidP="00681157">
            <w:pPr>
              <w:rPr>
                <w:rFonts w:ascii="Arial" w:hAnsi="Arial" w:cs="Arial"/>
              </w:rPr>
            </w:pPr>
            <w:r w:rsidRPr="001B2E37">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681157" w:rsidRPr="001B2E37" w14:paraId="6085B49B" w14:textId="77777777" w:rsidTr="6FC7F4C8">
        <w:trPr>
          <w:cantSplit/>
        </w:trPr>
        <w:tc>
          <w:tcPr>
            <w:tcW w:w="993" w:type="dxa"/>
          </w:tcPr>
          <w:p w14:paraId="2EA0491C" w14:textId="3F599452" w:rsidR="00681157" w:rsidRPr="001B2E37" w:rsidRDefault="00681157" w:rsidP="00681157">
            <w:pPr>
              <w:rPr>
                <w:rFonts w:ascii="Arial" w:hAnsi="Arial" w:cs="Arial"/>
              </w:rPr>
            </w:pPr>
            <w:r w:rsidRPr="001B2E37">
              <w:rPr>
                <w:rFonts w:ascii="Arial" w:hAnsi="Arial" w:cs="Arial"/>
              </w:rPr>
              <w:t>A.1</w:t>
            </w:r>
            <w:r>
              <w:rPr>
                <w:rFonts w:ascii="Arial" w:hAnsi="Arial" w:cs="Arial"/>
              </w:rPr>
              <w:t>1</w:t>
            </w:r>
            <w:r w:rsidRPr="001B2E37">
              <w:rPr>
                <w:rFonts w:ascii="Arial" w:hAnsi="Arial" w:cs="Arial"/>
              </w:rPr>
              <w:t>.c</w:t>
            </w:r>
          </w:p>
        </w:tc>
        <w:tc>
          <w:tcPr>
            <w:tcW w:w="12965" w:type="dxa"/>
            <w:gridSpan w:val="4"/>
          </w:tcPr>
          <w:p w14:paraId="56218F5D" w14:textId="77777777" w:rsidR="00681157" w:rsidRPr="001B2E37" w:rsidRDefault="00681157" w:rsidP="00681157">
            <w:pPr>
              <w:rPr>
                <w:rFonts w:ascii="Arial" w:hAnsi="Arial" w:cs="Arial"/>
              </w:rPr>
            </w:pPr>
            <w:r w:rsidRPr="001B2E37">
              <w:rPr>
                <w:rFonts w:ascii="Arial" w:hAnsi="Arial" w:cs="Arial"/>
              </w:rPr>
              <w:t>If any sub-contractors or other agents working on behalf of the Contractor are found unsuitable, for whatever reason, the Contractor is to engage with the relevant sub-contractors or other agents to broker a resolution.</w:t>
            </w:r>
          </w:p>
        </w:tc>
      </w:tr>
      <w:tr w:rsidR="00681157" w:rsidRPr="001B2E37" w14:paraId="4B216507" w14:textId="77777777" w:rsidTr="6FC7F4C8">
        <w:trPr>
          <w:cantSplit/>
        </w:trPr>
        <w:tc>
          <w:tcPr>
            <w:tcW w:w="993" w:type="dxa"/>
          </w:tcPr>
          <w:p w14:paraId="046E85A3" w14:textId="77777777" w:rsidR="00681157" w:rsidRPr="001B2E37" w:rsidRDefault="00681157" w:rsidP="00681157">
            <w:pPr>
              <w:rPr>
                <w:rFonts w:ascii="Arial" w:hAnsi="Arial" w:cs="Arial"/>
              </w:rPr>
            </w:pPr>
          </w:p>
        </w:tc>
        <w:tc>
          <w:tcPr>
            <w:tcW w:w="12965" w:type="dxa"/>
            <w:gridSpan w:val="4"/>
          </w:tcPr>
          <w:p w14:paraId="1F098433" w14:textId="77777777" w:rsidR="00681157" w:rsidRPr="001B2E37" w:rsidRDefault="00681157" w:rsidP="00681157">
            <w:pPr>
              <w:rPr>
                <w:rFonts w:ascii="Arial" w:hAnsi="Arial" w:cs="Arial"/>
              </w:rPr>
            </w:pPr>
          </w:p>
        </w:tc>
      </w:tr>
      <w:tr w:rsidR="00681157" w:rsidRPr="001B2E37" w14:paraId="4F982358" w14:textId="77777777" w:rsidTr="6FC7F4C8">
        <w:trPr>
          <w:cantSplit/>
        </w:trPr>
        <w:tc>
          <w:tcPr>
            <w:tcW w:w="993" w:type="dxa"/>
          </w:tcPr>
          <w:p w14:paraId="5B2DA8D7" w14:textId="6A9BE3E1" w:rsidR="00681157" w:rsidRPr="001B2E37" w:rsidRDefault="00681157" w:rsidP="00681157">
            <w:pPr>
              <w:rPr>
                <w:rFonts w:ascii="Arial" w:hAnsi="Arial" w:cs="Arial"/>
                <w:b/>
              </w:rPr>
            </w:pPr>
            <w:r w:rsidRPr="001B2E37">
              <w:rPr>
                <w:rFonts w:ascii="Arial" w:hAnsi="Arial" w:cs="Arial"/>
                <w:b/>
              </w:rPr>
              <w:t>A.1</w:t>
            </w:r>
            <w:r>
              <w:rPr>
                <w:rFonts w:ascii="Arial" w:hAnsi="Arial" w:cs="Arial"/>
                <w:b/>
              </w:rPr>
              <w:t>2</w:t>
            </w:r>
          </w:p>
        </w:tc>
        <w:tc>
          <w:tcPr>
            <w:tcW w:w="12965" w:type="dxa"/>
            <w:gridSpan w:val="4"/>
          </w:tcPr>
          <w:p w14:paraId="37B9F43F" w14:textId="77777777" w:rsidR="00681157" w:rsidRPr="001B2E37" w:rsidRDefault="00681157" w:rsidP="00681157">
            <w:pPr>
              <w:rPr>
                <w:rFonts w:ascii="Arial" w:hAnsi="Arial" w:cs="Arial"/>
                <w:b/>
              </w:rPr>
            </w:pPr>
            <w:r w:rsidRPr="001B2E37">
              <w:rPr>
                <w:rFonts w:ascii="Arial" w:hAnsi="Arial" w:cs="Arial"/>
                <w:b/>
              </w:rPr>
              <w:t>Government Furnished Assets</w:t>
            </w:r>
          </w:p>
          <w:p w14:paraId="01B31E25" w14:textId="5FDCE13E" w:rsidR="00681157" w:rsidRPr="001B2E37" w:rsidRDefault="00681157" w:rsidP="00681157">
            <w:pPr>
              <w:rPr>
                <w:rFonts w:ascii="Arial" w:hAnsi="Arial" w:cs="Arial"/>
                <w:b/>
              </w:rPr>
            </w:pPr>
          </w:p>
        </w:tc>
      </w:tr>
      <w:tr w:rsidR="00681157" w:rsidRPr="001B2E37" w14:paraId="5BF5F61A" w14:textId="77777777" w:rsidTr="6FC7F4C8">
        <w:trPr>
          <w:cantSplit/>
        </w:trPr>
        <w:tc>
          <w:tcPr>
            <w:tcW w:w="993" w:type="dxa"/>
          </w:tcPr>
          <w:p w14:paraId="2084513D" w14:textId="798223A0" w:rsidR="00681157" w:rsidRPr="001B2E37" w:rsidRDefault="00681157" w:rsidP="00681157">
            <w:pPr>
              <w:rPr>
                <w:rFonts w:ascii="Arial" w:hAnsi="Arial" w:cs="Arial"/>
              </w:rPr>
            </w:pPr>
            <w:r w:rsidRPr="001B2E37">
              <w:rPr>
                <w:rFonts w:ascii="Arial" w:hAnsi="Arial" w:cs="Arial"/>
              </w:rPr>
              <w:t>A.1</w:t>
            </w:r>
            <w:r>
              <w:rPr>
                <w:rFonts w:ascii="Arial" w:hAnsi="Arial" w:cs="Arial"/>
              </w:rPr>
              <w:t>2</w:t>
            </w:r>
            <w:r w:rsidRPr="001B2E37">
              <w:rPr>
                <w:rFonts w:ascii="Arial" w:hAnsi="Arial" w:cs="Arial"/>
              </w:rPr>
              <w:t>.a</w:t>
            </w:r>
          </w:p>
        </w:tc>
        <w:tc>
          <w:tcPr>
            <w:tcW w:w="12965" w:type="dxa"/>
            <w:gridSpan w:val="4"/>
          </w:tcPr>
          <w:p w14:paraId="0F2D67DB" w14:textId="7FA53D96" w:rsidR="00681157" w:rsidRPr="001B2E37" w:rsidRDefault="00681157" w:rsidP="00681157">
            <w:pPr>
              <w:rPr>
                <w:rFonts w:ascii="Arial" w:hAnsi="Arial" w:cs="Arial"/>
              </w:rPr>
            </w:pPr>
            <w:r w:rsidRPr="001B2E37">
              <w:rPr>
                <w:rFonts w:ascii="Arial" w:hAnsi="Arial" w:cs="Arial"/>
              </w:rPr>
              <w:t>The Contractor will be furnished with the pieces of Government Furnished Assets (GFA) as detailed at Annex A to this SoR.</w:t>
            </w:r>
          </w:p>
        </w:tc>
      </w:tr>
      <w:tr w:rsidR="00681157" w:rsidRPr="001B2E37" w14:paraId="14125434" w14:textId="77777777" w:rsidTr="6FC7F4C8">
        <w:trPr>
          <w:cantSplit/>
        </w:trPr>
        <w:tc>
          <w:tcPr>
            <w:tcW w:w="993" w:type="dxa"/>
          </w:tcPr>
          <w:p w14:paraId="05EF3078" w14:textId="109D98C1" w:rsidR="00681157" w:rsidRPr="001B2E37" w:rsidRDefault="00681157" w:rsidP="00681157">
            <w:pPr>
              <w:rPr>
                <w:rFonts w:ascii="Arial" w:hAnsi="Arial" w:cs="Arial"/>
              </w:rPr>
            </w:pPr>
            <w:r w:rsidRPr="001B2E37">
              <w:rPr>
                <w:rFonts w:ascii="Arial" w:hAnsi="Arial" w:cs="Arial"/>
              </w:rPr>
              <w:t>A.1</w:t>
            </w:r>
            <w:r>
              <w:rPr>
                <w:rFonts w:ascii="Arial" w:hAnsi="Arial" w:cs="Arial"/>
              </w:rPr>
              <w:t>2</w:t>
            </w:r>
            <w:r w:rsidRPr="001B2E37">
              <w:rPr>
                <w:rFonts w:ascii="Arial" w:hAnsi="Arial" w:cs="Arial"/>
              </w:rPr>
              <w:t>.b</w:t>
            </w:r>
          </w:p>
        </w:tc>
        <w:tc>
          <w:tcPr>
            <w:tcW w:w="12965" w:type="dxa"/>
            <w:gridSpan w:val="4"/>
          </w:tcPr>
          <w:p w14:paraId="44232A16" w14:textId="77777777" w:rsidR="00681157" w:rsidRPr="001B2E37" w:rsidRDefault="00681157" w:rsidP="00681157">
            <w:pPr>
              <w:rPr>
                <w:rFonts w:ascii="Arial" w:hAnsi="Arial" w:cs="Arial"/>
              </w:rPr>
            </w:pPr>
            <w:r w:rsidRPr="001B2E37">
              <w:rPr>
                <w:rFonts w:ascii="Arial" w:hAnsi="Arial" w:cs="Arial"/>
              </w:rPr>
              <w:t>The Contractor is to report to the Designated Officer any failures of GFA at the first instance for repair or replacement, as appropriate.</w:t>
            </w:r>
          </w:p>
        </w:tc>
      </w:tr>
    </w:tbl>
    <w:p w14:paraId="6DB96427" w14:textId="77777777" w:rsidR="00D954F2" w:rsidRPr="001B2E37" w:rsidRDefault="00D954F2" w:rsidP="001B2E37">
      <w:r w:rsidRPr="001B2E37">
        <w:rPr>
          <w:bCs w:val="0"/>
        </w:rP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8"/>
        <w:gridCol w:w="3180"/>
        <w:gridCol w:w="4162"/>
        <w:gridCol w:w="1658"/>
        <w:gridCol w:w="3970"/>
      </w:tblGrid>
      <w:tr w:rsidR="001F4D5A" w:rsidRPr="001B2E37" w14:paraId="2D3AE217" w14:textId="77777777" w:rsidTr="00D954F2">
        <w:trPr>
          <w:cantSplit/>
          <w:tblHeader/>
          <w:jc w:val="center"/>
        </w:trPr>
        <w:tc>
          <w:tcPr>
            <w:tcW w:w="354" w:type="pct"/>
          </w:tcPr>
          <w:p w14:paraId="15002C6E" w14:textId="5B83E372" w:rsidR="001F4D5A" w:rsidRPr="001B2E37" w:rsidRDefault="001F4D5A" w:rsidP="001B2E37">
            <w:pPr>
              <w:rPr>
                <w:rFonts w:ascii="Arial" w:hAnsi="Arial" w:cs="Arial"/>
                <w:u w:val="single"/>
              </w:rPr>
            </w:pPr>
            <w:r w:rsidRPr="001B2E37">
              <w:rPr>
                <w:rFonts w:ascii="Arial" w:hAnsi="Arial" w:cs="Arial"/>
                <w:u w:val="single"/>
              </w:rPr>
              <w:t>Ref</w:t>
            </w:r>
          </w:p>
        </w:tc>
        <w:tc>
          <w:tcPr>
            <w:tcW w:w="1139" w:type="pct"/>
          </w:tcPr>
          <w:p w14:paraId="42B53A0C" w14:textId="77777777" w:rsidR="001F4D5A" w:rsidRPr="001B2E37" w:rsidRDefault="001F4D5A" w:rsidP="001B2E37">
            <w:pPr>
              <w:rPr>
                <w:rFonts w:ascii="Arial" w:hAnsi="Arial" w:cs="Arial"/>
                <w:u w:val="single"/>
              </w:rPr>
            </w:pPr>
            <w:r w:rsidRPr="001B2E37">
              <w:rPr>
                <w:rFonts w:ascii="Arial" w:hAnsi="Arial" w:cs="Arial"/>
                <w:u w:val="single"/>
              </w:rPr>
              <w:t>Requirement</w:t>
            </w:r>
          </w:p>
        </w:tc>
        <w:tc>
          <w:tcPr>
            <w:tcW w:w="1491" w:type="pct"/>
          </w:tcPr>
          <w:p w14:paraId="3D80C024" w14:textId="77777777" w:rsidR="001F4D5A" w:rsidRPr="001B2E37" w:rsidRDefault="001F4D5A" w:rsidP="001B2E37">
            <w:pPr>
              <w:rPr>
                <w:rFonts w:ascii="Arial" w:hAnsi="Arial" w:cs="Arial"/>
                <w:u w:val="single"/>
              </w:rPr>
            </w:pPr>
            <w:r w:rsidRPr="001B2E37">
              <w:rPr>
                <w:rFonts w:ascii="Arial" w:hAnsi="Arial" w:cs="Arial"/>
                <w:u w:val="single"/>
              </w:rPr>
              <w:t>Additional Information</w:t>
            </w:r>
          </w:p>
        </w:tc>
        <w:tc>
          <w:tcPr>
            <w:tcW w:w="594" w:type="pct"/>
          </w:tcPr>
          <w:p w14:paraId="0F58007E" w14:textId="77777777" w:rsidR="001F4D5A" w:rsidRPr="001B2E37" w:rsidRDefault="001F4D5A" w:rsidP="001B2E37">
            <w:pPr>
              <w:rPr>
                <w:rFonts w:ascii="Arial" w:hAnsi="Arial" w:cs="Arial"/>
                <w:u w:val="single"/>
              </w:rPr>
            </w:pPr>
            <w:r w:rsidRPr="001B2E37">
              <w:rPr>
                <w:rFonts w:ascii="Arial" w:hAnsi="Arial" w:cs="Arial"/>
                <w:u w:val="single"/>
              </w:rPr>
              <w:t>Quantity</w:t>
            </w:r>
          </w:p>
        </w:tc>
        <w:tc>
          <w:tcPr>
            <w:tcW w:w="1422" w:type="pct"/>
          </w:tcPr>
          <w:p w14:paraId="3E17AC54" w14:textId="77777777" w:rsidR="001F4D5A" w:rsidRPr="001B2E37" w:rsidRDefault="001F4D5A" w:rsidP="001B2E37">
            <w:pPr>
              <w:rPr>
                <w:rFonts w:ascii="Arial" w:hAnsi="Arial" w:cs="Arial"/>
                <w:u w:val="single"/>
              </w:rPr>
            </w:pPr>
            <w:r w:rsidRPr="001B2E37">
              <w:rPr>
                <w:rFonts w:ascii="Arial" w:hAnsi="Arial" w:cs="Arial"/>
                <w:u w:val="single"/>
              </w:rPr>
              <w:t>Standard of Performance</w:t>
            </w:r>
          </w:p>
        </w:tc>
      </w:tr>
      <w:tr w:rsidR="00D954F2" w:rsidRPr="001B2E37" w14:paraId="61F2BA0A" w14:textId="77777777" w:rsidTr="00D954F2">
        <w:trPr>
          <w:cantSplit/>
          <w:jc w:val="center"/>
        </w:trPr>
        <w:tc>
          <w:tcPr>
            <w:tcW w:w="354" w:type="pct"/>
          </w:tcPr>
          <w:p w14:paraId="1C6A09B0" w14:textId="002BCB62" w:rsidR="00D954F2" w:rsidRPr="001B2E37" w:rsidRDefault="00D954F2" w:rsidP="001B2E37">
            <w:pPr>
              <w:rPr>
                <w:rFonts w:ascii="Arial" w:hAnsi="Arial" w:cs="Arial"/>
                <w:u w:val="single"/>
              </w:rPr>
            </w:pPr>
            <w:r w:rsidRPr="001B2E37">
              <w:rPr>
                <w:rFonts w:ascii="Arial" w:hAnsi="Arial" w:cs="Arial"/>
                <w:b/>
                <w:u w:val="single"/>
              </w:rPr>
              <w:t>B</w:t>
            </w:r>
          </w:p>
        </w:tc>
        <w:tc>
          <w:tcPr>
            <w:tcW w:w="1139" w:type="pct"/>
          </w:tcPr>
          <w:p w14:paraId="2B02611B" w14:textId="2B261CE9" w:rsidR="00D954F2" w:rsidRPr="001B2E37" w:rsidRDefault="00D954F2" w:rsidP="001B2E37">
            <w:pPr>
              <w:rPr>
                <w:rFonts w:ascii="Arial" w:hAnsi="Arial" w:cs="Arial"/>
                <w:u w:val="single"/>
              </w:rPr>
            </w:pPr>
            <w:r w:rsidRPr="001B2E37">
              <w:rPr>
                <w:rFonts w:ascii="Arial" w:hAnsi="Arial" w:cs="Arial"/>
                <w:b/>
                <w:u w:val="single"/>
              </w:rPr>
              <w:t>Deliverable Requirements</w:t>
            </w:r>
          </w:p>
        </w:tc>
        <w:tc>
          <w:tcPr>
            <w:tcW w:w="1491" w:type="pct"/>
          </w:tcPr>
          <w:p w14:paraId="15541D2E" w14:textId="77777777" w:rsidR="00D954F2" w:rsidRPr="001B2E37" w:rsidRDefault="00D954F2" w:rsidP="001B2E37">
            <w:pPr>
              <w:rPr>
                <w:rFonts w:ascii="Arial" w:hAnsi="Arial" w:cs="Arial"/>
                <w:u w:val="single"/>
              </w:rPr>
            </w:pPr>
          </w:p>
        </w:tc>
        <w:tc>
          <w:tcPr>
            <w:tcW w:w="594" w:type="pct"/>
          </w:tcPr>
          <w:p w14:paraId="56F0356B" w14:textId="77777777" w:rsidR="00D954F2" w:rsidRPr="001B2E37" w:rsidRDefault="00D954F2" w:rsidP="001B2E37">
            <w:pPr>
              <w:rPr>
                <w:rFonts w:ascii="Arial" w:hAnsi="Arial" w:cs="Arial"/>
                <w:u w:val="single"/>
              </w:rPr>
            </w:pPr>
          </w:p>
        </w:tc>
        <w:tc>
          <w:tcPr>
            <w:tcW w:w="1422" w:type="pct"/>
          </w:tcPr>
          <w:p w14:paraId="583E1D31" w14:textId="77777777" w:rsidR="00D954F2" w:rsidRPr="001B2E37" w:rsidRDefault="00D954F2" w:rsidP="001B2E37">
            <w:pPr>
              <w:rPr>
                <w:rFonts w:ascii="Arial" w:hAnsi="Arial" w:cs="Arial"/>
                <w:u w:val="single"/>
              </w:rPr>
            </w:pPr>
          </w:p>
        </w:tc>
      </w:tr>
      <w:tr w:rsidR="001F4D5A" w:rsidRPr="001B2E37" w14:paraId="191BFE61" w14:textId="77777777" w:rsidTr="00D954F2">
        <w:trPr>
          <w:cantSplit/>
          <w:jc w:val="center"/>
        </w:trPr>
        <w:tc>
          <w:tcPr>
            <w:tcW w:w="354" w:type="pct"/>
          </w:tcPr>
          <w:p w14:paraId="4D6A7EAD" w14:textId="77777777" w:rsidR="001F4D5A" w:rsidRPr="001B2E37" w:rsidRDefault="001F4D5A" w:rsidP="001B2E37">
            <w:pPr>
              <w:rPr>
                <w:rFonts w:ascii="Arial" w:hAnsi="Arial" w:cs="Arial"/>
              </w:rPr>
            </w:pPr>
          </w:p>
        </w:tc>
        <w:tc>
          <w:tcPr>
            <w:tcW w:w="1139" w:type="pct"/>
          </w:tcPr>
          <w:p w14:paraId="098A8B44" w14:textId="236C8405" w:rsidR="001F4D5A" w:rsidRPr="001B2E37" w:rsidRDefault="001F4D5A" w:rsidP="001B2E37">
            <w:pPr>
              <w:rPr>
                <w:rFonts w:ascii="Arial" w:hAnsi="Arial" w:cs="Arial"/>
              </w:rPr>
            </w:pPr>
          </w:p>
        </w:tc>
        <w:tc>
          <w:tcPr>
            <w:tcW w:w="1491" w:type="pct"/>
          </w:tcPr>
          <w:p w14:paraId="230D7012" w14:textId="62C8A353" w:rsidR="001F4D5A" w:rsidRPr="001B2E37" w:rsidRDefault="001F4D5A" w:rsidP="001B2E37">
            <w:pPr>
              <w:rPr>
                <w:rFonts w:ascii="Arial" w:hAnsi="Arial" w:cs="Arial"/>
              </w:rPr>
            </w:pPr>
          </w:p>
        </w:tc>
        <w:tc>
          <w:tcPr>
            <w:tcW w:w="594" w:type="pct"/>
          </w:tcPr>
          <w:p w14:paraId="55911723" w14:textId="77777777" w:rsidR="001F4D5A" w:rsidRPr="001B2E37" w:rsidRDefault="001F4D5A" w:rsidP="001B2E37">
            <w:pPr>
              <w:rPr>
                <w:rFonts w:ascii="Arial" w:hAnsi="Arial" w:cs="Arial"/>
              </w:rPr>
            </w:pPr>
          </w:p>
        </w:tc>
        <w:tc>
          <w:tcPr>
            <w:tcW w:w="1422" w:type="pct"/>
          </w:tcPr>
          <w:p w14:paraId="3A318730" w14:textId="77777777" w:rsidR="001F4D5A" w:rsidRPr="001B2E37" w:rsidRDefault="001F4D5A" w:rsidP="001B2E37">
            <w:pPr>
              <w:rPr>
                <w:rFonts w:ascii="Arial" w:hAnsi="Arial" w:cs="Arial"/>
              </w:rPr>
            </w:pPr>
          </w:p>
        </w:tc>
      </w:tr>
      <w:tr w:rsidR="001F4D5A" w:rsidRPr="001B2E37" w14:paraId="0E156FC3" w14:textId="77777777" w:rsidTr="00176B93">
        <w:trPr>
          <w:cantSplit/>
          <w:jc w:val="center"/>
        </w:trPr>
        <w:tc>
          <w:tcPr>
            <w:tcW w:w="354" w:type="pct"/>
          </w:tcPr>
          <w:p w14:paraId="61FA7CB8" w14:textId="77777777" w:rsidR="001F4D5A" w:rsidRPr="001B2E37" w:rsidRDefault="001F4D5A" w:rsidP="001B2E37">
            <w:pPr>
              <w:rPr>
                <w:rFonts w:ascii="Arial" w:hAnsi="Arial" w:cs="Arial"/>
              </w:rPr>
            </w:pPr>
            <w:r w:rsidRPr="001B2E37">
              <w:rPr>
                <w:rFonts w:ascii="Arial" w:hAnsi="Arial" w:cs="Arial"/>
              </w:rPr>
              <w:t>B.1</w:t>
            </w:r>
          </w:p>
        </w:tc>
        <w:tc>
          <w:tcPr>
            <w:tcW w:w="1139" w:type="pct"/>
          </w:tcPr>
          <w:p w14:paraId="618F827F" w14:textId="7664F329" w:rsidR="001F4D5A" w:rsidRPr="001B2E37" w:rsidRDefault="00443734" w:rsidP="001B2E37">
            <w:pPr>
              <w:rPr>
                <w:rFonts w:ascii="Arial" w:hAnsi="Arial" w:cs="Arial"/>
                <w:bCs/>
              </w:rPr>
            </w:pPr>
            <w:r w:rsidRPr="001B2E37">
              <w:rPr>
                <w:rStyle w:val="normaltextrun"/>
                <w:rFonts w:asciiTheme="minorHAnsi" w:eastAsiaTheme="majorEastAsia" w:hAnsiTheme="minorHAnsi" w:cstheme="minorHAnsi"/>
                <w:bCs/>
              </w:rPr>
              <w:t xml:space="preserve">Astra Sprint Operating Model Problem Review (‘Kick Off’).  </w:t>
            </w:r>
          </w:p>
        </w:tc>
        <w:tc>
          <w:tcPr>
            <w:tcW w:w="1491" w:type="pct"/>
          </w:tcPr>
          <w:p w14:paraId="598E324E" w14:textId="7AAE0B45" w:rsidR="001F4D5A" w:rsidRPr="001B2E37" w:rsidRDefault="003863E6" w:rsidP="001B2E37">
            <w:pPr>
              <w:rPr>
                <w:rFonts w:ascii="Arial" w:hAnsi="Arial" w:cs="Arial"/>
              </w:rPr>
            </w:pPr>
            <w:r w:rsidRPr="001B2E37">
              <w:rPr>
                <w:rStyle w:val="normaltextrun"/>
                <w:rFonts w:asciiTheme="minorHAnsi" w:eastAsiaTheme="majorEastAsia" w:hAnsiTheme="minorHAnsi" w:cstheme="minorHAnsi"/>
              </w:rPr>
              <w:t>Provision of the core activities associated with the initial consideration, confirmation, management and development of the Astra Sprint Operating Model (SOM) and to include.</w:t>
            </w:r>
            <w:r w:rsidRPr="001B2E37">
              <w:rPr>
                <w:rStyle w:val="eop"/>
                <w:rFonts w:asciiTheme="minorHAnsi" w:eastAsiaTheme="majorEastAsia" w:hAnsiTheme="minorHAnsi" w:cstheme="minorHAnsi"/>
              </w:rPr>
              <w:t> </w:t>
            </w:r>
          </w:p>
        </w:tc>
        <w:tc>
          <w:tcPr>
            <w:tcW w:w="594" w:type="pct"/>
          </w:tcPr>
          <w:p w14:paraId="308D5995" w14:textId="08ECC8AD" w:rsidR="001F4D5A" w:rsidRPr="001B2E37" w:rsidRDefault="001F4D5A" w:rsidP="001B2E37">
            <w:pPr>
              <w:rPr>
                <w:rFonts w:ascii="Arial" w:hAnsi="Arial" w:cs="Arial"/>
              </w:rPr>
            </w:pPr>
          </w:p>
        </w:tc>
        <w:tc>
          <w:tcPr>
            <w:tcW w:w="1422" w:type="pct"/>
          </w:tcPr>
          <w:p w14:paraId="39B273E8" w14:textId="462E8D21" w:rsidR="001F4D5A" w:rsidRPr="001B2E37" w:rsidRDefault="003863E6" w:rsidP="001B2E37">
            <w:pPr>
              <w:rPr>
                <w:rFonts w:ascii="Arial" w:hAnsi="Arial" w:cs="Arial"/>
              </w:rPr>
            </w:pPr>
            <w:r w:rsidRPr="001B2E37">
              <w:rPr>
                <w:rFonts w:ascii="Arial" w:hAnsi="Arial" w:cs="Arial"/>
              </w:rPr>
              <w:t xml:space="preserve">See Work Package 1 </w:t>
            </w:r>
            <w:r w:rsidRPr="001B2E37">
              <w:rPr>
                <w:rFonts w:ascii="Arial" w:hAnsi="Arial" w:cs="Arial"/>
                <w:bCs/>
              </w:rPr>
              <w:t>(Para A.5a)</w:t>
            </w:r>
            <w:r w:rsidRPr="001B2E37">
              <w:rPr>
                <w:rFonts w:ascii="Arial" w:hAnsi="Arial" w:cs="Arial"/>
              </w:rPr>
              <w:t>.</w:t>
            </w:r>
          </w:p>
        </w:tc>
      </w:tr>
      <w:tr w:rsidR="00614332" w:rsidRPr="001B2E37" w14:paraId="739D2162" w14:textId="77777777" w:rsidTr="00176B93">
        <w:trPr>
          <w:cantSplit/>
          <w:jc w:val="center"/>
        </w:trPr>
        <w:tc>
          <w:tcPr>
            <w:tcW w:w="354" w:type="pct"/>
          </w:tcPr>
          <w:p w14:paraId="4CD6B3AA" w14:textId="77777777" w:rsidR="00614332" w:rsidRPr="001B2E37" w:rsidRDefault="00614332" w:rsidP="001B2E37">
            <w:pPr>
              <w:rPr>
                <w:rFonts w:cs="Arial"/>
              </w:rPr>
            </w:pPr>
          </w:p>
        </w:tc>
        <w:tc>
          <w:tcPr>
            <w:tcW w:w="1139" w:type="pct"/>
          </w:tcPr>
          <w:p w14:paraId="63B7526E" w14:textId="77777777" w:rsidR="00614332" w:rsidRPr="001B2E37" w:rsidRDefault="00614332" w:rsidP="001B2E37">
            <w:pPr>
              <w:rPr>
                <w:rFonts w:cs="Arial"/>
              </w:rPr>
            </w:pPr>
          </w:p>
        </w:tc>
        <w:tc>
          <w:tcPr>
            <w:tcW w:w="1491" w:type="pct"/>
          </w:tcPr>
          <w:p w14:paraId="0AE21F5B" w14:textId="536E4097" w:rsidR="00614332" w:rsidRPr="001B2E37" w:rsidRDefault="00614332" w:rsidP="001B2E37">
            <w:pPr>
              <w:rPr>
                <w:rFonts w:cs="Arial"/>
              </w:rPr>
            </w:pPr>
          </w:p>
        </w:tc>
        <w:tc>
          <w:tcPr>
            <w:tcW w:w="594" w:type="pct"/>
          </w:tcPr>
          <w:p w14:paraId="1FD98DEC" w14:textId="77777777" w:rsidR="00614332" w:rsidRPr="001B2E37" w:rsidRDefault="00614332" w:rsidP="001B2E37">
            <w:pPr>
              <w:rPr>
                <w:rFonts w:cs="Arial"/>
              </w:rPr>
            </w:pPr>
          </w:p>
        </w:tc>
        <w:tc>
          <w:tcPr>
            <w:tcW w:w="1422" w:type="pct"/>
          </w:tcPr>
          <w:p w14:paraId="7826627C" w14:textId="77777777" w:rsidR="00614332" w:rsidRPr="001B2E37" w:rsidRDefault="00614332" w:rsidP="001B2E37">
            <w:pPr>
              <w:rPr>
                <w:rFonts w:cs="Arial"/>
              </w:rPr>
            </w:pPr>
          </w:p>
        </w:tc>
      </w:tr>
      <w:tr w:rsidR="003863E6" w:rsidRPr="001B2E37" w14:paraId="15130895" w14:textId="77777777" w:rsidTr="00176B93">
        <w:trPr>
          <w:cantSplit/>
          <w:jc w:val="center"/>
        </w:trPr>
        <w:tc>
          <w:tcPr>
            <w:tcW w:w="354" w:type="pct"/>
          </w:tcPr>
          <w:p w14:paraId="335E5EEC" w14:textId="3F484A4C" w:rsidR="003863E6" w:rsidRPr="001B2E37" w:rsidRDefault="003863E6" w:rsidP="001B2E37">
            <w:pPr>
              <w:rPr>
                <w:rFonts w:ascii="Arial" w:hAnsi="Arial" w:cs="Arial"/>
              </w:rPr>
            </w:pPr>
            <w:r w:rsidRPr="001B2E37">
              <w:rPr>
                <w:rFonts w:ascii="Arial" w:hAnsi="Arial" w:cs="Arial"/>
              </w:rPr>
              <w:t>B.2</w:t>
            </w:r>
          </w:p>
        </w:tc>
        <w:tc>
          <w:tcPr>
            <w:tcW w:w="1139" w:type="pct"/>
          </w:tcPr>
          <w:p w14:paraId="466C4C7D" w14:textId="02E90D00" w:rsidR="003863E6" w:rsidRPr="001B2E37" w:rsidRDefault="003863E6" w:rsidP="001B2E37">
            <w:pPr>
              <w:rPr>
                <w:rFonts w:ascii="Arial" w:hAnsi="Arial" w:cs="Arial"/>
                <w:bCs/>
              </w:rPr>
            </w:pPr>
            <w:r w:rsidRPr="001B2E37">
              <w:rPr>
                <w:rFonts w:ascii="Arial" w:hAnsi="Arial" w:cs="Arial"/>
                <w:bCs/>
              </w:rPr>
              <w:t xml:space="preserve">Astra Sprint Operating Model Design. </w:t>
            </w:r>
          </w:p>
        </w:tc>
        <w:tc>
          <w:tcPr>
            <w:tcW w:w="1491" w:type="pct"/>
          </w:tcPr>
          <w:p w14:paraId="43BF3F90" w14:textId="3ED8C1D5" w:rsidR="003863E6" w:rsidRPr="001B2E37" w:rsidRDefault="003863E6" w:rsidP="001B2E37">
            <w:pPr>
              <w:rPr>
                <w:rFonts w:ascii="Arial" w:hAnsi="Arial" w:cs="Arial"/>
                <w:bCs/>
              </w:rPr>
            </w:pPr>
            <w:r w:rsidRPr="001B2E37">
              <w:rPr>
                <w:rFonts w:ascii="Arial" w:hAnsi="Arial" w:cs="Arial"/>
                <w:bCs/>
              </w:rPr>
              <w:t>The provision of project support to the design and drafting of an Astra Sprint Operating Model which will deliver an intuitive and readily accessible method for submission, management, and delivery of innovation projects:</w:t>
            </w:r>
          </w:p>
        </w:tc>
        <w:tc>
          <w:tcPr>
            <w:tcW w:w="594" w:type="pct"/>
          </w:tcPr>
          <w:p w14:paraId="1AF63D39" w14:textId="0AFE8FFA" w:rsidR="003863E6" w:rsidRPr="001B2E37" w:rsidRDefault="003863E6" w:rsidP="001B2E37">
            <w:pPr>
              <w:rPr>
                <w:rFonts w:ascii="Arial" w:hAnsi="Arial" w:cs="Arial"/>
              </w:rPr>
            </w:pPr>
          </w:p>
        </w:tc>
        <w:tc>
          <w:tcPr>
            <w:tcW w:w="1422" w:type="pct"/>
          </w:tcPr>
          <w:p w14:paraId="7397793D" w14:textId="1F9D7DA6" w:rsidR="003863E6" w:rsidRPr="001B2E37" w:rsidRDefault="003863E6" w:rsidP="001B2E37">
            <w:pPr>
              <w:rPr>
                <w:rFonts w:ascii="Arial" w:hAnsi="Arial" w:cs="Arial"/>
                <w:bCs/>
              </w:rPr>
            </w:pPr>
            <w:r w:rsidRPr="001B2E37">
              <w:rPr>
                <w:rFonts w:ascii="Arial" w:hAnsi="Arial" w:cs="Arial"/>
                <w:bCs/>
              </w:rPr>
              <w:t>See Work Package 2 (Para A.5a)</w:t>
            </w:r>
          </w:p>
        </w:tc>
      </w:tr>
      <w:tr w:rsidR="003863E6" w:rsidRPr="001B2E37" w14:paraId="1EDB32A3" w14:textId="77777777" w:rsidTr="00176B93">
        <w:trPr>
          <w:cantSplit/>
          <w:jc w:val="center"/>
        </w:trPr>
        <w:tc>
          <w:tcPr>
            <w:tcW w:w="354" w:type="pct"/>
          </w:tcPr>
          <w:p w14:paraId="163CF381" w14:textId="77777777" w:rsidR="003863E6" w:rsidRPr="001B2E37" w:rsidRDefault="003863E6" w:rsidP="001B2E37">
            <w:pPr>
              <w:rPr>
                <w:rFonts w:ascii="Arial" w:hAnsi="Arial" w:cs="Arial"/>
              </w:rPr>
            </w:pPr>
          </w:p>
        </w:tc>
        <w:tc>
          <w:tcPr>
            <w:tcW w:w="1139" w:type="pct"/>
          </w:tcPr>
          <w:p w14:paraId="3B565842" w14:textId="77777777" w:rsidR="003863E6" w:rsidRPr="001B2E37" w:rsidRDefault="003863E6" w:rsidP="001B2E37">
            <w:pPr>
              <w:rPr>
                <w:rFonts w:ascii="Arial" w:hAnsi="Arial" w:cs="Arial"/>
              </w:rPr>
            </w:pPr>
          </w:p>
        </w:tc>
        <w:tc>
          <w:tcPr>
            <w:tcW w:w="1491" w:type="pct"/>
          </w:tcPr>
          <w:p w14:paraId="7A849EE2" w14:textId="6171C999" w:rsidR="003863E6" w:rsidRPr="001B2E37" w:rsidRDefault="003863E6" w:rsidP="001B2E37">
            <w:pPr>
              <w:rPr>
                <w:rFonts w:ascii="Arial" w:hAnsi="Arial" w:cs="Arial"/>
              </w:rPr>
            </w:pPr>
          </w:p>
        </w:tc>
        <w:tc>
          <w:tcPr>
            <w:tcW w:w="594" w:type="pct"/>
          </w:tcPr>
          <w:p w14:paraId="4CD04C2C" w14:textId="77777777" w:rsidR="003863E6" w:rsidRPr="001B2E37" w:rsidRDefault="003863E6" w:rsidP="001B2E37">
            <w:pPr>
              <w:rPr>
                <w:rFonts w:ascii="Arial" w:hAnsi="Arial" w:cs="Arial"/>
              </w:rPr>
            </w:pPr>
          </w:p>
        </w:tc>
        <w:tc>
          <w:tcPr>
            <w:tcW w:w="1422" w:type="pct"/>
          </w:tcPr>
          <w:p w14:paraId="6E07086D" w14:textId="77777777" w:rsidR="003863E6" w:rsidRPr="001B2E37" w:rsidRDefault="003863E6" w:rsidP="001B2E37">
            <w:pPr>
              <w:rPr>
                <w:rFonts w:ascii="Arial" w:hAnsi="Arial" w:cs="Arial"/>
              </w:rPr>
            </w:pPr>
          </w:p>
        </w:tc>
      </w:tr>
      <w:tr w:rsidR="003863E6" w:rsidRPr="001B2E37" w14:paraId="36AC5011" w14:textId="77777777" w:rsidTr="00176B93">
        <w:trPr>
          <w:cantSplit/>
          <w:jc w:val="center"/>
        </w:trPr>
        <w:tc>
          <w:tcPr>
            <w:tcW w:w="354" w:type="pct"/>
          </w:tcPr>
          <w:p w14:paraId="5A326690" w14:textId="016C248D" w:rsidR="003863E6" w:rsidRPr="001B2E37" w:rsidRDefault="003863E6" w:rsidP="001B2E37">
            <w:pPr>
              <w:rPr>
                <w:rFonts w:ascii="Arial" w:hAnsi="Arial" w:cs="Arial"/>
              </w:rPr>
            </w:pPr>
            <w:r w:rsidRPr="001B2E37">
              <w:rPr>
                <w:rFonts w:ascii="Arial" w:hAnsi="Arial" w:cs="Arial"/>
              </w:rPr>
              <w:t>B.3</w:t>
            </w:r>
          </w:p>
        </w:tc>
        <w:tc>
          <w:tcPr>
            <w:tcW w:w="1139" w:type="pct"/>
          </w:tcPr>
          <w:p w14:paraId="5A9589DD" w14:textId="415FD24D" w:rsidR="003863E6" w:rsidRPr="001B2E37" w:rsidRDefault="003863E6" w:rsidP="001B2E37">
            <w:pPr>
              <w:rPr>
                <w:rFonts w:ascii="Arial" w:hAnsi="Arial" w:cs="Arial"/>
              </w:rPr>
            </w:pPr>
            <w:r w:rsidRPr="001B2E37">
              <w:rPr>
                <w:rFonts w:ascii="Arial" w:hAnsi="Arial" w:cs="Arial"/>
              </w:rPr>
              <w:t>Into B</w:t>
            </w:r>
            <w:r w:rsidR="00F97680">
              <w:rPr>
                <w:rFonts w:ascii="Arial" w:hAnsi="Arial" w:cs="Arial"/>
              </w:rPr>
              <w:t>a</w:t>
            </w:r>
            <w:r w:rsidRPr="001B2E37">
              <w:rPr>
                <w:rFonts w:ascii="Arial" w:hAnsi="Arial" w:cs="Arial"/>
              </w:rPr>
              <w:t xml:space="preserve">U Test-Cases. </w:t>
            </w:r>
          </w:p>
        </w:tc>
        <w:tc>
          <w:tcPr>
            <w:tcW w:w="1491" w:type="pct"/>
          </w:tcPr>
          <w:p w14:paraId="35D6BE2D" w14:textId="4FC9FC32" w:rsidR="003863E6" w:rsidRPr="001B2E37" w:rsidRDefault="003863E6" w:rsidP="001B2E37">
            <w:pPr>
              <w:rPr>
                <w:rFonts w:ascii="Arial" w:hAnsi="Arial" w:cs="Arial"/>
              </w:rPr>
            </w:pPr>
            <w:r w:rsidRPr="001B2E37">
              <w:rPr>
                <w:rFonts w:ascii="Arial" w:hAnsi="Arial" w:cs="Arial"/>
              </w:rPr>
              <w:t>Successful testing of ‘into B</w:t>
            </w:r>
            <w:r w:rsidR="00F97680">
              <w:rPr>
                <w:rFonts w:ascii="Arial" w:hAnsi="Arial" w:cs="Arial"/>
              </w:rPr>
              <w:t>a</w:t>
            </w:r>
            <w:r w:rsidRPr="001B2E37">
              <w:rPr>
                <w:rFonts w:ascii="Arial" w:hAnsi="Arial" w:cs="Arial"/>
              </w:rPr>
              <w:t xml:space="preserve">U’ processes for at least 4 successful innovation projects. The projects will be prepared using the end-to-end SOM processes stage-tested in WP2 and be used to identify any systemic omissions from the SOM.  </w:t>
            </w:r>
          </w:p>
        </w:tc>
        <w:tc>
          <w:tcPr>
            <w:tcW w:w="594" w:type="pct"/>
          </w:tcPr>
          <w:p w14:paraId="0A4A847D" w14:textId="00AAE8F9" w:rsidR="003863E6" w:rsidRPr="001B2E37" w:rsidRDefault="003863E6" w:rsidP="001B2E37">
            <w:pPr>
              <w:jc w:val="center"/>
              <w:rPr>
                <w:rFonts w:ascii="Arial" w:hAnsi="Arial" w:cs="Arial"/>
              </w:rPr>
            </w:pPr>
            <w:r w:rsidRPr="001B2E37">
              <w:rPr>
                <w:rFonts w:ascii="Arial" w:hAnsi="Arial" w:cs="Arial"/>
              </w:rPr>
              <w:t>4</w:t>
            </w:r>
          </w:p>
        </w:tc>
        <w:tc>
          <w:tcPr>
            <w:tcW w:w="1422" w:type="pct"/>
          </w:tcPr>
          <w:p w14:paraId="67C97577" w14:textId="654FED03" w:rsidR="003863E6" w:rsidRPr="001B2E37" w:rsidRDefault="003863E6" w:rsidP="001B2E37">
            <w:pPr>
              <w:rPr>
                <w:rFonts w:ascii="Arial" w:hAnsi="Arial" w:cs="Arial"/>
              </w:rPr>
            </w:pPr>
            <w:r w:rsidRPr="001B2E37">
              <w:rPr>
                <w:rFonts w:ascii="Arial" w:hAnsi="Arial" w:cs="Arial"/>
              </w:rPr>
              <w:t xml:space="preserve">See Work Package 3 </w:t>
            </w:r>
            <w:r w:rsidRPr="001B2E37">
              <w:rPr>
                <w:rFonts w:ascii="Arial" w:hAnsi="Arial" w:cs="Arial"/>
                <w:bCs/>
              </w:rPr>
              <w:t>(Para A.5a)</w:t>
            </w:r>
          </w:p>
        </w:tc>
      </w:tr>
      <w:tr w:rsidR="003863E6" w:rsidRPr="001B2E37" w14:paraId="4BB02EB4" w14:textId="77777777" w:rsidTr="00176B93">
        <w:trPr>
          <w:cantSplit/>
          <w:jc w:val="center"/>
        </w:trPr>
        <w:tc>
          <w:tcPr>
            <w:tcW w:w="354" w:type="pct"/>
          </w:tcPr>
          <w:p w14:paraId="22A5B674" w14:textId="77777777" w:rsidR="003863E6" w:rsidRPr="001B2E37" w:rsidRDefault="003863E6" w:rsidP="001B2E37">
            <w:pPr>
              <w:rPr>
                <w:rFonts w:ascii="Arial" w:hAnsi="Arial" w:cs="Arial"/>
              </w:rPr>
            </w:pPr>
          </w:p>
        </w:tc>
        <w:tc>
          <w:tcPr>
            <w:tcW w:w="1139" w:type="pct"/>
          </w:tcPr>
          <w:p w14:paraId="4A554B25" w14:textId="77777777" w:rsidR="003863E6" w:rsidRPr="001B2E37" w:rsidRDefault="003863E6" w:rsidP="001B2E37">
            <w:pPr>
              <w:rPr>
                <w:rFonts w:ascii="Arial" w:hAnsi="Arial" w:cs="Arial"/>
              </w:rPr>
            </w:pPr>
          </w:p>
        </w:tc>
        <w:tc>
          <w:tcPr>
            <w:tcW w:w="1491" w:type="pct"/>
          </w:tcPr>
          <w:p w14:paraId="45309D76" w14:textId="7F166C60" w:rsidR="003863E6" w:rsidRPr="001B2E37" w:rsidRDefault="003863E6" w:rsidP="001B2E37">
            <w:pPr>
              <w:rPr>
                <w:rFonts w:ascii="Arial" w:hAnsi="Arial" w:cs="Arial"/>
              </w:rPr>
            </w:pPr>
          </w:p>
        </w:tc>
        <w:tc>
          <w:tcPr>
            <w:tcW w:w="594" w:type="pct"/>
          </w:tcPr>
          <w:p w14:paraId="75159B98" w14:textId="77777777" w:rsidR="003863E6" w:rsidRPr="001B2E37" w:rsidRDefault="003863E6" w:rsidP="001B2E37">
            <w:pPr>
              <w:rPr>
                <w:rFonts w:ascii="Arial" w:hAnsi="Arial" w:cs="Arial"/>
              </w:rPr>
            </w:pPr>
          </w:p>
        </w:tc>
        <w:tc>
          <w:tcPr>
            <w:tcW w:w="1422" w:type="pct"/>
          </w:tcPr>
          <w:p w14:paraId="58FF0D5B" w14:textId="77777777" w:rsidR="003863E6" w:rsidRPr="001B2E37" w:rsidRDefault="003863E6" w:rsidP="001B2E37">
            <w:pPr>
              <w:rPr>
                <w:rFonts w:ascii="Arial" w:hAnsi="Arial" w:cs="Arial"/>
              </w:rPr>
            </w:pPr>
          </w:p>
        </w:tc>
      </w:tr>
      <w:tr w:rsidR="003863E6" w:rsidRPr="001B2E37" w14:paraId="244CF011" w14:textId="77777777" w:rsidTr="00176B93">
        <w:trPr>
          <w:cantSplit/>
          <w:jc w:val="center"/>
        </w:trPr>
        <w:tc>
          <w:tcPr>
            <w:tcW w:w="354" w:type="pct"/>
          </w:tcPr>
          <w:p w14:paraId="042E5D46" w14:textId="2AC7A5FE" w:rsidR="003863E6" w:rsidRPr="001B2E37" w:rsidRDefault="003863E6" w:rsidP="001B2E37">
            <w:pPr>
              <w:rPr>
                <w:rFonts w:ascii="Arial" w:hAnsi="Arial" w:cs="Arial"/>
              </w:rPr>
            </w:pPr>
            <w:r w:rsidRPr="001B2E37">
              <w:rPr>
                <w:rFonts w:ascii="Arial" w:hAnsi="Arial" w:cs="Arial"/>
              </w:rPr>
              <w:t>B.4</w:t>
            </w:r>
          </w:p>
        </w:tc>
        <w:tc>
          <w:tcPr>
            <w:tcW w:w="1139" w:type="pct"/>
          </w:tcPr>
          <w:p w14:paraId="01BCF018" w14:textId="1D1784AF" w:rsidR="003863E6" w:rsidRPr="001B2E37" w:rsidRDefault="003863E6" w:rsidP="001B2E37">
            <w:pPr>
              <w:rPr>
                <w:rFonts w:ascii="Arial" w:hAnsi="Arial" w:cs="Arial"/>
              </w:rPr>
            </w:pPr>
            <w:r w:rsidRPr="001B2E37">
              <w:rPr>
                <w:rFonts w:ascii="Arial" w:hAnsi="Arial" w:cs="Arial"/>
              </w:rPr>
              <w:t xml:space="preserve">Legacy Astra Sprint ‘Pull-Through’. </w:t>
            </w:r>
          </w:p>
        </w:tc>
        <w:tc>
          <w:tcPr>
            <w:tcW w:w="1491" w:type="pct"/>
          </w:tcPr>
          <w:p w14:paraId="48537BE5" w14:textId="61F0185D" w:rsidR="003863E6" w:rsidRPr="001B2E37" w:rsidRDefault="003863E6" w:rsidP="001B2E37">
            <w:pPr>
              <w:rPr>
                <w:rFonts w:ascii="Arial" w:hAnsi="Arial" w:cs="Arial"/>
              </w:rPr>
            </w:pPr>
            <w:r w:rsidRPr="001B2E37">
              <w:rPr>
                <w:rFonts w:ascii="Arial" w:hAnsi="Arial" w:cs="Arial"/>
              </w:rPr>
              <w:t>The effective end-to-end baselining of the legacy Astra Sprints against the new Astra SOM endorsed at WP3.</w:t>
            </w:r>
          </w:p>
        </w:tc>
        <w:tc>
          <w:tcPr>
            <w:tcW w:w="594" w:type="pct"/>
          </w:tcPr>
          <w:p w14:paraId="45C4DC5B" w14:textId="77777777" w:rsidR="003863E6" w:rsidRPr="001B2E37" w:rsidRDefault="003863E6" w:rsidP="001B2E37">
            <w:pPr>
              <w:rPr>
                <w:rFonts w:ascii="Arial" w:hAnsi="Arial" w:cs="Arial"/>
              </w:rPr>
            </w:pPr>
          </w:p>
        </w:tc>
        <w:tc>
          <w:tcPr>
            <w:tcW w:w="1422" w:type="pct"/>
          </w:tcPr>
          <w:p w14:paraId="2C466993" w14:textId="00B433C0" w:rsidR="003863E6" w:rsidRPr="001B2E37" w:rsidRDefault="003863E6" w:rsidP="001B2E37">
            <w:pPr>
              <w:rPr>
                <w:rFonts w:ascii="Arial" w:hAnsi="Arial" w:cs="Arial"/>
              </w:rPr>
            </w:pPr>
            <w:r w:rsidRPr="001B2E37">
              <w:rPr>
                <w:rFonts w:ascii="Arial" w:hAnsi="Arial" w:cs="Arial"/>
              </w:rPr>
              <w:t xml:space="preserve">See Work Package 4 </w:t>
            </w:r>
            <w:r w:rsidRPr="001B2E37">
              <w:rPr>
                <w:rFonts w:ascii="Arial" w:hAnsi="Arial" w:cs="Arial"/>
                <w:bCs/>
              </w:rPr>
              <w:t>(Para A.5a)</w:t>
            </w:r>
          </w:p>
        </w:tc>
      </w:tr>
      <w:tr w:rsidR="003863E6" w:rsidRPr="001B2E37" w14:paraId="554A1D89" w14:textId="77777777" w:rsidTr="00176B93">
        <w:trPr>
          <w:cantSplit/>
          <w:jc w:val="center"/>
        </w:trPr>
        <w:tc>
          <w:tcPr>
            <w:tcW w:w="354" w:type="pct"/>
          </w:tcPr>
          <w:p w14:paraId="18F139F3" w14:textId="77777777" w:rsidR="003863E6" w:rsidRPr="001B2E37" w:rsidRDefault="003863E6" w:rsidP="001B2E37">
            <w:pPr>
              <w:rPr>
                <w:rFonts w:ascii="Arial" w:hAnsi="Arial" w:cs="Arial"/>
              </w:rPr>
            </w:pPr>
          </w:p>
        </w:tc>
        <w:tc>
          <w:tcPr>
            <w:tcW w:w="1139" w:type="pct"/>
          </w:tcPr>
          <w:p w14:paraId="7948D91F" w14:textId="77777777" w:rsidR="003863E6" w:rsidRPr="001B2E37" w:rsidRDefault="003863E6" w:rsidP="001B2E37">
            <w:pPr>
              <w:rPr>
                <w:rFonts w:ascii="Arial" w:hAnsi="Arial" w:cs="Arial"/>
              </w:rPr>
            </w:pPr>
          </w:p>
        </w:tc>
        <w:tc>
          <w:tcPr>
            <w:tcW w:w="1491" w:type="pct"/>
          </w:tcPr>
          <w:p w14:paraId="7ABE684A" w14:textId="6A971EBC" w:rsidR="003863E6" w:rsidRPr="001B2E37" w:rsidRDefault="003863E6" w:rsidP="001B2E37">
            <w:pPr>
              <w:rPr>
                <w:rFonts w:ascii="Arial" w:hAnsi="Arial" w:cs="Arial"/>
              </w:rPr>
            </w:pPr>
          </w:p>
        </w:tc>
        <w:tc>
          <w:tcPr>
            <w:tcW w:w="594" w:type="pct"/>
          </w:tcPr>
          <w:p w14:paraId="75B3E860" w14:textId="77777777" w:rsidR="003863E6" w:rsidRPr="001B2E37" w:rsidRDefault="003863E6" w:rsidP="001B2E37">
            <w:pPr>
              <w:rPr>
                <w:rFonts w:ascii="Arial" w:hAnsi="Arial" w:cs="Arial"/>
              </w:rPr>
            </w:pPr>
          </w:p>
        </w:tc>
        <w:tc>
          <w:tcPr>
            <w:tcW w:w="1422" w:type="pct"/>
          </w:tcPr>
          <w:p w14:paraId="11E690B5" w14:textId="77777777" w:rsidR="003863E6" w:rsidRPr="001B2E37" w:rsidRDefault="003863E6" w:rsidP="001B2E37">
            <w:pPr>
              <w:rPr>
                <w:rFonts w:ascii="Arial" w:hAnsi="Arial" w:cs="Arial"/>
              </w:rPr>
            </w:pPr>
          </w:p>
        </w:tc>
      </w:tr>
      <w:tr w:rsidR="003863E6" w:rsidRPr="001B2E37" w14:paraId="42007C5F" w14:textId="77777777" w:rsidTr="00176B93">
        <w:trPr>
          <w:cantSplit/>
          <w:jc w:val="center"/>
        </w:trPr>
        <w:tc>
          <w:tcPr>
            <w:tcW w:w="354" w:type="pct"/>
          </w:tcPr>
          <w:p w14:paraId="1754B804" w14:textId="7DC14DA6" w:rsidR="003863E6" w:rsidRPr="001B2E37" w:rsidRDefault="003863E6" w:rsidP="001B2E37">
            <w:pPr>
              <w:rPr>
                <w:rFonts w:ascii="Arial" w:hAnsi="Arial" w:cs="Arial"/>
              </w:rPr>
            </w:pPr>
            <w:r w:rsidRPr="001B2E37">
              <w:rPr>
                <w:rFonts w:ascii="Arial" w:hAnsi="Arial" w:cs="Arial"/>
              </w:rPr>
              <w:t>B.5</w:t>
            </w:r>
          </w:p>
        </w:tc>
        <w:tc>
          <w:tcPr>
            <w:tcW w:w="1139" w:type="pct"/>
          </w:tcPr>
          <w:p w14:paraId="2824290D" w14:textId="000422DE" w:rsidR="003863E6" w:rsidRPr="001B2E37" w:rsidRDefault="003863E6" w:rsidP="001B2E37">
            <w:pPr>
              <w:rPr>
                <w:rFonts w:ascii="Arial" w:hAnsi="Arial" w:cs="Arial"/>
              </w:rPr>
            </w:pPr>
            <w:r w:rsidRPr="001B2E37">
              <w:rPr>
                <w:rFonts w:ascii="Arial" w:hAnsi="Arial" w:cs="Arial"/>
              </w:rPr>
              <w:t xml:space="preserve">Identification of SOM Spiral Development Candidates. </w:t>
            </w:r>
          </w:p>
        </w:tc>
        <w:tc>
          <w:tcPr>
            <w:tcW w:w="1491" w:type="pct"/>
          </w:tcPr>
          <w:p w14:paraId="0E47A906" w14:textId="4FC3CFF8" w:rsidR="003863E6" w:rsidRPr="001B2E37" w:rsidRDefault="003863E6" w:rsidP="001B2E37">
            <w:pPr>
              <w:rPr>
                <w:rFonts w:ascii="Arial" w:hAnsi="Arial" w:cs="Arial"/>
              </w:rPr>
            </w:pPr>
            <w:r w:rsidRPr="001B2E37">
              <w:rPr>
                <w:rFonts w:ascii="Arial" w:hAnsi="Arial" w:cs="Arial"/>
              </w:rPr>
              <w:t>The effective development of candidate process areas for FY23/24 process improvement activity. The SOM must continue to improve the speed of innovation transition into B</w:t>
            </w:r>
            <w:r w:rsidR="00F97680">
              <w:rPr>
                <w:rFonts w:ascii="Arial" w:hAnsi="Arial" w:cs="Arial"/>
              </w:rPr>
              <w:t>a</w:t>
            </w:r>
            <w:r w:rsidRPr="001B2E37">
              <w:rPr>
                <w:rFonts w:ascii="Arial" w:hAnsi="Arial" w:cs="Arial"/>
              </w:rPr>
              <w:t>U.</w:t>
            </w:r>
          </w:p>
        </w:tc>
        <w:tc>
          <w:tcPr>
            <w:tcW w:w="594" w:type="pct"/>
          </w:tcPr>
          <w:p w14:paraId="6E2C01BA" w14:textId="77777777" w:rsidR="003863E6" w:rsidRPr="001B2E37" w:rsidRDefault="003863E6" w:rsidP="001B2E37">
            <w:pPr>
              <w:rPr>
                <w:rFonts w:ascii="Arial" w:hAnsi="Arial" w:cs="Arial"/>
              </w:rPr>
            </w:pPr>
          </w:p>
        </w:tc>
        <w:tc>
          <w:tcPr>
            <w:tcW w:w="1422" w:type="pct"/>
          </w:tcPr>
          <w:p w14:paraId="294B1F67" w14:textId="4283154F" w:rsidR="003863E6" w:rsidRPr="001B2E37" w:rsidRDefault="003863E6" w:rsidP="001B2E37">
            <w:pPr>
              <w:rPr>
                <w:rFonts w:ascii="Arial" w:hAnsi="Arial" w:cs="Arial"/>
              </w:rPr>
            </w:pPr>
            <w:r w:rsidRPr="001B2E37">
              <w:rPr>
                <w:rFonts w:ascii="Arial" w:hAnsi="Arial" w:cs="Arial"/>
              </w:rPr>
              <w:t xml:space="preserve">See Work Package 5 </w:t>
            </w:r>
            <w:r w:rsidRPr="001B2E37">
              <w:rPr>
                <w:rFonts w:ascii="Arial" w:hAnsi="Arial" w:cs="Arial"/>
                <w:bCs/>
              </w:rPr>
              <w:t>(Para A.5a)</w:t>
            </w:r>
          </w:p>
        </w:tc>
      </w:tr>
      <w:tr w:rsidR="003863E6" w:rsidRPr="001B2E37" w14:paraId="5C6E14E2" w14:textId="77777777" w:rsidTr="00176B93">
        <w:trPr>
          <w:cantSplit/>
          <w:jc w:val="center"/>
        </w:trPr>
        <w:tc>
          <w:tcPr>
            <w:tcW w:w="354" w:type="pct"/>
          </w:tcPr>
          <w:p w14:paraId="482F737F" w14:textId="77777777" w:rsidR="003863E6" w:rsidRPr="001B2E37" w:rsidRDefault="003863E6" w:rsidP="001B2E37">
            <w:pPr>
              <w:rPr>
                <w:rFonts w:ascii="Arial" w:hAnsi="Arial" w:cs="Arial"/>
              </w:rPr>
            </w:pPr>
          </w:p>
        </w:tc>
        <w:tc>
          <w:tcPr>
            <w:tcW w:w="1139" w:type="pct"/>
          </w:tcPr>
          <w:p w14:paraId="5F6E9857" w14:textId="77777777" w:rsidR="003863E6" w:rsidRPr="001B2E37" w:rsidRDefault="003863E6" w:rsidP="001B2E37">
            <w:pPr>
              <w:rPr>
                <w:rFonts w:ascii="Arial" w:hAnsi="Arial" w:cs="Arial"/>
              </w:rPr>
            </w:pPr>
          </w:p>
        </w:tc>
        <w:tc>
          <w:tcPr>
            <w:tcW w:w="1491" w:type="pct"/>
          </w:tcPr>
          <w:p w14:paraId="30D72D34" w14:textId="77777777" w:rsidR="003863E6" w:rsidRPr="001B2E37" w:rsidRDefault="003863E6" w:rsidP="001B2E37">
            <w:pPr>
              <w:rPr>
                <w:rFonts w:ascii="Arial" w:hAnsi="Arial" w:cs="Arial"/>
              </w:rPr>
            </w:pPr>
          </w:p>
        </w:tc>
        <w:tc>
          <w:tcPr>
            <w:tcW w:w="594" w:type="pct"/>
          </w:tcPr>
          <w:p w14:paraId="49EDF76F" w14:textId="77777777" w:rsidR="003863E6" w:rsidRPr="001B2E37" w:rsidRDefault="003863E6" w:rsidP="001B2E37">
            <w:pPr>
              <w:rPr>
                <w:rFonts w:ascii="Arial" w:hAnsi="Arial" w:cs="Arial"/>
              </w:rPr>
            </w:pPr>
          </w:p>
        </w:tc>
        <w:tc>
          <w:tcPr>
            <w:tcW w:w="1422" w:type="pct"/>
          </w:tcPr>
          <w:p w14:paraId="493A4B78" w14:textId="77777777" w:rsidR="003863E6" w:rsidRPr="001B2E37" w:rsidRDefault="003863E6" w:rsidP="001B2E37">
            <w:pPr>
              <w:rPr>
                <w:rFonts w:ascii="Arial" w:hAnsi="Arial" w:cs="Arial"/>
              </w:rPr>
            </w:pPr>
          </w:p>
        </w:tc>
      </w:tr>
      <w:tr w:rsidR="003863E6" w:rsidRPr="001B2E37" w14:paraId="70F862B4" w14:textId="77777777" w:rsidTr="00176B93">
        <w:trPr>
          <w:cantSplit/>
          <w:jc w:val="center"/>
        </w:trPr>
        <w:tc>
          <w:tcPr>
            <w:tcW w:w="354" w:type="pct"/>
          </w:tcPr>
          <w:p w14:paraId="32A584A4" w14:textId="479A26EB" w:rsidR="003863E6" w:rsidRPr="001B2E37" w:rsidRDefault="003863E6" w:rsidP="001B2E37">
            <w:pPr>
              <w:rPr>
                <w:rFonts w:ascii="Arial" w:hAnsi="Arial" w:cs="Arial"/>
              </w:rPr>
            </w:pPr>
            <w:r w:rsidRPr="001B2E37">
              <w:rPr>
                <w:rFonts w:ascii="Arial" w:hAnsi="Arial" w:cs="Arial"/>
              </w:rPr>
              <w:t>B.6</w:t>
            </w:r>
          </w:p>
        </w:tc>
        <w:tc>
          <w:tcPr>
            <w:tcW w:w="1139" w:type="pct"/>
          </w:tcPr>
          <w:p w14:paraId="12DE6744" w14:textId="77777777" w:rsidR="003863E6" w:rsidRPr="001B2E37" w:rsidRDefault="003863E6" w:rsidP="001B2E37">
            <w:pPr>
              <w:rPr>
                <w:rFonts w:ascii="Arial" w:hAnsi="Arial" w:cs="Arial"/>
              </w:rPr>
            </w:pPr>
          </w:p>
        </w:tc>
        <w:tc>
          <w:tcPr>
            <w:tcW w:w="1491" w:type="pct"/>
          </w:tcPr>
          <w:p w14:paraId="792C4D74" w14:textId="77777777" w:rsidR="003863E6" w:rsidRPr="001B2E37" w:rsidRDefault="003863E6" w:rsidP="001B2E37">
            <w:pPr>
              <w:rPr>
                <w:rFonts w:ascii="Arial" w:hAnsi="Arial" w:cs="Arial"/>
              </w:rPr>
            </w:pPr>
          </w:p>
        </w:tc>
        <w:tc>
          <w:tcPr>
            <w:tcW w:w="594" w:type="pct"/>
          </w:tcPr>
          <w:p w14:paraId="33A44C5C" w14:textId="77777777" w:rsidR="003863E6" w:rsidRPr="001B2E37" w:rsidRDefault="003863E6" w:rsidP="001B2E37">
            <w:pPr>
              <w:rPr>
                <w:rFonts w:ascii="Arial" w:hAnsi="Arial" w:cs="Arial"/>
              </w:rPr>
            </w:pPr>
          </w:p>
        </w:tc>
        <w:tc>
          <w:tcPr>
            <w:tcW w:w="1422" w:type="pct"/>
          </w:tcPr>
          <w:p w14:paraId="41122A95" w14:textId="77777777" w:rsidR="003863E6" w:rsidRPr="001B2E37" w:rsidRDefault="003863E6" w:rsidP="001B2E37">
            <w:pPr>
              <w:rPr>
                <w:rFonts w:ascii="Arial" w:hAnsi="Arial" w:cs="Arial"/>
              </w:rPr>
            </w:pPr>
          </w:p>
        </w:tc>
      </w:tr>
    </w:tbl>
    <w:p w14:paraId="0B885CFE" w14:textId="7E55EC6D" w:rsidR="00BE2840" w:rsidRPr="001B2E37" w:rsidRDefault="00BE2840" w:rsidP="001B2E37">
      <w:pPr>
        <w:rPr>
          <w:rFonts w:cs="Arial"/>
        </w:rPr>
      </w:pPr>
    </w:p>
    <w:p w14:paraId="1F900BDE" w14:textId="77777777" w:rsidR="00EB712F" w:rsidRPr="001B2E37" w:rsidRDefault="00EB712F" w:rsidP="001B2E37">
      <w:pPr>
        <w:rPr>
          <w:rFonts w:cs="Arial"/>
          <w:b/>
        </w:rPr>
        <w:sectPr w:rsidR="00EB712F" w:rsidRPr="001B2E37" w:rsidSect="001F4D5A">
          <w:headerReference w:type="default" r:id="rId11"/>
          <w:footerReference w:type="default" r:id="rId12"/>
          <w:pgSz w:w="16838" w:h="11906" w:orient="landscape"/>
          <w:pgMar w:top="1440" w:right="1440" w:bottom="1440" w:left="1440" w:header="708" w:footer="708" w:gutter="0"/>
          <w:cols w:space="708"/>
          <w:docGrid w:linePitch="360"/>
        </w:sectPr>
      </w:pPr>
    </w:p>
    <w:p w14:paraId="5B7AEF45" w14:textId="1726DE8C" w:rsidR="0066394A" w:rsidRPr="001B2E37" w:rsidRDefault="00BE2840" w:rsidP="001B2E37">
      <w:pPr>
        <w:rPr>
          <w:rFonts w:cs="Arial"/>
          <w:b/>
        </w:rPr>
      </w:pPr>
      <w:r w:rsidRPr="001B2E37">
        <w:rPr>
          <w:rFonts w:cs="Arial"/>
          <w:b/>
        </w:rPr>
        <w:t>Annex A</w:t>
      </w:r>
    </w:p>
    <w:p w14:paraId="1639FF90" w14:textId="7B1DB02C" w:rsidR="00BE2840" w:rsidRPr="001B2E37" w:rsidRDefault="00BE2840" w:rsidP="001B2E37">
      <w:pPr>
        <w:rPr>
          <w:rFonts w:cs="Arial"/>
          <w:b/>
        </w:rPr>
      </w:pPr>
      <w:r w:rsidRPr="001B2E37">
        <w:rPr>
          <w:rFonts w:cs="Arial"/>
          <w:b/>
        </w:rPr>
        <w:t>Government Furnished Assets (GFA)</w:t>
      </w:r>
    </w:p>
    <w:p w14:paraId="1203EB4C" w14:textId="2503F6AB" w:rsidR="00BE2840" w:rsidRPr="001B2E37" w:rsidRDefault="00BE2840" w:rsidP="001B2E37">
      <w:pPr>
        <w:rPr>
          <w:rFonts w:cs="Arial"/>
          <w:i/>
          <w:sz w:val="20"/>
        </w:rPr>
      </w:pPr>
    </w:p>
    <w:tbl>
      <w:tblPr>
        <w:tblStyle w:val="TableGrid"/>
        <w:tblW w:w="0" w:type="auto"/>
        <w:tblLook w:val="04A0" w:firstRow="1" w:lastRow="0" w:firstColumn="1" w:lastColumn="0" w:noHBand="0" w:noVBand="1"/>
      </w:tblPr>
      <w:tblGrid>
        <w:gridCol w:w="2799"/>
        <w:gridCol w:w="2788"/>
        <w:gridCol w:w="2787"/>
        <w:gridCol w:w="2787"/>
        <w:gridCol w:w="2787"/>
      </w:tblGrid>
      <w:tr w:rsidR="00BE2840" w:rsidRPr="001B2E37" w14:paraId="65CE5FE1" w14:textId="77777777" w:rsidTr="00BE2840">
        <w:trPr>
          <w:cantSplit/>
          <w:tblHeader/>
        </w:trPr>
        <w:tc>
          <w:tcPr>
            <w:tcW w:w="2834" w:type="dxa"/>
          </w:tcPr>
          <w:p w14:paraId="54AC2F8E" w14:textId="77777777" w:rsidR="00BE2840" w:rsidRPr="001B2E37" w:rsidRDefault="00BE2840" w:rsidP="001B2E37">
            <w:pPr>
              <w:rPr>
                <w:rFonts w:ascii="Arial" w:hAnsi="Arial" w:cs="Arial"/>
                <w:b/>
              </w:rPr>
            </w:pPr>
          </w:p>
        </w:tc>
        <w:tc>
          <w:tcPr>
            <w:tcW w:w="2835" w:type="dxa"/>
          </w:tcPr>
          <w:p w14:paraId="6CA92BBB" w14:textId="19CA06F0" w:rsidR="00BE2840" w:rsidRPr="001B2E37" w:rsidRDefault="00BE2840" w:rsidP="001B2E37">
            <w:pPr>
              <w:rPr>
                <w:rFonts w:ascii="Arial" w:hAnsi="Arial" w:cs="Arial"/>
                <w:b/>
              </w:rPr>
            </w:pPr>
            <w:r w:rsidRPr="001B2E37">
              <w:rPr>
                <w:rFonts w:ascii="Arial" w:hAnsi="Arial" w:cs="Arial"/>
                <w:b/>
              </w:rPr>
              <w:t>Government Furnished Equipment (GFE)</w:t>
            </w:r>
          </w:p>
        </w:tc>
        <w:tc>
          <w:tcPr>
            <w:tcW w:w="2835" w:type="dxa"/>
          </w:tcPr>
          <w:p w14:paraId="30FF9A46" w14:textId="384C7E90" w:rsidR="00BE2840" w:rsidRPr="001B2E37" w:rsidRDefault="00BE2840" w:rsidP="001B2E37">
            <w:pPr>
              <w:rPr>
                <w:rFonts w:ascii="Arial" w:hAnsi="Arial" w:cs="Arial"/>
                <w:b/>
              </w:rPr>
            </w:pPr>
            <w:r w:rsidRPr="001B2E37">
              <w:rPr>
                <w:rFonts w:ascii="Arial" w:hAnsi="Arial" w:cs="Arial"/>
                <w:b/>
              </w:rPr>
              <w:t>Government Furnished Information (GFI)</w:t>
            </w:r>
          </w:p>
        </w:tc>
        <w:tc>
          <w:tcPr>
            <w:tcW w:w="2835" w:type="dxa"/>
          </w:tcPr>
          <w:p w14:paraId="58CE3423" w14:textId="297D21A0" w:rsidR="00BE2840" w:rsidRPr="001B2E37" w:rsidRDefault="00BE2840" w:rsidP="001B2E37">
            <w:pPr>
              <w:rPr>
                <w:rFonts w:ascii="Arial" w:hAnsi="Arial" w:cs="Arial"/>
                <w:b/>
              </w:rPr>
            </w:pPr>
            <w:r w:rsidRPr="001B2E37">
              <w:rPr>
                <w:rFonts w:ascii="Arial" w:hAnsi="Arial" w:cs="Arial"/>
                <w:b/>
              </w:rPr>
              <w:t>Government Furnished Resources (GFR)</w:t>
            </w:r>
          </w:p>
        </w:tc>
        <w:tc>
          <w:tcPr>
            <w:tcW w:w="2835" w:type="dxa"/>
          </w:tcPr>
          <w:p w14:paraId="79B31234" w14:textId="2B42F283" w:rsidR="00BE2840" w:rsidRPr="001B2E37" w:rsidRDefault="00BE2840" w:rsidP="001B2E37">
            <w:pPr>
              <w:rPr>
                <w:rFonts w:ascii="Arial" w:hAnsi="Arial" w:cs="Arial"/>
                <w:b/>
              </w:rPr>
            </w:pPr>
            <w:r w:rsidRPr="001B2E37">
              <w:rPr>
                <w:rFonts w:ascii="Arial" w:hAnsi="Arial" w:cs="Arial"/>
                <w:b/>
              </w:rPr>
              <w:t>Government Furnished Facilities (GFF)</w:t>
            </w:r>
          </w:p>
        </w:tc>
      </w:tr>
      <w:tr w:rsidR="00BE2840" w:rsidRPr="001B2E37" w14:paraId="1BA730D1" w14:textId="77777777" w:rsidTr="00BE2840">
        <w:trPr>
          <w:cantSplit/>
        </w:trPr>
        <w:tc>
          <w:tcPr>
            <w:tcW w:w="2834" w:type="dxa"/>
          </w:tcPr>
          <w:p w14:paraId="394138D8" w14:textId="33B5A3CE" w:rsidR="00BE2840" w:rsidRPr="001B2E37" w:rsidRDefault="00BE2840" w:rsidP="001B2E37">
            <w:pPr>
              <w:rPr>
                <w:rFonts w:ascii="Arial" w:hAnsi="Arial" w:cs="Arial"/>
                <w:b/>
              </w:rPr>
            </w:pPr>
            <w:r w:rsidRPr="001B2E37">
              <w:rPr>
                <w:rFonts w:ascii="Arial" w:hAnsi="Arial" w:cs="Arial"/>
                <w:b/>
              </w:rPr>
              <w:t>Description</w:t>
            </w:r>
          </w:p>
        </w:tc>
        <w:tc>
          <w:tcPr>
            <w:tcW w:w="2835" w:type="dxa"/>
          </w:tcPr>
          <w:p w14:paraId="162E84D9" w14:textId="4829D5FF" w:rsidR="00BE2840" w:rsidRPr="001B2E37" w:rsidRDefault="00BE2840" w:rsidP="001B2E37">
            <w:pPr>
              <w:pStyle w:val="Default"/>
              <w:rPr>
                <w:rFonts w:ascii="Arial" w:hAnsi="Arial" w:cs="Arial"/>
                <w:szCs w:val="20"/>
              </w:rPr>
            </w:pPr>
          </w:p>
        </w:tc>
        <w:tc>
          <w:tcPr>
            <w:tcW w:w="2835" w:type="dxa"/>
          </w:tcPr>
          <w:p w14:paraId="5858AB05" w14:textId="68811D55" w:rsidR="00BE2840" w:rsidRDefault="000C43C4" w:rsidP="001B2E37">
            <w:pPr>
              <w:pStyle w:val="Default"/>
              <w:rPr>
                <w:rFonts w:ascii="Arial" w:hAnsi="Arial" w:cs="Arial"/>
                <w:szCs w:val="20"/>
              </w:rPr>
            </w:pPr>
            <w:r>
              <w:rPr>
                <w:rFonts w:ascii="Arial" w:hAnsi="Arial" w:cs="Arial"/>
                <w:szCs w:val="20"/>
              </w:rPr>
              <w:t xml:space="preserve">- </w:t>
            </w:r>
            <w:r w:rsidR="00FD2E2A">
              <w:rPr>
                <w:rFonts w:ascii="Arial" w:hAnsi="Arial" w:cs="Arial"/>
                <w:szCs w:val="20"/>
              </w:rPr>
              <w:t xml:space="preserve">The </w:t>
            </w:r>
            <w:r>
              <w:rPr>
                <w:rFonts w:ascii="Arial" w:hAnsi="Arial" w:cs="Arial"/>
                <w:szCs w:val="20"/>
              </w:rPr>
              <w:t>Defence Ideas and/or ORCHARD platform’s operating system data in order to design a compatible SOM.</w:t>
            </w:r>
          </w:p>
          <w:p w14:paraId="11AB2C29" w14:textId="14E7A5DF" w:rsidR="000C43C4" w:rsidRPr="001B2E37" w:rsidRDefault="000C43C4" w:rsidP="000C43C4">
            <w:pPr>
              <w:pStyle w:val="Default"/>
              <w:rPr>
                <w:rFonts w:ascii="Arial" w:hAnsi="Arial" w:cs="Arial"/>
                <w:szCs w:val="20"/>
              </w:rPr>
            </w:pPr>
            <w:r w:rsidRPr="000C43C4">
              <w:rPr>
                <w:rFonts w:ascii="Arial" w:hAnsi="Arial" w:cs="Arial"/>
                <w:bCs/>
                <w:szCs w:val="20"/>
              </w:rPr>
              <w:t>-</w:t>
            </w:r>
            <w:r>
              <w:rPr>
                <w:rFonts w:ascii="Arial" w:hAnsi="Arial" w:cs="Arial"/>
                <w:szCs w:val="20"/>
              </w:rPr>
              <w:t xml:space="preserve"> </w:t>
            </w:r>
            <w:r w:rsidR="00170B9A">
              <w:rPr>
                <w:rFonts w:ascii="Arial" w:hAnsi="Arial" w:cs="Arial"/>
                <w:szCs w:val="20"/>
              </w:rPr>
              <w:t>The content of Astra Sprint proposals that require to be uploaded onto system as ‘test cases’</w:t>
            </w:r>
            <w:r w:rsidR="00346323">
              <w:rPr>
                <w:rFonts w:ascii="Arial" w:hAnsi="Arial" w:cs="Arial"/>
                <w:szCs w:val="20"/>
              </w:rPr>
              <w:t xml:space="preserve"> (see WP3)</w:t>
            </w:r>
            <w:r w:rsidR="00170B9A">
              <w:rPr>
                <w:rFonts w:ascii="Arial" w:hAnsi="Arial" w:cs="Arial"/>
                <w:szCs w:val="20"/>
              </w:rPr>
              <w:t>.</w:t>
            </w:r>
          </w:p>
        </w:tc>
        <w:tc>
          <w:tcPr>
            <w:tcW w:w="2835" w:type="dxa"/>
          </w:tcPr>
          <w:p w14:paraId="5893A6CB" w14:textId="1F272A6D" w:rsidR="00170B9A" w:rsidRDefault="00170B9A" w:rsidP="000C43C4">
            <w:pPr>
              <w:pStyle w:val="Default"/>
              <w:ind w:left="-125"/>
              <w:rPr>
                <w:rFonts w:ascii="Arial" w:hAnsi="Arial" w:cs="Arial"/>
                <w:szCs w:val="20"/>
              </w:rPr>
            </w:pPr>
            <w:r>
              <w:rPr>
                <w:rFonts w:ascii="Arial" w:hAnsi="Arial" w:cs="Arial"/>
                <w:szCs w:val="20"/>
              </w:rPr>
              <w:t xml:space="preserve">- </w:t>
            </w:r>
            <w:r w:rsidR="00FD2E2A">
              <w:rPr>
                <w:rFonts w:ascii="Arial" w:hAnsi="Arial" w:cs="Arial"/>
                <w:szCs w:val="20"/>
              </w:rPr>
              <w:t>MODNet Laptop &amp; MODNet accounts.</w:t>
            </w:r>
          </w:p>
          <w:p w14:paraId="2782AA1D" w14:textId="2C0BB7B7" w:rsidR="00FD2E2A" w:rsidRDefault="000C43C4" w:rsidP="000C43C4">
            <w:pPr>
              <w:pStyle w:val="Default"/>
              <w:ind w:left="-125"/>
              <w:rPr>
                <w:rFonts w:ascii="Arial" w:hAnsi="Arial" w:cs="Arial"/>
                <w:szCs w:val="20"/>
              </w:rPr>
            </w:pPr>
            <w:r>
              <w:rPr>
                <w:rFonts w:ascii="Arial" w:hAnsi="Arial" w:cs="Arial"/>
                <w:szCs w:val="20"/>
              </w:rPr>
              <w:t xml:space="preserve">- </w:t>
            </w:r>
            <w:r w:rsidR="00FD2E2A" w:rsidRPr="00FD2E2A">
              <w:rPr>
                <w:rFonts w:ascii="Arial" w:hAnsi="Arial" w:cs="Arial"/>
                <w:szCs w:val="20"/>
              </w:rPr>
              <w:t>Access to MOD SMEs who will assist with the construction of the SOM</w:t>
            </w:r>
            <w:r w:rsidR="00FD2E2A">
              <w:rPr>
                <w:rFonts w:ascii="Arial" w:hAnsi="Arial" w:cs="Arial"/>
                <w:szCs w:val="20"/>
              </w:rPr>
              <w:t>.</w:t>
            </w:r>
            <w:r w:rsidR="00FD2E2A" w:rsidRPr="00FD2E2A">
              <w:rPr>
                <w:rFonts w:ascii="Arial" w:hAnsi="Arial" w:cs="Arial"/>
                <w:szCs w:val="20"/>
              </w:rPr>
              <w:t xml:space="preserve"> </w:t>
            </w:r>
          </w:p>
          <w:p w14:paraId="6EC9E4A1" w14:textId="5AC4CF49" w:rsidR="00FD2E2A" w:rsidRPr="001B2E37" w:rsidRDefault="00FD2E2A" w:rsidP="00FD2E2A">
            <w:pPr>
              <w:pStyle w:val="Default"/>
              <w:ind w:left="-125"/>
              <w:rPr>
                <w:rFonts w:ascii="Arial" w:hAnsi="Arial" w:cs="Arial"/>
                <w:szCs w:val="20"/>
              </w:rPr>
            </w:pPr>
          </w:p>
        </w:tc>
        <w:tc>
          <w:tcPr>
            <w:tcW w:w="2835" w:type="dxa"/>
          </w:tcPr>
          <w:p w14:paraId="5254D61E" w14:textId="7527AE67" w:rsidR="00BE2840" w:rsidRPr="001B2E37" w:rsidRDefault="00BE2840" w:rsidP="001B2E37">
            <w:pPr>
              <w:pStyle w:val="Default"/>
              <w:rPr>
                <w:rFonts w:ascii="Arial" w:hAnsi="Arial" w:cs="Arial"/>
                <w:szCs w:val="20"/>
              </w:rPr>
            </w:pPr>
          </w:p>
        </w:tc>
      </w:tr>
      <w:tr w:rsidR="00BE2840" w:rsidRPr="001B2E37" w14:paraId="4F99A06B" w14:textId="77777777" w:rsidTr="00BE2840">
        <w:trPr>
          <w:cantSplit/>
        </w:trPr>
        <w:tc>
          <w:tcPr>
            <w:tcW w:w="2834" w:type="dxa"/>
          </w:tcPr>
          <w:p w14:paraId="78087553" w14:textId="5A59F2F8" w:rsidR="00BE2840" w:rsidRPr="001B2E37" w:rsidRDefault="00BE2840" w:rsidP="001B2E37">
            <w:pPr>
              <w:rPr>
                <w:rFonts w:ascii="Arial" w:hAnsi="Arial" w:cs="Arial"/>
                <w:b/>
              </w:rPr>
            </w:pPr>
            <w:r w:rsidRPr="001B2E37">
              <w:rPr>
                <w:rFonts w:ascii="Arial" w:hAnsi="Arial" w:cs="Arial"/>
                <w:b/>
              </w:rPr>
              <w:t>Quantity</w:t>
            </w:r>
          </w:p>
        </w:tc>
        <w:tc>
          <w:tcPr>
            <w:tcW w:w="2835" w:type="dxa"/>
          </w:tcPr>
          <w:p w14:paraId="7789E237" w14:textId="08037E84" w:rsidR="00BE2840" w:rsidRPr="001B2E37" w:rsidRDefault="00BE2840" w:rsidP="001B2E37">
            <w:pPr>
              <w:pStyle w:val="Default"/>
              <w:rPr>
                <w:rFonts w:ascii="Arial" w:hAnsi="Arial" w:cs="Arial"/>
                <w:szCs w:val="20"/>
              </w:rPr>
            </w:pPr>
          </w:p>
        </w:tc>
        <w:tc>
          <w:tcPr>
            <w:tcW w:w="2835" w:type="dxa"/>
          </w:tcPr>
          <w:p w14:paraId="7FB85BED" w14:textId="64FC6FDA" w:rsidR="00BE2840" w:rsidRPr="001B2E37" w:rsidRDefault="000C43C4" w:rsidP="001B2E37">
            <w:pPr>
              <w:pStyle w:val="Default"/>
              <w:rPr>
                <w:rFonts w:ascii="Arial" w:hAnsi="Arial" w:cs="Arial"/>
                <w:szCs w:val="20"/>
              </w:rPr>
            </w:pPr>
            <w:r>
              <w:rPr>
                <w:rFonts w:ascii="Arial" w:hAnsi="Arial" w:cs="Arial"/>
                <w:szCs w:val="20"/>
              </w:rPr>
              <w:t>By agreement with Defence Ideas</w:t>
            </w:r>
            <w:r w:rsidR="00170B9A">
              <w:rPr>
                <w:rFonts w:ascii="Arial" w:hAnsi="Arial" w:cs="Arial"/>
                <w:szCs w:val="20"/>
              </w:rPr>
              <w:t xml:space="preserve"> and Astra Core Team</w:t>
            </w:r>
            <w:r>
              <w:rPr>
                <w:rFonts w:ascii="Arial" w:hAnsi="Arial" w:cs="Arial"/>
                <w:szCs w:val="20"/>
              </w:rPr>
              <w:t>.</w:t>
            </w:r>
          </w:p>
        </w:tc>
        <w:tc>
          <w:tcPr>
            <w:tcW w:w="2835" w:type="dxa"/>
          </w:tcPr>
          <w:p w14:paraId="5EAB8E5A" w14:textId="4A5EB53D" w:rsidR="00BE2840" w:rsidRPr="001B2E37" w:rsidRDefault="00FD2E2A" w:rsidP="001B2E37">
            <w:pPr>
              <w:pStyle w:val="Default"/>
              <w:rPr>
                <w:rFonts w:ascii="Arial" w:hAnsi="Arial" w:cs="Arial"/>
                <w:szCs w:val="20"/>
              </w:rPr>
            </w:pPr>
            <w:r>
              <w:rPr>
                <w:rFonts w:ascii="Arial" w:hAnsi="Arial" w:cs="Arial"/>
                <w:szCs w:val="20"/>
              </w:rPr>
              <w:t xml:space="preserve">TBD. Informed by method/level of support agreed with contractor. </w:t>
            </w:r>
          </w:p>
        </w:tc>
        <w:tc>
          <w:tcPr>
            <w:tcW w:w="2835" w:type="dxa"/>
          </w:tcPr>
          <w:p w14:paraId="76810B40" w14:textId="35922150" w:rsidR="00BE2840" w:rsidRPr="001B2E37" w:rsidRDefault="00BE2840" w:rsidP="001B2E37">
            <w:pPr>
              <w:pStyle w:val="Default"/>
              <w:rPr>
                <w:rFonts w:ascii="Arial" w:hAnsi="Arial" w:cs="Arial"/>
                <w:szCs w:val="20"/>
              </w:rPr>
            </w:pPr>
          </w:p>
        </w:tc>
      </w:tr>
      <w:tr w:rsidR="00BE2840" w:rsidRPr="001B2E37" w14:paraId="481CCE1E" w14:textId="77777777" w:rsidTr="00BE2840">
        <w:trPr>
          <w:cantSplit/>
        </w:trPr>
        <w:tc>
          <w:tcPr>
            <w:tcW w:w="2834" w:type="dxa"/>
          </w:tcPr>
          <w:p w14:paraId="53AC009C" w14:textId="3AF49A2C" w:rsidR="00BE2840" w:rsidRPr="001B2E37" w:rsidRDefault="00BE2840" w:rsidP="001B2E37">
            <w:pPr>
              <w:rPr>
                <w:rFonts w:ascii="Arial" w:hAnsi="Arial" w:cs="Arial"/>
                <w:b/>
              </w:rPr>
            </w:pPr>
            <w:r w:rsidRPr="001B2E37">
              <w:rPr>
                <w:rFonts w:ascii="Arial" w:hAnsi="Arial" w:cs="Arial"/>
                <w:b/>
              </w:rPr>
              <w:t>Terms of Loan</w:t>
            </w:r>
          </w:p>
        </w:tc>
        <w:tc>
          <w:tcPr>
            <w:tcW w:w="2835" w:type="dxa"/>
          </w:tcPr>
          <w:p w14:paraId="08A0556A" w14:textId="0919507E" w:rsidR="00BE2840" w:rsidRPr="001B2E37" w:rsidRDefault="00BE2840" w:rsidP="001B2E37">
            <w:pPr>
              <w:pStyle w:val="Default"/>
              <w:rPr>
                <w:rFonts w:ascii="Arial" w:hAnsi="Arial" w:cs="Arial"/>
                <w:szCs w:val="20"/>
              </w:rPr>
            </w:pPr>
          </w:p>
        </w:tc>
        <w:tc>
          <w:tcPr>
            <w:tcW w:w="2835" w:type="dxa"/>
          </w:tcPr>
          <w:p w14:paraId="09F976D6" w14:textId="3A3A2CB7" w:rsidR="00BE2840" w:rsidRPr="001B2E37" w:rsidRDefault="00BE2840" w:rsidP="001B2E37">
            <w:pPr>
              <w:pStyle w:val="Default"/>
              <w:rPr>
                <w:rFonts w:ascii="Arial" w:hAnsi="Arial" w:cs="Arial"/>
                <w:szCs w:val="20"/>
              </w:rPr>
            </w:pPr>
            <w:r w:rsidRPr="001B2E37">
              <w:rPr>
                <w:rFonts w:ascii="Arial" w:hAnsi="Arial" w:cs="Arial"/>
                <w:szCs w:val="20"/>
              </w:rPr>
              <w:t xml:space="preserve">Purpose intended </w:t>
            </w:r>
            <w:r w:rsidR="000C43C4">
              <w:rPr>
                <w:rFonts w:ascii="Arial" w:hAnsi="Arial" w:cs="Arial"/>
                <w:szCs w:val="20"/>
              </w:rPr>
              <w:t>for use as set out in GFI Description (above).</w:t>
            </w:r>
          </w:p>
        </w:tc>
        <w:tc>
          <w:tcPr>
            <w:tcW w:w="2835" w:type="dxa"/>
          </w:tcPr>
          <w:p w14:paraId="4250B37A" w14:textId="1F82445C" w:rsidR="00BE2840" w:rsidRPr="001B2E37" w:rsidRDefault="00BE2840" w:rsidP="001B2E37">
            <w:pPr>
              <w:pStyle w:val="Default"/>
              <w:rPr>
                <w:rFonts w:ascii="Arial" w:hAnsi="Arial" w:cs="Arial"/>
                <w:szCs w:val="20"/>
              </w:rPr>
            </w:pPr>
            <w:r w:rsidRPr="001B2E37">
              <w:rPr>
                <w:rFonts w:ascii="Arial" w:hAnsi="Arial" w:cs="Arial"/>
                <w:szCs w:val="20"/>
              </w:rPr>
              <w:t>As detailed in the Secondment Agreement / contract</w:t>
            </w:r>
          </w:p>
        </w:tc>
        <w:tc>
          <w:tcPr>
            <w:tcW w:w="2835" w:type="dxa"/>
          </w:tcPr>
          <w:p w14:paraId="2D0230F4" w14:textId="4214BC86" w:rsidR="00BE2840" w:rsidRPr="001B2E37" w:rsidRDefault="00BE2840" w:rsidP="001B2E37">
            <w:pPr>
              <w:pStyle w:val="Default"/>
              <w:rPr>
                <w:rFonts w:ascii="Arial" w:hAnsi="Arial" w:cs="Arial"/>
                <w:szCs w:val="20"/>
              </w:rPr>
            </w:pPr>
          </w:p>
        </w:tc>
      </w:tr>
      <w:tr w:rsidR="00BE2840" w:rsidRPr="001B2E37" w14:paraId="59AF803C" w14:textId="77777777" w:rsidTr="00BE2840">
        <w:trPr>
          <w:cantSplit/>
        </w:trPr>
        <w:tc>
          <w:tcPr>
            <w:tcW w:w="2834" w:type="dxa"/>
          </w:tcPr>
          <w:p w14:paraId="141C27B2" w14:textId="5391A7E5" w:rsidR="00BE2840" w:rsidRPr="001B2E37" w:rsidRDefault="00BE2840" w:rsidP="001B2E37">
            <w:pPr>
              <w:rPr>
                <w:rFonts w:ascii="Arial" w:hAnsi="Arial" w:cs="Arial"/>
                <w:b/>
              </w:rPr>
            </w:pPr>
            <w:r w:rsidRPr="001B2E37">
              <w:rPr>
                <w:rFonts w:ascii="Arial" w:hAnsi="Arial" w:cs="Arial"/>
                <w:b/>
              </w:rPr>
              <w:t>Task</w:t>
            </w:r>
          </w:p>
        </w:tc>
        <w:tc>
          <w:tcPr>
            <w:tcW w:w="2835" w:type="dxa"/>
          </w:tcPr>
          <w:p w14:paraId="172BA67E" w14:textId="2B31B0A4" w:rsidR="00BE2840" w:rsidRPr="001B2E37" w:rsidRDefault="00BE2840" w:rsidP="001B2E37">
            <w:pPr>
              <w:pStyle w:val="Default"/>
              <w:rPr>
                <w:rFonts w:ascii="Arial" w:hAnsi="Arial" w:cs="Arial"/>
                <w:szCs w:val="20"/>
              </w:rPr>
            </w:pPr>
          </w:p>
        </w:tc>
        <w:tc>
          <w:tcPr>
            <w:tcW w:w="2835" w:type="dxa"/>
          </w:tcPr>
          <w:p w14:paraId="009EE68D" w14:textId="4E5E0911" w:rsidR="00BE2840" w:rsidRPr="001B2E37" w:rsidRDefault="000C43C4" w:rsidP="001B2E37">
            <w:pPr>
              <w:pStyle w:val="Default"/>
              <w:rPr>
                <w:rFonts w:ascii="Arial" w:hAnsi="Arial" w:cs="Arial"/>
                <w:szCs w:val="20"/>
              </w:rPr>
            </w:pPr>
            <w:r>
              <w:rPr>
                <w:rFonts w:ascii="Arial" w:hAnsi="Arial" w:cs="Arial"/>
                <w:szCs w:val="20"/>
              </w:rPr>
              <w:t>T</w:t>
            </w:r>
            <w:r w:rsidRPr="000C43C4">
              <w:rPr>
                <w:rFonts w:ascii="Arial" w:hAnsi="Arial" w:cs="Arial"/>
                <w:szCs w:val="20"/>
              </w:rPr>
              <w:t>o enable the hosting of the SOM</w:t>
            </w:r>
            <w:r>
              <w:rPr>
                <w:rFonts w:ascii="Arial" w:hAnsi="Arial" w:cs="Arial"/>
                <w:szCs w:val="20"/>
              </w:rPr>
              <w:t xml:space="preserve"> on the agreed digital platform.</w:t>
            </w:r>
          </w:p>
        </w:tc>
        <w:tc>
          <w:tcPr>
            <w:tcW w:w="2835" w:type="dxa"/>
          </w:tcPr>
          <w:p w14:paraId="6AFF5A3B" w14:textId="45599FE4" w:rsidR="00BE2840" w:rsidRPr="001B2E37" w:rsidRDefault="00FD2E2A" w:rsidP="001B2E37">
            <w:pPr>
              <w:pStyle w:val="Default"/>
              <w:rPr>
                <w:rFonts w:ascii="Arial" w:hAnsi="Arial" w:cs="Arial"/>
                <w:szCs w:val="20"/>
              </w:rPr>
            </w:pPr>
            <w:r>
              <w:rPr>
                <w:rFonts w:ascii="Arial" w:hAnsi="Arial" w:cs="Arial"/>
                <w:szCs w:val="20"/>
              </w:rPr>
              <w:t>To develop a MODNet compatible process hosted on Defence IT platform.</w:t>
            </w:r>
          </w:p>
        </w:tc>
        <w:tc>
          <w:tcPr>
            <w:tcW w:w="2835" w:type="dxa"/>
          </w:tcPr>
          <w:p w14:paraId="61356D50" w14:textId="30913EF1" w:rsidR="00BE2840" w:rsidRPr="001B2E37" w:rsidRDefault="00BE2840" w:rsidP="001B2E37">
            <w:pPr>
              <w:pStyle w:val="Default"/>
              <w:rPr>
                <w:rFonts w:ascii="Arial" w:hAnsi="Arial" w:cs="Arial"/>
                <w:szCs w:val="20"/>
              </w:rPr>
            </w:pPr>
          </w:p>
        </w:tc>
      </w:tr>
      <w:tr w:rsidR="00BE2840" w:rsidRPr="001B2E37" w14:paraId="7F8F4779" w14:textId="77777777" w:rsidTr="00BE2840">
        <w:trPr>
          <w:cantSplit/>
        </w:trPr>
        <w:tc>
          <w:tcPr>
            <w:tcW w:w="2834" w:type="dxa"/>
          </w:tcPr>
          <w:p w14:paraId="3CD76666" w14:textId="384C5945" w:rsidR="00BE2840" w:rsidRPr="001B2E37" w:rsidRDefault="00BE2840" w:rsidP="001B2E37">
            <w:pPr>
              <w:rPr>
                <w:rFonts w:ascii="Arial" w:hAnsi="Arial" w:cs="Arial"/>
                <w:b/>
              </w:rPr>
            </w:pPr>
            <w:r w:rsidRPr="001B2E37">
              <w:rPr>
                <w:rFonts w:ascii="Arial" w:hAnsi="Arial" w:cs="Arial"/>
                <w:b/>
              </w:rPr>
              <w:t>Date of Supply and Return</w:t>
            </w:r>
          </w:p>
        </w:tc>
        <w:tc>
          <w:tcPr>
            <w:tcW w:w="2835" w:type="dxa"/>
          </w:tcPr>
          <w:p w14:paraId="2E802069" w14:textId="2C524644" w:rsidR="00BE2840" w:rsidRPr="001B2E37" w:rsidRDefault="00BE2840" w:rsidP="001B2E37">
            <w:pPr>
              <w:pStyle w:val="Default"/>
              <w:rPr>
                <w:rFonts w:ascii="Arial" w:hAnsi="Arial" w:cs="Arial"/>
                <w:szCs w:val="20"/>
              </w:rPr>
            </w:pPr>
          </w:p>
        </w:tc>
        <w:tc>
          <w:tcPr>
            <w:tcW w:w="2835" w:type="dxa"/>
          </w:tcPr>
          <w:p w14:paraId="04682F52" w14:textId="7321A8C4" w:rsidR="00BE2840" w:rsidRPr="001B2E37" w:rsidRDefault="009F482C" w:rsidP="001B2E37">
            <w:pPr>
              <w:pStyle w:val="Default"/>
              <w:rPr>
                <w:rFonts w:ascii="Arial" w:hAnsi="Arial" w:cs="Arial"/>
                <w:szCs w:val="20"/>
              </w:rPr>
            </w:pPr>
            <w:r w:rsidRPr="001B2E37">
              <w:rPr>
                <w:rFonts w:ascii="Arial" w:hAnsi="Arial" w:cs="Arial"/>
                <w:szCs w:val="20"/>
              </w:rPr>
              <w:t>As agreed</w:t>
            </w:r>
          </w:p>
        </w:tc>
        <w:tc>
          <w:tcPr>
            <w:tcW w:w="2835" w:type="dxa"/>
          </w:tcPr>
          <w:p w14:paraId="2BEC01BB" w14:textId="39C991EC" w:rsidR="00BE2840" w:rsidRPr="001B2E37" w:rsidRDefault="009F482C" w:rsidP="001B2E37">
            <w:pPr>
              <w:pStyle w:val="Default"/>
              <w:rPr>
                <w:rFonts w:ascii="Arial" w:hAnsi="Arial" w:cs="Arial"/>
                <w:szCs w:val="20"/>
              </w:rPr>
            </w:pPr>
            <w:r w:rsidRPr="001B2E37">
              <w:rPr>
                <w:rFonts w:ascii="Arial" w:hAnsi="Arial" w:cs="Arial"/>
                <w:szCs w:val="20"/>
              </w:rPr>
              <w:t>As agreed</w:t>
            </w:r>
          </w:p>
        </w:tc>
        <w:tc>
          <w:tcPr>
            <w:tcW w:w="2835" w:type="dxa"/>
          </w:tcPr>
          <w:p w14:paraId="180B2B78" w14:textId="5C8517D9" w:rsidR="00BE2840" w:rsidRPr="001B2E37" w:rsidRDefault="00BE2840" w:rsidP="001B2E37">
            <w:pPr>
              <w:pStyle w:val="Default"/>
              <w:rPr>
                <w:rFonts w:ascii="Arial" w:hAnsi="Arial" w:cs="Arial"/>
                <w:szCs w:val="20"/>
              </w:rPr>
            </w:pPr>
          </w:p>
        </w:tc>
      </w:tr>
      <w:tr w:rsidR="00BE2840" w:rsidRPr="001B2E37" w14:paraId="28783A6A" w14:textId="77777777" w:rsidTr="00BE2840">
        <w:trPr>
          <w:cantSplit/>
        </w:trPr>
        <w:tc>
          <w:tcPr>
            <w:tcW w:w="2834" w:type="dxa"/>
          </w:tcPr>
          <w:p w14:paraId="36B5E598" w14:textId="7A2708FB" w:rsidR="00BE2840" w:rsidRPr="001B2E37" w:rsidRDefault="00BE2840" w:rsidP="001B2E37">
            <w:pPr>
              <w:rPr>
                <w:rFonts w:ascii="Arial" w:hAnsi="Arial" w:cs="Arial"/>
                <w:b/>
              </w:rPr>
            </w:pPr>
            <w:r w:rsidRPr="001B2E37">
              <w:rPr>
                <w:rFonts w:ascii="Arial" w:hAnsi="Arial" w:cs="Arial"/>
                <w:b/>
              </w:rPr>
              <w:t>Location of Supply</w:t>
            </w:r>
          </w:p>
        </w:tc>
        <w:tc>
          <w:tcPr>
            <w:tcW w:w="2835" w:type="dxa"/>
          </w:tcPr>
          <w:p w14:paraId="7B35BCA0" w14:textId="6B5E6B81" w:rsidR="00BE2840" w:rsidRPr="001B2E37" w:rsidRDefault="00BE2840" w:rsidP="001B2E37">
            <w:pPr>
              <w:pStyle w:val="Default"/>
              <w:rPr>
                <w:rFonts w:ascii="Arial" w:hAnsi="Arial" w:cs="Arial"/>
                <w:szCs w:val="20"/>
              </w:rPr>
            </w:pPr>
          </w:p>
        </w:tc>
        <w:tc>
          <w:tcPr>
            <w:tcW w:w="2835" w:type="dxa"/>
          </w:tcPr>
          <w:p w14:paraId="5792401B" w14:textId="648BC577" w:rsidR="00BE2840" w:rsidRPr="001B2E37" w:rsidRDefault="00170B9A" w:rsidP="001B2E37">
            <w:pPr>
              <w:pStyle w:val="Default"/>
              <w:rPr>
                <w:rFonts w:ascii="Arial" w:hAnsi="Arial" w:cs="Arial"/>
                <w:szCs w:val="20"/>
              </w:rPr>
            </w:pPr>
            <w:r>
              <w:rPr>
                <w:rFonts w:ascii="Arial" w:hAnsi="Arial" w:cs="Arial"/>
                <w:szCs w:val="20"/>
              </w:rPr>
              <w:t>Digitaly</w:t>
            </w:r>
          </w:p>
        </w:tc>
        <w:tc>
          <w:tcPr>
            <w:tcW w:w="2835" w:type="dxa"/>
          </w:tcPr>
          <w:p w14:paraId="20B240EC" w14:textId="492B58D7" w:rsidR="00BE2840" w:rsidRPr="001B2E37" w:rsidRDefault="009F482C" w:rsidP="001B2E37">
            <w:pPr>
              <w:pStyle w:val="Default"/>
              <w:rPr>
                <w:rFonts w:ascii="Arial" w:hAnsi="Arial" w:cs="Arial"/>
                <w:szCs w:val="20"/>
              </w:rPr>
            </w:pPr>
            <w:r w:rsidRPr="001B2E37">
              <w:rPr>
                <w:rFonts w:ascii="Arial" w:hAnsi="Arial" w:cs="Arial"/>
                <w:szCs w:val="20"/>
              </w:rPr>
              <w:t>Work site</w:t>
            </w:r>
          </w:p>
        </w:tc>
        <w:tc>
          <w:tcPr>
            <w:tcW w:w="2835" w:type="dxa"/>
          </w:tcPr>
          <w:p w14:paraId="717173E6" w14:textId="78F0C428" w:rsidR="00BE2840" w:rsidRPr="001B2E37" w:rsidRDefault="00BE2840" w:rsidP="001B2E37">
            <w:pPr>
              <w:pStyle w:val="Default"/>
              <w:rPr>
                <w:rFonts w:ascii="Arial" w:hAnsi="Arial" w:cs="Arial"/>
                <w:szCs w:val="20"/>
              </w:rPr>
            </w:pPr>
          </w:p>
        </w:tc>
      </w:tr>
      <w:tr w:rsidR="00BE2840" w:rsidRPr="001B2E37" w14:paraId="2239E907" w14:textId="77777777" w:rsidTr="00BE2840">
        <w:trPr>
          <w:cantSplit/>
        </w:trPr>
        <w:tc>
          <w:tcPr>
            <w:tcW w:w="2834" w:type="dxa"/>
          </w:tcPr>
          <w:p w14:paraId="132A8789" w14:textId="64098C33" w:rsidR="00BE2840" w:rsidRPr="001B2E37" w:rsidRDefault="00BE2840" w:rsidP="001B2E37">
            <w:pPr>
              <w:rPr>
                <w:rFonts w:ascii="Arial" w:hAnsi="Arial" w:cs="Arial"/>
                <w:b/>
              </w:rPr>
            </w:pPr>
            <w:r w:rsidRPr="001B2E37">
              <w:rPr>
                <w:rFonts w:ascii="Arial" w:hAnsi="Arial" w:cs="Arial"/>
                <w:b/>
              </w:rPr>
              <w:t>Reporting</w:t>
            </w:r>
          </w:p>
        </w:tc>
        <w:tc>
          <w:tcPr>
            <w:tcW w:w="2835" w:type="dxa"/>
          </w:tcPr>
          <w:p w14:paraId="619E4A11" w14:textId="204F14AC" w:rsidR="00BE2840" w:rsidRPr="001B2E37" w:rsidRDefault="00BE2840" w:rsidP="001B2E37">
            <w:pPr>
              <w:pStyle w:val="Default"/>
              <w:rPr>
                <w:rFonts w:ascii="Arial" w:hAnsi="Arial" w:cs="Arial"/>
                <w:szCs w:val="20"/>
              </w:rPr>
            </w:pPr>
          </w:p>
        </w:tc>
        <w:tc>
          <w:tcPr>
            <w:tcW w:w="2835" w:type="dxa"/>
          </w:tcPr>
          <w:p w14:paraId="108C49F7" w14:textId="01C90A52" w:rsidR="00BE2840" w:rsidRPr="001B2E37" w:rsidRDefault="009F482C" w:rsidP="001B2E37">
            <w:pPr>
              <w:rPr>
                <w:rFonts w:ascii="Arial" w:hAnsi="Arial" w:cs="Arial"/>
              </w:rPr>
            </w:pPr>
            <w:r w:rsidRPr="001B2E37">
              <w:rPr>
                <w:rFonts w:ascii="Arial" w:hAnsi="Arial" w:cs="Arial"/>
              </w:rPr>
              <w:t>Form and frequency</w:t>
            </w:r>
          </w:p>
        </w:tc>
        <w:tc>
          <w:tcPr>
            <w:tcW w:w="2835" w:type="dxa"/>
          </w:tcPr>
          <w:p w14:paraId="70FE4FC3" w14:textId="189D8A83" w:rsidR="00BE2840" w:rsidRPr="001B2E37" w:rsidRDefault="009F482C" w:rsidP="001B2E37">
            <w:pPr>
              <w:rPr>
                <w:rFonts w:ascii="Arial" w:hAnsi="Arial" w:cs="Arial"/>
              </w:rPr>
            </w:pPr>
            <w:r w:rsidRPr="001B2E37">
              <w:rPr>
                <w:rFonts w:ascii="Arial" w:hAnsi="Arial" w:cs="Arial"/>
              </w:rPr>
              <w:t>Form and frequency</w:t>
            </w:r>
          </w:p>
        </w:tc>
        <w:tc>
          <w:tcPr>
            <w:tcW w:w="2835" w:type="dxa"/>
          </w:tcPr>
          <w:p w14:paraId="6746CD2B" w14:textId="19FF608D" w:rsidR="00BE2840" w:rsidRPr="001B2E37" w:rsidRDefault="00BE2840" w:rsidP="001B2E37">
            <w:pPr>
              <w:rPr>
                <w:rFonts w:ascii="Arial" w:hAnsi="Arial" w:cs="Arial"/>
              </w:rPr>
            </w:pPr>
          </w:p>
        </w:tc>
      </w:tr>
      <w:tr w:rsidR="00BE2840" w:rsidRPr="001B2E37" w14:paraId="6B0B8336" w14:textId="77777777" w:rsidTr="00BE2840">
        <w:trPr>
          <w:cantSplit/>
        </w:trPr>
        <w:tc>
          <w:tcPr>
            <w:tcW w:w="2834" w:type="dxa"/>
          </w:tcPr>
          <w:p w14:paraId="2765B1BA" w14:textId="5D545C17" w:rsidR="00BE2840" w:rsidRPr="001B2E37" w:rsidRDefault="00BE2840" w:rsidP="001B2E37">
            <w:pPr>
              <w:rPr>
                <w:rFonts w:ascii="Arial" w:hAnsi="Arial" w:cs="Arial"/>
                <w:b/>
              </w:rPr>
            </w:pPr>
            <w:r w:rsidRPr="001B2E37">
              <w:rPr>
                <w:rFonts w:ascii="Arial" w:hAnsi="Arial" w:cs="Arial"/>
                <w:b/>
              </w:rPr>
              <w:t>Maintenance Responsibilities</w:t>
            </w:r>
          </w:p>
        </w:tc>
        <w:tc>
          <w:tcPr>
            <w:tcW w:w="2835" w:type="dxa"/>
          </w:tcPr>
          <w:p w14:paraId="035FEF69" w14:textId="14D8D80A" w:rsidR="00BE2840" w:rsidRPr="001B2E37" w:rsidRDefault="00BE2840" w:rsidP="001B2E37">
            <w:pPr>
              <w:pStyle w:val="Default"/>
              <w:rPr>
                <w:rFonts w:ascii="Arial" w:hAnsi="Arial" w:cs="Arial"/>
                <w:szCs w:val="20"/>
              </w:rPr>
            </w:pPr>
          </w:p>
        </w:tc>
        <w:tc>
          <w:tcPr>
            <w:tcW w:w="2835" w:type="dxa"/>
          </w:tcPr>
          <w:p w14:paraId="12704386" w14:textId="4BAC1FD6" w:rsidR="00BE2840" w:rsidRPr="001B2E37" w:rsidRDefault="000C43C4" w:rsidP="001B2E37">
            <w:pPr>
              <w:pStyle w:val="Default"/>
              <w:rPr>
                <w:rFonts w:ascii="Arial" w:hAnsi="Arial" w:cs="Arial"/>
                <w:szCs w:val="20"/>
              </w:rPr>
            </w:pPr>
            <w:r>
              <w:rPr>
                <w:rFonts w:ascii="Arial" w:hAnsi="Arial" w:cs="Arial"/>
                <w:szCs w:val="20"/>
              </w:rPr>
              <w:t>MOD</w:t>
            </w:r>
          </w:p>
        </w:tc>
        <w:tc>
          <w:tcPr>
            <w:tcW w:w="2835" w:type="dxa"/>
          </w:tcPr>
          <w:p w14:paraId="77DB1DE1" w14:textId="20FC0DCA" w:rsidR="00BE2840" w:rsidRPr="001B2E37" w:rsidRDefault="000C43C4" w:rsidP="001B2E37">
            <w:pPr>
              <w:pStyle w:val="Default"/>
              <w:rPr>
                <w:rFonts w:ascii="Arial" w:hAnsi="Arial" w:cs="Arial"/>
                <w:szCs w:val="20"/>
              </w:rPr>
            </w:pPr>
            <w:r>
              <w:rPr>
                <w:rFonts w:ascii="Arial" w:hAnsi="Arial" w:cs="Arial"/>
                <w:szCs w:val="20"/>
              </w:rPr>
              <w:t>MOD</w:t>
            </w:r>
          </w:p>
        </w:tc>
        <w:tc>
          <w:tcPr>
            <w:tcW w:w="2835" w:type="dxa"/>
          </w:tcPr>
          <w:p w14:paraId="2C163567" w14:textId="47A23B0D" w:rsidR="00BE2840" w:rsidRPr="001B2E37" w:rsidRDefault="00BE2840" w:rsidP="001B2E37">
            <w:pPr>
              <w:pStyle w:val="Default"/>
              <w:rPr>
                <w:rFonts w:ascii="Arial" w:hAnsi="Arial" w:cs="Arial"/>
                <w:szCs w:val="20"/>
              </w:rPr>
            </w:pPr>
          </w:p>
        </w:tc>
      </w:tr>
      <w:tr w:rsidR="009F482C" w:rsidRPr="001B2E37" w14:paraId="5C415B93" w14:textId="77777777" w:rsidTr="00BE2840">
        <w:trPr>
          <w:cantSplit/>
        </w:trPr>
        <w:tc>
          <w:tcPr>
            <w:tcW w:w="2834" w:type="dxa"/>
          </w:tcPr>
          <w:p w14:paraId="17861699" w14:textId="5262F6FC" w:rsidR="009F482C" w:rsidRPr="001B2E37" w:rsidRDefault="009F482C" w:rsidP="001B2E37">
            <w:pPr>
              <w:rPr>
                <w:rFonts w:ascii="Arial" w:hAnsi="Arial" w:cs="Arial"/>
                <w:b/>
              </w:rPr>
            </w:pPr>
            <w:r w:rsidRPr="001B2E37">
              <w:rPr>
                <w:rFonts w:ascii="Arial" w:hAnsi="Arial" w:cs="Arial"/>
                <w:b/>
              </w:rPr>
              <w:t>Replacement Responsibilities</w:t>
            </w:r>
          </w:p>
        </w:tc>
        <w:tc>
          <w:tcPr>
            <w:tcW w:w="2835" w:type="dxa"/>
          </w:tcPr>
          <w:p w14:paraId="0E1D9EFC" w14:textId="5DE4AB08" w:rsidR="009F482C" w:rsidRPr="001B2E37" w:rsidRDefault="009F482C" w:rsidP="001B2E37">
            <w:pPr>
              <w:pStyle w:val="Default"/>
              <w:rPr>
                <w:rFonts w:ascii="Arial" w:hAnsi="Arial" w:cs="Arial"/>
                <w:szCs w:val="20"/>
              </w:rPr>
            </w:pPr>
          </w:p>
        </w:tc>
        <w:tc>
          <w:tcPr>
            <w:tcW w:w="2835" w:type="dxa"/>
          </w:tcPr>
          <w:p w14:paraId="2168F441" w14:textId="5C65391E" w:rsidR="009F482C" w:rsidRPr="001B2E37" w:rsidRDefault="009F482C" w:rsidP="001B2E37">
            <w:pPr>
              <w:rPr>
                <w:rFonts w:ascii="Arial" w:hAnsi="Arial" w:cs="Arial"/>
              </w:rPr>
            </w:pPr>
            <w:r w:rsidRPr="001B2E37">
              <w:rPr>
                <w:rFonts w:ascii="Arial" w:hAnsi="Arial" w:cs="Arial"/>
              </w:rPr>
              <w:t>N/A</w:t>
            </w:r>
          </w:p>
        </w:tc>
        <w:tc>
          <w:tcPr>
            <w:tcW w:w="2835" w:type="dxa"/>
          </w:tcPr>
          <w:p w14:paraId="526F18C2" w14:textId="50C18115" w:rsidR="009F482C" w:rsidRPr="001B2E37" w:rsidRDefault="009F482C" w:rsidP="001B2E37">
            <w:pPr>
              <w:rPr>
                <w:rFonts w:ascii="Arial" w:hAnsi="Arial" w:cs="Arial"/>
              </w:rPr>
            </w:pPr>
            <w:r w:rsidRPr="001B2E37">
              <w:rPr>
                <w:rFonts w:ascii="Arial" w:hAnsi="Arial" w:cs="Arial"/>
              </w:rPr>
              <w:t>N/A</w:t>
            </w:r>
          </w:p>
        </w:tc>
        <w:tc>
          <w:tcPr>
            <w:tcW w:w="2835" w:type="dxa"/>
          </w:tcPr>
          <w:p w14:paraId="0B15BEB2" w14:textId="35C039C4" w:rsidR="009F482C" w:rsidRPr="001B2E37" w:rsidRDefault="009F482C" w:rsidP="001B2E37">
            <w:pPr>
              <w:rPr>
                <w:rFonts w:ascii="Arial" w:hAnsi="Arial" w:cs="Arial"/>
              </w:rPr>
            </w:pPr>
          </w:p>
        </w:tc>
      </w:tr>
      <w:tr w:rsidR="00BE2840" w:rsidRPr="001B2E37" w14:paraId="4A2B749A" w14:textId="77777777" w:rsidTr="00BE2840">
        <w:trPr>
          <w:cantSplit/>
        </w:trPr>
        <w:tc>
          <w:tcPr>
            <w:tcW w:w="2834" w:type="dxa"/>
          </w:tcPr>
          <w:p w14:paraId="2BF36325" w14:textId="085DB6D9" w:rsidR="00BE2840" w:rsidRPr="001B2E37" w:rsidRDefault="00BE2840" w:rsidP="001B2E37">
            <w:pPr>
              <w:rPr>
                <w:rFonts w:ascii="Arial" w:hAnsi="Arial" w:cs="Arial"/>
                <w:b/>
              </w:rPr>
            </w:pPr>
            <w:r w:rsidRPr="001B2E37">
              <w:rPr>
                <w:rFonts w:ascii="Arial" w:hAnsi="Arial" w:cs="Arial"/>
                <w:b/>
              </w:rPr>
              <w:t>Responsibility for Delivery / Collection</w:t>
            </w:r>
          </w:p>
        </w:tc>
        <w:tc>
          <w:tcPr>
            <w:tcW w:w="2835" w:type="dxa"/>
          </w:tcPr>
          <w:p w14:paraId="332F57A3" w14:textId="288242FA" w:rsidR="00BE2840" w:rsidRPr="001B2E37" w:rsidRDefault="00BE2840" w:rsidP="001B2E37">
            <w:pPr>
              <w:pStyle w:val="Default"/>
              <w:rPr>
                <w:rFonts w:ascii="Arial" w:hAnsi="Arial" w:cs="Arial"/>
                <w:szCs w:val="20"/>
              </w:rPr>
            </w:pPr>
          </w:p>
        </w:tc>
        <w:tc>
          <w:tcPr>
            <w:tcW w:w="2835" w:type="dxa"/>
          </w:tcPr>
          <w:p w14:paraId="3A41CFD9" w14:textId="47782F30" w:rsidR="00BE2840" w:rsidRPr="001B2E37" w:rsidRDefault="009F482C" w:rsidP="001B2E37">
            <w:pPr>
              <w:pStyle w:val="Default"/>
              <w:rPr>
                <w:rFonts w:ascii="Arial" w:hAnsi="Arial" w:cs="Arial"/>
                <w:szCs w:val="20"/>
              </w:rPr>
            </w:pPr>
            <w:r w:rsidRPr="001B2E37">
              <w:rPr>
                <w:rFonts w:ascii="Arial" w:hAnsi="Arial" w:cs="Arial"/>
                <w:szCs w:val="20"/>
              </w:rPr>
              <w:t>As agreed</w:t>
            </w:r>
          </w:p>
        </w:tc>
        <w:tc>
          <w:tcPr>
            <w:tcW w:w="2835" w:type="dxa"/>
          </w:tcPr>
          <w:p w14:paraId="09CF8430" w14:textId="24A8E4B1" w:rsidR="00BE2840" w:rsidRPr="001B2E37" w:rsidRDefault="009F482C" w:rsidP="001B2E37">
            <w:pPr>
              <w:rPr>
                <w:rFonts w:ascii="Arial" w:hAnsi="Arial" w:cs="Arial"/>
              </w:rPr>
            </w:pPr>
            <w:r w:rsidRPr="001B2E37">
              <w:rPr>
                <w:rFonts w:ascii="Arial" w:hAnsi="Arial" w:cs="Arial"/>
              </w:rPr>
              <w:t>N/A</w:t>
            </w:r>
          </w:p>
        </w:tc>
        <w:tc>
          <w:tcPr>
            <w:tcW w:w="2835" w:type="dxa"/>
          </w:tcPr>
          <w:p w14:paraId="790EDC6F" w14:textId="2A74D817" w:rsidR="00BE2840" w:rsidRPr="001B2E37" w:rsidRDefault="00BE2840" w:rsidP="001B2E37">
            <w:pPr>
              <w:rPr>
                <w:rFonts w:ascii="Arial" w:hAnsi="Arial" w:cs="Arial"/>
              </w:rPr>
            </w:pPr>
          </w:p>
        </w:tc>
      </w:tr>
      <w:tr w:rsidR="00BE2840" w:rsidRPr="001B2E37" w14:paraId="112E9BFB" w14:textId="77777777" w:rsidTr="00BE2840">
        <w:trPr>
          <w:cantSplit/>
        </w:trPr>
        <w:tc>
          <w:tcPr>
            <w:tcW w:w="2834" w:type="dxa"/>
          </w:tcPr>
          <w:p w14:paraId="00250F8A" w14:textId="01E4A8E1" w:rsidR="00BE2840" w:rsidRPr="001B2E37" w:rsidRDefault="00BE2840" w:rsidP="001B2E37">
            <w:pPr>
              <w:rPr>
                <w:rFonts w:ascii="Arial" w:hAnsi="Arial" w:cs="Arial"/>
                <w:b/>
              </w:rPr>
            </w:pPr>
            <w:r w:rsidRPr="001B2E37">
              <w:rPr>
                <w:rFonts w:ascii="Arial" w:hAnsi="Arial" w:cs="Arial"/>
                <w:b/>
              </w:rPr>
              <w:t>Packaging Issues</w:t>
            </w:r>
          </w:p>
        </w:tc>
        <w:tc>
          <w:tcPr>
            <w:tcW w:w="2835" w:type="dxa"/>
          </w:tcPr>
          <w:p w14:paraId="28D1E193" w14:textId="285027F8" w:rsidR="00BE2840" w:rsidRPr="001B2E37" w:rsidRDefault="00BE2840" w:rsidP="001B2E37">
            <w:pPr>
              <w:pStyle w:val="Default"/>
              <w:rPr>
                <w:rFonts w:ascii="Arial" w:hAnsi="Arial" w:cs="Arial"/>
                <w:szCs w:val="20"/>
              </w:rPr>
            </w:pPr>
          </w:p>
        </w:tc>
        <w:tc>
          <w:tcPr>
            <w:tcW w:w="2835" w:type="dxa"/>
          </w:tcPr>
          <w:p w14:paraId="16C77FFA" w14:textId="6B4ED66E" w:rsidR="00BE2840" w:rsidRPr="001B2E37" w:rsidRDefault="000C43C4" w:rsidP="001B2E37">
            <w:pPr>
              <w:pStyle w:val="Default"/>
              <w:rPr>
                <w:rFonts w:ascii="Arial" w:hAnsi="Arial" w:cs="Arial"/>
                <w:szCs w:val="20"/>
              </w:rPr>
            </w:pPr>
            <w:r>
              <w:rPr>
                <w:rFonts w:ascii="Arial" w:hAnsi="Arial" w:cs="Arial"/>
                <w:szCs w:val="20"/>
              </w:rPr>
              <w:t>S</w:t>
            </w:r>
            <w:r w:rsidR="009F482C" w:rsidRPr="001B2E37">
              <w:rPr>
                <w:rFonts w:ascii="Arial" w:hAnsi="Arial" w:cs="Arial"/>
                <w:szCs w:val="20"/>
              </w:rPr>
              <w:t>ecurity classification of GFI</w:t>
            </w:r>
            <w:r>
              <w:rPr>
                <w:rFonts w:ascii="Arial" w:hAnsi="Arial" w:cs="Arial"/>
                <w:szCs w:val="20"/>
              </w:rPr>
              <w:t xml:space="preserve"> is </w:t>
            </w:r>
            <w:r w:rsidR="00170B9A">
              <w:rPr>
                <w:rFonts w:ascii="Arial" w:hAnsi="Arial" w:cs="Arial"/>
                <w:szCs w:val="20"/>
              </w:rPr>
              <w:t xml:space="preserve">mainly UNCLAS but </w:t>
            </w:r>
            <w:r>
              <w:rPr>
                <w:rFonts w:ascii="Arial" w:hAnsi="Arial" w:cs="Arial"/>
                <w:szCs w:val="20"/>
              </w:rPr>
              <w:t>up to OFFICIAL</w:t>
            </w:r>
            <w:r w:rsidR="00170B9A">
              <w:rPr>
                <w:rFonts w:ascii="Arial" w:hAnsi="Arial" w:cs="Arial"/>
                <w:szCs w:val="20"/>
              </w:rPr>
              <w:t xml:space="preserve"> SENSITIVE</w:t>
            </w:r>
            <w:r>
              <w:rPr>
                <w:rFonts w:ascii="Arial" w:hAnsi="Arial" w:cs="Arial"/>
                <w:szCs w:val="20"/>
              </w:rPr>
              <w:t>.</w:t>
            </w:r>
          </w:p>
        </w:tc>
        <w:tc>
          <w:tcPr>
            <w:tcW w:w="2835" w:type="dxa"/>
          </w:tcPr>
          <w:p w14:paraId="7E8544D3" w14:textId="7E5A2B38" w:rsidR="00BE2840" w:rsidRPr="001B2E37" w:rsidRDefault="009F482C" w:rsidP="001B2E37">
            <w:pPr>
              <w:rPr>
                <w:rFonts w:ascii="Arial" w:hAnsi="Arial" w:cs="Arial"/>
              </w:rPr>
            </w:pPr>
            <w:r w:rsidRPr="001B2E37">
              <w:rPr>
                <w:rFonts w:ascii="Arial" w:hAnsi="Arial" w:cs="Arial"/>
              </w:rPr>
              <w:t>N/A</w:t>
            </w:r>
          </w:p>
        </w:tc>
        <w:tc>
          <w:tcPr>
            <w:tcW w:w="2835" w:type="dxa"/>
          </w:tcPr>
          <w:p w14:paraId="59AE5CE5" w14:textId="5F92B38F" w:rsidR="00BE2840" w:rsidRPr="001B2E37" w:rsidRDefault="00BE2840" w:rsidP="001B2E37">
            <w:pPr>
              <w:rPr>
                <w:rFonts w:ascii="Arial" w:hAnsi="Arial" w:cs="Arial"/>
              </w:rPr>
            </w:pPr>
          </w:p>
        </w:tc>
      </w:tr>
      <w:tr w:rsidR="009F482C" w:rsidRPr="001B2E37" w14:paraId="4697D239" w14:textId="77777777" w:rsidTr="00BE2840">
        <w:trPr>
          <w:cantSplit/>
        </w:trPr>
        <w:tc>
          <w:tcPr>
            <w:tcW w:w="2834" w:type="dxa"/>
          </w:tcPr>
          <w:p w14:paraId="4422970B" w14:textId="0527225B" w:rsidR="009F482C" w:rsidRPr="001B2E37" w:rsidRDefault="009F482C" w:rsidP="001B2E37">
            <w:pPr>
              <w:rPr>
                <w:rFonts w:ascii="Arial" w:hAnsi="Arial" w:cs="Arial"/>
                <w:b/>
              </w:rPr>
            </w:pPr>
            <w:r w:rsidRPr="001B2E37">
              <w:rPr>
                <w:rFonts w:ascii="Arial" w:hAnsi="Arial" w:cs="Arial"/>
                <w:b/>
              </w:rPr>
              <w:t>Disposal Arrangements</w:t>
            </w:r>
          </w:p>
        </w:tc>
        <w:tc>
          <w:tcPr>
            <w:tcW w:w="2835" w:type="dxa"/>
          </w:tcPr>
          <w:p w14:paraId="7E0956EF" w14:textId="261A22F2" w:rsidR="009F482C" w:rsidRPr="001B2E37" w:rsidRDefault="009F482C" w:rsidP="001B2E37">
            <w:pPr>
              <w:rPr>
                <w:rFonts w:ascii="Arial" w:hAnsi="Arial" w:cs="Arial"/>
              </w:rPr>
            </w:pPr>
          </w:p>
        </w:tc>
        <w:tc>
          <w:tcPr>
            <w:tcW w:w="2835" w:type="dxa"/>
          </w:tcPr>
          <w:p w14:paraId="47591C24" w14:textId="673C48E4" w:rsidR="009F482C" w:rsidRPr="001B2E37" w:rsidRDefault="009F482C" w:rsidP="001B2E37">
            <w:pPr>
              <w:rPr>
                <w:rFonts w:ascii="Arial" w:hAnsi="Arial" w:cs="Arial"/>
              </w:rPr>
            </w:pPr>
            <w:r w:rsidRPr="001B2E37">
              <w:rPr>
                <w:rFonts w:ascii="Arial" w:hAnsi="Arial" w:cs="Arial"/>
              </w:rPr>
              <w:t>As agreed</w:t>
            </w:r>
          </w:p>
        </w:tc>
        <w:tc>
          <w:tcPr>
            <w:tcW w:w="2835" w:type="dxa"/>
          </w:tcPr>
          <w:p w14:paraId="40995A95" w14:textId="64390A23" w:rsidR="009F482C" w:rsidRPr="001B2E37" w:rsidRDefault="009F482C" w:rsidP="001B2E37">
            <w:pPr>
              <w:rPr>
                <w:rFonts w:ascii="Arial" w:hAnsi="Arial" w:cs="Arial"/>
              </w:rPr>
            </w:pPr>
            <w:r w:rsidRPr="001B2E37">
              <w:rPr>
                <w:rFonts w:ascii="Arial" w:hAnsi="Arial" w:cs="Arial"/>
              </w:rPr>
              <w:t>N/A</w:t>
            </w:r>
          </w:p>
        </w:tc>
        <w:tc>
          <w:tcPr>
            <w:tcW w:w="2835" w:type="dxa"/>
          </w:tcPr>
          <w:p w14:paraId="5634E73C" w14:textId="529E751D" w:rsidR="009F482C" w:rsidRPr="001B2E37" w:rsidRDefault="009F482C" w:rsidP="001B2E37">
            <w:pPr>
              <w:rPr>
                <w:rFonts w:ascii="Arial" w:hAnsi="Arial" w:cs="Arial"/>
              </w:rPr>
            </w:pPr>
          </w:p>
        </w:tc>
      </w:tr>
      <w:tr w:rsidR="009F482C" w:rsidRPr="001B2E37" w14:paraId="360DEFE7" w14:textId="77777777" w:rsidTr="00BE2840">
        <w:trPr>
          <w:cantSplit/>
        </w:trPr>
        <w:tc>
          <w:tcPr>
            <w:tcW w:w="2834" w:type="dxa"/>
          </w:tcPr>
          <w:p w14:paraId="62549A4A" w14:textId="495DA5E5" w:rsidR="009F482C" w:rsidRPr="001B2E37" w:rsidRDefault="009F482C" w:rsidP="001B2E37">
            <w:pPr>
              <w:rPr>
                <w:rFonts w:ascii="Arial" w:hAnsi="Arial" w:cs="Arial"/>
                <w:b/>
              </w:rPr>
            </w:pPr>
            <w:r w:rsidRPr="001B2E37">
              <w:rPr>
                <w:rFonts w:ascii="Arial" w:hAnsi="Arial" w:cs="Arial"/>
                <w:b/>
              </w:rPr>
              <w:t>Warranties</w:t>
            </w:r>
          </w:p>
        </w:tc>
        <w:tc>
          <w:tcPr>
            <w:tcW w:w="2835" w:type="dxa"/>
          </w:tcPr>
          <w:p w14:paraId="62AFF1C8" w14:textId="65B2EF5D" w:rsidR="009F482C" w:rsidRPr="001B2E37" w:rsidRDefault="009F482C" w:rsidP="001B2E37">
            <w:pPr>
              <w:rPr>
                <w:rFonts w:ascii="Arial" w:hAnsi="Arial" w:cs="Arial"/>
              </w:rPr>
            </w:pPr>
          </w:p>
        </w:tc>
        <w:tc>
          <w:tcPr>
            <w:tcW w:w="2835" w:type="dxa"/>
          </w:tcPr>
          <w:p w14:paraId="12DB6AE3" w14:textId="64F40FFC" w:rsidR="009F482C" w:rsidRPr="001B2E37" w:rsidRDefault="00170B9A" w:rsidP="001B2E37">
            <w:pPr>
              <w:pStyle w:val="Default"/>
              <w:rPr>
                <w:rFonts w:ascii="Arial" w:hAnsi="Arial" w:cs="Arial"/>
                <w:szCs w:val="20"/>
              </w:rPr>
            </w:pPr>
            <w:r>
              <w:rPr>
                <w:rFonts w:ascii="Arial" w:hAnsi="Arial" w:cs="Arial"/>
                <w:szCs w:val="20"/>
              </w:rPr>
              <w:t xml:space="preserve">Defence will endeavour to provide accurate and complete data. </w:t>
            </w:r>
          </w:p>
        </w:tc>
        <w:tc>
          <w:tcPr>
            <w:tcW w:w="2835" w:type="dxa"/>
          </w:tcPr>
          <w:p w14:paraId="06A04928" w14:textId="7B46D839" w:rsidR="009F482C" w:rsidRPr="001B2E37" w:rsidRDefault="009F482C" w:rsidP="001B2E37">
            <w:pPr>
              <w:rPr>
                <w:rFonts w:ascii="Arial" w:hAnsi="Arial" w:cs="Arial"/>
              </w:rPr>
            </w:pPr>
            <w:r w:rsidRPr="001B2E37">
              <w:rPr>
                <w:rFonts w:ascii="Arial" w:hAnsi="Arial" w:cs="Arial"/>
              </w:rPr>
              <w:t>N/A</w:t>
            </w:r>
          </w:p>
        </w:tc>
        <w:tc>
          <w:tcPr>
            <w:tcW w:w="2835" w:type="dxa"/>
          </w:tcPr>
          <w:p w14:paraId="4E2329F8" w14:textId="277F4E49" w:rsidR="009F482C" w:rsidRPr="001B2E37" w:rsidRDefault="009F482C" w:rsidP="001B2E37">
            <w:pPr>
              <w:rPr>
                <w:rFonts w:ascii="Arial" w:hAnsi="Arial" w:cs="Arial"/>
              </w:rPr>
            </w:pPr>
          </w:p>
        </w:tc>
      </w:tr>
      <w:tr w:rsidR="009F482C" w:rsidRPr="001B2E37" w14:paraId="6F25C5F3" w14:textId="77777777" w:rsidTr="00BE2840">
        <w:trPr>
          <w:cantSplit/>
        </w:trPr>
        <w:tc>
          <w:tcPr>
            <w:tcW w:w="2834" w:type="dxa"/>
          </w:tcPr>
          <w:p w14:paraId="4FB93E78" w14:textId="0F83397D" w:rsidR="009F482C" w:rsidRPr="001B2E37" w:rsidRDefault="009F482C" w:rsidP="001B2E37">
            <w:pPr>
              <w:rPr>
                <w:rFonts w:ascii="Arial" w:hAnsi="Arial" w:cs="Arial"/>
                <w:b/>
              </w:rPr>
            </w:pPr>
            <w:r w:rsidRPr="001B2E37">
              <w:rPr>
                <w:rFonts w:ascii="Arial" w:hAnsi="Arial" w:cs="Arial"/>
                <w:b/>
              </w:rPr>
              <w:t>Force Majeure / Relief / Compensation</w:t>
            </w:r>
          </w:p>
        </w:tc>
        <w:tc>
          <w:tcPr>
            <w:tcW w:w="2835" w:type="dxa"/>
          </w:tcPr>
          <w:p w14:paraId="109E5B5C" w14:textId="3FDEFE22" w:rsidR="009F482C" w:rsidRPr="001B2E37" w:rsidRDefault="009F482C" w:rsidP="001B2E37">
            <w:pPr>
              <w:pStyle w:val="Default"/>
              <w:rPr>
                <w:rFonts w:ascii="Arial" w:hAnsi="Arial" w:cs="Arial"/>
                <w:szCs w:val="20"/>
              </w:rPr>
            </w:pPr>
          </w:p>
        </w:tc>
        <w:tc>
          <w:tcPr>
            <w:tcW w:w="2835" w:type="dxa"/>
          </w:tcPr>
          <w:p w14:paraId="2623A321" w14:textId="1CB13764" w:rsidR="009F482C" w:rsidRPr="001B2E37" w:rsidRDefault="00170B9A" w:rsidP="001B2E37">
            <w:pPr>
              <w:pStyle w:val="Default"/>
              <w:rPr>
                <w:rFonts w:ascii="Arial" w:hAnsi="Arial" w:cs="Arial"/>
                <w:szCs w:val="20"/>
              </w:rPr>
            </w:pPr>
            <w:r>
              <w:rPr>
                <w:rFonts w:ascii="Arial" w:hAnsi="Arial" w:cs="Arial"/>
              </w:rPr>
              <w:t>S</w:t>
            </w:r>
            <w:r w:rsidRPr="001B2E37">
              <w:rPr>
                <w:rFonts w:ascii="Arial" w:hAnsi="Arial" w:cs="Arial"/>
              </w:rPr>
              <w:t>upply is on a reasonable endeavours basis only</w:t>
            </w:r>
            <w:r>
              <w:rPr>
                <w:rFonts w:ascii="Arial" w:hAnsi="Arial" w:cs="Arial"/>
              </w:rPr>
              <w:t>.</w:t>
            </w:r>
            <w:r>
              <w:t xml:space="preserve"> </w:t>
            </w:r>
            <w:r w:rsidRPr="00170B9A">
              <w:rPr>
                <w:rFonts w:ascii="Arial" w:hAnsi="Arial" w:cs="Arial"/>
              </w:rPr>
              <w:t xml:space="preserve">Where a lack of accurate or complete data can be shown to place detriment to the contractor’s ability to deliver, amendments to the Work Package will be by agreement.  </w:t>
            </w:r>
          </w:p>
        </w:tc>
        <w:tc>
          <w:tcPr>
            <w:tcW w:w="2835" w:type="dxa"/>
          </w:tcPr>
          <w:p w14:paraId="4035E023" w14:textId="1515C75A" w:rsidR="009F482C" w:rsidRPr="001B2E37" w:rsidRDefault="00170B9A" w:rsidP="001B2E37">
            <w:pPr>
              <w:rPr>
                <w:rFonts w:ascii="Arial" w:hAnsi="Arial" w:cs="Arial"/>
              </w:rPr>
            </w:pPr>
            <w:r>
              <w:rPr>
                <w:rFonts w:ascii="Arial" w:hAnsi="Arial" w:cs="Arial"/>
              </w:rPr>
              <w:t>S</w:t>
            </w:r>
            <w:r w:rsidR="00751572" w:rsidRPr="001B2E37">
              <w:rPr>
                <w:rFonts w:ascii="Arial" w:hAnsi="Arial" w:cs="Arial"/>
              </w:rPr>
              <w:t>upply is on a reasonable endeavours basis only</w:t>
            </w:r>
          </w:p>
        </w:tc>
        <w:tc>
          <w:tcPr>
            <w:tcW w:w="2835" w:type="dxa"/>
          </w:tcPr>
          <w:p w14:paraId="6DE46C90" w14:textId="74F41389" w:rsidR="009F482C" w:rsidRPr="001B2E37" w:rsidRDefault="009F482C" w:rsidP="001B2E37">
            <w:pPr>
              <w:rPr>
                <w:rFonts w:ascii="Arial" w:hAnsi="Arial" w:cs="Arial"/>
              </w:rPr>
            </w:pPr>
          </w:p>
        </w:tc>
      </w:tr>
    </w:tbl>
    <w:p w14:paraId="00F62D33" w14:textId="77777777" w:rsidR="00EB712F" w:rsidRPr="00E528C3" w:rsidRDefault="00EB712F" w:rsidP="001B2E37">
      <w:pPr>
        <w:rPr>
          <w:rFonts w:cs="Arial"/>
          <w:sz w:val="20"/>
        </w:rPr>
      </w:pPr>
    </w:p>
    <w:sectPr w:rsidR="00EB712F" w:rsidRPr="00E528C3" w:rsidSect="00EB712F">
      <w:footerReference w:type="default" r:id="rId13"/>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14564" w14:textId="77777777" w:rsidR="00E228EA" w:rsidRDefault="00E228EA" w:rsidP="001F4D5A">
      <w:r>
        <w:separator/>
      </w:r>
    </w:p>
  </w:endnote>
  <w:endnote w:type="continuationSeparator" w:id="0">
    <w:p w14:paraId="1DB43472" w14:textId="77777777" w:rsidR="00E228EA" w:rsidRDefault="00E228EA" w:rsidP="001F4D5A">
      <w:r>
        <w:continuationSeparator/>
      </w:r>
    </w:p>
  </w:endnote>
  <w:endnote w:type="continuationNotice" w:id="1">
    <w:p w14:paraId="0D76EBA1" w14:textId="77777777" w:rsidR="00E228EA" w:rsidRDefault="00E22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BA4C" w14:textId="1A3CFFBC" w:rsidR="00FB1D10" w:rsidRPr="00FB1D10" w:rsidRDefault="001F4D5A" w:rsidP="00FB1D10">
    <w:pPr>
      <w:pStyle w:val="Header"/>
      <w:jc w:val="center"/>
    </w:pPr>
    <w:r>
      <w:t xml:space="preserve">Page </w:t>
    </w:r>
    <w:r>
      <w:fldChar w:fldCharType="begin"/>
    </w:r>
    <w:r>
      <w:instrText xml:space="preserve"> PAGE  \* Arabic  \* MERGEFORMAT </w:instrText>
    </w:r>
    <w:r>
      <w:fldChar w:fldCharType="separate"/>
    </w:r>
    <w:r w:rsidR="00A97DBC">
      <w:rPr>
        <w:noProof/>
      </w:rPr>
      <w:t>3</w:t>
    </w:r>
    <w:r>
      <w:fldChar w:fldCharType="end"/>
    </w:r>
  </w:p>
  <w:p w14:paraId="2AFB69DB" w14:textId="77777777" w:rsidR="00FB1D10" w:rsidRDefault="00FB1D10" w:rsidP="00BF0722">
    <w:pPr>
      <w:pStyle w:val="Head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B71B" w14:textId="767305B5" w:rsidR="00EB712F" w:rsidRDefault="00EB712F" w:rsidP="001F4D5A">
    <w:pPr>
      <w:pStyle w:val="Header"/>
      <w:jc w:val="center"/>
    </w:pPr>
    <w:r>
      <w:t xml:space="preserve">Annex B - Page </w:t>
    </w:r>
    <w:r>
      <w:fldChar w:fldCharType="begin"/>
    </w:r>
    <w:r>
      <w:instrText xml:space="preserve"> PAGE  \* Arabic  \* MERGEFORMAT </w:instrText>
    </w:r>
    <w:r>
      <w:fldChar w:fldCharType="separate"/>
    </w:r>
    <w:r w:rsidR="00A97DB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0099B" w14:textId="77777777" w:rsidR="00E228EA" w:rsidRDefault="00E228EA" w:rsidP="001F4D5A">
      <w:r>
        <w:separator/>
      </w:r>
    </w:p>
  </w:footnote>
  <w:footnote w:type="continuationSeparator" w:id="0">
    <w:p w14:paraId="7C24826E" w14:textId="77777777" w:rsidR="00E228EA" w:rsidRDefault="00E228EA" w:rsidP="001F4D5A">
      <w:r>
        <w:continuationSeparator/>
      </w:r>
    </w:p>
  </w:footnote>
  <w:footnote w:type="continuationNotice" w:id="1">
    <w:p w14:paraId="415389BB" w14:textId="77777777" w:rsidR="00E228EA" w:rsidRDefault="00E22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0FDF" w14:textId="65A9F1D1" w:rsidR="007F547D" w:rsidRPr="008A41CD" w:rsidRDefault="007F547D" w:rsidP="007F547D">
    <w:pPr>
      <w:pStyle w:val="Header"/>
      <w:jc w:val="right"/>
      <w:rPr>
        <w:sz w:val="20"/>
      </w:rPr>
    </w:pPr>
    <w:r w:rsidRPr="008A41CD">
      <w:rPr>
        <w:sz w:val="20"/>
      </w:rPr>
      <w:t xml:space="preserve">Statement of Requirement </w:t>
    </w:r>
  </w:p>
  <w:p w14:paraId="0C92C3E5" w14:textId="77777777" w:rsidR="00BF0722" w:rsidRPr="008A41CD" w:rsidRDefault="00BF0722" w:rsidP="00BF0722">
    <w:pPr>
      <w:pStyle w:val="Header"/>
      <w:jc w:val="right"/>
      <w:rPr>
        <w:sz w:val="20"/>
      </w:rPr>
    </w:pPr>
    <w:r w:rsidRPr="008A41CD">
      <w:rPr>
        <w:sz w:val="20"/>
      </w:rPr>
      <w:t>16</w:t>
    </w:r>
    <w:r w:rsidRPr="008A41CD">
      <w:rPr>
        <w:sz w:val="20"/>
        <w:vertAlign w:val="superscript"/>
      </w:rPr>
      <w:t>th</w:t>
    </w:r>
    <w:r w:rsidRPr="008A41CD">
      <w:rPr>
        <w:sz w:val="20"/>
      </w:rPr>
      <w:t xml:space="preserve"> December 2022</w:t>
    </w:r>
  </w:p>
  <w:p w14:paraId="416E6966" w14:textId="22CA8648" w:rsidR="00BF0722" w:rsidRPr="008A41CD" w:rsidRDefault="00FB1D10" w:rsidP="007F547D">
    <w:pPr>
      <w:pStyle w:val="Header"/>
      <w:jc w:val="right"/>
      <w:rPr>
        <w:sz w:val="20"/>
      </w:rPr>
    </w:pPr>
    <w:r w:rsidRPr="00FB1D10">
      <w:rPr>
        <w:sz w:val="20"/>
      </w:rPr>
      <w:t>Version 1.0 – FINAL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668"/>
    <w:multiLevelType w:val="hybridMultilevel"/>
    <w:tmpl w:val="DF685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44DC0"/>
    <w:multiLevelType w:val="hybridMultilevel"/>
    <w:tmpl w:val="7D3CF8E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70444C24">
      <w:start w:val="1"/>
      <w:numFmt w:val="bullet"/>
      <w:lvlText w:val="-"/>
      <w:lvlJc w:val="left"/>
      <w:pPr>
        <w:ind w:left="3240" w:hanging="360"/>
      </w:pPr>
      <w:rPr>
        <w:rFonts w:ascii="Arial" w:eastAsia="Times New Roman" w:hAnsi="Arial" w:cs="Aria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3DB3A4B"/>
    <w:multiLevelType w:val="hybridMultilevel"/>
    <w:tmpl w:val="2C7E6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D70303"/>
    <w:multiLevelType w:val="hybridMultilevel"/>
    <w:tmpl w:val="5A3ABD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D245787"/>
    <w:multiLevelType w:val="hybridMultilevel"/>
    <w:tmpl w:val="ED521C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2D6649"/>
    <w:multiLevelType w:val="hybridMultilevel"/>
    <w:tmpl w:val="AA60B70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87503AE"/>
    <w:multiLevelType w:val="hybridMultilevel"/>
    <w:tmpl w:val="938E146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0367994"/>
    <w:multiLevelType w:val="hybridMultilevel"/>
    <w:tmpl w:val="F4ECC35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F52298"/>
    <w:multiLevelType w:val="hybridMultilevel"/>
    <w:tmpl w:val="9D9E5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6B0D53"/>
    <w:multiLevelType w:val="hybridMultilevel"/>
    <w:tmpl w:val="C6A676A8"/>
    <w:lvl w:ilvl="0" w:tplc="08090003">
      <w:start w:val="1"/>
      <w:numFmt w:val="bullet"/>
      <w:lvlText w:val="o"/>
      <w:lvlJc w:val="left"/>
      <w:pPr>
        <w:ind w:left="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0"/>
  </w:num>
  <w:num w:numId="27">
    <w:abstractNumId w:val="2"/>
  </w:num>
  <w:num w:numId="28">
    <w:abstractNumId w:val="5"/>
  </w:num>
  <w:num w:numId="29">
    <w:abstractNumId w:val="4"/>
  </w:num>
  <w:num w:numId="30">
    <w:abstractNumId w:val="1"/>
  </w:num>
  <w:num w:numId="31">
    <w:abstractNumId w:val="10"/>
  </w:num>
  <w:num w:numId="32">
    <w:abstractNumId w:val="3"/>
  </w:num>
  <w:num w:numId="33">
    <w:abstractNumId w:val="7"/>
  </w:num>
  <w:num w:numId="34">
    <w:abstractNumId w:val="8"/>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31FB5"/>
    <w:rsid w:val="000561C8"/>
    <w:rsid w:val="000674B8"/>
    <w:rsid w:val="0007006C"/>
    <w:rsid w:val="000705EF"/>
    <w:rsid w:val="0007264E"/>
    <w:rsid w:val="00091CFD"/>
    <w:rsid w:val="000B3039"/>
    <w:rsid w:val="000B4CFF"/>
    <w:rsid w:val="000C1E50"/>
    <w:rsid w:val="000C43C4"/>
    <w:rsid w:val="000D0233"/>
    <w:rsid w:val="000F5FB4"/>
    <w:rsid w:val="00112A72"/>
    <w:rsid w:val="001263CA"/>
    <w:rsid w:val="001301CB"/>
    <w:rsid w:val="00133E0A"/>
    <w:rsid w:val="0016282A"/>
    <w:rsid w:val="00170B9A"/>
    <w:rsid w:val="00176B93"/>
    <w:rsid w:val="001B2E37"/>
    <w:rsid w:val="001D609B"/>
    <w:rsid w:val="001E501D"/>
    <w:rsid w:val="001F4D5A"/>
    <w:rsid w:val="00213029"/>
    <w:rsid w:val="002161F9"/>
    <w:rsid w:val="002278D2"/>
    <w:rsid w:val="00243DDB"/>
    <w:rsid w:val="002808FE"/>
    <w:rsid w:val="002817AB"/>
    <w:rsid w:val="002C0C0E"/>
    <w:rsid w:val="002E3A12"/>
    <w:rsid w:val="003103D2"/>
    <w:rsid w:val="00311FE4"/>
    <w:rsid w:val="00346323"/>
    <w:rsid w:val="0036678B"/>
    <w:rsid w:val="003863E6"/>
    <w:rsid w:val="003B3FE4"/>
    <w:rsid w:val="003B7FFD"/>
    <w:rsid w:val="003C0C88"/>
    <w:rsid w:val="004360DC"/>
    <w:rsid w:val="00443734"/>
    <w:rsid w:val="0047527E"/>
    <w:rsid w:val="00484C41"/>
    <w:rsid w:val="00492E9A"/>
    <w:rsid w:val="004A0F39"/>
    <w:rsid w:val="004B68D8"/>
    <w:rsid w:val="004C4514"/>
    <w:rsid w:val="004D7C4E"/>
    <w:rsid w:val="004F2B7B"/>
    <w:rsid w:val="005352ED"/>
    <w:rsid w:val="0054288C"/>
    <w:rsid w:val="00556A6E"/>
    <w:rsid w:val="005753BC"/>
    <w:rsid w:val="00584799"/>
    <w:rsid w:val="00593641"/>
    <w:rsid w:val="005B3691"/>
    <w:rsid w:val="00614332"/>
    <w:rsid w:val="006171AE"/>
    <w:rsid w:val="00634628"/>
    <w:rsid w:val="0066394A"/>
    <w:rsid w:val="006671B4"/>
    <w:rsid w:val="00681157"/>
    <w:rsid w:val="006843A8"/>
    <w:rsid w:val="00696D6D"/>
    <w:rsid w:val="006B07E5"/>
    <w:rsid w:val="006C5004"/>
    <w:rsid w:val="006F4FFE"/>
    <w:rsid w:val="00705EA1"/>
    <w:rsid w:val="00707AA9"/>
    <w:rsid w:val="00707E6A"/>
    <w:rsid w:val="00737EAD"/>
    <w:rsid w:val="00751572"/>
    <w:rsid w:val="00753FEB"/>
    <w:rsid w:val="00761E62"/>
    <w:rsid w:val="00763DF4"/>
    <w:rsid w:val="00776DC9"/>
    <w:rsid w:val="0078542B"/>
    <w:rsid w:val="00797D9F"/>
    <w:rsid w:val="007A0524"/>
    <w:rsid w:val="007B12ED"/>
    <w:rsid w:val="007E7CDF"/>
    <w:rsid w:val="007F547D"/>
    <w:rsid w:val="0082018C"/>
    <w:rsid w:val="00836C71"/>
    <w:rsid w:val="008459CF"/>
    <w:rsid w:val="00852BD6"/>
    <w:rsid w:val="00883A2D"/>
    <w:rsid w:val="00886A2D"/>
    <w:rsid w:val="008A41CD"/>
    <w:rsid w:val="008C2814"/>
    <w:rsid w:val="0090011C"/>
    <w:rsid w:val="00930139"/>
    <w:rsid w:val="009318BB"/>
    <w:rsid w:val="009333AD"/>
    <w:rsid w:val="0095722D"/>
    <w:rsid w:val="009D35AC"/>
    <w:rsid w:val="009E5DDD"/>
    <w:rsid w:val="009F482C"/>
    <w:rsid w:val="00A11745"/>
    <w:rsid w:val="00A72D3B"/>
    <w:rsid w:val="00A823C3"/>
    <w:rsid w:val="00A901A1"/>
    <w:rsid w:val="00A90F24"/>
    <w:rsid w:val="00A97DBC"/>
    <w:rsid w:val="00AA4760"/>
    <w:rsid w:val="00AA5883"/>
    <w:rsid w:val="00AC0437"/>
    <w:rsid w:val="00AC1118"/>
    <w:rsid w:val="00AF2CC4"/>
    <w:rsid w:val="00B12DF0"/>
    <w:rsid w:val="00B5410B"/>
    <w:rsid w:val="00B63D52"/>
    <w:rsid w:val="00B645C2"/>
    <w:rsid w:val="00B64C7B"/>
    <w:rsid w:val="00BE2840"/>
    <w:rsid w:val="00BF0722"/>
    <w:rsid w:val="00BF5983"/>
    <w:rsid w:val="00C04267"/>
    <w:rsid w:val="00C0502A"/>
    <w:rsid w:val="00C50363"/>
    <w:rsid w:val="00C83000"/>
    <w:rsid w:val="00C97343"/>
    <w:rsid w:val="00CB1E26"/>
    <w:rsid w:val="00CD5B71"/>
    <w:rsid w:val="00CE29D5"/>
    <w:rsid w:val="00CF7C6F"/>
    <w:rsid w:val="00D150F1"/>
    <w:rsid w:val="00D1780C"/>
    <w:rsid w:val="00D2708B"/>
    <w:rsid w:val="00D51A78"/>
    <w:rsid w:val="00D81FEC"/>
    <w:rsid w:val="00D82B3E"/>
    <w:rsid w:val="00D83C70"/>
    <w:rsid w:val="00D954F2"/>
    <w:rsid w:val="00DB482D"/>
    <w:rsid w:val="00DB5814"/>
    <w:rsid w:val="00E04B4C"/>
    <w:rsid w:val="00E228EA"/>
    <w:rsid w:val="00E25A52"/>
    <w:rsid w:val="00E3691E"/>
    <w:rsid w:val="00E528C3"/>
    <w:rsid w:val="00E6456E"/>
    <w:rsid w:val="00E65F95"/>
    <w:rsid w:val="00E674CA"/>
    <w:rsid w:val="00EB712F"/>
    <w:rsid w:val="00EE4002"/>
    <w:rsid w:val="00F13F6D"/>
    <w:rsid w:val="00F53227"/>
    <w:rsid w:val="00F55512"/>
    <w:rsid w:val="00F97680"/>
    <w:rsid w:val="00FB1D10"/>
    <w:rsid w:val="00FB55D8"/>
    <w:rsid w:val="00FC3505"/>
    <w:rsid w:val="00FD2E2A"/>
    <w:rsid w:val="12D75585"/>
    <w:rsid w:val="4105861E"/>
    <w:rsid w:val="473A8C4E"/>
    <w:rsid w:val="486D8E24"/>
    <w:rsid w:val="6FC7F4C8"/>
    <w:rsid w:val="71CEEC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1405"/>
  <w15:docId w15:val="{4D04B333-756E-4771-81EE-1A4B4657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FollowedHyperlink">
    <w:name w:val="FollowedHyperlink"/>
    <w:basedOn w:val="DefaultParagraphFont"/>
    <w:uiPriority w:val="99"/>
    <w:semiHidden/>
    <w:unhideWhenUsed/>
    <w:rsid w:val="00A97DBC"/>
    <w:rPr>
      <w:color w:val="800080" w:themeColor="followedHyperlink"/>
      <w:u w:val="single"/>
    </w:rPr>
  </w:style>
  <w:style w:type="character" w:styleId="UnresolvedMention">
    <w:name w:val="Unresolved Mention"/>
    <w:basedOn w:val="DefaultParagraphFont"/>
    <w:uiPriority w:val="99"/>
    <w:semiHidden/>
    <w:unhideWhenUsed/>
    <w:rsid w:val="00A97DBC"/>
    <w:rPr>
      <w:color w:val="808080"/>
      <w:shd w:val="clear" w:color="auto" w:fill="E6E6E6"/>
    </w:rPr>
  </w:style>
  <w:style w:type="character" w:customStyle="1" w:styleId="spellingerror">
    <w:name w:val="spellingerror"/>
    <w:basedOn w:val="DefaultParagraphFont"/>
    <w:rsid w:val="00584799"/>
  </w:style>
  <w:style w:type="character" w:customStyle="1" w:styleId="normaltextrun1">
    <w:name w:val="normaltextrun1"/>
    <w:basedOn w:val="DefaultParagraphFont"/>
    <w:rsid w:val="00584799"/>
  </w:style>
  <w:style w:type="paragraph" w:customStyle="1" w:styleId="paragraph">
    <w:name w:val="paragraph"/>
    <w:basedOn w:val="Normal"/>
    <w:rsid w:val="006C5004"/>
    <w:pPr>
      <w:spacing w:before="100" w:beforeAutospacing="1" w:after="100" w:afterAutospacing="1"/>
    </w:pPr>
    <w:rPr>
      <w:rFonts w:ascii="Times New Roman" w:eastAsia="Times New Roman" w:hAnsi="Times New Roman"/>
      <w:bCs w:val="0"/>
      <w:szCs w:val="24"/>
      <w:lang w:eastAsia="en-GB"/>
    </w:rPr>
  </w:style>
  <w:style w:type="character" w:customStyle="1" w:styleId="normaltextrun">
    <w:name w:val="normaltextrun"/>
    <w:basedOn w:val="DefaultParagraphFont"/>
    <w:rsid w:val="006C5004"/>
  </w:style>
  <w:style w:type="character" w:customStyle="1" w:styleId="eop">
    <w:name w:val="eop"/>
    <w:basedOn w:val="DefaultParagraphFont"/>
    <w:rsid w:val="006C5004"/>
  </w:style>
  <w:style w:type="character" w:styleId="CommentReference">
    <w:name w:val="annotation reference"/>
    <w:basedOn w:val="DefaultParagraphFont"/>
    <w:uiPriority w:val="99"/>
    <w:semiHidden/>
    <w:unhideWhenUsed/>
    <w:rsid w:val="0007264E"/>
    <w:rPr>
      <w:sz w:val="16"/>
      <w:szCs w:val="16"/>
    </w:rPr>
  </w:style>
  <w:style w:type="paragraph" w:styleId="CommentText">
    <w:name w:val="annotation text"/>
    <w:basedOn w:val="Normal"/>
    <w:link w:val="CommentTextChar"/>
    <w:uiPriority w:val="99"/>
    <w:semiHidden/>
    <w:unhideWhenUsed/>
    <w:rsid w:val="0007264E"/>
    <w:rPr>
      <w:sz w:val="20"/>
    </w:rPr>
  </w:style>
  <w:style w:type="character" w:customStyle="1" w:styleId="CommentTextChar">
    <w:name w:val="Comment Text Char"/>
    <w:basedOn w:val="DefaultParagraphFont"/>
    <w:link w:val="CommentText"/>
    <w:uiPriority w:val="99"/>
    <w:semiHidden/>
    <w:rsid w:val="0007264E"/>
    <w:rPr>
      <w:sz w:val="20"/>
    </w:rPr>
  </w:style>
  <w:style w:type="paragraph" w:styleId="CommentSubject">
    <w:name w:val="annotation subject"/>
    <w:basedOn w:val="CommentText"/>
    <w:next w:val="CommentText"/>
    <w:link w:val="CommentSubjectChar"/>
    <w:uiPriority w:val="99"/>
    <w:semiHidden/>
    <w:unhideWhenUsed/>
    <w:rsid w:val="0007264E"/>
    <w:rPr>
      <w:b/>
    </w:rPr>
  </w:style>
  <w:style w:type="character" w:customStyle="1" w:styleId="CommentSubjectChar">
    <w:name w:val="Comment Subject Char"/>
    <w:basedOn w:val="CommentTextChar"/>
    <w:link w:val="CommentSubject"/>
    <w:uiPriority w:val="99"/>
    <w:semiHidden/>
    <w:rsid w:val="0007264E"/>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942F009B44185D14F10937F2D46" ma:contentTypeVersion="12" ma:contentTypeDescription="Create a new document." ma:contentTypeScope="" ma:versionID="5e33815a027599bf048c1ab2ba8804e3">
  <xsd:schema xmlns:xsd="http://www.w3.org/2001/XMLSchema" xmlns:xs="http://www.w3.org/2001/XMLSchema" xmlns:p="http://schemas.microsoft.com/office/2006/metadata/properties" xmlns:ns2="29221acc-b307-44f5-b7f2-043c0bb7525f" xmlns:ns3="a1d450a7-d70f-48d3-9381-a4ab3098184f" targetNamespace="http://schemas.microsoft.com/office/2006/metadata/properties" ma:root="true" ma:fieldsID="24364e6fe79aba3be73afaceca7bfd05" ns2:_="" ns3:_="">
    <xsd:import namespace="29221acc-b307-44f5-b7f2-043c0bb7525f"/>
    <xsd:import namespace="a1d450a7-d70f-48d3-9381-a4ab309818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21acc-b307-44f5-b7f2-043c0bb75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d450a7-d70f-48d3-9381-a4ab309818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221acc-b307-44f5-b7f2-043c0bb7525f">
      <Terms xmlns="http://schemas.microsoft.com/office/infopath/2007/PartnerControls"/>
    </lcf76f155ced4ddcb4097134ff3c332f>
    <SharedWithUsers xmlns="a1d450a7-d70f-48d3-9381-a4ab3098184f">
      <UserInfo>
        <DisplayName>Bell, Nigel Sqn Ldr (CRN-RecruitSelect-Mktg-Otrch-Del)</DisplayName>
        <AccountId>2097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61077-9422-4BC4-9787-B6816AB51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21acc-b307-44f5-b7f2-043c0bb7525f"/>
    <ds:schemaRef ds:uri="a1d450a7-d70f-48d3-9381-a4ab30981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59AF3-3296-4649-B7C8-932AB43A14C3}">
  <ds:schemaRefs>
    <ds:schemaRef ds:uri="http://schemas.openxmlformats.org/officeDocument/2006/bibliography"/>
  </ds:schemaRefs>
</ds:datastoreItem>
</file>

<file path=customXml/itemProps3.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29221acc-b307-44f5-b7f2-043c0bb7525f"/>
    <ds:schemaRef ds:uri="a1d450a7-d70f-48d3-9381-a4ab3098184f"/>
  </ds:schemaRefs>
</ds:datastoreItem>
</file>

<file path=customXml/itemProps4.xml><?xml version="1.0" encoding="utf-8"?>
<ds:datastoreItem xmlns:ds="http://schemas.openxmlformats.org/officeDocument/2006/customXml" ds:itemID="{5DAB083A-2DD4-4984-A5BB-89208BA45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
  <dc:creator>pooles846</dc:creator>
  <cp:keywords/>
  <cp:lastModifiedBy>Pugovica-Smith, Madara C2 (Air-Comrcl Proc Snr Off 6)</cp:lastModifiedBy>
  <cp:revision>2</cp:revision>
  <cp:lastPrinted>2016-06-17T07:13:00Z</cp:lastPrinted>
  <dcterms:created xsi:type="dcterms:W3CDTF">2023-02-10T17:20:00Z</dcterms:created>
  <dcterms:modified xsi:type="dcterms:W3CDTF">2023-02-10T17:20:00Z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meridioedcstatus">
    <vt:lpwstr/>
  </property>
  <property fmtid="{D5CDD505-2E9C-101B-9397-08002B2CF9AE}" pid="3" name="originalmeridioedcdata">
    <vt:lpwstr>ReceiveTimeout</vt:lpwstr>
  </property>
  <property fmtid="{D5CDD505-2E9C-101B-9397-08002B2CF9AE}" pid="4" name="_dlc_policyId">
    <vt:lpwstr/>
  </property>
  <property fmtid="{D5CDD505-2E9C-101B-9397-08002B2CF9AE}" pid="5" name="ItemRetentionFormula">
    <vt:lpwstr/>
  </property>
  <property fmtid="{D5CDD505-2E9C-101B-9397-08002B2CF9AE}" pid="6" name="Subject Category">
    <vt:lpwstr>1;#Procurement|6628c55f-21f9-4760-89a5-49bc7bc0738e</vt:lpwstr>
  </property>
  <property fmtid="{D5CDD505-2E9C-101B-9397-08002B2CF9AE}" pid="7" name="TaxKeyword">
    <vt:lpwstr/>
  </property>
  <property fmtid="{D5CDD505-2E9C-101B-9397-08002B2CF9AE}" pid="8" name="Subject Keywords">
    <vt:lpwstr>2;#Procurement|74892954-1b5b-4963-ba60-2610e239dbcf</vt:lpwstr>
  </property>
  <property fmtid="{D5CDD505-2E9C-101B-9397-08002B2CF9AE}" pid="9" name="Business Owner">
    <vt:lpwstr>4;#Air Command|bae4d02c-6a4f-4c05-88c9-3d9c33685563</vt:lpwstr>
  </property>
  <property fmtid="{D5CDD505-2E9C-101B-9397-08002B2CF9AE}" pid="10" name="fileplanid">
    <vt:lpwstr>3;#04 Deliver the Unit's objectives|954cf193-6423-4137-9b07-8b4f402d8d43</vt:lpwstr>
  </property>
  <property fmtid="{D5CDD505-2E9C-101B-9397-08002B2CF9AE}" pid="11" name="AuthorIds_UIVersion_512">
    <vt:lpwstr>43</vt:lpwstr>
  </property>
  <property fmtid="{D5CDD505-2E9C-101B-9397-08002B2CF9AE}" pid="12" name="ContentTypeId">
    <vt:lpwstr>0x010100F46E6942F009B44185D14F10937F2D46</vt:lpwstr>
  </property>
  <property fmtid="{D5CDD505-2E9C-101B-9397-08002B2CF9AE}" pid="13" name="MSIP_Label_d8a60473-494b-4586-a1bb-b0e663054676_Enabled">
    <vt:lpwstr>true</vt:lpwstr>
  </property>
  <property fmtid="{D5CDD505-2E9C-101B-9397-08002B2CF9AE}" pid="14" name="MSIP_Label_d8a60473-494b-4586-a1bb-b0e663054676_SetDate">
    <vt:lpwstr>2022-07-14T13:04:13Z</vt:lpwstr>
  </property>
  <property fmtid="{D5CDD505-2E9C-101B-9397-08002B2CF9AE}" pid="15" name="MSIP_Label_d8a60473-494b-4586-a1bb-b0e663054676_Method">
    <vt:lpwstr>Privileged</vt:lpwstr>
  </property>
  <property fmtid="{D5CDD505-2E9C-101B-9397-08002B2CF9AE}" pid="16" name="MSIP_Label_d8a60473-494b-4586-a1bb-b0e663054676_Name">
    <vt:lpwstr>MOD-1-O-‘UNMARKED’</vt:lpwstr>
  </property>
  <property fmtid="{D5CDD505-2E9C-101B-9397-08002B2CF9AE}" pid="17" name="MSIP_Label_d8a60473-494b-4586-a1bb-b0e663054676_SiteId">
    <vt:lpwstr>be7760ed-5953-484b-ae95-d0a16dfa09e5</vt:lpwstr>
  </property>
  <property fmtid="{D5CDD505-2E9C-101B-9397-08002B2CF9AE}" pid="18" name="MSIP_Label_d8a60473-494b-4586-a1bb-b0e663054676_ActionId">
    <vt:lpwstr>2fe95c9d-6037-48c3-afb1-a1b64857ba02</vt:lpwstr>
  </property>
  <property fmtid="{D5CDD505-2E9C-101B-9397-08002B2CF9AE}" pid="19" name="MSIP_Label_d8a60473-494b-4586-a1bb-b0e663054676_ContentBits">
    <vt:lpwstr>0</vt:lpwstr>
  </property>
  <property fmtid="{D5CDD505-2E9C-101B-9397-08002B2CF9AE}" pid="20" name="SharedWithUsers">
    <vt:lpwstr>2097;#Bell, Nigel Sqn Ldr (CRN-RecruitSelect-Mktg-Otrch-Del)</vt:lpwstr>
  </property>
  <property fmtid="{D5CDD505-2E9C-101B-9397-08002B2CF9AE}" pid="21" name="MediaServiceImageTags">
    <vt:lpwstr/>
  </property>
</Properties>
</file>