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FB" w:rsidRDefault="00D40314" w:rsidP="00110470">
      <w:pPr>
        <w:pStyle w:val="PlainText"/>
        <w:tabs>
          <w:tab w:val="left" w:pos="360"/>
        </w:tabs>
        <w:ind w:left="-567"/>
        <w:jc w:val="both"/>
        <w:rPr>
          <w:b/>
          <w:bCs/>
        </w:rPr>
      </w:pPr>
      <w:bookmarkStart w:id="0" w:name="_GoBack"/>
      <w:bookmarkEnd w:id="0"/>
      <w:r>
        <w:rPr>
          <w:b/>
          <w:bCs/>
        </w:rPr>
        <w:t xml:space="preserve">Follow the </w:t>
      </w:r>
      <w:proofErr w:type="spellStart"/>
      <w:r>
        <w:rPr>
          <w:b/>
          <w:bCs/>
        </w:rPr>
        <w:t>worksteps</w:t>
      </w:r>
      <w:proofErr w:type="spellEnd"/>
      <w:r>
        <w:rPr>
          <w:b/>
          <w:bCs/>
        </w:rPr>
        <w:t xml:space="preserve"> below:</w:t>
      </w:r>
    </w:p>
    <w:p w:rsidR="00D40314" w:rsidRDefault="00D40314" w:rsidP="00252DFB">
      <w:pPr>
        <w:pStyle w:val="PlainText"/>
        <w:tabs>
          <w:tab w:val="left" w:pos="360"/>
        </w:tabs>
        <w:jc w:val="both"/>
        <w:rPr>
          <w:b/>
          <w:bCs/>
        </w:rPr>
      </w:pPr>
    </w:p>
    <w:tbl>
      <w:tblPr>
        <w:tblStyle w:val="TableGrid2"/>
        <w:tblW w:w="10411" w:type="dxa"/>
        <w:jc w:val="center"/>
        <w:tblLook w:val="04A0" w:firstRow="1" w:lastRow="0" w:firstColumn="1" w:lastColumn="0" w:noHBand="0" w:noVBand="1"/>
      </w:tblPr>
      <w:tblGrid>
        <w:gridCol w:w="7901"/>
        <w:gridCol w:w="7"/>
        <w:gridCol w:w="33"/>
        <w:gridCol w:w="2470"/>
      </w:tblGrid>
      <w:tr w:rsidR="00252DFB" w:rsidRPr="00A03877" w:rsidTr="004E5F7A">
        <w:trPr>
          <w:trHeight w:val="450"/>
          <w:jc w:val="center"/>
        </w:trPr>
        <w:tc>
          <w:tcPr>
            <w:tcW w:w="7941" w:type="dxa"/>
            <w:gridSpan w:val="3"/>
            <w:shd w:val="clear" w:color="auto" w:fill="DBE5F1"/>
            <w:vAlign w:val="center"/>
          </w:tcPr>
          <w:p w:rsidR="00252DFB" w:rsidRPr="00A03877" w:rsidRDefault="00252DFB" w:rsidP="00D40314">
            <w:pPr>
              <w:rPr>
                <w:rFonts w:eastAsia="Calibri" w:cs="Arial"/>
                <w:b/>
                <w:bCs/>
                <w:sz w:val="20"/>
                <w:szCs w:val="20"/>
              </w:rPr>
            </w:pPr>
            <w:r w:rsidRPr="00A03877">
              <w:rPr>
                <w:rFonts w:eastAsia="Calibri" w:cs="Arial"/>
                <w:b/>
                <w:bCs/>
                <w:sz w:val="20"/>
                <w:szCs w:val="20"/>
              </w:rPr>
              <w:t>Task Activity</w:t>
            </w:r>
          </w:p>
        </w:tc>
        <w:tc>
          <w:tcPr>
            <w:tcW w:w="2470" w:type="dxa"/>
            <w:shd w:val="clear" w:color="auto" w:fill="DBE5F1"/>
            <w:vAlign w:val="center"/>
          </w:tcPr>
          <w:p w:rsidR="00252DFB" w:rsidRPr="00A03877" w:rsidRDefault="00252DFB" w:rsidP="00D40314">
            <w:pPr>
              <w:rPr>
                <w:rFonts w:eastAsia="Calibri" w:cs="Arial"/>
                <w:b/>
                <w:bCs/>
                <w:sz w:val="20"/>
                <w:szCs w:val="20"/>
              </w:rPr>
            </w:pPr>
            <w:r w:rsidRPr="00A03877">
              <w:rPr>
                <w:rFonts w:eastAsia="Calibri" w:cs="Arial"/>
                <w:b/>
                <w:bCs/>
                <w:sz w:val="20"/>
                <w:szCs w:val="20"/>
              </w:rPr>
              <w:t>Guidance/Template</w:t>
            </w:r>
          </w:p>
        </w:tc>
      </w:tr>
      <w:tr w:rsidR="002219A1" w:rsidRPr="00A03877" w:rsidTr="004E5F7A">
        <w:trPr>
          <w:trHeight w:val="450"/>
          <w:jc w:val="center"/>
        </w:trPr>
        <w:tc>
          <w:tcPr>
            <w:tcW w:w="10411" w:type="dxa"/>
            <w:gridSpan w:val="4"/>
            <w:vAlign w:val="center"/>
          </w:tcPr>
          <w:p w:rsidR="002219A1" w:rsidRDefault="002219A1" w:rsidP="00252DFB">
            <w:pPr>
              <w:numPr>
                <w:ilvl w:val="0"/>
                <w:numId w:val="2"/>
              </w:numPr>
              <w:contextualSpacing/>
              <w:rPr>
                <w:rFonts w:eastAsia="Calibri" w:cs="Arial"/>
                <w:b/>
                <w:bCs/>
                <w:sz w:val="20"/>
                <w:szCs w:val="20"/>
              </w:rPr>
            </w:pPr>
            <w:r>
              <w:rPr>
                <w:rFonts w:eastAsia="Calibri" w:cs="Arial"/>
                <w:b/>
                <w:bCs/>
                <w:sz w:val="20"/>
                <w:szCs w:val="20"/>
              </w:rPr>
              <w:t>Contract Implementation</w:t>
            </w:r>
            <w:r w:rsidR="004E575D">
              <w:rPr>
                <w:rFonts w:eastAsia="Calibri" w:cs="Arial"/>
                <w:b/>
                <w:bCs/>
                <w:sz w:val="20"/>
                <w:szCs w:val="20"/>
              </w:rPr>
              <w:t xml:space="preserve">             </w:t>
            </w:r>
            <w:r w:rsidR="004E575D" w:rsidRPr="004E575D">
              <w:rPr>
                <w:rFonts w:eastAsia="Calibri" w:cs="Arial"/>
                <w:b/>
                <w:bCs/>
                <w:color w:val="FF0000"/>
                <w:sz w:val="20"/>
                <w:szCs w:val="20"/>
              </w:rPr>
              <w:t>Completed  Y   /  N</w:t>
            </w:r>
          </w:p>
        </w:tc>
      </w:tr>
      <w:tr w:rsidR="002219A1" w:rsidRPr="00A03877" w:rsidTr="002219A1">
        <w:trPr>
          <w:trHeight w:val="450"/>
          <w:jc w:val="center"/>
        </w:trPr>
        <w:tc>
          <w:tcPr>
            <w:tcW w:w="7901" w:type="dxa"/>
            <w:vAlign w:val="center"/>
          </w:tcPr>
          <w:p w:rsidR="002219A1" w:rsidRPr="002219A1" w:rsidRDefault="002219A1" w:rsidP="002219A1">
            <w:pPr>
              <w:contextualSpacing/>
              <w:rPr>
                <w:rFonts w:eastAsia="Calibri" w:cs="Arial"/>
                <w:b/>
                <w:bCs/>
                <w:sz w:val="20"/>
                <w:szCs w:val="20"/>
              </w:rPr>
            </w:pPr>
          </w:p>
          <w:p w:rsidR="002219A1" w:rsidRPr="002219A1" w:rsidRDefault="002219A1" w:rsidP="002219A1">
            <w:pPr>
              <w:contextualSpacing/>
              <w:rPr>
                <w:rFonts w:eastAsia="Calibri" w:cs="Arial"/>
                <w:bCs/>
                <w:sz w:val="20"/>
                <w:szCs w:val="20"/>
              </w:rPr>
            </w:pPr>
            <w:r w:rsidRPr="002219A1">
              <w:rPr>
                <w:rFonts w:eastAsia="Calibri" w:cs="Arial"/>
                <w:bCs/>
                <w:sz w:val="20"/>
                <w:szCs w:val="20"/>
              </w:rPr>
              <w:t xml:space="preserve">These are the transitional arrangements from the tendering/contract award phase to the contract management phase and involves planning, implementing and a handover to the responsible contract manager. A handover ensures knowledge transfer from the category team to the contract management team, who may not have been involved in the procurement due to separation of duties. </w:t>
            </w:r>
          </w:p>
          <w:p w:rsidR="002219A1" w:rsidRPr="002219A1" w:rsidRDefault="002219A1" w:rsidP="002219A1">
            <w:pPr>
              <w:contextualSpacing/>
              <w:rPr>
                <w:rFonts w:eastAsia="Calibri" w:cs="Arial"/>
                <w:bCs/>
                <w:sz w:val="20"/>
                <w:szCs w:val="20"/>
              </w:rPr>
            </w:pPr>
          </w:p>
          <w:p w:rsidR="002219A1" w:rsidRDefault="002219A1" w:rsidP="002219A1">
            <w:pPr>
              <w:contextualSpacing/>
              <w:rPr>
                <w:rFonts w:eastAsia="Calibri" w:cs="Arial"/>
                <w:bCs/>
                <w:sz w:val="20"/>
                <w:szCs w:val="20"/>
              </w:rPr>
            </w:pPr>
            <w:r w:rsidRPr="002219A1">
              <w:rPr>
                <w:rFonts w:eastAsia="Calibri" w:cs="Arial"/>
                <w:bCs/>
                <w:sz w:val="20"/>
                <w:szCs w:val="20"/>
              </w:rPr>
              <w:t xml:space="preserve">A Contract Implementation Plan template is available providing a guide to the typical activities for successful implementation of the contract. </w:t>
            </w:r>
          </w:p>
          <w:p w:rsidR="002219A1" w:rsidRDefault="002219A1" w:rsidP="002219A1">
            <w:pPr>
              <w:contextualSpacing/>
              <w:rPr>
                <w:rFonts w:eastAsia="Calibri" w:cs="Arial"/>
                <w:bCs/>
                <w:sz w:val="20"/>
                <w:szCs w:val="20"/>
              </w:rPr>
            </w:pPr>
          </w:p>
          <w:p w:rsidR="002219A1" w:rsidRPr="002219A1" w:rsidRDefault="002219A1" w:rsidP="002219A1">
            <w:pPr>
              <w:contextualSpacing/>
              <w:rPr>
                <w:rFonts w:eastAsia="Calibri" w:cs="Arial"/>
                <w:bCs/>
                <w:sz w:val="20"/>
                <w:szCs w:val="20"/>
              </w:rPr>
            </w:pPr>
            <w:r w:rsidRPr="002219A1">
              <w:rPr>
                <w:rFonts w:eastAsia="Calibri" w:cs="Arial"/>
                <w:bCs/>
                <w:sz w:val="20"/>
                <w:szCs w:val="20"/>
              </w:rPr>
              <w:t xml:space="preserve">Once completed the Contract Implementation Plan should be uploaded onto the </w:t>
            </w:r>
            <w:r w:rsidR="00EB43FC" w:rsidRPr="002219A1">
              <w:rPr>
                <w:rFonts w:eastAsia="Calibri" w:cs="Arial"/>
                <w:bCs/>
                <w:sz w:val="20"/>
                <w:szCs w:val="20"/>
              </w:rPr>
              <w:t xml:space="preserve">Contract Implementation Plan </w:t>
            </w:r>
            <w:r w:rsidR="00EB43FC">
              <w:rPr>
                <w:rFonts w:eastAsia="Calibri" w:cs="Arial"/>
                <w:bCs/>
                <w:sz w:val="20"/>
                <w:szCs w:val="20"/>
              </w:rPr>
              <w:t>folder on Bravo.</w:t>
            </w:r>
          </w:p>
          <w:p w:rsidR="002219A1" w:rsidRPr="002219A1" w:rsidRDefault="002219A1" w:rsidP="002219A1">
            <w:pPr>
              <w:contextualSpacing/>
              <w:rPr>
                <w:rFonts w:eastAsia="Calibri" w:cs="Arial"/>
                <w:bCs/>
                <w:sz w:val="20"/>
                <w:szCs w:val="20"/>
              </w:rPr>
            </w:pPr>
          </w:p>
        </w:tc>
        <w:tc>
          <w:tcPr>
            <w:tcW w:w="2510" w:type="dxa"/>
            <w:gridSpan w:val="3"/>
            <w:vAlign w:val="center"/>
          </w:tcPr>
          <w:p w:rsidR="002219A1" w:rsidRDefault="002219A1" w:rsidP="002219A1">
            <w:pPr>
              <w:contextualSpacing/>
              <w:rPr>
                <w:rFonts w:eastAsia="Calibri" w:cs="Arial"/>
                <w:bCs/>
                <w:sz w:val="20"/>
                <w:szCs w:val="20"/>
              </w:rPr>
            </w:pPr>
            <w:r w:rsidRPr="002219A1">
              <w:rPr>
                <w:rFonts w:eastAsia="Calibri" w:cs="Arial"/>
                <w:bCs/>
                <w:sz w:val="20"/>
                <w:szCs w:val="20"/>
              </w:rPr>
              <w:t xml:space="preserve"> </w:t>
            </w:r>
            <w:r w:rsidR="00602448">
              <w:rPr>
                <w:rFonts w:eastAsia="Calibri" w:cs="Arial"/>
                <w:bCs/>
                <w:sz w:val="20"/>
                <w:szCs w:val="20"/>
              </w:rP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557760160" r:id="rId9"/>
              </w:object>
            </w:r>
          </w:p>
          <w:p w:rsidR="009859C4" w:rsidRPr="002219A1" w:rsidRDefault="006B604A" w:rsidP="002219A1">
            <w:pPr>
              <w:contextualSpacing/>
              <w:rPr>
                <w:rFonts w:eastAsia="Calibri" w:cs="Arial"/>
                <w:bCs/>
                <w:sz w:val="20"/>
                <w:szCs w:val="20"/>
              </w:rPr>
            </w:pPr>
            <w:hyperlink r:id="rId10" w:anchor="TopOfPage" w:history="1">
              <w:r w:rsidR="009859C4" w:rsidRPr="009859C4">
                <w:rPr>
                  <w:rStyle w:val="Hyperlink"/>
                  <w:rFonts w:eastAsia="Calibri" w:cs="Arial"/>
                  <w:bCs/>
                  <w:sz w:val="20"/>
                  <w:szCs w:val="20"/>
                </w:rPr>
                <w:t>Contract Management Overview</w:t>
              </w:r>
            </w:hyperlink>
          </w:p>
          <w:p w:rsidR="002219A1" w:rsidRPr="00456536" w:rsidRDefault="006B604A" w:rsidP="002219A1">
            <w:pPr>
              <w:contextualSpacing/>
              <w:rPr>
                <w:rFonts w:eastAsia="Calibri" w:cs="Arial"/>
                <w:bCs/>
                <w:sz w:val="20"/>
                <w:szCs w:val="20"/>
              </w:rPr>
            </w:pPr>
            <w:hyperlink r:id="rId11" w:history="1">
              <w:r w:rsidR="00456536">
                <w:rPr>
                  <w:rStyle w:val="Hyperlink"/>
                  <w:rFonts w:eastAsia="Calibri" w:cs="Arial"/>
                  <w:bCs/>
                  <w:sz w:val="20"/>
                  <w:szCs w:val="20"/>
                </w:rPr>
                <w:t>Guidance - Transition From Tendering Process</w:t>
              </w:r>
            </w:hyperlink>
          </w:p>
        </w:tc>
      </w:tr>
      <w:tr w:rsidR="00252DFB" w:rsidRPr="00A03877" w:rsidTr="004E5F7A">
        <w:trPr>
          <w:trHeight w:val="450"/>
          <w:jc w:val="center"/>
        </w:trPr>
        <w:tc>
          <w:tcPr>
            <w:tcW w:w="10411" w:type="dxa"/>
            <w:gridSpan w:val="4"/>
            <w:vAlign w:val="center"/>
            <w:hideMark/>
          </w:tcPr>
          <w:p w:rsidR="00252DFB" w:rsidRPr="00A03877" w:rsidRDefault="007819E9" w:rsidP="004E575D">
            <w:pPr>
              <w:contextualSpacing/>
              <w:rPr>
                <w:rFonts w:eastAsia="Calibri" w:cs="Arial"/>
                <w:sz w:val="20"/>
                <w:szCs w:val="20"/>
              </w:rPr>
            </w:pPr>
            <w:r>
              <w:rPr>
                <w:rFonts w:eastAsia="Calibri" w:cs="Arial"/>
                <w:b/>
                <w:bCs/>
                <w:sz w:val="20"/>
                <w:szCs w:val="20"/>
              </w:rPr>
              <w:t xml:space="preserve">Complete Risk Assessment </w:t>
            </w:r>
            <w:r w:rsidR="00252DFB" w:rsidRPr="00A03877">
              <w:rPr>
                <w:rFonts w:eastAsia="Calibri" w:cs="Arial"/>
                <w:b/>
                <w:bCs/>
                <w:sz w:val="20"/>
                <w:szCs w:val="20"/>
              </w:rPr>
              <w:t>Tool</w:t>
            </w:r>
            <w:r w:rsidR="00252DFB" w:rsidRPr="00A03877">
              <w:rPr>
                <w:rFonts w:eastAsia="Calibri" w:cs="Arial"/>
                <w:sz w:val="20"/>
                <w:szCs w:val="20"/>
              </w:rPr>
              <w:t> </w:t>
            </w:r>
            <w:r w:rsidR="004E575D">
              <w:rPr>
                <w:rFonts w:eastAsia="Calibri" w:cs="Arial"/>
                <w:sz w:val="20"/>
                <w:szCs w:val="20"/>
              </w:rPr>
              <w:t xml:space="preserve">   </w:t>
            </w:r>
            <w:r w:rsidR="004E575D" w:rsidRPr="004E575D">
              <w:rPr>
                <w:rFonts w:eastAsia="Calibri" w:cs="Arial"/>
                <w:b/>
                <w:color w:val="FF0000"/>
                <w:sz w:val="20"/>
                <w:szCs w:val="20"/>
              </w:rPr>
              <w:t>Completed    Y    /    N</w:t>
            </w:r>
          </w:p>
        </w:tc>
      </w:tr>
      <w:tr w:rsidR="00252DFB" w:rsidRPr="00A03877" w:rsidTr="004E5F7A">
        <w:trPr>
          <w:trHeight w:val="2654"/>
          <w:jc w:val="center"/>
        </w:trPr>
        <w:tc>
          <w:tcPr>
            <w:tcW w:w="7908" w:type="dxa"/>
            <w:gridSpan w:val="2"/>
            <w:vAlign w:val="center"/>
          </w:tcPr>
          <w:p w:rsidR="00252DFB" w:rsidRPr="00A03877" w:rsidRDefault="00252DFB" w:rsidP="00D40314">
            <w:pPr>
              <w:rPr>
                <w:rFonts w:eastAsia="Calibri" w:cs="Arial"/>
                <w:sz w:val="20"/>
                <w:szCs w:val="20"/>
              </w:rPr>
            </w:pPr>
            <w:r w:rsidRPr="00A03877">
              <w:rPr>
                <w:rFonts w:eastAsia="Calibri" w:cs="Arial"/>
                <w:sz w:val="20"/>
                <w:szCs w:val="20"/>
              </w:rPr>
              <w:t>This Risk Assessment tool is designed to provide high level criteria for assessing the risk potential of existing contracts and inform the level of contract management activity. The tool is mandatory for values above the EU Threshold, for values below the EU Threshold a risk assessment is not mandatory but it is considered best practice to complete one.</w:t>
            </w:r>
          </w:p>
          <w:p w:rsidR="00252DFB" w:rsidRPr="00A03877" w:rsidRDefault="00252DFB" w:rsidP="00D40314">
            <w:pPr>
              <w:rPr>
                <w:rFonts w:eastAsia="Calibri" w:cs="Arial"/>
                <w:sz w:val="20"/>
                <w:szCs w:val="20"/>
              </w:rPr>
            </w:pPr>
          </w:p>
          <w:p w:rsidR="00252DFB" w:rsidRPr="00A03877" w:rsidRDefault="00252DFB" w:rsidP="00D40314">
            <w:pPr>
              <w:rPr>
                <w:rFonts w:eastAsia="Calibri" w:cs="Arial"/>
                <w:sz w:val="20"/>
                <w:szCs w:val="20"/>
              </w:rPr>
            </w:pPr>
            <w:r w:rsidRPr="00A03877">
              <w:rPr>
                <w:rFonts w:eastAsia="Calibri" w:cs="Arial"/>
                <w:sz w:val="20"/>
                <w:szCs w:val="20"/>
              </w:rPr>
              <w:t xml:space="preserve">The risk rating should be used to inform the level of contract management activity in accordance with the Contract Management Framework. </w:t>
            </w:r>
          </w:p>
          <w:p w:rsidR="00252DFB" w:rsidRPr="00A03877" w:rsidRDefault="00252DFB" w:rsidP="00D40314">
            <w:pPr>
              <w:rPr>
                <w:rFonts w:eastAsia="Calibri" w:cs="Arial"/>
                <w:sz w:val="20"/>
                <w:szCs w:val="20"/>
              </w:rPr>
            </w:pPr>
          </w:p>
          <w:p w:rsidR="00252DFB" w:rsidRPr="00A03877" w:rsidRDefault="00D90CC2" w:rsidP="00EB43FC">
            <w:pPr>
              <w:rPr>
                <w:rFonts w:eastAsia="Calibri" w:cs="Arial"/>
                <w:b/>
                <w:bCs/>
                <w:sz w:val="20"/>
                <w:szCs w:val="20"/>
              </w:rPr>
            </w:pPr>
            <w:r>
              <w:rPr>
                <w:rFonts w:eastAsia="Calibri" w:cs="Arial"/>
                <w:sz w:val="20"/>
                <w:szCs w:val="20"/>
              </w:rPr>
              <w:t>Once completed u</w:t>
            </w:r>
            <w:r w:rsidR="00252DFB" w:rsidRPr="00A03877">
              <w:rPr>
                <w:rFonts w:eastAsia="Calibri" w:cs="Arial"/>
                <w:sz w:val="20"/>
                <w:szCs w:val="20"/>
              </w:rPr>
              <w:t xml:space="preserve">pload the completed Risk Assessment </w:t>
            </w:r>
            <w:r w:rsidR="00EB43FC">
              <w:rPr>
                <w:rFonts w:eastAsia="Calibri" w:cs="Arial"/>
                <w:sz w:val="20"/>
                <w:szCs w:val="20"/>
              </w:rPr>
              <w:t xml:space="preserve">tool into the </w:t>
            </w:r>
            <w:r w:rsidR="00EB43FC" w:rsidRPr="00A03877">
              <w:rPr>
                <w:rFonts w:eastAsia="Calibri" w:cs="Arial"/>
                <w:sz w:val="20"/>
                <w:szCs w:val="20"/>
              </w:rPr>
              <w:t xml:space="preserve">Risk Assessment </w:t>
            </w:r>
            <w:r w:rsidR="00EB43FC">
              <w:rPr>
                <w:rFonts w:eastAsia="Calibri" w:cs="Arial"/>
                <w:sz w:val="20"/>
                <w:szCs w:val="20"/>
              </w:rPr>
              <w:t>folder on Bravo.</w:t>
            </w:r>
          </w:p>
        </w:tc>
        <w:tc>
          <w:tcPr>
            <w:tcW w:w="2503" w:type="dxa"/>
            <w:gridSpan w:val="2"/>
            <w:vAlign w:val="center"/>
          </w:tcPr>
          <w:p w:rsidR="00E95549" w:rsidRDefault="007819E9" w:rsidP="00110470">
            <w:pPr>
              <w:rPr>
                <w:rFonts w:eastAsia="Calibri" w:cs="Arial"/>
                <w:sz w:val="20"/>
                <w:szCs w:val="20"/>
              </w:rPr>
            </w:pPr>
            <w:r>
              <w:rPr>
                <w:rFonts w:eastAsia="Calibri" w:cs="Arial"/>
                <w:sz w:val="20"/>
                <w:szCs w:val="20"/>
              </w:rPr>
              <w:object w:dxaOrig="1535" w:dyaOrig="993">
                <v:shape id="_x0000_i1026" type="#_x0000_t75" style="width:76.5pt;height:49.5pt" o:ole="">
                  <v:imagedata r:id="rId12" o:title=""/>
                </v:shape>
                <o:OLEObject Type="Embed" ProgID="Excel.Sheet.8" ShapeID="_x0000_i1026" DrawAspect="Icon" ObjectID="_1557760161" r:id="rId13"/>
              </w:object>
            </w:r>
          </w:p>
          <w:p w:rsidR="00E95549" w:rsidRDefault="00E95549" w:rsidP="00110470">
            <w:pPr>
              <w:rPr>
                <w:rFonts w:eastAsia="Calibri" w:cs="Arial"/>
                <w:sz w:val="20"/>
                <w:szCs w:val="20"/>
              </w:rPr>
            </w:pPr>
          </w:p>
          <w:p w:rsidR="00D90CC2" w:rsidRPr="00A03877" w:rsidRDefault="006B604A" w:rsidP="00110470">
            <w:pPr>
              <w:rPr>
                <w:rFonts w:eastAsia="Calibri" w:cs="Arial"/>
                <w:sz w:val="20"/>
                <w:szCs w:val="20"/>
              </w:rPr>
            </w:pPr>
            <w:hyperlink r:id="rId14" w:anchor="TopOfPage" w:history="1">
              <w:r w:rsidR="00D90CC2" w:rsidRPr="00D90CC2">
                <w:rPr>
                  <w:rStyle w:val="Hyperlink"/>
                  <w:rFonts w:eastAsia="Calibri" w:cs="Arial"/>
                  <w:sz w:val="20"/>
                  <w:szCs w:val="20"/>
                </w:rPr>
                <w:t>Guidance – Risk in Contract Management</w:t>
              </w:r>
            </w:hyperlink>
          </w:p>
        </w:tc>
      </w:tr>
      <w:tr w:rsidR="00252DFB" w:rsidRPr="00A03877" w:rsidTr="00B41A79">
        <w:trPr>
          <w:trHeight w:val="431"/>
          <w:jc w:val="center"/>
        </w:trPr>
        <w:tc>
          <w:tcPr>
            <w:tcW w:w="10411" w:type="dxa"/>
            <w:gridSpan w:val="4"/>
            <w:tcBorders>
              <w:bottom w:val="single" w:sz="4" w:space="0" w:color="auto"/>
            </w:tcBorders>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 xml:space="preserve">Complete Contract Management Plan </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B41A79">
        <w:trPr>
          <w:trHeight w:val="5894"/>
          <w:jc w:val="center"/>
        </w:trPr>
        <w:tc>
          <w:tcPr>
            <w:tcW w:w="7908" w:type="dxa"/>
            <w:gridSpan w:val="2"/>
            <w:tcBorders>
              <w:bottom w:val="single" w:sz="4" w:space="0" w:color="auto"/>
            </w:tcBorders>
          </w:tcPr>
          <w:p w:rsidR="00252DFB" w:rsidRPr="00A03877" w:rsidRDefault="00252DFB" w:rsidP="004E5F7A">
            <w:pPr>
              <w:rPr>
                <w:rFonts w:eastAsia="Calibri" w:cs="Arial"/>
                <w:sz w:val="20"/>
                <w:szCs w:val="20"/>
              </w:rPr>
            </w:pPr>
            <w:r w:rsidRPr="00A03877">
              <w:rPr>
                <w:rFonts w:eastAsia="Calibri" w:cs="Arial"/>
                <w:sz w:val="20"/>
                <w:szCs w:val="20"/>
              </w:rPr>
              <w:t xml:space="preserve">The purpose of this plan is to provide the key activity and information required to effectively oversee management of a contract and has been developed to support the DWP Contract Management Framework. It should be used by staff/stakeholders who are involved in the management of the contract in conjunction with the ePS Bravo Solution workflows and the original / live contract. </w:t>
            </w:r>
          </w:p>
          <w:p w:rsidR="00252DFB" w:rsidRPr="00A03877" w:rsidRDefault="00252DFB" w:rsidP="004E5F7A">
            <w:pPr>
              <w:rPr>
                <w:rFonts w:eastAsia="Calibri" w:cs="Arial"/>
                <w:sz w:val="20"/>
                <w:szCs w:val="20"/>
              </w:rPr>
            </w:pPr>
          </w:p>
          <w:p w:rsidR="00252DFB" w:rsidRPr="00A03877" w:rsidRDefault="00252DFB" w:rsidP="004E5F7A">
            <w:pPr>
              <w:rPr>
                <w:rFonts w:eastAsia="Calibri" w:cs="Arial"/>
                <w:sz w:val="20"/>
                <w:szCs w:val="20"/>
              </w:rPr>
            </w:pPr>
            <w:r w:rsidRPr="00A03877">
              <w:rPr>
                <w:rFonts w:eastAsia="Calibri" w:cs="Arial"/>
                <w:sz w:val="20"/>
                <w:szCs w:val="20"/>
              </w:rPr>
              <w:t>Completion of the plan is mandatory for risk ratings of Level 1 and Level 2 and optional for Level 3, although considered good practice. Although the Risk Assessment tool provides a guide for the level of contract management activity required it is ultimately the Contract Management Team’s responsibility to decide the appropriate level to apply.</w:t>
            </w:r>
          </w:p>
          <w:p w:rsidR="00252DFB" w:rsidRPr="00A03877" w:rsidRDefault="00252DFB" w:rsidP="004E5F7A">
            <w:pPr>
              <w:rPr>
                <w:rFonts w:eastAsia="Calibri" w:cs="Arial"/>
                <w:sz w:val="20"/>
                <w:szCs w:val="20"/>
              </w:rPr>
            </w:pPr>
          </w:p>
          <w:p w:rsidR="00252DFB" w:rsidRPr="00A03877" w:rsidRDefault="00252DFB" w:rsidP="004E5F7A">
            <w:pPr>
              <w:rPr>
                <w:rFonts w:eastAsia="Calibri" w:cs="Arial"/>
                <w:sz w:val="20"/>
                <w:szCs w:val="20"/>
              </w:rPr>
            </w:pPr>
            <w:r w:rsidRPr="00A03877">
              <w:rPr>
                <w:rFonts w:eastAsia="Calibri" w:cs="Arial"/>
                <w:sz w:val="20"/>
                <w:szCs w:val="20"/>
              </w:rPr>
              <w:t xml:space="preserve">All areas of the plan should be applicable to Level 1 and possibly Level 2, though for Level 3 a light touch plan is appropriate. </w:t>
            </w:r>
          </w:p>
          <w:p w:rsidR="00252DFB" w:rsidRPr="00A03877" w:rsidRDefault="00252DFB" w:rsidP="004E5F7A">
            <w:pPr>
              <w:rPr>
                <w:rFonts w:eastAsia="Calibri" w:cs="Arial"/>
                <w:sz w:val="20"/>
                <w:szCs w:val="20"/>
              </w:rPr>
            </w:pPr>
          </w:p>
          <w:p w:rsidR="00252DFB" w:rsidRPr="00A03877" w:rsidRDefault="00252DFB" w:rsidP="004E5F7A">
            <w:pPr>
              <w:rPr>
                <w:rFonts w:eastAsia="Calibri" w:cs="Arial"/>
                <w:sz w:val="20"/>
                <w:szCs w:val="20"/>
              </w:rPr>
            </w:pPr>
            <w:r w:rsidRPr="00A03877">
              <w:rPr>
                <w:rFonts w:eastAsia="Calibri" w:cs="Arial"/>
                <w:sz w:val="20"/>
                <w:szCs w:val="20"/>
              </w:rPr>
              <w:t>There two Contract Management Plan templates available:</w:t>
            </w:r>
          </w:p>
          <w:p w:rsidR="00252DFB" w:rsidRPr="00A03877" w:rsidRDefault="00EB43FC" w:rsidP="004E5F7A">
            <w:pPr>
              <w:numPr>
                <w:ilvl w:val="0"/>
                <w:numId w:val="1"/>
              </w:numPr>
              <w:contextualSpacing/>
              <w:rPr>
                <w:rFonts w:eastAsia="Calibri" w:cs="Arial"/>
                <w:sz w:val="20"/>
                <w:szCs w:val="20"/>
              </w:rPr>
            </w:pPr>
            <w:r>
              <w:rPr>
                <w:rFonts w:eastAsia="Calibri" w:cs="Arial"/>
                <w:sz w:val="20"/>
                <w:szCs w:val="20"/>
              </w:rPr>
              <w:t>A</w:t>
            </w:r>
            <w:r w:rsidR="00434A27" w:rsidRPr="00434A27">
              <w:rPr>
                <w:rFonts w:eastAsia="Calibri" w:cs="Arial"/>
                <w:sz w:val="20"/>
                <w:szCs w:val="20"/>
              </w:rPr>
              <w:t xml:space="preserve"> </w:t>
            </w:r>
            <w:r>
              <w:rPr>
                <w:rFonts w:eastAsia="Calibri" w:cs="Arial"/>
                <w:sz w:val="20"/>
                <w:szCs w:val="20"/>
              </w:rPr>
              <w:t>f</w:t>
            </w:r>
            <w:r w:rsidR="00434A27" w:rsidRPr="00434A27">
              <w:rPr>
                <w:rFonts w:eastAsia="Calibri" w:cs="Arial"/>
                <w:sz w:val="20"/>
                <w:szCs w:val="20"/>
              </w:rPr>
              <w:t>ull version - where performance management is c</w:t>
            </w:r>
            <w:r>
              <w:rPr>
                <w:rFonts w:eastAsia="Calibri" w:cs="Arial"/>
                <w:sz w:val="20"/>
                <w:szCs w:val="20"/>
              </w:rPr>
              <w:t xml:space="preserve">onducted </w:t>
            </w:r>
            <w:r w:rsidR="00434A27" w:rsidRPr="00434A27">
              <w:rPr>
                <w:rFonts w:eastAsia="Calibri" w:cs="Arial"/>
                <w:sz w:val="20"/>
                <w:szCs w:val="20"/>
              </w:rPr>
              <w:t>by teams outside of CD who do not have access to Bravo</w:t>
            </w:r>
            <w:r w:rsidR="00434A27">
              <w:rPr>
                <w:rFonts w:eastAsia="Calibri" w:cs="Arial"/>
                <w:sz w:val="20"/>
                <w:szCs w:val="20"/>
              </w:rPr>
              <w:t>.</w:t>
            </w:r>
          </w:p>
          <w:p w:rsidR="00252DFB" w:rsidRDefault="00EB43FC" w:rsidP="00EB43FC">
            <w:pPr>
              <w:numPr>
                <w:ilvl w:val="0"/>
                <w:numId w:val="1"/>
              </w:numPr>
              <w:contextualSpacing/>
              <w:rPr>
                <w:rFonts w:eastAsia="Calibri" w:cs="Arial"/>
                <w:sz w:val="20"/>
                <w:szCs w:val="20"/>
              </w:rPr>
            </w:pPr>
            <w:r>
              <w:rPr>
                <w:rFonts w:eastAsia="Calibri" w:cs="Arial"/>
                <w:sz w:val="20"/>
                <w:szCs w:val="20"/>
              </w:rPr>
              <w:t xml:space="preserve">A shorter version where all stakeholders have access to Bravo    </w:t>
            </w:r>
          </w:p>
          <w:p w:rsidR="00EB43FC" w:rsidRPr="00A03877" w:rsidRDefault="00EB43FC" w:rsidP="00EB43FC">
            <w:pPr>
              <w:ind w:left="720"/>
              <w:contextualSpacing/>
              <w:rPr>
                <w:rFonts w:eastAsia="Calibri" w:cs="Arial"/>
                <w:sz w:val="20"/>
                <w:szCs w:val="20"/>
              </w:rPr>
            </w:pPr>
          </w:p>
          <w:p w:rsidR="00252DFB" w:rsidRPr="00A03877" w:rsidRDefault="00252DFB" w:rsidP="00EB43FC">
            <w:pPr>
              <w:rPr>
                <w:rFonts w:eastAsia="Calibri" w:cs="Arial"/>
                <w:b/>
                <w:bCs/>
                <w:sz w:val="20"/>
                <w:szCs w:val="20"/>
              </w:rPr>
            </w:pPr>
            <w:r w:rsidRPr="00A03877">
              <w:rPr>
                <w:rFonts w:eastAsia="Calibri" w:cs="Arial"/>
                <w:sz w:val="20"/>
                <w:szCs w:val="20"/>
              </w:rPr>
              <w:t xml:space="preserve">Once completed the Contract Management Plan should be uploaded onto </w:t>
            </w:r>
            <w:r w:rsidR="00EB43FC">
              <w:rPr>
                <w:rFonts w:eastAsia="Calibri" w:cs="Arial"/>
                <w:sz w:val="20"/>
                <w:szCs w:val="20"/>
              </w:rPr>
              <w:t>Bravo and update periodically.</w:t>
            </w:r>
          </w:p>
        </w:tc>
        <w:bookmarkStart w:id="1" w:name="_MON_1477831358"/>
        <w:bookmarkEnd w:id="1"/>
        <w:bookmarkStart w:id="2" w:name="_MON_1477831354"/>
        <w:bookmarkEnd w:id="2"/>
        <w:tc>
          <w:tcPr>
            <w:tcW w:w="2503" w:type="dxa"/>
            <w:gridSpan w:val="2"/>
            <w:tcBorders>
              <w:bottom w:val="single" w:sz="4" w:space="0" w:color="auto"/>
            </w:tcBorders>
            <w:tcMar>
              <w:top w:w="284" w:type="dxa"/>
            </w:tcMar>
          </w:tcPr>
          <w:p w:rsidR="00252DFB" w:rsidRDefault="000C7978" w:rsidP="004E5F7A">
            <w:pPr>
              <w:rPr>
                <w:rFonts w:eastAsia="Calibri" w:cs="Arial"/>
                <w:sz w:val="20"/>
                <w:szCs w:val="20"/>
              </w:rPr>
            </w:pPr>
            <w:r>
              <w:rPr>
                <w:rFonts w:eastAsia="Calibri" w:cs="Arial"/>
                <w:sz w:val="20"/>
                <w:szCs w:val="20"/>
              </w:rPr>
              <w:object w:dxaOrig="1535" w:dyaOrig="993">
                <v:shape id="_x0000_i1027" type="#_x0000_t75" style="width:76.5pt;height:49.5pt" o:ole="">
                  <v:imagedata r:id="rId15" o:title=""/>
                </v:shape>
                <o:OLEObject Type="Embed" ProgID="Word.Document.8" ShapeID="_x0000_i1027" DrawAspect="Icon" ObjectID="_1557760162" r:id="rId16">
                  <o:FieldCodes>\s</o:FieldCodes>
                </o:OLEObject>
              </w:object>
            </w:r>
          </w:p>
          <w:p w:rsidR="000C7978" w:rsidRDefault="000C7978" w:rsidP="004E5F7A">
            <w:pPr>
              <w:rPr>
                <w:rFonts w:eastAsia="Calibri" w:cs="Arial"/>
                <w:sz w:val="20"/>
                <w:szCs w:val="20"/>
              </w:rPr>
            </w:pPr>
          </w:p>
          <w:bookmarkStart w:id="3" w:name="_MON_1477831511"/>
          <w:bookmarkEnd w:id="3"/>
          <w:p w:rsidR="000C7978" w:rsidRPr="00A03877" w:rsidRDefault="000C7978" w:rsidP="004E5F7A">
            <w:pPr>
              <w:rPr>
                <w:rFonts w:eastAsia="Calibri" w:cs="Arial"/>
                <w:sz w:val="20"/>
                <w:szCs w:val="20"/>
              </w:rPr>
            </w:pPr>
            <w:r>
              <w:rPr>
                <w:rFonts w:eastAsia="Calibri" w:cs="Arial"/>
                <w:sz w:val="20"/>
                <w:szCs w:val="20"/>
              </w:rPr>
              <w:object w:dxaOrig="1535" w:dyaOrig="993">
                <v:shape id="_x0000_i1028" type="#_x0000_t75" style="width:76.5pt;height:49.5pt" o:ole="">
                  <v:imagedata r:id="rId17" o:title=""/>
                </v:shape>
                <o:OLEObject Type="Embed" ProgID="Word.Document.8" ShapeID="_x0000_i1028" DrawAspect="Icon" ObjectID="_1557760163" r:id="rId18">
                  <o:FieldCodes>\s</o:FieldCodes>
                </o:OLEObject>
              </w:object>
            </w:r>
          </w:p>
        </w:tc>
      </w:tr>
    </w:tbl>
    <w:p w:rsidR="00B41A79" w:rsidRDefault="00B41A79"/>
    <w:p w:rsidR="00B41A79" w:rsidRDefault="00B41A79">
      <w:pPr>
        <w:spacing w:after="200" w:line="276" w:lineRule="auto"/>
      </w:pPr>
      <w:r>
        <w:br w:type="page"/>
      </w:r>
    </w:p>
    <w:p w:rsidR="00B41A79" w:rsidRDefault="00B41A79"/>
    <w:tbl>
      <w:tblPr>
        <w:tblStyle w:val="TableGrid3"/>
        <w:tblW w:w="10504" w:type="dxa"/>
        <w:jc w:val="center"/>
        <w:tblInd w:w="-12" w:type="dxa"/>
        <w:tblLayout w:type="fixed"/>
        <w:tblLook w:val="04A0" w:firstRow="1" w:lastRow="0" w:firstColumn="1" w:lastColumn="0" w:noHBand="0" w:noVBand="1"/>
      </w:tblPr>
      <w:tblGrid>
        <w:gridCol w:w="7951"/>
        <w:gridCol w:w="2553"/>
      </w:tblGrid>
      <w:tr w:rsidR="00252DFB" w:rsidRPr="00A03877" w:rsidTr="00C958F7">
        <w:trPr>
          <w:trHeight w:val="431"/>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br w:type="page"/>
            </w:r>
            <w:r w:rsidRPr="00A03877">
              <w:rPr>
                <w:rFonts w:eastAsia="Calibri" w:cs="Arial"/>
                <w:b/>
                <w:bCs/>
                <w:sz w:val="20"/>
                <w:szCs w:val="20"/>
              </w:rPr>
              <w:t>Identify stakeholders and complete RACI</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2085"/>
          <w:jc w:val="center"/>
        </w:trPr>
        <w:tc>
          <w:tcPr>
            <w:tcW w:w="7951" w:type="dxa"/>
            <w:vAlign w:val="center"/>
          </w:tcPr>
          <w:p w:rsidR="00D80392" w:rsidRDefault="00252DFB" w:rsidP="00D80392">
            <w:pPr>
              <w:rPr>
                <w:rFonts w:eastAsia="Calibri" w:cs="Arial"/>
                <w:sz w:val="20"/>
                <w:szCs w:val="20"/>
              </w:rPr>
            </w:pPr>
            <w:r w:rsidRPr="00A03877">
              <w:rPr>
                <w:rFonts w:eastAsia="Calibri" w:cs="Arial"/>
                <w:sz w:val="20"/>
                <w:szCs w:val="20"/>
              </w:rPr>
              <w:t xml:space="preserve">Identify the stakeholders and their involvement in the effective management of the contract. The RACI (Responsible, Accountable, Consulted, Informed) for contract management activity is mandatory for contracts with a risk rating of Level 1 and Level 2 and is considered best practice for Level 3 contracts Complete the RACI template (link provided) assigning  roles, responsibilities, accountabilities for wider community, including Senior Contract </w:t>
            </w:r>
            <w:r w:rsidR="00D80392">
              <w:rPr>
                <w:rFonts w:eastAsia="Calibri" w:cs="Arial"/>
                <w:sz w:val="20"/>
                <w:szCs w:val="20"/>
              </w:rPr>
              <w:t>Owne</w:t>
            </w:r>
            <w:r w:rsidRPr="00A03877">
              <w:rPr>
                <w:rFonts w:eastAsia="Calibri" w:cs="Arial"/>
                <w:sz w:val="20"/>
                <w:szCs w:val="20"/>
              </w:rPr>
              <w:t xml:space="preserve">r, Performance Manager, Finance. </w:t>
            </w:r>
          </w:p>
          <w:p w:rsidR="00D80392" w:rsidRDefault="00D80392" w:rsidP="00D80392">
            <w:pPr>
              <w:rPr>
                <w:rFonts w:eastAsia="Calibri" w:cs="Arial"/>
                <w:sz w:val="20"/>
                <w:szCs w:val="20"/>
              </w:rPr>
            </w:pPr>
          </w:p>
          <w:p w:rsidR="00252DFB" w:rsidRPr="00A03877" w:rsidRDefault="00D80392" w:rsidP="00EB43FC">
            <w:pPr>
              <w:rPr>
                <w:rFonts w:eastAsia="Calibri" w:cs="Arial"/>
                <w:b/>
                <w:bCs/>
                <w:sz w:val="20"/>
                <w:szCs w:val="20"/>
              </w:rPr>
            </w:pPr>
            <w:r>
              <w:rPr>
                <w:rFonts w:eastAsia="Calibri" w:cs="Arial"/>
                <w:sz w:val="20"/>
                <w:szCs w:val="20"/>
              </w:rPr>
              <w:t xml:space="preserve">Once completed upload the </w:t>
            </w:r>
            <w:r w:rsidR="00252DFB" w:rsidRPr="00A03877">
              <w:rPr>
                <w:rFonts w:eastAsia="Calibri" w:cs="Arial"/>
                <w:sz w:val="20"/>
                <w:szCs w:val="20"/>
              </w:rPr>
              <w:t xml:space="preserve">RACI on to </w:t>
            </w:r>
            <w:r w:rsidR="00EB43FC">
              <w:rPr>
                <w:rFonts w:eastAsia="Calibri" w:cs="Arial"/>
                <w:sz w:val="20"/>
                <w:szCs w:val="20"/>
              </w:rPr>
              <w:t>the RACI folder on Bravo.</w:t>
            </w:r>
          </w:p>
        </w:tc>
        <w:bookmarkStart w:id="4" w:name="_MON_1477895804"/>
        <w:bookmarkEnd w:id="4"/>
        <w:bookmarkStart w:id="5" w:name="_MON_1477895774"/>
        <w:bookmarkEnd w:id="5"/>
        <w:tc>
          <w:tcPr>
            <w:tcW w:w="2553" w:type="dxa"/>
            <w:vAlign w:val="center"/>
          </w:tcPr>
          <w:p w:rsidR="00252DFB" w:rsidRPr="00A03877" w:rsidRDefault="00D00D11" w:rsidP="00D40314">
            <w:pPr>
              <w:rPr>
                <w:rFonts w:eastAsia="Calibri" w:cs="Arial"/>
                <w:sz w:val="20"/>
                <w:szCs w:val="20"/>
              </w:rPr>
            </w:pPr>
            <w:r>
              <w:rPr>
                <w:rFonts w:eastAsia="Calibri" w:cs="Arial"/>
                <w:sz w:val="20"/>
                <w:szCs w:val="20"/>
              </w:rPr>
              <w:object w:dxaOrig="1535" w:dyaOrig="993">
                <v:shape id="_x0000_i1029" type="#_x0000_t75" style="width:76.5pt;height:49.5pt" o:ole="">
                  <v:imagedata r:id="rId19" o:title=""/>
                </v:shape>
                <o:OLEObject Type="Embed" ProgID="Excel.Sheet.12" ShapeID="_x0000_i1029" DrawAspect="Icon" ObjectID="_1557760164" r:id="rId20"/>
              </w:object>
            </w:r>
            <w:hyperlink r:id="rId21" w:anchor="P24_2822" w:history="1">
              <w:r w:rsidR="007A52DD" w:rsidRPr="00BF50FA">
                <w:rPr>
                  <w:rStyle w:val="Hyperlink"/>
                  <w:rFonts w:eastAsia="Calibri" w:cs="Arial"/>
                  <w:sz w:val="20"/>
                  <w:szCs w:val="20"/>
                </w:rPr>
                <w:t>Guidance -Internal and External Stakeholder Meeting</w:t>
              </w:r>
            </w:hyperlink>
          </w:p>
        </w:tc>
      </w:tr>
      <w:tr w:rsidR="00252DFB" w:rsidRPr="00A03877" w:rsidTr="00C958F7">
        <w:trPr>
          <w:trHeight w:val="445"/>
          <w:jc w:val="center"/>
        </w:trPr>
        <w:tc>
          <w:tcPr>
            <w:tcW w:w="10504" w:type="dxa"/>
            <w:gridSpan w:val="2"/>
            <w:vAlign w:val="center"/>
            <w:hideMark/>
          </w:tcPr>
          <w:p w:rsidR="00252DFB" w:rsidRPr="00A03877" w:rsidRDefault="002D1DB8" w:rsidP="00252DFB">
            <w:pPr>
              <w:numPr>
                <w:ilvl w:val="0"/>
                <w:numId w:val="2"/>
              </w:numPr>
              <w:contextualSpacing/>
              <w:rPr>
                <w:rFonts w:eastAsia="Calibri" w:cs="Arial"/>
                <w:sz w:val="20"/>
                <w:szCs w:val="20"/>
              </w:rPr>
            </w:pPr>
            <w:r>
              <w:br w:type="page"/>
            </w:r>
            <w:r w:rsidR="00252DFB" w:rsidRPr="00A03877">
              <w:rPr>
                <w:rFonts w:eastAsia="Calibri" w:cs="Arial"/>
                <w:b/>
                <w:bCs/>
                <w:sz w:val="20"/>
                <w:szCs w:val="20"/>
              </w:rPr>
              <w:t>Supplier and Contract Manager Responsibilities</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1969"/>
          <w:jc w:val="center"/>
        </w:trPr>
        <w:tc>
          <w:tcPr>
            <w:tcW w:w="7951" w:type="dxa"/>
            <w:vAlign w:val="center"/>
          </w:tcPr>
          <w:p w:rsidR="00252DFB" w:rsidRPr="00A03877" w:rsidRDefault="00252DFB" w:rsidP="00D40314">
            <w:pPr>
              <w:rPr>
                <w:rFonts w:eastAsia="Calibri" w:cs="Arial"/>
                <w:sz w:val="20"/>
                <w:szCs w:val="20"/>
              </w:rPr>
            </w:pPr>
            <w:r w:rsidRPr="00A03877">
              <w:rPr>
                <w:rFonts w:eastAsia="Calibri" w:cs="Arial"/>
                <w:sz w:val="20"/>
                <w:szCs w:val="20"/>
              </w:rPr>
              <w:t>Clear ownership and accountabilities of the roles and responsibilities of both the Contract Manager and the supplier, including performance metrics should be clearly defined and agreed. Ensure these are understood and documented. Ensure the supplier and contract manager have a clear understanding of the arrangements for any extension of the contract and related issues.</w:t>
            </w:r>
          </w:p>
          <w:p w:rsidR="00252DFB" w:rsidRPr="00A03877" w:rsidRDefault="00252DFB" w:rsidP="00D40314">
            <w:pPr>
              <w:rPr>
                <w:rFonts w:eastAsia="Calibri" w:cs="Arial"/>
                <w:sz w:val="20"/>
                <w:szCs w:val="20"/>
              </w:rPr>
            </w:pPr>
          </w:p>
          <w:p w:rsidR="00252DFB" w:rsidRPr="00A03877" w:rsidRDefault="00252DFB" w:rsidP="00EB43FC">
            <w:pPr>
              <w:rPr>
                <w:rFonts w:eastAsia="Calibri" w:cs="Arial"/>
                <w:b/>
                <w:bCs/>
                <w:sz w:val="20"/>
                <w:szCs w:val="20"/>
              </w:rPr>
            </w:pPr>
            <w:r w:rsidRPr="00A03877">
              <w:rPr>
                <w:rFonts w:eastAsia="Calibri" w:cs="Arial"/>
                <w:sz w:val="20"/>
                <w:szCs w:val="20"/>
              </w:rPr>
              <w:t xml:space="preserve">Upload a copy of agreed responsibilities on to </w:t>
            </w:r>
            <w:r w:rsidR="00EB43FC">
              <w:rPr>
                <w:rFonts w:eastAsia="Calibri" w:cs="Arial"/>
                <w:sz w:val="20"/>
                <w:szCs w:val="20"/>
              </w:rPr>
              <w:t xml:space="preserve">Bravo. </w:t>
            </w:r>
          </w:p>
        </w:tc>
        <w:tc>
          <w:tcPr>
            <w:tcW w:w="2553" w:type="dxa"/>
            <w:noWrap/>
            <w:vAlign w:val="center"/>
          </w:tcPr>
          <w:p w:rsidR="00252DFB" w:rsidRPr="00A03877" w:rsidRDefault="006B604A" w:rsidP="00D40314">
            <w:pPr>
              <w:rPr>
                <w:rFonts w:eastAsia="Calibri" w:cs="Arial"/>
                <w:sz w:val="20"/>
                <w:szCs w:val="20"/>
              </w:rPr>
            </w:pPr>
            <w:hyperlink r:id="rId22" w:history="1">
              <w:r w:rsidR="00A15984" w:rsidRPr="00A15984">
                <w:rPr>
                  <w:rStyle w:val="Hyperlink"/>
                  <w:rFonts w:eastAsia="Calibri" w:cs="Arial"/>
                  <w:sz w:val="20"/>
                  <w:szCs w:val="20"/>
                </w:rPr>
                <w:t>Guidance – Post Contract Award Briefing</w:t>
              </w:r>
            </w:hyperlink>
          </w:p>
        </w:tc>
      </w:tr>
      <w:tr w:rsidR="007B5573" w:rsidRPr="00A03877" w:rsidTr="00C958F7">
        <w:trPr>
          <w:trHeight w:val="431"/>
          <w:jc w:val="center"/>
        </w:trPr>
        <w:tc>
          <w:tcPr>
            <w:tcW w:w="10504" w:type="dxa"/>
            <w:gridSpan w:val="2"/>
            <w:vAlign w:val="center"/>
          </w:tcPr>
          <w:p w:rsidR="007B5573" w:rsidRPr="00A03877" w:rsidRDefault="007B5573" w:rsidP="00252DFB">
            <w:pPr>
              <w:numPr>
                <w:ilvl w:val="0"/>
                <w:numId w:val="2"/>
              </w:numPr>
              <w:contextualSpacing/>
              <w:rPr>
                <w:rFonts w:eastAsia="Calibri" w:cs="Arial"/>
                <w:b/>
                <w:bCs/>
                <w:sz w:val="20"/>
                <w:szCs w:val="20"/>
              </w:rPr>
            </w:pPr>
            <w:r>
              <w:rPr>
                <w:rFonts w:eastAsia="Calibri" w:cs="Arial"/>
                <w:b/>
                <w:bCs/>
                <w:sz w:val="20"/>
                <w:szCs w:val="20"/>
              </w:rPr>
              <w:t>Mobilise Contract Management Team</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7B5573" w:rsidRPr="00A03877" w:rsidTr="00C958F7">
        <w:trPr>
          <w:trHeight w:val="1507"/>
          <w:jc w:val="center"/>
        </w:trPr>
        <w:tc>
          <w:tcPr>
            <w:tcW w:w="7951" w:type="dxa"/>
            <w:vAlign w:val="center"/>
          </w:tcPr>
          <w:p w:rsidR="007B5573" w:rsidRPr="007B5573" w:rsidRDefault="007B5573" w:rsidP="007B5573">
            <w:pPr>
              <w:contextualSpacing/>
              <w:rPr>
                <w:rFonts w:eastAsia="Calibri" w:cs="Arial"/>
                <w:bCs/>
                <w:sz w:val="20"/>
                <w:szCs w:val="20"/>
              </w:rPr>
            </w:pPr>
            <w:r w:rsidRPr="007B5573">
              <w:rPr>
                <w:rFonts w:eastAsia="Calibri" w:cs="Arial"/>
                <w:bCs/>
                <w:sz w:val="20"/>
                <w:szCs w:val="20"/>
              </w:rPr>
              <w:t>Allocate skilled/experienced resource proportionate to the level of contract risk. Ensure contract and performance management resource have the required skills, capability and clear objectives, providing training and development where up skilling is required. Knowledge and skills are captured and transferred to others in the DWP contract management community</w:t>
            </w:r>
          </w:p>
        </w:tc>
        <w:tc>
          <w:tcPr>
            <w:tcW w:w="2553" w:type="dxa"/>
            <w:vAlign w:val="center"/>
          </w:tcPr>
          <w:p w:rsidR="007B5573" w:rsidRPr="007B5573" w:rsidRDefault="006B604A" w:rsidP="007B5573">
            <w:pPr>
              <w:contextualSpacing/>
              <w:rPr>
                <w:rFonts w:eastAsia="Calibri" w:cs="Arial"/>
                <w:bCs/>
                <w:sz w:val="20"/>
                <w:szCs w:val="20"/>
              </w:rPr>
            </w:pPr>
            <w:hyperlink r:id="rId23" w:history="1">
              <w:r w:rsidR="007B5573">
                <w:rPr>
                  <w:rStyle w:val="Hyperlink"/>
                  <w:rFonts w:eastAsia="Calibri" w:cs="Arial"/>
                  <w:bCs/>
                  <w:sz w:val="20"/>
                  <w:szCs w:val="20"/>
                </w:rPr>
                <w:t>Guidance – Ensuring Right People in place</w:t>
              </w:r>
            </w:hyperlink>
            <w:r w:rsidR="007B5573">
              <w:rPr>
                <w:rFonts w:eastAsia="Calibri" w:cs="Arial"/>
                <w:bCs/>
                <w:sz w:val="20"/>
                <w:szCs w:val="20"/>
              </w:rPr>
              <w:t xml:space="preserve"> </w:t>
            </w:r>
          </w:p>
        </w:tc>
      </w:tr>
      <w:tr w:rsidR="00252DFB" w:rsidRPr="00A03877" w:rsidTr="00C958F7">
        <w:trPr>
          <w:trHeight w:val="431"/>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Conflicts of Interest</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2201"/>
          <w:jc w:val="center"/>
        </w:trPr>
        <w:tc>
          <w:tcPr>
            <w:tcW w:w="7951" w:type="dxa"/>
            <w:vAlign w:val="center"/>
          </w:tcPr>
          <w:p w:rsidR="00252DFB" w:rsidRPr="00A03877" w:rsidRDefault="00252DFB" w:rsidP="00D40314">
            <w:pPr>
              <w:rPr>
                <w:rFonts w:eastAsia="Calibri" w:cs="Arial"/>
                <w:sz w:val="20"/>
                <w:szCs w:val="20"/>
              </w:rPr>
            </w:pPr>
            <w:r w:rsidRPr="00A03877">
              <w:rPr>
                <w:rFonts w:eastAsia="Calibri" w:cs="Arial"/>
                <w:sz w:val="20"/>
                <w:szCs w:val="20"/>
              </w:rPr>
              <w:t xml:space="preserve">Establish whether any changes in staffing within </w:t>
            </w:r>
            <w:r w:rsidR="00EB43FC">
              <w:rPr>
                <w:rFonts w:eastAsia="Calibri" w:cs="Arial"/>
                <w:sz w:val="20"/>
                <w:szCs w:val="20"/>
              </w:rPr>
              <w:t>the contract management team have</w:t>
            </w:r>
            <w:r w:rsidRPr="00A03877">
              <w:rPr>
                <w:rFonts w:eastAsia="Calibri" w:cs="Arial"/>
                <w:sz w:val="20"/>
                <w:szCs w:val="20"/>
              </w:rPr>
              <w:t xml:space="preserve"> links to the supplier. The template is available in the Probity section of the Procurement Forms menu on the departmental intranet, and via the link below. Each individual should complete and return the form by email. Save the emails and forms on your desktop. When you have collated all the replies in one folder, zip the folder and upload to this Task using the Manage Attachments button. </w:t>
            </w:r>
          </w:p>
          <w:p w:rsidR="00252DFB" w:rsidRPr="00A03877" w:rsidRDefault="00252DFB" w:rsidP="00D40314">
            <w:pPr>
              <w:rPr>
                <w:rFonts w:eastAsia="Calibri" w:cs="Arial"/>
                <w:sz w:val="20"/>
                <w:szCs w:val="20"/>
              </w:rPr>
            </w:pPr>
          </w:p>
          <w:p w:rsidR="00252DFB" w:rsidRPr="00A03877" w:rsidRDefault="00252DFB" w:rsidP="00D40314">
            <w:pPr>
              <w:rPr>
                <w:rFonts w:eastAsia="Calibri" w:cs="Arial"/>
                <w:b/>
                <w:bCs/>
                <w:sz w:val="20"/>
                <w:szCs w:val="20"/>
              </w:rPr>
            </w:pPr>
            <w:r w:rsidRPr="00A03877">
              <w:rPr>
                <w:rFonts w:eastAsia="Calibri" w:cs="Arial"/>
                <w:sz w:val="20"/>
                <w:szCs w:val="20"/>
              </w:rPr>
              <w:t>NOTE: if there are any conflicts of interest inform the Commercial Assurance Team.</w:t>
            </w:r>
          </w:p>
        </w:tc>
        <w:tc>
          <w:tcPr>
            <w:tcW w:w="2553" w:type="dxa"/>
            <w:noWrap/>
            <w:vAlign w:val="center"/>
          </w:tcPr>
          <w:p w:rsidR="00252DFB" w:rsidRDefault="006B604A" w:rsidP="00D40314">
            <w:pPr>
              <w:rPr>
                <w:rFonts w:eastAsia="Calibri" w:cs="Arial"/>
                <w:color w:val="0000FF"/>
                <w:sz w:val="20"/>
                <w:szCs w:val="20"/>
                <w:u w:val="single"/>
              </w:rPr>
            </w:pPr>
            <w:hyperlink r:id="rId24" w:history="1">
              <w:r w:rsidR="002D1DB8">
                <w:rPr>
                  <w:rFonts w:eastAsia="Calibri" w:cs="Arial"/>
                  <w:color w:val="0000FF"/>
                  <w:sz w:val="20"/>
                  <w:szCs w:val="20"/>
                  <w:u w:val="single"/>
                </w:rPr>
                <w:t>Conflicts of Interest Template</w:t>
              </w:r>
            </w:hyperlink>
          </w:p>
          <w:p w:rsidR="002D1DB8" w:rsidRDefault="002D1DB8" w:rsidP="00D40314">
            <w:pPr>
              <w:rPr>
                <w:rFonts w:eastAsia="Calibri" w:cs="Arial"/>
                <w:sz w:val="20"/>
                <w:szCs w:val="20"/>
              </w:rPr>
            </w:pPr>
          </w:p>
          <w:p w:rsidR="002D1DB8" w:rsidRPr="00A03877" w:rsidRDefault="006B604A" w:rsidP="00D40314">
            <w:pPr>
              <w:rPr>
                <w:rFonts w:eastAsia="Calibri" w:cs="Arial"/>
                <w:sz w:val="20"/>
                <w:szCs w:val="20"/>
              </w:rPr>
            </w:pPr>
            <w:hyperlink r:id="rId25" w:history="1">
              <w:r w:rsidR="002D1DB8" w:rsidRPr="002D1DB8">
                <w:rPr>
                  <w:rStyle w:val="Hyperlink"/>
                  <w:rFonts w:eastAsia="Calibri" w:cs="Arial"/>
                  <w:sz w:val="20"/>
                  <w:szCs w:val="20"/>
                </w:rPr>
                <w:t>Guidance – Conflicts of Interest</w:t>
              </w:r>
            </w:hyperlink>
          </w:p>
        </w:tc>
      </w:tr>
      <w:tr w:rsidR="00252DFB" w:rsidRPr="00A03877" w:rsidTr="00C958F7">
        <w:trPr>
          <w:trHeight w:val="447"/>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Delegated Authority</w:t>
            </w:r>
            <w:r w:rsidRPr="00A03877">
              <w:rPr>
                <w:rFonts w:eastAsia="Calibri" w:cs="Arial"/>
                <w:sz w:val="20"/>
                <w:szCs w:val="20"/>
              </w:rPr>
              <w:t> </w:t>
            </w:r>
            <w:r w:rsidR="004E575D">
              <w:rPr>
                <w:rFonts w:eastAsia="Calibri" w:cs="Arial"/>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964"/>
          <w:jc w:val="center"/>
        </w:trPr>
        <w:tc>
          <w:tcPr>
            <w:tcW w:w="7951" w:type="dxa"/>
            <w:vAlign w:val="center"/>
          </w:tcPr>
          <w:p w:rsidR="00252DFB" w:rsidRPr="00A03877" w:rsidRDefault="00C17891" w:rsidP="004E5572">
            <w:pPr>
              <w:rPr>
                <w:rFonts w:eastAsia="Calibri" w:cs="Arial"/>
                <w:sz w:val="20"/>
                <w:szCs w:val="20"/>
              </w:rPr>
            </w:pPr>
            <w:r>
              <w:rPr>
                <w:rFonts w:eastAsia="Calibri" w:cs="Arial"/>
                <w:sz w:val="20"/>
                <w:szCs w:val="20"/>
              </w:rPr>
              <w:t xml:space="preserve">Ensure </w:t>
            </w:r>
            <w:r w:rsidR="00252DFB" w:rsidRPr="00A03877">
              <w:rPr>
                <w:rFonts w:eastAsia="Calibri" w:cs="Arial"/>
                <w:sz w:val="20"/>
                <w:szCs w:val="20"/>
              </w:rPr>
              <w:t xml:space="preserve">the Contract Manager has the appropriate </w:t>
            </w:r>
            <w:r w:rsidR="00D00D11">
              <w:rPr>
                <w:rFonts w:eastAsia="Calibri" w:cs="Arial"/>
                <w:sz w:val="20"/>
                <w:szCs w:val="20"/>
              </w:rPr>
              <w:t>D</w:t>
            </w:r>
            <w:r w:rsidR="00252DFB" w:rsidRPr="00A03877">
              <w:rPr>
                <w:rFonts w:eastAsia="Calibri" w:cs="Arial"/>
                <w:sz w:val="20"/>
                <w:szCs w:val="20"/>
              </w:rPr>
              <w:t xml:space="preserve">elegated </w:t>
            </w:r>
            <w:r w:rsidR="00D00D11">
              <w:rPr>
                <w:rFonts w:eastAsia="Calibri" w:cs="Arial"/>
                <w:sz w:val="20"/>
                <w:szCs w:val="20"/>
              </w:rPr>
              <w:t xml:space="preserve">Procurement Authority </w:t>
            </w:r>
            <w:r w:rsidR="00252DFB" w:rsidRPr="00A03877">
              <w:rPr>
                <w:rFonts w:eastAsia="Calibri" w:cs="Arial"/>
                <w:sz w:val="20"/>
                <w:szCs w:val="20"/>
              </w:rPr>
              <w:t>to manage the contract effectively where there</w:t>
            </w:r>
            <w:r w:rsidR="007B5573">
              <w:rPr>
                <w:rFonts w:eastAsia="Calibri" w:cs="Arial"/>
                <w:sz w:val="20"/>
                <w:szCs w:val="20"/>
              </w:rPr>
              <w:t xml:space="preserve"> may be</w:t>
            </w:r>
            <w:r w:rsidR="00252DFB" w:rsidRPr="00A03877">
              <w:rPr>
                <w:rFonts w:eastAsia="Calibri" w:cs="Arial"/>
                <w:sz w:val="20"/>
                <w:szCs w:val="20"/>
              </w:rPr>
              <w:t xml:space="preserve"> an increase in the original contract value</w:t>
            </w:r>
            <w:r w:rsidR="002F4E7A">
              <w:rPr>
                <w:rFonts w:eastAsia="Calibri" w:cs="Arial"/>
                <w:sz w:val="20"/>
                <w:szCs w:val="20"/>
              </w:rPr>
              <w:t>, such as Contract Change Note/Variation or Individual</w:t>
            </w:r>
            <w:r w:rsidR="004E5572">
              <w:rPr>
                <w:rFonts w:eastAsia="Calibri" w:cs="Arial"/>
                <w:sz w:val="20"/>
                <w:szCs w:val="20"/>
              </w:rPr>
              <w:t xml:space="preserve"> </w:t>
            </w:r>
            <w:r w:rsidR="002F4E7A">
              <w:rPr>
                <w:rFonts w:eastAsia="Calibri" w:cs="Arial"/>
                <w:sz w:val="20"/>
                <w:szCs w:val="20"/>
              </w:rPr>
              <w:t>Order</w:t>
            </w:r>
            <w:r w:rsidR="00252DFB" w:rsidRPr="00A03877">
              <w:rPr>
                <w:rFonts w:eastAsia="Calibri" w:cs="Arial"/>
                <w:sz w:val="20"/>
                <w:szCs w:val="20"/>
              </w:rPr>
              <w:t>.</w:t>
            </w:r>
          </w:p>
        </w:tc>
        <w:tc>
          <w:tcPr>
            <w:tcW w:w="2553" w:type="dxa"/>
            <w:vAlign w:val="center"/>
          </w:tcPr>
          <w:p w:rsidR="00252DFB" w:rsidRPr="00A03877" w:rsidRDefault="006B604A" w:rsidP="00D40314">
            <w:pPr>
              <w:rPr>
                <w:rFonts w:eastAsia="Calibri" w:cs="Arial"/>
                <w:sz w:val="20"/>
                <w:szCs w:val="20"/>
              </w:rPr>
            </w:pPr>
            <w:hyperlink r:id="rId26" w:anchor="P24_2530" w:history="1">
              <w:r w:rsidR="002F4E7A">
                <w:rPr>
                  <w:rStyle w:val="Hyperlink"/>
                  <w:rFonts w:eastAsia="Calibri" w:cs="Arial"/>
                  <w:sz w:val="20"/>
                  <w:szCs w:val="20"/>
                </w:rPr>
                <w:t>Guidance - Delegated Signatory Authority</w:t>
              </w:r>
            </w:hyperlink>
            <w:r w:rsidR="00203573">
              <w:rPr>
                <w:rFonts w:eastAsia="Calibri" w:cs="Arial"/>
                <w:sz w:val="20"/>
                <w:szCs w:val="20"/>
              </w:rPr>
              <w:t xml:space="preserve"> </w:t>
            </w:r>
          </w:p>
        </w:tc>
      </w:tr>
      <w:tr w:rsidR="00252DFB" w:rsidRPr="00A03877" w:rsidTr="00C958F7">
        <w:trPr>
          <w:trHeight w:val="431"/>
          <w:jc w:val="center"/>
        </w:trPr>
        <w:tc>
          <w:tcPr>
            <w:tcW w:w="10504" w:type="dxa"/>
            <w:gridSpan w:val="2"/>
            <w:vAlign w:val="center"/>
            <w:hideMark/>
          </w:tcPr>
          <w:p w:rsidR="00252DFB" w:rsidRPr="00A03877" w:rsidRDefault="00252DFB" w:rsidP="00252DFB">
            <w:pPr>
              <w:numPr>
                <w:ilvl w:val="0"/>
                <w:numId w:val="2"/>
              </w:numPr>
              <w:contextualSpacing/>
              <w:rPr>
                <w:rFonts w:eastAsia="Calibri" w:cs="Arial"/>
                <w:sz w:val="20"/>
                <w:szCs w:val="20"/>
              </w:rPr>
            </w:pPr>
            <w:r w:rsidRPr="00A03877">
              <w:rPr>
                <w:rFonts w:eastAsia="Calibri" w:cs="Arial"/>
                <w:b/>
                <w:bCs/>
                <w:sz w:val="20"/>
                <w:szCs w:val="20"/>
              </w:rPr>
              <w:t>Wider Community</w:t>
            </w:r>
            <w:r w:rsidRPr="00A03877">
              <w:rPr>
                <w:rFonts w:eastAsia="Calibri" w:cs="Arial"/>
                <w:sz w:val="20"/>
                <w:szCs w:val="20"/>
              </w:rPr>
              <w:t> </w:t>
            </w:r>
            <w:r w:rsidR="004E575D" w:rsidRPr="004E575D">
              <w:rPr>
                <w:rFonts w:eastAsia="Calibri" w:cs="Arial"/>
                <w:b/>
                <w:color w:val="FF0000"/>
                <w:sz w:val="20"/>
                <w:szCs w:val="20"/>
              </w:rPr>
              <w:t>Completed    Y    /    N</w:t>
            </w:r>
          </w:p>
        </w:tc>
      </w:tr>
      <w:tr w:rsidR="00252DFB" w:rsidRPr="00A03877" w:rsidTr="00C958F7">
        <w:trPr>
          <w:trHeight w:val="871"/>
          <w:jc w:val="center"/>
        </w:trPr>
        <w:tc>
          <w:tcPr>
            <w:tcW w:w="7951" w:type="dxa"/>
            <w:vAlign w:val="center"/>
          </w:tcPr>
          <w:p w:rsidR="00252DFB" w:rsidRPr="00A03877" w:rsidRDefault="00252DFB" w:rsidP="00D40314">
            <w:pPr>
              <w:rPr>
                <w:rFonts w:eastAsia="Calibri" w:cs="Arial"/>
                <w:b/>
                <w:bCs/>
                <w:sz w:val="20"/>
                <w:szCs w:val="20"/>
              </w:rPr>
            </w:pPr>
            <w:r w:rsidRPr="00A03877">
              <w:rPr>
                <w:rFonts w:eastAsia="Calibri" w:cs="Arial"/>
                <w:sz w:val="20"/>
                <w:szCs w:val="20"/>
              </w:rPr>
              <w:t>Ensure changes to the contract are communicated to all stakeholders to provide clear expectations and an understanding of the contract and the services/performance to be delivered.</w:t>
            </w:r>
          </w:p>
        </w:tc>
        <w:tc>
          <w:tcPr>
            <w:tcW w:w="2553" w:type="dxa"/>
            <w:vAlign w:val="center"/>
          </w:tcPr>
          <w:p w:rsidR="00252DFB" w:rsidRPr="00A03877" w:rsidRDefault="00252DFB" w:rsidP="00D40314">
            <w:pPr>
              <w:rPr>
                <w:rFonts w:eastAsia="Calibri" w:cs="Arial"/>
                <w:sz w:val="20"/>
                <w:szCs w:val="20"/>
              </w:rPr>
            </w:pPr>
          </w:p>
        </w:tc>
      </w:tr>
      <w:tr w:rsidR="002D1DB8" w:rsidRPr="00A03877" w:rsidTr="00C958F7">
        <w:trPr>
          <w:trHeight w:val="431"/>
          <w:jc w:val="center"/>
        </w:trPr>
        <w:tc>
          <w:tcPr>
            <w:tcW w:w="10504" w:type="dxa"/>
            <w:gridSpan w:val="2"/>
            <w:vAlign w:val="center"/>
            <w:hideMark/>
          </w:tcPr>
          <w:p w:rsidR="002D1DB8" w:rsidRPr="002D1DB8" w:rsidRDefault="002D1DB8" w:rsidP="002D1DB8">
            <w:pPr>
              <w:pStyle w:val="ListParagraph"/>
              <w:numPr>
                <w:ilvl w:val="0"/>
                <w:numId w:val="2"/>
              </w:numPr>
              <w:rPr>
                <w:rFonts w:eastAsia="Calibri" w:cs="Arial"/>
                <w:sz w:val="20"/>
                <w:szCs w:val="20"/>
              </w:rPr>
            </w:pPr>
            <w:r w:rsidRPr="002D1DB8">
              <w:rPr>
                <w:rFonts w:eastAsia="Calibri" w:cs="Arial"/>
                <w:b/>
                <w:bCs/>
                <w:sz w:val="20"/>
                <w:szCs w:val="20"/>
              </w:rPr>
              <w:t>Storage and Records</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C958F7">
        <w:trPr>
          <w:trHeight w:val="1445"/>
          <w:jc w:val="center"/>
        </w:trPr>
        <w:tc>
          <w:tcPr>
            <w:tcW w:w="7951" w:type="dxa"/>
            <w:vAlign w:val="center"/>
          </w:tcPr>
          <w:p w:rsidR="00252DFB" w:rsidRPr="00A03877" w:rsidRDefault="007E4A5E" w:rsidP="007E4A5E">
            <w:pPr>
              <w:rPr>
                <w:rFonts w:eastAsia="Calibri" w:cs="Arial"/>
                <w:bCs/>
                <w:sz w:val="20"/>
                <w:szCs w:val="20"/>
              </w:rPr>
            </w:pPr>
            <w:r>
              <w:rPr>
                <w:rFonts w:cs="Arial"/>
                <w:color w:val="333333"/>
                <w:sz w:val="18"/>
                <w:szCs w:val="18"/>
              </w:rPr>
              <w:t xml:space="preserve">Ensure that Registered Files to store hard copy of contracts and variations are kept to up to date and are accessible. </w:t>
            </w:r>
            <w:r>
              <w:rPr>
                <w:rFonts w:cs="Arial"/>
                <w:color w:val="333333"/>
                <w:sz w:val="18"/>
                <w:szCs w:val="18"/>
              </w:rPr>
              <w:br/>
            </w:r>
            <w:r>
              <w:rPr>
                <w:rFonts w:cs="Arial"/>
                <w:color w:val="333333"/>
                <w:sz w:val="18"/>
                <w:szCs w:val="18"/>
              </w:rPr>
              <w:br/>
              <w:t xml:space="preserve">Ensure electronic versions of the contract are kept up to date on Bravo. </w:t>
            </w:r>
          </w:p>
        </w:tc>
        <w:tc>
          <w:tcPr>
            <w:tcW w:w="2553" w:type="dxa"/>
            <w:vAlign w:val="center"/>
            <w:hideMark/>
          </w:tcPr>
          <w:p w:rsidR="009859C4" w:rsidRDefault="006B604A" w:rsidP="00D40314">
            <w:pPr>
              <w:rPr>
                <w:rFonts w:eastAsia="Calibri" w:cs="Arial"/>
                <w:sz w:val="20"/>
                <w:szCs w:val="20"/>
              </w:rPr>
            </w:pPr>
            <w:hyperlink r:id="rId27" w:anchor="TopOfPage" w:history="1">
              <w:r w:rsidR="009859C4" w:rsidRPr="009859C4">
                <w:rPr>
                  <w:rStyle w:val="Hyperlink"/>
                  <w:rFonts w:eastAsia="Calibri" w:cs="Arial"/>
                  <w:sz w:val="20"/>
                  <w:szCs w:val="20"/>
                </w:rPr>
                <w:t>Contract Administration</w:t>
              </w:r>
              <w:r w:rsidR="00252DFB" w:rsidRPr="009859C4">
                <w:rPr>
                  <w:rStyle w:val="Hyperlink"/>
                  <w:rFonts w:eastAsia="Calibri" w:cs="Arial"/>
                  <w:sz w:val="20"/>
                  <w:szCs w:val="20"/>
                </w:rPr>
                <w:t> </w:t>
              </w:r>
            </w:hyperlink>
          </w:p>
          <w:p w:rsidR="00252DFB" w:rsidRPr="00A03877" w:rsidRDefault="006B604A" w:rsidP="00D40314">
            <w:pPr>
              <w:rPr>
                <w:rFonts w:eastAsia="Calibri" w:cs="Arial"/>
                <w:sz w:val="20"/>
                <w:szCs w:val="20"/>
              </w:rPr>
            </w:pPr>
            <w:hyperlink r:id="rId28" w:history="1">
              <w:r w:rsidR="00252DFB" w:rsidRPr="00A03877">
                <w:rPr>
                  <w:rFonts w:eastAsia="Calibri" w:cs="Arial"/>
                  <w:color w:val="0000FF"/>
                  <w:sz w:val="20"/>
                  <w:szCs w:val="20"/>
                  <w:u w:val="single"/>
                </w:rPr>
                <w:t>Registered Files</w:t>
              </w:r>
            </w:hyperlink>
          </w:p>
          <w:p w:rsidR="00252DFB" w:rsidRPr="00A03877" w:rsidRDefault="006B604A" w:rsidP="00D40314">
            <w:pPr>
              <w:rPr>
                <w:rFonts w:eastAsia="Calibri" w:cs="Arial"/>
                <w:sz w:val="20"/>
                <w:szCs w:val="20"/>
              </w:rPr>
            </w:pPr>
            <w:hyperlink r:id="rId29" w:history="1">
              <w:r w:rsidR="00252DFB" w:rsidRPr="00A03877">
                <w:rPr>
                  <w:rFonts w:eastAsia="Calibri" w:cs="Arial"/>
                  <w:color w:val="0000FF"/>
                  <w:sz w:val="20"/>
                  <w:szCs w:val="20"/>
                  <w:u w:val="single"/>
                </w:rPr>
                <w:t>Corporate Records</w:t>
              </w:r>
            </w:hyperlink>
          </w:p>
        </w:tc>
      </w:tr>
      <w:tr w:rsidR="002D1DB8" w:rsidRPr="00A03877" w:rsidTr="00C958F7">
        <w:trPr>
          <w:trHeight w:val="417"/>
          <w:jc w:val="center"/>
        </w:trPr>
        <w:tc>
          <w:tcPr>
            <w:tcW w:w="10504" w:type="dxa"/>
            <w:gridSpan w:val="2"/>
            <w:vAlign w:val="center"/>
          </w:tcPr>
          <w:p w:rsidR="002D1DB8" w:rsidRPr="002D1DB8" w:rsidRDefault="002D1DB8" w:rsidP="002D1DB8">
            <w:pPr>
              <w:pStyle w:val="ListParagraph"/>
              <w:numPr>
                <w:ilvl w:val="0"/>
                <w:numId w:val="2"/>
              </w:numPr>
              <w:rPr>
                <w:rFonts w:eastAsia="Calibri" w:cs="Arial"/>
                <w:sz w:val="20"/>
                <w:szCs w:val="20"/>
              </w:rPr>
            </w:pPr>
            <w:r w:rsidRPr="002D1DB8">
              <w:rPr>
                <w:rFonts w:eastAsia="Calibri" w:cs="Arial"/>
                <w:b/>
                <w:bCs/>
                <w:sz w:val="20"/>
                <w:szCs w:val="20"/>
              </w:rPr>
              <w:lastRenderedPageBreak/>
              <w:t>Performance Measurement Activities</w:t>
            </w:r>
            <w:r w:rsidR="004E575D">
              <w:rPr>
                <w:rFonts w:eastAsia="Calibri" w:cs="Arial"/>
                <w:b/>
                <w:bCs/>
                <w:sz w:val="20"/>
                <w:szCs w:val="20"/>
              </w:rPr>
              <w:t xml:space="preserve"> </w:t>
            </w:r>
            <w:r w:rsidR="004E575D" w:rsidRPr="004E575D">
              <w:rPr>
                <w:rFonts w:eastAsia="Calibri" w:cs="Arial"/>
                <w:b/>
                <w:color w:val="FF0000"/>
                <w:sz w:val="20"/>
                <w:szCs w:val="20"/>
              </w:rPr>
              <w:t>Completed    Y    /    N</w:t>
            </w:r>
          </w:p>
        </w:tc>
      </w:tr>
      <w:tr w:rsidR="00252DFB" w:rsidRPr="00A03877" w:rsidTr="004E5572">
        <w:trPr>
          <w:trHeight w:val="2404"/>
          <w:jc w:val="center"/>
        </w:trPr>
        <w:tc>
          <w:tcPr>
            <w:tcW w:w="7951" w:type="dxa"/>
            <w:vAlign w:val="center"/>
          </w:tcPr>
          <w:p w:rsidR="0089218C" w:rsidRDefault="00252DFB" w:rsidP="0089218C">
            <w:pPr>
              <w:rPr>
                <w:rFonts w:eastAsia="Calibri" w:cs="Arial"/>
                <w:bCs/>
                <w:sz w:val="20"/>
                <w:szCs w:val="20"/>
              </w:rPr>
            </w:pPr>
            <w:r w:rsidRPr="00A03877">
              <w:rPr>
                <w:rFonts w:eastAsia="Calibri" w:cs="Arial"/>
                <w:bCs/>
                <w:sz w:val="20"/>
                <w:szCs w:val="20"/>
              </w:rPr>
              <w:t>Conduct the activities to measure performance as specified in the contract</w:t>
            </w:r>
            <w:r w:rsidR="0089218C">
              <w:rPr>
                <w:rFonts w:eastAsia="Calibri" w:cs="Arial"/>
                <w:bCs/>
                <w:sz w:val="20"/>
                <w:szCs w:val="20"/>
              </w:rPr>
              <w:t xml:space="preserve"> and </w:t>
            </w:r>
            <w:r w:rsidRPr="00A03877">
              <w:rPr>
                <w:rFonts w:eastAsia="Calibri" w:cs="Arial"/>
                <w:bCs/>
                <w:sz w:val="20"/>
                <w:szCs w:val="20"/>
              </w:rPr>
              <w:t>outlined in</w:t>
            </w:r>
            <w:r w:rsidR="005A77FC">
              <w:rPr>
                <w:rFonts w:eastAsia="Calibri" w:cs="Arial"/>
                <w:bCs/>
                <w:sz w:val="20"/>
                <w:szCs w:val="20"/>
              </w:rPr>
              <w:t xml:space="preserve"> the Contract Management Plan.</w:t>
            </w:r>
          </w:p>
          <w:p w:rsidR="0089218C" w:rsidRDefault="0089218C" w:rsidP="0089218C">
            <w:pPr>
              <w:rPr>
                <w:rFonts w:eastAsia="Calibri" w:cs="Arial"/>
                <w:bCs/>
                <w:sz w:val="20"/>
                <w:szCs w:val="20"/>
              </w:rPr>
            </w:pPr>
          </w:p>
          <w:p w:rsidR="00252DFB" w:rsidRPr="00A03877" w:rsidRDefault="00252DFB" w:rsidP="001445F8">
            <w:pPr>
              <w:rPr>
                <w:rFonts w:eastAsia="Calibri" w:cs="Arial"/>
                <w:bCs/>
                <w:sz w:val="20"/>
                <w:szCs w:val="20"/>
              </w:rPr>
            </w:pPr>
            <w:r w:rsidRPr="00A03877">
              <w:rPr>
                <w:rFonts w:eastAsia="Calibri" w:cs="Arial"/>
                <w:bCs/>
                <w:sz w:val="20"/>
                <w:szCs w:val="20"/>
              </w:rPr>
              <w:t>Use the folders</w:t>
            </w:r>
            <w:r w:rsidR="0089218C">
              <w:rPr>
                <w:rFonts w:eastAsia="Calibri" w:cs="Arial"/>
                <w:bCs/>
                <w:sz w:val="20"/>
                <w:szCs w:val="20"/>
              </w:rPr>
              <w:t xml:space="preserve">, </w:t>
            </w:r>
            <w:r w:rsidRPr="00A03877">
              <w:rPr>
                <w:rFonts w:eastAsia="Calibri" w:cs="Arial"/>
                <w:bCs/>
                <w:sz w:val="20"/>
                <w:szCs w:val="20"/>
              </w:rPr>
              <w:t xml:space="preserve">milestones available on </w:t>
            </w:r>
            <w:r w:rsidR="00EB43FC">
              <w:rPr>
                <w:rFonts w:eastAsia="Calibri" w:cs="Arial"/>
                <w:bCs/>
                <w:sz w:val="20"/>
                <w:szCs w:val="20"/>
              </w:rPr>
              <w:t>Bravo</w:t>
            </w:r>
            <w:r w:rsidR="001445F8">
              <w:rPr>
                <w:rFonts w:eastAsia="Calibri" w:cs="Arial"/>
                <w:bCs/>
                <w:sz w:val="20"/>
                <w:szCs w:val="20"/>
              </w:rPr>
              <w:t xml:space="preserve"> </w:t>
            </w:r>
            <w:r w:rsidR="00363221">
              <w:rPr>
                <w:rFonts w:eastAsia="Calibri" w:cs="Arial"/>
                <w:bCs/>
                <w:sz w:val="20"/>
                <w:szCs w:val="20"/>
              </w:rPr>
              <w:t>guidance</w:t>
            </w:r>
            <w:r w:rsidRPr="00A03877">
              <w:rPr>
                <w:rFonts w:eastAsia="Calibri" w:cs="Arial"/>
                <w:bCs/>
                <w:sz w:val="20"/>
                <w:szCs w:val="20"/>
              </w:rPr>
              <w:t xml:space="preserve"> to record and monitor performance</w:t>
            </w:r>
            <w:r w:rsidR="0089218C">
              <w:rPr>
                <w:rFonts w:eastAsia="Calibri" w:cs="Arial"/>
                <w:bCs/>
                <w:sz w:val="20"/>
                <w:szCs w:val="20"/>
              </w:rPr>
              <w:t xml:space="preserve">. </w:t>
            </w:r>
          </w:p>
        </w:tc>
        <w:tc>
          <w:tcPr>
            <w:tcW w:w="2553" w:type="dxa"/>
            <w:vAlign w:val="center"/>
          </w:tcPr>
          <w:p w:rsidR="00252DFB" w:rsidRDefault="006B604A" w:rsidP="00D40314">
            <w:pPr>
              <w:rPr>
                <w:rStyle w:val="Hyperlink"/>
                <w:rFonts w:eastAsia="Calibri" w:cs="Arial"/>
                <w:sz w:val="20"/>
                <w:szCs w:val="20"/>
              </w:rPr>
            </w:pPr>
            <w:hyperlink r:id="rId30" w:anchor="TopOfPage" w:history="1">
              <w:r w:rsidR="005A77FC" w:rsidRPr="005A77FC">
                <w:rPr>
                  <w:rStyle w:val="Hyperlink"/>
                  <w:rFonts w:eastAsia="Calibri" w:cs="Arial"/>
                  <w:sz w:val="20"/>
                  <w:szCs w:val="20"/>
                </w:rPr>
                <w:t>Guidance - Managing Performance</w:t>
              </w:r>
            </w:hyperlink>
          </w:p>
          <w:p w:rsidR="00A54DEF" w:rsidRDefault="00A54DEF" w:rsidP="00D40314">
            <w:pPr>
              <w:rPr>
                <w:rStyle w:val="Hyperlink"/>
                <w:rFonts w:eastAsia="Calibri"/>
              </w:rPr>
            </w:pPr>
          </w:p>
          <w:p w:rsidR="00A54DEF" w:rsidRDefault="006B604A" w:rsidP="00D40314">
            <w:pPr>
              <w:rPr>
                <w:rStyle w:val="Hyperlink"/>
                <w:rFonts w:eastAsia="Calibri"/>
                <w:sz w:val="20"/>
                <w:szCs w:val="20"/>
              </w:rPr>
            </w:pPr>
            <w:hyperlink r:id="rId31" w:anchor="TopOfPage" w:history="1">
              <w:r w:rsidR="00A54DEF">
                <w:rPr>
                  <w:rStyle w:val="Hyperlink"/>
                  <w:rFonts w:eastAsia="Calibri"/>
                  <w:sz w:val="20"/>
                  <w:szCs w:val="20"/>
                </w:rPr>
                <w:t>Guidance – Managing Supplier Relationships and Continuous Improvement</w:t>
              </w:r>
            </w:hyperlink>
          </w:p>
          <w:p w:rsidR="004E5572" w:rsidRDefault="004E5572" w:rsidP="00D40314">
            <w:pPr>
              <w:rPr>
                <w:rStyle w:val="Hyperlink"/>
                <w:rFonts w:eastAsia="Calibri"/>
                <w:sz w:val="20"/>
                <w:szCs w:val="20"/>
              </w:rPr>
            </w:pPr>
          </w:p>
          <w:p w:rsidR="004E5572" w:rsidRPr="004E5572" w:rsidRDefault="006B604A" w:rsidP="004E5572">
            <w:pPr>
              <w:rPr>
                <w:rFonts w:eastAsia="Calibri" w:cs="Arial"/>
                <w:sz w:val="20"/>
                <w:szCs w:val="20"/>
              </w:rPr>
            </w:pPr>
            <w:hyperlink r:id="rId32" w:anchor="TopOfPage" w:history="1">
              <w:r w:rsidR="004E5572" w:rsidRPr="004E5572">
                <w:rPr>
                  <w:rStyle w:val="Hyperlink"/>
                  <w:rFonts w:eastAsia="Calibri"/>
                  <w:sz w:val="20"/>
                  <w:szCs w:val="20"/>
                </w:rPr>
                <w:t>Guidance - Contract Exit and Transition</w:t>
              </w:r>
            </w:hyperlink>
            <w:r w:rsidR="004E5572" w:rsidRPr="004E5572">
              <w:rPr>
                <w:rStyle w:val="Hyperlink"/>
                <w:rFonts w:eastAsia="Calibri"/>
                <w:sz w:val="20"/>
                <w:szCs w:val="20"/>
                <w:u w:val="none"/>
              </w:rPr>
              <w:t xml:space="preserve"> </w:t>
            </w:r>
          </w:p>
        </w:tc>
      </w:tr>
    </w:tbl>
    <w:p w:rsidR="00252DFB" w:rsidRDefault="00252DFB" w:rsidP="00252DFB">
      <w:pPr>
        <w:jc w:val="both"/>
      </w:pPr>
    </w:p>
    <w:p w:rsidR="00D70B35" w:rsidRDefault="00D70B35"/>
    <w:sectPr w:rsidR="00D70B35" w:rsidSect="00D40314">
      <w:footerReference w:type="default" r:id="rId33"/>
      <w:pgSz w:w="11905" w:h="16837"/>
      <w:pgMar w:top="1134" w:right="1418" w:bottom="851" w:left="1418" w:header="1009" w:footer="50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EF" w:rsidRDefault="00A54DEF">
      <w:r>
        <w:separator/>
      </w:r>
    </w:p>
  </w:endnote>
  <w:endnote w:type="continuationSeparator" w:id="0">
    <w:p w:rsidR="00A54DEF" w:rsidRDefault="00A5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DEF" w:rsidRDefault="00A54DEF">
    <w:pPr>
      <w:spacing w:line="19" w:lineRule="exact"/>
      <w:jc w:val="both"/>
    </w:pPr>
    <w:r>
      <w:rPr>
        <w:noProof/>
        <w:lang w:eastAsia="en-GB"/>
      </w:rPr>
      <mc:AlternateContent>
        <mc:Choice Requires="wps">
          <w:drawing>
            <wp:anchor distT="0" distB="0" distL="114300" distR="114300" simplePos="0" relativeHeight="251659264" behindDoc="0" locked="0" layoutInCell="0" allowOverlap="1" wp14:anchorId="6D332BAB" wp14:editId="5F1F2925">
              <wp:simplePos x="0" y="0"/>
              <wp:positionH relativeFrom="column">
                <wp:posOffset>0</wp:posOffset>
              </wp:positionH>
              <wp:positionV relativeFrom="paragraph">
                <wp:posOffset>-92710</wp:posOffset>
              </wp:positionV>
              <wp:extent cx="5852160" cy="0"/>
              <wp:effectExtent l="19050" t="21590" r="15240"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60.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" o:allowincell="f" strokeweight="2.25pt"/>
          </w:pict>
        </mc:Fallback>
      </mc:AlternateContent>
    </w:r>
  </w:p>
  <w:p w:rsidR="00A54DEF" w:rsidRDefault="00A54DEF" w:rsidP="00D40314">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EF" w:rsidRDefault="00A54DEF">
      <w:r>
        <w:separator/>
      </w:r>
    </w:p>
  </w:footnote>
  <w:footnote w:type="continuationSeparator" w:id="0">
    <w:p w:rsidR="00A54DEF" w:rsidRDefault="00A54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13676"/>
    <w:multiLevelType w:val="hybridMultilevel"/>
    <w:tmpl w:val="0B4A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C84F64"/>
    <w:multiLevelType w:val="hybridMultilevel"/>
    <w:tmpl w:val="2A8A3D76"/>
    <w:lvl w:ilvl="0" w:tplc="4998CA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FB"/>
    <w:rsid w:val="000C7978"/>
    <w:rsid w:val="00110470"/>
    <w:rsid w:val="001445F8"/>
    <w:rsid w:val="00203573"/>
    <w:rsid w:val="002219A1"/>
    <w:rsid w:val="00252DFB"/>
    <w:rsid w:val="002D1DB8"/>
    <w:rsid w:val="002F4E7A"/>
    <w:rsid w:val="00363221"/>
    <w:rsid w:val="003A363C"/>
    <w:rsid w:val="003D24C3"/>
    <w:rsid w:val="00434A27"/>
    <w:rsid w:val="004503B7"/>
    <w:rsid w:val="00456536"/>
    <w:rsid w:val="00477AA3"/>
    <w:rsid w:val="004E5572"/>
    <w:rsid w:val="004E575D"/>
    <w:rsid w:val="004E5F7A"/>
    <w:rsid w:val="005A77FC"/>
    <w:rsid w:val="005D5BCD"/>
    <w:rsid w:val="00602448"/>
    <w:rsid w:val="00686AB6"/>
    <w:rsid w:val="006B604A"/>
    <w:rsid w:val="006F47FC"/>
    <w:rsid w:val="007819E9"/>
    <w:rsid w:val="007940D6"/>
    <w:rsid w:val="007A52DD"/>
    <w:rsid w:val="007B5573"/>
    <w:rsid w:val="007E4A5E"/>
    <w:rsid w:val="0089218C"/>
    <w:rsid w:val="009859C4"/>
    <w:rsid w:val="009D4E0F"/>
    <w:rsid w:val="00A15984"/>
    <w:rsid w:val="00A54DEF"/>
    <w:rsid w:val="00B41A79"/>
    <w:rsid w:val="00BF50FA"/>
    <w:rsid w:val="00C17891"/>
    <w:rsid w:val="00C958F7"/>
    <w:rsid w:val="00CA385C"/>
    <w:rsid w:val="00CC54F3"/>
    <w:rsid w:val="00D00D11"/>
    <w:rsid w:val="00D40314"/>
    <w:rsid w:val="00D70B35"/>
    <w:rsid w:val="00D80392"/>
    <w:rsid w:val="00D90CC2"/>
    <w:rsid w:val="00E95549"/>
    <w:rsid w:val="00EB17B8"/>
    <w:rsid w:val="00EB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252DFB"/>
    <w:pPr>
      <w:spacing w:after="120" w:line="240" w:lineRule="exact"/>
    </w:pPr>
    <w:rPr>
      <w:rFonts w:ascii="Verdana" w:hAnsi="Verdana"/>
      <w:sz w:val="20"/>
      <w:szCs w:val="20"/>
    </w:rPr>
  </w:style>
  <w:style w:type="character" w:customStyle="1" w:styleId="PlainTextChar">
    <w:name w:val="Plain Text Char"/>
    <w:link w:val="PlainText"/>
    <w:semiHidden/>
    <w:rsid w:val="00252DFB"/>
    <w:rPr>
      <w:rFonts w:eastAsia="Calibri"/>
      <w:color w:val="000000"/>
      <w:szCs w:val="21"/>
    </w:rPr>
  </w:style>
  <w:style w:type="paragraph" w:styleId="PlainText">
    <w:name w:val="Plain Text"/>
    <w:basedOn w:val="Normal"/>
    <w:link w:val="PlainTextChar"/>
    <w:semiHidden/>
    <w:rsid w:val="00252DFB"/>
    <w:rPr>
      <w:rFonts w:eastAsia="Calibri" w:cstheme="minorBidi"/>
      <w:color w:val="000000"/>
      <w:szCs w:val="21"/>
    </w:rPr>
  </w:style>
  <w:style w:type="character" w:customStyle="1" w:styleId="PlainTextChar1">
    <w:name w:val="Plain Text Char1"/>
    <w:basedOn w:val="DefaultParagraphFont"/>
    <w:uiPriority w:val="99"/>
    <w:semiHidden/>
    <w:rsid w:val="00252DFB"/>
    <w:rPr>
      <w:rFonts w:ascii="Consolas" w:eastAsia="Times New Roman" w:hAnsi="Consolas" w:cs="Consolas"/>
      <w:sz w:val="21"/>
      <w:szCs w:val="21"/>
    </w:rPr>
  </w:style>
  <w:style w:type="table" w:customStyle="1" w:styleId="TableGrid1">
    <w:name w:val="Table Grid1"/>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470"/>
    <w:rPr>
      <w:color w:val="0000FF" w:themeColor="hyperlink"/>
      <w:u w:val="single"/>
    </w:rPr>
  </w:style>
  <w:style w:type="character" w:styleId="FollowedHyperlink">
    <w:name w:val="FollowedHyperlink"/>
    <w:basedOn w:val="DefaultParagraphFont"/>
    <w:uiPriority w:val="99"/>
    <w:semiHidden/>
    <w:unhideWhenUsed/>
    <w:rsid w:val="00110470"/>
    <w:rPr>
      <w:color w:val="800080" w:themeColor="followedHyperlink"/>
      <w:u w:val="single"/>
    </w:rPr>
  </w:style>
  <w:style w:type="paragraph" w:styleId="ListParagraph">
    <w:name w:val="List Paragraph"/>
    <w:basedOn w:val="Normal"/>
    <w:uiPriority w:val="34"/>
    <w:qFormat/>
    <w:rsid w:val="002D1D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252DFB"/>
    <w:pPr>
      <w:spacing w:after="120" w:line="240" w:lineRule="exact"/>
    </w:pPr>
    <w:rPr>
      <w:rFonts w:ascii="Verdana" w:hAnsi="Verdana"/>
      <w:sz w:val="20"/>
      <w:szCs w:val="20"/>
    </w:rPr>
  </w:style>
  <w:style w:type="character" w:customStyle="1" w:styleId="PlainTextChar">
    <w:name w:val="Plain Text Char"/>
    <w:link w:val="PlainText"/>
    <w:semiHidden/>
    <w:rsid w:val="00252DFB"/>
    <w:rPr>
      <w:rFonts w:eastAsia="Calibri"/>
      <w:color w:val="000000"/>
      <w:szCs w:val="21"/>
    </w:rPr>
  </w:style>
  <w:style w:type="paragraph" w:styleId="PlainText">
    <w:name w:val="Plain Text"/>
    <w:basedOn w:val="Normal"/>
    <w:link w:val="PlainTextChar"/>
    <w:semiHidden/>
    <w:rsid w:val="00252DFB"/>
    <w:rPr>
      <w:rFonts w:eastAsia="Calibri" w:cstheme="minorBidi"/>
      <w:color w:val="000000"/>
      <w:szCs w:val="21"/>
    </w:rPr>
  </w:style>
  <w:style w:type="character" w:customStyle="1" w:styleId="PlainTextChar1">
    <w:name w:val="Plain Text Char1"/>
    <w:basedOn w:val="DefaultParagraphFont"/>
    <w:uiPriority w:val="99"/>
    <w:semiHidden/>
    <w:rsid w:val="00252DFB"/>
    <w:rPr>
      <w:rFonts w:ascii="Consolas" w:eastAsia="Times New Roman" w:hAnsi="Consolas" w:cs="Consolas"/>
      <w:sz w:val="21"/>
      <w:szCs w:val="21"/>
    </w:rPr>
  </w:style>
  <w:style w:type="table" w:customStyle="1" w:styleId="TableGrid1">
    <w:name w:val="Table Grid1"/>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2DF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470"/>
    <w:rPr>
      <w:color w:val="0000FF" w:themeColor="hyperlink"/>
      <w:u w:val="single"/>
    </w:rPr>
  </w:style>
  <w:style w:type="character" w:styleId="FollowedHyperlink">
    <w:name w:val="FollowedHyperlink"/>
    <w:basedOn w:val="DefaultParagraphFont"/>
    <w:uiPriority w:val="99"/>
    <w:semiHidden/>
    <w:unhideWhenUsed/>
    <w:rsid w:val="00110470"/>
    <w:rPr>
      <w:color w:val="800080" w:themeColor="followedHyperlink"/>
      <w:u w:val="single"/>
    </w:rPr>
  </w:style>
  <w:style w:type="paragraph" w:styleId="ListParagraph">
    <w:name w:val="List Paragraph"/>
    <w:basedOn w:val="Normal"/>
    <w:uiPriority w:val="34"/>
    <w:qFormat/>
    <w:rsid w:val="002D1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1.xls"/><Relationship Id="rId18" Type="http://schemas.openxmlformats.org/officeDocument/2006/relationships/oleObject" Target="embeddings/Microsoft_Word_97_-_2003_Document3.doc"/><Relationship Id="rId26" Type="http://schemas.openxmlformats.org/officeDocument/2006/relationships/hyperlink" Target="http://intralink.link2.gpn.gov.uk/1/corp/sites/finance/commercialdirectorate/commercialpolicyandprocedurerules/prmguide/cah/dwp_t784327.asp" TargetMode="External"/><Relationship Id="rId3" Type="http://schemas.microsoft.com/office/2007/relationships/stylesWithEffects" Target="stylesWithEffects.xml"/><Relationship Id="rId21" Type="http://schemas.openxmlformats.org/officeDocument/2006/relationships/hyperlink" Target="http://intralink.link2.gpn.gov.uk/1/corp/sites/finance/commercialdirectorate/commercialpolicyandprocedurerules/prmguide/pcacm/dwp_t818243.a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hyperlink" Target="http://intralink.link2.gpn.gov.uk/1/corp/sites/finance/commercialdirectorate/commercialpolicyandprocedurerules/prmguide/genrequirements/dwp_t767177.asp"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Microsoft_Word_97_-_2003_Document2.doc"/><Relationship Id="rId20" Type="http://schemas.openxmlformats.org/officeDocument/2006/relationships/package" Target="embeddings/Microsoft_Excel_Worksheet2.xlsx"/><Relationship Id="rId29" Type="http://schemas.openxmlformats.org/officeDocument/2006/relationships/hyperlink" Target="http://intralink/1/corp/sites/infodir/kimd/knowledge/dwp_t783604-02.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ralink.link2.gpn.gov.uk/1/corp/sites/finance/commercialdirectorate/commercialpolicyandprocedurerules/prmguide/pcacm/dwp_t818243.asp" TargetMode="External"/><Relationship Id="rId24" Type="http://schemas.openxmlformats.org/officeDocument/2006/relationships/hyperlink" Target="http://intralink.link2.gpn.gov.uk/1/corp/sites/finance/commercialdirectorate/commercialpolicyandprocedurerules/native/dwp_s141851.doc" TargetMode="External"/><Relationship Id="rId32" Type="http://schemas.openxmlformats.org/officeDocument/2006/relationships/hyperlink" Target="http://intralink.link2.gpn.gov.uk/1/corp/sites/finance/commercialdirectorate/commercialpolicyandprocedurerules/prmguide/pcacm/dwp_t818236.asp"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intralink.link2.gpn.gov.uk/1/corp/sites/finance/commercialdirectorate/commercialpolicyandprocedurerules/prmguide/pcacm/dwp_t818241.asp" TargetMode="External"/><Relationship Id="rId28" Type="http://schemas.openxmlformats.org/officeDocument/2006/relationships/hyperlink" Target="http://intralink/1/corp/sites/infodir/kimd/knowledge/dwp_t783604-22.asp" TargetMode="External"/><Relationship Id="rId10" Type="http://schemas.openxmlformats.org/officeDocument/2006/relationships/hyperlink" Target="http://intralink.link2.gpn.gov.uk/1/corp/sites/finance/commercialdirectorate/commercialpolicyandprocedurerules/prmguide/pcacm/dwp_t818240.asp" TargetMode="External"/><Relationship Id="rId19" Type="http://schemas.openxmlformats.org/officeDocument/2006/relationships/image" Target="media/image5.emf"/><Relationship Id="rId31" Type="http://schemas.openxmlformats.org/officeDocument/2006/relationships/hyperlink" Target="http://intralink.link2.gpn.gov.uk/1/corp/sites/finance/commercialdirectorate/commercialpolicyandprocedurerules/prmguide/pcacm/dwp_t818233.asp"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intralink.link2.gpn.gov.uk/1/corp/sites/finance/commercialdirectorate/commercialpolicyandprocedurerules/prmguide/pcacm/dwp_t818244.asp" TargetMode="External"/><Relationship Id="rId22" Type="http://schemas.openxmlformats.org/officeDocument/2006/relationships/hyperlink" Target="http://intralink.link2.gpn.gov.uk/1/corp/sites/finance/commercialdirectorate/commercialpolicyandprocedurerules/prmguide/pcacm/dwp_t818243.asp" TargetMode="External"/><Relationship Id="rId27" Type="http://schemas.openxmlformats.org/officeDocument/2006/relationships/hyperlink" Target="http://intralink.link2.gpn.gov.uk/1/corp/sites/finance/commercialdirectorate/commercialpolicyandprocedurerules/prmguide/pcacm/dwp_t818232.asp" TargetMode="External"/><Relationship Id="rId30" Type="http://schemas.openxmlformats.org/officeDocument/2006/relationships/hyperlink" Target="http://intralink.link2.gpn.gov.uk/1/corp/sites/finance/commercialdirectorate/commercialpolicyandprocedurerules/prmguide/pcacm/dwp_t818238.as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788606C</Template>
  <TotalTime>1</TotalTime>
  <Pages>3</Pages>
  <Words>1333</Words>
  <Characters>7600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Crook Sue DWP COMMERCIAL DIRECTORATE</dc:creator>
  <cp:lastModifiedBy>comment</cp:lastModifiedBy>
  <cp:revision>2</cp:revision>
  <dcterms:created xsi:type="dcterms:W3CDTF">2017-05-31T17:23:00Z</dcterms:created>
  <dcterms:modified xsi:type="dcterms:W3CDTF">2017-05-31T17:23:00Z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-682410143</vt:i4>
  </property>
  <property fmtid="{D5CDD505-2E9C-101B-9397-08002B2CF9AE}" pid="3" name="_NewReviewCycle">
    <vt:lpwstr/>
  </property>
  <property fmtid="{D5CDD505-2E9C-101B-9397-08002B2CF9AE}" pid="4" name="_EmailSubject">
    <vt:lpwstr>CDSLT feedback on GCLOUD process flow in bravo</vt:lpwstr>
  </property>
  <property fmtid="{D5CDD505-2E9C-101B-9397-08002B2CF9AE}" pid="5" name="_AuthorEmail">
    <vt:lpwstr>MARCUS.LYNCH1@DWP.GSI.GOV.UK</vt:lpwstr>
  </property>
  <property fmtid="{D5CDD505-2E9C-101B-9397-08002B2CF9AE}" pid="6" name="_AuthorEmailDisplayName">
    <vt:lpwstr>Lynch Marcus DWP CD COMMERCIAL SOLUTIONS</vt:lpwstr>
  </property>
  <property fmtid="{D5CDD505-2E9C-101B-9397-08002B2CF9AE}" pid="7" name="_PreviousAdHocReviewCycleID">
    <vt:i4>423766727</vt:i4>
  </property>
  <property fmtid="{D5CDD505-2E9C-101B-9397-08002B2CF9AE}" pid="8" name="_ReviewingToolsShownOnce">
    <vt:lpwstr/>
  </property>
</Properties>
</file>