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22F8F" w14:textId="77777777" w:rsidR="00952756" w:rsidRDefault="00197797">
      <w:pPr>
        <w:pStyle w:val="Heading2"/>
      </w:pPr>
      <w:bookmarkStart w:id="0" w:name="_Toc58441438"/>
      <w:r>
        <w:t>Framework Schedule 6 (Order Form Template, Statement of Work Template and Call-Off Schedules)</w:t>
      </w:r>
      <w:bookmarkEnd w:id="0"/>
    </w:p>
    <w:p w14:paraId="30422F90" w14:textId="77777777" w:rsidR="00952756" w:rsidRDefault="00952756"/>
    <w:p w14:paraId="30422F91" w14:textId="77777777" w:rsidR="00952756" w:rsidRDefault="00197797">
      <w:pPr>
        <w:pStyle w:val="Heading3"/>
      </w:pPr>
      <w:r>
        <w:t>Order Form</w:t>
      </w:r>
    </w:p>
    <w:p w14:paraId="30422F92" w14:textId="77777777" w:rsidR="00952756" w:rsidRDefault="00197797">
      <w:pPr>
        <w:pStyle w:val="Standard"/>
        <w:ind w:left="0"/>
      </w:pPr>
      <w:r>
        <w:rPr>
          <w:rFonts w:eastAsia="Arial"/>
          <w:color w:val="000000"/>
        </w:rPr>
        <w:t xml:space="preserve">Call-Off Reference: </w:t>
      </w:r>
      <w:r>
        <w:rPr>
          <w:rFonts w:eastAsia="Arial"/>
        </w:rPr>
        <w:t>C25479</w:t>
      </w:r>
    </w:p>
    <w:p w14:paraId="30422F93" w14:textId="77777777" w:rsidR="00952756" w:rsidRDefault="00197797">
      <w:pPr>
        <w:pStyle w:val="Standard"/>
        <w:ind w:left="0"/>
      </w:pPr>
      <w:r>
        <w:rPr>
          <w:rFonts w:eastAsia="Arial"/>
          <w:color w:val="000000"/>
        </w:rPr>
        <w:t>Call-Off Title: Cloud Infrastructure Engineering and M365 Administration Support</w:t>
      </w:r>
    </w:p>
    <w:p w14:paraId="30422F94" w14:textId="77777777" w:rsidR="00952756" w:rsidRDefault="00197797">
      <w:pPr>
        <w:pStyle w:val="Standard"/>
        <w:ind w:left="0"/>
      </w:pPr>
      <w:r>
        <w:rPr>
          <w:rFonts w:eastAsia="Arial"/>
          <w:color w:val="000000"/>
        </w:rPr>
        <w:t xml:space="preserve">Call-Off Contract Description: </w:t>
      </w:r>
      <w:r>
        <w:rPr>
          <w:rFonts w:eastAsia="Arial"/>
          <w:bCs/>
          <w:color w:val="000000"/>
        </w:rPr>
        <w:t>Defra Cloud Centre of Excellence – Cloud Infrastructure Engineering and M365 Administration Support</w:t>
      </w:r>
    </w:p>
    <w:p w14:paraId="30422F95" w14:textId="77777777" w:rsidR="00952756" w:rsidRDefault="00197797">
      <w:pPr>
        <w:pStyle w:val="Standard"/>
        <w:ind w:left="0"/>
      </w:pPr>
      <w:r>
        <w:rPr>
          <w:rFonts w:eastAsia="Arial"/>
          <w:color w:val="000000"/>
        </w:rPr>
        <w:t>The Buyer: Department for Environment, Food &amp; Rural Affairs (Defra)</w:t>
      </w:r>
    </w:p>
    <w:p w14:paraId="30422F96" w14:textId="77777777" w:rsidR="00952756" w:rsidRDefault="00197797">
      <w:pPr>
        <w:pStyle w:val="Standard"/>
        <w:ind w:left="0"/>
      </w:pPr>
      <w:r>
        <w:rPr>
          <w:rFonts w:eastAsia="Arial"/>
          <w:color w:val="000000"/>
        </w:rPr>
        <w:t>Buyer Address: Seacole Building, 2 Marsham Street, London, SW1P 4DF</w:t>
      </w:r>
    </w:p>
    <w:p w14:paraId="30422F97" w14:textId="77777777" w:rsidR="00952756" w:rsidRDefault="00197797">
      <w:pPr>
        <w:pStyle w:val="Standard"/>
        <w:ind w:left="0"/>
      </w:pPr>
      <w:r>
        <w:rPr>
          <w:rFonts w:eastAsia="Arial"/>
          <w:color w:val="000000"/>
        </w:rPr>
        <w:t>The Supplier: Eviden Technology Services Limited</w:t>
      </w:r>
    </w:p>
    <w:p w14:paraId="30422F98" w14:textId="77777777" w:rsidR="00952756" w:rsidRDefault="00197797">
      <w:pPr>
        <w:pStyle w:val="Standard"/>
        <w:ind w:left="0"/>
        <w:rPr>
          <w:rFonts w:eastAsia="Arial"/>
          <w:color w:val="000000"/>
        </w:rPr>
      </w:pPr>
      <w:r>
        <w:rPr>
          <w:rFonts w:eastAsia="Arial"/>
          <w:color w:val="000000"/>
        </w:rPr>
        <w:t>Supplier Address: Midcity Place, 71 High Holborn, London, WCIV 6EA</w:t>
      </w:r>
    </w:p>
    <w:p w14:paraId="30422F99" w14:textId="77777777" w:rsidR="00952756" w:rsidRDefault="00197797">
      <w:pPr>
        <w:pStyle w:val="Standard"/>
        <w:ind w:left="0"/>
      </w:pPr>
      <w:r>
        <w:rPr>
          <w:rFonts w:eastAsia="Arial"/>
          <w:color w:val="000000"/>
        </w:rPr>
        <w:t>Registration Number: 01245534</w:t>
      </w:r>
    </w:p>
    <w:p w14:paraId="30422F9A" w14:textId="77777777" w:rsidR="00952756" w:rsidRDefault="00197797">
      <w:pPr>
        <w:pStyle w:val="Standard"/>
        <w:ind w:left="0"/>
      </w:pPr>
      <w:r>
        <w:rPr>
          <w:rFonts w:eastAsia="Arial"/>
          <w:color w:val="000000"/>
        </w:rPr>
        <w:t>DUNS Number: 22-950-0657</w:t>
      </w:r>
    </w:p>
    <w:p w14:paraId="30422F9B" w14:textId="24494F1C" w:rsidR="00952756" w:rsidRDefault="00197797">
      <w:pPr>
        <w:pStyle w:val="Standard"/>
        <w:ind w:left="0"/>
      </w:pPr>
      <w:r>
        <w:rPr>
          <w:rFonts w:eastAsia="Arial"/>
          <w:color w:val="000000"/>
        </w:rPr>
        <w:t xml:space="preserve">SID4GOV ID: </w:t>
      </w:r>
    </w:p>
    <w:p w14:paraId="30422F9C" w14:textId="77777777" w:rsidR="00952756" w:rsidRDefault="00952756">
      <w:pPr>
        <w:pStyle w:val="Standard"/>
        <w:ind w:left="0"/>
        <w:rPr>
          <w:rFonts w:eastAsia="Arial"/>
          <w:color w:val="000000"/>
        </w:rPr>
      </w:pPr>
    </w:p>
    <w:p w14:paraId="30422F9D" w14:textId="77777777" w:rsidR="00952756" w:rsidRDefault="00952756">
      <w:pPr>
        <w:pStyle w:val="Standard"/>
        <w:ind w:left="0"/>
        <w:rPr>
          <w:b/>
          <w:bCs/>
        </w:rPr>
      </w:pPr>
    </w:p>
    <w:p w14:paraId="30422F9E" w14:textId="77777777" w:rsidR="00952756" w:rsidRDefault="00952756">
      <w:pPr>
        <w:pStyle w:val="Standard"/>
        <w:ind w:left="0"/>
        <w:rPr>
          <w:b/>
          <w:bCs/>
        </w:rPr>
      </w:pPr>
    </w:p>
    <w:p w14:paraId="30422F9F" w14:textId="77777777" w:rsidR="00952756" w:rsidRDefault="00952756">
      <w:pPr>
        <w:pStyle w:val="Standard"/>
        <w:ind w:left="0"/>
        <w:rPr>
          <w:b/>
          <w:bCs/>
        </w:rPr>
      </w:pPr>
    </w:p>
    <w:p w14:paraId="30422FA0" w14:textId="77777777" w:rsidR="00952756" w:rsidRDefault="00952756">
      <w:pPr>
        <w:pStyle w:val="Standard"/>
        <w:ind w:left="0"/>
        <w:rPr>
          <w:b/>
          <w:bCs/>
        </w:rPr>
      </w:pPr>
    </w:p>
    <w:p w14:paraId="30422FA1" w14:textId="77777777" w:rsidR="00952756" w:rsidRDefault="00952756">
      <w:pPr>
        <w:pStyle w:val="Standard"/>
        <w:ind w:left="0"/>
        <w:rPr>
          <w:b/>
          <w:bCs/>
        </w:rPr>
      </w:pPr>
    </w:p>
    <w:p w14:paraId="30422FA2" w14:textId="77777777" w:rsidR="00952756" w:rsidRDefault="00952756">
      <w:pPr>
        <w:pStyle w:val="Standard"/>
        <w:ind w:left="0"/>
        <w:rPr>
          <w:b/>
          <w:bCs/>
        </w:rPr>
      </w:pPr>
    </w:p>
    <w:p w14:paraId="30422FA3" w14:textId="77777777" w:rsidR="00952756" w:rsidRDefault="00952756">
      <w:pPr>
        <w:pStyle w:val="Standard"/>
        <w:ind w:left="0"/>
        <w:rPr>
          <w:b/>
          <w:bCs/>
        </w:rPr>
      </w:pPr>
    </w:p>
    <w:p w14:paraId="30422FA4" w14:textId="77777777" w:rsidR="00952756" w:rsidRDefault="00952756">
      <w:pPr>
        <w:pStyle w:val="Standard"/>
        <w:ind w:left="0"/>
        <w:rPr>
          <w:b/>
          <w:bCs/>
        </w:rPr>
      </w:pPr>
    </w:p>
    <w:p w14:paraId="30422FA5" w14:textId="77777777" w:rsidR="00952756" w:rsidRDefault="00952756">
      <w:pPr>
        <w:pStyle w:val="Standard"/>
        <w:ind w:left="0"/>
        <w:rPr>
          <w:b/>
          <w:bCs/>
        </w:rPr>
      </w:pPr>
    </w:p>
    <w:p w14:paraId="30422FA6" w14:textId="77777777" w:rsidR="00952756" w:rsidRDefault="00952756">
      <w:pPr>
        <w:pStyle w:val="Standard"/>
        <w:ind w:left="0"/>
        <w:rPr>
          <w:b/>
          <w:bCs/>
        </w:rPr>
      </w:pPr>
    </w:p>
    <w:p w14:paraId="30422FA7" w14:textId="77777777" w:rsidR="00952756" w:rsidRDefault="00952756">
      <w:pPr>
        <w:pStyle w:val="Standard"/>
        <w:ind w:left="0"/>
        <w:rPr>
          <w:b/>
          <w:bCs/>
        </w:rPr>
      </w:pPr>
    </w:p>
    <w:p w14:paraId="30422FA8" w14:textId="77777777" w:rsidR="00952756" w:rsidRDefault="00952756">
      <w:pPr>
        <w:pStyle w:val="Standard"/>
        <w:ind w:left="0"/>
        <w:rPr>
          <w:b/>
          <w:bCs/>
        </w:rPr>
      </w:pPr>
    </w:p>
    <w:p w14:paraId="30422FA9" w14:textId="77777777" w:rsidR="00952756" w:rsidRDefault="00952756">
      <w:pPr>
        <w:pStyle w:val="Standard"/>
        <w:ind w:left="0"/>
        <w:rPr>
          <w:b/>
          <w:bCs/>
        </w:rPr>
      </w:pPr>
    </w:p>
    <w:p w14:paraId="30422FAA" w14:textId="77777777" w:rsidR="00952756" w:rsidRDefault="00952756">
      <w:pPr>
        <w:pStyle w:val="Standard"/>
        <w:ind w:left="0"/>
        <w:rPr>
          <w:b/>
          <w:bCs/>
        </w:rPr>
      </w:pPr>
    </w:p>
    <w:p w14:paraId="30422FAB" w14:textId="77777777" w:rsidR="00952756" w:rsidRDefault="00952756">
      <w:pPr>
        <w:pStyle w:val="Standard"/>
        <w:ind w:left="0"/>
        <w:rPr>
          <w:b/>
          <w:bCs/>
        </w:rPr>
      </w:pPr>
    </w:p>
    <w:p w14:paraId="30422FAC" w14:textId="77777777" w:rsidR="00952756" w:rsidRDefault="00952756">
      <w:pPr>
        <w:pStyle w:val="Standard"/>
        <w:ind w:left="0"/>
        <w:rPr>
          <w:b/>
          <w:bCs/>
        </w:rPr>
      </w:pPr>
    </w:p>
    <w:p w14:paraId="30422FAD" w14:textId="77777777" w:rsidR="00952756" w:rsidRDefault="00952756">
      <w:pPr>
        <w:pStyle w:val="Standard"/>
        <w:ind w:left="0"/>
        <w:rPr>
          <w:b/>
          <w:bCs/>
        </w:rPr>
      </w:pPr>
    </w:p>
    <w:p w14:paraId="30422FAE" w14:textId="77777777" w:rsidR="00952756" w:rsidRDefault="00952756">
      <w:pPr>
        <w:pStyle w:val="Standard"/>
        <w:ind w:left="0"/>
        <w:rPr>
          <w:b/>
          <w:bCs/>
        </w:rPr>
      </w:pPr>
    </w:p>
    <w:p w14:paraId="30422FAF" w14:textId="77777777" w:rsidR="00952756" w:rsidRDefault="00952756">
      <w:pPr>
        <w:pStyle w:val="Standard"/>
        <w:ind w:left="0"/>
        <w:rPr>
          <w:b/>
          <w:bCs/>
        </w:rPr>
      </w:pPr>
    </w:p>
    <w:p w14:paraId="30422FB0" w14:textId="77777777" w:rsidR="00952756" w:rsidRDefault="00952756">
      <w:pPr>
        <w:pStyle w:val="Standard"/>
        <w:ind w:left="0"/>
        <w:rPr>
          <w:b/>
          <w:bCs/>
        </w:rPr>
      </w:pPr>
    </w:p>
    <w:p w14:paraId="30422FB1" w14:textId="77777777" w:rsidR="00952756" w:rsidRDefault="00952756">
      <w:pPr>
        <w:pStyle w:val="Standard"/>
        <w:ind w:left="0"/>
        <w:rPr>
          <w:b/>
          <w:bCs/>
        </w:rPr>
      </w:pPr>
    </w:p>
    <w:p w14:paraId="30422FB2" w14:textId="77777777" w:rsidR="00952756" w:rsidRDefault="00952756">
      <w:pPr>
        <w:pStyle w:val="Standard"/>
        <w:ind w:left="0"/>
        <w:rPr>
          <w:b/>
          <w:bCs/>
        </w:rPr>
      </w:pPr>
    </w:p>
    <w:p w14:paraId="30422FB3" w14:textId="77777777" w:rsidR="00952756" w:rsidRDefault="00197797">
      <w:pPr>
        <w:pStyle w:val="Standard"/>
        <w:ind w:left="0"/>
        <w:rPr>
          <w:b/>
          <w:bCs/>
        </w:rPr>
      </w:pPr>
      <w:r>
        <w:rPr>
          <w:b/>
          <w:bCs/>
        </w:rPr>
        <w:lastRenderedPageBreak/>
        <w:t>Applicable Framework Contract</w:t>
      </w:r>
    </w:p>
    <w:p w14:paraId="30422FB4" w14:textId="77777777" w:rsidR="00952756" w:rsidRDefault="00197797">
      <w:pPr>
        <w:pStyle w:val="Standard"/>
        <w:ind w:left="0"/>
      </w:pPr>
      <w:r>
        <w:t>This Order Form is for the provision of the Call-Off Deliverables and dated 2</w:t>
      </w:r>
      <w:r>
        <w:rPr>
          <w:vertAlign w:val="superscript"/>
        </w:rPr>
        <w:t>nd</w:t>
      </w:r>
      <w:r>
        <w:t xml:space="preserve"> January 2025.</w:t>
      </w:r>
    </w:p>
    <w:p w14:paraId="30422FB5" w14:textId="77777777" w:rsidR="00952756" w:rsidRDefault="00197797">
      <w:pPr>
        <w:pStyle w:val="Standard"/>
        <w:ind w:left="0"/>
      </w:pPr>
      <w:r>
        <w:t>It’s issued under the Framework Contract with the reference number RM1043.8 for the provision of Digital Outcomes Deliverables.</w:t>
      </w:r>
    </w:p>
    <w:p w14:paraId="30422FB6" w14:textId="77777777" w:rsidR="00952756" w:rsidRDefault="00197797">
      <w:pPr>
        <w:pStyle w:val="Standard"/>
        <w:ind w:left="0"/>
      </w:pPr>
      <w:r>
        <w:t xml:space="preserve">The Parties intend that this Call-Off Contract will not, except for the first Statement of Work which shall be executed </w:t>
      </w:r>
      <w:proofErr w:type="gramStart"/>
      <w:r>
        <w:t>at the same time that</w:t>
      </w:r>
      <w:proofErr w:type="gramEnd"/>
      <w:r>
        <w:t xml:space="preserve"> the Call-Off Contract is executed, oblige the Buyer to buy or the Supplier to supply Deliverables.</w:t>
      </w:r>
    </w:p>
    <w:p w14:paraId="30422FB7" w14:textId="77777777" w:rsidR="00952756" w:rsidRDefault="00197797">
      <w:pPr>
        <w:pStyle w:val="Standard"/>
        <w:ind w:left="0"/>
      </w:pPr>
      <w:r>
        <w:t>The Parties agree that when a Buyer seeks further Deliverables from the Supplier under the Call-Off Contract, the Buyer and Supplier will agree and execute a further Statement of Work (in the form of the template set out in Annex 1 to this Framework Schedule 6 (Order Form Template, Statement of Work Template and Call-Off Schedules).</w:t>
      </w:r>
    </w:p>
    <w:p w14:paraId="30422FB8" w14:textId="77777777" w:rsidR="00952756" w:rsidRDefault="00197797">
      <w:pPr>
        <w:pStyle w:val="Standard"/>
        <w:ind w:left="0"/>
      </w:pPr>
      <w:r>
        <w:t>Upon the execution of each Statement of Work it shall become incorporated into the Buyer and Supplier’s Call-Off Contract.</w:t>
      </w:r>
    </w:p>
    <w:p w14:paraId="30422FB9" w14:textId="77777777" w:rsidR="00952756" w:rsidRDefault="00197797">
      <w:pPr>
        <w:pStyle w:val="Heading4"/>
      </w:pPr>
      <w:r>
        <w:t>Call-Off Lot</w:t>
      </w:r>
    </w:p>
    <w:p w14:paraId="30422FBA" w14:textId="77777777" w:rsidR="00952756" w:rsidRDefault="00197797">
      <w:pPr>
        <w:pStyle w:val="Standard"/>
        <w:ind w:left="0"/>
      </w:pPr>
      <w:r>
        <w:t>Lot 1</w:t>
      </w:r>
    </w:p>
    <w:p w14:paraId="30422FBB" w14:textId="77777777" w:rsidR="00952756" w:rsidRDefault="00952756">
      <w:pPr>
        <w:pStyle w:val="Standard"/>
        <w:ind w:left="0"/>
      </w:pPr>
    </w:p>
    <w:p w14:paraId="30422FBC" w14:textId="77777777" w:rsidR="00952756" w:rsidRDefault="00197797">
      <w:pPr>
        <w:pStyle w:val="Heading4"/>
      </w:pPr>
      <w:r>
        <w:t>Call-Off Incorporated Terms</w:t>
      </w:r>
    </w:p>
    <w:p w14:paraId="30422FBD" w14:textId="77777777" w:rsidR="00952756" w:rsidRDefault="00197797">
      <w:pPr>
        <w:pStyle w:val="Standard"/>
        <w:ind w:left="0"/>
      </w:pPr>
      <w:r>
        <w:t xml:space="preserve">The following documents are incorporated into this Call-Off Contract. Where numbers are </w:t>
      </w:r>
      <w:proofErr w:type="gramStart"/>
      <w:r>
        <w:t>missing</w:t>
      </w:r>
      <w:proofErr w:type="gramEnd"/>
      <w:r>
        <w:t xml:space="preserve"> we are not using those schedules. If the documents conflict, the following order of precedence applies:</w:t>
      </w:r>
    </w:p>
    <w:p w14:paraId="30422FBE" w14:textId="77777777" w:rsidR="00952756" w:rsidRDefault="00197797">
      <w:pPr>
        <w:pStyle w:val="Standard"/>
        <w:numPr>
          <w:ilvl w:val="0"/>
          <w:numId w:val="1"/>
        </w:numPr>
      </w:pPr>
      <w:r>
        <w:rPr>
          <w:rFonts w:eastAsia="Arial"/>
          <w:color w:val="000000"/>
        </w:rPr>
        <w:t>This Order Form including the Call-Off Special Terms and Call-Off Special Schedules.</w:t>
      </w:r>
    </w:p>
    <w:p w14:paraId="30422FBF" w14:textId="77777777" w:rsidR="00952756" w:rsidRDefault="00197797">
      <w:pPr>
        <w:pStyle w:val="Standard"/>
        <w:numPr>
          <w:ilvl w:val="0"/>
          <w:numId w:val="1"/>
        </w:numPr>
      </w:pPr>
      <w:r>
        <w:rPr>
          <w:rFonts w:eastAsia="Arial"/>
          <w:color w:val="000000"/>
        </w:rPr>
        <w:t>Joint Schedule 1 (Definitions) RM1043.8</w:t>
      </w:r>
    </w:p>
    <w:p w14:paraId="30422FC0" w14:textId="77777777" w:rsidR="00952756" w:rsidRDefault="00197797">
      <w:pPr>
        <w:pStyle w:val="Standard"/>
        <w:numPr>
          <w:ilvl w:val="0"/>
          <w:numId w:val="1"/>
        </w:numPr>
      </w:pPr>
      <w:r>
        <w:rPr>
          <w:rFonts w:eastAsia="Arial"/>
          <w:color w:val="000000"/>
        </w:rPr>
        <w:t>Framework Special Terms</w:t>
      </w:r>
    </w:p>
    <w:p w14:paraId="30422FC1" w14:textId="77777777" w:rsidR="00952756" w:rsidRDefault="00952756">
      <w:pPr>
        <w:pStyle w:val="Standard"/>
        <w:ind w:left="0"/>
      </w:pPr>
    </w:p>
    <w:p w14:paraId="30422FC2" w14:textId="77777777" w:rsidR="00952756" w:rsidRDefault="00197797">
      <w:pPr>
        <w:pStyle w:val="Standard"/>
        <w:ind w:left="0"/>
      </w:pPr>
      <w:r>
        <w:rPr>
          <w:rFonts w:eastAsia="Arial"/>
          <w:color w:val="000000"/>
        </w:rPr>
        <w:t>The following Schedules in equal order of precedence:</w:t>
      </w:r>
    </w:p>
    <w:p w14:paraId="30422FC3" w14:textId="77777777" w:rsidR="00952756" w:rsidRDefault="00952756">
      <w:pPr>
        <w:pStyle w:val="Standard"/>
        <w:ind w:left="0"/>
      </w:pPr>
    </w:p>
    <w:p w14:paraId="30422FC4" w14:textId="77777777" w:rsidR="00952756" w:rsidRDefault="00197797">
      <w:pPr>
        <w:pStyle w:val="Standard"/>
        <w:numPr>
          <w:ilvl w:val="0"/>
          <w:numId w:val="2"/>
        </w:numPr>
      </w:pPr>
      <w:r>
        <w:rPr>
          <w:rFonts w:eastAsia="Arial"/>
          <w:color w:val="000000"/>
        </w:rPr>
        <w:t>Joint Schedules for RM1043.8</w:t>
      </w:r>
    </w:p>
    <w:p w14:paraId="30422FC6" w14:textId="1A8F1F37" w:rsidR="00952756" w:rsidRDefault="00197797">
      <w:pPr>
        <w:pStyle w:val="Standard"/>
        <w:numPr>
          <w:ilvl w:val="1"/>
          <w:numId w:val="2"/>
        </w:numPr>
      </w:pPr>
      <w:r>
        <w:rPr>
          <w:rFonts w:eastAsia="Arial"/>
          <w:color w:val="000000"/>
        </w:rPr>
        <w:t>Joint Schedule 2 (Variation Form)</w:t>
      </w:r>
    </w:p>
    <w:p w14:paraId="30422FC7" w14:textId="77777777" w:rsidR="00952756" w:rsidRDefault="00197797">
      <w:pPr>
        <w:pStyle w:val="Standard"/>
        <w:numPr>
          <w:ilvl w:val="1"/>
          <w:numId w:val="2"/>
        </w:numPr>
      </w:pPr>
      <w:r>
        <w:rPr>
          <w:rFonts w:eastAsia="Arial"/>
          <w:color w:val="000000"/>
        </w:rPr>
        <w:t>Joint Schedule 3 (Insurance Requirements)</w:t>
      </w:r>
    </w:p>
    <w:p w14:paraId="30422FC8" w14:textId="77777777" w:rsidR="00952756" w:rsidRDefault="00197797">
      <w:pPr>
        <w:pStyle w:val="Standard"/>
        <w:numPr>
          <w:ilvl w:val="1"/>
          <w:numId w:val="2"/>
        </w:numPr>
      </w:pPr>
      <w:r>
        <w:rPr>
          <w:rFonts w:eastAsia="Arial"/>
          <w:color w:val="000000"/>
        </w:rPr>
        <w:t>Joint Schedule 4 (Commercially Sensitive Information)</w:t>
      </w:r>
    </w:p>
    <w:p w14:paraId="30422FCA" w14:textId="38AD5B2C" w:rsidR="00952756" w:rsidRDefault="00197797">
      <w:pPr>
        <w:pStyle w:val="Standard"/>
        <w:numPr>
          <w:ilvl w:val="1"/>
          <w:numId w:val="2"/>
        </w:numPr>
      </w:pPr>
      <w:r>
        <w:rPr>
          <w:rFonts w:eastAsia="Arial"/>
          <w:color w:val="000000"/>
        </w:rPr>
        <w:t xml:space="preserve">Joint Schedule 6 (Key Subcontractors) </w:t>
      </w:r>
    </w:p>
    <w:p w14:paraId="30422FCB" w14:textId="77777777" w:rsidR="00952756" w:rsidRDefault="00197797">
      <w:pPr>
        <w:pStyle w:val="Standard"/>
        <w:numPr>
          <w:ilvl w:val="1"/>
          <w:numId w:val="2"/>
        </w:numPr>
      </w:pPr>
      <w:r>
        <w:rPr>
          <w:rFonts w:eastAsia="Arial"/>
          <w:color w:val="000000"/>
        </w:rPr>
        <w:t xml:space="preserve">Joint Schedule 7 (Financial Difficulties) </w:t>
      </w:r>
    </w:p>
    <w:p w14:paraId="30422FCD" w14:textId="77777777" w:rsidR="00952756" w:rsidRDefault="00197797">
      <w:pPr>
        <w:pStyle w:val="Standard"/>
        <w:numPr>
          <w:ilvl w:val="1"/>
          <w:numId w:val="2"/>
        </w:numPr>
      </w:pPr>
      <w:r>
        <w:rPr>
          <w:rFonts w:eastAsia="Arial"/>
          <w:color w:val="000000"/>
        </w:rPr>
        <w:t>Joint Schedule 10 (Rectification Plan)</w:t>
      </w:r>
    </w:p>
    <w:p w14:paraId="30422FCE" w14:textId="77777777" w:rsidR="00952756" w:rsidRDefault="00197797">
      <w:pPr>
        <w:pStyle w:val="Standard"/>
        <w:numPr>
          <w:ilvl w:val="1"/>
          <w:numId w:val="2"/>
        </w:numPr>
      </w:pPr>
      <w:r>
        <w:rPr>
          <w:rFonts w:eastAsia="Arial"/>
          <w:color w:val="000000"/>
        </w:rPr>
        <w:t>Joint Schedule 11 (Processing Data) RM1043.8</w:t>
      </w:r>
    </w:p>
    <w:p w14:paraId="30422FCF" w14:textId="77777777" w:rsidR="00952756" w:rsidRDefault="00197797">
      <w:pPr>
        <w:pStyle w:val="Standard"/>
        <w:numPr>
          <w:ilvl w:val="1"/>
          <w:numId w:val="2"/>
        </w:numPr>
      </w:pPr>
      <w:r>
        <w:rPr>
          <w:rFonts w:eastAsia="Arial"/>
          <w:color w:val="000000"/>
        </w:rPr>
        <w:t xml:space="preserve">Joint Schedule 12 (Supply Chain Visibility) </w:t>
      </w:r>
    </w:p>
    <w:p w14:paraId="30422FD0" w14:textId="77777777" w:rsidR="00952756" w:rsidRDefault="00952756">
      <w:pPr>
        <w:pStyle w:val="Standard"/>
        <w:ind w:left="720"/>
        <w:rPr>
          <w:rFonts w:eastAsia="Arial"/>
          <w:color w:val="000000"/>
        </w:rPr>
      </w:pPr>
    </w:p>
    <w:p w14:paraId="30422FD1" w14:textId="77777777" w:rsidR="00952756" w:rsidRDefault="00197797">
      <w:pPr>
        <w:pStyle w:val="Standard"/>
        <w:pageBreakBefore/>
        <w:numPr>
          <w:ilvl w:val="0"/>
          <w:numId w:val="2"/>
        </w:numPr>
      </w:pPr>
      <w:r>
        <w:rPr>
          <w:rFonts w:eastAsia="Arial"/>
          <w:color w:val="000000"/>
        </w:rPr>
        <w:lastRenderedPageBreak/>
        <w:t xml:space="preserve">Call-Off Schedules for RM1043.8 </w:t>
      </w:r>
    </w:p>
    <w:p w14:paraId="30422FD2" w14:textId="77777777" w:rsidR="00952756" w:rsidRDefault="00197797">
      <w:pPr>
        <w:pStyle w:val="Standard"/>
        <w:numPr>
          <w:ilvl w:val="1"/>
          <w:numId w:val="2"/>
        </w:numPr>
      </w:pPr>
      <w:r>
        <w:rPr>
          <w:rFonts w:eastAsia="Arial"/>
          <w:color w:val="000000"/>
        </w:rPr>
        <w:t>Call-Off Schedule 1 (Transparency Reports)</w:t>
      </w:r>
    </w:p>
    <w:p w14:paraId="30422FD3" w14:textId="77777777" w:rsidR="00952756" w:rsidRDefault="00197797">
      <w:pPr>
        <w:pStyle w:val="Standard"/>
        <w:numPr>
          <w:ilvl w:val="1"/>
          <w:numId w:val="2"/>
        </w:numPr>
      </w:pPr>
      <w:r>
        <w:rPr>
          <w:rFonts w:eastAsia="Arial"/>
          <w:color w:val="000000"/>
        </w:rPr>
        <w:t xml:space="preserve">Call-Off Schedule 2 (Staff Transfer) </w:t>
      </w:r>
    </w:p>
    <w:p w14:paraId="30422FD4" w14:textId="77777777" w:rsidR="00952756" w:rsidRDefault="00197797">
      <w:pPr>
        <w:pStyle w:val="Standard"/>
        <w:numPr>
          <w:ilvl w:val="1"/>
          <w:numId w:val="2"/>
        </w:numPr>
      </w:pPr>
      <w:r>
        <w:rPr>
          <w:rFonts w:eastAsia="Arial"/>
          <w:color w:val="000000"/>
        </w:rPr>
        <w:t>Call-Off Schedule 3 (Continuous Improvement)</w:t>
      </w:r>
    </w:p>
    <w:p w14:paraId="30422FD5" w14:textId="77777777" w:rsidR="00952756" w:rsidRDefault="00197797">
      <w:pPr>
        <w:pStyle w:val="Standard"/>
        <w:numPr>
          <w:ilvl w:val="1"/>
          <w:numId w:val="2"/>
        </w:numPr>
      </w:pPr>
      <w:r>
        <w:rPr>
          <w:rFonts w:eastAsia="Arial"/>
          <w:color w:val="000000"/>
        </w:rPr>
        <w:t>Call-Off Schedule 5 (Pricing Details and Expenses Policy)</w:t>
      </w:r>
    </w:p>
    <w:p w14:paraId="30422FD6" w14:textId="77777777" w:rsidR="00952756" w:rsidRDefault="00197797">
      <w:pPr>
        <w:pStyle w:val="Standard"/>
        <w:numPr>
          <w:ilvl w:val="1"/>
          <w:numId w:val="2"/>
        </w:numPr>
      </w:pPr>
      <w:r>
        <w:rPr>
          <w:rFonts w:eastAsia="Arial"/>
          <w:color w:val="000000"/>
        </w:rPr>
        <w:t>Call-Off Schedule 6 (Intellectual Property Rights and Additional Terms on Digital Deliverables)</w:t>
      </w:r>
    </w:p>
    <w:p w14:paraId="30422FD7" w14:textId="77777777" w:rsidR="00952756" w:rsidRDefault="00197797">
      <w:pPr>
        <w:pStyle w:val="Standard"/>
        <w:numPr>
          <w:ilvl w:val="1"/>
          <w:numId w:val="2"/>
        </w:numPr>
      </w:pPr>
      <w:r>
        <w:rPr>
          <w:rFonts w:eastAsia="Arial"/>
          <w:color w:val="000000"/>
        </w:rPr>
        <w:t>Call-Off Schedule 7 (Key Supplier Staff)</w:t>
      </w:r>
    </w:p>
    <w:p w14:paraId="30422FD8" w14:textId="77777777" w:rsidR="00952756" w:rsidRDefault="00197797">
      <w:pPr>
        <w:pStyle w:val="Standard"/>
        <w:numPr>
          <w:ilvl w:val="1"/>
          <w:numId w:val="2"/>
        </w:numPr>
      </w:pPr>
      <w:r>
        <w:rPr>
          <w:rFonts w:eastAsia="Arial"/>
          <w:color w:val="000000"/>
        </w:rPr>
        <w:t xml:space="preserve">Call-Off Schedule 8 (Business Continuity and Disaster Recovery) </w:t>
      </w:r>
    </w:p>
    <w:p w14:paraId="30422FD9" w14:textId="77777777" w:rsidR="00952756" w:rsidRDefault="00197797">
      <w:pPr>
        <w:pStyle w:val="Standard"/>
        <w:numPr>
          <w:ilvl w:val="1"/>
          <w:numId w:val="2"/>
        </w:numPr>
      </w:pPr>
      <w:r>
        <w:rPr>
          <w:rFonts w:eastAsia="Arial"/>
          <w:color w:val="000000"/>
        </w:rPr>
        <w:t>Call-Off Schedule 9 (Security)</w:t>
      </w:r>
    </w:p>
    <w:p w14:paraId="30422FDA" w14:textId="77777777" w:rsidR="00952756" w:rsidRDefault="00197797">
      <w:pPr>
        <w:pStyle w:val="Standard"/>
        <w:numPr>
          <w:ilvl w:val="1"/>
          <w:numId w:val="2"/>
        </w:numPr>
      </w:pPr>
      <w:r>
        <w:rPr>
          <w:rFonts w:eastAsia="Arial"/>
          <w:color w:val="000000"/>
        </w:rPr>
        <w:t>Call-Off Schedule 10 (Exit Management)</w:t>
      </w:r>
    </w:p>
    <w:p w14:paraId="30422FDB" w14:textId="77777777" w:rsidR="00952756" w:rsidRDefault="00197797">
      <w:pPr>
        <w:pStyle w:val="Standard"/>
        <w:numPr>
          <w:ilvl w:val="1"/>
          <w:numId w:val="2"/>
        </w:numPr>
      </w:pPr>
      <w:r>
        <w:rPr>
          <w:rFonts w:eastAsia="Arial"/>
          <w:color w:val="000000"/>
        </w:rPr>
        <w:t>Call-Off Schedule 13 (Implementation Plan and Testing)</w:t>
      </w:r>
    </w:p>
    <w:p w14:paraId="30422FDC" w14:textId="77777777" w:rsidR="00952756" w:rsidRDefault="00197797">
      <w:pPr>
        <w:pStyle w:val="Standard"/>
        <w:numPr>
          <w:ilvl w:val="1"/>
          <w:numId w:val="2"/>
        </w:numPr>
      </w:pPr>
      <w:r>
        <w:rPr>
          <w:rFonts w:eastAsia="Arial"/>
          <w:color w:val="000000"/>
        </w:rPr>
        <w:t xml:space="preserve">Call-Off Schedule 14 (Service Levels and Balanced Scorecard) </w:t>
      </w:r>
    </w:p>
    <w:p w14:paraId="30422FDD" w14:textId="77777777" w:rsidR="00952756" w:rsidRDefault="00197797">
      <w:pPr>
        <w:pStyle w:val="Standard"/>
        <w:numPr>
          <w:ilvl w:val="1"/>
          <w:numId w:val="2"/>
        </w:numPr>
      </w:pPr>
      <w:r>
        <w:rPr>
          <w:rFonts w:eastAsia="Arial"/>
          <w:color w:val="000000"/>
        </w:rPr>
        <w:t xml:space="preserve">Call-Off Schedule 15 (Call-Off Contract Management) </w:t>
      </w:r>
    </w:p>
    <w:p w14:paraId="30422FDE" w14:textId="77777777" w:rsidR="00952756" w:rsidRDefault="00197797">
      <w:pPr>
        <w:pStyle w:val="Standard"/>
        <w:numPr>
          <w:ilvl w:val="1"/>
          <w:numId w:val="2"/>
        </w:numPr>
      </w:pPr>
      <w:r>
        <w:rPr>
          <w:rFonts w:eastAsia="Arial"/>
          <w:color w:val="000000"/>
        </w:rPr>
        <w:t xml:space="preserve">Call-Off Schedule 16 (Benchmarking) </w:t>
      </w:r>
    </w:p>
    <w:p w14:paraId="30422FDF" w14:textId="77777777" w:rsidR="00952756" w:rsidRDefault="00197797">
      <w:pPr>
        <w:pStyle w:val="Standard"/>
        <w:numPr>
          <w:ilvl w:val="1"/>
          <w:numId w:val="2"/>
        </w:numPr>
      </w:pPr>
      <w:r>
        <w:rPr>
          <w:rFonts w:eastAsia="Arial"/>
          <w:color w:val="000000"/>
        </w:rPr>
        <w:t xml:space="preserve">Call-Off Schedule 18 (Background Checks) </w:t>
      </w:r>
    </w:p>
    <w:p w14:paraId="30422FE0" w14:textId="77777777" w:rsidR="00952756" w:rsidRDefault="00197797">
      <w:pPr>
        <w:pStyle w:val="Standard"/>
        <w:numPr>
          <w:ilvl w:val="1"/>
          <w:numId w:val="2"/>
        </w:numPr>
      </w:pPr>
      <w:r>
        <w:rPr>
          <w:rFonts w:eastAsia="Arial"/>
          <w:color w:val="000000"/>
        </w:rPr>
        <w:t>Call-Off Schedule 20 (Call-Off Specification)</w:t>
      </w:r>
    </w:p>
    <w:p w14:paraId="30422FE1" w14:textId="77777777" w:rsidR="00952756" w:rsidRDefault="00197797">
      <w:pPr>
        <w:pStyle w:val="Standard"/>
        <w:numPr>
          <w:ilvl w:val="1"/>
          <w:numId w:val="2"/>
        </w:numPr>
      </w:pPr>
      <w:r>
        <w:rPr>
          <w:rFonts w:eastAsia="Arial"/>
          <w:color w:val="000000"/>
        </w:rPr>
        <w:t xml:space="preserve">Call-Off Schedule 26 (Cyber Essentials Scheme) </w:t>
      </w:r>
    </w:p>
    <w:p w14:paraId="30422FE2" w14:textId="77777777" w:rsidR="00952756" w:rsidRDefault="00197797">
      <w:pPr>
        <w:pStyle w:val="Standard"/>
        <w:numPr>
          <w:ilvl w:val="0"/>
          <w:numId w:val="1"/>
        </w:numPr>
      </w:pPr>
      <w:r>
        <w:rPr>
          <w:rFonts w:eastAsia="Arial"/>
          <w:color w:val="000000"/>
        </w:rPr>
        <w:t>CCS Core Terms (version 3.0.11)</w:t>
      </w:r>
    </w:p>
    <w:p w14:paraId="30422FE3" w14:textId="77777777" w:rsidR="00952756" w:rsidRDefault="00197797">
      <w:pPr>
        <w:pStyle w:val="Standard"/>
        <w:numPr>
          <w:ilvl w:val="0"/>
          <w:numId w:val="1"/>
        </w:numPr>
      </w:pPr>
      <w:r>
        <w:rPr>
          <w:rFonts w:eastAsia="Arial"/>
          <w:color w:val="000000"/>
        </w:rPr>
        <w:t>Joint Schedule 5 (Corporate Social Responsibility) RM1043.8</w:t>
      </w:r>
    </w:p>
    <w:p w14:paraId="30422FE4" w14:textId="77777777" w:rsidR="00952756" w:rsidRDefault="00197797">
      <w:pPr>
        <w:pStyle w:val="Standard"/>
        <w:numPr>
          <w:ilvl w:val="0"/>
          <w:numId w:val="1"/>
        </w:numPr>
      </w:pPr>
      <w:r>
        <w:rPr>
          <w:rFonts w:eastAsia="Arial"/>
          <w:color w:val="000000"/>
        </w:rPr>
        <w:t>Call-Off Schedule 4 (Call-Off Tender) as long as any parts of the Call-Off Tender that offer a better commercial position for the Buyer (as decided by the Buyer) take precedence over the documents above.</w:t>
      </w:r>
    </w:p>
    <w:p w14:paraId="30422FE5" w14:textId="77777777" w:rsidR="00952756" w:rsidRDefault="00197797">
      <w:pPr>
        <w:pStyle w:val="Standard"/>
        <w:ind w:left="0"/>
      </w:pPr>
      <w:r>
        <w:t>No other Supplier terms are part of the Call-Off Contract. That includes any terms written on the back of, added to this Order Form, or presented at the time of delivery.</w:t>
      </w:r>
    </w:p>
    <w:p w14:paraId="30422FE6" w14:textId="77777777" w:rsidR="00952756" w:rsidRDefault="00952756">
      <w:pPr>
        <w:pStyle w:val="Standard"/>
        <w:ind w:left="0"/>
      </w:pPr>
    </w:p>
    <w:p w14:paraId="30422FE7" w14:textId="77777777" w:rsidR="00952756" w:rsidRDefault="00197797">
      <w:pPr>
        <w:pStyle w:val="Heading4"/>
      </w:pPr>
      <w:r>
        <w:t>Call-Off Special Terms</w:t>
      </w:r>
    </w:p>
    <w:p w14:paraId="30422FE8" w14:textId="77777777" w:rsidR="00952756" w:rsidRDefault="00197797">
      <w:pPr>
        <w:pStyle w:val="Standard"/>
        <w:ind w:left="0"/>
      </w:pPr>
      <w:r>
        <w:t>None</w:t>
      </w:r>
    </w:p>
    <w:p w14:paraId="30422FE9" w14:textId="77777777" w:rsidR="00952756" w:rsidRDefault="00952756">
      <w:pPr>
        <w:pStyle w:val="Standard"/>
        <w:ind w:left="0"/>
      </w:pPr>
    </w:p>
    <w:p w14:paraId="30422FEA" w14:textId="77777777" w:rsidR="00952756" w:rsidRDefault="00197797">
      <w:pPr>
        <w:pStyle w:val="Standard"/>
        <w:ind w:left="0"/>
      </w:pPr>
      <w:r>
        <w:t>Call-Off Start Date: 2</w:t>
      </w:r>
      <w:r>
        <w:rPr>
          <w:vertAlign w:val="superscript"/>
        </w:rPr>
        <w:t>nd</w:t>
      </w:r>
      <w:r>
        <w:t xml:space="preserve"> January 2025</w:t>
      </w:r>
    </w:p>
    <w:p w14:paraId="30422FEB" w14:textId="77777777" w:rsidR="00952756" w:rsidRDefault="00197797">
      <w:pPr>
        <w:pStyle w:val="Standard"/>
        <w:ind w:left="0"/>
      </w:pPr>
      <w:r>
        <w:t>Call-Off Expiry Date: 2</w:t>
      </w:r>
      <w:r>
        <w:rPr>
          <w:vertAlign w:val="superscript"/>
        </w:rPr>
        <w:t>nd</w:t>
      </w:r>
      <w:r>
        <w:t xml:space="preserve"> June 2026 17 months initial term </w:t>
      </w:r>
    </w:p>
    <w:p w14:paraId="30422FEC" w14:textId="77777777" w:rsidR="00952756" w:rsidRDefault="00197797">
      <w:pPr>
        <w:pStyle w:val="Standard"/>
        <w:ind w:left="0"/>
      </w:pPr>
      <w:r>
        <w:t>Call-Off Initial Period: 1 Year, 5 Months [17 months]</w:t>
      </w:r>
    </w:p>
    <w:p w14:paraId="30422FED" w14:textId="77777777" w:rsidR="00952756" w:rsidRDefault="00197797">
      <w:pPr>
        <w:pStyle w:val="Standard"/>
        <w:ind w:left="0"/>
      </w:pPr>
      <w:r>
        <w:t>Call-Off Optional Extension Period: 8 Months</w:t>
      </w:r>
    </w:p>
    <w:p w14:paraId="30422FEE" w14:textId="77777777" w:rsidR="00952756" w:rsidRDefault="00197797">
      <w:pPr>
        <w:pStyle w:val="Standard"/>
        <w:ind w:left="0"/>
      </w:pPr>
      <w:r>
        <w:t>Minimum Notice Period for Extensions: 30 days</w:t>
      </w:r>
    </w:p>
    <w:p w14:paraId="30422FEF" w14:textId="7FE394BE" w:rsidR="00952756" w:rsidRDefault="00101BF7">
      <w:pPr>
        <w:pStyle w:val="Standard"/>
        <w:ind w:left="0"/>
      </w:pPr>
      <w:r>
        <w:rPr>
          <w:noProof/>
        </w:rPr>
        <mc:AlternateContent>
          <mc:Choice Requires="wps">
            <w:drawing>
              <wp:anchor distT="0" distB="0" distL="114300" distR="114300" simplePos="0" relativeHeight="251659264" behindDoc="0" locked="0" layoutInCell="1" allowOverlap="1" wp14:anchorId="58CE29BE" wp14:editId="0F38660A">
                <wp:simplePos x="0" y="0"/>
                <wp:positionH relativeFrom="column">
                  <wp:posOffset>2374900</wp:posOffset>
                </wp:positionH>
                <wp:positionV relativeFrom="paragraph">
                  <wp:posOffset>35560</wp:posOffset>
                </wp:positionV>
                <wp:extent cx="3651250" cy="114300"/>
                <wp:effectExtent l="0" t="0" r="25400" b="19050"/>
                <wp:wrapNone/>
                <wp:docPr id="983019873" name="Rectangle 2"/>
                <wp:cNvGraphicFramePr/>
                <a:graphic xmlns:a="http://schemas.openxmlformats.org/drawingml/2006/main">
                  <a:graphicData uri="http://schemas.microsoft.com/office/word/2010/wordprocessingShape">
                    <wps:wsp>
                      <wps:cNvSpPr/>
                      <wps:spPr>
                        <a:xfrm>
                          <a:off x="0" y="0"/>
                          <a:ext cx="3651250" cy="1143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EE6BF" id="Rectangle 2" o:spid="_x0000_s1026" style="position:absolute;margin-left:187pt;margin-top:2.8pt;width:287.5pt;height: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" fillcolor="black [3213]" strokecolor="#09101d [484]" strokeweight="1pt"/>
            </w:pict>
          </mc:Fallback>
        </mc:AlternateContent>
      </w:r>
      <w:r w:rsidR="00197797">
        <w:t xml:space="preserve">Call-Off Contract Value: £18,324,467 </w:t>
      </w:r>
    </w:p>
    <w:p w14:paraId="30422FF0" w14:textId="77777777" w:rsidR="00952756" w:rsidRDefault="00952756">
      <w:pPr>
        <w:pStyle w:val="Standard"/>
        <w:ind w:left="0"/>
      </w:pPr>
    </w:p>
    <w:p w14:paraId="30422FF1" w14:textId="77777777" w:rsidR="00952756" w:rsidRDefault="00952756">
      <w:pPr>
        <w:pStyle w:val="Standard"/>
        <w:ind w:left="0"/>
      </w:pPr>
    </w:p>
    <w:p w14:paraId="30422FF2" w14:textId="77777777" w:rsidR="00952756" w:rsidRDefault="00197797">
      <w:pPr>
        <w:pStyle w:val="Heading4"/>
      </w:pPr>
      <w:r>
        <w:t>Call-Off Deliverables</w:t>
      </w:r>
    </w:p>
    <w:p w14:paraId="30422FF3" w14:textId="77777777" w:rsidR="00952756" w:rsidRDefault="00197797">
      <w:pPr>
        <w:pStyle w:val="Standard"/>
        <w:ind w:left="0"/>
      </w:pPr>
      <w:r>
        <w:t>See details in Call-Off Schedule 20 (Call-Off Specification)</w:t>
      </w:r>
    </w:p>
    <w:p w14:paraId="30422FF4" w14:textId="77777777" w:rsidR="00952756" w:rsidRDefault="00952756">
      <w:pPr>
        <w:pStyle w:val="Standard"/>
        <w:ind w:left="0"/>
      </w:pPr>
    </w:p>
    <w:p w14:paraId="30422FF5" w14:textId="77777777" w:rsidR="00952756" w:rsidRDefault="00197797">
      <w:pPr>
        <w:pStyle w:val="Heading4"/>
      </w:pPr>
      <w:r>
        <w:t>Warranty Period</w:t>
      </w:r>
    </w:p>
    <w:p w14:paraId="30422FF6" w14:textId="77777777" w:rsidR="00952756" w:rsidRDefault="00197797">
      <w:pPr>
        <w:pStyle w:val="Standard"/>
        <w:ind w:left="0"/>
      </w:pPr>
      <w:r>
        <w:t>The Supplier shall provide digital and Software Deliverables with a minimum warranty of at least 90 days against all obvious defects, and in relation to the warranties detailed in Paragraphs 4 (licensed Software warranty) and 9.6.2 (Specially Written Software and New IPRs) of Call-Off Schedule 6 (IPRs and Additional Terms on Digital Deliverables).</w:t>
      </w:r>
    </w:p>
    <w:p w14:paraId="30422FF7" w14:textId="77777777" w:rsidR="00952756" w:rsidRDefault="00952756">
      <w:pPr>
        <w:pStyle w:val="Heading4"/>
      </w:pPr>
    </w:p>
    <w:p w14:paraId="30422FF8" w14:textId="77777777" w:rsidR="00952756" w:rsidRDefault="00197797">
      <w:pPr>
        <w:pStyle w:val="Heading4"/>
      </w:pPr>
      <w:r>
        <w:t>Buyer’s Standards</w:t>
      </w:r>
    </w:p>
    <w:p w14:paraId="30422FF9" w14:textId="655A686F" w:rsidR="00952756" w:rsidRDefault="00197797">
      <w:pPr>
        <w:pStyle w:val="Standard"/>
        <w:ind w:left="0"/>
      </w:pPr>
      <w:r>
        <w:t xml:space="preserve">From the Start Date of this Call-Off Contract, the Supplier shall comply with the relevant (and current as of the Call-Off Start Date) Standards referred to in Framework Schedule 1 (Specification). </w:t>
      </w:r>
    </w:p>
    <w:p w14:paraId="30422FFA" w14:textId="77777777" w:rsidR="00952756" w:rsidRDefault="00197797">
      <w:pPr>
        <w:pStyle w:val="Standard"/>
        <w:ind w:left="0"/>
      </w:pPr>
      <w:r>
        <w:t xml:space="preserve"> </w:t>
      </w:r>
    </w:p>
    <w:p w14:paraId="30422FFB" w14:textId="4D23A0A0" w:rsidR="00952756" w:rsidRDefault="00952756">
      <w:pPr>
        <w:pStyle w:val="Standard"/>
        <w:ind w:left="0"/>
      </w:pPr>
    </w:p>
    <w:p w14:paraId="30422FFC" w14:textId="77777777" w:rsidR="00952756" w:rsidRDefault="00197797">
      <w:pPr>
        <w:pStyle w:val="Heading4"/>
      </w:pPr>
      <w:r>
        <w:t>Cyber Essentials Scheme</w:t>
      </w:r>
    </w:p>
    <w:p w14:paraId="30422FFD" w14:textId="77777777" w:rsidR="00952756" w:rsidRDefault="00197797">
      <w:pPr>
        <w:pStyle w:val="Standard"/>
        <w:ind w:left="0"/>
      </w:pPr>
      <w:r>
        <w:t>The Buyer requires the Supplier, in accordance with Call-Off Schedule 26 (Cyber Essentials Scheme) to provide a Cyber Essentials Plus Certificate prior to commencing the provision of any Deliverables under this Call-Off Contract.</w:t>
      </w:r>
    </w:p>
    <w:p w14:paraId="30422FFE" w14:textId="77777777" w:rsidR="00952756" w:rsidRDefault="00952756">
      <w:pPr>
        <w:pStyle w:val="Standard"/>
        <w:ind w:left="0"/>
      </w:pPr>
    </w:p>
    <w:p w14:paraId="30422FFF" w14:textId="77777777" w:rsidR="00952756" w:rsidRDefault="00197797">
      <w:pPr>
        <w:pStyle w:val="Heading4"/>
      </w:pPr>
      <w:r>
        <w:t>Maximum Liability</w:t>
      </w:r>
    </w:p>
    <w:p w14:paraId="30423000" w14:textId="77777777" w:rsidR="00952756" w:rsidRDefault="00197797">
      <w:pPr>
        <w:pStyle w:val="Standard"/>
        <w:ind w:left="0"/>
      </w:pPr>
      <w:r>
        <w:t>The limitation of liability for this Call-Off Contract is stated in Clause 11.2 of the Core Terms as amended by the Framework Award Form Special Terms.</w:t>
      </w:r>
    </w:p>
    <w:p w14:paraId="30423001" w14:textId="47F122D9" w:rsidR="00952756" w:rsidRDefault="00071C12">
      <w:pPr>
        <w:pStyle w:val="Standard"/>
        <w:ind w:left="0"/>
      </w:pPr>
      <w:r>
        <w:rPr>
          <w:noProof/>
        </w:rPr>
        <mc:AlternateContent>
          <mc:Choice Requires="wps">
            <w:drawing>
              <wp:anchor distT="0" distB="0" distL="114300" distR="114300" simplePos="0" relativeHeight="251660288" behindDoc="0" locked="0" layoutInCell="1" allowOverlap="1" wp14:anchorId="08D2BB99" wp14:editId="09E28B91">
                <wp:simplePos x="0" y="0"/>
                <wp:positionH relativeFrom="column">
                  <wp:posOffset>5264150</wp:posOffset>
                </wp:positionH>
                <wp:positionV relativeFrom="paragraph">
                  <wp:posOffset>29845</wp:posOffset>
                </wp:positionV>
                <wp:extent cx="800100" cy="95250"/>
                <wp:effectExtent l="0" t="0" r="19050" b="19050"/>
                <wp:wrapNone/>
                <wp:docPr id="1218911706" name="Rectangle 3"/>
                <wp:cNvGraphicFramePr/>
                <a:graphic xmlns:a="http://schemas.openxmlformats.org/drawingml/2006/main">
                  <a:graphicData uri="http://schemas.microsoft.com/office/word/2010/wordprocessingShape">
                    <wps:wsp>
                      <wps:cNvSpPr/>
                      <wps:spPr>
                        <a:xfrm>
                          <a:off x="0" y="0"/>
                          <a:ext cx="800100" cy="952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64F4E" id="Rectangle 3" o:spid="_x0000_s1026" style="position:absolute;margin-left:414.5pt;margin-top:2.35pt;width:63pt;height: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" fillcolor="black [3213]" strokecolor="#09101d [484]" strokeweight="1pt"/>
            </w:pict>
          </mc:Fallback>
        </mc:AlternateContent>
      </w:r>
      <w:r w:rsidR="00197797">
        <w:t xml:space="preserve">The Estimated Year 1 Charges used to calculate liability in the first Contract Year is </w:t>
      </w:r>
    </w:p>
    <w:p w14:paraId="30423002" w14:textId="77777777" w:rsidR="00952756" w:rsidRDefault="00952756">
      <w:pPr>
        <w:pStyle w:val="Heading4"/>
      </w:pPr>
    </w:p>
    <w:p w14:paraId="30423003" w14:textId="77777777" w:rsidR="00952756" w:rsidRDefault="00197797">
      <w:pPr>
        <w:pStyle w:val="Heading4"/>
      </w:pPr>
      <w:r>
        <w:t>Call-Off Charges</w:t>
      </w:r>
    </w:p>
    <w:p w14:paraId="30423004" w14:textId="77777777" w:rsidR="00952756" w:rsidRDefault="00197797">
      <w:pPr>
        <w:pStyle w:val="Standard"/>
        <w:numPr>
          <w:ilvl w:val="0"/>
          <w:numId w:val="3"/>
        </w:numPr>
      </w:pPr>
      <w:r>
        <w:rPr>
          <w:rFonts w:eastAsia="Arial"/>
          <w:color w:val="000000"/>
        </w:rPr>
        <w:t>Capped Time and Materials (CTM), Gain share mechanism to be trialled after 6 months from start of contract</w:t>
      </w:r>
    </w:p>
    <w:p w14:paraId="30423005" w14:textId="77777777" w:rsidR="00952756" w:rsidRDefault="00197797">
      <w:pPr>
        <w:pStyle w:val="Standard"/>
        <w:numPr>
          <w:ilvl w:val="0"/>
          <w:numId w:val="3"/>
        </w:numPr>
      </w:pPr>
      <w:r>
        <w:rPr>
          <w:rFonts w:eastAsia="Arial"/>
          <w:color w:val="000000"/>
        </w:rPr>
        <w:t>Fixed Price</w:t>
      </w:r>
    </w:p>
    <w:p w14:paraId="30423006" w14:textId="77777777" w:rsidR="00952756" w:rsidRDefault="00197797">
      <w:pPr>
        <w:pStyle w:val="Standard"/>
        <w:numPr>
          <w:ilvl w:val="0"/>
          <w:numId w:val="3"/>
        </w:numPr>
      </w:pPr>
      <w:r>
        <w:rPr>
          <w:rFonts w:eastAsia="Arial"/>
          <w:color w:val="000000"/>
        </w:rPr>
        <w:t>A combination of two or more of the above Charging methods.</w:t>
      </w:r>
    </w:p>
    <w:p w14:paraId="30423007" w14:textId="77777777" w:rsidR="00952756" w:rsidRDefault="00197797">
      <w:pPr>
        <w:pStyle w:val="Standard"/>
        <w:ind w:left="0"/>
      </w:pPr>
      <w:r>
        <w:t>Where non-UK Supplier Staff (including Subcontractors) are used to provide any element of the Deliverables under this Call-Off Contract, the applicable rate card(s) shall be incorporated into Call-Off Schedule 5 (Pricing Details and Expenses Policy) and the Supplier shall, under each SOW, charge the Buyer a rate no greater than those set out in the applicable rate card for the Supplier Staff undertaking that element of work on the Deliverables.</w:t>
      </w:r>
    </w:p>
    <w:p w14:paraId="30423008" w14:textId="6CF6D020" w:rsidR="00952756" w:rsidRDefault="00197797">
      <w:pPr>
        <w:pStyle w:val="Standard"/>
        <w:ind w:left="0"/>
      </w:pPr>
      <w:r>
        <w:t>All changes to the Charges must use procedures that are equivalent to those in Paragraph 4 in Framework Schedule 3 (Framework Prices).</w:t>
      </w:r>
    </w:p>
    <w:p w14:paraId="30423009" w14:textId="77777777" w:rsidR="00952756" w:rsidRDefault="00197797">
      <w:pPr>
        <w:pStyle w:val="Heading4"/>
      </w:pPr>
      <w:r>
        <w:t>Reimbursable Expenses</w:t>
      </w:r>
    </w:p>
    <w:p w14:paraId="3042300A" w14:textId="77777777" w:rsidR="00952756" w:rsidRDefault="00197797">
      <w:pPr>
        <w:pStyle w:val="Standard"/>
        <w:ind w:left="0"/>
      </w:pPr>
      <w:r>
        <w:t>See Expenses Policy in Annex 1 to Call-Off Schedule 5 (Pricing Details and Expenses Policy)</w:t>
      </w:r>
    </w:p>
    <w:p w14:paraId="3042300B" w14:textId="77777777" w:rsidR="00952756" w:rsidRDefault="00952756">
      <w:pPr>
        <w:pStyle w:val="Standard"/>
        <w:ind w:left="0"/>
      </w:pPr>
    </w:p>
    <w:p w14:paraId="3042300C" w14:textId="77777777" w:rsidR="00952756" w:rsidRDefault="00197797">
      <w:pPr>
        <w:pStyle w:val="Heading4"/>
      </w:pPr>
      <w:r>
        <w:t>Payment Method</w:t>
      </w:r>
    </w:p>
    <w:p w14:paraId="3042300D" w14:textId="77777777" w:rsidR="00952756" w:rsidRDefault="00197797">
      <w:pPr>
        <w:pStyle w:val="Standard"/>
        <w:ind w:left="0"/>
      </w:pPr>
      <w:r>
        <w:t>The Supplier will issue electronic invoices monthly in arrears, invoices must contain a valid PO number. The Buyer will pay the Supplier within 30 days of receipt of a valid invoice.</w:t>
      </w:r>
    </w:p>
    <w:p w14:paraId="3042300E" w14:textId="77777777" w:rsidR="00952756" w:rsidRDefault="00952756">
      <w:pPr>
        <w:pStyle w:val="Standard"/>
        <w:ind w:left="0"/>
      </w:pPr>
    </w:p>
    <w:p w14:paraId="3042300F" w14:textId="228A6C66" w:rsidR="00952756" w:rsidRDefault="00197797">
      <w:pPr>
        <w:pStyle w:val="Heading4"/>
      </w:pPr>
      <w:r>
        <w:t>Buyer’s Invoice Address</w:t>
      </w:r>
    </w:p>
    <w:p w14:paraId="30423014" w14:textId="1CF441F4" w:rsidR="00952756" w:rsidRDefault="00E633D0">
      <w:pPr>
        <w:pStyle w:val="Heading4"/>
      </w:pPr>
      <w:r>
        <w:rPr>
          <w:noProof/>
        </w:rPr>
        <mc:AlternateContent>
          <mc:Choice Requires="wps">
            <w:drawing>
              <wp:anchor distT="0" distB="0" distL="114300" distR="114300" simplePos="0" relativeHeight="251662336" behindDoc="0" locked="0" layoutInCell="1" allowOverlap="1" wp14:anchorId="6095A893" wp14:editId="6192EF80">
                <wp:simplePos x="0" y="0"/>
                <wp:positionH relativeFrom="margin">
                  <wp:align>left</wp:align>
                </wp:positionH>
                <wp:positionV relativeFrom="paragraph">
                  <wp:posOffset>97790</wp:posOffset>
                </wp:positionV>
                <wp:extent cx="1727200" cy="800100"/>
                <wp:effectExtent l="0" t="0" r="25400" b="19050"/>
                <wp:wrapNone/>
                <wp:docPr id="276772186" name="Rectangle 3"/>
                <wp:cNvGraphicFramePr/>
                <a:graphic xmlns:a="http://schemas.openxmlformats.org/drawingml/2006/main">
                  <a:graphicData uri="http://schemas.microsoft.com/office/word/2010/wordprocessingShape">
                    <wps:wsp>
                      <wps:cNvSpPr/>
                      <wps:spPr>
                        <a:xfrm>
                          <a:off x="0" y="0"/>
                          <a:ext cx="1727200" cy="80010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0037" id="Rectangle 3" o:spid="_x0000_s1026" style="position:absolute;margin-left:0;margin-top:7.7pt;width:136pt;height:6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" fillcolor="windowText" strokecolor="#172c51" strokeweight="1pt">
                <w10:wrap anchorx="margin"/>
              </v:rect>
            </w:pict>
          </mc:Fallback>
        </mc:AlternateContent>
      </w:r>
    </w:p>
    <w:p w14:paraId="7A78E620" w14:textId="044317CA" w:rsidR="00071C12" w:rsidRDefault="00071C12" w:rsidP="00071C12">
      <w:pPr>
        <w:pStyle w:val="Standard"/>
      </w:pPr>
    </w:p>
    <w:p w14:paraId="192F6F63" w14:textId="77777777" w:rsidR="00071C12" w:rsidRDefault="00071C12" w:rsidP="00071C12">
      <w:pPr>
        <w:pStyle w:val="Standard"/>
      </w:pPr>
    </w:p>
    <w:p w14:paraId="27AB40F5" w14:textId="77777777" w:rsidR="00071C12" w:rsidRPr="00071C12" w:rsidRDefault="00071C12" w:rsidP="00071C12">
      <w:pPr>
        <w:pStyle w:val="Standard"/>
      </w:pPr>
    </w:p>
    <w:p w14:paraId="30423015" w14:textId="77777777" w:rsidR="00952756" w:rsidRDefault="00197797">
      <w:pPr>
        <w:pStyle w:val="Heading4"/>
      </w:pPr>
      <w:r>
        <w:t>Buyer’s Authorised Representative</w:t>
      </w:r>
    </w:p>
    <w:p w14:paraId="3042301A" w14:textId="1C3ABBA9" w:rsidR="00952756" w:rsidRDefault="00E633D0">
      <w:pPr>
        <w:pStyle w:val="Standard"/>
        <w:ind w:left="0"/>
      </w:pPr>
      <w:r>
        <w:rPr>
          <w:noProof/>
        </w:rPr>
        <mc:AlternateContent>
          <mc:Choice Requires="wps">
            <w:drawing>
              <wp:anchor distT="0" distB="0" distL="114300" distR="114300" simplePos="0" relativeHeight="251664384" behindDoc="0" locked="0" layoutInCell="1" allowOverlap="1" wp14:anchorId="143E13D8" wp14:editId="2C8C09F4">
                <wp:simplePos x="0" y="0"/>
                <wp:positionH relativeFrom="margin">
                  <wp:posOffset>0</wp:posOffset>
                </wp:positionH>
                <wp:positionV relativeFrom="paragraph">
                  <wp:posOffset>-635</wp:posOffset>
                </wp:positionV>
                <wp:extent cx="1727200" cy="800100"/>
                <wp:effectExtent l="0" t="0" r="25400" b="19050"/>
                <wp:wrapNone/>
                <wp:docPr id="764745743" name="Rectangle 3"/>
                <wp:cNvGraphicFramePr/>
                <a:graphic xmlns:a="http://schemas.openxmlformats.org/drawingml/2006/main">
                  <a:graphicData uri="http://schemas.microsoft.com/office/word/2010/wordprocessingShape">
                    <wps:wsp>
                      <wps:cNvSpPr/>
                      <wps:spPr>
                        <a:xfrm>
                          <a:off x="0" y="0"/>
                          <a:ext cx="1727200" cy="80010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22F63" id="Rectangle 3" o:spid="_x0000_s1026" style="position:absolute;margin-left:0;margin-top:-.05pt;width:136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" fillcolor="windowText" strokecolor="#172c51" strokeweight="1pt">
                <w10:wrap anchorx="margin"/>
              </v:rect>
            </w:pict>
          </mc:Fallback>
        </mc:AlternateContent>
      </w:r>
    </w:p>
    <w:p w14:paraId="1EE2BEA2" w14:textId="77777777" w:rsidR="00E633D0" w:rsidRDefault="00E633D0">
      <w:pPr>
        <w:pStyle w:val="Standard"/>
        <w:ind w:left="0"/>
      </w:pPr>
    </w:p>
    <w:p w14:paraId="621038B7" w14:textId="77777777" w:rsidR="00E633D0" w:rsidRDefault="00E633D0">
      <w:pPr>
        <w:pStyle w:val="Standard"/>
        <w:ind w:left="0"/>
      </w:pPr>
    </w:p>
    <w:p w14:paraId="356BA7DB" w14:textId="77777777" w:rsidR="00E633D0" w:rsidRDefault="00E633D0">
      <w:pPr>
        <w:pStyle w:val="Standard"/>
        <w:ind w:left="0"/>
      </w:pPr>
    </w:p>
    <w:p w14:paraId="3042301B" w14:textId="77777777" w:rsidR="00952756" w:rsidRDefault="00197797">
      <w:pPr>
        <w:pStyle w:val="Heading4"/>
      </w:pPr>
      <w:r>
        <w:t>Buyer’s Environmental Policy</w:t>
      </w:r>
    </w:p>
    <w:p w14:paraId="3042301D" w14:textId="6C1352A0" w:rsidR="00952756" w:rsidRDefault="004C0FB1">
      <w:pPr>
        <w:pStyle w:val="Standard"/>
        <w:ind w:left="0"/>
      </w:pPr>
      <w:r>
        <w:object w:dxaOrig="1520" w:dyaOrig="987" w14:anchorId="3C55B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Acrobat.Document.DC" ShapeID="_x0000_i1025" DrawAspect="Icon" ObjectID="_1798876752" r:id="rId11"/>
        </w:object>
      </w:r>
    </w:p>
    <w:p w14:paraId="3042301E" w14:textId="77777777" w:rsidR="00952756" w:rsidRDefault="00952756">
      <w:pPr>
        <w:pStyle w:val="Standard"/>
        <w:ind w:left="0"/>
      </w:pPr>
    </w:p>
    <w:p w14:paraId="3042301F" w14:textId="77777777" w:rsidR="00952756" w:rsidRDefault="00197797">
      <w:pPr>
        <w:pStyle w:val="Heading4"/>
      </w:pPr>
      <w:r>
        <w:t>Buyer’s Security Policy</w:t>
      </w:r>
    </w:p>
    <w:p w14:paraId="30423020" w14:textId="77777777" w:rsidR="00952756" w:rsidRDefault="00197797">
      <w:pPr>
        <w:pStyle w:val="Standard"/>
        <w:ind w:left="0"/>
      </w:pPr>
      <w:r>
        <w:t>Appended at Call-Off Schedule 9 (Security)</w:t>
      </w:r>
    </w:p>
    <w:p w14:paraId="30423021" w14:textId="77777777" w:rsidR="00952756" w:rsidRDefault="00197797">
      <w:pPr>
        <w:pStyle w:val="Standard"/>
        <w:ind w:left="0"/>
      </w:pPr>
      <w:r>
        <w:object w:dxaOrig="3950" w:dyaOrig="830" w14:anchorId="30422F91">
          <v:shape id="Object 8" o:spid="_x0000_i1026" type="#_x0000_t75" style="width:197.3pt;height:41.25pt;visibility:visible" o:ole="">
            <v:imagedata r:id="rId12" o:title=""/>
          </v:shape>
          <o:OLEObject Type="Embed" ProgID="Package" ShapeID="Object 8" DrawAspect="Content" ObjectID="_1798876753" r:id="rId13"/>
        </w:object>
      </w:r>
    </w:p>
    <w:p w14:paraId="30423022" w14:textId="77777777" w:rsidR="00952756" w:rsidRDefault="00952756">
      <w:pPr>
        <w:pStyle w:val="Standard"/>
        <w:ind w:left="0"/>
      </w:pPr>
    </w:p>
    <w:p w14:paraId="30423023" w14:textId="77777777" w:rsidR="00952756" w:rsidRDefault="00197797">
      <w:pPr>
        <w:pStyle w:val="Heading4"/>
      </w:pPr>
      <w:r>
        <w:t>Supplier’s Authorised Representative</w:t>
      </w:r>
    </w:p>
    <w:p w14:paraId="7C7171F4" w14:textId="35DC4756" w:rsidR="002417F3" w:rsidRDefault="00D17C16">
      <w:pPr>
        <w:pStyle w:val="Standard"/>
        <w:ind w:left="0"/>
      </w:pPr>
      <w:r>
        <w:rPr>
          <w:noProof/>
        </w:rPr>
        <mc:AlternateContent>
          <mc:Choice Requires="wps">
            <w:drawing>
              <wp:anchor distT="0" distB="0" distL="114300" distR="114300" simplePos="0" relativeHeight="251666432" behindDoc="0" locked="0" layoutInCell="1" allowOverlap="1" wp14:anchorId="5EA97127" wp14:editId="15506CA8">
                <wp:simplePos x="0" y="0"/>
                <wp:positionH relativeFrom="margin">
                  <wp:align>left</wp:align>
                </wp:positionH>
                <wp:positionV relativeFrom="paragraph">
                  <wp:posOffset>107315</wp:posOffset>
                </wp:positionV>
                <wp:extent cx="1727200" cy="1708150"/>
                <wp:effectExtent l="0" t="0" r="25400" b="25400"/>
                <wp:wrapNone/>
                <wp:docPr id="1282341497" name="Rectangle 3"/>
                <wp:cNvGraphicFramePr/>
                <a:graphic xmlns:a="http://schemas.openxmlformats.org/drawingml/2006/main">
                  <a:graphicData uri="http://schemas.microsoft.com/office/word/2010/wordprocessingShape">
                    <wps:wsp>
                      <wps:cNvSpPr/>
                      <wps:spPr>
                        <a:xfrm>
                          <a:off x="0" y="0"/>
                          <a:ext cx="1727200" cy="170815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20C49" id="Rectangle 3" o:spid="_x0000_s1026" style="position:absolute;margin-left:0;margin-top:8.45pt;width:136pt;height:13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" fillcolor="windowText" strokecolor="#172c51" strokeweight="1pt">
                <w10:wrap anchorx="margin"/>
              </v:rect>
            </w:pict>
          </mc:Fallback>
        </mc:AlternateContent>
      </w:r>
    </w:p>
    <w:p w14:paraId="14CC8EA0" w14:textId="77777777" w:rsidR="00D17C16" w:rsidRDefault="00D17C16">
      <w:pPr>
        <w:pStyle w:val="Standard"/>
        <w:ind w:left="0"/>
      </w:pPr>
    </w:p>
    <w:p w14:paraId="3830F31B" w14:textId="77777777" w:rsidR="00D17C16" w:rsidRDefault="00D17C16">
      <w:pPr>
        <w:pStyle w:val="Standard"/>
        <w:ind w:left="0"/>
      </w:pPr>
    </w:p>
    <w:p w14:paraId="7E456EB1" w14:textId="77777777" w:rsidR="00D17C16" w:rsidRDefault="00D17C16">
      <w:pPr>
        <w:pStyle w:val="Standard"/>
        <w:ind w:left="0"/>
      </w:pPr>
    </w:p>
    <w:p w14:paraId="39C641E4" w14:textId="77777777" w:rsidR="002A325B" w:rsidRDefault="002A325B">
      <w:pPr>
        <w:pStyle w:val="Heading4"/>
      </w:pPr>
    </w:p>
    <w:p w14:paraId="2CB00EDE" w14:textId="77777777" w:rsidR="002A325B" w:rsidRDefault="002A325B">
      <w:pPr>
        <w:pStyle w:val="Heading4"/>
      </w:pPr>
    </w:p>
    <w:p w14:paraId="53C349A7" w14:textId="77777777" w:rsidR="002A325B" w:rsidRDefault="002A325B">
      <w:pPr>
        <w:pStyle w:val="Heading4"/>
      </w:pPr>
    </w:p>
    <w:p w14:paraId="01A66385" w14:textId="77777777" w:rsidR="002A325B" w:rsidRDefault="002A325B">
      <w:pPr>
        <w:pStyle w:val="Heading4"/>
      </w:pPr>
    </w:p>
    <w:p w14:paraId="4E13B081" w14:textId="77777777" w:rsidR="002A325B" w:rsidRDefault="002A325B">
      <w:pPr>
        <w:pStyle w:val="Heading4"/>
      </w:pPr>
    </w:p>
    <w:p w14:paraId="643F837B" w14:textId="2C07FA13" w:rsidR="002A325B" w:rsidRDefault="002A325B">
      <w:pPr>
        <w:pStyle w:val="Heading4"/>
      </w:pPr>
    </w:p>
    <w:p w14:paraId="3042302A" w14:textId="6388C2E5" w:rsidR="00952756" w:rsidRDefault="00197797">
      <w:pPr>
        <w:pStyle w:val="Heading4"/>
      </w:pPr>
      <w:r>
        <w:t>Supplier’s Contract Manager</w:t>
      </w:r>
    </w:p>
    <w:p w14:paraId="30423030" w14:textId="1D04B013" w:rsidR="00952756" w:rsidRDefault="004057CC">
      <w:pPr>
        <w:pStyle w:val="Standard"/>
        <w:ind w:left="0"/>
      </w:pPr>
      <w:r>
        <w:rPr>
          <w:noProof/>
        </w:rPr>
        <mc:AlternateContent>
          <mc:Choice Requires="wps">
            <w:drawing>
              <wp:anchor distT="0" distB="0" distL="114300" distR="114300" simplePos="0" relativeHeight="251668480" behindDoc="0" locked="0" layoutInCell="1" allowOverlap="1" wp14:anchorId="4DAEE65D" wp14:editId="57E3873E">
                <wp:simplePos x="0" y="0"/>
                <wp:positionH relativeFrom="margin">
                  <wp:align>left</wp:align>
                </wp:positionH>
                <wp:positionV relativeFrom="paragraph">
                  <wp:posOffset>172085</wp:posOffset>
                </wp:positionV>
                <wp:extent cx="1727200" cy="838200"/>
                <wp:effectExtent l="0" t="0" r="25400" b="19050"/>
                <wp:wrapNone/>
                <wp:docPr id="683160203" name="Rectangle 3"/>
                <wp:cNvGraphicFramePr/>
                <a:graphic xmlns:a="http://schemas.openxmlformats.org/drawingml/2006/main">
                  <a:graphicData uri="http://schemas.microsoft.com/office/word/2010/wordprocessingShape">
                    <wps:wsp>
                      <wps:cNvSpPr/>
                      <wps:spPr>
                        <a:xfrm>
                          <a:off x="0" y="0"/>
                          <a:ext cx="1727200" cy="83820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8B25D" id="Rectangle 3" o:spid="_x0000_s1026" style="position:absolute;margin-left:0;margin-top:13.55pt;width:136pt;height:6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" fillcolor="windowText" strokecolor="#172c51" strokeweight="1pt">
                <w10:wrap anchorx="margin"/>
              </v:rect>
            </w:pict>
          </mc:Fallback>
        </mc:AlternateContent>
      </w:r>
    </w:p>
    <w:p w14:paraId="658971E6" w14:textId="2125858A" w:rsidR="004057CC" w:rsidRDefault="004057CC">
      <w:pPr>
        <w:pStyle w:val="Standard"/>
        <w:ind w:left="0"/>
      </w:pPr>
    </w:p>
    <w:p w14:paraId="0488F943" w14:textId="1677C8A4" w:rsidR="004057CC" w:rsidRDefault="004057CC">
      <w:pPr>
        <w:pStyle w:val="Standard"/>
        <w:ind w:left="0"/>
      </w:pPr>
    </w:p>
    <w:p w14:paraId="45EC2F7B" w14:textId="54C593B5" w:rsidR="004057CC" w:rsidRDefault="004057CC">
      <w:pPr>
        <w:pStyle w:val="Standard"/>
        <w:ind w:left="0"/>
      </w:pPr>
    </w:p>
    <w:p w14:paraId="71156C8E" w14:textId="44C0968F" w:rsidR="004057CC" w:rsidRDefault="004057CC">
      <w:pPr>
        <w:pStyle w:val="Standard"/>
        <w:ind w:left="0"/>
      </w:pPr>
    </w:p>
    <w:p w14:paraId="32D8DA6E" w14:textId="77777777" w:rsidR="004057CC" w:rsidRDefault="004057CC">
      <w:pPr>
        <w:pStyle w:val="Heading4"/>
      </w:pPr>
    </w:p>
    <w:p w14:paraId="30423031" w14:textId="79EDCCDB" w:rsidR="00952756" w:rsidRDefault="00197797">
      <w:pPr>
        <w:pStyle w:val="Heading4"/>
      </w:pPr>
      <w:r>
        <w:t>Progress Report Frequency</w:t>
      </w:r>
    </w:p>
    <w:p w14:paraId="4FE1DFD3" w14:textId="3B0FDBF2" w:rsidR="00CE44E3" w:rsidRDefault="004057CC">
      <w:pPr>
        <w:pStyle w:val="Standard"/>
        <w:ind w:left="0"/>
      </w:pPr>
      <w:r>
        <w:t>P</w:t>
      </w:r>
      <w:r w:rsidR="002A7FBF">
        <w:t xml:space="preserve">rogress Reporting shall commence </w:t>
      </w:r>
      <w:r w:rsidR="0097025D">
        <w:t>after</w:t>
      </w:r>
      <w:r w:rsidR="00956547">
        <w:t xml:space="preserve"> </w:t>
      </w:r>
      <w:r w:rsidR="002A7FBF">
        <w:t>completion of the transformation phase</w:t>
      </w:r>
      <w:r w:rsidR="006959A7">
        <w:t xml:space="preserve">, as agreed by the Parties </w:t>
      </w:r>
      <w:r w:rsidR="004479B2">
        <w:t xml:space="preserve">via </w:t>
      </w:r>
      <w:r w:rsidR="003F4BE7">
        <w:t xml:space="preserve">the </w:t>
      </w:r>
      <w:r w:rsidR="00612297">
        <w:t xml:space="preserve">initial </w:t>
      </w:r>
      <w:proofErr w:type="spellStart"/>
      <w:r w:rsidR="002A2B9A">
        <w:t>SoW</w:t>
      </w:r>
      <w:r w:rsidR="00F158FA">
        <w:t>.</w:t>
      </w:r>
      <w:proofErr w:type="spellEnd"/>
      <w:r w:rsidR="002A2B9A">
        <w:t xml:space="preserve"> </w:t>
      </w:r>
      <w:r w:rsidR="00956547">
        <w:t xml:space="preserve"> </w:t>
      </w:r>
    </w:p>
    <w:p w14:paraId="30423032" w14:textId="721FFAB5" w:rsidR="00952756" w:rsidRDefault="00197797">
      <w:pPr>
        <w:pStyle w:val="Standard"/>
        <w:ind w:left="0"/>
      </w:pPr>
      <w:r>
        <w:t xml:space="preserve">On the first Working Day of each calendar month </w:t>
      </w:r>
    </w:p>
    <w:tbl>
      <w:tblPr>
        <w:tblW w:w="8992" w:type="dxa"/>
        <w:tblLayout w:type="fixed"/>
        <w:tblCellMar>
          <w:left w:w="10" w:type="dxa"/>
          <w:right w:w="10" w:type="dxa"/>
        </w:tblCellMar>
        <w:tblLook w:val="04A0" w:firstRow="1" w:lastRow="0" w:firstColumn="1" w:lastColumn="0" w:noHBand="0" w:noVBand="1"/>
      </w:tblPr>
      <w:tblGrid>
        <w:gridCol w:w="2263"/>
        <w:gridCol w:w="2233"/>
        <w:gridCol w:w="2248"/>
        <w:gridCol w:w="2248"/>
      </w:tblGrid>
      <w:tr w:rsidR="00952756" w14:paraId="30423037" w14:textId="77777777">
        <w:trPr>
          <w:trHeight w:val="12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3" w14:textId="77777777" w:rsidR="00952756" w:rsidRDefault="00197797">
            <w:pPr>
              <w:rPr>
                <w:rFonts w:ascii="Arial" w:hAnsi="Arial" w:cs="Arial"/>
                <w:b/>
                <w:sz w:val="22"/>
                <w:szCs w:val="22"/>
              </w:rPr>
            </w:pPr>
            <w:r>
              <w:rPr>
                <w:rFonts w:ascii="Arial" w:hAnsi="Arial" w:cs="Arial"/>
                <w:b/>
                <w:sz w:val="22"/>
                <w:szCs w:val="22"/>
              </w:rPr>
              <w:t xml:space="preserve">Title </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4" w14:textId="77777777" w:rsidR="00952756" w:rsidRDefault="00197797">
            <w:pPr>
              <w:rPr>
                <w:rFonts w:ascii="Arial" w:hAnsi="Arial" w:cs="Arial"/>
                <w:b/>
                <w:sz w:val="22"/>
                <w:szCs w:val="22"/>
              </w:rPr>
            </w:pPr>
            <w:r>
              <w:rPr>
                <w:rFonts w:ascii="Arial" w:hAnsi="Arial" w:cs="Arial"/>
                <w:b/>
                <w:sz w:val="22"/>
                <w:szCs w:val="22"/>
              </w:rPr>
              <w:t xml:space="preserve">Content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5" w14:textId="77777777" w:rsidR="00952756" w:rsidRDefault="00197797">
            <w:pPr>
              <w:rPr>
                <w:rFonts w:ascii="Arial" w:hAnsi="Arial" w:cs="Arial"/>
                <w:b/>
                <w:sz w:val="22"/>
                <w:szCs w:val="22"/>
              </w:rPr>
            </w:pPr>
            <w:r>
              <w:rPr>
                <w:rFonts w:ascii="Arial" w:hAnsi="Arial" w:cs="Arial"/>
                <w:b/>
                <w:sz w:val="22"/>
                <w:szCs w:val="22"/>
              </w:rPr>
              <w:t xml:space="preserve">Format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6" w14:textId="77777777" w:rsidR="00952756" w:rsidRDefault="00197797">
            <w:pPr>
              <w:rPr>
                <w:rFonts w:ascii="Arial" w:hAnsi="Arial" w:cs="Arial"/>
                <w:b/>
                <w:sz w:val="22"/>
                <w:szCs w:val="22"/>
              </w:rPr>
            </w:pPr>
            <w:r>
              <w:rPr>
                <w:rFonts w:ascii="Arial" w:hAnsi="Arial" w:cs="Arial"/>
                <w:b/>
                <w:sz w:val="22"/>
                <w:szCs w:val="22"/>
              </w:rPr>
              <w:t xml:space="preserve">Frequency </w:t>
            </w:r>
          </w:p>
        </w:tc>
      </w:tr>
      <w:tr w:rsidR="00952756" w14:paraId="3042303C" w14:textId="77777777">
        <w:trPr>
          <w:trHeight w:val="879"/>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8" w14:textId="77777777" w:rsidR="00952756" w:rsidRDefault="00197797">
            <w:pPr>
              <w:rPr>
                <w:rFonts w:ascii="Arial" w:hAnsi="Arial" w:cs="Arial"/>
                <w:b/>
                <w:bCs/>
                <w:sz w:val="22"/>
                <w:szCs w:val="22"/>
              </w:rPr>
            </w:pPr>
            <w:r>
              <w:rPr>
                <w:rFonts w:ascii="Arial" w:hAnsi="Arial" w:cs="Arial"/>
                <w:b/>
                <w:bCs/>
                <w:sz w:val="22"/>
                <w:szCs w:val="22"/>
              </w:rPr>
              <w:t>Performance metrics</w:t>
            </w:r>
            <w:r>
              <w:rPr>
                <w:rFonts w:ascii="Arial" w:hAnsi="Arial" w:cs="Arial"/>
                <w:b/>
                <w:bCs/>
                <w:sz w:val="22"/>
                <w:szCs w:val="22"/>
              </w:rPr>
              <w:tab/>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9" w14:textId="0188CE95" w:rsidR="00952756" w:rsidRDefault="00197797">
            <w:pPr>
              <w:rPr>
                <w:rFonts w:ascii="Arial" w:hAnsi="Arial" w:cs="Arial"/>
                <w:sz w:val="22"/>
                <w:szCs w:val="22"/>
              </w:rPr>
            </w:pPr>
            <w:r>
              <w:rPr>
                <w:rFonts w:ascii="Arial" w:hAnsi="Arial" w:cs="Arial"/>
                <w:sz w:val="22"/>
                <w:szCs w:val="22"/>
              </w:rPr>
              <w:t xml:space="preserve">Evidence of meeting SLAs </w:t>
            </w:r>
            <w:r w:rsidDel="00370379">
              <w:rPr>
                <w:rFonts w:ascii="Arial" w:hAnsi="Arial" w:cs="Arial"/>
                <w:sz w:val="22"/>
                <w:szCs w:val="22"/>
              </w:rPr>
              <w:t xml:space="preserve">and </w:t>
            </w:r>
            <w:proofErr w:type="gramStart"/>
            <w:r w:rsidDel="00370379">
              <w:rPr>
                <w:rFonts w:ascii="Arial" w:hAnsi="Arial" w:cs="Arial"/>
                <w:sz w:val="22"/>
                <w:szCs w:val="22"/>
              </w:rPr>
              <w:t>KPI</w:t>
            </w:r>
            <w:r w:rsidDel="003A1587">
              <w:rPr>
                <w:rFonts w:ascii="Arial" w:hAnsi="Arial" w:cs="Arial"/>
                <w:sz w:val="22"/>
                <w:szCs w:val="22"/>
              </w:rPr>
              <w:t xml:space="preserve">s </w:t>
            </w:r>
            <w:r>
              <w:rPr>
                <w:rFonts w:ascii="Arial" w:hAnsi="Arial" w:cs="Arial"/>
                <w:sz w:val="22"/>
                <w:szCs w:val="22"/>
              </w:rPr>
              <w:t>.</w:t>
            </w:r>
            <w:proofErr w:type="gramEnd"/>
            <w:r>
              <w:rPr>
                <w:rFonts w:ascii="Arial" w:hAnsi="Arial" w:cs="Arial"/>
                <w:sz w:val="22"/>
                <w:szCs w:val="22"/>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A" w14:textId="6AF102FC" w:rsidR="00952756" w:rsidRDefault="003A1587">
            <w:pPr>
              <w:rPr>
                <w:rFonts w:ascii="Arial" w:hAnsi="Arial" w:cs="Arial"/>
                <w:sz w:val="22"/>
                <w:szCs w:val="22"/>
              </w:rPr>
            </w:pPr>
            <w:r>
              <w:rPr>
                <w:rFonts w:ascii="Arial" w:hAnsi="Arial" w:cs="Arial"/>
                <w:sz w:val="22"/>
                <w:szCs w:val="22"/>
              </w:rPr>
              <w:t xml:space="preserve">SLA </w:t>
            </w:r>
            <w:r w:rsidR="00E64343">
              <w:rPr>
                <w:rFonts w:ascii="Arial" w:hAnsi="Arial" w:cs="Arial"/>
                <w:sz w:val="22"/>
                <w:szCs w:val="22"/>
              </w:rPr>
              <w:t>and KPI</w:t>
            </w:r>
            <w:r>
              <w:rPr>
                <w:rFonts w:ascii="Arial" w:hAnsi="Arial" w:cs="Arial"/>
                <w:sz w:val="22"/>
                <w:szCs w:val="22"/>
              </w:rPr>
              <w:t xml:space="preserve"> performance report</w:t>
            </w:r>
            <w:r w:rsidR="008F57FB">
              <w:rPr>
                <w:rFonts w:ascii="Arial" w:hAnsi="Arial" w:cs="Arial"/>
                <w:sz w:val="22"/>
                <w:szCs w:val="22"/>
              </w:rPr>
              <w:t xml:space="preserve"> for discussion at monthly performance meetings</w:t>
            </w:r>
            <w:r w:rsidR="00197797">
              <w:rPr>
                <w:rFonts w:ascii="Arial" w:hAnsi="Arial" w:cs="Arial"/>
                <w:sz w:val="22"/>
                <w:szCs w:val="22"/>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B" w14:textId="77777777" w:rsidR="00952756" w:rsidRDefault="00197797">
            <w:pPr>
              <w:rPr>
                <w:rFonts w:ascii="Arial" w:hAnsi="Arial" w:cs="Arial"/>
                <w:sz w:val="22"/>
                <w:szCs w:val="22"/>
              </w:rPr>
            </w:pPr>
            <w:r>
              <w:rPr>
                <w:rFonts w:ascii="Arial" w:hAnsi="Arial" w:cs="Arial"/>
                <w:sz w:val="22"/>
                <w:szCs w:val="22"/>
              </w:rPr>
              <w:t xml:space="preserve">Monthly </w:t>
            </w:r>
          </w:p>
        </w:tc>
      </w:tr>
      <w:tr w:rsidR="00952756" w14:paraId="30423041" w14:textId="77777777">
        <w:trPr>
          <w:trHeight w:val="879"/>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D" w14:textId="77777777" w:rsidR="00952756" w:rsidRDefault="00197797">
            <w:r>
              <w:rPr>
                <w:rFonts w:ascii="Arial" w:hAnsi="Arial" w:cs="Arial"/>
                <w:b/>
                <w:bCs/>
                <w:sz w:val="22"/>
                <w:szCs w:val="22"/>
              </w:rPr>
              <w:t>Call-Off Contract Charges</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E" w14:textId="77777777" w:rsidR="00952756" w:rsidRDefault="00197797">
            <w:r>
              <w:rPr>
                <w:rFonts w:ascii="Arial" w:hAnsi="Arial" w:cs="Arial"/>
                <w:sz w:val="22"/>
                <w:szCs w:val="22"/>
              </w:rPr>
              <w:t xml:space="preserve">Total amount invoiced across all SoWs issued, to include rolling monthly forecast for expected spend against each </w:t>
            </w:r>
            <w:proofErr w:type="spellStart"/>
            <w:r>
              <w:rPr>
                <w:rFonts w:ascii="Arial" w:hAnsi="Arial" w:cs="Arial"/>
                <w:sz w:val="22"/>
                <w:szCs w:val="22"/>
              </w:rPr>
              <w:t>SoW.</w:t>
            </w:r>
            <w:proofErr w:type="spellEnd"/>
            <w:r>
              <w:rPr>
                <w:rFonts w:ascii="Arial" w:hAnsi="Arial" w:cs="Arial"/>
                <w:sz w:val="22"/>
                <w:szCs w:val="22"/>
              </w:rPr>
              <w:t xml:space="preserve"> Broken-down by level of resources and corresponding rates and details of any discount applied</w:t>
            </w:r>
            <w:r>
              <w:rPr>
                <w:rFonts w:ascii="Arial" w:hAnsi="Arial" w:cs="Arial"/>
                <w:sz w:val="22"/>
                <w:szCs w:val="22"/>
                <w:shd w:val="clear" w:color="auto" w:fill="00FFFF"/>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3F" w14:textId="77777777" w:rsidR="00952756" w:rsidRDefault="00197797">
            <w:pPr>
              <w:rPr>
                <w:rFonts w:ascii="Arial" w:hAnsi="Arial" w:cs="Arial"/>
                <w:sz w:val="22"/>
                <w:szCs w:val="22"/>
              </w:rPr>
            </w:pPr>
            <w:r>
              <w:rPr>
                <w:rFonts w:ascii="Arial" w:hAnsi="Arial" w:cs="Arial"/>
                <w:sz w:val="22"/>
                <w:szCs w:val="22"/>
              </w:rPr>
              <w:t>Financial reports</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0" w14:textId="77777777" w:rsidR="00952756" w:rsidRDefault="00197797">
            <w:pPr>
              <w:rPr>
                <w:rFonts w:ascii="Arial" w:hAnsi="Arial" w:cs="Arial"/>
                <w:sz w:val="22"/>
                <w:szCs w:val="22"/>
              </w:rPr>
            </w:pPr>
            <w:r>
              <w:rPr>
                <w:rFonts w:ascii="Arial" w:hAnsi="Arial" w:cs="Arial"/>
                <w:sz w:val="22"/>
                <w:szCs w:val="22"/>
              </w:rPr>
              <w:t xml:space="preserve">Monthly </w:t>
            </w:r>
          </w:p>
        </w:tc>
      </w:tr>
      <w:tr w:rsidR="00952756" w14:paraId="30423048" w14:textId="77777777">
        <w:trPr>
          <w:trHeight w:val="879"/>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2" w14:textId="77777777" w:rsidR="00952756" w:rsidRDefault="00197797">
            <w:pPr>
              <w:rPr>
                <w:rFonts w:ascii="Arial" w:hAnsi="Arial" w:cs="Arial"/>
                <w:b/>
                <w:bCs/>
                <w:sz w:val="22"/>
                <w:szCs w:val="22"/>
              </w:rPr>
            </w:pPr>
            <w:r>
              <w:rPr>
                <w:rFonts w:ascii="Arial" w:hAnsi="Arial" w:cs="Arial"/>
                <w:b/>
                <w:bCs/>
                <w:sz w:val="22"/>
                <w:szCs w:val="22"/>
              </w:rPr>
              <w:t>Technical</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3" w14:textId="77777777" w:rsidR="00952756" w:rsidRDefault="00197797">
            <w:pPr>
              <w:rPr>
                <w:rFonts w:ascii="Arial" w:hAnsi="Arial" w:cs="Arial"/>
                <w:sz w:val="22"/>
                <w:szCs w:val="22"/>
              </w:rPr>
            </w:pPr>
            <w:r>
              <w:rPr>
                <w:rFonts w:ascii="Arial" w:hAnsi="Arial" w:cs="Arial"/>
                <w:sz w:val="22"/>
                <w:szCs w:val="22"/>
              </w:rPr>
              <w:t xml:space="preserve">Identify </w:t>
            </w:r>
            <w:proofErr w:type="gramStart"/>
            <w:r>
              <w:rPr>
                <w:rFonts w:ascii="Arial" w:hAnsi="Arial" w:cs="Arial"/>
                <w:sz w:val="22"/>
                <w:szCs w:val="22"/>
              </w:rPr>
              <w:t>technical  innovation</w:t>
            </w:r>
            <w:proofErr w:type="gramEnd"/>
            <w:r>
              <w:rPr>
                <w:rFonts w:ascii="Arial" w:hAnsi="Arial" w:cs="Arial"/>
                <w:sz w:val="22"/>
                <w:szCs w:val="22"/>
              </w:rPr>
              <w:t xml:space="preserve"> areas/deliverables and report on progress against these. Including continuous improvement initiatives. Provide details of cash and non-cash savings achieved.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4" w14:textId="77777777" w:rsidR="00952756" w:rsidRDefault="00952756">
            <w:pPr>
              <w:rPr>
                <w:rFonts w:ascii="Arial" w:hAnsi="Arial" w:cs="Arial"/>
                <w:sz w:val="22"/>
                <w:szCs w:val="22"/>
              </w:rPr>
            </w:pPr>
          </w:p>
          <w:p w14:paraId="30423045" w14:textId="77777777" w:rsidR="00952756" w:rsidRDefault="00197797">
            <w:pPr>
              <w:rPr>
                <w:rFonts w:ascii="Arial" w:hAnsi="Arial" w:cs="Arial"/>
                <w:sz w:val="22"/>
                <w:szCs w:val="22"/>
              </w:rPr>
            </w:pPr>
            <w:r>
              <w:rPr>
                <w:rFonts w:ascii="Arial" w:hAnsi="Arial" w:cs="Arial"/>
                <w:sz w:val="22"/>
                <w:szCs w:val="22"/>
              </w:rPr>
              <w:t xml:space="preserve">Delivery plan and discussion at monthly performance meetings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6" w14:textId="77777777" w:rsidR="00952756" w:rsidRDefault="00952756">
            <w:pPr>
              <w:rPr>
                <w:rFonts w:ascii="Arial" w:hAnsi="Arial" w:cs="Arial"/>
                <w:sz w:val="22"/>
                <w:szCs w:val="22"/>
              </w:rPr>
            </w:pPr>
          </w:p>
          <w:p w14:paraId="30423047" w14:textId="77777777" w:rsidR="00952756" w:rsidRDefault="00197797">
            <w:pPr>
              <w:rPr>
                <w:rFonts w:ascii="Arial" w:hAnsi="Arial" w:cs="Arial"/>
                <w:sz w:val="22"/>
                <w:szCs w:val="22"/>
              </w:rPr>
            </w:pPr>
            <w:r>
              <w:rPr>
                <w:rFonts w:ascii="Arial" w:hAnsi="Arial" w:cs="Arial"/>
                <w:sz w:val="22"/>
                <w:szCs w:val="22"/>
              </w:rPr>
              <w:t xml:space="preserve">Monthly </w:t>
            </w:r>
          </w:p>
        </w:tc>
      </w:tr>
      <w:tr w:rsidR="00952756" w14:paraId="3042304D" w14:textId="77777777">
        <w:trPr>
          <w:trHeight w:val="39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9" w14:textId="77777777" w:rsidR="00952756" w:rsidRDefault="00197797">
            <w:pPr>
              <w:rPr>
                <w:rFonts w:ascii="Arial" w:hAnsi="Arial" w:cs="Arial"/>
                <w:b/>
                <w:bCs/>
                <w:sz w:val="22"/>
                <w:szCs w:val="22"/>
              </w:rPr>
            </w:pPr>
            <w:r>
              <w:rPr>
                <w:rFonts w:ascii="Arial" w:hAnsi="Arial" w:cs="Arial"/>
                <w:b/>
                <w:bCs/>
                <w:sz w:val="22"/>
                <w:szCs w:val="22"/>
              </w:rPr>
              <w:t>Resource plans</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A" w14:textId="77777777" w:rsidR="00952756" w:rsidRDefault="00197797">
            <w:pPr>
              <w:rPr>
                <w:rFonts w:ascii="Arial" w:hAnsi="Arial" w:cs="Arial"/>
                <w:sz w:val="22"/>
                <w:szCs w:val="22"/>
              </w:rPr>
            </w:pPr>
            <w:r>
              <w:rPr>
                <w:rFonts w:ascii="Arial" w:hAnsi="Arial" w:cs="Arial"/>
                <w:sz w:val="22"/>
                <w:szCs w:val="22"/>
              </w:rPr>
              <w:t xml:space="preserve">Rolling </w:t>
            </w:r>
            <w:proofErr w:type="gramStart"/>
            <w:r>
              <w:rPr>
                <w:rFonts w:ascii="Arial" w:hAnsi="Arial" w:cs="Arial"/>
                <w:sz w:val="22"/>
                <w:szCs w:val="22"/>
              </w:rPr>
              <w:t>12 month</w:t>
            </w:r>
            <w:proofErr w:type="gramEnd"/>
            <w:r>
              <w:rPr>
                <w:rFonts w:ascii="Arial" w:hAnsi="Arial" w:cs="Arial"/>
                <w:sz w:val="22"/>
                <w:szCs w:val="22"/>
              </w:rPr>
              <w:t xml:space="preserve"> resource plan. To include named resources, details of any planned resource changes, information on employment status (including IR35 status), planned flexing of resource, rotation of staff and planned leave.</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B" w14:textId="77777777" w:rsidR="00952756" w:rsidRDefault="00197797">
            <w:pPr>
              <w:rPr>
                <w:rFonts w:ascii="Arial" w:hAnsi="Arial" w:cs="Arial"/>
                <w:sz w:val="22"/>
                <w:szCs w:val="22"/>
              </w:rPr>
            </w:pPr>
            <w:r>
              <w:rPr>
                <w:rFonts w:ascii="Arial" w:hAnsi="Arial" w:cs="Arial"/>
                <w:sz w:val="22"/>
                <w:szCs w:val="22"/>
              </w:rPr>
              <w:t xml:space="preserve">Resource plan and discussion at monthly meetings.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04C" w14:textId="77777777" w:rsidR="00952756" w:rsidRDefault="00197797">
            <w:pPr>
              <w:rPr>
                <w:rFonts w:ascii="Arial" w:hAnsi="Arial" w:cs="Arial"/>
                <w:sz w:val="22"/>
                <w:szCs w:val="22"/>
              </w:rPr>
            </w:pPr>
            <w:r>
              <w:rPr>
                <w:rFonts w:ascii="Arial" w:hAnsi="Arial" w:cs="Arial"/>
                <w:sz w:val="22"/>
                <w:szCs w:val="22"/>
              </w:rPr>
              <w:t xml:space="preserve">Monthly </w:t>
            </w:r>
          </w:p>
        </w:tc>
      </w:tr>
    </w:tbl>
    <w:p w14:paraId="3042304E" w14:textId="77777777" w:rsidR="00952756" w:rsidRDefault="00952756">
      <w:pPr>
        <w:pStyle w:val="Heading4"/>
      </w:pPr>
    </w:p>
    <w:p w14:paraId="3042304F" w14:textId="77777777" w:rsidR="00952756" w:rsidRDefault="00197797">
      <w:pPr>
        <w:pStyle w:val="Heading4"/>
      </w:pPr>
      <w:r>
        <w:t>Progress Meeting Frequency</w:t>
      </w:r>
    </w:p>
    <w:p w14:paraId="30423050" w14:textId="596E8A21" w:rsidR="00952756" w:rsidRDefault="00197797">
      <w:pPr>
        <w:pStyle w:val="Standard"/>
        <w:ind w:left="0"/>
      </w:pPr>
      <w:r>
        <w:t xml:space="preserve">First working </w:t>
      </w:r>
      <w:proofErr w:type="gramStart"/>
      <w:r>
        <w:t>day</w:t>
      </w:r>
      <w:proofErr w:type="gramEnd"/>
      <w:r>
        <w:t xml:space="preserve"> the month</w:t>
      </w:r>
      <w:r w:rsidR="004C1A5B">
        <w:t xml:space="preserve"> </w:t>
      </w:r>
      <w:r w:rsidR="00133987">
        <w:t>or as otherwise agree</w:t>
      </w:r>
      <w:r w:rsidR="000829F0">
        <w:t>d by the Parties</w:t>
      </w:r>
    </w:p>
    <w:p w14:paraId="30423051" w14:textId="7F14E34A" w:rsidR="00952756" w:rsidRDefault="00952756">
      <w:pPr>
        <w:pStyle w:val="Standard"/>
        <w:ind w:left="0"/>
      </w:pPr>
    </w:p>
    <w:p w14:paraId="30423052" w14:textId="2E0C8525" w:rsidR="00952756" w:rsidRDefault="00197797">
      <w:pPr>
        <w:pStyle w:val="Heading4"/>
      </w:pPr>
      <w:r>
        <w:t>Key Staff</w:t>
      </w:r>
    </w:p>
    <w:p w14:paraId="30423056" w14:textId="315C9C35" w:rsidR="00952756" w:rsidRDefault="00F34825">
      <w:pPr>
        <w:pStyle w:val="Standard"/>
        <w:ind w:left="0"/>
      </w:pPr>
      <w:r>
        <w:rPr>
          <w:noProof/>
        </w:rPr>
        <mc:AlternateContent>
          <mc:Choice Requires="wps">
            <w:drawing>
              <wp:anchor distT="0" distB="0" distL="114300" distR="114300" simplePos="0" relativeHeight="251670528" behindDoc="0" locked="0" layoutInCell="1" allowOverlap="1" wp14:anchorId="3C298087" wp14:editId="27AABEA6">
                <wp:simplePos x="0" y="0"/>
                <wp:positionH relativeFrom="margin">
                  <wp:posOffset>-88900</wp:posOffset>
                </wp:positionH>
                <wp:positionV relativeFrom="paragraph">
                  <wp:posOffset>180340</wp:posOffset>
                </wp:positionV>
                <wp:extent cx="1384300" cy="539750"/>
                <wp:effectExtent l="0" t="0" r="25400" b="12700"/>
                <wp:wrapNone/>
                <wp:docPr id="983964225" name="Rectangle 3"/>
                <wp:cNvGraphicFramePr/>
                <a:graphic xmlns:a="http://schemas.openxmlformats.org/drawingml/2006/main">
                  <a:graphicData uri="http://schemas.microsoft.com/office/word/2010/wordprocessingShape">
                    <wps:wsp>
                      <wps:cNvSpPr/>
                      <wps:spPr>
                        <a:xfrm>
                          <a:off x="0" y="0"/>
                          <a:ext cx="1384300" cy="53975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C72F" id="Rectangle 3" o:spid="_x0000_s1026" style="position:absolute;margin-left:-7pt;margin-top:14.2pt;width:109pt;height: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" fillcolor="windowText" strokecolor="#172c51" strokeweight="1pt">
                <w10:wrap anchorx="margin"/>
              </v:rect>
            </w:pict>
          </mc:Fallback>
        </mc:AlternateContent>
      </w:r>
    </w:p>
    <w:p w14:paraId="4B037661" w14:textId="57B047EB" w:rsidR="00F34825" w:rsidRDefault="00F34825">
      <w:pPr>
        <w:pStyle w:val="Standard"/>
        <w:ind w:left="0"/>
      </w:pPr>
    </w:p>
    <w:p w14:paraId="6D328104" w14:textId="77777777" w:rsidR="00F34825" w:rsidRDefault="00F34825">
      <w:pPr>
        <w:pStyle w:val="Standard"/>
        <w:ind w:left="0"/>
      </w:pPr>
    </w:p>
    <w:p w14:paraId="3042305B" w14:textId="77777777" w:rsidR="00952756" w:rsidRDefault="00197797">
      <w:pPr>
        <w:pStyle w:val="Heading4"/>
      </w:pPr>
      <w:r>
        <w:t>Key Subcontractor(s)</w:t>
      </w:r>
    </w:p>
    <w:p w14:paraId="3042305D" w14:textId="0DBE7C3C" w:rsidR="00952756" w:rsidRDefault="00AD2149">
      <w:pPr>
        <w:pStyle w:val="Standard"/>
        <w:ind w:left="0"/>
      </w:pPr>
      <w:r>
        <w:t>No</w:t>
      </w:r>
      <w:r w:rsidR="00124618">
        <w:t>ne</w:t>
      </w:r>
    </w:p>
    <w:p w14:paraId="3042305E" w14:textId="77777777" w:rsidR="00952756" w:rsidRDefault="00197797">
      <w:pPr>
        <w:pStyle w:val="Heading4"/>
      </w:pPr>
      <w:r>
        <w:t>Commercially Sensitive Information</w:t>
      </w:r>
    </w:p>
    <w:p w14:paraId="30423060" w14:textId="6FBE3E60" w:rsidR="00952756" w:rsidRDefault="00A80756">
      <w:pPr>
        <w:pStyle w:val="Standard"/>
        <w:ind w:left="0"/>
      </w:pPr>
      <w:r>
        <w:t>As specified in Joint Schedule 4 Commercially Sensitive Information</w:t>
      </w:r>
    </w:p>
    <w:p w14:paraId="646B2347" w14:textId="0B9ABA3E" w:rsidR="0076482D" w:rsidRDefault="00197797" w:rsidP="00856B70">
      <w:pPr>
        <w:pStyle w:val="Heading4"/>
      </w:pPr>
      <w:r>
        <w:t>Material KPIs</w:t>
      </w:r>
    </w:p>
    <w:p w14:paraId="304230F5" w14:textId="0D6AB985" w:rsidR="00952756" w:rsidRDefault="00DF3334">
      <w:pPr>
        <w:rPr>
          <w:rFonts w:ascii="Arial" w:eastAsia="Times New Roman" w:hAnsi="Arial" w:cs="Arial"/>
          <w:sz w:val="22"/>
          <w:szCs w:val="22"/>
        </w:rPr>
      </w:pPr>
      <w:r>
        <w:t>Not applicable</w:t>
      </w:r>
    </w:p>
    <w:p w14:paraId="304230F6" w14:textId="77777777" w:rsidR="00952756" w:rsidRDefault="00952756">
      <w:pPr>
        <w:rPr>
          <w:rFonts w:ascii="Arial" w:eastAsia="Times New Roman" w:hAnsi="Arial" w:cs="Arial"/>
          <w:sz w:val="22"/>
          <w:szCs w:val="22"/>
        </w:rPr>
      </w:pPr>
    </w:p>
    <w:p w14:paraId="3042311D" w14:textId="77777777" w:rsidR="00952756" w:rsidRDefault="00197797">
      <w:pPr>
        <w:pStyle w:val="Heading4"/>
      </w:pPr>
      <w:r>
        <w:t>Service Credits</w:t>
      </w:r>
    </w:p>
    <w:p w14:paraId="3042311E" w14:textId="57FC6EC6" w:rsidR="00952756" w:rsidRDefault="00197797">
      <w:pPr>
        <w:pStyle w:val="Standard"/>
        <w:ind w:left="0"/>
      </w:pPr>
      <w:r>
        <w:t>Service Credits will accrue in accordance with Call-Off Schedule 14 (Service Levels and Balanced Scorecard)</w:t>
      </w:r>
    </w:p>
    <w:p w14:paraId="361E9F1C" w14:textId="6401969E" w:rsidR="00E434CE" w:rsidRDefault="00E434CE">
      <w:pPr>
        <w:pStyle w:val="Standard"/>
        <w:ind w:left="0"/>
      </w:pPr>
      <w:r>
        <w:rPr>
          <w:noProof/>
        </w:rPr>
        <mc:AlternateContent>
          <mc:Choice Requires="wps">
            <w:drawing>
              <wp:anchor distT="0" distB="0" distL="114300" distR="114300" simplePos="0" relativeHeight="251672576" behindDoc="0" locked="0" layoutInCell="1" allowOverlap="1" wp14:anchorId="5CAFE953" wp14:editId="4B0F41FB">
                <wp:simplePos x="0" y="0"/>
                <wp:positionH relativeFrom="margin">
                  <wp:posOffset>-133350</wp:posOffset>
                </wp:positionH>
                <wp:positionV relativeFrom="paragraph">
                  <wp:posOffset>66040</wp:posOffset>
                </wp:positionV>
                <wp:extent cx="1727200" cy="539750"/>
                <wp:effectExtent l="0" t="0" r="25400" b="12700"/>
                <wp:wrapNone/>
                <wp:docPr id="680140754" name="Rectangle 3"/>
                <wp:cNvGraphicFramePr/>
                <a:graphic xmlns:a="http://schemas.openxmlformats.org/drawingml/2006/main">
                  <a:graphicData uri="http://schemas.microsoft.com/office/word/2010/wordprocessingShape">
                    <wps:wsp>
                      <wps:cNvSpPr/>
                      <wps:spPr>
                        <a:xfrm>
                          <a:off x="0" y="0"/>
                          <a:ext cx="1727200" cy="53975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F864A" id="Rectangle 3" o:spid="_x0000_s1026" style="position:absolute;margin-left:-10.5pt;margin-top:5.2pt;width:136pt;height: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" fillcolor="windowText" strokecolor="#172c51" strokeweight="1pt">
                <w10:wrap anchorx="margin"/>
              </v:rect>
            </w:pict>
          </mc:Fallback>
        </mc:AlternateContent>
      </w:r>
    </w:p>
    <w:p w14:paraId="31A860F2" w14:textId="77E53123" w:rsidR="00E434CE" w:rsidRDefault="00E434CE">
      <w:pPr>
        <w:pStyle w:val="Standard"/>
        <w:ind w:left="0"/>
      </w:pPr>
    </w:p>
    <w:p w14:paraId="302C6043" w14:textId="1D82D196" w:rsidR="00E434CE" w:rsidRDefault="00E434CE">
      <w:pPr>
        <w:pStyle w:val="Standard"/>
        <w:ind w:left="0"/>
      </w:pPr>
    </w:p>
    <w:p w14:paraId="30423123" w14:textId="77777777" w:rsidR="00952756" w:rsidRDefault="00197797">
      <w:pPr>
        <w:pStyle w:val="Heading4"/>
      </w:pPr>
      <w:r>
        <w:t>Additional Insurances</w:t>
      </w:r>
    </w:p>
    <w:p w14:paraId="30423124" w14:textId="77777777" w:rsidR="00952756" w:rsidRDefault="00197797">
      <w:pPr>
        <w:pStyle w:val="Standard"/>
        <w:ind w:left="0"/>
      </w:pPr>
      <w:r>
        <w:t>Not applicable</w:t>
      </w:r>
    </w:p>
    <w:p w14:paraId="30423125" w14:textId="77777777" w:rsidR="00952756" w:rsidRDefault="00952756">
      <w:pPr>
        <w:pStyle w:val="Standard"/>
        <w:ind w:left="0"/>
      </w:pPr>
    </w:p>
    <w:p w14:paraId="30423126" w14:textId="77777777" w:rsidR="00952756" w:rsidRDefault="00197797">
      <w:pPr>
        <w:pStyle w:val="Heading4"/>
      </w:pPr>
      <w:r>
        <w:t>Guarantee</w:t>
      </w:r>
    </w:p>
    <w:p w14:paraId="30423127" w14:textId="77777777" w:rsidR="00952756" w:rsidRDefault="00197797">
      <w:pPr>
        <w:pStyle w:val="Standard"/>
        <w:ind w:left="0"/>
      </w:pPr>
      <w:r>
        <w:t>Not applicable</w:t>
      </w:r>
    </w:p>
    <w:p w14:paraId="30423128" w14:textId="77777777" w:rsidR="00952756" w:rsidRDefault="00952756">
      <w:pPr>
        <w:pStyle w:val="Standard"/>
        <w:ind w:left="0"/>
      </w:pPr>
    </w:p>
    <w:p w14:paraId="30423129" w14:textId="3300C256" w:rsidR="00952756" w:rsidRDefault="00197797">
      <w:pPr>
        <w:pStyle w:val="Heading4"/>
      </w:pPr>
      <w:r>
        <w:t xml:space="preserve">Social Value Commitment Stage 2: </w:t>
      </w:r>
    </w:p>
    <w:p w14:paraId="3042312A" w14:textId="77777777" w:rsidR="00952756" w:rsidRDefault="00197797">
      <w:pPr>
        <w:pStyle w:val="Standard"/>
        <w:ind w:left="0"/>
      </w:pPr>
      <w:r>
        <w:t>The Supplier agrees, in providing the Deliverables and performing its obligations under the Call-Off Contract, that it will comply with the social value commitments in Call-Off Schedule 4 (Call-Off Tender)</w:t>
      </w:r>
    </w:p>
    <w:p w14:paraId="3042312B" w14:textId="77777777" w:rsidR="00952756" w:rsidRDefault="00197797">
      <w:pPr>
        <w:pStyle w:val="Standard"/>
        <w:ind w:left="0"/>
      </w:pPr>
      <w:r>
        <w:t>Fighting Climate Change - Effective stewardship of the environment</w:t>
      </w:r>
    </w:p>
    <w:p w14:paraId="3042312C" w14:textId="77777777" w:rsidR="00952756" w:rsidRDefault="00197797">
      <w:pPr>
        <w:pStyle w:val="Standard"/>
        <w:numPr>
          <w:ilvl w:val="0"/>
          <w:numId w:val="7"/>
        </w:numPr>
      </w:pPr>
      <w:r>
        <w:t>Measuring/reporting/reducing emissions including Scope 3</w:t>
      </w:r>
    </w:p>
    <w:p w14:paraId="3042312D" w14:textId="77777777" w:rsidR="00952756" w:rsidRDefault="00197797">
      <w:pPr>
        <w:pStyle w:val="Standard"/>
        <w:numPr>
          <w:ilvl w:val="0"/>
          <w:numId w:val="7"/>
        </w:numPr>
      </w:pPr>
      <w:r>
        <w:t>Investing in environmental skills/education to embed sustainability principles within service design and delivery</w:t>
      </w:r>
    </w:p>
    <w:p w14:paraId="3042312E" w14:textId="77777777" w:rsidR="00952756" w:rsidRDefault="00197797">
      <w:pPr>
        <w:pStyle w:val="Standard"/>
        <w:numPr>
          <w:ilvl w:val="0"/>
          <w:numId w:val="7"/>
        </w:numPr>
      </w:pPr>
      <w:r>
        <w:t>Improving biodiversity and community green spaces</w:t>
      </w:r>
    </w:p>
    <w:p w14:paraId="3042312F" w14:textId="77777777" w:rsidR="00952756" w:rsidRDefault="00197797">
      <w:pPr>
        <w:pStyle w:val="Standard"/>
        <w:numPr>
          <w:ilvl w:val="0"/>
          <w:numId w:val="7"/>
        </w:numPr>
      </w:pPr>
      <w:r>
        <w:t>Co-designing a cloud sustainability challenge for university students</w:t>
      </w:r>
    </w:p>
    <w:p w14:paraId="78084CD9" w14:textId="77777777" w:rsidR="00E61471" w:rsidRPr="00856B70" w:rsidRDefault="00E61471" w:rsidP="00E61471">
      <w:pPr>
        <w:rPr>
          <w:rFonts w:ascii="Arial" w:hAnsi="Arial" w:cs="Arial"/>
          <w:sz w:val="22"/>
          <w:szCs w:val="22"/>
        </w:rPr>
      </w:pPr>
      <w:r w:rsidRPr="00856B70">
        <w:rPr>
          <w:rFonts w:ascii="Arial" w:hAnsi="Arial" w:cs="Arial"/>
          <w:sz w:val="22"/>
          <w:szCs w:val="22"/>
        </w:rPr>
        <w:t>The above commitments will be measured via the Supplier’s social value measurement tool using the following metric(s):</w:t>
      </w:r>
    </w:p>
    <w:p w14:paraId="02EC6456" w14:textId="537BA9EE" w:rsidR="00E61471" w:rsidRPr="00856B70" w:rsidRDefault="00161A18" w:rsidP="00856B70">
      <w:pPr>
        <w:pStyle w:val="Standard"/>
        <w:numPr>
          <w:ilvl w:val="0"/>
          <w:numId w:val="11"/>
        </w:numPr>
        <w:rPr>
          <w:rStyle w:val="eop"/>
          <w:sz w:val="24"/>
          <w:szCs w:val="24"/>
        </w:rPr>
      </w:pPr>
      <w:r w:rsidRPr="00856B70">
        <w:rPr>
          <w:rStyle w:val="normaltextrun"/>
          <w:shd w:val="clear" w:color="auto" w:fill="FFFFFF"/>
        </w:rPr>
        <w:t>Annual reduction in greenhouse gas emissions and in waste to landfill arising from the performance of the contract (reported quarterly and annually over contract term).</w:t>
      </w:r>
      <w:r w:rsidRPr="00856B70">
        <w:rPr>
          <w:rStyle w:val="eop"/>
          <w:color w:val="000000"/>
          <w:shd w:val="clear" w:color="auto" w:fill="FFFFFF"/>
        </w:rPr>
        <w:t> </w:t>
      </w:r>
    </w:p>
    <w:p w14:paraId="0E127BCC" w14:textId="77777777" w:rsidR="00EA12FF" w:rsidRPr="00856B70" w:rsidRDefault="00F4129F" w:rsidP="00161A18">
      <w:pPr>
        <w:pStyle w:val="Standard"/>
        <w:numPr>
          <w:ilvl w:val="0"/>
          <w:numId w:val="11"/>
        </w:numPr>
        <w:rPr>
          <w:rStyle w:val="normaltextrun"/>
          <w:sz w:val="24"/>
          <w:szCs w:val="24"/>
        </w:rPr>
      </w:pPr>
      <w:r w:rsidRPr="00856B70">
        <w:rPr>
          <w:rStyle w:val="normaltextrun"/>
          <w:shd w:val="clear" w:color="auto" w:fill="FFFFFF"/>
        </w:rPr>
        <w:t>100% completion of mandatory trainin</w:t>
      </w:r>
      <w:r>
        <w:rPr>
          <w:rStyle w:val="normaltextrun"/>
          <w:shd w:val="clear" w:color="auto" w:fill="FFFFFF"/>
        </w:rPr>
        <w:t>g</w:t>
      </w:r>
      <w:r w:rsidR="00EA12FF">
        <w:rPr>
          <w:rStyle w:val="normaltextrun"/>
          <w:shd w:val="clear" w:color="auto" w:fill="FFFFFF"/>
        </w:rPr>
        <w:t xml:space="preserve">. </w:t>
      </w:r>
    </w:p>
    <w:p w14:paraId="10D0351E" w14:textId="72C1C0E8" w:rsidR="00161A18" w:rsidRPr="00856B70" w:rsidRDefault="00F4129F" w:rsidP="00856B70">
      <w:pPr>
        <w:pStyle w:val="Standard"/>
        <w:numPr>
          <w:ilvl w:val="0"/>
          <w:numId w:val="11"/>
        </w:numPr>
        <w:rPr>
          <w:rStyle w:val="normaltextrun"/>
          <w:sz w:val="24"/>
          <w:szCs w:val="24"/>
        </w:rPr>
      </w:pPr>
      <w:r w:rsidRPr="00856B70">
        <w:rPr>
          <w:rStyle w:val="normaltextrun"/>
          <w:shd w:val="clear" w:color="auto" w:fill="FFFFFF"/>
        </w:rPr>
        <w:t>1 IEMA certification completed within the contract term.</w:t>
      </w:r>
    </w:p>
    <w:p w14:paraId="781619F2" w14:textId="3F3424E3" w:rsidR="00C367F2" w:rsidRPr="00856B70" w:rsidRDefault="00C367F2" w:rsidP="00161A18">
      <w:pPr>
        <w:pStyle w:val="Standard"/>
        <w:numPr>
          <w:ilvl w:val="0"/>
          <w:numId w:val="11"/>
        </w:numPr>
        <w:rPr>
          <w:rStyle w:val="normaltextrun"/>
          <w:sz w:val="24"/>
          <w:szCs w:val="24"/>
        </w:rPr>
      </w:pPr>
      <w:r w:rsidRPr="00856B70">
        <w:rPr>
          <w:rStyle w:val="normaltextrun"/>
          <w:shd w:val="clear" w:color="auto" w:fill="FFFFFF"/>
        </w:rPr>
        <w:lastRenderedPageBreak/>
        <w:t>No. of people-hours spent protecting the environment.</w:t>
      </w:r>
    </w:p>
    <w:p w14:paraId="2F5E0730" w14:textId="2E1BB5B1" w:rsidR="00F4129F" w:rsidRPr="00856B70" w:rsidRDefault="00C367F2" w:rsidP="00856B70">
      <w:pPr>
        <w:pStyle w:val="Standard"/>
        <w:numPr>
          <w:ilvl w:val="0"/>
          <w:numId w:val="11"/>
        </w:numPr>
        <w:rPr>
          <w:rStyle w:val="normaltextrun"/>
          <w:sz w:val="24"/>
          <w:szCs w:val="24"/>
        </w:rPr>
      </w:pPr>
      <w:r w:rsidRPr="00856B70">
        <w:rPr>
          <w:rStyle w:val="normaltextrun"/>
          <w:shd w:val="clear" w:color="auto" w:fill="FFFFFF"/>
        </w:rPr>
        <w:t>No. of green spaces created over the contract term.</w:t>
      </w:r>
    </w:p>
    <w:p w14:paraId="61E7927A" w14:textId="18B866C3" w:rsidR="000A6C57" w:rsidRPr="00856B70" w:rsidRDefault="000A6C57" w:rsidP="00856B70">
      <w:pPr>
        <w:pStyle w:val="Standard"/>
        <w:numPr>
          <w:ilvl w:val="0"/>
          <w:numId w:val="11"/>
        </w:numPr>
        <w:rPr>
          <w:sz w:val="24"/>
          <w:szCs w:val="24"/>
        </w:rPr>
      </w:pPr>
      <w:r w:rsidRPr="00856B70">
        <w:rPr>
          <w:rStyle w:val="normaltextrun"/>
          <w:shd w:val="clear" w:color="auto" w:fill="FFFFFF"/>
        </w:rPr>
        <w:t>No. people-hours spent protecting the environment. </w:t>
      </w:r>
    </w:p>
    <w:p w14:paraId="30423130" w14:textId="77777777" w:rsidR="00952756" w:rsidRDefault="00197797">
      <w:pPr>
        <w:pStyle w:val="Standard"/>
        <w:ind w:left="0"/>
      </w:pPr>
      <w:r>
        <w:t>Equal Opportunity - Tackle workforce inequality</w:t>
      </w:r>
    </w:p>
    <w:p w14:paraId="30423131" w14:textId="77777777" w:rsidR="00952756" w:rsidRDefault="00197797">
      <w:pPr>
        <w:pStyle w:val="Standard"/>
        <w:numPr>
          <w:ilvl w:val="0"/>
          <w:numId w:val="8"/>
        </w:numPr>
      </w:pPr>
      <w:r>
        <w:t>Tackling inequality in EMPLOYMENT by aligning gender equality to resourcing</w:t>
      </w:r>
    </w:p>
    <w:p w14:paraId="30423132" w14:textId="77777777" w:rsidR="00952756" w:rsidRDefault="00197797">
      <w:pPr>
        <w:pStyle w:val="Standard"/>
        <w:numPr>
          <w:ilvl w:val="0"/>
          <w:numId w:val="8"/>
        </w:numPr>
      </w:pPr>
      <w:r>
        <w:t>Tackling inequality in SKILLS by providing opportunities to upskill/reskill and offering support and coaching</w:t>
      </w:r>
    </w:p>
    <w:p w14:paraId="30423133" w14:textId="77777777" w:rsidR="00952756" w:rsidRDefault="00197797">
      <w:pPr>
        <w:pStyle w:val="Standard"/>
        <w:numPr>
          <w:ilvl w:val="0"/>
          <w:numId w:val="8"/>
        </w:numPr>
      </w:pPr>
      <w:r>
        <w:t>Tackling inequality in PAY by monitoring and mitigating pay gaps, supporting data accuracy to identify inequalities</w:t>
      </w:r>
    </w:p>
    <w:p w14:paraId="0D11F125" w14:textId="77777777" w:rsidR="006C155F" w:rsidRPr="003424B5" w:rsidRDefault="006C155F" w:rsidP="00856B70">
      <w:r w:rsidRPr="00856B70">
        <w:rPr>
          <w:rFonts w:ascii="Arial" w:hAnsi="Arial" w:cs="Arial"/>
          <w:sz w:val="22"/>
          <w:szCs w:val="22"/>
        </w:rPr>
        <w:t>The above commitments will be measured via the Supplier’s social value measurement tool using the following metric(s):</w:t>
      </w:r>
    </w:p>
    <w:p w14:paraId="0EED4AB7" w14:textId="07883EA4" w:rsidR="006C155F" w:rsidRPr="00856B70" w:rsidRDefault="00053E1A" w:rsidP="00856B70">
      <w:pPr>
        <w:pStyle w:val="Standard"/>
        <w:numPr>
          <w:ilvl w:val="0"/>
          <w:numId w:val="12"/>
        </w:numPr>
        <w:rPr>
          <w:rStyle w:val="normaltextrun"/>
          <w:sz w:val="24"/>
          <w:szCs w:val="24"/>
        </w:rPr>
      </w:pPr>
      <w:r w:rsidRPr="00856B70">
        <w:rPr>
          <w:rStyle w:val="normaltextrun"/>
          <w:bdr w:val="none" w:sz="0" w:space="0" w:color="auto" w:frame="1"/>
        </w:rPr>
        <w:t>Total % of FTE people from groups underrepresented (women) in the workforce employed on the contract.</w:t>
      </w:r>
    </w:p>
    <w:p w14:paraId="144D45ED" w14:textId="5641D035" w:rsidR="006C78D8" w:rsidRDefault="006C78D8" w:rsidP="006C155F">
      <w:pPr>
        <w:pStyle w:val="Standard"/>
        <w:numPr>
          <w:ilvl w:val="0"/>
          <w:numId w:val="12"/>
        </w:numPr>
        <w:rPr>
          <w:rStyle w:val="normaltextrun"/>
          <w:bdr w:val="none" w:sz="0" w:space="0" w:color="auto" w:frame="1"/>
        </w:rPr>
      </w:pPr>
      <w:r w:rsidRPr="00856B70">
        <w:rPr>
          <w:rStyle w:val="normaltextrun"/>
          <w:bdr w:val="none" w:sz="0" w:space="0" w:color="auto" w:frame="1"/>
        </w:rPr>
        <w:t>No. people-hours of learning interventions delivered under the contract</w:t>
      </w:r>
      <w:r>
        <w:rPr>
          <w:rStyle w:val="normaltextrun"/>
          <w:bdr w:val="none" w:sz="0" w:space="0" w:color="auto" w:frame="1"/>
        </w:rPr>
        <w:t>.</w:t>
      </w:r>
    </w:p>
    <w:p w14:paraId="0527476F" w14:textId="37970FB2" w:rsidR="00053E1A" w:rsidRDefault="006C78D8" w:rsidP="00856B70">
      <w:pPr>
        <w:pStyle w:val="Standard"/>
        <w:numPr>
          <w:ilvl w:val="0"/>
          <w:numId w:val="12"/>
        </w:numPr>
        <w:rPr>
          <w:rStyle w:val="normaltextrun"/>
          <w:bdr w:val="none" w:sz="0" w:space="0" w:color="auto" w:frame="1"/>
        </w:rPr>
      </w:pPr>
      <w:r w:rsidRPr="00856B70">
        <w:rPr>
          <w:rStyle w:val="normaltextrun"/>
          <w:bdr w:val="none" w:sz="0" w:space="0" w:color="auto" w:frame="1"/>
        </w:rPr>
        <w:t>No. of people from groups under-represented in the workforce on apprenticeship schemes. </w:t>
      </w:r>
    </w:p>
    <w:p w14:paraId="187AC16C" w14:textId="3C40177D" w:rsidR="006C78D8" w:rsidRPr="00856B70" w:rsidRDefault="006E5F7D" w:rsidP="00856B70">
      <w:pPr>
        <w:pStyle w:val="Standard"/>
        <w:numPr>
          <w:ilvl w:val="0"/>
          <w:numId w:val="12"/>
        </w:numPr>
        <w:rPr>
          <w:rStyle w:val="normaltextrun"/>
          <w:bdr w:val="none" w:sz="0" w:space="0" w:color="auto" w:frame="1"/>
        </w:rPr>
      </w:pPr>
      <w:r w:rsidRPr="00856B70">
        <w:rPr>
          <w:rStyle w:val="normaltextrun"/>
          <w:bdr w:val="none" w:sz="0" w:space="0" w:color="auto" w:frame="1"/>
        </w:rPr>
        <w:t>Target 70%+ disability and ethnicity declaration across the contract term.</w:t>
      </w:r>
    </w:p>
    <w:p w14:paraId="30423134" w14:textId="77777777" w:rsidR="00952756" w:rsidRDefault="00197797">
      <w:pPr>
        <w:pStyle w:val="Standard"/>
        <w:ind w:left="0"/>
      </w:pPr>
      <w:r>
        <w:t>Tackling economic equality - Create new businesses, new jobs and new skills</w:t>
      </w:r>
    </w:p>
    <w:p w14:paraId="30423135" w14:textId="77777777" w:rsidR="00952756" w:rsidRDefault="00197797">
      <w:pPr>
        <w:pStyle w:val="Standard"/>
        <w:numPr>
          <w:ilvl w:val="0"/>
          <w:numId w:val="9"/>
        </w:numPr>
      </w:pPr>
      <w:r>
        <w:t>Upskilling our joint delivery teams</w:t>
      </w:r>
    </w:p>
    <w:p w14:paraId="30423136" w14:textId="77777777" w:rsidR="00952756" w:rsidRDefault="00197797">
      <w:pPr>
        <w:pStyle w:val="Standard"/>
        <w:numPr>
          <w:ilvl w:val="0"/>
          <w:numId w:val="9"/>
        </w:numPr>
      </w:pPr>
      <w:r>
        <w:t>2. Supporting sector-related skills growth via volunteering in the community</w:t>
      </w:r>
    </w:p>
    <w:p w14:paraId="30423137" w14:textId="77777777" w:rsidR="00952756" w:rsidRDefault="00197797">
      <w:pPr>
        <w:pStyle w:val="Standard"/>
        <w:numPr>
          <w:ilvl w:val="0"/>
          <w:numId w:val="9"/>
        </w:numPr>
      </w:pPr>
      <w:r>
        <w:t>Recruiting a Level 3 Business Administration Apprentice in the Business Office</w:t>
      </w:r>
    </w:p>
    <w:p w14:paraId="27CE8255" w14:textId="77777777" w:rsidR="00FD1738" w:rsidRPr="00856B70" w:rsidRDefault="00FD1738" w:rsidP="00FD1738">
      <w:pPr>
        <w:rPr>
          <w:rFonts w:ascii="Arial" w:hAnsi="Arial" w:cs="Arial"/>
          <w:sz w:val="22"/>
          <w:szCs w:val="22"/>
        </w:rPr>
      </w:pPr>
      <w:r w:rsidRPr="00856B70">
        <w:rPr>
          <w:rFonts w:ascii="Arial" w:hAnsi="Arial" w:cs="Arial"/>
          <w:sz w:val="22"/>
          <w:szCs w:val="22"/>
        </w:rPr>
        <w:t>The above commitments will be measured via the Supplier’s social value measurement tool using the following metric(s):</w:t>
      </w:r>
    </w:p>
    <w:p w14:paraId="386ABC43" w14:textId="46BEBB85" w:rsidR="00FD1738" w:rsidRPr="00FA4BA5" w:rsidRDefault="00FD1738" w:rsidP="00FD1738">
      <w:pPr>
        <w:pStyle w:val="ListParagraph"/>
        <w:widowControl/>
        <w:numPr>
          <w:ilvl w:val="0"/>
          <w:numId w:val="10"/>
        </w:numPr>
        <w:suppressAutoHyphens w:val="0"/>
        <w:autoSpaceDN/>
        <w:spacing w:before="0" w:after="160" w:line="259" w:lineRule="auto"/>
        <w:contextualSpacing/>
        <w:textAlignment w:val="auto"/>
      </w:pPr>
      <w:r w:rsidRPr="0074521E">
        <w:t xml:space="preserve">No. of people hours </w:t>
      </w:r>
      <w:r w:rsidR="0074521E">
        <w:t>of learning interventions</w:t>
      </w:r>
      <w:r w:rsidR="00181B28">
        <w:t>.</w:t>
      </w:r>
    </w:p>
    <w:p w14:paraId="4E69A855" w14:textId="122B505B" w:rsidR="0074521E" w:rsidRDefault="0074521E" w:rsidP="00FD1738">
      <w:pPr>
        <w:pStyle w:val="ListParagraph"/>
        <w:widowControl/>
        <w:numPr>
          <w:ilvl w:val="0"/>
          <w:numId w:val="10"/>
        </w:numPr>
        <w:suppressAutoHyphens w:val="0"/>
        <w:autoSpaceDN/>
        <w:spacing w:before="0" w:after="160" w:line="259" w:lineRule="auto"/>
        <w:contextualSpacing/>
        <w:textAlignment w:val="auto"/>
      </w:pPr>
      <w:r>
        <w:t>No. of weeks of work experience delivered</w:t>
      </w:r>
      <w:r w:rsidR="00181B28">
        <w:t>.</w:t>
      </w:r>
    </w:p>
    <w:p w14:paraId="02B7306F" w14:textId="43448068" w:rsidR="0074521E" w:rsidRPr="0074521E" w:rsidRDefault="0074521E" w:rsidP="00FD1738">
      <w:pPr>
        <w:pStyle w:val="ListParagraph"/>
        <w:widowControl/>
        <w:numPr>
          <w:ilvl w:val="0"/>
          <w:numId w:val="10"/>
        </w:numPr>
        <w:suppressAutoHyphens w:val="0"/>
        <w:autoSpaceDN/>
        <w:spacing w:before="0" w:after="160" w:line="259" w:lineRule="auto"/>
        <w:contextualSpacing/>
        <w:textAlignment w:val="auto"/>
      </w:pPr>
      <w:r>
        <w:t xml:space="preserve">No. of apprenticeship opportunities created/retained. </w:t>
      </w:r>
    </w:p>
    <w:p w14:paraId="30423138" w14:textId="03078442" w:rsidR="00952756" w:rsidRDefault="00952756">
      <w:pPr>
        <w:pStyle w:val="Standard"/>
        <w:ind w:left="0"/>
      </w:pPr>
    </w:p>
    <w:p w14:paraId="775C15B7" w14:textId="76456A0C" w:rsidR="000A5B3F" w:rsidRDefault="000A5B3F">
      <w:pPr>
        <w:pStyle w:val="Heading4"/>
      </w:pPr>
      <w:r>
        <w:t>Implementation Plan</w:t>
      </w:r>
    </w:p>
    <w:p w14:paraId="14EDA6A1" w14:textId="6C440F81" w:rsidR="000A5B3F" w:rsidRDefault="00121D50" w:rsidP="004F1A15">
      <w:pPr>
        <w:pStyle w:val="Standard"/>
        <w:ind w:left="0"/>
      </w:pPr>
      <w:r>
        <w:t xml:space="preserve">The Supplier shall </w:t>
      </w:r>
      <w:r w:rsidR="000D1AFA">
        <w:t xml:space="preserve">deliver </w:t>
      </w:r>
      <w:r w:rsidR="00565CDB">
        <w:t xml:space="preserve">the Services </w:t>
      </w:r>
      <w:r w:rsidR="00280F30">
        <w:t xml:space="preserve">following the implementation of </w:t>
      </w:r>
      <w:r w:rsidR="00D2642D">
        <w:t xml:space="preserve">an initial </w:t>
      </w:r>
      <w:r w:rsidR="00D56AB2">
        <w:t>transformation phase</w:t>
      </w:r>
      <w:r w:rsidR="00D2642D">
        <w:t xml:space="preserve">. </w:t>
      </w:r>
      <w:r w:rsidR="001E725A">
        <w:t xml:space="preserve">Details of the transformation phase </w:t>
      </w:r>
      <w:r w:rsidR="00034687">
        <w:t xml:space="preserve">shall be agreed by the Parties </w:t>
      </w:r>
      <w:r w:rsidR="00FA03D4">
        <w:t xml:space="preserve">via </w:t>
      </w:r>
      <w:r w:rsidR="005266C3">
        <w:t>the</w:t>
      </w:r>
      <w:r w:rsidR="00FA03D4">
        <w:t xml:space="preserve"> initial SoW</w:t>
      </w:r>
      <w:r w:rsidR="004C1350">
        <w:t xml:space="preserve"> (and subsequent SoWs</w:t>
      </w:r>
      <w:r w:rsidR="00C8538F">
        <w:t xml:space="preserve"> </w:t>
      </w:r>
      <w:r w:rsidR="0091131F">
        <w:t>as the case may be</w:t>
      </w:r>
      <w:r w:rsidR="009C5898">
        <w:t>)</w:t>
      </w:r>
      <w:r w:rsidR="00FA03D4">
        <w:t>.</w:t>
      </w:r>
      <w:r w:rsidR="00A808F1">
        <w:t xml:space="preserve"> </w:t>
      </w:r>
      <w:proofErr w:type="gramStart"/>
      <w:r w:rsidR="005B1E69">
        <w:t>Accordingly</w:t>
      </w:r>
      <w:proofErr w:type="gramEnd"/>
      <w:r w:rsidR="005B1E69">
        <w:t xml:space="preserve"> the Parties agree that </w:t>
      </w:r>
      <w:r w:rsidR="006261D4">
        <w:t xml:space="preserve">the transformation phase </w:t>
      </w:r>
      <w:r w:rsidR="00BA78CE">
        <w:t xml:space="preserve">as detailed in the relevant SoWs shall supersede </w:t>
      </w:r>
      <w:r w:rsidR="00B010F9">
        <w:t xml:space="preserve">the Implementation Plan and Testing </w:t>
      </w:r>
      <w:r w:rsidR="008D0309">
        <w:t xml:space="preserve">related </w:t>
      </w:r>
      <w:r w:rsidR="00B010F9">
        <w:t xml:space="preserve">provisions </w:t>
      </w:r>
      <w:r w:rsidR="00B847E4">
        <w:t xml:space="preserve">of </w:t>
      </w:r>
      <w:r w:rsidR="00980B67">
        <w:t xml:space="preserve">Call Off Schedule 13 </w:t>
      </w:r>
      <w:r w:rsidR="0009279B">
        <w:rPr>
          <w:rFonts w:eastAsia="Arial"/>
          <w:color w:val="000000"/>
        </w:rPr>
        <w:t>(Implementation Plan and Testing)</w:t>
      </w:r>
      <w:r w:rsidR="0016460F">
        <w:rPr>
          <w:rFonts w:eastAsia="Arial"/>
          <w:color w:val="000000"/>
        </w:rPr>
        <w:t>.</w:t>
      </w:r>
      <w:r w:rsidR="00A11574">
        <w:t xml:space="preserve"> </w:t>
      </w:r>
      <w:r w:rsidR="00747C6E">
        <w:t xml:space="preserve"> </w:t>
      </w:r>
      <w:r w:rsidR="00FA03D4">
        <w:t xml:space="preserve"> </w:t>
      </w:r>
      <w:r w:rsidR="00D56AB2">
        <w:t xml:space="preserve"> </w:t>
      </w:r>
    </w:p>
    <w:p w14:paraId="7E212044" w14:textId="77777777" w:rsidR="000A5B3F" w:rsidRPr="000A5B3F" w:rsidRDefault="000A5B3F" w:rsidP="00856B70">
      <w:pPr>
        <w:pStyle w:val="Standard"/>
        <w:ind w:left="0"/>
      </w:pPr>
    </w:p>
    <w:p w14:paraId="30423139" w14:textId="79B03131" w:rsidR="00952756" w:rsidRDefault="00197797">
      <w:pPr>
        <w:pStyle w:val="Heading4"/>
      </w:pPr>
      <w:r>
        <w:t>Statement of Works</w:t>
      </w:r>
    </w:p>
    <w:p w14:paraId="3042313A" w14:textId="77777777" w:rsidR="00952756" w:rsidRDefault="00197797">
      <w:pPr>
        <w:pStyle w:val="Standard"/>
        <w:ind w:left="0"/>
      </w:pPr>
      <w:r>
        <w:t>During the Call-Off Contract Period, the Buyer and Supplier may agree and execute completed Statement of Works. Upon execution of a Statement of Work the provisions detailed therein shall be incorporated into the Call-Off Contract to which this Order Form relates.</w:t>
      </w:r>
    </w:p>
    <w:p w14:paraId="3042313B" w14:textId="77777777" w:rsidR="00952756" w:rsidRDefault="00952756">
      <w:pPr>
        <w:pStyle w:val="Standard"/>
        <w:ind w:left="0"/>
      </w:pPr>
    </w:p>
    <w:p w14:paraId="064D870B" w14:textId="77777777" w:rsidR="001D23BA" w:rsidRDefault="001D23BA">
      <w:pPr>
        <w:pStyle w:val="Standard"/>
        <w:ind w:left="0"/>
      </w:pPr>
    </w:p>
    <w:p w14:paraId="78E469D3" w14:textId="77777777" w:rsidR="001D23BA" w:rsidRDefault="001D23BA">
      <w:pPr>
        <w:pStyle w:val="Standard"/>
        <w:ind w:left="0"/>
      </w:pPr>
    </w:p>
    <w:p w14:paraId="3042313C" w14:textId="426B2D1E" w:rsidR="00952756" w:rsidRDefault="001D23BA">
      <w:pPr>
        <w:pStyle w:val="Standard"/>
        <w:ind w:left="0"/>
      </w:pPr>
      <w:r>
        <w:rPr>
          <w:noProof/>
        </w:rPr>
        <mc:AlternateContent>
          <mc:Choice Requires="wps">
            <w:drawing>
              <wp:anchor distT="0" distB="0" distL="114300" distR="114300" simplePos="0" relativeHeight="251674624" behindDoc="0" locked="0" layoutInCell="1" allowOverlap="1" wp14:anchorId="1A3433B1" wp14:editId="34C1C351">
                <wp:simplePos x="0" y="0"/>
                <wp:positionH relativeFrom="margin">
                  <wp:align>left</wp:align>
                </wp:positionH>
                <wp:positionV relativeFrom="paragraph">
                  <wp:posOffset>233045</wp:posOffset>
                </wp:positionV>
                <wp:extent cx="1727200" cy="1009650"/>
                <wp:effectExtent l="0" t="0" r="25400" b="19050"/>
                <wp:wrapNone/>
                <wp:docPr id="1582487004" name="Rectangle 3"/>
                <wp:cNvGraphicFramePr/>
                <a:graphic xmlns:a="http://schemas.openxmlformats.org/drawingml/2006/main">
                  <a:graphicData uri="http://schemas.microsoft.com/office/word/2010/wordprocessingShape">
                    <wps:wsp>
                      <wps:cNvSpPr/>
                      <wps:spPr>
                        <a:xfrm>
                          <a:off x="0" y="0"/>
                          <a:ext cx="1727200" cy="100965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3F25D" id="Rectangle 3" o:spid="_x0000_s1026" style="position:absolute;margin-left:0;margin-top:18.35pt;width:136pt;height:7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" fillcolor="windowText" strokecolor="#172c51" strokeweight="1pt">
                <w10:wrap anchorx="margin"/>
              </v:rect>
            </w:pict>
          </mc:Fallback>
        </mc:AlternateContent>
      </w:r>
      <w:r w:rsidR="00197797">
        <w:rPr>
          <w:b/>
        </w:rPr>
        <w:t>For and on behalf of the Supplier:</w:t>
      </w:r>
    </w:p>
    <w:p w14:paraId="30423141" w14:textId="78E348C2" w:rsidR="00952756" w:rsidRDefault="00952756">
      <w:pPr>
        <w:pStyle w:val="Standard"/>
        <w:ind w:left="0"/>
      </w:pPr>
    </w:p>
    <w:p w14:paraId="6E123942" w14:textId="77777777" w:rsidR="001D23BA" w:rsidRDefault="001D23BA">
      <w:pPr>
        <w:pStyle w:val="Standard"/>
        <w:ind w:left="0"/>
      </w:pPr>
    </w:p>
    <w:p w14:paraId="3E7DF898" w14:textId="77777777" w:rsidR="001D23BA" w:rsidRDefault="001D23BA">
      <w:pPr>
        <w:pStyle w:val="Standard"/>
        <w:ind w:left="0"/>
      </w:pPr>
    </w:p>
    <w:p w14:paraId="5B0E58CD" w14:textId="77777777" w:rsidR="001D23BA" w:rsidRDefault="001D23BA">
      <w:pPr>
        <w:pStyle w:val="Standard"/>
        <w:ind w:left="0"/>
      </w:pPr>
    </w:p>
    <w:p w14:paraId="2E63ECC8" w14:textId="77777777" w:rsidR="001D23BA" w:rsidRDefault="001D23BA">
      <w:pPr>
        <w:pStyle w:val="Standard"/>
        <w:ind w:left="0"/>
      </w:pPr>
    </w:p>
    <w:p w14:paraId="30423142" w14:textId="4699512D" w:rsidR="00952756" w:rsidRDefault="001D23BA">
      <w:pPr>
        <w:pStyle w:val="Standard"/>
        <w:ind w:left="0"/>
      </w:pPr>
      <w:r>
        <w:rPr>
          <w:noProof/>
        </w:rPr>
        <mc:AlternateContent>
          <mc:Choice Requires="wps">
            <w:drawing>
              <wp:anchor distT="0" distB="0" distL="114300" distR="114300" simplePos="0" relativeHeight="251676672" behindDoc="0" locked="0" layoutInCell="1" allowOverlap="1" wp14:anchorId="7DE07F28" wp14:editId="02CC0052">
                <wp:simplePos x="0" y="0"/>
                <wp:positionH relativeFrom="margin">
                  <wp:align>left</wp:align>
                </wp:positionH>
                <wp:positionV relativeFrom="paragraph">
                  <wp:posOffset>234315</wp:posOffset>
                </wp:positionV>
                <wp:extent cx="1727200" cy="1022350"/>
                <wp:effectExtent l="0" t="0" r="25400" b="25400"/>
                <wp:wrapNone/>
                <wp:docPr id="518454410" name="Rectangle 3"/>
                <wp:cNvGraphicFramePr/>
                <a:graphic xmlns:a="http://schemas.openxmlformats.org/drawingml/2006/main">
                  <a:graphicData uri="http://schemas.microsoft.com/office/word/2010/wordprocessingShape">
                    <wps:wsp>
                      <wps:cNvSpPr/>
                      <wps:spPr>
                        <a:xfrm>
                          <a:off x="0" y="0"/>
                          <a:ext cx="1727200" cy="1022350"/>
                        </a:xfrm>
                        <a:prstGeom prst="rect">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B7E8C" id="Rectangle 3" o:spid="_x0000_s1026" style="position:absolute;margin-left:0;margin-top:18.45pt;width:136pt;height:8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" fillcolor="windowText" strokecolor="#172c51" strokeweight="1pt">
                <w10:wrap anchorx="margin"/>
              </v:rect>
            </w:pict>
          </mc:Fallback>
        </mc:AlternateContent>
      </w:r>
      <w:r w:rsidR="00197797">
        <w:rPr>
          <w:b/>
        </w:rPr>
        <w:t>For and on behalf of the Buyer:</w:t>
      </w:r>
    </w:p>
    <w:p w14:paraId="30423146" w14:textId="403EDC61" w:rsidR="00952756" w:rsidRDefault="00197797">
      <w:pPr>
        <w:pStyle w:val="Standard"/>
        <w:ind w:left="0"/>
      </w:pPr>
      <w:r>
        <w:t>:</w:t>
      </w:r>
      <w:r w:rsidR="001D23BA" w:rsidRPr="001D23BA">
        <w:rPr>
          <w:noProof/>
        </w:rPr>
        <w:t xml:space="preserve"> </w:t>
      </w:r>
    </w:p>
    <w:p w14:paraId="30423147" w14:textId="77777777" w:rsidR="00952756" w:rsidRDefault="00197797">
      <w:pPr>
        <w:pStyle w:val="Heading3"/>
        <w:pageBreakBefore/>
        <w:jc w:val="center"/>
      </w:pPr>
      <w:r>
        <w:lastRenderedPageBreak/>
        <w:t>Appendix 1</w:t>
      </w:r>
    </w:p>
    <w:p w14:paraId="30423148" w14:textId="77777777" w:rsidR="00952756" w:rsidRDefault="00952756">
      <w:pPr>
        <w:pStyle w:val="Standard"/>
        <w:ind w:left="0"/>
      </w:pPr>
    </w:p>
    <w:p w14:paraId="30423149" w14:textId="77777777" w:rsidR="00952756" w:rsidRDefault="00197797">
      <w:pPr>
        <w:pStyle w:val="Standard"/>
        <w:ind w:left="0"/>
      </w:pPr>
      <w:r>
        <w:t>[</w:t>
      </w:r>
      <w:r>
        <w:rPr>
          <w:b/>
        </w:rPr>
        <w:t>Insert</w:t>
      </w:r>
      <w:r>
        <w:t xml:space="preserve"> The first Statement(s) of Works shall be inserted into this Appendix 1 as part of the executed Order Form. Thereafter, the Buyer and Supplier shall complete and execute Statement of Works (in the form of the template Statement of Work in Annex 1 to the template Order Form in Framework Schedule 6 (Order Form Template, Statement of Work Template and Call-Off Schedules)].</w:t>
      </w:r>
    </w:p>
    <w:p w14:paraId="3042314A" w14:textId="77777777" w:rsidR="00952756" w:rsidRDefault="00197797">
      <w:pPr>
        <w:pStyle w:val="Standard"/>
        <w:ind w:left="0"/>
      </w:pPr>
      <w:r>
        <w:t>[</w:t>
      </w:r>
      <w:r>
        <w:rPr>
          <w:b/>
        </w:rPr>
        <w:t>Insert</w:t>
      </w:r>
      <w:r>
        <w:t xml:space="preserve"> Each executed Statement of Work shall be inserted into this Appendix 1 in chronology.]</w:t>
      </w:r>
    </w:p>
    <w:p w14:paraId="3042314B" w14:textId="77777777" w:rsidR="00952756" w:rsidRDefault="00952756">
      <w:pPr>
        <w:pStyle w:val="Standard"/>
        <w:ind w:left="0"/>
      </w:pPr>
    </w:p>
    <w:p w14:paraId="3042314C" w14:textId="77777777" w:rsidR="00952756" w:rsidRDefault="00197797">
      <w:pPr>
        <w:pStyle w:val="Heading3"/>
        <w:pageBreakBefore/>
        <w:jc w:val="center"/>
      </w:pPr>
      <w:r>
        <w:lastRenderedPageBreak/>
        <w:t>Annex 1 (Template Statement of Work)</w:t>
      </w:r>
    </w:p>
    <w:p w14:paraId="3042314D" w14:textId="77777777" w:rsidR="00952756" w:rsidRDefault="00197797">
      <w:pPr>
        <w:pStyle w:val="ListParagraph"/>
        <w:numPr>
          <w:ilvl w:val="0"/>
          <w:numId w:val="6"/>
        </w:numPr>
      </w:pPr>
      <w:r>
        <w:rPr>
          <w:b/>
        </w:rPr>
        <w:t>Statement of Works (SOW) Details</w:t>
      </w:r>
    </w:p>
    <w:p w14:paraId="3042314E" w14:textId="77777777" w:rsidR="00952756" w:rsidRDefault="00197797">
      <w:pPr>
        <w:pStyle w:val="Standard"/>
        <w:ind w:left="0"/>
      </w:pPr>
      <w:r>
        <w:t>Upon execution, this SOW forms part of the Call-Off Contract (reference below).</w:t>
      </w:r>
    </w:p>
    <w:p w14:paraId="3042314F" w14:textId="77777777" w:rsidR="00952756" w:rsidRDefault="00197797">
      <w:pPr>
        <w:pStyle w:val="Standard"/>
        <w:ind w:left="0"/>
      </w:pPr>
      <w:r>
        <w:t xml:space="preserve">The Parties will execute a SOW for each set of Buyer Deliverables required. Any ad-hoc Deliverables requirements are to be treated as individual requirements </w:t>
      </w:r>
      <w:proofErr w:type="gramStart"/>
      <w:r>
        <w:t>in their own right and</w:t>
      </w:r>
      <w:proofErr w:type="gramEnd"/>
      <w:r>
        <w:t xml:space="preserve"> the Parties should execute a separate SOW in respect of each, or alternatively agree a Variation to an existing SOW.</w:t>
      </w:r>
    </w:p>
    <w:p w14:paraId="30423150" w14:textId="77777777" w:rsidR="00952756" w:rsidRDefault="00197797">
      <w:pPr>
        <w:pStyle w:val="Standard"/>
        <w:ind w:left="0"/>
      </w:pPr>
      <w:r>
        <w:t>All SOWs must fall within the Specification and provisions of the Call-Off Contact.</w:t>
      </w:r>
    </w:p>
    <w:p w14:paraId="30423151" w14:textId="77777777" w:rsidR="00952756" w:rsidRDefault="00197797">
      <w:pPr>
        <w:pStyle w:val="Standard"/>
        <w:ind w:left="0"/>
      </w:pPr>
      <w:r>
        <w:t>The details set out within this SOW apply only in relation to the Deliverables detailed herein and will not apply to any other SOWs executed or to be executed under this Call-Off Contract, unless otherwise agreed by the Parties in writing.</w:t>
      </w:r>
    </w:p>
    <w:p w14:paraId="30423152" w14:textId="77777777" w:rsidR="00952756" w:rsidRDefault="00197797">
      <w:pPr>
        <w:pStyle w:val="Standard"/>
        <w:ind w:left="0"/>
      </w:pPr>
      <w:r>
        <w:rPr>
          <w:b/>
        </w:rPr>
        <w:t>Date of SOW:</w:t>
      </w:r>
    </w:p>
    <w:p w14:paraId="30423153" w14:textId="77777777" w:rsidR="00952756" w:rsidRDefault="00952756">
      <w:pPr>
        <w:pStyle w:val="Standard"/>
        <w:ind w:left="0"/>
        <w:rPr>
          <w:b/>
        </w:rPr>
      </w:pPr>
    </w:p>
    <w:p w14:paraId="30423154" w14:textId="77777777" w:rsidR="00952756" w:rsidRDefault="00197797">
      <w:pPr>
        <w:pStyle w:val="Standard"/>
        <w:ind w:left="0"/>
      </w:pPr>
      <w:r>
        <w:rPr>
          <w:b/>
        </w:rPr>
        <w:t>SOW Title:</w:t>
      </w:r>
    </w:p>
    <w:p w14:paraId="30423155" w14:textId="77777777" w:rsidR="00952756" w:rsidRDefault="00952756">
      <w:pPr>
        <w:pStyle w:val="Standard"/>
        <w:ind w:left="0"/>
        <w:rPr>
          <w:b/>
        </w:rPr>
      </w:pPr>
    </w:p>
    <w:p w14:paraId="30423156" w14:textId="77777777" w:rsidR="00952756" w:rsidRDefault="00197797">
      <w:pPr>
        <w:pStyle w:val="Standard"/>
        <w:ind w:left="0"/>
      </w:pPr>
      <w:r>
        <w:rPr>
          <w:b/>
        </w:rPr>
        <w:t>SOW Reference:</w:t>
      </w:r>
    </w:p>
    <w:p w14:paraId="30423157" w14:textId="77777777" w:rsidR="00952756" w:rsidRDefault="00952756">
      <w:pPr>
        <w:pStyle w:val="Standard"/>
        <w:ind w:left="0"/>
        <w:rPr>
          <w:b/>
        </w:rPr>
      </w:pPr>
    </w:p>
    <w:p w14:paraId="30423158" w14:textId="77777777" w:rsidR="00952756" w:rsidRDefault="00197797">
      <w:pPr>
        <w:pStyle w:val="Standard"/>
        <w:ind w:left="0"/>
      </w:pPr>
      <w:r>
        <w:rPr>
          <w:b/>
        </w:rPr>
        <w:t>Call-Off Contract Reference:</w:t>
      </w:r>
    </w:p>
    <w:p w14:paraId="30423159" w14:textId="77777777" w:rsidR="00952756" w:rsidRDefault="00952756">
      <w:pPr>
        <w:pStyle w:val="Standard"/>
        <w:ind w:left="0"/>
        <w:rPr>
          <w:b/>
        </w:rPr>
      </w:pPr>
    </w:p>
    <w:p w14:paraId="3042315A" w14:textId="77777777" w:rsidR="00952756" w:rsidRDefault="00197797">
      <w:pPr>
        <w:pStyle w:val="Standard"/>
        <w:ind w:left="0"/>
      </w:pPr>
      <w:r>
        <w:rPr>
          <w:b/>
        </w:rPr>
        <w:t>Buyer:</w:t>
      </w:r>
    </w:p>
    <w:p w14:paraId="3042315B" w14:textId="77777777" w:rsidR="00952756" w:rsidRDefault="00952756">
      <w:pPr>
        <w:pStyle w:val="Standard"/>
        <w:ind w:left="0"/>
        <w:rPr>
          <w:b/>
        </w:rPr>
      </w:pPr>
    </w:p>
    <w:p w14:paraId="3042315C" w14:textId="77777777" w:rsidR="00952756" w:rsidRDefault="00197797">
      <w:pPr>
        <w:pStyle w:val="Standard"/>
        <w:ind w:left="0"/>
      </w:pPr>
      <w:r>
        <w:rPr>
          <w:b/>
        </w:rPr>
        <w:t>Supplier:</w:t>
      </w:r>
    </w:p>
    <w:p w14:paraId="3042315D" w14:textId="77777777" w:rsidR="00952756" w:rsidRDefault="00952756">
      <w:pPr>
        <w:pStyle w:val="Standard"/>
        <w:ind w:left="0"/>
        <w:rPr>
          <w:b/>
        </w:rPr>
      </w:pPr>
    </w:p>
    <w:p w14:paraId="3042315E" w14:textId="77777777" w:rsidR="00952756" w:rsidRDefault="00197797">
      <w:pPr>
        <w:pStyle w:val="Standard"/>
        <w:ind w:left="0"/>
      </w:pPr>
      <w:r>
        <w:rPr>
          <w:b/>
        </w:rPr>
        <w:t>SOW Start Date:</w:t>
      </w:r>
    </w:p>
    <w:p w14:paraId="3042315F" w14:textId="77777777" w:rsidR="00952756" w:rsidRDefault="00952756">
      <w:pPr>
        <w:pStyle w:val="Standard"/>
        <w:ind w:left="0"/>
        <w:rPr>
          <w:b/>
        </w:rPr>
      </w:pPr>
    </w:p>
    <w:p w14:paraId="30423160" w14:textId="77777777" w:rsidR="00952756" w:rsidRDefault="00197797">
      <w:pPr>
        <w:pStyle w:val="Standard"/>
        <w:ind w:left="0"/>
      </w:pPr>
      <w:r>
        <w:rPr>
          <w:b/>
        </w:rPr>
        <w:t>SOW End Date:</w:t>
      </w:r>
    </w:p>
    <w:p w14:paraId="30423161" w14:textId="77777777" w:rsidR="00952756" w:rsidRDefault="00952756">
      <w:pPr>
        <w:pStyle w:val="Standard"/>
        <w:ind w:left="0"/>
        <w:rPr>
          <w:b/>
        </w:rPr>
      </w:pPr>
    </w:p>
    <w:p w14:paraId="30423162" w14:textId="77777777" w:rsidR="00952756" w:rsidRDefault="00197797">
      <w:pPr>
        <w:pStyle w:val="Standard"/>
        <w:ind w:left="0"/>
      </w:pPr>
      <w:r>
        <w:rPr>
          <w:b/>
        </w:rPr>
        <w:t>Duration of SOW:</w:t>
      </w:r>
    </w:p>
    <w:p w14:paraId="30423163" w14:textId="77777777" w:rsidR="00952756" w:rsidRDefault="00952756">
      <w:pPr>
        <w:pStyle w:val="Standard"/>
        <w:ind w:left="0"/>
        <w:rPr>
          <w:b/>
        </w:rPr>
      </w:pPr>
    </w:p>
    <w:p w14:paraId="30423164" w14:textId="77777777" w:rsidR="00952756" w:rsidRDefault="00197797">
      <w:pPr>
        <w:pStyle w:val="Standard"/>
        <w:ind w:left="0"/>
      </w:pPr>
      <w:r>
        <w:rPr>
          <w:b/>
        </w:rPr>
        <w:t>Key Personnel (Buyer):</w:t>
      </w:r>
    </w:p>
    <w:p w14:paraId="30423165" w14:textId="77777777" w:rsidR="00952756" w:rsidRDefault="00952756">
      <w:pPr>
        <w:pStyle w:val="Standard"/>
        <w:ind w:left="0"/>
        <w:rPr>
          <w:b/>
        </w:rPr>
      </w:pPr>
    </w:p>
    <w:p w14:paraId="30423166" w14:textId="77777777" w:rsidR="00952756" w:rsidRDefault="00197797">
      <w:pPr>
        <w:pStyle w:val="Standard"/>
        <w:ind w:left="0"/>
      </w:pPr>
      <w:r>
        <w:rPr>
          <w:b/>
        </w:rPr>
        <w:t>Key Personnel (Supplier):</w:t>
      </w:r>
    </w:p>
    <w:p w14:paraId="30423167" w14:textId="77777777" w:rsidR="00952756" w:rsidRDefault="00952756">
      <w:pPr>
        <w:pStyle w:val="Standard"/>
        <w:ind w:left="0"/>
        <w:rPr>
          <w:b/>
        </w:rPr>
      </w:pPr>
    </w:p>
    <w:p w14:paraId="30423168" w14:textId="77777777" w:rsidR="00952756" w:rsidRDefault="00197797">
      <w:pPr>
        <w:pStyle w:val="Standard"/>
        <w:ind w:left="0"/>
        <w:rPr>
          <w:b/>
        </w:rPr>
      </w:pPr>
      <w:r>
        <w:rPr>
          <w:b/>
        </w:rPr>
        <w:t>Subcontractors:</w:t>
      </w:r>
    </w:p>
    <w:p w14:paraId="30423169" w14:textId="77777777" w:rsidR="00952756" w:rsidRDefault="00952756">
      <w:pPr>
        <w:pageBreakBefore/>
        <w:suppressAutoHyphens w:val="0"/>
      </w:pPr>
    </w:p>
    <w:p w14:paraId="3042316A" w14:textId="77777777" w:rsidR="00952756" w:rsidRDefault="00197797">
      <w:pPr>
        <w:pStyle w:val="ListParagraph"/>
        <w:numPr>
          <w:ilvl w:val="0"/>
          <w:numId w:val="6"/>
        </w:numPr>
      </w:pPr>
      <w:r>
        <w:rPr>
          <w:b/>
        </w:rPr>
        <w:t>Call-Off Contract Specification – Deliverables Context</w:t>
      </w:r>
    </w:p>
    <w:p w14:paraId="3042316B" w14:textId="77777777" w:rsidR="00952756" w:rsidRDefault="00197797">
      <w:pPr>
        <w:pStyle w:val="Standard"/>
        <w:ind w:left="0"/>
      </w:pPr>
      <w:r>
        <w:rPr>
          <w:b/>
        </w:rPr>
        <w:t>SOW Deliverables Background</w:t>
      </w:r>
      <w:r>
        <w:t>: [</w:t>
      </w:r>
      <w:r>
        <w:rPr>
          <w:b/>
        </w:rPr>
        <w:t>Insert</w:t>
      </w:r>
      <w:r>
        <w:t xml:space="preserve"> details of which elements of the Deliverables this SOW will address]</w:t>
      </w:r>
    </w:p>
    <w:p w14:paraId="3042316C" w14:textId="77777777" w:rsidR="00952756" w:rsidRDefault="00197797">
      <w:pPr>
        <w:pStyle w:val="Standard"/>
        <w:ind w:left="0"/>
      </w:pPr>
      <w:r>
        <w:rPr>
          <w:b/>
        </w:rPr>
        <w:t>Delivery phase(s)</w:t>
      </w:r>
      <w:r>
        <w:t>: [</w:t>
      </w:r>
      <w:r>
        <w:rPr>
          <w:b/>
        </w:rPr>
        <w:t>Insert</w:t>
      </w:r>
      <w:r>
        <w:t xml:space="preserve"> item and nature of Delivery phase(s), for example, Discovery, Alpha, Beta or Live]</w:t>
      </w:r>
    </w:p>
    <w:p w14:paraId="3042316D" w14:textId="77777777" w:rsidR="00952756" w:rsidRDefault="00197797">
      <w:pPr>
        <w:pStyle w:val="Standard"/>
        <w:ind w:left="0"/>
      </w:pPr>
      <w:r>
        <w:rPr>
          <w:b/>
        </w:rPr>
        <w:t>Overview of Requirement</w:t>
      </w:r>
      <w:r>
        <w:t>: [</w:t>
      </w:r>
      <w:r>
        <w:rPr>
          <w:b/>
        </w:rPr>
        <w:t>Insert</w:t>
      </w:r>
      <w:r>
        <w:t xml:space="preserve"> details including Release Type(s), for example Ad hoc, Inception, Calibration or Delivery]</w:t>
      </w:r>
    </w:p>
    <w:p w14:paraId="3042316E" w14:textId="77777777" w:rsidR="00952756" w:rsidRDefault="00952756">
      <w:pPr>
        <w:pStyle w:val="ListParagraph"/>
        <w:ind w:left="432"/>
      </w:pPr>
    </w:p>
    <w:p w14:paraId="3042316F" w14:textId="77777777" w:rsidR="00952756" w:rsidRDefault="00197797">
      <w:pPr>
        <w:pStyle w:val="ListParagraph"/>
        <w:numPr>
          <w:ilvl w:val="0"/>
          <w:numId w:val="6"/>
        </w:numPr>
      </w:pPr>
      <w:r>
        <w:rPr>
          <w:b/>
        </w:rPr>
        <w:t>Buyer Requirements – SOW Deliverables</w:t>
      </w:r>
    </w:p>
    <w:p w14:paraId="30423170" w14:textId="77777777" w:rsidR="00952756" w:rsidRDefault="00197797">
      <w:pPr>
        <w:pStyle w:val="Standard"/>
      </w:pPr>
      <w:r>
        <w:rPr>
          <w:b/>
        </w:rPr>
        <w:t>Outcome Description:</w:t>
      </w:r>
    </w:p>
    <w:p w14:paraId="30423171" w14:textId="77777777" w:rsidR="00952756" w:rsidRDefault="00952756">
      <w:pPr>
        <w:pStyle w:val="Standard"/>
        <w:ind w:left="0"/>
      </w:pPr>
    </w:p>
    <w:tbl>
      <w:tblPr>
        <w:tblW w:w="9072" w:type="dxa"/>
        <w:tblInd w:w="416" w:type="dxa"/>
        <w:tblLayout w:type="fixed"/>
        <w:tblCellMar>
          <w:left w:w="10" w:type="dxa"/>
          <w:right w:w="10" w:type="dxa"/>
        </w:tblCellMar>
        <w:tblLook w:val="04A0" w:firstRow="1" w:lastRow="0" w:firstColumn="1" w:lastColumn="0" w:noHBand="0" w:noVBand="1"/>
      </w:tblPr>
      <w:tblGrid>
        <w:gridCol w:w="1276"/>
        <w:gridCol w:w="4110"/>
        <w:gridCol w:w="2693"/>
        <w:gridCol w:w="993"/>
      </w:tblGrid>
      <w:tr w:rsidR="00952756" w14:paraId="30423176" w14:textId="77777777">
        <w:tc>
          <w:tcPr>
            <w:tcW w:w="1276"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30423172" w14:textId="77777777" w:rsidR="00952756" w:rsidRDefault="00197797">
            <w:pPr>
              <w:pStyle w:val="Standard"/>
              <w:ind w:left="0"/>
            </w:pPr>
            <w:r>
              <w:rPr>
                <w:b/>
              </w:rPr>
              <w:t>Milestone Ref</w:t>
            </w:r>
          </w:p>
        </w:tc>
        <w:tc>
          <w:tcPr>
            <w:tcW w:w="4110" w:type="dxa"/>
            <w:tcBorders>
              <w:top w:val="single" w:sz="8" w:space="0" w:color="222222"/>
              <w:left w:val="single" w:sz="8" w:space="0" w:color="222222"/>
              <w:bottom w:val="single" w:sz="8" w:space="0" w:color="222222"/>
              <w:right w:val="single" w:sz="8" w:space="0" w:color="222222"/>
            </w:tcBorders>
            <w:shd w:val="clear" w:color="auto" w:fill="auto"/>
            <w:tcMar>
              <w:top w:w="0" w:type="dxa"/>
              <w:left w:w="108" w:type="dxa"/>
              <w:bottom w:w="0" w:type="dxa"/>
              <w:right w:w="108" w:type="dxa"/>
            </w:tcMar>
          </w:tcPr>
          <w:p w14:paraId="30423173" w14:textId="77777777" w:rsidR="00952756" w:rsidRDefault="00197797">
            <w:pPr>
              <w:pStyle w:val="Standard"/>
              <w:ind w:left="0"/>
            </w:pPr>
            <w:r>
              <w:rPr>
                <w:b/>
              </w:rPr>
              <w:t>Milestone Description</w:t>
            </w:r>
          </w:p>
        </w:tc>
        <w:tc>
          <w:tcPr>
            <w:tcW w:w="2693" w:type="dxa"/>
            <w:tcBorders>
              <w:top w:val="single" w:sz="8" w:space="0" w:color="222222"/>
              <w:left w:val="single" w:sz="8" w:space="0" w:color="222222"/>
              <w:bottom w:val="single" w:sz="8" w:space="0" w:color="222222"/>
              <w:right w:val="single" w:sz="8" w:space="0" w:color="222222"/>
            </w:tcBorders>
            <w:shd w:val="clear" w:color="auto" w:fill="auto"/>
            <w:tcMar>
              <w:top w:w="0" w:type="dxa"/>
              <w:left w:w="108" w:type="dxa"/>
              <w:bottom w:w="0" w:type="dxa"/>
              <w:right w:w="108" w:type="dxa"/>
            </w:tcMar>
          </w:tcPr>
          <w:p w14:paraId="30423174" w14:textId="77777777" w:rsidR="00952756" w:rsidRDefault="00197797">
            <w:pPr>
              <w:pStyle w:val="Standard"/>
              <w:ind w:left="0"/>
            </w:pPr>
            <w:r>
              <w:rPr>
                <w:b/>
              </w:rPr>
              <w:t>Acceptance Criteria</w:t>
            </w:r>
          </w:p>
        </w:tc>
        <w:tc>
          <w:tcPr>
            <w:tcW w:w="993" w:type="dxa"/>
            <w:tcBorders>
              <w:top w:val="single" w:sz="8" w:space="0" w:color="222222"/>
              <w:left w:val="single" w:sz="8" w:space="0" w:color="222222"/>
              <w:bottom w:val="single" w:sz="8" w:space="0" w:color="222222"/>
              <w:right w:val="single" w:sz="8" w:space="0" w:color="222222"/>
            </w:tcBorders>
            <w:shd w:val="clear" w:color="auto" w:fill="auto"/>
            <w:tcMar>
              <w:top w:w="0" w:type="dxa"/>
              <w:left w:w="108" w:type="dxa"/>
              <w:bottom w:w="0" w:type="dxa"/>
              <w:right w:w="108" w:type="dxa"/>
            </w:tcMar>
          </w:tcPr>
          <w:p w14:paraId="30423175" w14:textId="77777777" w:rsidR="00952756" w:rsidRDefault="00197797">
            <w:pPr>
              <w:pStyle w:val="Standard"/>
              <w:ind w:left="0"/>
            </w:pPr>
            <w:r>
              <w:rPr>
                <w:b/>
              </w:rPr>
              <w:t>Due Date</w:t>
            </w:r>
          </w:p>
        </w:tc>
      </w:tr>
      <w:tr w:rsidR="00952756" w14:paraId="3042317B" w14:textId="77777777">
        <w:tc>
          <w:tcPr>
            <w:tcW w:w="1276"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30423177" w14:textId="77777777" w:rsidR="00952756" w:rsidRDefault="00197797">
            <w:pPr>
              <w:pStyle w:val="Standard"/>
              <w:ind w:left="0"/>
            </w:pPr>
            <w:r>
              <w:t>MS01</w:t>
            </w:r>
          </w:p>
        </w:tc>
        <w:tc>
          <w:tcPr>
            <w:tcW w:w="4110"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0423178" w14:textId="77777777" w:rsidR="00952756" w:rsidRDefault="00952756">
            <w:pPr>
              <w:pStyle w:val="Standard"/>
              <w:ind w:left="0"/>
            </w:pPr>
          </w:p>
        </w:tc>
        <w:tc>
          <w:tcPr>
            <w:tcW w:w="269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0423179" w14:textId="77777777" w:rsidR="00952756" w:rsidRDefault="00952756">
            <w:pPr>
              <w:pStyle w:val="Standard"/>
              <w:ind w:left="0"/>
            </w:pPr>
          </w:p>
        </w:tc>
        <w:tc>
          <w:tcPr>
            <w:tcW w:w="99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042317A" w14:textId="77777777" w:rsidR="00952756" w:rsidRDefault="00952756">
            <w:pPr>
              <w:pStyle w:val="Standard"/>
              <w:ind w:left="0"/>
            </w:pPr>
          </w:p>
        </w:tc>
      </w:tr>
      <w:tr w:rsidR="00952756" w14:paraId="30423180" w14:textId="77777777">
        <w:tc>
          <w:tcPr>
            <w:tcW w:w="1276" w:type="dxa"/>
            <w:tcBorders>
              <w:top w:val="single" w:sz="8" w:space="0" w:color="222222"/>
              <w:left w:val="single" w:sz="8" w:space="0" w:color="222222"/>
              <w:bottom w:val="single" w:sz="8" w:space="0" w:color="222222"/>
              <w:right w:val="single" w:sz="8" w:space="0" w:color="222222"/>
            </w:tcBorders>
            <w:shd w:val="clear" w:color="auto" w:fill="FFFFFF"/>
            <w:tcMar>
              <w:top w:w="100" w:type="dxa"/>
              <w:left w:w="100" w:type="dxa"/>
              <w:bottom w:w="100" w:type="dxa"/>
              <w:right w:w="100" w:type="dxa"/>
            </w:tcMar>
          </w:tcPr>
          <w:p w14:paraId="3042317C" w14:textId="77777777" w:rsidR="00952756" w:rsidRDefault="00197797">
            <w:pPr>
              <w:pStyle w:val="Standard"/>
              <w:ind w:left="0"/>
            </w:pPr>
            <w:r>
              <w:t>MS02</w:t>
            </w:r>
          </w:p>
        </w:tc>
        <w:tc>
          <w:tcPr>
            <w:tcW w:w="4110"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042317D" w14:textId="77777777" w:rsidR="00952756" w:rsidRDefault="00952756">
            <w:pPr>
              <w:pStyle w:val="Standard"/>
              <w:ind w:left="0"/>
            </w:pPr>
          </w:p>
        </w:tc>
        <w:tc>
          <w:tcPr>
            <w:tcW w:w="269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042317E" w14:textId="77777777" w:rsidR="00952756" w:rsidRDefault="00952756">
            <w:pPr>
              <w:pStyle w:val="Standard"/>
              <w:ind w:left="0"/>
            </w:pPr>
          </w:p>
        </w:tc>
        <w:tc>
          <w:tcPr>
            <w:tcW w:w="993" w:type="dxa"/>
            <w:tcBorders>
              <w:top w:val="single" w:sz="8" w:space="0" w:color="222222"/>
              <w:left w:val="single" w:sz="8" w:space="0" w:color="222222"/>
              <w:bottom w:val="single" w:sz="8" w:space="0" w:color="222222"/>
              <w:right w:val="single" w:sz="8" w:space="0" w:color="222222"/>
            </w:tcBorders>
            <w:shd w:val="clear" w:color="auto" w:fill="FFFFFF"/>
            <w:tcMar>
              <w:top w:w="0" w:type="dxa"/>
              <w:left w:w="108" w:type="dxa"/>
              <w:bottom w:w="0" w:type="dxa"/>
              <w:right w:w="108" w:type="dxa"/>
            </w:tcMar>
          </w:tcPr>
          <w:p w14:paraId="3042317F" w14:textId="77777777" w:rsidR="00952756" w:rsidRDefault="00952756">
            <w:pPr>
              <w:pStyle w:val="Standard"/>
              <w:ind w:left="0"/>
            </w:pPr>
          </w:p>
        </w:tc>
      </w:tr>
    </w:tbl>
    <w:p w14:paraId="30423181" w14:textId="77777777" w:rsidR="00952756" w:rsidRDefault="00197797">
      <w:pPr>
        <w:pStyle w:val="Standard"/>
        <w:ind w:left="0"/>
      </w:pPr>
      <w:r>
        <w:rPr>
          <w:b/>
        </w:rPr>
        <w:t>Delivery Plan:</w:t>
      </w:r>
    </w:p>
    <w:p w14:paraId="30423182" w14:textId="77777777" w:rsidR="00952756" w:rsidRDefault="00197797">
      <w:pPr>
        <w:pStyle w:val="Standard"/>
        <w:ind w:left="0"/>
      </w:pPr>
      <w:r>
        <w:rPr>
          <w:b/>
        </w:rPr>
        <w:t>Dependencies:</w:t>
      </w:r>
    </w:p>
    <w:p w14:paraId="30423183" w14:textId="77777777" w:rsidR="00952756" w:rsidRDefault="00197797">
      <w:pPr>
        <w:pStyle w:val="Standard"/>
        <w:ind w:left="0"/>
      </w:pPr>
      <w:r>
        <w:rPr>
          <w:b/>
        </w:rPr>
        <w:t>Supplier Resource Plan:</w:t>
      </w:r>
    </w:p>
    <w:p w14:paraId="30423184" w14:textId="77777777" w:rsidR="00952756" w:rsidRDefault="00197797">
      <w:pPr>
        <w:pStyle w:val="Standard"/>
        <w:ind w:left="0"/>
      </w:pPr>
      <w:r>
        <w:rPr>
          <w:b/>
        </w:rPr>
        <w:t>Security Applicable to SOW:</w:t>
      </w:r>
    </w:p>
    <w:p w14:paraId="30423185" w14:textId="77777777" w:rsidR="00952756" w:rsidRDefault="00197797">
      <w:pPr>
        <w:pStyle w:val="Standard"/>
        <w:ind w:left="284"/>
      </w:pPr>
      <w:r>
        <w:t>The Supplier confirms that all Supplier Staff working on Buyer Sites and on Buyer Systems and Deliverables, have completed Supplier Staff Vetting in accordance with Paragraph 6 (Security of Supplier Staff) of Part B – Annex 1 (Baseline Security Requirements) of Call-Off Schedule 9 (Security).</w:t>
      </w:r>
    </w:p>
    <w:p w14:paraId="30423186" w14:textId="77777777" w:rsidR="00952756" w:rsidRDefault="00197797">
      <w:pPr>
        <w:pStyle w:val="Standard"/>
        <w:ind w:left="284"/>
      </w:pPr>
      <w:r>
        <w:t>[If different security requirements than those set out in Call-Off Schedule 9 (Security) apply under this SOW, these shall be detailed below and apply only to this SOW:</w:t>
      </w:r>
    </w:p>
    <w:p w14:paraId="30423187" w14:textId="77777777" w:rsidR="00952756" w:rsidRDefault="00197797">
      <w:pPr>
        <w:pStyle w:val="Standard"/>
        <w:ind w:left="284"/>
      </w:pPr>
      <w:r>
        <w:t>[</w:t>
      </w:r>
      <w:r>
        <w:rPr>
          <w:b/>
        </w:rPr>
        <w:t>Insert if necessary]</w:t>
      </w:r>
      <w:r>
        <w:t xml:space="preserve"> </w:t>
      </w:r>
    </w:p>
    <w:p w14:paraId="30423188" w14:textId="77777777" w:rsidR="00952756" w:rsidRDefault="00197797">
      <w:pPr>
        <w:pStyle w:val="Standard"/>
        <w:ind w:left="0"/>
      </w:pPr>
      <w:r>
        <w:rPr>
          <w:b/>
        </w:rPr>
        <w:t>Cyber Essentials Scheme:</w:t>
      </w:r>
    </w:p>
    <w:p w14:paraId="30423189" w14:textId="77777777" w:rsidR="00952756" w:rsidRDefault="00197797">
      <w:pPr>
        <w:pStyle w:val="Standard"/>
        <w:ind w:left="284"/>
      </w:pPr>
      <w:r>
        <w:t xml:space="preserve">The Buyer requires the Supplier to have and maintain a </w:t>
      </w:r>
      <w:r>
        <w:rPr>
          <w:b/>
        </w:rPr>
        <w:t xml:space="preserve">[Cyber Essentials </w:t>
      </w:r>
      <w:proofErr w:type="gramStart"/>
      <w:r>
        <w:rPr>
          <w:b/>
        </w:rPr>
        <w:t>Certificate][</w:t>
      </w:r>
      <w:proofErr w:type="gramEnd"/>
      <w:r>
        <w:rPr>
          <w:b/>
        </w:rPr>
        <w:t>OR Cyber Essentials Plus Certificate]</w:t>
      </w:r>
      <w:r>
        <w:t xml:space="preserve"> for the work undertaken under this SOW, in accordance with Call-Off Schedule 26 (Cyber Essentials Scheme).</w:t>
      </w:r>
    </w:p>
    <w:p w14:paraId="3042318A" w14:textId="77777777" w:rsidR="00952756" w:rsidRDefault="00197797">
      <w:pPr>
        <w:pStyle w:val="Standard"/>
        <w:ind w:left="0"/>
      </w:pPr>
      <w:r>
        <w:rPr>
          <w:b/>
        </w:rPr>
        <w:t>SOW Standards:</w:t>
      </w:r>
    </w:p>
    <w:p w14:paraId="3042318B" w14:textId="77777777" w:rsidR="00952756" w:rsidRDefault="00197797">
      <w:pPr>
        <w:pStyle w:val="Standard"/>
        <w:ind w:left="284"/>
      </w:pPr>
      <w:r>
        <w:t>[</w:t>
      </w:r>
      <w:r>
        <w:rPr>
          <w:b/>
        </w:rPr>
        <w:t>Insert</w:t>
      </w:r>
      <w:r>
        <w:t xml:space="preserve"> any specific Standards applicable to this SOW]</w:t>
      </w:r>
    </w:p>
    <w:p w14:paraId="3042318C" w14:textId="77777777" w:rsidR="00952756" w:rsidRDefault="00197797">
      <w:pPr>
        <w:pStyle w:val="Standard"/>
        <w:ind w:left="0"/>
      </w:pPr>
      <w:r>
        <w:rPr>
          <w:b/>
        </w:rPr>
        <w:t>Performance Management:</w:t>
      </w:r>
    </w:p>
    <w:p w14:paraId="3042318D" w14:textId="77777777" w:rsidR="00952756" w:rsidRDefault="00197797">
      <w:pPr>
        <w:pStyle w:val="Standard"/>
        <w:ind w:left="284"/>
      </w:pPr>
      <w:r>
        <w:t>[</w:t>
      </w:r>
      <w:r>
        <w:rPr>
          <w:b/>
        </w:rPr>
        <w:t>Insert</w:t>
      </w:r>
      <w:r>
        <w:t xml:space="preserve"> details of Material KPIs that have a material impact on Contract performance]</w:t>
      </w:r>
    </w:p>
    <w:tbl>
      <w:tblPr>
        <w:tblW w:w="9355" w:type="dxa"/>
        <w:tblInd w:w="279" w:type="dxa"/>
        <w:tblLayout w:type="fixed"/>
        <w:tblCellMar>
          <w:left w:w="10" w:type="dxa"/>
          <w:right w:w="10" w:type="dxa"/>
        </w:tblCellMar>
        <w:tblLook w:val="04A0" w:firstRow="1" w:lastRow="0" w:firstColumn="1" w:lastColumn="0" w:noHBand="0" w:noVBand="1"/>
      </w:tblPr>
      <w:tblGrid>
        <w:gridCol w:w="3259"/>
        <w:gridCol w:w="2835"/>
        <w:gridCol w:w="3261"/>
      </w:tblGrid>
      <w:tr w:rsidR="00952756" w14:paraId="30423191" w14:textId="77777777">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8E" w14:textId="77777777" w:rsidR="00952756" w:rsidRDefault="00197797">
            <w:pPr>
              <w:pStyle w:val="Standard"/>
              <w:ind w:left="0"/>
            </w:pPr>
            <w:r>
              <w:rPr>
                <w:b/>
              </w:rPr>
              <w:t>Material KPIs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8F" w14:textId="77777777" w:rsidR="00952756" w:rsidRDefault="00197797">
            <w:pPr>
              <w:pStyle w:val="Standard"/>
              <w:ind w:left="0"/>
            </w:pPr>
            <w:r>
              <w:rPr>
                <w:b/>
              </w:rPr>
              <w:t>Target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0" w14:textId="77777777" w:rsidR="00952756" w:rsidRDefault="00197797">
            <w:pPr>
              <w:pStyle w:val="Standard"/>
              <w:ind w:left="0"/>
            </w:pPr>
            <w:r>
              <w:rPr>
                <w:b/>
              </w:rPr>
              <w:t>Measured by</w:t>
            </w:r>
          </w:p>
        </w:tc>
      </w:tr>
      <w:tr w:rsidR="00952756" w14:paraId="30423195" w14:textId="77777777">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2" w14:textId="77777777" w:rsidR="00952756" w:rsidRDefault="00952756">
            <w:pPr>
              <w:pStyle w:val="Standard"/>
              <w:ind w:left="0"/>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3" w14:textId="77777777" w:rsidR="00952756" w:rsidRDefault="00952756">
            <w:pPr>
              <w:pStyle w:val="Standard"/>
              <w:ind w:left="0"/>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4" w14:textId="77777777" w:rsidR="00952756" w:rsidRDefault="00952756">
            <w:pPr>
              <w:pStyle w:val="Standard"/>
              <w:ind w:left="0"/>
            </w:pPr>
          </w:p>
        </w:tc>
      </w:tr>
      <w:tr w:rsidR="00952756" w14:paraId="30423199" w14:textId="77777777">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6" w14:textId="77777777" w:rsidR="00952756" w:rsidRDefault="00952756">
            <w:pPr>
              <w:pStyle w:val="Standard"/>
              <w:ind w:left="0"/>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7" w14:textId="77777777" w:rsidR="00952756" w:rsidRDefault="00952756">
            <w:pPr>
              <w:pStyle w:val="Standard"/>
              <w:ind w:left="0"/>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8" w14:textId="77777777" w:rsidR="00952756" w:rsidRDefault="00952756">
            <w:pPr>
              <w:pStyle w:val="Standard"/>
              <w:ind w:left="0"/>
            </w:pPr>
          </w:p>
        </w:tc>
      </w:tr>
    </w:tbl>
    <w:p w14:paraId="3042319A" w14:textId="77777777" w:rsidR="00952756" w:rsidRDefault="00197797">
      <w:pPr>
        <w:pStyle w:val="Standard"/>
        <w:ind w:left="284"/>
      </w:pPr>
      <w:r>
        <w:t>[</w:t>
      </w:r>
      <w:r>
        <w:rPr>
          <w:b/>
        </w:rPr>
        <w:t>Insert</w:t>
      </w:r>
      <w:r>
        <w:t xml:space="preserve"> Service Levels and/or KPIs – See Call-Off Schedule 14 (Service Levels and Balanced Scorecard)]</w:t>
      </w:r>
    </w:p>
    <w:p w14:paraId="3042319B" w14:textId="77777777" w:rsidR="00952756" w:rsidRDefault="00197797">
      <w:pPr>
        <w:pStyle w:val="Standard"/>
        <w:ind w:left="0"/>
      </w:pPr>
      <w:r>
        <w:rPr>
          <w:b/>
        </w:rPr>
        <w:t>Additional Requirements:</w:t>
      </w:r>
    </w:p>
    <w:p w14:paraId="3042319C" w14:textId="77777777" w:rsidR="00952756" w:rsidRDefault="00197797">
      <w:pPr>
        <w:pStyle w:val="Standard"/>
        <w:ind w:left="284"/>
      </w:pPr>
      <w:r>
        <w:rPr>
          <w:b/>
        </w:rPr>
        <w:t>Annex</w:t>
      </w:r>
      <w:r>
        <w:t xml:space="preserve"> </w:t>
      </w:r>
      <w:r>
        <w:rPr>
          <w:b/>
        </w:rPr>
        <w:t>1</w:t>
      </w:r>
      <w:r>
        <w:t xml:space="preserve"> – Where Annex 1 of Joint Schedule 11 (Processing Data) in the Call-Off Contract does not accurately reflect the data Processor / Controller arrangements applicable to this Statement of Work, the Parties shall comply with the revised Annex 1 attached to this Statement of Work.</w:t>
      </w:r>
    </w:p>
    <w:p w14:paraId="3042319D" w14:textId="77777777" w:rsidR="00952756" w:rsidRDefault="00197797">
      <w:pPr>
        <w:pStyle w:val="Standard"/>
        <w:ind w:left="0"/>
      </w:pPr>
      <w:r>
        <w:rPr>
          <w:b/>
        </w:rPr>
        <w:t>Key Supplier Staff:</w:t>
      </w:r>
    </w:p>
    <w:tbl>
      <w:tblPr>
        <w:tblW w:w="9497" w:type="dxa"/>
        <w:tblInd w:w="279" w:type="dxa"/>
        <w:tblLayout w:type="fixed"/>
        <w:tblCellMar>
          <w:left w:w="10" w:type="dxa"/>
          <w:right w:w="10" w:type="dxa"/>
        </w:tblCellMar>
        <w:tblLook w:val="04A0" w:firstRow="1" w:lastRow="0" w:firstColumn="1" w:lastColumn="0" w:noHBand="0" w:noVBand="1"/>
      </w:tblPr>
      <w:tblGrid>
        <w:gridCol w:w="1701"/>
        <w:gridCol w:w="1844"/>
        <w:gridCol w:w="2126"/>
        <w:gridCol w:w="3826"/>
      </w:tblGrid>
      <w:tr w:rsidR="00952756" w14:paraId="304231A2" w14:textId="77777777">
        <w:trPr>
          <w:trHeight w:val="472"/>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E" w14:textId="77777777" w:rsidR="00952756" w:rsidRDefault="00197797">
            <w:pPr>
              <w:pStyle w:val="Standard"/>
              <w:ind w:left="0"/>
            </w:pPr>
            <w:r>
              <w:rPr>
                <w:b/>
              </w:rPr>
              <w:t>Key Role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9F" w14:textId="77777777" w:rsidR="00952756" w:rsidRDefault="00197797">
            <w:pPr>
              <w:pStyle w:val="Standard"/>
              <w:ind w:left="0"/>
            </w:pPr>
            <w:r>
              <w:rPr>
                <w:b/>
              </w:rPr>
              <w:t>Key Staff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0" w14:textId="77777777" w:rsidR="00952756" w:rsidRDefault="00197797">
            <w:pPr>
              <w:pStyle w:val="Standard"/>
              <w:ind w:left="0"/>
            </w:pPr>
            <w:r>
              <w:rPr>
                <w:b/>
              </w:rPr>
              <w:t>Contract Details</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1" w14:textId="77777777" w:rsidR="00952756" w:rsidRDefault="00197797">
            <w:pPr>
              <w:pStyle w:val="Standard"/>
              <w:ind w:left="0"/>
            </w:pPr>
            <w:r>
              <w:rPr>
                <w:b/>
              </w:rPr>
              <w:t>Worker Engagement Route (incl. inside/outside IR35)</w:t>
            </w:r>
          </w:p>
        </w:tc>
      </w:tr>
      <w:tr w:rsidR="00952756" w14:paraId="304231A7" w14:textId="77777777">
        <w:trPr>
          <w:trHeight w:val="24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3" w14:textId="77777777" w:rsidR="00952756" w:rsidRDefault="00952756">
            <w:pPr>
              <w:pStyle w:val="Standard"/>
              <w:ind w:left="0"/>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4" w14:textId="77777777" w:rsidR="00952756" w:rsidRDefault="00952756">
            <w:pPr>
              <w:pStyle w:val="Standard"/>
              <w:ind w:left="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5" w14:textId="77777777" w:rsidR="00952756" w:rsidRDefault="00952756">
            <w:pPr>
              <w:pStyle w:val="Standard"/>
              <w:ind w:left="0"/>
            </w:pP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6" w14:textId="77777777" w:rsidR="00952756" w:rsidRDefault="00952756">
            <w:pPr>
              <w:pStyle w:val="Standard"/>
              <w:ind w:left="0"/>
            </w:pPr>
          </w:p>
        </w:tc>
      </w:tr>
      <w:tr w:rsidR="00952756" w14:paraId="304231AC" w14:textId="77777777">
        <w:trPr>
          <w:trHeight w:val="24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8" w14:textId="77777777" w:rsidR="00952756" w:rsidRDefault="00952756">
            <w:pPr>
              <w:pStyle w:val="Standard"/>
              <w:ind w:left="0"/>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9" w14:textId="77777777" w:rsidR="00952756" w:rsidRDefault="00952756">
            <w:pPr>
              <w:pStyle w:val="Standard"/>
              <w:ind w:left="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A" w14:textId="77777777" w:rsidR="00952756" w:rsidRDefault="00952756">
            <w:pPr>
              <w:pStyle w:val="Standard"/>
              <w:ind w:left="0"/>
            </w:pP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B" w14:textId="77777777" w:rsidR="00952756" w:rsidRDefault="00952756">
            <w:pPr>
              <w:pStyle w:val="Standard"/>
              <w:ind w:left="0"/>
            </w:pPr>
          </w:p>
        </w:tc>
      </w:tr>
      <w:tr w:rsidR="00952756" w14:paraId="304231B1" w14:textId="77777777">
        <w:trPr>
          <w:trHeight w:val="24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D" w14:textId="77777777" w:rsidR="00952756" w:rsidRDefault="00952756">
            <w:pPr>
              <w:pStyle w:val="Standard"/>
              <w:ind w:left="0"/>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E" w14:textId="77777777" w:rsidR="00952756" w:rsidRDefault="00952756">
            <w:pPr>
              <w:pStyle w:val="Standard"/>
              <w:ind w:left="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AF" w14:textId="77777777" w:rsidR="00952756" w:rsidRDefault="00952756">
            <w:pPr>
              <w:pStyle w:val="Standard"/>
              <w:ind w:left="0"/>
            </w:pP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0" w14:textId="77777777" w:rsidR="00952756" w:rsidRDefault="00952756">
            <w:pPr>
              <w:pStyle w:val="Standard"/>
              <w:ind w:left="0"/>
            </w:pPr>
          </w:p>
        </w:tc>
      </w:tr>
    </w:tbl>
    <w:p w14:paraId="304231B2" w14:textId="77777777" w:rsidR="00952756" w:rsidRDefault="00197797">
      <w:pPr>
        <w:pStyle w:val="Standard"/>
        <w:ind w:left="284"/>
      </w:pPr>
      <w:r>
        <w:t>[</w:t>
      </w:r>
      <w:r>
        <w:rPr>
          <w:b/>
        </w:rPr>
        <w:t>Indicate</w:t>
      </w:r>
      <w:r>
        <w:t>: whether there is any requirement to issue a Status Determination Statement]</w:t>
      </w:r>
    </w:p>
    <w:p w14:paraId="304231B3" w14:textId="77777777" w:rsidR="00952756" w:rsidRDefault="00197797">
      <w:pPr>
        <w:pStyle w:val="Standard"/>
        <w:ind w:left="0"/>
      </w:pPr>
      <w:r>
        <w:rPr>
          <w:b/>
        </w:rPr>
        <w:t>SOW Reporting Requirements:</w:t>
      </w:r>
    </w:p>
    <w:p w14:paraId="304231B4" w14:textId="77777777" w:rsidR="00952756" w:rsidRDefault="00197797">
      <w:pPr>
        <w:pStyle w:val="Standard"/>
        <w:ind w:left="284"/>
      </w:pPr>
      <w:r>
        <w:rPr>
          <w:b/>
        </w:rPr>
        <w:t>[</w:t>
      </w:r>
      <w:r>
        <w:t>Further to the Supplier providing the management information detailed in Call-Off Schedule 15 (Call Off Contract Management), the Supplier shall also provide the following additional management information under and applicable to this SOW only:</w:t>
      </w:r>
    </w:p>
    <w:tbl>
      <w:tblPr>
        <w:tblW w:w="9355" w:type="dxa"/>
        <w:tblInd w:w="279" w:type="dxa"/>
        <w:tblLayout w:type="fixed"/>
        <w:tblCellMar>
          <w:left w:w="10" w:type="dxa"/>
          <w:right w:w="10" w:type="dxa"/>
        </w:tblCellMar>
        <w:tblLook w:val="04A0" w:firstRow="1" w:lastRow="0" w:firstColumn="1" w:lastColumn="0" w:noHBand="0" w:noVBand="1"/>
      </w:tblPr>
      <w:tblGrid>
        <w:gridCol w:w="709"/>
        <w:gridCol w:w="2310"/>
        <w:gridCol w:w="3076"/>
        <w:gridCol w:w="3260"/>
      </w:tblGrid>
      <w:tr w:rsidR="00952756" w14:paraId="304231B9"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5" w14:textId="77777777" w:rsidR="00952756" w:rsidRDefault="00197797">
            <w:pPr>
              <w:pStyle w:val="Standard"/>
              <w:ind w:left="0"/>
            </w:pPr>
            <w:r>
              <w:rPr>
                <w:b/>
              </w:rPr>
              <w:t>Ref.</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6" w14:textId="77777777" w:rsidR="00952756" w:rsidRDefault="00197797">
            <w:pPr>
              <w:pStyle w:val="Standard"/>
              <w:ind w:left="0"/>
            </w:pPr>
            <w:r>
              <w:rPr>
                <w:b/>
              </w:rPr>
              <w:t>Type of Information</w:t>
            </w:r>
          </w:p>
        </w:tc>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7" w14:textId="77777777" w:rsidR="00952756" w:rsidRDefault="00197797">
            <w:pPr>
              <w:pStyle w:val="Standard"/>
              <w:ind w:left="0"/>
            </w:pPr>
            <w:r>
              <w:rPr>
                <w:b/>
              </w:rPr>
              <w:t>Which Services does this requirement apply to?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8" w14:textId="77777777" w:rsidR="00952756" w:rsidRDefault="00197797">
            <w:pPr>
              <w:pStyle w:val="Standard"/>
              <w:ind w:left="0"/>
            </w:pPr>
            <w:r>
              <w:rPr>
                <w:b/>
              </w:rPr>
              <w:t>Required regularity of Submission</w:t>
            </w:r>
          </w:p>
        </w:tc>
      </w:tr>
      <w:tr w:rsidR="00952756" w14:paraId="304231B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A" w14:textId="77777777" w:rsidR="00952756" w:rsidRDefault="00197797">
            <w:pPr>
              <w:pStyle w:val="Standard"/>
              <w:ind w:left="0"/>
            </w:pPr>
            <w:r>
              <w:t>1.</w:t>
            </w:r>
          </w:p>
        </w:tc>
        <w:tc>
          <w:tcPr>
            <w:tcW w:w="86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B" w14:textId="77777777" w:rsidR="00952756" w:rsidRDefault="00197797">
            <w:pPr>
              <w:pStyle w:val="Standard"/>
              <w:ind w:left="0"/>
            </w:pPr>
            <w:r>
              <w:t>[</w:t>
            </w:r>
            <w:r>
              <w:rPr>
                <w:b/>
              </w:rPr>
              <w:t>insert</w:t>
            </w:r>
            <w:r>
              <w:t>]</w:t>
            </w:r>
          </w:p>
        </w:tc>
      </w:tr>
      <w:tr w:rsidR="00952756" w14:paraId="304231C1"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D" w14:textId="77777777" w:rsidR="00952756" w:rsidRDefault="00197797">
            <w:pPr>
              <w:pStyle w:val="Standard"/>
              <w:ind w:left="0"/>
            </w:pPr>
            <w:r>
              <w:t>1.1</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E" w14:textId="77777777" w:rsidR="00952756" w:rsidRDefault="00197797">
            <w:pPr>
              <w:pStyle w:val="Standard"/>
              <w:ind w:left="0"/>
            </w:pPr>
            <w:r>
              <w:t>[insert]</w:t>
            </w:r>
          </w:p>
        </w:tc>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BF" w14:textId="77777777" w:rsidR="00952756" w:rsidRDefault="00197797">
            <w:pPr>
              <w:pStyle w:val="Standard"/>
              <w:ind w:left="0"/>
            </w:pPr>
            <w:r>
              <w:t>[insert]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C0" w14:textId="77777777" w:rsidR="00952756" w:rsidRDefault="00197797">
            <w:pPr>
              <w:pStyle w:val="Standard"/>
              <w:ind w:left="0"/>
            </w:pPr>
            <w:r>
              <w:t>[insert]</w:t>
            </w:r>
          </w:p>
        </w:tc>
      </w:tr>
    </w:tbl>
    <w:p w14:paraId="304231C2" w14:textId="77777777" w:rsidR="00952756" w:rsidRDefault="00197797">
      <w:pPr>
        <w:pStyle w:val="ListParagraph"/>
        <w:ind w:left="432"/>
        <w:rPr>
          <w:b/>
        </w:rPr>
      </w:pPr>
      <w:r>
        <w:rPr>
          <w:b/>
        </w:rPr>
        <w:t xml:space="preserve"> ]</w:t>
      </w:r>
    </w:p>
    <w:p w14:paraId="304231C3" w14:textId="77777777" w:rsidR="00952756" w:rsidRDefault="00197797">
      <w:pPr>
        <w:pStyle w:val="ListParagraph"/>
        <w:numPr>
          <w:ilvl w:val="0"/>
          <w:numId w:val="6"/>
        </w:numPr>
      </w:pPr>
      <w:r>
        <w:rPr>
          <w:b/>
        </w:rPr>
        <w:t>Charges</w:t>
      </w:r>
    </w:p>
    <w:p w14:paraId="304231C4" w14:textId="77777777" w:rsidR="00952756" w:rsidRDefault="00197797">
      <w:pPr>
        <w:pStyle w:val="Standard"/>
      </w:pPr>
      <w:r>
        <w:rPr>
          <w:b/>
        </w:rPr>
        <w:t>Call Off Contract Charges:</w:t>
      </w:r>
    </w:p>
    <w:p w14:paraId="304231C5" w14:textId="77777777" w:rsidR="00952756" w:rsidRDefault="00197797">
      <w:pPr>
        <w:pStyle w:val="Standard"/>
        <w:ind w:left="0"/>
      </w:pPr>
      <w:r>
        <w:t>The applicable charging method(s) for this SOW is:</w:t>
      </w:r>
    </w:p>
    <w:p w14:paraId="304231C6" w14:textId="77777777" w:rsidR="00952756" w:rsidRDefault="00197797">
      <w:pPr>
        <w:pStyle w:val="Standard"/>
        <w:numPr>
          <w:ilvl w:val="0"/>
          <w:numId w:val="4"/>
        </w:numPr>
        <w:ind w:left="723"/>
      </w:pPr>
      <w:r>
        <w:rPr>
          <w:rFonts w:eastAsia="Arial"/>
          <w:color w:val="000000"/>
        </w:rPr>
        <w:t>[Capped Time and Materials]</w:t>
      </w:r>
    </w:p>
    <w:p w14:paraId="304231C7" w14:textId="77777777" w:rsidR="00952756" w:rsidRDefault="00197797">
      <w:pPr>
        <w:pStyle w:val="Standard"/>
        <w:numPr>
          <w:ilvl w:val="0"/>
          <w:numId w:val="4"/>
        </w:numPr>
        <w:ind w:left="723"/>
      </w:pPr>
      <w:r>
        <w:rPr>
          <w:rFonts w:eastAsia="Arial"/>
          <w:color w:val="000000"/>
        </w:rPr>
        <w:t>[Incremental Fixed Price]</w:t>
      </w:r>
    </w:p>
    <w:p w14:paraId="304231C8" w14:textId="77777777" w:rsidR="00952756" w:rsidRDefault="00197797">
      <w:pPr>
        <w:pStyle w:val="Standard"/>
        <w:numPr>
          <w:ilvl w:val="0"/>
          <w:numId w:val="4"/>
        </w:numPr>
        <w:ind w:left="723"/>
      </w:pPr>
      <w:r>
        <w:rPr>
          <w:rFonts w:eastAsia="Arial"/>
          <w:color w:val="000000"/>
        </w:rPr>
        <w:t>[Time and Materials]</w:t>
      </w:r>
    </w:p>
    <w:p w14:paraId="304231C9" w14:textId="77777777" w:rsidR="00952756" w:rsidRDefault="00197797">
      <w:pPr>
        <w:pStyle w:val="Standard"/>
        <w:numPr>
          <w:ilvl w:val="0"/>
          <w:numId w:val="4"/>
        </w:numPr>
        <w:ind w:left="723"/>
      </w:pPr>
      <w:r>
        <w:rPr>
          <w:rFonts w:eastAsia="Arial"/>
          <w:color w:val="000000"/>
        </w:rPr>
        <w:t>[Fixed Price]</w:t>
      </w:r>
    </w:p>
    <w:p w14:paraId="304231CA" w14:textId="77777777" w:rsidR="00952756" w:rsidRDefault="00197797">
      <w:pPr>
        <w:pStyle w:val="Standard"/>
        <w:numPr>
          <w:ilvl w:val="0"/>
          <w:numId w:val="4"/>
        </w:numPr>
        <w:ind w:left="723"/>
      </w:pPr>
      <w:r>
        <w:rPr>
          <w:rFonts w:eastAsia="Arial"/>
          <w:color w:val="000000"/>
        </w:rPr>
        <w:t>[2 or more of the above charging methods]</w:t>
      </w:r>
    </w:p>
    <w:p w14:paraId="304231CB" w14:textId="77777777" w:rsidR="00952756" w:rsidRDefault="00197797">
      <w:pPr>
        <w:pStyle w:val="Standard"/>
        <w:ind w:left="426"/>
      </w:pPr>
      <w:r>
        <w:t>[</w:t>
      </w:r>
      <w:r>
        <w:rPr>
          <w:b/>
        </w:rPr>
        <w:t>Buyer</w:t>
      </w:r>
      <w:r>
        <w:t xml:space="preserve"> to select as appropriate for this SOW]</w:t>
      </w:r>
    </w:p>
    <w:p w14:paraId="304231CC" w14:textId="77777777" w:rsidR="00952756" w:rsidRDefault="00197797">
      <w:pPr>
        <w:pStyle w:val="Standard"/>
        <w:ind w:left="426"/>
      </w:pPr>
      <w:r>
        <w:t xml:space="preserve">The estimated maximum value of this SOW (irrespective of the selected charging method) is </w:t>
      </w:r>
      <w:proofErr w:type="gramStart"/>
      <w:r>
        <w:t>£[</w:t>
      </w:r>
      <w:proofErr w:type="gramEnd"/>
      <w:r>
        <w:rPr>
          <w:b/>
        </w:rPr>
        <w:t>Insert</w:t>
      </w:r>
      <w:r>
        <w:t xml:space="preserve"> </w:t>
      </w:r>
      <w:r>
        <w:rPr>
          <w:b/>
        </w:rPr>
        <w:t>detail</w:t>
      </w:r>
      <w:r>
        <w:t>].</w:t>
      </w:r>
    </w:p>
    <w:p w14:paraId="304231CD" w14:textId="77777777" w:rsidR="00952756" w:rsidRDefault="00197797">
      <w:pPr>
        <w:pStyle w:val="Standard"/>
        <w:ind w:left="0"/>
      </w:pPr>
      <w:r>
        <w:rPr>
          <w:b/>
        </w:rPr>
        <w:lastRenderedPageBreak/>
        <w:t>Rate Cards Applicable:</w:t>
      </w:r>
    </w:p>
    <w:p w14:paraId="304231CE" w14:textId="77777777" w:rsidR="00952756" w:rsidRDefault="00197797">
      <w:pPr>
        <w:pStyle w:val="Standard"/>
        <w:pageBreakBefore/>
        <w:ind w:left="426"/>
      </w:pPr>
      <w:r>
        <w:lastRenderedPageBreak/>
        <w:t>[</w:t>
      </w:r>
      <w:r>
        <w:rPr>
          <w:b/>
        </w:rPr>
        <w:t>Insert</w:t>
      </w:r>
      <w:r>
        <w:t xml:space="preserve"> SOW applicable Supplier and Subcontractor rate cards from Call-Off Schedule 5 (Pricing Details and Expenses Policy), including details of any discounts that will be applied to the work undertaken under this SOW.]</w:t>
      </w:r>
    </w:p>
    <w:p w14:paraId="304231CF" w14:textId="77777777" w:rsidR="00952756" w:rsidRDefault="00197797">
      <w:pPr>
        <w:pStyle w:val="Standard"/>
        <w:ind w:left="0"/>
      </w:pPr>
      <w:r>
        <w:rPr>
          <w:b/>
        </w:rPr>
        <w:t>Reimbursable Expenses:</w:t>
      </w:r>
    </w:p>
    <w:p w14:paraId="304231D0" w14:textId="77777777" w:rsidR="00952756" w:rsidRDefault="00197797">
      <w:pPr>
        <w:pStyle w:val="Standard"/>
        <w:ind w:left="426"/>
      </w:pPr>
      <w:r>
        <w:t>[See Expenses Policy in Annex 1 to Call-Off Schedule 5 (Pricing Details and Expenses Policy</w:t>
      </w:r>
      <w:proofErr w:type="gramStart"/>
      <w:r>
        <w:t>) ]</w:t>
      </w:r>
      <w:proofErr w:type="gramEnd"/>
    </w:p>
    <w:p w14:paraId="304231D1" w14:textId="77777777" w:rsidR="00952756" w:rsidRDefault="00197797">
      <w:pPr>
        <w:pStyle w:val="Standard"/>
        <w:ind w:left="426"/>
      </w:pPr>
      <w:r>
        <w:t>[Reimbursable Expenses are capped at [£[</w:t>
      </w:r>
      <w:r>
        <w:rPr>
          <w:b/>
        </w:rPr>
        <w:t>Insert</w:t>
      </w:r>
      <w:r>
        <w:t>] [</w:t>
      </w:r>
      <w:r>
        <w:rPr>
          <w:b/>
        </w:rPr>
        <w:t>OR]</w:t>
      </w:r>
      <w:r>
        <w:t xml:space="preserve"> [</w:t>
      </w:r>
      <w:r>
        <w:rPr>
          <w:b/>
        </w:rPr>
        <w:t>Insert</w:t>
      </w:r>
      <w:r>
        <w:t>] percent ([</w:t>
      </w:r>
      <w:r>
        <w:rPr>
          <w:b/>
        </w:rPr>
        <w:t>X</w:t>
      </w:r>
      <w:r>
        <w:t>]%)] of the Charges payable under this Statement of Work.]</w:t>
      </w:r>
    </w:p>
    <w:p w14:paraId="304231D2" w14:textId="77777777" w:rsidR="00952756" w:rsidRDefault="00197797">
      <w:pPr>
        <w:pStyle w:val="Standard"/>
        <w:ind w:left="426"/>
      </w:pPr>
      <w:r>
        <w:t>[None]</w:t>
      </w:r>
    </w:p>
    <w:p w14:paraId="304231D3" w14:textId="77777777" w:rsidR="00952756" w:rsidRDefault="00197797">
      <w:pPr>
        <w:pStyle w:val="Standard"/>
        <w:ind w:left="426"/>
      </w:pPr>
      <w:r>
        <w:t>[</w:t>
      </w:r>
      <w:r>
        <w:rPr>
          <w:b/>
        </w:rPr>
        <w:t>Buyer</w:t>
      </w:r>
      <w:r>
        <w:t xml:space="preserve"> to delete as appropriate for this SOW]</w:t>
      </w:r>
    </w:p>
    <w:p w14:paraId="304231D4" w14:textId="77777777" w:rsidR="00952756" w:rsidRDefault="00197797">
      <w:pPr>
        <w:pStyle w:val="ListParagraph"/>
        <w:numPr>
          <w:ilvl w:val="0"/>
          <w:numId w:val="6"/>
        </w:numPr>
      </w:pPr>
      <w:r>
        <w:rPr>
          <w:b/>
        </w:rPr>
        <w:t>Signatures and Approvals</w:t>
      </w:r>
    </w:p>
    <w:p w14:paraId="304231D5" w14:textId="77777777" w:rsidR="00952756" w:rsidRDefault="00197797">
      <w:pPr>
        <w:pStyle w:val="Standard"/>
        <w:ind w:left="0"/>
      </w:pPr>
      <w:r>
        <w:rPr>
          <w:b/>
        </w:rPr>
        <w:t>Agreement of this SOW</w:t>
      </w:r>
    </w:p>
    <w:p w14:paraId="304231D6" w14:textId="77777777" w:rsidR="00952756" w:rsidRDefault="00197797">
      <w:pPr>
        <w:pStyle w:val="Standard"/>
        <w:ind w:left="0"/>
      </w:pPr>
      <w:r>
        <w:t>BY SIGNING this Statement of Work, the Parties agree that it shall be incorporated into Appendix 1 of the Order Form and incorporated into the Call-Off Contract and be legally binding on the Parties:</w:t>
      </w:r>
    </w:p>
    <w:p w14:paraId="304231D7" w14:textId="77777777" w:rsidR="00952756" w:rsidRDefault="00197797">
      <w:pPr>
        <w:pStyle w:val="Standard"/>
        <w:ind w:left="0"/>
      </w:pPr>
      <w:r>
        <w:rPr>
          <w:b/>
        </w:rPr>
        <w:t>For and on behalf of the Supplier</w:t>
      </w:r>
    </w:p>
    <w:p w14:paraId="304231D8" w14:textId="77777777" w:rsidR="00952756" w:rsidRDefault="00197797">
      <w:pPr>
        <w:pStyle w:val="Standard"/>
        <w:ind w:left="0"/>
      </w:pPr>
      <w:r>
        <w:t>Name:</w:t>
      </w:r>
    </w:p>
    <w:p w14:paraId="304231D9" w14:textId="77777777" w:rsidR="00952756" w:rsidRDefault="00197797">
      <w:pPr>
        <w:pStyle w:val="Standard"/>
        <w:ind w:left="0"/>
      </w:pPr>
      <w:r>
        <w:t>Title:</w:t>
      </w:r>
    </w:p>
    <w:p w14:paraId="304231DA" w14:textId="77777777" w:rsidR="00952756" w:rsidRDefault="00197797">
      <w:pPr>
        <w:pStyle w:val="Standard"/>
        <w:ind w:left="0"/>
      </w:pPr>
      <w:r>
        <w:t>Date:</w:t>
      </w:r>
    </w:p>
    <w:p w14:paraId="304231DB" w14:textId="77777777" w:rsidR="00952756" w:rsidRDefault="00197797">
      <w:pPr>
        <w:pStyle w:val="Standard"/>
        <w:ind w:left="0"/>
      </w:pPr>
      <w:r>
        <w:t>Signature:</w:t>
      </w:r>
    </w:p>
    <w:p w14:paraId="304231DC" w14:textId="77777777" w:rsidR="00952756" w:rsidRDefault="00197797">
      <w:pPr>
        <w:pStyle w:val="Standard"/>
        <w:ind w:left="0"/>
      </w:pPr>
      <w:r>
        <w:rPr>
          <w:b/>
        </w:rPr>
        <w:t>For and on behalf of the Buyer</w:t>
      </w:r>
    </w:p>
    <w:p w14:paraId="304231DD" w14:textId="77777777" w:rsidR="00952756" w:rsidRDefault="00197797">
      <w:pPr>
        <w:pStyle w:val="Standard"/>
        <w:ind w:left="0"/>
      </w:pPr>
      <w:r>
        <w:t>Name:</w:t>
      </w:r>
    </w:p>
    <w:p w14:paraId="304231DE" w14:textId="77777777" w:rsidR="00952756" w:rsidRDefault="00197797">
      <w:pPr>
        <w:pStyle w:val="Standard"/>
        <w:ind w:left="0"/>
      </w:pPr>
      <w:r>
        <w:t>Title:</w:t>
      </w:r>
    </w:p>
    <w:p w14:paraId="304231DF" w14:textId="77777777" w:rsidR="00952756" w:rsidRDefault="00197797">
      <w:pPr>
        <w:pStyle w:val="Standard"/>
        <w:ind w:left="0"/>
      </w:pPr>
      <w:r>
        <w:t>Date:</w:t>
      </w:r>
    </w:p>
    <w:p w14:paraId="304231E0" w14:textId="77777777" w:rsidR="00952756" w:rsidRDefault="00197797">
      <w:pPr>
        <w:pStyle w:val="Standard"/>
        <w:ind w:left="0"/>
      </w:pPr>
      <w:r>
        <w:t>Signature:</w:t>
      </w:r>
    </w:p>
    <w:p w14:paraId="304231E1" w14:textId="77777777" w:rsidR="00952756" w:rsidRDefault="00952756">
      <w:pPr>
        <w:pStyle w:val="Standard"/>
        <w:widowControl/>
        <w:spacing w:before="0" w:after="160"/>
        <w:ind w:left="0"/>
        <w:rPr>
          <w:b/>
          <w:color w:val="000000"/>
          <w:sz w:val="36"/>
          <w:szCs w:val="36"/>
        </w:rPr>
      </w:pPr>
    </w:p>
    <w:p w14:paraId="304231E2" w14:textId="77777777" w:rsidR="00952756" w:rsidRDefault="00197797">
      <w:pPr>
        <w:pStyle w:val="Heading3"/>
        <w:pageBreakBefore/>
        <w:jc w:val="center"/>
      </w:pPr>
      <w:r>
        <w:lastRenderedPageBreak/>
        <w:t>Annex 1</w:t>
      </w:r>
    </w:p>
    <w:p w14:paraId="304231E3" w14:textId="77777777" w:rsidR="00952756" w:rsidRDefault="00197797">
      <w:pPr>
        <w:pStyle w:val="Heading3"/>
      </w:pPr>
      <w:r>
        <w:t>Data Processing</w:t>
      </w:r>
    </w:p>
    <w:p w14:paraId="304231E4" w14:textId="77777777" w:rsidR="00952756" w:rsidRDefault="00197797">
      <w:pPr>
        <w:pStyle w:val="Standard"/>
        <w:ind w:left="0"/>
      </w:pPr>
      <w:r>
        <w:t>Prior to the execution of this Statement of Work, the Parties shall review Annex 1 of Joint Schedule 11 (Processing Data) and if the contents of Annex 1 does not adequately cover the Processor / Controller arrangements covered by this Statement of Work, Annex 1 shall be amended as set out below and the following table shall apply to the Processing activities undertaken under this Statement of Work only:</w:t>
      </w:r>
    </w:p>
    <w:p w14:paraId="304231E5" w14:textId="77777777" w:rsidR="00952756" w:rsidRDefault="00197797">
      <w:pPr>
        <w:pStyle w:val="Standard"/>
        <w:ind w:left="0"/>
      </w:pPr>
      <w:r>
        <w:t>[Template Annex 1 of Joint Schedule 11 (Processing Data) Below]</w:t>
      </w:r>
    </w:p>
    <w:p w14:paraId="304231E6" w14:textId="77777777" w:rsidR="00952756" w:rsidRDefault="00952756">
      <w:pPr>
        <w:pStyle w:val="Standard"/>
        <w:ind w:left="0"/>
      </w:pPr>
    </w:p>
    <w:tbl>
      <w:tblPr>
        <w:tblW w:w="9686" w:type="dxa"/>
        <w:tblInd w:w="-5" w:type="dxa"/>
        <w:tblLayout w:type="fixed"/>
        <w:tblCellMar>
          <w:left w:w="10" w:type="dxa"/>
          <w:right w:w="10" w:type="dxa"/>
        </w:tblCellMar>
        <w:tblLook w:val="04A0" w:firstRow="1" w:lastRow="0" w:firstColumn="1" w:lastColumn="0" w:noHBand="0" w:noVBand="1"/>
      </w:tblPr>
      <w:tblGrid>
        <w:gridCol w:w="2693"/>
        <w:gridCol w:w="6993"/>
      </w:tblGrid>
      <w:tr w:rsidR="00952756" w14:paraId="304231E9" w14:textId="77777777">
        <w:trPr>
          <w:trHeight w:val="491"/>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231E7" w14:textId="77777777" w:rsidR="00952756" w:rsidRDefault="00197797">
            <w:pPr>
              <w:pStyle w:val="Standard"/>
              <w:ind w:left="0"/>
            </w:pPr>
            <w:r>
              <w:rPr>
                <w:b/>
              </w:rPr>
              <w:t>Description</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231E8" w14:textId="77777777" w:rsidR="00952756" w:rsidRDefault="00197797">
            <w:pPr>
              <w:pStyle w:val="Standard"/>
              <w:ind w:left="0"/>
            </w:pPr>
            <w:r>
              <w:rPr>
                <w:b/>
              </w:rPr>
              <w:t>Details</w:t>
            </w:r>
          </w:p>
        </w:tc>
      </w:tr>
      <w:tr w:rsidR="00952756" w14:paraId="304231FA" w14:textId="77777777">
        <w:trPr>
          <w:trHeight w:val="162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EA" w14:textId="77777777" w:rsidR="00952756" w:rsidRDefault="00197797">
            <w:pPr>
              <w:pStyle w:val="Standard"/>
              <w:ind w:left="0"/>
            </w:pPr>
            <w:r>
              <w:t>Identity of Controller for each Category of Personal Data</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EB" w14:textId="77777777" w:rsidR="00952756" w:rsidRDefault="00197797">
            <w:pPr>
              <w:pStyle w:val="Standard"/>
              <w:ind w:left="0"/>
            </w:pPr>
            <w:r>
              <w:rPr>
                <w:b/>
              </w:rPr>
              <w:t>The Relevant Authority is Controller and the Supplier is Processor</w:t>
            </w:r>
          </w:p>
          <w:p w14:paraId="304231EC" w14:textId="77777777" w:rsidR="00952756" w:rsidRDefault="00197797">
            <w:pPr>
              <w:pStyle w:val="Standard"/>
              <w:ind w:left="0"/>
            </w:pPr>
            <w:r>
              <w:t xml:space="preserve">The Parties acknowledge that in accordance with paragraph 2 to paragraph 15 and for the purposes of the Data Protection Legislation, the Relevant Authority is the </w:t>
            </w:r>
            <w:proofErr w:type="gramStart"/>
            <w:r>
              <w:t>Controller</w:t>
            </w:r>
            <w:proofErr w:type="gramEnd"/>
            <w:r>
              <w:t xml:space="preserve"> and the Supplier is the Processor of the following Personal Data:</w:t>
            </w:r>
          </w:p>
          <w:p w14:paraId="304231ED" w14:textId="77777777" w:rsidR="00952756" w:rsidRDefault="00197797">
            <w:pPr>
              <w:pStyle w:val="Standard"/>
              <w:numPr>
                <w:ilvl w:val="0"/>
                <w:numId w:val="5"/>
              </w:numPr>
            </w:pPr>
            <w:r>
              <w:rPr>
                <w:rFonts w:eastAsia="Arial"/>
                <w:color w:val="000000"/>
              </w:rPr>
              <w:t>[</w:t>
            </w:r>
            <w:r>
              <w:rPr>
                <w:rFonts w:eastAsia="Arial"/>
                <w:b/>
                <w:color w:val="000000"/>
              </w:rPr>
              <w:t>Insert</w:t>
            </w:r>
            <w:r>
              <w:rPr>
                <w:rFonts w:eastAsia="Arial"/>
                <w:color w:val="000000"/>
              </w:rPr>
              <w:t xml:space="preserve"> the scope of Personal Data for which the purposes and means of the Processing by the Supplier is determined by the Relevant Authority]</w:t>
            </w:r>
          </w:p>
          <w:p w14:paraId="304231EE" w14:textId="77777777" w:rsidR="00952756" w:rsidRDefault="00197797">
            <w:pPr>
              <w:pStyle w:val="Standard"/>
              <w:ind w:left="0"/>
            </w:pPr>
            <w:r>
              <w:rPr>
                <w:b/>
              </w:rPr>
              <w:t xml:space="preserve">The Supplier is </w:t>
            </w:r>
            <w:proofErr w:type="gramStart"/>
            <w:r>
              <w:rPr>
                <w:b/>
              </w:rPr>
              <w:t>Controller</w:t>
            </w:r>
            <w:proofErr w:type="gramEnd"/>
            <w:r>
              <w:rPr>
                <w:b/>
              </w:rPr>
              <w:t xml:space="preserve"> and the Relevant Authority is Processor</w:t>
            </w:r>
          </w:p>
          <w:p w14:paraId="304231EF" w14:textId="77777777" w:rsidR="00952756" w:rsidRDefault="00197797">
            <w:pPr>
              <w:pStyle w:val="Standard"/>
              <w:ind w:left="0"/>
            </w:pPr>
            <w:r>
              <w:t xml:space="preserve">The Parties acknowledge that for the purposes of the Data Protection Legislation, the Supplier is the </w:t>
            </w:r>
            <w:proofErr w:type="gramStart"/>
            <w:r>
              <w:t>Controller</w:t>
            </w:r>
            <w:proofErr w:type="gramEnd"/>
            <w:r>
              <w:t xml:space="preserve"> and the Relevant Authority is the Processor in accordance with paragraph 2 to paragraph 15 of the following Personal Data:</w:t>
            </w:r>
          </w:p>
          <w:p w14:paraId="304231F0" w14:textId="77777777" w:rsidR="00952756" w:rsidRDefault="00197797">
            <w:pPr>
              <w:pStyle w:val="Standard"/>
              <w:numPr>
                <w:ilvl w:val="0"/>
                <w:numId w:val="5"/>
              </w:numPr>
            </w:pPr>
            <w:r>
              <w:rPr>
                <w:rFonts w:eastAsia="Arial"/>
                <w:color w:val="000000"/>
              </w:rPr>
              <w:t>[</w:t>
            </w:r>
            <w:r>
              <w:rPr>
                <w:rFonts w:eastAsia="Arial"/>
                <w:b/>
                <w:color w:val="000000"/>
              </w:rPr>
              <w:t>Insert</w:t>
            </w:r>
            <w:r>
              <w:rPr>
                <w:rFonts w:eastAsia="Arial"/>
                <w:color w:val="000000"/>
              </w:rPr>
              <w:t xml:space="preserve"> the scope of Personal Data which the purposes and means of the Processing by the Relevant Authority is determined by the Supplier]</w:t>
            </w:r>
          </w:p>
          <w:p w14:paraId="304231F1" w14:textId="77777777" w:rsidR="00952756" w:rsidRDefault="00197797">
            <w:pPr>
              <w:pStyle w:val="Standard"/>
              <w:ind w:left="0"/>
            </w:pPr>
            <w:r>
              <w:rPr>
                <w:b/>
              </w:rPr>
              <w:t>The Parties are Joint Controllers</w:t>
            </w:r>
          </w:p>
          <w:p w14:paraId="304231F2" w14:textId="77777777" w:rsidR="00952756" w:rsidRDefault="00197797">
            <w:pPr>
              <w:pStyle w:val="Standard"/>
              <w:ind w:left="0"/>
            </w:pPr>
            <w:r>
              <w:t>The Parties acknowledge that they are Joint Controllers for the purposes of the Data Protection Legislation in respect of:</w:t>
            </w:r>
          </w:p>
          <w:p w14:paraId="304231F3" w14:textId="77777777" w:rsidR="00952756" w:rsidRDefault="00197797">
            <w:pPr>
              <w:pStyle w:val="Standard"/>
              <w:numPr>
                <w:ilvl w:val="0"/>
                <w:numId w:val="5"/>
              </w:numPr>
            </w:pPr>
            <w:r>
              <w:rPr>
                <w:rFonts w:eastAsia="Arial"/>
                <w:color w:val="000000"/>
              </w:rPr>
              <w:t>[</w:t>
            </w:r>
            <w:r>
              <w:rPr>
                <w:rFonts w:eastAsia="Arial"/>
                <w:b/>
                <w:color w:val="000000"/>
              </w:rPr>
              <w:t>Insert</w:t>
            </w:r>
            <w:r>
              <w:rPr>
                <w:rFonts w:eastAsia="Arial"/>
                <w:color w:val="000000"/>
              </w:rPr>
              <w:t xml:space="preserve"> the scope of Personal Data which the purposes and means of the Processing is determined by </w:t>
            </w:r>
            <w:proofErr w:type="gramStart"/>
            <w:r>
              <w:rPr>
                <w:rFonts w:eastAsia="Arial"/>
                <w:color w:val="000000"/>
              </w:rPr>
              <w:t>the both</w:t>
            </w:r>
            <w:proofErr w:type="gramEnd"/>
            <w:r>
              <w:rPr>
                <w:rFonts w:eastAsia="Arial"/>
                <w:color w:val="000000"/>
              </w:rPr>
              <w:t xml:space="preserve"> Parties together]</w:t>
            </w:r>
          </w:p>
          <w:p w14:paraId="304231F4" w14:textId="77777777" w:rsidR="00952756" w:rsidRDefault="00197797">
            <w:pPr>
              <w:pStyle w:val="Standard"/>
              <w:ind w:left="0"/>
            </w:pPr>
            <w:r>
              <w:rPr>
                <w:b/>
              </w:rPr>
              <w:t>The Parties are Independent Controllers of Personal Data</w:t>
            </w:r>
          </w:p>
          <w:p w14:paraId="304231F5" w14:textId="77777777" w:rsidR="00952756" w:rsidRDefault="00197797">
            <w:pPr>
              <w:pStyle w:val="Standard"/>
              <w:ind w:left="0"/>
            </w:pPr>
            <w:r>
              <w:t>The Parties acknowledge that they are Independent Controllers for the purposes of the Data Protection Legislation in respect of:</w:t>
            </w:r>
          </w:p>
          <w:p w14:paraId="304231F6" w14:textId="77777777" w:rsidR="00952756" w:rsidRDefault="00197797">
            <w:pPr>
              <w:pStyle w:val="Standard"/>
              <w:numPr>
                <w:ilvl w:val="0"/>
                <w:numId w:val="5"/>
              </w:numPr>
            </w:pPr>
            <w:r>
              <w:rPr>
                <w:rFonts w:eastAsia="Arial"/>
                <w:color w:val="000000"/>
              </w:rPr>
              <w:t>Business contact details of Supplier Personnel for which the Supplier is the Controller,</w:t>
            </w:r>
          </w:p>
          <w:p w14:paraId="304231F7" w14:textId="77777777" w:rsidR="00952756" w:rsidRDefault="00197797">
            <w:pPr>
              <w:pStyle w:val="Standard"/>
              <w:numPr>
                <w:ilvl w:val="0"/>
                <w:numId w:val="5"/>
              </w:numPr>
            </w:pPr>
            <w:r>
              <w:rPr>
                <w:rFonts w:eastAsia="Arial"/>
                <w:color w:val="000000"/>
              </w:rPr>
              <w:t>Business contact details of any directors, officers, employees, agents, consultants and contractors of Relevant Authority (excluding the Supplier Personnel) engaged in the performance of the Relevant Authority’s duties under the Contract) for which the Relevant Authority is the Controller,</w:t>
            </w:r>
          </w:p>
          <w:p w14:paraId="304231F8" w14:textId="77777777" w:rsidR="00952756" w:rsidRDefault="00197797">
            <w:pPr>
              <w:pStyle w:val="Standard"/>
              <w:numPr>
                <w:ilvl w:val="0"/>
                <w:numId w:val="5"/>
              </w:numPr>
            </w:pPr>
            <w:r>
              <w:rPr>
                <w:rFonts w:eastAsia="Arial"/>
                <w:color w:val="000000"/>
              </w:rPr>
              <w:t>[</w:t>
            </w:r>
            <w:r>
              <w:rPr>
                <w:rFonts w:eastAsia="Arial"/>
                <w:b/>
                <w:color w:val="000000"/>
              </w:rPr>
              <w:t>Insert</w:t>
            </w:r>
            <w:r>
              <w:rPr>
                <w:rFonts w:eastAsia="Arial"/>
                <w:color w:val="000000"/>
              </w:rPr>
              <w:t xml:space="preserve"> the scope of other Personal Data provided by one Party </w:t>
            </w:r>
            <w:r>
              <w:rPr>
                <w:rFonts w:eastAsia="Arial"/>
                <w:color w:val="000000"/>
              </w:rPr>
              <w:lastRenderedPageBreak/>
              <w:t>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Relevant Authority cannot dictate the way in which Personal Data is processed by the Supplier, or (3) where the Supplier comes to the transaction with Personal Data for which it is already Controller for use by the Relevant Authority]</w:t>
            </w:r>
          </w:p>
          <w:p w14:paraId="304231F9" w14:textId="77777777" w:rsidR="00952756" w:rsidRDefault="00197797">
            <w:pPr>
              <w:pStyle w:val="Standard"/>
              <w:ind w:left="0"/>
            </w:pPr>
            <w:r>
              <w:t>[</w:t>
            </w:r>
            <w:r>
              <w:rPr>
                <w:b/>
              </w:rPr>
              <w:t>Guidance</w:t>
            </w:r>
            <w:r>
              <w:t xml:space="preserve"> where multiple relationships have been identified above, please address the below rows in the table for in respect of each relationship identified]</w:t>
            </w:r>
          </w:p>
        </w:tc>
      </w:tr>
      <w:tr w:rsidR="00952756" w14:paraId="304231FD" w14:textId="77777777">
        <w:trPr>
          <w:trHeight w:val="701"/>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FB" w14:textId="77777777" w:rsidR="00952756" w:rsidRDefault="00197797">
            <w:pPr>
              <w:pStyle w:val="Standard"/>
              <w:ind w:left="0"/>
            </w:pPr>
            <w:r>
              <w:lastRenderedPageBreak/>
              <w:t>Duration of the Processing</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FC" w14:textId="77777777" w:rsidR="00952756" w:rsidRDefault="00197797">
            <w:pPr>
              <w:pStyle w:val="Standard"/>
              <w:ind w:left="0"/>
            </w:pPr>
            <w:r>
              <w:t>[Clearly set out the duration of the Processing including dates]</w:t>
            </w:r>
          </w:p>
        </w:tc>
      </w:tr>
      <w:tr w:rsidR="00952756" w14:paraId="30423202" w14:textId="77777777">
        <w:trPr>
          <w:trHeight w:val="152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FE" w14:textId="77777777" w:rsidR="00952756" w:rsidRDefault="00197797">
            <w:pPr>
              <w:pStyle w:val="Standard"/>
              <w:ind w:left="0"/>
            </w:pPr>
            <w:r>
              <w:t>Nature and purposes of the Processing</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1FF" w14:textId="77777777" w:rsidR="00952756" w:rsidRDefault="00197797">
            <w:pPr>
              <w:pStyle w:val="Standard"/>
              <w:ind w:left="0"/>
            </w:pPr>
            <w:r>
              <w:t>[Be as specific as possible, but make sure that you cover all intended purposes.</w:t>
            </w:r>
          </w:p>
          <w:p w14:paraId="30423200" w14:textId="77777777" w:rsidR="00952756" w:rsidRDefault="00197797">
            <w:pPr>
              <w:pStyle w:val="Standard"/>
              <w:ind w:left="0"/>
            </w:pPr>
            <w: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t>
            </w:r>
            <w:proofErr w:type="gramStart"/>
            <w:r>
              <w:t>whether or not</w:t>
            </w:r>
            <w:proofErr w:type="gramEnd"/>
            <w:r>
              <w:t xml:space="preserve"> by automated means) etc.</w:t>
            </w:r>
          </w:p>
          <w:p w14:paraId="30423201" w14:textId="77777777" w:rsidR="00952756" w:rsidRDefault="00197797">
            <w:pPr>
              <w:pStyle w:val="Standard"/>
              <w:ind w:left="0"/>
            </w:pPr>
            <w:r>
              <w:t xml:space="preserve">The purpose might </w:t>
            </w:r>
            <w:proofErr w:type="gramStart"/>
            <w:r>
              <w:t>include:</w:t>
            </w:r>
            <w:proofErr w:type="gramEnd"/>
            <w:r>
              <w:t xml:space="preserve"> employment processing, statutory obligation, recruitment assessment etc.]</w:t>
            </w:r>
          </w:p>
        </w:tc>
      </w:tr>
      <w:tr w:rsidR="00952756" w14:paraId="30423205" w14:textId="77777777">
        <w:trPr>
          <w:trHeight w:val="654"/>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203" w14:textId="77777777" w:rsidR="00952756" w:rsidRDefault="00197797">
            <w:pPr>
              <w:pStyle w:val="Standard"/>
              <w:ind w:left="0"/>
            </w:pPr>
            <w:r>
              <w:t>Type of Personal Data</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204" w14:textId="77777777" w:rsidR="00952756" w:rsidRDefault="00197797">
            <w:pPr>
              <w:pStyle w:val="Standard"/>
              <w:ind w:left="0"/>
            </w:pPr>
            <w:r>
              <w:t xml:space="preserve">[Examples here </w:t>
            </w:r>
            <w:proofErr w:type="gramStart"/>
            <w:r>
              <w:t>include:</w:t>
            </w:r>
            <w:proofErr w:type="gramEnd"/>
            <w:r>
              <w:t xml:space="preserve"> name, address, date of birth, NI number, telephone number, pay, images, biometric data etc.]</w:t>
            </w:r>
          </w:p>
        </w:tc>
      </w:tr>
      <w:tr w:rsidR="00952756" w14:paraId="30423208" w14:textId="77777777">
        <w:trPr>
          <w:trHeight w:val="119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206" w14:textId="77777777" w:rsidR="00952756" w:rsidRDefault="00197797">
            <w:pPr>
              <w:pStyle w:val="Standard"/>
              <w:ind w:left="0"/>
            </w:pPr>
            <w:r>
              <w:t>Categories of Data Subject</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207" w14:textId="77777777" w:rsidR="00952756" w:rsidRDefault="00197797">
            <w:pPr>
              <w:pStyle w:val="Standard"/>
              <w:ind w:left="0"/>
            </w:pPr>
            <w:r>
              <w:t xml:space="preserve">[Examples </w:t>
            </w:r>
            <w:proofErr w:type="gramStart"/>
            <w:r>
              <w:t>include:</w:t>
            </w:r>
            <w:proofErr w:type="gramEnd"/>
            <w:r>
              <w:t xml:space="preserve"> Staff (including volunteers, agents, and temporary workers), customers/ clients, suppliers, patients, students / pupils, members of the public, users of a particular</w:t>
            </w:r>
            <w:r>
              <w:br/>
              <w:t>website etc.]</w:t>
            </w:r>
          </w:p>
        </w:tc>
      </w:tr>
      <w:tr w:rsidR="00952756" w14:paraId="3042320C" w14:textId="77777777">
        <w:trPr>
          <w:trHeight w:val="166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209" w14:textId="77777777" w:rsidR="00952756" w:rsidRDefault="00197797">
            <w:pPr>
              <w:pStyle w:val="Standard"/>
              <w:ind w:left="0"/>
            </w:pPr>
            <w:r>
              <w:t>Plan for return and destruction of the data once the Processing is complete</w:t>
            </w:r>
          </w:p>
          <w:p w14:paraId="3042320A" w14:textId="77777777" w:rsidR="00952756" w:rsidRDefault="00197797">
            <w:pPr>
              <w:pStyle w:val="Standard"/>
              <w:ind w:left="0"/>
            </w:pPr>
            <w:r>
              <w:t>UNLESS requirement under Union or Member State law to preserve that type of data</w:t>
            </w:r>
          </w:p>
        </w:tc>
        <w:tc>
          <w:tcPr>
            <w:tcW w:w="6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320B" w14:textId="77777777" w:rsidR="00952756" w:rsidRDefault="00197797">
            <w:pPr>
              <w:pStyle w:val="Standard"/>
              <w:ind w:left="0"/>
            </w:pPr>
            <w:r>
              <w:t>[Describe how long the data will be retained for, how it be returned or destroyed]</w:t>
            </w:r>
          </w:p>
        </w:tc>
      </w:tr>
    </w:tbl>
    <w:p w14:paraId="3042320D" w14:textId="77777777" w:rsidR="00952756" w:rsidRDefault="00952756"/>
    <w:sectPr w:rsidR="00952756">
      <w:headerReference w:type="default" r:id="rId14"/>
      <w:footerReference w:type="default" r:id="rId15"/>
      <w:pgSz w:w="11900" w:h="16840"/>
      <w:pgMar w:top="1440" w:right="1440" w:bottom="1440" w:left="1440"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CB37E" w14:textId="77777777" w:rsidR="008E7D90" w:rsidRDefault="008E7D90">
      <w:r>
        <w:separator/>
      </w:r>
    </w:p>
  </w:endnote>
  <w:endnote w:type="continuationSeparator" w:id="0">
    <w:p w14:paraId="4F1A394D" w14:textId="77777777" w:rsidR="008E7D90" w:rsidRDefault="008E7D90">
      <w:r>
        <w:continuationSeparator/>
      </w:r>
    </w:p>
  </w:endnote>
  <w:endnote w:type="continuationNotice" w:id="1">
    <w:p w14:paraId="1314B654" w14:textId="77777777" w:rsidR="008E7D90" w:rsidRDefault="008E7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2F9E" w14:textId="77777777" w:rsidR="00197797" w:rsidRDefault="00197797">
    <w:pPr>
      <w:pStyle w:val="Standard"/>
      <w:tabs>
        <w:tab w:val="center" w:pos="4513"/>
        <w:tab w:val="right" w:pos="9026"/>
      </w:tabs>
      <w:spacing w:before="0" w:after="0"/>
      <w:ind w:left="0" w:right="360"/>
    </w:pPr>
    <w:r>
      <w:rPr>
        <w:noProof/>
      </w:rPr>
      <mc:AlternateContent>
        <mc:Choice Requires="wps">
          <w:drawing>
            <wp:anchor distT="0" distB="0" distL="114300" distR="114300" simplePos="0" relativeHeight="251658240" behindDoc="0" locked="0" layoutInCell="1" allowOverlap="1" wp14:anchorId="30422F92" wp14:editId="30422F93">
              <wp:simplePos x="0" y="0"/>
              <wp:positionH relativeFrom="margin">
                <wp:align>right</wp:align>
              </wp:positionH>
              <wp:positionV relativeFrom="paragraph">
                <wp:posOffset>548</wp:posOffset>
              </wp:positionV>
              <wp:extent cx="0" cy="0"/>
              <wp:effectExtent l="0" t="0" r="0" b="0"/>
              <wp:wrapTopAndBottom/>
              <wp:docPr id="491128924" name="Text Box 1"/>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14:paraId="30422F94" w14:textId="77777777" w:rsidR="00197797" w:rsidRDefault="00197797">
                          <w:pPr>
                            <w:pStyle w:val="Footer"/>
                          </w:pP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Pr>
                              <w:rStyle w:val="PageNumber"/>
                              <w:rFonts w:ascii="Arial" w:hAnsi="Arial" w:cs="Arial"/>
                              <w:sz w:val="22"/>
                              <w:szCs w:val="22"/>
                            </w:rPr>
                            <w:t>1</w:t>
                          </w:r>
                          <w:r>
                            <w:rPr>
                              <w:rStyle w:val="PageNumber"/>
                              <w:rFonts w:ascii="Arial" w:hAnsi="Arial" w:cs="Arial"/>
                              <w:sz w:val="22"/>
                              <w:szCs w:val="22"/>
                            </w:rPr>
                            <w:fldChar w:fldCharType="end"/>
                          </w:r>
                        </w:p>
                      </w:txbxContent>
                    </wps:txbx>
                    <wps:bodyPr vert="horz" wrap="none" lIns="0" tIns="0" rIns="0" bIns="0" anchor="t" anchorCtr="0" compatLnSpc="0">
                      <a:spAutoFit/>
                    </wps:bodyPr>
                  </wps:wsp>
                </a:graphicData>
              </a:graphic>
            </wp:anchor>
          </w:drawing>
        </mc:Choice>
        <mc:Fallback>
          <w:pict>
            <v:shapetype w14:anchorId="30422F92" id="_x0000_t202" coordsize="21600,21600" o:spt="202" path="m,l,21600r21600,l21600,xe">
              <v:stroke joinstyle="miter"/>
              <v:path gradientshapeok="t" o:connecttype="rect"/>
            </v:shapetype>
            <v:shape id="Text Box 1" o:spid="_x0000_s1026" type="#_x0000_t202" style="position:absolute;margin-left:-51.2pt;margin-top:.05pt;width:0;height:0;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" filled="f" stroked="f">
              <v:textbox style="mso-fit-shape-to-text:t" inset="0,0,0,0">
                <w:txbxContent>
                  <w:p w14:paraId="30422F94" w14:textId="77777777" w:rsidR="00197797" w:rsidRDefault="00197797">
                    <w:pPr>
                      <w:pStyle w:val="Footer"/>
                    </w:pP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Pr>
                        <w:rStyle w:val="PageNumber"/>
                        <w:rFonts w:ascii="Arial" w:hAnsi="Arial" w:cs="Arial"/>
                        <w:sz w:val="22"/>
                        <w:szCs w:val="22"/>
                      </w:rPr>
                      <w:t>1</w:t>
                    </w:r>
                    <w:r>
                      <w:rPr>
                        <w:rStyle w:val="PageNumber"/>
                        <w:rFonts w:ascii="Arial" w:hAnsi="Arial" w:cs="Arial"/>
                        <w:sz w:val="22"/>
                        <w:szCs w:val="22"/>
                      </w:rPr>
                      <w:fldChar w:fldCharType="end"/>
                    </w:r>
                  </w:p>
                </w:txbxContent>
              </v:textbox>
              <w10:wrap type="topAndBottom" anchorx="margin"/>
            </v:shape>
          </w:pict>
        </mc:Fallback>
      </mc:AlternateContent>
    </w:r>
    <w:r>
      <w:t>Framework Ref: RM1043.8 Digital Outcomes 6</w:t>
    </w:r>
  </w:p>
  <w:p w14:paraId="30422F9F" w14:textId="77777777" w:rsidR="00197797" w:rsidRDefault="00197797">
    <w:pPr>
      <w:pStyle w:val="Standard"/>
      <w:tabs>
        <w:tab w:val="center" w:pos="4513"/>
        <w:tab w:val="right" w:pos="9026"/>
      </w:tabs>
      <w:spacing w:before="0" w:after="0"/>
      <w:ind w:left="0"/>
    </w:pPr>
    <w:r>
      <w:t>Project Version: v2.0</w:t>
    </w:r>
  </w:p>
  <w:p w14:paraId="30422FA0" w14:textId="77777777" w:rsidR="00197797" w:rsidRDefault="00197797">
    <w:pPr>
      <w:pStyle w:val="Standard"/>
      <w:tabs>
        <w:tab w:val="center" w:pos="4513"/>
        <w:tab w:val="right" w:pos="9026"/>
      </w:tabs>
      <w:spacing w:before="0" w:after="0"/>
      <w:ind w:left="0"/>
    </w:pPr>
    <w:r>
      <w:t>Model Version: v3.8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7D687" w14:textId="77777777" w:rsidR="008E7D90" w:rsidRDefault="008E7D90">
      <w:r>
        <w:rPr>
          <w:color w:val="000000"/>
        </w:rPr>
        <w:separator/>
      </w:r>
    </w:p>
  </w:footnote>
  <w:footnote w:type="continuationSeparator" w:id="0">
    <w:p w14:paraId="2462F49A" w14:textId="77777777" w:rsidR="008E7D90" w:rsidRDefault="008E7D90">
      <w:r>
        <w:continuationSeparator/>
      </w:r>
    </w:p>
  </w:footnote>
  <w:footnote w:type="continuationNotice" w:id="1">
    <w:p w14:paraId="7675721F" w14:textId="77777777" w:rsidR="008E7D90" w:rsidRDefault="008E7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2F9A" w14:textId="77777777" w:rsidR="00197797" w:rsidRDefault="00197797">
    <w:pPr>
      <w:pStyle w:val="Standard"/>
      <w:tabs>
        <w:tab w:val="center" w:pos="4513"/>
        <w:tab w:val="right" w:pos="9026"/>
      </w:tabs>
      <w:spacing w:before="0" w:after="0"/>
      <w:ind w:left="0"/>
      <w:rPr>
        <w:rFonts w:eastAsia="Arial"/>
        <w:b/>
        <w:bCs/>
        <w:color w:val="000000"/>
      </w:rPr>
    </w:pPr>
    <w:r>
      <w:rPr>
        <w:rFonts w:eastAsia="Arial"/>
        <w:b/>
        <w:bCs/>
        <w:color w:val="000000"/>
      </w:rPr>
      <w:t>Framework Schedule 6 (Order Form Template, Statement of Work Template and Call-Off Schedules)</w:t>
    </w:r>
  </w:p>
  <w:p w14:paraId="30422F9B" w14:textId="77777777" w:rsidR="00197797" w:rsidRDefault="00197797">
    <w:pPr>
      <w:pStyle w:val="Standard"/>
      <w:tabs>
        <w:tab w:val="center" w:pos="4513"/>
        <w:tab w:val="right" w:pos="9026"/>
      </w:tabs>
      <w:spacing w:before="0" w:after="0"/>
      <w:ind w:left="0"/>
      <w:rPr>
        <w:rFonts w:eastAsia="Arial"/>
        <w:color w:val="000000"/>
      </w:rPr>
    </w:pPr>
    <w:r>
      <w:rPr>
        <w:rFonts w:eastAsia="Arial"/>
        <w:color w:val="000000"/>
      </w:rPr>
      <w:t>Call-Off Ref: RM1043.8</w:t>
    </w:r>
  </w:p>
  <w:p w14:paraId="30422F9C" w14:textId="77777777" w:rsidR="00197797" w:rsidRDefault="00197797">
    <w:pPr>
      <w:pStyle w:val="Standard"/>
      <w:tabs>
        <w:tab w:val="center" w:pos="4513"/>
        <w:tab w:val="right" w:pos="9026"/>
      </w:tabs>
      <w:spacing w:before="0" w:after="0"/>
      <w:ind w:left="0"/>
    </w:pPr>
    <w:r>
      <w:rPr>
        <w:rFonts w:eastAsia="Arial"/>
        <w:color w:val="000000"/>
      </w:rPr>
      <w:t>Crown Copyright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B3F0C"/>
    <w:multiLevelType w:val="multilevel"/>
    <w:tmpl w:val="0396CED0"/>
    <w:styleLink w:val="WWNum64"/>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3E32AB5"/>
    <w:multiLevelType w:val="hybridMultilevel"/>
    <w:tmpl w:val="339AE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BF7CEC"/>
    <w:multiLevelType w:val="multilevel"/>
    <w:tmpl w:val="999A38B4"/>
    <w:styleLink w:val="WWNum95"/>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D546905"/>
    <w:multiLevelType w:val="hybridMultilevel"/>
    <w:tmpl w:val="785A8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D10F4C"/>
    <w:multiLevelType w:val="hybridMultilevel"/>
    <w:tmpl w:val="2398D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221305"/>
    <w:multiLevelType w:val="multilevel"/>
    <w:tmpl w:val="B5A641F0"/>
    <w:styleLink w:val="WWNum50"/>
    <w:lvl w:ilvl="0">
      <w:start w:val="1"/>
      <w:numFmt w:val="decimal"/>
      <w:lvlText w:val="%1"/>
      <w:lvlJc w:val="left"/>
      <w:pPr>
        <w:ind w:left="431" w:hanging="431"/>
      </w:pPr>
    </w:lvl>
    <w:lvl w:ilvl="1">
      <w:start w:val="1"/>
      <w:numFmt w:val="decimal"/>
      <w:lvlText w:val="%1.%2"/>
      <w:lvlJc w:val="left"/>
      <w:pPr>
        <w:ind w:left="792" w:hanging="507"/>
      </w:pPr>
    </w:lvl>
    <w:lvl w:ilvl="2">
      <w:start w:val="1"/>
      <w:numFmt w:val="decimal"/>
      <w:lvlText w:val="%1.%2.%3"/>
      <w:lvlJc w:val="left"/>
      <w:pPr>
        <w:ind w:left="1224" w:hanging="657"/>
      </w:pPr>
    </w:lvl>
    <w:lvl w:ilvl="3">
      <w:start w:val="1"/>
      <w:numFmt w:val="decimal"/>
      <w:lvlText w:val="%1.%2.%3.%4"/>
      <w:lvlJc w:val="left"/>
      <w:pPr>
        <w:ind w:left="1728" w:hanging="116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EE6D15"/>
    <w:multiLevelType w:val="multilevel"/>
    <w:tmpl w:val="05AC0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F40C28"/>
    <w:multiLevelType w:val="multilevel"/>
    <w:tmpl w:val="2F86B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430F11"/>
    <w:multiLevelType w:val="multilevel"/>
    <w:tmpl w:val="3E800C6E"/>
    <w:styleLink w:val="WWNum65"/>
    <w:lvl w:ilvl="0">
      <w:numFmt w:val="bullet"/>
      <w:lvlText w:val="●"/>
      <w:lvlJc w:val="left"/>
      <w:pPr>
        <w:ind w:left="360" w:hanging="360"/>
      </w:pPr>
      <w:rPr>
        <w:rFonts w:ascii="Noto Sans Symbols" w:eastAsia="Noto Sans Symbols" w:hAnsi="Noto Sans Symbols" w:cs="Noto Sans Symbol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1994046"/>
    <w:multiLevelType w:val="multilevel"/>
    <w:tmpl w:val="F1C49A5E"/>
    <w:styleLink w:val="WWNum4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6265EC3"/>
    <w:multiLevelType w:val="multilevel"/>
    <w:tmpl w:val="602E3FC4"/>
    <w:styleLink w:val="WWNum44"/>
    <w:lvl w:ilvl="0">
      <w:start w:val="1"/>
      <w:numFmt w:val="decimal"/>
      <w:lvlText w:val="%1"/>
      <w:lvlJc w:val="left"/>
      <w:pPr>
        <w:ind w:left="431" w:hanging="431"/>
      </w:pPr>
    </w:lvl>
    <w:lvl w:ilvl="1">
      <w:start w:val="1"/>
      <w:numFmt w:val="decimal"/>
      <w:lvlText w:val="%1.%2"/>
      <w:lvlJc w:val="left"/>
      <w:pPr>
        <w:ind w:left="792" w:hanging="507"/>
      </w:pPr>
    </w:lvl>
    <w:lvl w:ilvl="2">
      <w:start w:val="1"/>
      <w:numFmt w:val="decimal"/>
      <w:lvlText w:val="%1.%2.%3"/>
      <w:lvlJc w:val="left"/>
      <w:pPr>
        <w:ind w:left="1224" w:hanging="657"/>
      </w:pPr>
    </w:lvl>
    <w:lvl w:ilvl="3">
      <w:start w:val="1"/>
      <w:numFmt w:val="decimal"/>
      <w:lvlText w:val="%1.%2.%3.%4"/>
      <w:lvlJc w:val="left"/>
      <w:pPr>
        <w:ind w:left="1728" w:hanging="116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0A7B84"/>
    <w:multiLevelType w:val="multilevel"/>
    <w:tmpl w:val="98600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4229775">
    <w:abstractNumId w:val="10"/>
  </w:num>
  <w:num w:numId="2" w16cid:durableId="1346402620">
    <w:abstractNumId w:val="9"/>
  </w:num>
  <w:num w:numId="3" w16cid:durableId="4600858">
    <w:abstractNumId w:val="5"/>
  </w:num>
  <w:num w:numId="4" w16cid:durableId="1376739840">
    <w:abstractNumId w:val="0"/>
  </w:num>
  <w:num w:numId="5" w16cid:durableId="582495145">
    <w:abstractNumId w:val="8"/>
  </w:num>
  <w:num w:numId="6" w16cid:durableId="1713505842">
    <w:abstractNumId w:val="2"/>
  </w:num>
  <w:num w:numId="7" w16cid:durableId="354042395">
    <w:abstractNumId w:val="6"/>
  </w:num>
  <w:num w:numId="8" w16cid:durableId="1342776597">
    <w:abstractNumId w:val="11"/>
  </w:num>
  <w:num w:numId="9" w16cid:durableId="587930019">
    <w:abstractNumId w:val="7"/>
  </w:num>
  <w:num w:numId="10" w16cid:durableId="337119406">
    <w:abstractNumId w:val="3"/>
  </w:num>
  <w:num w:numId="11" w16cid:durableId="141043451">
    <w:abstractNumId w:val="1"/>
  </w:num>
  <w:num w:numId="12" w16cid:durableId="1502696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756"/>
    <w:rsid w:val="00000A12"/>
    <w:rsid w:val="00032389"/>
    <w:rsid w:val="00032AFA"/>
    <w:rsid w:val="00034687"/>
    <w:rsid w:val="00040AD8"/>
    <w:rsid w:val="0004556E"/>
    <w:rsid w:val="000538EE"/>
    <w:rsid w:val="00053E1A"/>
    <w:rsid w:val="000641AE"/>
    <w:rsid w:val="0007054F"/>
    <w:rsid w:val="00071C12"/>
    <w:rsid w:val="000829F0"/>
    <w:rsid w:val="00091247"/>
    <w:rsid w:val="0009279B"/>
    <w:rsid w:val="000A5B3F"/>
    <w:rsid w:val="000A6C57"/>
    <w:rsid w:val="000B6372"/>
    <w:rsid w:val="000C400D"/>
    <w:rsid w:val="000D1AFA"/>
    <w:rsid w:val="000D1C29"/>
    <w:rsid w:val="000D6A97"/>
    <w:rsid w:val="000E526F"/>
    <w:rsid w:val="000E65F3"/>
    <w:rsid w:val="000F1322"/>
    <w:rsid w:val="000F5EFF"/>
    <w:rsid w:val="00101BF7"/>
    <w:rsid w:val="0011490D"/>
    <w:rsid w:val="00121D50"/>
    <w:rsid w:val="00124618"/>
    <w:rsid w:val="00133987"/>
    <w:rsid w:val="001473F5"/>
    <w:rsid w:val="001547FB"/>
    <w:rsid w:val="00161A18"/>
    <w:rsid w:val="0016460F"/>
    <w:rsid w:val="00181B28"/>
    <w:rsid w:val="00197797"/>
    <w:rsid w:val="001A4A22"/>
    <w:rsid w:val="001A59CF"/>
    <w:rsid w:val="001B787F"/>
    <w:rsid w:val="001C06DC"/>
    <w:rsid w:val="001D23BA"/>
    <w:rsid w:val="001D38F2"/>
    <w:rsid w:val="001E725A"/>
    <w:rsid w:val="00230456"/>
    <w:rsid w:val="00237DA9"/>
    <w:rsid w:val="002417F3"/>
    <w:rsid w:val="0024735D"/>
    <w:rsid w:val="00253888"/>
    <w:rsid w:val="00253AF0"/>
    <w:rsid w:val="00256E9E"/>
    <w:rsid w:val="00257E7F"/>
    <w:rsid w:val="00265D2C"/>
    <w:rsid w:val="00277735"/>
    <w:rsid w:val="00280F30"/>
    <w:rsid w:val="00285876"/>
    <w:rsid w:val="002A2B9A"/>
    <w:rsid w:val="002A325B"/>
    <w:rsid w:val="002A7FBF"/>
    <w:rsid w:val="002B13E1"/>
    <w:rsid w:val="002D0496"/>
    <w:rsid w:val="002D3ED7"/>
    <w:rsid w:val="002E4F73"/>
    <w:rsid w:val="002F22E9"/>
    <w:rsid w:val="002F311C"/>
    <w:rsid w:val="002F41B8"/>
    <w:rsid w:val="00301A48"/>
    <w:rsid w:val="003424B5"/>
    <w:rsid w:val="003526D7"/>
    <w:rsid w:val="00353EE2"/>
    <w:rsid w:val="00370379"/>
    <w:rsid w:val="00371272"/>
    <w:rsid w:val="00374242"/>
    <w:rsid w:val="00383C6A"/>
    <w:rsid w:val="00397732"/>
    <w:rsid w:val="00397A58"/>
    <w:rsid w:val="003A1587"/>
    <w:rsid w:val="003C2341"/>
    <w:rsid w:val="003D1F4C"/>
    <w:rsid w:val="003D39A9"/>
    <w:rsid w:val="003D68D8"/>
    <w:rsid w:val="003E0A2F"/>
    <w:rsid w:val="003E457C"/>
    <w:rsid w:val="003E689B"/>
    <w:rsid w:val="003F4BE7"/>
    <w:rsid w:val="0040471B"/>
    <w:rsid w:val="004057CC"/>
    <w:rsid w:val="00414490"/>
    <w:rsid w:val="00415FDA"/>
    <w:rsid w:val="00416464"/>
    <w:rsid w:val="00421E07"/>
    <w:rsid w:val="00426C5A"/>
    <w:rsid w:val="00433E12"/>
    <w:rsid w:val="004407B9"/>
    <w:rsid w:val="00441110"/>
    <w:rsid w:val="00443817"/>
    <w:rsid w:val="0044505A"/>
    <w:rsid w:val="004479B2"/>
    <w:rsid w:val="004612F6"/>
    <w:rsid w:val="00465585"/>
    <w:rsid w:val="0047116E"/>
    <w:rsid w:val="004729EC"/>
    <w:rsid w:val="00475968"/>
    <w:rsid w:val="0047624A"/>
    <w:rsid w:val="00481946"/>
    <w:rsid w:val="00487924"/>
    <w:rsid w:val="004942A3"/>
    <w:rsid w:val="004B3CF4"/>
    <w:rsid w:val="004B3E4C"/>
    <w:rsid w:val="004C0FB1"/>
    <w:rsid w:val="004C1350"/>
    <w:rsid w:val="004C1A5B"/>
    <w:rsid w:val="004E4E3F"/>
    <w:rsid w:val="004F1A15"/>
    <w:rsid w:val="005019A8"/>
    <w:rsid w:val="00507240"/>
    <w:rsid w:val="00516E2B"/>
    <w:rsid w:val="0052134E"/>
    <w:rsid w:val="00524574"/>
    <w:rsid w:val="005266C3"/>
    <w:rsid w:val="005304B1"/>
    <w:rsid w:val="00530836"/>
    <w:rsid w:val="00562AAD"/>
    <w:rsid w:val="00565CDB"/>
    <w:rsid w:val="00570D3A"/>
    <w:rsid w:val="005826CF"/>
    <w:rsid w:val="005B1E69"/>
    <w:rsid w:val="005C13C2"/>
    <w:rsid w:val="005C4971"/>
    <w:rsid w:val="005D6998"/>
    <w:rsid w:val="005F231B"/>
    <w:rsid w:val="005F39CB"/>
    <w:rsid w:val="0060533D"/>
    <w:rsid w:val="00606942"/>
    <w:rsid w:val="0060730C"/>
    <w:rsid w:val="00611D83"/>
    <w:rsid w:val="00612297"/>
    <w:rsid w:val="006261D4"/>
    <w:rsid w:val="006273B5"/>
    <w:rsid w:val="00627FD8"/>
    <w:rsid w:val="00676ADC"/>
    <w:rsid w:val="006823C7"/>
    <w:rsid w:val="00693D98"/>
    <w:rsid w:val="006959A7"/>
    <w:rsid w:val="00695BB2"/>
    <w:rsid w:val="006965E1"/>
    <w:rsid w:val="006A0F29"/>
    <w:rsid w:val="006A19F6"/>
    <w:rsid w:val="006B3A92"/>
    <w:rsid w:val="006B7FFC"/>
    <w:rsid w:val="006C155F"/>
    <w:rsid w:val="006C55AC"/>
    <w:rsid w:val="006C78D8"/>
    <w:rsid w:val="006E068D"/>
    <w:rsid w:val="006E5F7D"/>
    <w:rsid w:val="0070132A"/>
    <w:rsid w:val="0074521E"/>
    <w:rsid w:val="0074693F"/>
    <w:rsid w:val="00747C6E"/>
    <w:rsid w:val="0076482D"/>
    <w:rsid w:val="0078308F"/>
    <w:rsid w:val="00793E9E"/>
    <w:rsid w:val="007A6EDF"/>
    <w:rsid w:val="007C6ABA"/>
    <w:rsid w:val="007E3D2D"/>
    <w:rsid w:val="007E65B5"/>
    <w:rsid w:val="007F11DB"/>
    <w:rsid w:val="00803AA1"/>
    <w:rsid w:val="00805748"/>
    <w:rsid w:val="008212C6"/>
    <w:rsid w:val="008239E6"/>
    <w:rsid w:val="00844BE4"/>
    <w:rsid w:val="00845767"/>
    <w:rsid w:val="00856B70"/>
    <w:rsid w:val="00856C66"/>
    <w:rsid w:val="00865833"/>
    <w:rsid w:val="008667A6"/>
    <w:rsid w:val="00866D99"/>
    <w:rsid w:val="00871692"/>
    <w:rsid w:val="00882C56"/>
    <w:rsid w:val="008841A3"/>
    <w:rsid w:val="00887294"/>
    <w:rsid w:val="00893841"/>
    <w:rsid w:val="008A4C7B"/>
    <w:rsid w:val="008A54A2"/>
    <w:rsid w:val="008C24BB"/>
    <w:rsid w:val="008D0309"/>
    <w:rsid w:val="008D64B3"/>
    <w:rsid w:val="008E007A"/>
    <w:rsid w:val="008E7193"/>
    <w:rsid w:val="008E7D90"/>
    <w:rsid w:val="008F57FB"/>
    <w:rsid w:val="0091131F"/>
    <w:rsid w:val="00922E9F"/>
    <w:rsid w:val="009370E7"/>
    <w:rsid w:val="00952756"/>
    <w:rsid w:val="00954070"/>
    <w:rsid w:val="00955818"/>
    <w:rsid w:val="00956547"/>
    <w:rsid w:val="00963DFD"/>
    <w:rsid w:val="0096587E"/>
    <w:rsid w:val="0097025D"/>
    <w:rsid w:val="00980B67"/>
    <w:rsid w:val="00986341"/>
    <w:rsid w:val="009922AB"/>
    <w:rsid w:val="00995170"/>
    <w:rsid w:val="00995F3D"/>
    <w:rsid w:val="009C05BF"/>
    <w:rsid w:val="009C5898"/>
    <w:rsid w:val="009C58FD"/>
    <w:rsid w:val="009D0AAF"/>
    <w:rsid w:val="009F62A8"/>
    <w:rsid w:val="00A01407"/>
    <w:rsid w:val="00A10B17"/>
    <w:rsid w:val="00A11574"/>
    <w:rsid w:val="00A16225"/>
    <w:rsid w:val="00A22316"/>
    <w:rsid w:val="00A44646"/>
    <w:rsid w:val="00A52F18"/>
    <w:rsid w:val="00A65BD8"/>
    <w:rsid w:val="00A74A84"/>
    <w:rsid w:val="00A80756"/>
    <w:rsid w:val="00A808F1"/>
    <w:rsid w:val="00AB5800"/>
    <w:rsid w:val="00AB5878"/>
    <w:rsid w:val="00AD2149"/>
    <w:rsid w:val="00AE1B50"/>
    <w:rsid w:val="00AE4E87"/>
    <w:rsid w:val="00AE501E"/>
    <w:rsid w:val="00AF3E7D"/>
    <w:rsid w:val="00B010F9"/>
    <w:rsid w:val="00B06377"/>
    <w:rsid w:val="00B12B3C"/>
    <w:rsid w:val="00B23EEE"/>
    <w:rsid w:val="00B27CEF"/>
    <w:rsid w:val="00B304C7"/>
    <w:rsid w:val="00B33331"/>
    <w:rsid w:val="00B338D8"/>
    <w:rsid w:val="00B42BE6"/>
    <w:rsid w:val="00B45EBA"/>
    <w:rsid w:val="00B5027B"/>
    <w:rsid w:val="00B51D7B"/>
    <w:rsid w:val="00B569EE"/>
    <w:rsid w:val="00B67C9B"/>
    <w:rsid w:val="00B72CEC"/>
    <w:rsid w:val="00B80532"/>
    <w:rsid w:val="00B820A0"/>
    <w:rsid w:val="00B847E4"/>
    <w:rsid w:val="00B91E16"/>
    <w:rsid w:val="00BA5813"/>
    <w:rsid w:val="00BA78CE"/>
    <w:rsid w:val="00BB0AF4"/>
    <w:rsid w:val="00BC0488"/>
    <w:rsid w:val="00BC1CEF"/>
    <w:rsid w:val="00BE26BC"/>
    <w:rsid w:val="00BE5874"/>
    <w:rsid w:val="00BE5D5C"/>
    <w:rsid w:val="00C117C4"/>
    <w:rsid w:val="00C13E94"/>
    <w:rsid w:val="00C32FBF"/>
    <w:rsid w:val="00C367F2"/>
    <w:rsid w:val="00C4336D"/>
    <w:rsid w:val="00C44A06"/>
    <w:rsid w:val="00C5156A"/>
    <w:rsid w:val="00C805C7"/>
    <w:rsid w:val="00C83EB1"/>
    <w:rsid w:val="00C8538F"/>
    <w:rsid w:val="00C93FA2"/>
    <w:rsid w:val="00CA5934"/>
    <w:rsid w:val="00CB277A"/>
    <w:rsid w:val="00CB3200"/>
    <w:rsid w:val="00CD17DB"/>
    <w:rsid w:val="00CE028A"/>
    <w:rsid w:val="00CE44E3"/>
    <w:rsid w:val="00CE7422"/>
    <w:rsid w:val="00CF1D7A"/>
    <w:rsid w:val="00D11003"/>
    <w:rsid w:val="00D176BC"/>
    <w:rsid w:val="00D17C16"/>
    <w:rsid w:val="00D21084"/>
    <w:rsid w:val="00D252AE"/>
    <w:rsid w:val="00D25821"/>
    <w:rsid w:val="00D25D2F"/>
    <w:rsid w:val="00D2642D"/>
    <w:rsid w:val="00D274DC"/>
    <w:rsid w:val="00D447B4"/>
    <w:rsid w:val="00D478DA"/>
    <w:rsid w:val="00D54CC7"/>
    <w:rsid w:val="00D56AB2"/>
    <w:rsid w:val="00D668F9"/>
    <w:rsid w:val="00D743E5"/>
    <w:rsid w:val="00DA12FB"/>
    <w:rsid w:val="00DA1B62"/>
    <w:rsid w:val="00DC7B42"/>
    <w:rsid w:val="00DF2184"/>
    <w:rsid w:val="00DF3334"/>
    <w:rsid w:val="00E10A11"/>
    <w:rsid w:val="00E3229B"/>
    <w:rsid w:val="00E434CE"/>
    <w:rsid w:val="00E46D47"/>
    <w:rsid w:val="00E5380A"/>
    <w:rsid w:val="00E61471"/>
    <w:rsid w:val="00E633D0"/>
    <w:rsid w:val="00E64225"/>
    <w:rsid w:val="00E64343"/>
    <w:rsid w:val="00E65144"/>
    <w:rsid w:val="00E700E3"/>
    <w:rsid w:val="00E93F51"/>
    <w:rsid w:val="00E95E43"/>
    <w:rsid w:val="00E96D8F"/>
    <w:rsid w:val="00EA12FF"/>
    <w:rsid w:val="00EB7140"/>
    <w:rsid w:val="00EC29F8"/>
    <w:rsid w:val="00EC6272"/>
    <w:rsid w:val="00EC6417"/>
    <w:rsid w:val="00ED0BD1"/>
    <w:rsid w:val="00ED3B4A"/>
    <w:rsid w:val="00ED4EBF"/>
    <w:rsid w:val="00EE1756"/>
    <w:rsid w:val="00EF2397"/>
    <w:rsid w:val="00F07D1E"/>
    <w:rsid w:val="00F158FA"/>
    <w:rsid w:val="00F213FD"/>
    <w:rsid w:val="00F219CC"/>
    <w:rsid w:val="00F34825"/>
    <w:rsid w:val="00F4129F"/>
    <w:rsid w:val="00F5013F"/>
    <w:rsid w:val="00F63FE0"/>
    <w:rsid w:val="00F66C9E"/>
    <w:rsid w:val="00F75588"/>
    <w:rsid w:val="00F834E9"/>
    <w:rsid w:val="00F9032E"/>
    <w:rsid w:val="00FA03D4"/>
    <w:rsid w:val="00FC2DB2"/>
    <w:rsid w:val="00FD1738"/>
    <w:rsid w:val="00FE0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422F8F"/>
  <w15:docId w15:val="{D71175B1-A551-4C1B-9AC2-DA959F65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2">
    <w:name w:val="heading 2"/>
    <w:basedOn w:val="Standard"/>
    <w:next w:val="Standard"/>
    <w:uiPriority w:val="9"/>
    <w:unhideWhenUsed/>
    <w:qFormat/>
    <w:pPr>
      <w:keepNext/>
      <w:keepLines/>
      <w:spacing w:before="40" w:after="0"/>
      <w:ind w:left="0"/>
      <w:outlineLvl w:val="1"/>
    </w:pPr>
    <w:rPr>
      <w:rFonts w:eastAsia="F" w:cs="F"/>
      <w:b/>
      <w:sz w:val="28"/>
      <w:szCs w:val="26"/>
    </w:rPr>
  </w:style>
  <w:style w:type="paragraph" w:styleId="Heading3">
    <w:name w:val="heading 3"/>
    <w:basedOn w:val="Standard"/>
    <w:next w:val="Standard"/>
    <w:uiPriority w:val="9"/>
    <w:unhideWhenUsed/>
    <w:qFormat/>
    <w:pPr>
      <w:keepNext/>
      <w:keepLines/>
      <w:spacing w:before="40" w:after="0"/>
      <w:ind w:left="0"/>
      <w:outlineLvl w:val="2"/>
    </w:pPr>
    <w:rPr>
      <w:rFonts w:eastAsia="F" w:cs="F"/>
      <w:b/>
      <w:color w:val="000000"/>
      <w:sz w:val="24"/>
      <w:szCs w:val="24"/>
    </w:rPr>
  </w:style>
  <w:style w:type="paragraph" w:styleId="Heading4">
    <w:name w:val="heading 4"/>
    <w:basedOn w:val="Standard"/>
    <w:next w:val="Standard"/>
    <w:uiPriority w:val="9"/>
    <w:unhideWhenUsed/>
    <w:qFormat/>
    <w:pPr>
      <w:keepNext/>
      <w:keepLines/>
      <w:spacing w:before="40" w:after="0"/>
      <w:ind w:left="0"/>
      <w:outlineLvl w:val="3"/>
    </w:pPr>
    <w:rPr>
      <w:rFonts w:eastAsia="F" w:cs="F"/>
      <w:b/>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Arial" w:eastAsia="F" w:hAnsi="Arial" w:cs="F"/>
      <w:b/>
      <w:sz w:val="28"/>
      <w:szCs w:val="26"/>
      <w:lang w:eastAsia="en-GB"/>
    </w:rPr>
  </w:style>
  <w:style w:type="character" w:customStyle="1" w:styleId="Heading3Char">
    <w:name w:val="Heading 3 Char"/>
    <w:basedOn w:val="DefaultParagraphFont"/>
    <w:rPr>
      <w:rFonts w:ascii="Arial" w:eastAsia="F" w:hAnsi="Arial" w:cs="F"/>
      <w:b/>
      <w:color w:val="000000"/>
      <w:lang w:eastAsia="en-GB"/>
    </w:rPr>
  </w:style>
  <w:style w:type="character" w:customStyle="1" w:styleId="Heading4Char">
    <w:name w:val="Heading 4 Char"/>
    <w:basedOn w:val="DefaultParagraphFont"/>
    <w:rPr>
      <w:rFonts w:ascii="Arial" w:eastAsia="F" w:hAnsi="Arial" w:cs="F"/>
      <w:b/>
      <w:iCs/>
      <w:color w:val="000000"/>
      <w:sz w:val="22"/>
      <w:szCs w:val="22"/>
      <w:lang w:eastAsia="en-GB"/>
    </w:rPr>
  </w:style>
  <w:style w:type="paragraph" w:customStyle="1" w:styleId="Standard">
    <w:name w:val="Standard"/>
    <w:pPr>
      <w:widowControl w:val="0"/>
      <w:suppressAutoHyphens/>
      <w:spacing w:before="120" w:after="120"/>
      <w:ind w:left="357"/>
    </w:pPr>
    <w:rPr>
      <w:rFonts w:ascii="Arial" w:hAnsi="Arial" w:cs="Arial"/>
      <w:sz w:val="22"/>
      <w:szCs w:val="22"/>
      <w:lang w:eastAsia="en-GB"/>
    </w:rPr>
  </w:style>
  <w:style w:type="paragraph" w:styleId="ListParagraph">
    <w:name w:val="List Paragraph"/>
    <w:aliases w:val="Bullet 1,Bullet List,FooterText,numbered,List Paragraph1,Paragraphe de liste1,Bulletr List Paragraph,列出段落,列出段落1,Use Case List Paragraph,Page Titles,Add On (orange),Paragraph 1,Equipment,Figure_name,Numbered Indented Text,RFP SUB Points,b1"/>
    <w:basedOn w:val="Standard"/>
    <w:link w:val="ListParagraphChar"/>
    <w:qFormat/>
    <w:pPr>
      <w:ind w:left="720"/>
    </w:p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BalloonText">
    <w:name w:val="Balloon Text"/>
    <w:basedOn w:val="Normal"/>
    <w:rPr>
      <w:rFonts w:ascii="Times New Roman" w:hAnsi="Times New Roman"/>
      <w:sz w:val="18"/>
      <w:szCs w:val="18"/>
    </w:rPr>
  </w:style>
  <w:style w:type="character" w:customStyle="1" w:styleId="BalloonTextChar">
    <w:name w:val="Balloon Text Char"/>
    <w:basedOn w:val="DefaultParagraphFont"/>
    <w:rPr>
      <w:rFonts w:ascii="Times New Roman" w:hAnsi="Times New Roman"/>
      <w:sz w:val="18"/>
      <w:szCs w:val="18"/>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paragraph" w:styleId="Revision">
    <w:name w:val="Revision"/>
    <w:pPr>
      <w:textAlignment w:val="auto"/>
    </w:pPr>
  </w:style>
  <w:style w:type="character" w:styleId="PageNumber">
    <w:name w:val="page number"/>
    <w:basedOn w:val="DefaultParagraphFont"/>
  </w:style>
  <w:style w:type="numbering" w:customStyle="1" w:styleId="WWNum44">
    <w:name w:val="WWNum44"/>
    <w:basedOn w:val="NoList"/>
    <w:pPr>
      <w:numPr>
        <w:numId w:val="1"/>
      </w:numPr>
    </w:pPr>
  </w:style>
  <w:style w:type="numbering" w:customStyle="1" w:styleId="WWNum48">
    <w:name w:val="WWNum48"/>
    <w:basedOn w:val="NoList"/>
    <w:pPr>
      <w:numPr>
        <w:numId w:val="2"/>
      </w:numPr>
    </w:pPr>
  </w:style>
  <w:style w:type="numbering" w:customStyle="1" w:styleId="WWNum50">
    <w:name w:val="WWNum50"/>
    <w:basedOn w:val="NoList"/>
    <w:pPr>
      <w:numPr>
        <w:numId w:val="3"/>
      </w:numPr>
    </w:pPr>
  </w:style>
  <w:style w:type="numbering" w:customStyle="1" w:styleId="WWNum64">
    <w:name w:val="WWNum64"/>
    <w:basedOn w:val="NoList"/>
    <w:pPr>
      <w:numPr>
        <w:numId w:val="4"/>
      </w:numPr>
    </w:pPr>
  </w:style>
  <w:style w:type="numbering" w:customStyle="1" w:styleId="WWNum65">
    <w:name w:val="WWNum65"/>
    <w:basedOn w:val="NoList"/>
    <w:pPr>
      <w:numPr>
        <w:numId w:val="5"/>
      </w:numPr>
    </w:pPr>
  </w:style>
  <w:style w:type="numbering" w:customStyle="1" w:styleId="WWNum95">
    <w:name w:val="WWNum95"/>
    <w:basedOn w:val="NoList"/>
    <w:pPr>
      <w:numPr>
        <w:numId w:val="6"/>
      </w:numPr>
    </w:pPr>
  </w:style>
  <w:style w:type="character" w:customStyle="1" w:styleId="ListParagraphChar">
    <w:name w:val="List Paragraph Char"/>
    <w:aliases w:val="Bullet 1 Char,Bullet List Char,FooterText Char,numbered Char,List Paragraph1 Char,Paragraphe de liste1 Char,Bulletr List Paragraph Char,列出段落 Char,列出段落1 Char,Use Case List Paragraph Char,Page Titles Char,Add On (orange) Char,b1 Char"/>
    <w:link w:val="ListParagraph"/>
    <w:uiPriority w:val="34"/>
    <w:qFormat/>
    <w:locked/>
    <w:rsid w:val="00B91E16"/>
    <w:rPr>
      <w:rFonts w:ascii="Arial" w:hAnsi="Arial" w:cs="Arial"/>
      <w:sz w:val="22"/>
      <w:szCs w:val="22"/>
      <w:lang w:eastAsia="en-GB"/>
    </w:rPr>
  </w:style>
  <w:style w:type="character" w:customStyle="1" w:styleId="normaltextrun">
    <w:name w:val="normaltextrun"/>
    <w:basedOn w:val="DefaultParagraphFont"/>
    <w:rsid w:val="00B67C9B"/>
  </w:style>
  <w:style w:type="character" w:customStyle="1" w:styleId="eop">
    <w:name w:val="eop"/>
    <w:basedOn w:val="DefaultParagraphFont"/>
    <w:rsid w:val="00B67C9B"/>
  </w:style>
  <w:style w:type="character" w:customStyle="1" w:styleId="scxw252487345">
    <w:name w:val="scxw252487345"/>
    <w:basedOn w:val="DefaultParagraphFont"/>
    <w:rsid w:val="00992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D4D19B8A8224ABF616E6351BFE254" ma:contentTypeVersion="25" ma:contentTypeDescription="Create a new document." ma:contentTypeScope="" ma:versionID="c5db1ae7bb8bc9a21f1ad5bedca7f188">
  <xsd:schema xmlns:xsd="http://www.w3.org/2001/XMLSchema" xmlns:xs="http://www.w3.org/2001/XMLSchema" xmlns:p="http://schemas.microsoft.com/office/2006/metadata/properties" xmlns:ns1="http://schemas.microsoft.com/sharepoint/v3" xmlns:ns2="4c2cb9da-c07b-4f38-8f2b-962636f8f245" xmlns:ns3="4d58f7e5-c39c-40e0-981d-056f00cdc962" xmlns:ns4="662745e8-e224-48e8-a2e3-254862b8c2f5" targetNamespace="http://schemas.microsoft.com/office/2006/metadata/properties" ma:root="true" ma:fieldsID="e40e4e6ebe3e71b508156502898d6074" ns1:_="" ns2:_="" ns3:_="" ns4:_="">
    <xsd:import namespace="http://schemas.microsoft.com/sharepoint/v3"/>
    <xsd:import namespace="4c2cb9da-c07b-4f38-8f2b-962636f8f245"/>
    <xsd:import namespace="4d58f7e5-c39c-40e0-981d-056f00cdc962"/>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Them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2cb9da-c07b-4f38-8f2b-962636f8f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Theme" ma:index="21" nillable="true" ma:displayName="Theme" ma:internalName="Theme">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8f7e5-c39c-40e0-981d-056f00cdc962"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834d6d53-9f6c-4330-8618-24cb1478a9fa}" ma:internalName="TaxCatchAll" ma:showField="CatchAllData" ma:web="6e9034c5-c4d3-430a-9d00-615157b1e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2cb9da-c07b-4f38-8f2b-962636f8f245">
      <Terms xmlns="http://schemas.microsoft.com/office/infopath/2007/PartnerControls"/>
    </lcf76f155ced4ddcb4097134ff3c332f>
    <TaxCatchAll xmlns="662745e8-e224-48e8-a2e3-254862b8c2f5" xsi:nil="true"/>
    <_ip_UnifiedCompliancePolicyUIAction xmlns="http://schemas.microsoft.com/sharepoint/v3" xsi:nil="true"/>
    <_ip_UnifiedCompliancePolicyProperties xmlns="http://schemas.microsoft.com/sharepoint/v3" xsi:nil="true"/>
    <Theme xmlns="4c2cb9da-c07b-4f38-8f2b-962636f8f245" xsi:nil="true"/>
  </documentManagement>
</p:properties>
</file>

<file path=customXml/itemProps1.xml><?xml version="1.0" encoding="utf-8"?>
<ds:datastoreItem xmlns:ds="http://schemas.openxmlformats.org/officeDocument/2006/customXml" ds:itemID="{646A68E0-22DF-4F23-864C-3872212A9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2cb9da-c07b-4f38-8f2b-962636f8f245"/>
    <ds:schemaRef ds:uri="4d58f7e5-c39c-40e0-981d-056f00cdc962"/>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21F520-7FDC-43AF-86EB-C938BECECC2E}">
  <ds:schemaRefs>
    <ds:schemaRef ds:uri="http://schemas.microsoft.com/sharepoint/v3/contenttype/forms"/>
  </ds:schemaRefs>
</ds:datastoreItem>
</file>

<file path=customXml/itemProps3.xml><?xml version="1.0" encoding="utf-8"?>
<ds:datastoreItem xmlns:ds="http://schemas.openxmlformats.org/officeDocument/2006/customXml" ds:itemID="{303EB052-7C7B-4752-B222-45951F4C84FB}">
  <ds:schemaRefs>
    <ds:schemaRef ds:uri="http://schemas.microsoft.com/office/2006/documentManagement/types"/>
    <ds:schemaRef ds:uri="http://schemas.microsoft.com/sharepoint/v3"/>
    <ds:schemaRef ds:uri="http://purl.org/dc/elements/1.1/"/>
    <ds:schemaRef ds:uri="http://www.w3.org/XML/1998/namespace"/>
    <ds:schemaRef ds:uri="4c2cb9da-c07b-4f38-8f2b-962636f8f245"/>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 ds:uri="662745e8-e224-48e8-a2e3-254862b8c2f5"/>
    <ds:schemaRef ds:uri="4d58f7e5-c39c-40e0-981d-056f00cdc96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3196</Words>
  <Characters>18222</Characters>
  <Application>Microsoft Office Word</Application>
  <DocSecurity>0</DocSecurity>
  <Lines>151</Lines>
  <Paragraphs>42</Paragraphs>
  <ScaleCrop>false</ScaleCrop>
  <Company/>
  <LinksUpToDate>false</LinksUpToDate>
  <CharactersWithSpaces>21376</CharactersWithSpaces>
  <SharedDoc>false</SharedDoc>
  <HLinks>
    <vt:vector size="12" baseType="variant">
      <vt:variant>
        <vt:i4>3014656</vt:i4>
      </vt:variant>
      <vt:variant>
        <vt:i4>9</vt:i4>
      </vt:variant>
      <vt:variant>
        <vt:i4>0</vt:i4>
      </vt:variant>
      <vt:variant>
        <vt:i4>5</vt:i4>
      </vt:variant>
      <vt:variant>
        <vt:lpwstr>mailto:Carole.Costello@defra.gov.uk</vt:lpwstr>
      </vt:variant>
      <vt:variant>
        <vt:lpwstr/>
      </vt:variant>
      <vt:variant>
        <vt:i4>5374069</vt:i4>
      </vt:variant>
      <vt:variant>
        <vt:i4>6</vt:i4>
      </vt:variant>
      <vt:variant>
        <vt:i4>0</vt:i4>
      </vt:variant>
      <vt:variant>
        <vt:i4>5</vt:i4>
      </vt:variant>
      <vt:variant>
        <vt:lpwstr>mailto:accounts-payable.def@sscl.gse.gov.uk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Ejikeme, Margaret</cp:lastModifiedBy>
  <cp:revision>2</cp:revision>
  <cp:lastPrinted>2024-12-20T13:17:00Z</cp:lastPrinted>
  <dcterms:created xsi:type="dcterms:W3CDTF">2025-01-20T11:12:00Z</dcterms:created>
  <dcterms:modified xsi:type="dcterms:W3CDTF">2025-01-20T11:12:00Z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b69475-382c-4c7a-b21d-8ca64eeef1bd_Enabled">
    <vt:lpwstr>true</vt:lpwstr>
  </property>
  <property fmtid="{D5CDD505-2E9C-101B-9397-08002B2CF9AE}" pid="3" name="MSIP_Label_ecb69475-382c-4c7a-b21d-8ca64eeef1bd_SetDate">
    <vt:lpwstr>2024-12-18T09:40:30Z</vt:lpwstr>
  </property>
  <property fmtid="{D5CDD505-2E9C-101B-9397-08002B2CF9AE}" pid="4" name="MSIP_Label_ecb69475-382c-4c7a-b21d-8ca64eeef1bd_Method">
    <vt:lpwstr>Standard</vt:lpwstr>
  </property>
  <property fmtid="{D5CDD505-2E9C-101B-9397-08002B2CF9AE}" pid="5" name="MSIP_Label_ecb69475-382c-4c7a-b21d-8ca64eeef1bd_Name">
    <vt:lpwstr>Eviden For Internal Use - All Employees</vt:lpwstr>
  </property>
  <property fmtid="{D5CDD505-2E9C-101B-9397-08002B2CF9AE}" pid="6" name="MSIP_Label_ecb69475-382c-4c7a-b21d-8ca64eeef1bd_SiteId">
    <vt:lpwstr>7d1c7785-2d8a-437d-b842-1ed5d8fbe00a</vt:lpwstr>
  </property>
  <property fmtid="{D5CDD505-2E9C-101B-9397-08002B2CF9AE}" pid="7" name="MSIP_Label_ecb69475-382c-4c7a-b21d-8ca64eeef1bd_ActionId">
    <vt:lpwstr>5817e5c9-d679-4a0a-85dd-42af0c9697f6</vt:lpwstr>
  </property>
  <property fmtid="{D5CDD505-2E9C-101B-9397-08002B2CF9AE}" pid="8" name="MSIP_Label_ecb69475-382c-4c7a-b21d-8ca64eeef1bd_ContentBits">
    <vt:lpwstr>0</vt:lpwstr>
  </property>
  <property fmtid="{D5CDD505-2E9C-101B-9397-08002B2CF9AE}" pid="9" name="ContentTypeId">
    <vt:lpwstr>0x010100446D4D19B8A8224ABF616E6351BFE254</vt:lpwstr>
  </property>
  <property fmtid="{D5CDD505-2E9C-101B-9397-08002B2CF9AE}" pid="10" name="MediaServiceImageTags">
    <vt:lpwstr/>
  </property>
</Properties>
</file>