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7E50A5" w14:textId="77777777" w:rsidR="005540D7" w:rsidRPr="00302DE8" w:rsidRDefault="008E0B6F">
      <w:pPr>
        <w:rPr>
          <w:sz w:val="22"/>
        </w:rPr>
      </w:pPr>
      <w:bookmarkStart w:id="0" w:name="_64owek2nf504"/>
      <w:bookmarkEnd w:id="0"/>
      <w:r w:rsidRPr="00302DE8">
        <w:rPr>
          <w:noProof/>
          <w:sz w:val="22"/>
        </w:rPr>
        <w:drawing>
          <wp:inline distT="0" distB="0" distL="0" distR="0" wp14:anchorId="0B49ADC1" wp14:editId="249B6F86">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9"/>
                    <a:stretch>
                      <a:fillRect/>
                    </a:stretch>
                  </pic:blipFill>
                  <pic:spPr bwMode="auto">
                    <a:xfrm>
                      <a:off x="0" y="0"/>
                      <a:ext cx="1864360" cy="1555750"/>
                    </a:xfrm>
                    <a:prstGeom prst="rect">
                      <a:avLst/>
                    </a:prstGeom>
                  </pic:spPr>
                </pic:pic>
              </a:graphicData>
            </a:graphic>
          </wp:inline>
        </w:drawing>
      </w:r>
    </w:p>
    <w:p w14:paraId="7EE8BEC0" w14:textId="77777777" w:rsidR="005540D7" w:rsidRPr="00302DE8" w:rsidRDefault="005540D7">
      <w:pPr>
        <w:rPr>
          <w:rFonts w:eastAsia="Helvetica Neue"/>
          <w:sz w:val="22"/>
        </w:rPr>
      </w:pPr>
      <w:bookmarkStart w:id="1" w:name="_khslhe1gc958"/>
      <w:bookmarkEnd w:id="1"/>
    </w:p>
    <w:p w14:paraId="41EAD2D9" w14:textId="77777777" w:rsidR="005540D7" w:rsidRPr="00302DE8" w:rsidRDefault="005540D7">
      <w:pPr>
        <w:rPr>
          <w:rFonts w:eastAsia="Helvetica Neue"/>
          <w:sz w:val="22"/>
        </w:rPr>
      </w:pPr>
      <w:bookmarkStart w:id="2" w:name="_l7sjvzoewjoa"/>
      <w:bookmarkEnd w:id="2"/>
    </w:p>
    <w:p w14:paraId="68A7957D" w14:textId="77777777" w:rsidR="005540D7" w:rsidRPr="00302DE8" w:rsidRDefault="008E0B6F">
      <w:pPr>
        <w:rPr>
          <w:rFonts w:eastAsia="Helvetica Neue"/>
          <w:sz w:val="22"/>
        </w:rPr>
      </w:pPr>
      <w:r w:rsidRPr="00302DE8">
        <w:rPr>
          <w:rFonts w:eastAsia="Helvetica Neue"/>
          <w:sz w:val="22"/>
        </w:rPr>
        <w:t>G-Cloud 10 Call-Off Contract</w:t>
      </w:r>
    </w:p>
    <w:p w14:paraId="001EC145" w14:textId="77777777" w:rsidR="005540D7" w:rsidRPr="00302DE8" w:rsidRDefault="005540D7">
      <w:pPr>
        <w:rPr>
          <w:rFonts w:eastAsia="Helvetica Neue"/>
          <w:sz w:val="22"/>
        </w:rPr>
      </w:pPr>
      <w:bookmarkStart w:id="3" w:name="_1tyvnkwbo1qo"/>
      <w:bookmarkEnd w:id="3"/>
    </w:p>
    <w:p w14:paraId="36E913E9" w14:textId="77777777" w:rsidR="005540D7" w:rsidRPr="00302DE8" w:rsidRDefault="005540D7">
      <w:pPr>
        <w:rPr>
          <w:rFonts w:eastAsia="Helvetica Neue"/>
          <w:sz w:val="22"/>
        </w:rPr>
      </w:pPr>
      <w:bookmarkStart w:id="4" w:name="_sb4n61ohsx6l"/>
      <w:bookmarkEnd w:id="4"/>
    </w:p>
    <w:p w14:paraId="26ADB30E" w14:textId="77777777" w:rsidR="005540D7" w:rsidRPr="00302DE8" w:rsidRDefault="008E0B6F">
      <w:pPr>
        <w:rPr>
          <w:rFonts w:eastAsia="Helvetica Neue"/>
          <w:sz w:val="22"/>
        </w:rPr>
      </w:pPr>
      <w:bookmarkStart w:id="5" w:name="_rku14i3pj6m5"/>
      <w:bookmarkEnd w:id="5"/>
      <w:r w:rsidRPr="00302DE8">
        <w:rPr>
          <w:rFonts w:eastAsia="Helvetica Neue"/>
          <w:sz w:val="22"/>
        </w:rPr>
        <w:t>This Call-Off Contract for the G-Cloud 10 Framework Agreement (RM1557.10) includes:</w:t>
      </w:r>
    </w:p>
    <w:p w14:paraId="7DCA997C" w14:textId="4E69D765" w:rsidR="002C5647" w:rsidRDefault="008E0B6F">
      <w:pPr>
        <w:pStyle w:val="TOC1"/>
        <w:tabs>
          <w:tab w:val="right" w:pos="10628"/>
        </w:tabs>
        <w:rPr>
          <w:rFonts w:asciiTheme="minorHAnsi" w:eastAsiaTheme="minorEastAsia" w:hAnsiTheme="minorHAnsi" w:cstheme="minorBidi"/>
          <w:noProof/>
          <w:color w:val="auto"/>
          <w:sz w:val="22"/>
          <w:szCs w:val="22"/>
        </w:rPr>
      </w:pPr>
      <w:r w:rsidRPr="00302DE8">
        <w:rPr>
          <w:sz w:val="22"/>
        </w:rPr>
        <w:fldChar w:fldCharType="begin"/>
      </w:r>
      <w:r w:rsidRPr="00302DE8">
        <w:rPr>
          <w:rStyle w:val="IndexLink"/>
          <w:b/>
          <w:sz w:val="22"/>
        </w:rPr>
        <w:instrText>TOC \o "1-9" \h</w:instrText>
      </w:r>
      <w:r w:rsidRPr="00302DE8">
        <w:rPr>
          <w:rStyle w:val="IndexLink"/>
          <w:b/>
        </w:rPr>
        <w:fldChar w:fldCharType="separate"/>
      </w:r>
      <w:hyperlink w:anchor="_Toc526975886" w:history="1">
        <w:r w:rsidR="002C5647" w:rsidRPr="004C7D14">
          <w:rPr>
            <w:rStyle w:val="Hyperlink"/>
            <w:rFonts w:eastAsia="Helvetica Neue"/>
            <w:noProof/>
          </w:rPr>
          <w:t>Part A - Order Form</w:t>
        </w:r>
        <w:r w:rsidR="002C5647">
          <w:rPr>
            <w:noProof/>
          </w:rPr>
          <w:tab/>
        </w:r>
        <w:r w:rsidR="002C5647">
          <w:rPr>
            <w:noProof/>
          </w:rPr>
          <w:fldChar w:fldCharType="begin"/>
        </w:r>
        <w:r w:rsidR="002C5647">
          <w:rPr>
            <w:noProof/>
          </w:rPr>
          <w:instrText xml:space="preserve"> PAGEREF _Toc526975886 \h </w:instrText>
        </w:r>
        <w:r w:rsidR="002C5647">
          <w:rPr>
            <w:noProof/>
          </w:rPr>
        </w:r>
        <w:r w:rsidR="002C5647">
          <w:rPr>
            <w:noProof/>
          </w:rPr>
          <w:fldChar w:fldCharType="separate"/>
        </w:r>
        <w:r w:rsidR="00960AEF">
          <w:rPr>
            <w:noProof/>
          </w:rPr>
          <w:t>2</w:t>
        </w:r>
        <w:r w:rsidR="002C5647">
          <w:rPr>
            <w:noProof/>
          </w:rPr>
          <w:fldChar w:fldCharType="end"/>
        </w:r>
      </w:hyperlink>
    </w:p>
    <w:p w14:paraId="606F308B" w14:textId="7C468602"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87" w:history="1">
        <w:r w:rsidR="002C5647" w:rsidRPr="004C7D14">
          <w:rPr>
            <w:rStyle w:val="Hyperlink"/>
            <w:rFonts w:eastAsia="Helvetica Neue"/>
            <w:noProof/>
          </w:rPr>
          <w:t>Schedule 1 - Services</w:t>
        </w:r>
        <w:r w:rsidR="002C5647">
          <w:rPr>
            <w:noProof/>
          </w:rPr>
          <w:tab/>
        </w:r>
        <w:r w:rsidR="002C5647">
          <w:rPr>
            <w:noProof/>
          </w:rPr>
          <w:fldChar w:fldCharType="begin"/>
        </w:r>
        <w:r w:rsidR="002C5647">
          <w:rPr>
            <w:noProof/>
          </w:rPr>
          <w:instrText xml:space="preserve"> PAGEREF _Toc526975887 \h </w:instrText>
        </w:r>
        <w:r w:rsidR="002C5647">
          <w:rPr>
            <w:noProof/>
          </w:rPr>
        </w:r>
        <w:r w:rsidR="002C5647">
          <w:rPr>
            <w:noProof/>
          </w:rPr>
          <w:fldChar w:fldCharType="separate"/>
        </w:r>
        <w:r>
          <w:rPr>
            <w:noProof/>
          </w:rPr>
          <w:t>7</w:t>
        </w:r>
        <w:r w:rsidR="002C5647">
          <w:rPr>
            <w:noProof/>
          </w:rPr>
          <w:fldChar w:fldCharType="end"/>
        </w:r>
      </w:hyperlink>
    </w:p>
    <w:p w14:paraId="24A62023" w14:textId="6A90F39A"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88" w:history="1">
        <w:r w:rsidR="002C5647" w:rsidRPr="004C7D14">
          <w:rPr>
            <w:rStyle w:val="Hyperlink"/>
            <w:rFonts w:eastAsia="Helvetica Neue"/>
            <w:noProof/>
          </w:rPr>
          <w:t>Schedule 2 - Call-Off Contract charges</w:t>
        </w:r>
        <w:r w:rsidR="002C5647">
          <w:rPr>
            <w:noProof/>
          </w:rPr>
          <w:tab/>
        </w:r>
        <w:r w:rsidR="002C5647">
          <w:rPr>
            <w:noProof/>
          </w:rPr>
          <w:fldChar w:fldCharType="begin"/>
        </w:r>
        <w:r w:rsidR="002C5647">
          <w:rPr>
            <w:noProof/>
          </w:rPr>
          <w:instrText xml:space="preserve"> PAGEREF _Toc526975888 \h </w:instrText>
        </w:r>
        <w:r w:rsidR="002C5647">
          <w:rPr>
            <w:noProof/>
          </w:rPr>
        </w:r>
        <w:r w:rsidR="002C5647">
          <w:rPr>
            <w:noProof/>
          </w:rPr>
          <w:fldChar w:fldCharType="separate"/>
        </w:r>
        <w:r>
          <w:rPr>
            <w:noProof/>
          </w:rPr>
          <w:t>10</w:t>
        </w:r>
        <w:r w:rsidR="002C5647">
          <w:rPr>
            <w:noProof/>
          </w:rPr>
          <w:fldChar w:fldCharType="end"/>
        </w:r>
      </w:hyperlink>
    </w:p>
    <w:p w14:paraId="142B97D0" w14:textId="28F1C42C"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89" w:history="1">
        <w:r w:rsidR="002C5647" w:rsidRPr="004C7D14">
          <w:rPr>
            <w:rStyle w:val="Hyperlink"/>
            <w:rFonts w:eastAsia="Helvetica Neue"/>
            <w:noProof/>
          </w:rPr>
          <w:t>Part B - Terms and conditions</w:t>
        </w:r>
        <w:r w:rsidR="002C5647">
          <w:rPr>
            <w:noProof/>
          </w:rPr>
          <w:tab/>
        </w:r>
        <w:r w:rsidR="002C5647">
          <w:rPr>
            <w:noProof/>
          </w:rPr>
          <w:fldChar w:fldCharType="begin"/>
        </w:r>
        <w:r w:rsidR="002C5647">
          <w:rPr>
            <w:noProof/>
          </w:rPr>
          <w:instrText xml:space="preserve"> PAGEREF _Toc526975889 \h </w:instrText>
        </w:r>
        <w:r w:rsidR="002C5647">
          <w:rPr>
            <w:noProof/>
          </w:rPr>
        </w:r>
        <w:r w:rsidR="002C5647">
          <w:rPr>
            <w:noProof/>
          </w:rPr>
          <w:fldChar w:fldCharType="separate"/>
        </w:r>
        <w:r>
          <w:rPr>
            <w:noProof/>
          </w:rPr>
          <w:t>10</w:t>
        </w:r>
        <w:r w:rsidR="002C5647">
          <w:rPr>
            <w:noProof/>
          </w:rPr>
          <w:fldChar w:fldCharType="end"/>
        </w:r>
      </w:hyperlink>
    </w:p>
    <w:p w14:paraId="676BC9C5" w14:textId="38A38444"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90" w:history="1">
        <w:r w:rsidR="002C5647" w:rsidRPr="004C7D14">
          <w:rPr>
            <w:rStyle w:val="Hyperlink"/>
            <w:rFonts w:eastAsia="Helvetica Neue"/>
            <w:noProof/>
          </w:rPr>
          <w:t>Schedule 3 - Collaboration agreement</w:t>
        </w:r>
        <w:r w:rsidR="002C5647">
          <w:rPr>
            <w:noProof/>
          </w:rPr>
          <w:tab/>
        </w:r>
        <w:r w:rsidR="002C5647">
          <w:rPr>
            <w:noProof/>
          </w:rPr>
          <w:fldChar w:fldCharType="begin"/>
        </w:r>
        <w:r w:rsidR="002C5647">
          <w:rPr>
            <w:noProof/>
          </w:rPr>
          <w:instrText xml:space="preserve"> PAGEREF _Toc526975890 \h </w:instrText>
        </w:r>
        <w:r w:rsidR="002C5647">
          <w:rPr>
            <w:noProof/>
          </w:rPr>
        </w:r>
        <w:r w:rsidR="002C5647">
          <w:rPr>
            <w:noProof/>
          </w:rPr>
          <w:fldChar w:fldCharType="separate"/>
        </w:r>
        <w:r>
          <w:rPr>
            <w:noProof/>
          </w:rPr>
          <w:t>28</w:t>
        </w:r>
        <w:r w:rsidR="002C5647">
          <w:rPr>
            <w:noProof/>
          </w:rPr>
          <w:fldChar w:fldCharType="end"/>
        </w:r>
      </w:hyperlink>
    </w:p>
    <w:p w14:paraId="2D288826" w14:textId="667DEB1F"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91" w:history="1">
        <w:r w:rsidR="002C5647" w:rsidRPr="004C7D14">
          <w:rPr>
            <w:rStyle w:val="Hyperlink"/>
            <w:rFonts w:eastAsia="Helvetica Neue"/>
            <w:noProof/>
          </w:rPr>
          <w:t>Schedule 4 - Alternative clauses</w:t>
        </w:r>
        <w:r w:rsidR="002C5647">
          <w:rPr>
            <w:noProof/>
          </w:rPr>
          <w:tab/>
        </w:r>
        <w:r w:rsidR="002C5647">
          <w:rPr>
            <w:noProof/>
          </w:rPr>
          <w:fldChar w:fldCharType="begin"/>
        </w:r>
        <w:r w:rsidR="002C5647">
          <w:rPr>
            <w:noProof/>
          </w:rPr>
          <w:instrText xml:space="preserve"> PAGEREF _Toc526975891 \h </w:instrText>
        </w:r>
        <w:r w:rsidR="002C5647">
          <w:rPr>
            <w:noProof/>
          </w:rPr>
        </w:r>
        <w:r w:rsidR="002C5647">
          <w:rPr>
            <w:noProof/>
          </w:rPr>
          <w:fldChar w:fldCharType="separate"/>
        </w:r>
        <w:r>
          <w:rPr>
            <w:noProof/>
          </w:rPr>
          <w:t>28</w:t>
        </w:r>
        <w:r w:rsidR="002C5647">
          <w:rPr>
            <w:noProof/>
          </w:rPr>
          <w:fldChar w:fldCharType="end"/>
        </w:r>
      </w:hyperlink>
    </w:p>
    <w:p w14:paraId="06FBDDC5" w14:textId="58AC142E"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92" w:history="1">
        <w:r w:rsidR="002C5647" w:rsidRPr="004C7D14">
          <w:rPr>
            <w:rStyle w:val="Hyperlink"/>
            <w:rFonts w:eastAsia="Helvetica Neue"/>
            <w:noProof/>
          </w:rPr>
          <w:t>Schedule 5 - Guarantee</w:t>
        </w:r>
        <w:r w:rsidR="002C5647">
          <w:rPr>
            <w:noProof/>
          </w:rPr>
          <w:tab/>
        </w:r>
        <w:r w:rsidR="002C5647">
          <w:rPr>
            <w:noProof/>
          </w:rPr>
          <w:fldChar w:fldCharType="begin"/>
        </w:r>
        <w:r w:rsidR="002C5647">
          <w:rPr>
            <w:noProof/>
          </w:rPr>
          <w:instrText xml:space="preserve"> PAGEREF _Toc526975892 \h </w:instrText>
        </w:r>
        <w:r w:rsidR="002C5647">
          <w:rPr>
            <w:noProof/>
          </w:rPr>
        </w:r>
        <w:r w:rsidR="002C5647">
          <w:rPr>
            <w:noProof/>
          </w:rPr>
          <w:fldChar w:fldCharType="separate"/>
        </w:r>
        <w:r>
          <w:rPr>
            <w:noProof/>
          </w:rPr>
          <w:t>28</w:t>
        </w:r>
        <w:r w:rsidR="002C5647">
          <w:rPr>
            <w:noProof/>
          </w:rPr>
          <w:fldChar w:fldCharType="end"/>
        </w:r>
      </w:hyperlink>
    </w:p>
    <w:p w14:paraId="07777861" w14:textId="70E27618"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93" w:history="1">
        <w:r w:rsidR="002C5647" w:rsidRPr="004C7D14">
          <w:rPr>
            <w:rStyle w:val="Hyperlink"/>
            <w:rFonts w:eastAsia="Helvetica Neue"/>
            <w:noProof/>
          </w:rPr>
          <w:t>Schedule 6 - Glossary and interpretations</w:t>
        </w:r>
        <w:r w:rsidR="002C5647">
          <w:rPr>
            <w:noProof/>
          </w:rPr>
          <w:tab/>
        </w:r>
        <w:r w:rsidR="002C5647">
          <w:rPr>
            <w:noProof/>
          </w:rPr>
          <w:fldChar w:fldCharType="begin"/>
        </w:r>
        <w:r w:rsidR="002C5647">
          <w:rPr>
            <w:noProof/>
          </w:rPr>
          <w:instrText xml:space="preserve"> PAGEREF _Toc526975893 \h </w:instrText>
        </w:r>
        <w:r w:rsidR="002C5647">
          <w:rPr>
            <w:noProof/>
          </w:rPr>
        </w:r>
        <w:r w:rsidR="002C5647">
          <w:rPr>
            <w:noProof/>
          </w:rPr>
          <w:fldChar w:fldCharType="separate"/>
        </w:r>
        <w:r>
          <w:rPr>
            <w:noProof/>
          </w:rPr>
          <w:t>28</w:t>
        </w:r>
        <w:r w:rsidR="002C5647">
          <w:rPr>
            <w:noProof/>
          </w:rPr>
          <w:fldChar w:fldCharType="end"/>
        </w:r>
      </w:hyperlink>
    </w:p>
    <w:p w14:paraId="0D51E25B" w14:textId="57D19728" w:rsidR="002C5647" w:rsidRDefault="00960AEF">
      <w:pPr>
        <w:pStyle w:val="TOC1"/>
        <w:tabs>
          <w:tab w:val="right" w:pos="10628"/>
        </w:tabs>
        <w:rPr>
          <w:rFonts w:asciiTheme="minorHAnsi" w:eastAsiaTheme="minorEastAsia" w:hAnsiTheme="minorHAnsi" w:cstheme="minorBidi"/>
          <w:noProof/>
          <w:color w:val="auto"/>
          <w:sz w:val="22"/>
          <w:szCs w:val="22"/>
        </w:rPr>
      </w:pPr>
      <w:hyperlink w:anchor="_Toc526975894" w:history="1">
        <w:r w:rsidR="002C5647" w:rsidRPr="004C7D14">
          <w:rPr>
            <w:rStyle w:val="Hyperlink"/>
            <w:rFonts w:eastAsia="Helvetica Neue"/>
            <w:noProof/>
          </w:rPr>
          <w:t xml:space="preserve">Schedule 7 - </w:t>
        </w:r>
        <w:r w:rsidR="002C5647" w:rsidRPr="004C7D14">
          <w:rPr>
            <w:rStyle w:val="Hyperlink"/>
            <w:noProof/>
          </w:rPr>
          <w:t>Processing, Personal Data and Data Subjects</w:t>
        </w:r>
        <w:r w:rsidR="002C5647">
          <w:rPr>
            <w:noProof/>
          </w:rPr>
          <w:tab/>
        </w:r>
        <w:r w:rsidR="002C5647">
          <w:rPr>
            <w:noProof/>
          </w:rPr>
          <w:fldChar w:fldCharType="begin"/>
        </w:r>
        <w:r w:rsidR="002C5647">
          <w:rPr>
            <w:noProof/>
          </w:rPr>
          <w:instrText xml:space="preserve"> PAGEREF _Toc526975894 \h </w:instrText>
        </w:r>
        <w:r w:rsidR="002C5647">
          <w:rPr>
            <w:noProof/>
          </w:rPr>
        </w:r>
        <w:r w:rsidR="002C5647">
          <w:rPr>
            <w:noProof/>
          </w:rPr>
          <w:fldChar w:fldCharType="separate"/>
        </w:r>
        <w:r>
          <w:rPr>
            <w:noProof/>
          </w:rPr>
          <w:t>37</w:t>
        </w:r>
        <w:r w:rsidR="002C5647">
          <w:rPr>
            <w:noProof/>
          </w:rPr>
          <w:fldChar w:fldCharType="end"/>
        </w:r>
      </w:hyperlink>
    </w:p>
    <w:p w14:paraId="12ED84A0" w14:textId="70656B19" w:rsidR="005540D7" w:rsidRPr="00302DE8" w:rsidRDefault="008E0B6F">
      <w:pPr>
        <w:tabs>
          <w:tab w:val="right" w:pos="10629"/>
        </w:tabs>
        <w:spacing w:before="200" w:after="80" w:line="240" w:lineRule="auto"/>
        <w:rPr>
          <w:rFonts w:eastAsia="Helvetica Neue"/>
          <w:sz w:val="22"/>
        </w:rPr>
      </w:pPr>
      <w:r w:rsidRPr="00302DE8">
        <w:rPr>
          <w:rFonts w:eastAsia="Helvetica Neue"/>
          <w:sz w:val="22"/>
        </w:rPr>
        <w:fldChar w:fldCharType="end"/>
      </w:r>
    </w:p>
    <w:p w14:paraId="3D05B54F" w14:textId="77777777" w:rsidR="005540D7" w:rsidRPr="00302DE8" w:rsidRDefault="008E0B6F">
      <w:pPr>
        <w:tabs>
          <w:tab w:val="left" w:pos="8090"/>
        </w:tabs>
        <w:rPr>
          <w:rFonts w:eastAsia="Helvetica Neue"/>
          <w:sz w:val="22"/>
        </w:rPr>
      </w:pPr>
      <w:bookmarkStart w:id="6" w:name="_8kby7l3zx4q9"/>
      <w:bookmarkEnd w:id="6"/>
      <w:r w:rsidRPr="00302DE8">
        <w:rPr>
          <w:rFonts w:eastAsia="Helvetica Neue"/>
          <w:sz w:val="22"/>
        </w:rPr>
        <w:tab/>
      </w:r>
    </w:p>
    <w:p w14:paraId="1F09609B" w14:textId="77777777" w:rsidR="005540D7" w:rsidRPr="00302DE8" w:rsidRDefault="005540D7">
      <w:pPr>
        <w:rPr>
          <w:rFonts w:eastAsia="Helvetica Neue"/>
          <w:sz w:val="22"/>
        </w:rPr>
      </w:pPr>
      <w:bookmarkStart w:id="7" w:name="_8ikrf6tkvcqn"/>
      <w:bookmarkEnd w:id="7"/>
    </w:p>
    <w:p w14:paraId="45CBEA08" w14:textId="77777777" w:rsidR="005540D7" w:rsidRPr="00302DE8" w:rsidRDefault="008E0B6F">
      <w:pPr>
        <w:tabs>
          <w:tab w:val="left" w:pos="3755"/>
          <w:tab w:val="left" w:pos="4223"/>
        </w:tabs>
        <w:rPr>
          <w:rFonts w:eastAsia="Helvetica Neue"/>
          <w:sz w:val="22"/>
        </w:rPr>
      </w:pPr>
      <w:r w:rsidRPr="00302DE8">
        <w:rPr>
          <w:rFonts w:eastAsia="Helvetica Neue"/>
          <w:sz w:val="22"/>
        </w:rPr>
        <w:tab/>
      </w:r>
      <w:r w:rsidRPr="00302DE8">
        <w:rPr>
          <w:rFonts w:eastAsia="Helvetica Neue"/>
          <w:sz w:val="22"/>
        </w:rPr>
        <w:tab/>
      </w:r>
    </w:p>
    <w:p w14:paraId="3ADE18F0" w14:textId="77777777" w:rsidR="005540D7" w:rsidRPr="00302DE8" w:rsidRDefault="005540D7">
      <w:pPr>
        <w:pStyle w:val="Heading1"/>
        <w:spacing w:line="276" w:lineRule="auto"/>
        <w:rPr>
          <w:rFonts w:eastAsia="Helvetica Neue"/>
          <w:szCs w:val="24"/>
        </w:rPr>
      </w:pPr>
      <w:bookmarkStart w:id="8" w:name="_7591e1fgygbs"/>
      <w:bookmarkEnd w:id="8"/>
    </w:p>
    <w:p w14:paraId="756F7578" w14:textId="77777777" w:rsidR="005540D7" w:rsidRPr="00302DE8" w:rsidRDefault="008E0B6F">
      <w:pPr>
        <w:rPr>
          <w:sz w:val="22"/>
        </w:rPr>
      </w:pPr>
      <w:r w:rsidRPr="00302DE8">
        <w:rPr>
          <w:sz w:val="22"/>
        </w:rPr>
        <w:br w:type="page"/>
      </w:r>
    </w:p>
    <w:p w14:paraId="4FFA64F8" w14:textId="77777777" w:rsidR="005540D7" w:rsidRPr="00302DE8" w:rsidRDefault="008E0B6F" w:rsidP="00D6332C">
      <w:pPr>
        <w:pStyle w:val="Heading1"/>
        <w:spacing w:line="276" w:lineRule="auto"/>
        <w:rPr>
          <w:sz w:val="20"/>
        </w:rPr>
      </w:pPr>
      <w:bookmarkStart w:id="9" w:name="_3of9ejdldsj8"/>
      <w:bookmarkStart w:id="10" w:name="_Toc526975886"/>
      <w:bookmarkEnd w:id="9"/>
      <w:r w:rsidRPr="00302DE8">
        <w:rPr>
          <w:rFonts w:eastAsia="Helvetica Neue"/>
          <w:szCs w:val="24"/>
        </w:rPr>
        <w:lastRenderedPageBreak/>
        <w:t xml:space="preserve">Part </w:t>
      </w:r>
      <w:proofErr w:type="gramStart"/>
      <w:r w:rsidRPr="00302DE8">
        <w:rPr>
          <w:rFonts w:eastAsia="Helvetica Neue"/>
          <w:szCs w:val="24"/>
        </w:rPr>
        <w:t>A</w:t>
      </w:r>
      <w:proofErr w:type="gramEnd"/>
      <w:r w:rsidRPr="00302DE8">
        <w:rPr>
          <w:rFonts w:eastAsia="Helvetica Neue"/>
          <w:szCs w:val="24"/>
        </w:rPr>
        <w:t xml:space="preserve"> - Order Form</w:t>
      </w:r>
      <w:bookmarkEnd w:id="10"/>
      <w:r w:rsidRPr="00302DE8">
        <w:rPr>
          <w:rFonts w:eastAsia="Helvetica Neue"/>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302DE8" w14:paraId="592FD4F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40058FB"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C627BB0" w14:textId="4AA817A2" w:rsidR="005540D7" w:rsidRPr="002C5647" w:rsidRDefault="008358DF">
            <w:pPr>
              <w:spacing w:after="0"/>
              <w:rPr>
                <w:rFonts w:eastAsia="Helvetica Neue"/>
                <w:sz w:val="22"/>
                <w:highlight w:val="yellow"/>
              </w:rPr>
            </w:pPr>
            <w:r w:rsidRPr="008358DF">
              <w:rPr>
                <w:rFonts w:eastAsia="Helvetica Neue"/>
                <w:sz w:val="22"/>
              </w:rPr>
              <w:t>883949610215175</w:t>
            </w:r>
          </w:p>
        </w:tc>
      </w:tr>
      <w:tr w:rsidR="005540D7" w:rsidRPr="00302DE8" w14:paraId="4B4A89F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B0E1C"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22908FD" w14:textId="28E721EE" w:rsidR="005540D7" w:rsidRPr="002C5647" w:rsidRDefault="006E6577">
            <w:pPr>
              <w:spacing w:after="0"/>
              <w:rPr>
                <w:rFonts w:eastAsia="Helvetica Neue"/>
                <w:sz w:val="22"/>
                <w:highlight w:val="yellow"/>
              </w:rPr>
            </w:pPr>
            <w:r w:rsidRPr="006E6577">
              <w:rPr>
                <w:rFonts w:eastAsia="Helvetica Neue"/>
                <w:sz w:val="22"/>
              </w:rPr>
              <w:t>1.11.4.3042.</w:t>
            </w:r>
          </w:p>
        </w:tc>
      </w:tr>
      <w:tr w:rsidR="005540D7" w:rsidRPr="00302DE8" w14:paraId="649F4AE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59B50C0"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27599F0" w14:textId="0211184E" w:rsidR="005540D7" w:rsidRPr="00302DE8" w:rsidRDefault="00785F1E">
            <w:pPr>
              <w:spacing w:after="0"/>
              <w:rPr>
                <w:rFonts w:eastAsia="Helvetica Neue"/>
                <w:sz w:val="22"/>
                <w:highlight w:val="yellow"/>
              </w:rPr>
            </w:pPr>
            <w:r>
              <w:rPr>
                <w:rFonts w:eastAsia="Helvetica Neue"/>
                <w:sz w:val="22"/>
              </w:rPr>
              <w:t>HSE Review of Legacy Estate, Architecture and Vision</w:t>
            </w:r>
          </w:p>
        </w:tc>
      </w:tr>
      <w:tr w:rsidR="005540D7" w:rsidRPr="00302DE8" w14:paraId="16DB485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95B08"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7F616F3" w14:textId="0AA54821" w:rsidR="005540D7" w:rsidRPr="00302DE8" w:rsidRDefault="00785F1E">
            <w:pPr>
              <w:spacing w:after="0"/>
              <w:rPr>
                <w:rFonts w:eastAsia="Helvetica Neue"/>
                <w:sz w:val="22"/>
                <w:highlight w:val="yellow"/>
              </w:rPr>
            </w:pPr>
            <w:r>
              <w:rPr>
                <w:rFonts w:eastAsia="Helvetica Neue"/>
                <w:sz w:val="22"/>
              </w:rPr>
              <w:t>Provide advisory services to HSE in relation to the current legacy estate, architecture, and vision, advising on mitigation of current risks and suitability of the architecture and vision with a 5-year outlook.</w:t>
            </w:r>
          </w:p>
        </w:tc>
      </w:tr>
      <w:tr w:rsidR="005540D7" w:rsidRPr="00302DE8" w14:paraId="0C94F70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572DFD5"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301F15A" w14:textId="50BEA98E" w:rsidR="005540D7" w:rsidRPr="00302DE8" w:rsidRDefault="00785F1E">
            <w:pPr>
              <w:spacing w:after="0"/>
              <w:rPr>
                <w:rFonts w:eastAsia="Helvetica Neue"/>
                <w:sz w:val="22"/>
              </w:rPr>
            </w:pPr>
            <w:r>
              <w:rPr>
                <w:rFonts w:eastAsia="Helvetica Neue"/>
                <w:sz w:val="22"/>
              </w:rPr>
              <w:t>15</w:t>
            </w:r>
            <w:r w:rsidR="00D6332C" w:rsidRPr="00302DE8">
              <w:rPr>
                <w:rFonts w:eastAsia="Helvetica Neue"/>
                <w:sz w:val="22"/>
              </w:rPr>
              <w:t>/10/2018</w:t>
            </w:r>
          </w:p>
        </w:tc>
      </w:tr>
      <w:tr w:rsidR="005540D7" w:rsidRPr="00302DE8" w14:paraId="364529F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9D52ED1"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271E404" w14:textId="3D258297" w:rsidR="005540D7" w:rsidRPr="00302DE8" w:rsidRDefault="002C5647">
            <w:pPr>
              <w:spacing w:after="0"/>
              <w:rPr>
                <w:rFonts w:eastAsia="Helvetica Neue"/>
                <w:sz w:val="22"/>
              </w:rPr>
            </w:pPr>
            <w:r>
              <w:rPr>
                <w:rFonts w:eastAsia="Helvetica Neue"/>
                <w:sz w:val="22"/>
              </w:rPr>
              <w:t>02/11/2018</w:t>
            </w:r>
          </w:p>
        </w:tc>
      </w:tr>
      <w:tr w:rsidR="005540D7" w:rsidRPr="00302DE8" w14:paraId="427CB8C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668EC7D"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2452A83" w14:textId="0ED4A923" w:rsidR="005540D7" w:rsidRPr="00302DE8" w:rsidRDefault="003E273A">
            <w:pPr>
              <w:spacing w:after="0"/>
              <w:rPr>
                <w:rFonts w:eastAsia="Helvetica Neue"/>
                <w:sz w:val="22"/>
              </w:rPr>
            </w:pPr>
            <w:r>
              <w:rPr>
                <w:rFonts w:eastAsia="Helvetica Neue"/>
                <w:sz w:val="22"/>
              </w:rPr>
              <w:t>£20,620</w:t>
            </w:r>
            <w:r w:rsidR="003B16C8" w:rsidRPr="00302DE8">
              <w:rPr>
                <w:rFonts w:eastAsia="Helvetica Neue"/>
                <w:sz w:val="22"/>
              </w:rPr>
              <w:t xml:space="preserve"> </w:t>
            </w:r>
            <w:r w:rsidR="00D6332C" w:rsidRPr="00302DE8">
              <w:rPr>
                <w:rFonts w:eastAsia="Helvetica Neue"/>
                <w:sz w:val="22"/>
              </w:rPr>
              <w:t>(excluding VAT)</w:t>
            </w:r>
          </w:p>
        </w:tc>
      </w:tr>
      <w:tr w:rsidR="005540D7" w:rsidRPr="00302DE8" w14:paraId="13C9722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C9BEA7"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7A3D905" w14:textId="01B033AA" w:rsidR="005540D7" w:rsidRPr="00302DE8" w:rsidRDefault="003B16C8">
            <w:pPr>
              <w:spacing w:after="0"/>
              <w:rPr>
                <w:rFonts w:eastAsia="Helvetica Neue"/>
                <w:sz w:val="22"/>
              </w:rPr>
            </w:pPr>
            <w:r w:rsidRPr="00563BF4">
              <w:rPr>
                <w:rFonts w:eastAsia="Helvetica Neue"/>
                <w:sz w:val="22"/>
              </w:rPr>
              <w:t>Time and Materials</w:t>
            </w:r>
          </w:p>
        </w:tc>
      </w:tr>
      <w:tr w:rsidR="005540D7" w:rsidRPr="00302DE8" w14:paraId="470A5E6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22E0EA0"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F3E7A5" w14:textId="6C01E8C6" w:rsidR="005540D7" w:rsidRPr="002C5647" w:rsidRDefault="006E6577" w:rsidP="006E6577">
            <w:pPr>
              <w:spacing w:after="0"/>
              <w:rPr>
                <w:rFonts w:eastAsia="Helvetica Neue"/>
                <w:sz w:val="22"/>
              </w:rPr>
            </w:pPr>
            <w:r>
              <w:rPr>
                <w:rFonts w:eastAsia="Helvetica Neue"/>
                <w:sz w:val="22"/>
              </w:rPr>
              <w:t>To be confirmed.</w:t>
            </w:r>
          </w:p>
        </w:tc>
      </w:tr>
    </w:tbl>
    <w:p w14:paraId="73D4C832" w14:textId="77777777" w:rsidR="005540D7" w:rsidRPr="00302DE8" w:rsidRDefault="005540D7">
      <w:pPr>
        <w:rPr>
          <w:rFonts w:eastAsia="Helvetica Neue"/>
          <w:sz w:val="22"/>
        </w:rPr>
      </w:pPr>
    </w:p>
    <w:p w14:paraId="45110F23" w14:textId="77777777" w:rsidR="005540D7" w:rsidRPr="00302DE8" w:rsidRDefault="008E0B6F">
      <w:pPr>
        <w:rPr>
          <w:rFonts w:eastAsia="Helvetica Neue"/>
          <w:sz w:val="22"/>
        </w:rPr>
      </w:pPr>
      <w:r w:rsidRPr="00302DE8">
        <w:rPr>
          <w:rFonts w:eastAsia="Helvetica Neue"/>
          <w:sz w:val="22"/>
        </w:rPr>
        <w:t xml:space="preserve">This Order Form is issued under the G-Cloud 10 Framework </w:t>
      </w:r>
      <w:r w:rsidRPr="003763CD">
        <w:rPr>
          <w:rFonts w:eastAsia="Helvetica Neue"/>
          <w:sz w:val="22"/>
        </w:rPr>
        <w:t>Agreement (RM1557.10).</w:t>
      </w:r>
      <w:r w:rsidRPr="00302DE8">
        <w:rPr>
          <w:rFonts w:eastAsia="Helvetica Neue"/>
          <w:sz w:val="22"/>
        </w:rPr>
        <w:t xml:space="preserve"> </w:t>
      </w:r>
    </w:p>
    <w:p w14:paraId="3A7E9DFD" w14:textId="77777777" w:rsidR="005540D7" w:rsidRPr="00302DE8" w:rsidRDefault="008E0B6F">
      <w:pPr>
        <w:rPr>
          <w:rFonts w:eastAsia="Helvetica Neue"/>
          <w:sz w:val="22"/>
        </w:rPr>
      </w:pPr>
      <w:r w:rsidRPr="00302DE8">
        <w:rPr>
          <w:rFonts w:eastAsia="Helvetica Neue"/>
          <w:sz w:val="22"/>
        </w:rPr>
        <w:t>Buyers can use this order form to specify their G-Cloud service requirements when placing an Order.</w:t>
      </w:r>
    </w:p>
    <w:p w14:paraId="267FB872" w14:textId="77777777" w:rsidR="005540D7" w:rsidRPr="00302DE8" w:rsidRDefault="008E0B6F">
      <w:pPr>
        <w:rPr>
          <w:rFonts w:eastAsia="Helvetica Neue"/>
          <w:sz w:val="22"/>
        </w:rPr>
      </w:pPr>
      <w:r w:rsidRPr="00302DE8">
        <w:rPr>
          <w:rFonts w:eastAsia="Helvetica Neue"/>
          <w:sz w:val="22"/>
        </w:rPr>
        <w:t>The Order Form cannot be used to alter existing terms or add any extra terms that materially change the Deliverables offered by the Supplier and defined in the Application.</w:t>
      </w:r>
    </w:p>
    <w:p w14:paraId="0CD3B679" w14:textId="237229B6" w:rsidR="005540D7" w:rsidRDefault="008E0B6F">
      <w:pPr>
        <w:rPr>
          <w:rFonts w:eastAsia="Helvetica Neue"/>
          <w:sz w:val="22"/>
        </w:rPr>
      </w:pPr>
      <w:r w:rsidRPr="00302DE8">
        <w:rPr>
          <w:rFonts w:eastAsia="Helvetica Neue"/>
          <w:sz w:val="22"/>
        </w:rPr>
        <w:t>There are terms in the Call-Off Contract that may be defined in the Order Form. These are identified in the contract with square brackets.</w:t>
      </w:r>
    </w:p>
    <w:p w14:paraId="6DB6ED0D" w14:textId="4C608AEC" w:rsidR="00230F86" w:rsidRPr="00302DE8" w:rsidRDefault="00230F86">
      <w:pPr>
        <w:rPr>
          <w:rFonts w:eastAsia="Helvetica Neue"/>
          <w:sz w:val="22"/>
        </w:rPr>
      </w:pPr>
      <w:r>
        <w:rPr>
          <w:rFonts w:eastAsia="Helvetica Neue"/>
          <w:sz w:val="22"/>
        </w:rPr>
        <w:t>Any item marked N/A is Not Applicable.</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302DE8" w14:paraId="4FAE244A"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10BF741"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5F74BED" w14:textId="77777777" w:rsidR="005540D7" w:rsidRPr="00302DE8" w:rsidRDefault="003B16C8" w:rsidP="00D6332C">
            <w:pPr>
              <w:spacing w:after="0"/>
              <w:rPr>
                <w:rFonts w:eastAsia="Helvetica Neue"/>
                <w:color w:val="auto"/>
                <w:sz w:val="22"/>
              </w:rPr>
            </w:pPr>
            <w:r w:rsidRPr="00302DE8">
              <w:rPr>
                <w:rFonts w:eastAsia="Helvetica Neue"/>
                <w:color w:val="auto"/>
                <w:sz w:val="22"/>
              </w:rPr>
              <w:t>Health and Safety Executive (HSE)</w:t>
            </w:r>
          </w:p>
          <w:p w14:paraId="5F19A919" w14:textId="2FADF46E" w:rsidR="003B16C8" w:rsidRPr="00302DE8" w:rsidRDefault="003B16C8" w:rsidP="003B16C8">
            <w:pPr>
              <w:spacing w:after="0"/>
              <w:rPr>
                <w:rFonts w:eastAsia="Helvetica Neue"/>
                <w:sz w:val="22"/>
              </w:rPr>
            </w:pPr>
            <w:r w:rsidRPr="00302DE8">
              <w:rPr>
                <w:rFonts w:eastAsia="Helvetica Neue"/>
                <w:sz w:val="22"/>
              </w:rPr>
              <w:t>Acting Chief Executive</w:t>
            </w:r>
          </w:p>
          <w:p w14:paraId="68D83EAD" w14:textId="77777777" w:rsidR="003B16C8" w:rsidRPr="00302DE8" w:rsidRDefault="003B16C8" w:rsidP="003B16C8">
            <w:pPr>
              <w:spacing w:after="0"/>
              <w:rPr>
                <w:rFonts w:eastAsia="Helvetica Neue"/>
                <w:sz w:val="22"/>
              </w:rPr>
            </w:pPr>
            <w:r w:rsidRPr="00302DE8">
              <w:rPr>
                <w:rFonts w:eastAsia="Helvetica Neue"/>
                <w:sz w:val="22"/>
              </w:rPr>
              <w:t>Health &amp; Safety Executive</w:t>
            </w:r>
          </w:p>
          <w:p w14:paraId="05F629CC" w14:textId="42F4ACE2" w:rsidR="003B16C8" w:rsidRPr="00302DE8" w:rsidRDefault="003B16C8" w:rsidP="003B16C8">
            <w:pPr>
              <w:spacing w:after="0"/>
              <w:rPr>
                <w:rFonts w:eastAsia="Helvetica Neue"/>
                <w:sz w:val="22"/>
              </w:rPr>
            </w:pPr>
            <w:r w:rsidRPr="00302DE8">
              <w:rPr>
                <w:rFonts w:eastAsia="Helvetica Neue"/>
                <w:sz w:val="22"/>
              </w:rPr>
              <w:t>5N.3 Redgrave Court, Merton Road, Bootle L20 7HS</w:t>
            </w:r>
          </w:p>
        </w:tc>
      </w:tr>
      <w:tr w:rsidR="005540D7" w:rsidRPr="00302DE8" w14:paraId="16C20249" w14:textId="77777777" w:rsidTr="00302DE8">
        <w:trPr>
          <w:trHeight w:val="1734"/>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66B31906"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To: the Supplier</w:t>
            </w:r>
          </w:p>
          <w:p w14:paraId="7FD3FBD4" w14:textId="77777777" w:rsidR="005540D7" w:rsidRPr="00302DE8" w:rsidRDefault="005540D7">
            <w:pPr>
              <w:spacing w:after="0"/>
              <w:rPr>
                <w:rFonts w:eastAsia="Helvetica Neue"/>
                <w:b/>
                <w:sz w:val="22"/>
              </w:rPr>
            </w:pPr>
          </w:p>
          <w:p w14:paraId="0270EF80" w14:textId="77777777" w:rsidR="005540D7" w:rsidRPr="00302DE8" w:rsidRDefault="005540D7">
            <w:pPr>
              <w:spacing w:after="0"/>
              <w:rPr>
                <w:rFonts w:eastAsia="Helvetica Neue"/>
                <w:b/>
                <w:sz w:val="22"/>
              </w:rPr>
            </w:pPr>
          </w:p>
          <w:p w14:paraId="41A0C22A" w14:textId="77777777" w:rsidR="005540D7" w:rsidRPr="00302DE8" w:rsidRDefault="005540D7">
            <w:pPr>
              <w:spacing w:after="0"/>
              <w:rPr>
                <w:rFonts w:eastAsia="Helvetica Neue"/>
                <w:b/>
                <w:sz w:val="22"/>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F4595BC" w14:textId="38DEE72A" w:rsidR="00D6332C" w:rsidRPr="00302DE8" w:rsidRDefault="00D6332C" w:rsidP="00D6332C">
            <w:pPr>
              <w:spacing w:after="0"/>
              <w:rPr>
                <w:rFonts w:eastAsia="Helvetica Neue"/>
                <w:color w:val="auto"/>
                <w:sz w:val="22"/>
              </w:rPr>
            </w:pPr>
            <w:r w:rsidRPr="00302DE8">
              <w:rPr>
                <w:rFonts w:eastAsia="Helvetica Neue"/>
                <w:color w:val="auto"/>
                <w:sz w:val="22"/>
              </w:rPr>
              <w:t xml:space="preserve">IBM </w:t>
            </w:r>
            <w:r w:rsidR="003B16C8" w:rsidRPr="00302DE8">
              <w:rPr>
                <w:rFonts w:eastAsia="Helvetica Neue"/>
                <w:color w:val="auto"/>
                <w:sz w:val="22"/>
              </w:rPr>
              <w:t>United Kingdom Limited</w:t>
            </w:r>
          </w:p>
          <w:p w14:paraId="7D941D45" w14:textId="77777777" w:rsidR="003B16C8" w:rsidRPr="00302DE8" w:rsidRDefault="003B16C8" w:rsidP="003B16C8">
            <w:pPr>
              <w:spacing w:after="0"/>
              <w:rPr>
                <w:rFonts w:eastAsia="Helvetica Neue"/>
                <w:color w:val="auto"/>
                <w:sz w:val="22"/>
              </w:rPr>
            </w:pPr>
            <w:r w:rsidRPr="00302DE8">
              <w:rPr>
                <w:rFonts w:eastAsia="Helvetica Neue"/>
                <w:color w:val="auto"/>
                <w:sz w:val="22"/>
              </w:rPr>
              <w:t>Partner &amp; Executive Project Manager</w:t>
            </w:r>
          </w:p>
          <w:p w14:paraId="3633DEEC" w14:textId="77777777" w:rsidR="003B16C8" w:rsidRPr="00302DE8" w:rsidRDefault="003B16C8" w:rsidP="003B16C8">
            <w:pPr>
              <w:spacing w:after="0"/>
              <w:rPr>
                <w:rFonts w:eastAsia="Helvetica Neue"/>
                <w:color w:val="auto"/>
                <w:sz w:val="22"/>
              </w:rPr>
            </w:pPr>
            <w:r w:rsidRPr="00302DE8">
              <w:rPr>
                <w:rFonts w:eastAsia="Helvetica Neue"/>
                <w:color w:val="auto"/>
                <w:sz w:val="22"/>
              </w:rPr>
              <w:t>Complex Systems Integration &amp; Architecture (CSI&amp;A) Practice Leader</w:t>
            </w:r>
          </w:p>
          <w:p w14:paraId="7C34F5AE" w14:textId="5B4D0612" w:rsidR="005540D7" w:rsidRPr="00302DE8" w:rsidRDefault="00D6332C" w:rsidP="00302DE8">
            <w:pPr>
              <w:spacing w:after="0"/>
              <w:rPr>
                <w:rFonts w:eastAsia="Helvetica Neue"/>
                <w:sz w:val="22"/>
                <w:highlight w:val="yellow"/>
              </w:rPr>
            </w:pPr>
            <w:r w:rsidRPr="00302DE8">
              <w:rPr>
                <w:rFonts w:eastAsia="Helvetica Neue"/>
                <w:color w:val="auto"/>
                <w:sz w:val="22"/>
              </w:rPr>
              <w:t>Supplier’s address:</w:t>
            </w:r>
            <w:r w:rsidR="00302DE8">
              <w:rPr>
                <w:rFonts w:eastAsia="Helvetica Neue"/>
                <w:color w:val="auto"/>
                <w:sz w:val="22"/>
              </w:rPr>
              <w:t xml:space="preserve"> </w:t>
            </w:r>
            <w:r w:rsidRPr="00302DE8">
              <w:rPr>
                <w:rFonts w:eastAsia="Helvetica Neue"/>
                <w:color w:val="auto"/>
                <w:sz w:val="22"/>
              </w:rPr>
              <w:t>North Harbour</w:t>
            </w:r>
            <w:r w:rsidR="00302DE8">
              <w:rPr>
                <w:rFonts w:eastAsia="Helvetica Neue"/>
                <w:color w:val="auto"/>
                <w:sz w:val="22"/>
              </w:rPr>
              <w:t xml:space="preserve">, </w:t>
            </w:r>
            <w:r w:rsidRPr="00302DE8">
              <w:rPr>
                <w:rFonts w:eastAsia="Helvetica Neue"/>
                <w:color w:val="auto"/>
                <w:sz w:val="22"/>
              </w:rPr>
              <w:t>Portsmouth</w:t>
            </w:r>
            <w:r w:rsidR="00302DE8">
              <w:rPr>
                <w:rFonts w:eastAsia="Helvetica Neue"/>
                <w:color w:val="auto"/>
                <w:sz w:val="22"/>
              </w:rPr>
              <w:t xml:space="preserve">, </w:t>
            </w:r>
            <w:r w:rsidRPr="00302DE8">
              <w:rPr>
                <w:rFonts w:eastAsia="Helvetica Neue"/>
                <w:color w:val="auto"/>
                <w:sz w:val="22"/>
              </w:rPr>
              <w:t>Hants</w:t>
            </w:r>
            <w:r w:rsidR="00302DE8">
              <w:rPr>
                <w:rFonts w:eastAsia="Helvetica Neue"/>
                <w:color w:val="auto"/>
                <w:sz w:val="22"/>
              </w:rPr>
              <w:t xml:space="preserve">, </w:t>
            </w:r>
            <w:r w:rsidRPr="00302DE8">
              <w:rPr>
                <w:rFonts w:eastAsia="Helvetica Neue"/>
                <w:color w:val="auto"/>
                <w:sz w:val="22"/>
              </w:rPr>
              <w:t>PO6 3AU</w:t>
            </w:r>
            <w:r w:rsidR="00302DE8">
              <w:rPr>
                <w:rFonts w:eastAsia="Helvetica Neue"/>
                <w:color w:val="auto"/>
                <w:sz w:val="22"/>
              </w:rPr>
              <w:t xml:space="preserve">, </w:t>
            </w:r>
            <w:r w:rsidRPr="00302DE8">
              <w:rPr>
                <w:rFonts w:eastAsia="Helvetica Neue"/>
                <w:color w:val="auto"/>
                <w:sz w:val="22"/>
              </w:rPr>
              <w:t>UK</w:t>
            </w:r>
          </w:p>
        </w:tc>
      </w:tr>
      <w:tr w:rsidR="005540D7" w:rsidRPr="00302DE8" w14:paraId="0BD19C6F"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BDE578E" w14:textId="77777777" w:rsidR="005540D7" w:rsidRPr="00302DE8" w:rsidRDefault="008E0B6F" w:rsidP="007B1401">
            <w:pPr>
              <w:pStyle w:val="ListParagraph"/>
              <w:numPr>
                <w:ilvl w:val="0"/>
                <w:numId w:val="50"/>
              </w:numPr>
              <w:rPr>
                <w:rFonts w:eastAsia="Helvetica Neue"/>
                <w:b/>
                <w:sz w:val="22"/>
              </w:rPr>
            </w:pPr>
            <w:r w:rsidRPr="00302DE8">
              <w:rPr>
                <w:rFonts w:eastAsia="Helvetica Neue"/>
                <w:b/>
                <w:sz w:val="22"/>
              </w:rPr>
              <w:lastRenderedPageBreak/>
              <w:t>Together: the ‘Parties’</w:t>
            </w:r>
          </w:p>
        </w:tc>
      </w:tr>
    </w:tbl>
    <w:p w14:paraId="036B0A7F" w14:textId="77777777" w:rsidR="005540D7" w:rsidRPr="00302DE8" w:rsidRDefault="005540D7">
      <w:pPr>
        <w:rPr>
          <w:rFonts w:eastAsia="Helvetica Neue"/>
          <w:b/>
          <w:sz w:val="22"/>
        </w:rPr>
      </w:pPr>
    </w:p>
    <w:p w14:paraId="3C7E5825" w14:textId="77777777" w:rsidR="005540D7" w:rsidRPr="00302DE8" w:rsidRDefault="008E0B6F">
      <w:pPr>
        <w:rPr>
          <w:rFonts w:eastAsia="Helvetica Neue"/>
          <w:b/>
          <w:sz w:val="22"/>
        </w:rPr>
      </w:pPr>
      <w:r w:rsidRPr="00302DE8">
        <w:rPr>
          <w:rFonts w:eastAsia="Helvetica Neue"/>
          <w:b/>
          <w:sz w:val="22"/>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302DE8" w14:paraId="349794EC"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6084B26"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For the Buyer:</w:t>
            </w:r>
          </w:p>
          <w:p w14:paraId="1737C421" w14:textId="77777777" w:rsidR="005540D7" w:rsidRPr="00302DE8" w:rsidRDefault="005540D7">
            <w:pPr>
              <w:spacing w:after="0"/>
              <w:rPr>
                <w:rFonts w:eastAsia="Helvetica Neue"/>
                <w:b/>
                <w:sz w:val="22"/>
              </w:rPr>
            </w:pPr>
          </w:p>
          <w:p w14:paraId="516BD8DD" w14:textId="77777777" w:rsidR="005540D7" w:rsidRPr="00302DE8" w:rsidRDefault="005540D7">
            <w:pPr>
              <w:spacing w:after="0"/>
              <w:rPr>
                <w:rFonts w:eastAsia="Helvetica Neue"/>
                <w:b/>
                <w:sz w:val="22"/>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7232FFFA" w14:textId="77777777" w:rsidR="003B16C8" w:rsidRPr="00302DE8" w:rsidRDefault="003B16C8" w:rsidP="003B16C8">
            <w:pPr>
              <w:spacing w:after="0"/>
              <w:rPr>
                <w:rFonts w:eastAsia="Helvetica Neue"/>
                <w:sz w:val="22"/>
              </w:rPr>
            </w:pPr>
            <w:r w:rsidRPr="00302DE8">
              <w:rPr>
                <w:rFonts w:eastAsia="Helvetica Neue"/>
                <w:sz w:val="22"/>
              </w:rPr>
              <w:t>Acting Chief Executive</w:t>
            </w:r>
          </w:p>
          <w:p w14:paraId="29931F0B" w14:textId="77777777" w:rsidR="003B16C8" w:rsidRPr="00302DE8" w:rsidRDefault="003B16C8" w:rsidP="003B16C8">
            <w:pPr>
              <w:spacing w:after="0"/>
              <w:rPr>
                <w:rFonts w:eastAsia="Helvetica Neue"/>
                <w:sz w:val="22"/>
              </w:rPr>
            </w:pPr>
            <w:r w:rsidRPr="00302DE8">
              <w:rPr>
                <w:rFonts w:eastAsia="Helvetica Neue"/>
                <w:sz w:val="22"/>
              </w:rPr>
              <w:t>Health &amp; Safety Executive</w:t>
            </w:r>
          </w:p>
          <w:p w14:paraId="5B38FEE6" w14:textId="18D30FED" w:rsidR="005540D7" w:rsidRPr="00302DE8" w:rsidRDefault="005540D7" w:rsidP="003B16C8">
            <w:pPr>
              <w:spacing w:after="0"/>
              <w:rPr>
                <w:sz w:val="22"/>
              </w:rPr>
            </w:pPr>
          </w:p>
        </w:tc>
      </w:tr>
      <w:tr w:rsidR="005540D7" w:rsidRPr="00302DE8" w14:paraId="3F6F1C0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638F3A2"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0A3AF302" w14:textId="77777777" w:rsidR="003B16C8" w:rsidRPr="00302DE8" w:rsidRDefault="003B16C8" w:rsidP="003B16C8">
            <w:pPr>
              <w:spacing w:after="0"/>
              <w:rPr>
                <w:rFonts w:eastAsia="Helvetica Neue"/>
                <w:color w:val="auto"/>
                <w:sz w:val="22"/>
              </w:rPr>
            </w:pPr>
            <w:r w:rsidRPr="00302DE8">
              <w:rPr>
                <w:rFonts w:eastAsia="Helvetica Neue"/>
                <w:color w:val="auto"/>
                <w:sz w:val="22"/>
              </w:rPr>
              <w:t>Partner &amp; Executive Project Manager</w:t>
            </w:r>
          </w:p>
          <w:p w14:paraId="1289463B" w14:textId="77777777" w:rsidR="003B16C8" w:rsidRPr="00302DE8" w:rsidRDefault="003B16C8" w:rsidP="003B16C8">
            <w:pPr>
              <w:spacing w:after="0"/>
              <w:rPr>
                <w:rFonts w:eastAsia="Helvetica Neue"/>
                <w:color w:val="auto"/>
                <w:sz w:val="22"/>
              </w:rPr>
            </w:pPr>
            <w:r w:rsidRPr="00302DE8">
              <w:rPr>
                <w:rFonts w:eastAsia="Helvetica Neue"/>
                <w:color w:val="auto"/>
                <w:sz w:val="22"/>
              </w:rPr>
              <w:t>Complex Systems Integration &amp; Architecture (CSI&amp;A) Practice Leader</w:t>
            </w:r>
          </w:p>
          <w:p w14:paraId="1758A999" w14:textId="7416C22C" w:rsidR="005540D7" w:rsidRPr="00302DE8" w:rsidRDefault="005540D7" w:rsidP="00D6332C">
            <w:pPr>
              <w:spacing w:after="0"/>
              <w:rPr>
                <w:rFonts w:eastAsia="Helvetica Neue"/>
                <w:color w:val="auto"/>
                <w:sz w:val="22"/>
              </w:rPr>
            </w:pPr>
          </w:p>
        </w:tc>
      </w:tr>
    </w:tbl>
    <w:p w14:paraId="2492793B" w14:textId="77777777" w:rsidR="005540D7" w:rsidRPr="00302DE8" w:rsidRDefault="005540D7">
      <w:pPr>
        <w:rPr>
          <w:rFonts w:eastAsia="Helvetica Neue"/>
          <w:sz w:val="22"/>
        </w:rPr>
      </w:pPr>
    </w:p>
    <w:p w14:paraId="2241939E" w14:textId="77777777" w:rsidR="005540D7" w:rsidRPr="00302DE8" w:rsidRDefault="008E0B6F">
      <w:pPr>
        <w:rPr>
          <w:rFonts w:eastAsia="Helvetica Neue"/>
          <w:b/>
          <w:sz w:val="22"/>
        </w:rPr>
      </w:pPr>
      <w:r w:rsidRPr="00302DE8">
        <w:rPr>
          <w:rFonts w:eastAsia="Helvetica Neue"/>
          <w:b/>
          <w:sz w:val="22"/>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02DE8" w14:paraId="0B21BCF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C8DD4E"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Start date:</w:t>
            </w:r>
          </w:p>
          <w:p w14:paraId="5CDEC90F" w14:textId="77777777" w:rsidR="005540D7" w:rsidRPr="00302DE8" w:rsidRDefault="005540D7">
            <w:pPr>
              <w:spacing w:after="0"/>
              <w:rPr>
                <w:rFonts w:eastAsia="Helvetica Neue"/>
                <w:sz w:val="22"/>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9D4287A" w14:textId="39376B60" w:rsidR="005540D7" w:rsidRPr="00302DE8" w:rsidRDefault="008E0B6F">
            <w:pPr>
              <w:spacing w:after="0"/>
              <w:rPr>
                <w:sz w:val="22"/>
              </w:rPr>
            </w:pPr>
            <w:r w:rsidRPr="00302DE8">
              <w:rPr>
                <w:rFonts w:eastAsia="Helvetica Neue"/>
                <w:sz w:val="22"/>
              </w:rPr>
              <w:t xml:space="preserve">This Call-Off Contract Starts on </w:t>
            </w:r>
            <w:r w:rsidR="003763CD">
              <w:rPr>
                <w:rFonts w:eastAsia="Helvetica Neue"/>
                <w:sz w:val="22"/>
              </w:rPr>
              <w:t>15</w:t>
            </w:r>
            <w:r w:rsidR="00D6332C" w:rsidRPr="00302DE8">
              <w:rPr>
                <w:rFonts w:eastAsia="Helvetica Neue"/>
                <w:sz w:val="22"/>
                <w:vertAlign w:val="superscript"/>
              </w:rPr>
              <w:t>th</w:t>
            </w:r>
            <w:r w:rsidR="00D6332C" w:rsidRPr="00302DE8">
              <w:rPr>
                <w:rFonts w:eastAsia="Helvetica Neue"/>
                <w:sz w:val="22"/>
              </w:rPr>
              <w:t xml:space="preserve"> October 2018</w:t>
            </w:r>
            <w:r w:rsidRPr="00302DE8">
              <w:rPr>
                <w:rFonts w:eastAsia="Helvetica Neue"/>
                <w:sz w:val="22"/>
              </w:rPr>
              <w:t xml:space="preserve"> and is valid for </w:t>
            </w:r>
            <w:r w:rsidR="003763CD">
              <w:rPr>
                <w:rFonts w:eastAsia="Helvetica Neue"/>
                <w:sz w:val="22"/>
              </w:rPr>
              <w:t>3</w:t>
            </w:r>
            <w:r w:rsidR="003B16C8" w:rsidRPr="00302DE8">
              <w:rPr>
                <w:rFonts w:eastAsia="Helvetica Neue"/>
                <w:sz w:val="22"/>
              </w:rPr>
              <w:t xml:space="preserve"> weeks</w:t>
            </w:r>
            <w:r w:rsidR="00D6332C" w:rsidRPr="00302DE8">
              <w:rPr>
                <w:rFonts w:eastAsia="Helvetica Neue"/>
                <w:sz w:val="22"/>
              </w:rPr>
              <w:t xml:space="preserve"> until </w:t>
            </w:r>
            <w:r w:rsidR="003B16C8" w:rsidRPr="00302DE8">
              <w:rPr>
                <w:rFonts w:eastAsia="Helvetica Neue"/>
                <w:sz w:val="22"/>
              </w:rPr>
              <w:t>2</w:t>
            </w:r>
            <w:r w:rsidR="003B16C8" w:rsidRPr="00302DE8">
              <w:rPr>
                <w:rFonts w:eastAsia="Helvetica Neue"/>
                <w:sz w:val="22"/>
                <w:vertAlign w:val="superscript"/>
              </w:rPr>
              <w:t>nd</w:t>
            </w:r>
            <w:r w:rsidR="003B16C8" w:rsidRPr="00302DE8">
              <w:rPr>
                <w:rFonts w:eastAsia="Helvetica Neue"/>
                <w:sz w:val="22"/>
              </w:rPr>
              <w:t xml:space="preserve"> November 2018</w:t>
            </w:r>
            <w:r w:rsidR="00D6332C" w:rsidRPr="00302DE8">
              <w:rPr>
                <w:rFonts w:eastAsia="Helvetica Neue"/>
                <w:sz w:val="22"/>
              </w:rPr>
              <w:t>.</w:t>
            </w:r>
          </w:p>
        </w:tc>
      </w:tr>
      <w:tr w:rsidR="005540D7" w:rsidRPr="00302DE8" w14:paraId="426339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5B381B" w14:textId="77777777" w:rsidR="005540D7" w:rsidRPr="00302DE8" w:rsidRDefault="008E0B6F" w:rsidP="007B1401">
            <w:pPr>
              <w:pStyle w:val="ListParagraph"/>
              <w:numPr>
                <w:ilvl w:val="0"/>
                <w:numId w:val="50"/>
              </w:numPr>
              <w:spacing w:before="60" w:after="60"/>
              <w:ind w:right="308"/>
              <w:rPr>
                <w:rFonts w:eastAsia="Helvetica Neue"/>
                <w:b/>
                <w:sz w:val="22"/>
              </w:rPr>
            </w:pPr>
            <w:r w:rsidRPr="00302DE8">
              <w:rPr>
                <w:rFonts w:eastAsia="Helvetica Neue"/>
                <w:b/>
                <w:sz w:val="22"/>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843E9F" w14:textId="7B1099DD" w:rsidR="005540D7" w:rsidRPr="00302DE8" w:rsidRDefault="008E0B6F">
            <w:pPr>
              <w:spacing w:after="0"/>
              <w:rPr>
                <w:sz w:val="22"/>
              </w:rPr>
            </w:pPr>
            <w:r w:rsidRPr="00302DE8">
              <w:rPr>
                <w:rFonts w:eastAsia="Helvetica Neue"/>
                <w:sz w:val="22"/>
              </w:rPr>
              <w:t xml:space="preserve">The notice period needed for Ending the Call-Off Contract </w:t>
            </w:r>
            <w:r w:rsidRPr="003763CD">
              <w:rPr>
                <w:rFonts w:eastAsia="Helvetica Neue"/>
                <w:sz w:val="22"/>
              </w:rPr>
              <w:t xml:space="preserve">is </w:t>
            </w:r>
            <w:r w:rsidR="00D6332C" w:rsidRPr="003763CD">
              <w:rPr>
                <w:rFonts w:eastAsia="Helvetica Neue"/>
                <w:sz w:val="22"/>
              </w:rPr>
              <w:t xml:space="preserve">at least </w:t>
            </w:r>
            <w:r w:rsidRPr="003763CD">
              <w:rPr>
                <w:rFonts w:eastAsia="Helvetica Neue"/>
                <w:sz w:val="22"/>
              </w:rPr>
              <w:t>90 Working Days from the date of written notice fo</w:t>
            </w:r>
            <w:r w:rsidR="00D6332C" w:rsidRPr="003763CD">
              <w:rPr>
                <w:rFonts w:eastAsia="Helvetica Neue"/>
                <w:sz w:val="22"/>
              </w:rPr>
              <w:t xml:space="preserve">r disputed sums or at least </w:t>
            </w:r>
            <w:r w:rsidR="006F7BDD" w:rsidRPr="003763CD">
              <w:rPr>
                <w:rFonts w:eastAsia="Helvetica Neue"/>
                <w:sz w:val="22"/>
              </w:rPr>
              <w:t>1</w:t>
            </w:r>
            <w:r w:rsidR="00D6332C" w:rsidRPr="003763CD">
              <w:rPr>
                <w:rFonts w:eastAsia="Helvetica Neue"/>
                <w:sz w:val="22"/>
              </w:rPr>
              <w:t>0</w:t>
            </w:r>
            <w:r w:rsidRPr="003763CD">
              <w:rPr>
                <w:rFonts w:eastAsia="Helvetica Neue"/>
                <w:sz w:val="22"/>
              </w:rPr>
              <w:t xml:space="preserve"> days from the date of written notice for Ending without cause.</w:t>
            </w:r>
            <w:r w:rsidRPr="00302DE8">
              <w:rPr>
                <w:rFonts w:eastAsia="Helvetica Neue"/>
                <w:sz w:val="22"/>
              </w:rPr>
              <w:t xml:space="preserve"> </w:t>
            </w:r>
          </w:p>
        </w:tc>
      </w:tr>
      <w:tr w:rsidR="005540D7" w:rsidRPr="00302DE8" w14:paraId="6517356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399E2C9" w14:textId="77777777" w:rsidR="005540D7" w:rsidRPr="00302DE8" w:rsidRDefault="008E0B6F" w:rsidP="007B1401">
            <w:pPr>
              <w:pStyle w:val="ListParagraph"/>
              <w:numPr>
                <w:ilvl w:val="0"/>
                <w:numId w:val="50"/>
              </w:numPr>
              <w:spacing w:before="60" w:after="60"/>
              <w:ind w:right="308"/>
              <w:rPr>
                <w:rFonts w:eastAsia="Helvetica Neue"/>
                <w:b/>
                <w:sz w:val="22"/>
              </w:rPr>
            </w:pPr>
            <w:bookmarkStart w:id="11" w:name="_1fob9te"/>
            <w:bookmarkEnd w:id="11"/>
            <w:r w:rsidRPr="00302DE8">
              <w:rPr>
                <w:rFonts w:eastAsia="Helvetica Neue"/>
                <w:b/>
                <w:sz w:val="22"/>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035D17" w14:textId="77777777" w:rsidR="005540D7" w:rsidRPr="00302DE8" w:rsidRDefault="00D6332C" w:rsidP="00D6332C">
            <w:pPr>
              <w:spacing w:after="0"/>
              <w:rPr>
                <w:rFonts w:eastAsia="Helvetica Neue"/>
                <w:sz w:val="22"/>
              </w:rPr>
            </w:pPr>
            <w:r w:rsidRPr="00302DE8">
              <w:rPr>
                <w:rFonts w:eastAsia="Helvetica Neue"/>
                <w:color w:val="auto"/>
                <w:sz w:val="22"/>
              </w:rPr>
              <w:t>Extensions which extend the Term beyond 24 months are only permitted if the Supplier complies with the additional exit plan requirements at clauses 21.3 to 21.8.</w:t>
            </w:r>
          </w:p>
        </w:tc>
      </w:tr>
    </w:tbl>
    <w:p w14:paraId="4668F93A" w14:textId="77777777" w:rsidR="005540D7" w:rsidRPr="00302DE8" w:rsidRDefault="005540D7">
      <w:pPr>
        <w:rPr>
          <w:rFonts w:eastAsia="Helvetica Neue"/>
          <w:b/>
          <w:sz w:val="22"/>
        </w:rPr>
      </w:pPr>
    </w:p>
    <w:p w14:paraId="442DF81E" w14:textId="77777777" w:rsidR="005540D7" w:rsidRPr="00302DE8" w:rsidRDefault="008E0B6F">
      <w:pPr>
        <w:rPr>
          <w:rFonts w:eastAsia="Helvetica Neue"/>
          <w:b/>
          <w:sz w:val="22"/>
        </w:rPr>
      </w:pPr>
      <w:r w:rsidRPr="00302DE8">
        <w:rPr>
          <w:rFonts w:eastAsia="Helvetica Neue"/>
          <w:b/>
          <w:sz w:val="22"/>
        </w:rPr>
        <w:t>Buyer contractual details</w:t>
      </w:r>
    </w:p>
    <w:p w14:paraId="32946CC4" w14:textId="77777777" w:rsidR="005540D7" w:rsidRPr="00302DE8" w:rsidRDefault="008E0B6F">
      <w:pPr>
        <w:rPr>
          <w:rFonts w:eastAsia="Helvetica Neue"/>
          <w:sz w:val="22"/>
        </w:rPr>
      </w:pPr>
      <w:r w:rsidRPr="00302DE8">
        <w:rPr>
          <w:rFonts w:eastAsia="Helvetica Neue"/>
          <w:sz w:val="22"/>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02DE8" w14:paraId="73B3E47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1D7B31"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D0BAE11" w14:textId="77777777" w:rsidR="005540D7" w:rsidRPr="00302DE8" w:rsidRDefault="008E0B6F">
            <w:pPr>
              <w:spacing w:after="0"/>
              <w:rPr>
                <w:rFonts w:eastAsia="Helvetica Neue"/>
                <w:sz w:val="22"/>
              </w:rPr>
            </w:pPr>
            <w:r w:rsidRPr="00302DE8">
              <w:rPr>
                <w:rFonts w:eastAsia="Helvetica Neue"/>
                <w:sz w:val="22"/>
              </w:rPr>
              <w:t xml:space="preserve">This Call-Off Contract is for the provision of Services under: </w:t>
            </w:r>
          </w:p>
          <w:p w14:paraId="64217C8C" w14:textId="77777777" w:rsidR="005540D7" w:rsidRPr="00302DE8" w:rsidRDefault="00D6332C">
            <w:pPr>
              <w:spacing w:after="0"/>
              <w:rPr>
                <w:rFonts w:eastAsia="Helvetica Neue"/>
                <w:sz w:val="22"/>
                <w:highlight w:val="yellow"/>
              </w:rPr>
            </w:pPr>
            <w:r w:rsidRPr="00302DE8">
              <w:rPr>
                <w:rFonts w:eastAsia="Helvetica Neue"/>
                <w:sz w:val="22"/>
              </w:rPr>
              <w:t xml:space="preserve"> </w:t>
            </w:r>
            <w:r w:rsidR="008E0B6F" w:rsidRPr="00302DE8">
              <w:rPr>
                <w:rFonts w:eastAsia="Helvetica Neue"/>
                <w:sz w:val="22"/>
              </w:rPr>
              <w:t xml:space="preserve">Lot 3 - Cloud support </w:t>
            </w:r>
          </w:p>
        </w:tc>
      </w:tr>
      <w:tr w:rsidR="005540D7" w:rsidRPr="00302DE8" w14:paraId="78E0D64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74FBE3B"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941CEF4" w14:textId="77777777" w:rsidR="005540D7" w:rsidRPr="00302DE8" w:rsidRDefault="008E0B6F">
            <w:pPr>
              <w:spacing w:after="0"/>
              <w:rPr>
                <w:rFonts w:eastAsia="Helvetica Neue"/>
                <w:sz w:val="22"/>
              </w:rPr>
            </w:pPr>
            <w:r w:rsidRPr="00302DE8">
              <w:rPr>
                <w:rFonts w:eastAsia="Helvetica Neue"/>
                <w:sz w:val="22"/>
              </w:rPr>
              <w:t>The Services to be provided by the Supplier under the above Lot are listed in Framework Section 2 and outlined below:</w:t>
            </w:r>
          </w:p>
          <w:p w14:paraId="5CAD213C" w14:textId="77777777" w:rsidR="005540D7" w:rsidRPr="00302DE8" w:rsidRDefault="00D6332C" w:rsidP="00FB3229">
            <w:pPr>
              <w:spacing w:after="0"/>
              <w:rPr>
                <w:rFonts w:eastAsia="Helvetica Neue"/>
                <w:sz w:val="22"/>
                <w:highlight w:val="green"/>
              </w:rPr>
            </w:pPr>
            <w:r w:rsidRPr="00302DE8">
              <w:rPr>
                <w:rFonts w:eastAsia="Helvetica Neue"/>
                <w:color w:val="auto"/>
                <w:sz w:val="22"/>
              </w:rPr>
              <w:t>Ongoing support which is further defined in Schedules 1 and 2.</w:t>
            </w:r>
          </w:p>
        </w:tc>
      </w:tr>
      <w:tr w:rsidR="005540D7" w:rsidRPr="00302DE8" w14:paraId="07989F4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489800A" w14:textId="77777777" w:rsidR="005540D7" w:rsidRPr="00302DE8" w:rsidRDefault="008E0B6F" w:rsidP="007B1401">
            <w:pPr>
              <w:pStyle w:val="ListParagraph"/>
              <w:numPr>
                <w:ilvl w:val="0"/>
                <w:numId w:val="50"/>
              </w:numPr>
              <w:spacing w:after="0"/>
              <w:rPr>
                <w:rFonts w:eastAsia="Helvetica Neue"/>
                <w:b/>
                <w:sz w:val="22"/>
              </w:rPr>
            </w:pPr>
            <w:r w:rsidRPr="00302DE8">
              <w:rPr>
                <w:rFonts w:eastAsia="Helvetica Neue"/>
                <w:b/>
                <w:sz w:val="22"/>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01F174" w14:textId="77777777" w:rsidR="005540D7" w:rsidRPr="00302DE8" w:rsidRDefault="00D6332C">
            <w:pPr>
              <w:spacing w:after="0"/>
              <w:rPr>
                <w:rFonts w:eastAsia="Helvetica Neue"/>
                <w:sz w:val="22"/>
                <w:highlight w:val="green"/>
              </w:rPr>
            </w:pPr>
            <w:r w:rsidRPr="00302DE8">
              <w:rPr>
                <w:rFonts w:eastAsia="Helvetica Neue"/>
                <w:sz w:val="22"/>
              </w:rPr>
              <w:t>N/A</w:t>
            </w:r>
          </w:p>
        </w:tc>
      </w:tr>
      <w:tr w:rsidR="005540D7" w:rsidRPr="00302DE8" w14:paraId="1703BF9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21FEE5" w14:textId="77777777" w:rsidR="005540D7" w:rsidRPr="00302DE8" w:rsidRDefault="008E0B6F" w:rsidP="007B1401">
            <w:pPr>
              <w:pStyle w:val="ListParagraph"/>
              <w:numPr>
                <w:ilvl w:val="0"/>
                <w:numId w:val="50"/>
              </w:numPr>
              <w:spacing w:after="0" w:line="240" w:lineRule="auto"/>
              <w:rPr>
                <w:rFonts w:eastAsia="Helvetica Neue"/>
                <w:b/>
                <w:sz w:val="22"/>
              </w:rPr>
            </w:pPr>
            <w:r w:rsidRPr="00302DE8">
              <w:rPr>
                <w:rFonts w:eastAsia="Helvetica Neue"/>
                <w:b/>
                <w:sz w:val="22"/>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43C43DA" w14:textId="7F648EE0" w:rsidR="005540D7" w:rsidRPr="00302DE8" w:rsidRDefault="008E0B6F">
            <w:pPr>
              <w:spacing w:after="0" w:line="240" w:lineRule="auto"/>
              <w:rPr>
                <w:rFonts w:eastAsia="Helvetica Neue"/>
                <w:sz w:val="22"/>
                <w:highlight w:val="green"/>
              </w:rPr>
            </w:pPr>
            <w:r w:rsidRPr="00302DE8">
              <w:rPr>
                <w:rFonts w:eastAsia="Helvetica Neue"/>
                <w:sz w:val="22"/>
              </w:rPr>
              <w:t xml:space="preserve">The Services will be delivered to </w:t>
            </w:r>
            <w:r w:rsidR="00D6332C" w:rsidRPr="00302DE8">
              <w:rPr>
                <w:rFonts w:eastAsia="Helvetica Neue"/>
                <w:color w:val="auto"/>
                <w:sz w:val="22"/>
              </w:rPr>
              <w:t xml:space="preserve">the Buyer onsite at the Buyer’s office in </w:t>
            </w:r>
            <w:r w:rsidR="003B16C8" w:rsidRPr="00302DE8">
              <w:rPr>
                <w:rFonts w:eastAsia="Helvetica Neue"/>
                <w:color w:val="auto"/>
                <w:sz w:val="22"/>
              </w:rPr>
              <w:t>Bootle, Liverpool and via the Supplier’s offices.</w:t>
            </w:r>
          </w:p>
        </w:tc>
      </w:tr>
      <w:tr w:rsidR="00D6332C" w:rsidRPr="00302DE8" w14:paraId="2F4B82B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D8C817"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80C67C"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 xml:space="preserve">The quality standards required for this Call-Off Contract are as per the </w:t>
            </w:r>
            <w:proofErr w:type="spellStart"/>
            <w:r w:rsidRPr="00302DE8">
              <w:rPr>
                <w:rFonts w:eastAsia="Helvetica Neue"/>
                <w:color w:val="auto"/>
                <w:sz w:val="22"/>
              </w:rPr>
              <w:t>GCloud</w:t>
            </w:r>
            <w:proofErr w:type="spellEnd"/>
            <w:r w:rsidRPr="00302DE8">
              <w:rPr>
                <w:rFonts w:eastAsia="Helvetica Neue"/>
                <w:color w:val="auto"/>
                <w:sz w:val="22"/>
              </w:rPr>
              <w:t xml:space="preserve"> framework standards and ISO27001.</w:t>
            </w:r>
          </w:p>
        </w:tc>
      </w:tr>
      <w:tr w:rsidR="00D6332C" w:rsidRPr="00302DE8" w14:paraId="57DA9A9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E2E0D3"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D7F4E3"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 xml:space="preserve">The technical standards required for this Call-Off Contract are as per the </w:t>
            </w:r>
            <w:proofErr w:type="spellStart"/>
            <w:r w:rsidRPr="00302DE8">
              <w:rPr>
                <w:rFonts w:eastAsia="Helvetica Neue"/>
                <w:color w:val="auto"/>
                <w:sz w:val="22"/>
              </w:rPr>
              <w:t>GCloud</w:t>
            </w:r>
            <w:proofErr w:type="spellEnd"/>
            <w:r w:rsidRPr="00302DE8">
              <w:rPr>
                <w:rFonts w:eastAsia="Helvetica Neue"/>
                <w:color w:val="auto"/>
                <w:sz w:val="22"/>
              </w:rPr>
              <w:t xml:space="preserve"> framework standards.</w:t>
            </w:r>
            <w:r w:rsidRPr="00302DE8" w:rsidDel="00EA365E">
              <w:rPr>
                <w:rFonts w:eastAsia="Helvetica Neue"/>
                <w:color w:val="auto"/>
                <w:sz w:val="22"/>
              </w:rPr>
              <w:t xml:space="preserve"> </w:t>
            </w:r>
          </w:p>
        </w:tc>
      </w:tr>
      <w:tr w:rsidR="00D6332C" w:rsidRPr="00302DE8" w14:paraId="7E1E38E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69121A"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1E876B0"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The service level and availability criteria required for this Call-Off Contract are defined in the Supplier’s Service Definition in Schedule 1.</w:t>
            </w:r>
          </w:p>
        </w:tc>
      </w:tr>
      <w:tr w:rsidR="00D6332C" w:rsidRPr="00302DE8" w14:paraId="5C67EDD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87985E0" w14:textId="77777777" w:rsidR="00D6332C" w:rsidRPr="00302DE8" w:rsidRDefault="00D6332C" w:rsidP="007B1401">
            <w:pPr>
              <w:pStyle w:val="ListParagraph"/>
              <w:numPr>
                <w:ilvl w:val="0"/>
                <w:numId w:val="50"/>
              </w:numPr>
              <w:spacing w:after="0"/>
              <w:rPr>
                <w:rFonts w:eastAsia="Helvetica Neue"/>
                <w:b/>
                <w:sz w:val="22"/>
              </w:rPr>
            </w:pPr>
            <w:proofErr w:type="spellStart"/>
            <w:r w:rsidRPr="00302DE8">
              <w:rPr>
                <w:rFonts w:eastAsia="Helvetica Neue"/>
                <w:b/>
                <w:sz w:val="22"/>
              </w:rPr>
              <w:t>Onboarding</w:t>
            </w:r>
            <w:proofErr w:type="spellEnd"/>
            <w:r w:rsidRPr="00302DE8">
              <w:rPr>
                <w:rFonts w:eastAsia="Helvetica Neue"/>
                <w:b/>
                <w:sz w:val="22"/>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11D6BE" w14:textId="77777777" w:rsidR="00D6332C" w:rsidRPr="00302DE8" w:rsidRDefault="00D6332C" w:rsidP="00D6332C">
            <w:pPr>
              <w:spacing w:after="0"/>
              <w:rPr>
                <w:rFonts w:eastAsia="Helvetica Neue"/>
                <w:color w:val="auto"/>
                <w:sz w:val="22"/>
              </w:rPr>
            </w:pPr>
            <w:r w:rsidRPr="00302DE8">
              <w:rPr>
                <w:rFonts w:eastAsia="Helvetica Neue"/>
                <w:color w:val="auto"/>
                <w:sz w:val="22"/>
              </w:rPr>
              <w:t xml:space="preserve">The </w:t>
            </w:r>
            <w:proofErr w:type="spellStart"/>
            <w:r w:rsidRPr="00302DE8">
              <w:rPr>
                <w:rFonts w:eastAsia="Helvetica Neue"/>
                <w:color w:val="auto"/>
                <w:sz w:val="22"/>
              </w:rPr>
              <w:t>onboarding</w:t>
            </w:r>
            <w:proofErr w:type="spellEnd"/>
            <w:r w:rsidRPr="00302DE8">
              <w:rPr>
                <w:rFonts w:eastAsia="Helvetica Neue"/>
                <w:color w:val="auto"/>
                <w:sz w:val="22"/>
              </w:rPr>
              <w:t xml:space="preserve"> plan for this Call-Off Contract is outlined within Schedule 1.</w:t>
            </w:r>
          </w:p>
        </w:tc>
      </w:tr>
      <w:tr w:rsidR="00D6332C" w:rsidRPr="00302DE8" w14:paraId="1ACA1CE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1D5C5B" w14:textId="77777777" w:rsidR="00D6332C" w:rsidRPr="00302DE8" w:rsidRDefault="00D6332C" w:rsidP="007B1401">
            <w:pPr>
              <w:pStyle w:val="ListParagraph"/>
              <w:numPr>
                <w:ilvl w:val="0"/>
                <w:numId w:val="50"/>
              </w:numPr>
              <w:spacing w:after="0"/>
              <w:rPr>
                <w:rFonts w:eastAsia="Helvetica Neue"/>
                <w:b/>
                <w:sz w:val="22"/>
              </w:rPr>
            </w:pPr>
            <w:proofErr w:type="spellStart"/>
            <w:r w:rsidRPr="00302DE8">
              <w:rPr>
                <w:rFonts w:eastAsia="Helvetica Neue"/>
                <w:b/>
                <w:sz w:val="22"/>
              </w:rPr>
              <w:lastRenderedPageBreak/>
              <w:t>Offboarding</w:t>
            </w:r>
            <w:proofErr w:type="spellEnd"/>
            <w:r w:rsidRPr="00302DE8">
              <w:rPr>
                <w:rFonts w:eastAsia="Helvetica Neue"/>
                <w:b/>
                <w:sz w:val="22"/>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F52E93A" w14:textId="0A0E659A" w:rsidR="00D6332C" w:rsidRPr="00302DE8" w:rsidRDefault="003B16C8" w:rsidP="003B16C8">
            <w:pPr>
              <w:spacing w:after="0"/>
              <w:rPr>
                <w:rFonts w:eastAsia="Helvetica Neue"/>
                <w:color w:val="auto"/>
                <w:sz w:val="22"/>
              </w:rPr>
            </w:pPr>
            <w:r w:rsidRPr="00302DE8">
              <w:rPr>
                <w:rFonts w:eastAsia="Helvetica Neue"/>
                <w:color w:val="auto"/>
                <w:sz w:val="22"/>
              </w:rPr>
              <w:t>N/A</w:t>
            </w:r>
          </w:p>
        </w:tc>
      </w:tr>
      <w:tr w:rsidR="00D6332C" w:rsidRPr="00302DE8" w14:paraId="74E19FA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6C2B02A" w14:textId="77777777" w:rsidR="00D6332C" w:rsidRPr="00302DE8" w:rsidRDefault="00D6332C" w:rsidP="007B1401">
            <w:pPr>
              <w:pStyle w:val="ListParagraph"/>
              <w:numPr>
                <w:ilvl w:val="0"/>
                <w:numId w:val="50"/>
              </w:numPr>
              <w:spacing w:after="0"/>
              <w:rPr>
                <w:rFonts w:eastAsia="Helvetica Neue"/>
                <w:b/>
                <w:sz w:val="22"/>
              </w:rPr>
            </w:pPr>
            <w:r w:rsidRPr="00302DE8">
              <w:rPr>
                <w:rFonts w:eastAsia="Helvetica Neue"/>
                <w:b/>
                <w:sz w:val="22"/>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5ED1F97"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N/A</w:t>
            </w:r>
          </w:p>
        </w:tc>
      </w:tr>
      <w:tr w:rsidR="00D6332C" w:rsidRPr="00302DE8" w14:paraId="15C0CD8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EB67B33" w14:textId="77777777" w:rsidR="00D6332C" w:rsidRPr="00302DE8" w:rsidRDefault="00D6332C" w:rsidP="007B1401">
            <w:pPr>
              <w:pStyle w:val="ListParagraph"/>
              <w:numPr>
                <w:ilvl w:val="0"/>
                <w:numId w:val="50"/>
              </w:numPr>
              <w:spacing w:after="0"/>
              <w:rPr>
                <w:rFonts w:eastAsia="Helvetica Neue"/>
                <w:b/>
                <w:sz w:val="22"/>
              </w:rPr>
            </w:pPr>
            <w:r w:rsidRPr="00302DE8">
              <w:rPr>
                <w:rFonts w:eastAsia="Helvetica Neue"/>
                <w:b/>
                <w:sz w:val="22"/>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F75F96A" w14:textId="77777777" w:rsidR="00CB0F46" w:rsidRPr="00CB0F46" w:rsidRDefault="00CB0F46" w:rsidP="00CB0F46">
            <w:pPr>
              <w:pStyle w:val="ListParagraph"/>
              <w:numPr>
                <w:ilvl w:val="0"/>
                <w:numId w:val="82"/>
              </w:numPr>
              <w:spacing w:after="0"/>
              <w:rPr>
                <w:rFonts w:eastAsia="Helvetica Neue"/>
                <w:color w:val="auto"/>
                <w:sz w:val="22"/>
              </w:rPr>
            </w:pPr>
            <w:r w:rsidRPr="00CB0F46">
              <w:rPr>
                <w:rFonts w:eastAsia="Helvetica Neue"/>
                <w:color w:val="auto"/>
                <w:sz w:val="22"/>
              </w:rPr>
              <w:t>The annual total liability of either Party for all Property defaults will not exceed 125% of the Charges payable by the Buyer to the Supplier during the Call-Off Contract Term.</w:t>
            </w:r>
          </w:p>
          <w:p w14:paraId="0BEE1900" w14:textId="77777777" w:rsidR="00CB0F46" w:rsidRPr="00CB0F46" w:rsidRDefault="00CB0F46" w:rsidP="00CB0F46">
            <w:pPr>
              <w:pStyle w:val="ListParagraph"/>
              <w:numPr>
                <w:ilvl w:val="0"/>
                <w:numId w:val="82"/>
              </w:numPr>
              <w:spacing w:after="0"/>
              <w:rPr>
                <w:rFonts w:eastAsia="Helvetica Neue"/>
                <w:color w:val="auto"/>
                <w:sz w:val="22"/>
              </w:rPr>
            </w:pPr>
            <w:r w:rsidRPr="00CB0F46">
              <w:rPr>
                <w:rFonts w:eastAsia="Helvetica Neue"/>
                <w:color w:val="auto"/>
                <w:sz w:val="22"/>
              </w:rPr>
              <w:t>The annual total liability for Buyer Data defaults will not exceed 125% of the Charges payable by the Buyer to the Supplier during the Call-Off Contract Term.</w:t>
            </w:r>
          </w:p>
          <w:p w14:paraId="2B87D9F1" w14:textId="4841BF09" w:rsidR="00D6332C" w:rsidRPr="00CB0F46" w:rsidRDefault="00CB0F46" w:rsidP="00CB0F46">
            <w:pPr>
              <w:pStyle w:val="ListParagraph"/>
              <w:numPr>
                <w:ilvl w:val="0"/>
                <w:numId w:val="82"/>
              </w:numPr>
              <w:spacing w:after="0"/>
              <w:rPr>
                <w:rFonts w:eastAsia="Helvetica Neue"/>
                <w:color w:val="auto"/>
                <w:sz w:val="22"/>
              </w:rPr>
            </w:pPr>
            <w:r w:rsidRPr="00CB0F46">
              <w:rPr>
                <w:rFonts w:eastAsia="Helvetica Neue"/>
                <w:color w:val="auto"/>
                <w:sz w:val="22"/>
              </w:rPr>
              <w:t>The annual total liability for all other defaults will not exceed 125% of the Charges payable by the Buyer to the Supplier during the Call-Off Contract Term.</w:t>
            </w:r>
          </w:p>
        </w:tc>
      </w:tr>
      <w:tr w:rsidR="00D6332C" w:rsidRPr="00302DE8" w14:paraId="45EAA8A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991F11"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49880C"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 xml:space="preserve">The insurance(s) required will be: </w:t>
            </w:r>
          </w:p>
          <w:p w14:paraId="78F50906" w14:textId="29CEFE87" w:rsidR="00D6332C" w:rsidRPr="00302DE8" w:rsidRDefault="00D6332C" w:rsidP="007B1401">
            <w:pPr>
              <w:widowControl w:val="0"/>
              <w:numPr>
                <w:ilvl w:val="0"/>
                <w:numId w:val="48"/>
              </w:numPr>
              <w:spacing w:after="0" w:line="240" w:lineRule="auto"/>
              <w:ind w:hanging="360"/>
              <w:contextualSpacing/>
              <w:rPr>
                <w:rFonts w:eastAsia="Helvetica Neue"/>
                <w:color w:val="auto"/>
                <w:sz w:val="22"/>
              </w:rPr>
            </w:pPr>
            <w:r w:rsidRPr="00302DE8">
              <w:rPr>
                <w:rFonts w:eastAsia="Helvetica Neue"/>
                <w:color w:val="auto"/>
                <w:sz w:val="22"/>
              </w:rPr>
              <w:t>a minimum insurance period of 6 years following the expiration or E</w:t>
            </w:r>
            <w:r w:rsidR="003B16C8" w:rsidRPr="00302DE8">
              <w:rPr>
                <w:rFonts w:eastAsia="Helvetica Neue"/>
                <w:color w:val="auto"/>
                <w:sz w:val="22"/>
              </w:rPr>
              <w:t>nding of this Call-Off Contract</w:t>
            </w:r>
          </w:p>
          <w:p w14:paraId="6B68351F" w14:textId="77777777" w:rsidR="00D6332C" w:rsidRPr="00302DE8" w:rsidRDefault="00D6332C" w:rsidP="007B1401">
            <w:pPr>
              <w:widowControl w:val="0"/>
              <w:numPr>
                <w:ilvl w:val="0"/>
                <w:numId w:val="48"/>
              </w:numPr>
              <w:spacing w:after="0" w:line="240" w:lineRule="auto"/>
              <w:ind w:hanging="360"/>
              <w:contextualSpacing/>
              <w:rPr>
                <w:rFonts w:eastAsia="Helvetica Neue"/>
                <w:color w:val="auto"/>
                <w:sz w:val="22"/>
              </w:rPr>
            </w:pPr>
            <w:proofErr w:type="gramStart"/>
            <w:r w:rsidRPr="00302DE8">
              <w:rPr>
                <w:rFonts w:eastAsia="Helvetica Neue"/>
                <w:color w:val="auto"/>
                <w:sz w:val="22"/>
              </w:rPr>
              <w:t>professional</w:t>
            </w:r>
            <w:proofErr w:type="gramEnd"/>
            <w:r w:rsidRPr="00302DE8">
              <w:rPr>
                <w:rFonts w:eastAsia="Helvetica Neue"/>
                <w:color w:val="auto"/>
                <w:sz w:val="22"/>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7CACF8A" w14:textId="77777777" w:rsidR="00D6332C" w:rsidRPr="00302DE8" w:rsidRDefault="00D6332C" w:rsidP="007B1401">
            <w:pPr>
              <w:widowControl w:val="0"/>
              <w:numPr>
                <w:ilvl w:val="0"/>
                <w:numId w:val="48"/>
              </w:numPr>
              <w:spacing w:after="0" w:line="240" w:lineRule="auto"/>
              <w:ind w:hanging="360"/>
              <w:contextualSpacing/>
              <w:rPr>
                <w:rFonts w:eastAsia="Helvetica Neue"/>
                <w:color w:val="auto"/>
                <w:sz w:val="22"/>
              </w:rPr>
            </w:pPr>
            <w:r w:rsidRPr="00302DE8">
              <w:rPr>
                <w:rFonts w:eastAsia="Helvetica Neue"/>
                <w:color w:val="auto"/>
                <w:sz w:val="22"/>
              </w:rPr>
              <w:t>employers' liability insurance with a minimum limit of £5,000,000 or any higher minimum limit required by Law</w:t>
            </w:r>
          </w:p>
          <w:p w14:paraId="5A889C8D" w14:textId="77777777" w:rsidR="00D6332C" w:rsidRPr="00302DE8" w:rsidRDefault="00D6332C" w:rsidP="00D6332C">
            <w:pPr>
              <w:spacing w:after="0" w:line="240" w:lineRule="auto"/>
              <w:rPr>
                <w:rFonts w:eastAsia="Helvetica Neue"/>
                <w:color w:val="auto"/>
                <w:sz w:val="22"/>
              </w:rPr>
            </w:pPr>
          </w:p>
        </w:tc>
      </w:tr>
      <w:tr w:rsidR="00D6332C" w:rsidRPr="00302DE8" w14:paraId="3DB9932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6543FC4"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91F3823" w14:textId="16FBB8B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A Party may end this Call-Off Contract if the Other Party is affected by a Force Majeure E</w:t>
            </w:r>
            <w:r w:rsidR="00CB0F46">
              <w:rPr>
                <w:rFonts w:eastAsia="Helvetica Neue"/>
                <w:color w:val="auto"/>
                <w:sz w:val="22"/>
              </w:rPr>
              <w:t>vent that lasts for more than 2</w:t>
            </w:r>
            <w:r w:rsidRPr="00302DE8">
              <w:rPr>
                <w:rFonts w:eastAsia="Helvetica Neue"/>
                <w:color w:val="auto"/>
                <w:sz w:val="22"/>
              </w:rPr>
              <w:t xml:space="preserve"> consecutive days.</w:t>
            </w:r>
          </w:p>
        </w:tc>
      </w:tr>
      <w:tr w:rsidR="00D6332C" w:rsidRPr="00302DE8" w14:paraId="39C485F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34FCD96" w14:textId="77777777" w:rsidR="00D6332C" w:rsidRPr="00302DE8" w:rsidRDefault="00D6332C" w:rsidP="007B1401">
            <w:pPr>
              <w:pStyle w:val="ListParagraph"/>
              <w:numPr>
                <w:ilvl w:val="0"/>
                <w:numId w:val="50"/>
              </w:numPr>
              <w:spacing w:after="0" w:line="240" w:lineRule="auto"/>
              <w:rPr>
                <w:rFonts w:eastAsia="Helvetica Neue"/>
                <w:b/>
                <w:sz w:val="22"/>
              </w:rPr>
            </w:pPr>
            <w:r w:rsidRPr="00302DE8">
              <w:rPr>
                <w:rFonts w:eastAsia="Helvetica Neue"/>
                <w:b/>
                <w:sz w:val="22"/>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78EBBB8" w14:textId="77777777" w:rsidR="00D6332C" w:rsidRPr="00302DE8" w:rsidRDefault="00D6332C" w:rsidP="00D6332C">
            <w:pPr>
              <w:spacing w:after="0" w:line="240" w:lineRule="auto"/>
              <w:rPr>
                <w:rFonts w:eastAsia="Helvetica Neue"/>
                <w:color w:val="auto"/>
                <w:sz w:val="22"/>
              </w:rPr>
            </w:pPr>
            <w:r w:rsidRPr="00302DE8">
              <w:rPr>
                <w:rFonts w:eastAsia="Helvetica Neue"/>
                <w:color w:val="auto"/>
                <w:sz w:val="22"/>
              </w:rPr>
              <w:t>The audit provisions from clauses 7.4 to 7.13 of the Framework Agreement shall be incorporated into this Call-Off Contract.</w:t>
            </w:r>
          </w:p>
        </w:tc>
      </w:tr>
      <w:tr w:rsidR="005540D7" w:rsidRPr="00302DE8" w14:paraId="5E00B69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3535162" w14:textId="77777777" w:rsidR="005540D7" w:rsidRPr="00302DE8" w:rsidRDefault="008E0B6F" w:rsidP="007B1401">
            <w:pPr>
              <w:pStyle w:val="ListParagraph"/>
              <w:numPr>
                <w:ilvl w:val="0"/>
                <w:numId w:val="50"/>
              </w:numPr>
              <w:spacing w:after="0" w:line="240" w:lineRule="auto"/>
              <w:rPr>
                <w:rFonts w:eastAsia="Helvetica Neue"/>
                <w:b/>
                <w:sz w:val="22"/>
              </w:rPr>
            </w:pPr>
            <w:r w:rsidRPr="00302DE8">
              <w:rPr>
                <w:rFonts w:eastAsia="Helvetica Neue"/>
                <w:b/>
                <w:sz w:val="22"/>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E65E67A" w14:textId="77777777" w:rsidR="005540D7" w:rsidRPr="00302DE8" w:rsidRDefault="008E0B6F" w:rsidP="00167B3B">
            <w:pPr>
              <w:spacing w:after="0" w:line="240" w:lineRule="auto"/>
              <w:rPr>
                <w:rFonts w:eastAsia="Helvetica Neue"/>
                <w:sz w:val="22"/>
                <w:highlight w:val="yellow"/>
              </w:rPr>
            </w:pPr>
            <w:r w:rsidRPr="00302DE8">
              <w:rPr>
                <w:rFonts w:eastAsia="Helvetica Neue"/>
                <w:sz w:val="22"/>
              </w:rPr>
              <w:t xml:space="preserve">The Buyer is responsible for </w:t>
            </w:r>
            <w:r w:rsidR="00167B3B" w:rsidRPr="00302DE8">
              <w:rPr>
                <w:rFonts w:eastAsia="Helvetica Neue"/>
                <w:sz w:val="22"/>
              </w:rPr>
              <w:t>the following dependencies:</w:t>
            </w:r>
          </w:p>
          <w:tbl>
            <w:tblPr>
              <w:tblStyle w:val="TableGrid"/>
              <w:tblW w:w="0" w:type="auto"/>
              <w:tblLook w:val="04A0" w:firstRow="1" w:lastRow="0" w:firstColumn="1" w:lastColumn="0" w:noHBand="0" w:noVBand="1"/>
            </w:tblPr>
            <w:tblGrid>
              <w:gridCol w:w="660"/>
              <w:gridCol w:w="2428"/>
              <w:gridCol w:w="3034"/>
              <w:gridCol w:w="1626"/>
            </w:tblGrid>
            <w:tr w:rsidR="004B7753" w:rsidRPr="00302DE8" w14:paraId="6AC0BCBF" w14:textId="77777777" w:rsidTr="004B7753">
              <w:tc>
                <w:tcPr>
                  <w:tcW w:w="660" w:type="dxa"/>
                </w:tcPr>
                <w:p w14:paraId="5647DA45" w14:textId="77777777" w:rsidR="004B7753" w:rsidRPr="00302DE8" w:rsidRDefault="004B7753" w:rsidP="00167B3B">
                  <w:pPr>
                    <w:spacing w:after="0" w:line="240" w:lineRule="auto"/>
                    <w:rPr>
                      <w:rFonts w:eastAsia="Helvetica Neue"/>
                      <w:b/>
                      <w:sz w:val="22"/>
                    </w:rPr>
                  </w:pPr>
                  <w:r w:rsidRPr="00302DE8">
                    <w:rPr>
                      <w:rFonts w:eastAsia="Helvetica Neue"/>
                      <w:b/>
                      <w:sz w:val="22"/>
                    </w:rPr>
                    <w:t>Ref</w:t>
                  </w:r>
                </w:p>
              </w:tc>
              <w:tc>
                <w:tcPr>
                  <w:tcW w:w="2428" w:type="dxa"/>
                </w:tcPr>
                <w:p w14:paraId="1D8D5DF6" w14:textId="77777777" w:rsidR="004B7753" w:rsidRPr="00302DE8" w:rsidRDefault="004B7753" w:rsidP="00167B3B">
                  <w:pPr>
                    <w:spacing w:after="0" w:line="240" w:lineRule="auto"/>
                    <w:rPr>
                      <w:rFonts w:eastAsia="Helvetica Neue"/>
                      <w:b/>
                      <w:sz w:val="22"/>
                    </w:rPr>
                  </w:pPr>
                  <w:r w:rsidRPr="00302DE8">
                    <w:rPr>
                      <w:rFonts w:eastAsia="Helvetica Neue"/>
                      <w:b/>
                      <w:sz w:val="22"/>
                    </w:rPr>
                    <w:t>Group</w:t>
                  </w:r>
                </w:p>
              </w:tc>
              <w:tc>
                <w:tcPr>
                  <w:tcW w:w="3034" w:type="dxa"/>
                </w:tcPr>
                <w:p w14:paraId="535A787D" w14:textId="77777777" w:rsidR="004B7753" w:rsidRPr="00302DE8" w:rsidRDefault="004B7753" w:rsidP="00167B3B">
                  <w:pPr>
                    <w:spacing w:after="0" w:line="240" w:lineRule="auto"/>
                    <w:rPr>
                      <w:rFonts w:eastAsia="Helvetica Neue"/>
                      <w:b/>
                      <w:sz w:val="22"/>
                    </w:rPr>
                  </w:pPr>
                  <w:r w:rsidRPr="00302DE8">
                    <w:rPr>
                      <w:rFonts w:eastAsia="Helvetica Neue"/>
                      <w:b/>
                      <w:sz w:val="22"/>
                    </w:rPr>
                    <w:t>Description</w:t>
                  </w:r>
                </w:p>
              </w:tc>
              <w:tc>
                <w:tcPr>
                  <w:tcW w:w="1626" w:type="dxa"/>
                </w:tcPr>
                <w:p w14:paraId="50CD303F" w14:textId="77777777" w:rsidR="004B7753" w:rsidRPr="00302DE8" w:rsidRDefault="004B7753" w:rsidP="00167B3B">
                  <w:pPr>
                    <w:spacing w:after="0" w:line="240" w:lineRule="auto"/>
                    <w:rPr>
                      <w:rFonts w:eastAsia="Helvetica Neue"/>
                      <w:b/>
                      <w:sz w:val="22"/>
                    </w:rPr>
                  </w:pPr>
                  <w:r w:rsidRPr="00302DE8">
                    <w:rPr>
                      <w:rFonts w:eastAsia="Helvetica Neue"/>
                      <w:b/>
                      <w:sz w:val="22"/>
                    </w:rPr>
                    <w:t>Required by Date</w:t>
                  </w:r>
                </w:p>
              </w:tc>
            </w:tr>
            <w:tr w:rsidR="004B7753" w:rsidRPr="00302DE8" w14:paraId="021E79D4" w14:textId="77777777" w:rsidTr="004B7753">
              <w:tc>
                <w:tcPr>
                  <w:tcW w:w="660" w:type="dxa"/>
                </w:tcPr>
                <w:p w14:paraId="7F15DFBF" w14:textId="74AB36B5" w:rsidR="004B7753" w:rsidRPr="00302DE8" w:rsidRDefault="00302DE8" w:rsidP="00167B3B">
                  <w:pPr>
                    <w:spacing w:after="0" w:line="240" w:lineRule="auto"/>
                    <w:rPr>
                      <w:rFonts w:eastAsia="Helvetica Neue"/>
                      <w:sz w:val="22"/>
                    </w:rPr>
                  </w:pPr>
                  <w:r>
                    <w:rPr>
                      <w:rFonts w:eastAsia="Helvetica Neue"/>
                      <w:sz w:val="22"/>
                    </w:rPr>
                    <w:t>1</w:t>
                  </w:r>
                </w:p>
              </w:tc>
              <w:tc>
                <w:tcPr>
                  <w:tcW w:w="2428" w:type="dxa"/>
                </w:tcPr>
                <w:p w14:paraId="0535A5F7" w14:textId="6109102F" w:rsidR="004B7753" w:rsidRPr="00302DE8" w:rsidRDefault="00302DE8" w:rsidP="00167B3B">
                  <w:pPr>
                    <w:spacing w:after="0" w:line="240" w:lineRule="auto"/>
                    <w:rPr>
                      <w:rFonts w:eastAsia="Helvetica Neue"/>
                      <w:sz w:val="22"/>
                    </w:rPr>
                  </w:pPr>
                  <w:r>
                    <w:rPr>
                      <w:rFonts w:eastAsia="Helvetica Neue"/>
                      <w:sz w:val="22"/>
                    </w:rPr>
                    <w:t>Access to People and Materials</w:t>
                  </w:r>
                </w:p>
              </w:tc>
              <w:tc>
                <w:tcPr>
                  <w:tcW w:w="3034" w:type="dxa"/>
                </w:tcPr>
                <w:p w14:paraId="762CA6B4" w14:textId="4DF29587" w:rsidR="004B7753" w:rsidRPr="00302DE8" w:rsidRDefault="00302DE8" w:rsidP="00167B3B">
                  <w:pPr>
                    <w:spacing w:after="0" w:line="240" w:lineRule="auto"/>
                    <w:rPr>
                      <w:rFonts w:eastAsia="Helvetica Neue"/>
                      <w:sz w:val="22"/>
                    </w:rPr>
                  </w:pPr>
                  <w:r>
                    <w:rPr>
                      <w:rFonts w:eastAsia="Helvetica Neue"/>
                      <w:sz w:val="22"/>
                    </w:rPr>
                    <w:t>The Buyer will provide the Supplier with access to the people and materials required to undertake the review of the legacy estate and future architectural vision, including but not limited to the current IT strategy, vision, architectural overview, high level design and IT risk register.</w:t>
                  </w:r>
                </w:p>
              </w:tc>
              <w:tc>
                <w:tcPr>
                  <w:tcW w:w="1626" w:type="dxa"/>
                </w:tcPr>
                <w:p w14:paraId="2A044D84" w14:textId="4C127C7A" w:rsidR="004B7753" w:rsidRPr="00302DE8" w:rsidRDefault="00796F79" w:rsidP="00167B3B">
                  <w:pPr>
                    <w:spacing w:after="0" w:line="240" w:lineRule="auto"/>
                    <w:rPr>
                      <w:rFonts w:eastAsia="Helvetica Neue"/>
                      <w:sz w:val="22"/>
                    </w:rPr>
                  </w:pPr>
                  <w:r>
                    <w:rPr>
                      <w:rFonts w:eastAsia="Helvetica Neue"/>
                      <w:sz w:val="22"/>
                    </w:rPr>
                    <w:t>15</w:t>
                  </w:r>
                  <w:r w:rsidR="00302DE8">
                    <w:rPr>
                      <w:rFonts w:eastAsia="Helvetica Neue"/>
                      <w:sz w:val="22"/>
                    </w:rPr>
                    <w:t>/10/2018</w:t>
                  </w:r>
                </w:p>
              </w:tc>
            </w:tr>
            <w:tr w:rsidR="002E6D8F" w:rsidRPr="00302DE8" w14:paraId="51C35314" w14:textId="77777777" w:rsidTr="004B7753">
              <w:tc>
                <w:tcPr>
                  <w:tcW w:w="660" w:type="dxa"/>
                </w:tcPr>
                <w:p w14:paraId="546162C9" w14:textId="4D56F65D" w:rsidR="002E6D8F" w:rsidRDefault="002E6D8F" w:rsidP="00167B3B">
                  <w:pPr>
                    <w:spacing w:after="0" w:line="240" w:lineRule="auto"/>
                    <w:rPr>
                      <w:rFonts w:eastAsia="Helvetica Neue"/>
                      <w:sz w:val="22"/>
                    </w:rPr>
                  </w:pPr>
                  <w:r>
                    <w:rPr>
                      <w:rFonts w:eastAsia="Helvetica Neue"/>
                      <w:sz w:val="22"/>
                    </w:rPr>
                    <w:t>2</w:t>
                  </w:r>
                </w:p>
              </w:tc>
              <w:tc>
                <w:tcPr>
                  <w:tcW w:w="2428" w:type="dxa"/>
                </w:tcPr>
                <w:p w14:paraId="3717A7FD" w14:textId="546B233A" w:rsidR="002E6D8F" w:rsidRDefault="002E6D8F" w:rsidP="00167B3B">
                  <w:pPr>
                    <w:spacing w:after="0" w:line="240" w:lineRule="auto"/>
                    <w:rPr>
                      <w:rFonts w:eastAsia="Helvetica Neue"/>
                      <w:sz w:val="22"/>
                    </w:rPr>
                  </w:pPr>
                  <w:r>
                    <w:rPr>
                      <w:rFonts w:eastAsia="Helvetica Neue"/>
                      <w:sz w:val="22"/>
                    </w:rPr>
                    <w:t>Site Access</w:t>
                  </w:r>
                </w:p>
              </w:tc>
              <w:tc>
                <w:tcPr>
                  <w:tcW w:w="3034" w:type="dxa"/>
                </w:tcPr>
                <w:p w14:paraId="21946F20" w14:textId="28282D5B" w:rsidR="002E6D8F" w:rsidRDefault="002E6D8F" w:rsidP="00167B3B">
                  <w:pPr>
                    <w:spacing w:after="0" w:line="240" w:lineRule="auto"/>
                    <w:rPr>
                      <w:rFonts w:eastAsia="Helvetica Neue"/>
                      <w:sz w:val="22"/>
                    </w:rPr>
                  </w:pPr>
                  <w:r>
                    <w:rPr>
                      <w:rFonts w:eastAsia="Helvetica Neue"/>
                      <w:sz w:val="22"/>
                    </w:rPr>
                    <w:t>The Buyer will provide the Supplier with access to the Buyer’s site and desk facilities while onsite.</w:t>
                  </w:r>
                  <w:r w:rsidR="00BC40D2">
                    <w:rPr>
                      <w:rFonts w:eastAsia="Helvetica Neue"/>
                      <w:sz w:val="22"/>
                    </w:rPr>
                    <w:t xml:space="preserve">  The Buyer will authorise the Supplier to take a mobile phone onsite or provide internet</w:t>
                  </w:r>
                  <w:r w:rsidR="00C452B6">
                    <w:rPr>
                      <w:rFonts w:eastAsia="Helvetica Neue"/>
                      <w:sz w:val="22"/>
                    </w:rPr>
                    <w:t xml:space="preserve"> access for laptop connectivity.</w:t>
                  </w:r>
                </w:p>
              </w:tc>
              <w:tc>
                <w:tcPr>
                  <w:tcW w:w="1626" w:type="dxa"/>
                </w:tcPr>
                <w:p w14:paraId="5677ECC6" w14:textId="0D0830FE" w:rsidR="002E6D8F" w:rsidRDefault="00796F79" w:rsidP="00167B3B">
                  <w:pPr>
                    <w:spacing w:after="0" w:line="240" w:lineRule="auto"/>
                    <w:rPr>
                      <w:rFonts w:eastAsia="Helvetica Neue"/>
                      <w:sz w:val="22"/>
                    </w:rPr>
                  </w:pPr>
                  <w:r>
                    <w:rPr>
                      <w:rFonts w:eastAsia="Helvetica Neue"/>
                      <w:sz w:val="22"/>
                    </w:rPr>
                    <w:t>15</w:t>
                  </w:r>
                  <w:r w:rsidR="00BC40D2">
                    <w:rPr>
                      <w:rFonts w:eastAsia="Helvetica Neue"/>
                      <w:sz w:val="22"/>
                    </w:rPr>
                    <w:t>/10/2018</w:t>
                  </w:r>
                </w:p>
              </w:tc>
            </w:tr>
            <w:tr w:rsidR="00230F86" w:rsidRPr="00302DE8" w14:paraId="17867C84" w14:textId="77777777" w:rsidTr="004B7753">
              <w:tc>
                <w:tcPr>
                  <w:tcW w:w="660" w:type="dxa"/>
                </w:tcPr>
                <w:p w14:paraId="03846EE0" w14:textId="1D639C09" w:rsidR="00230F86" w:rsidRDefault="00230F86" w:rsidP="00167B3B">
                  <w:pPr>
                    <w:spacing w:after="0" w:line="240" w:lineRule="auto"/>
                    <w:rPr>
                      <w:rFonts w:eastAsia="Helvetica Neue"/>
                      <w:sz w:val="22"/>
                    </w:rPr>
                  </w:pPr>
                  <w:r>
                    <w:rPr>
                      <w:rFonts w:eastAsia="Helvetica Neue"/>
                      <w:sz w:val="22"/>
                    </w:rPr>
                    <w:t>3</w:t>
                  </w:r>
                </w:p>
              </w:tc>
              <w:tc>
                <w:tcPr>
                  <w:tcW w:w="2428" w:type="dxa"/>
                </w:tcPr>
                <w:p w14:paraId="0A9E4A97" w14:textId="7D893B69" w:rsidR="00230F86" w:rsidRDefault="00230F86" w:rsidP="00167B3B">
                  <w:pPr>
                    <w:spacing w:after="0" w:line="240" w:lineRule="auto"/>
                    <w:rPr>
                      <w:rFonts w:eastAsia="Helvetica Neue"/>
                      <w:sz w:val="22"/>
                    </w:rPr>
                  </w:pPr>
                  <w:r>
                    <w:rPr>
                      <w:rFonts w:eastAsia="Helvetica Neue"/>
                      <w:sz w:val="22"/>
                    </w:rPr>
                    <w:t>Security</w:t>
                  </w:r>
                </w:p>
              </w:tc>
              <w:tc>
                <w:tcPr>
                  <w:tcW w:w="3034" w:type="dxa"/>
                </w:tcPr>
                <w:p w14:paraId="75A033B5" w14:textId="048CB2F4" w:rsidR="00230F86" w:rsidRDefault="00230F86" w:rsidP="00167B3B">
                  <w:pPr>
                    <w:spacing w:after="0" w:line="240" w:lineRule="auto"/>
                    <w:rPr>
                      <w:rFonts w:eastAsia="Helvetica Neue"/>
                      <w:sz w:val="22"/>
                    </w:rPr>
                  </w:pPr>
                  <w:r>
                    <w:rPr>
                      <w:rFonts w:eastAsia="Helvetica Neue"/>
                      <w:sz w:val="22"/>
                    </w:rPr>
                    <w:t xml:space="preserve">The Buyer will be </w:t>
                  </w:r>
                  <w:r>
                    <w:rPr>
                      <w:rFonts w:eastAsia="Helvetica Neue"/>
                      <w:sz w:val="22"/>
                    </w:rPr>
                    <w:lastRenderedPageBreak/>
                    <w:t>responsible for the security marking of all products and advising the Supplier on handling requirements.</w:t>
                  </w:r>
                </w:p>
              </w:tc>
              <w:tc>
                <w:tcPr>
                  <w:tcW w:w="1626" w:type="dxa"/>
                </w:tcPr>
                <w:p w14:paraId="1DEC9114" w14:textId="363BD72B" w:rsidR="00230F86" w:rsidRDefault="00796F79" w:rsidP="00167B3B">
                  <w:pPr>
                    <w:spacing w:after="0" w:line="240" w:lineRule="auto"/>
                    <w:rPr>
                      <w:rFonts w:eastAsia="Helvetica Neue"/>
                      <w:sz w:val="22"/>
                    </w:rPr>
                  </w:pPr>
                  <w:r>
                    <w:rPr>
                      <w:rFonts w:eastAsia="Helvetica Neue"/>
                      <w:sz w:val="22"/>
                    </w:rPr>
                    <w:lastRenderedPageBreak/>
                    <w:t>15</w:t>
                  </w:r>
                  <w:r w:rsidR="00230F86">
                    <w:rPr>
                      <w:rFonts w:eastAsia="Helvetica Neue"/>
                      <w:sz w:val="22"/>
                    </w:rPr>
                    <w:t>/10/2018</w:t>
                  </w:r>
                </w:p>
              </w:tc>
            </w:tr>
          </w:tbl>
          <w:p w14:paraId="3FB35640" w14:textId="77777777" w:rsidR="00167B3B" w:rsidRPr="00302DE8" w:rsidRDefault="00167B3B" w:rsidP="00167B3B">
            <w:pPr>
              <w:spacing w:after="0" w:line="240" w:lineRule="auto"/>
              <w:rPr>
                <w:rFonts w:eastAsia="Helvetica Neue"/>
                <w:sz w:val="22"/>
                <w:highlight w:val="green"/>
              </w:rPr>
            </w:pPr>
          </w:p>
        </w:tc>
      </w:tr>
      <w:tr w:rsidR="005540D7" w:rsidRPr="00302DE8" w14:paraId="4C7D0DA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C694A18" w14:textId="77777777" w:rsidR="005540D7" w:rsidRPr="00302DE8" w:rsidRDefault="008E0B6F" w:rsidP="007B1401">
            <w:pPr>
              <w:pStyle w:val="ListParagraph"/>
              <w:numPr>
                <w:ilvl w:val="0"/>
                <w:numId w:val="50"/>
              </w:numPr>
              <w:spacing w:after="0" w:line="240" w:lineRule="auto"/>
              <w:rPr>
                <w:rFonts w:eastAsia="Helvetica Neue"/>
                <w:b/>
                <w:sz w:val="22"/>
              </w:rPr>
            </w:pPr>
            <w:bookmarkStart w:id="12" w:name="_1t3h5sf"/>
            <w:bookmarkEnd w:id="12"/>
            <w:r w:rsidRPr="00302DE8">
              <w:rPr>
                <w:rFonts w:eastAsia="Helvetica Neue"/>
                <w:b/>
                <w:sz w:val="22"/>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A62F9A" w14:textId="0A439B5A" w:rsidR="005540D7" w:rsidRPr="00302DE8" w:rsidRDefault="00302DE8" w:rsidP="00302DE8">
            <w:pPr>
              <w:spacing w:after="0" w:line="240" w:lineRule="auto"/>
              <w:rPr>
                <w:rFonts w:eastAsia="Helvetica Neue"/>
                <w:sz w:val="22"/>
                <w:highlight w:val="green"/>
              </w:rPr>
            </w:pPr>
            <w:r>
              <w:rPr>
                <w:rFonts w:eastAsia="Helvetica Neue"/>
                <w:color w:val="auto"/>
                <w:sz w:val="22"/>
              </w:rPr>
              <w:t>The Buyer will provide access to the materials required to undertake review activities.  Where necessary this may include access to Buyer equipment.</w:t>
            </w:r>
          </w:p>
        </w:tc>
      </w:tr>
    </w:tbl>
    <w:p w14:paraId="74825A72" w14:textId="77777777" w:rsidR="005540D7" w:rsidRPr="00302DE8" w:rsidRDefault="005540D7">
      <w:pPr>
        <w:rPr>
          <w:rFonts w:eastAsia="Helvetica Neue"/>
          <w:sz w:val="22"/>
        </w:rPr>
      </w:pPr>
    </w:p>
    <w:p w14:paraId="47D4B4E2" w14:textId="77777777" w:rsidR="005540D7" w:rsidRPr="00302DE8" w:rsidRDefault="008E0B6F">
      <w:pPr>
        <w:rPr>
          <w:rFonts w:eastAsia="Helvetica Neue"/>
          <w:b/>
          <w:sz w:val="22"/>
        </w:rPr>
      </w:pPr>
      <w:r w:rsidRPr="00302DE8">
        <w:rPr>
          <w:rFonts w:eastAsia="Helvetica Neue"/>
          <w:b/>
          <w:sz w:val="22"/>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02DE8" w14:paraId="1E42A8E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2C2A7A" w14:textId="77777777" w:rsidR="005540D7" w:rsidRPr="00302DE8" w:rsidRDefault="008E0B6F" w:rsidP="007B1401">
            <w:pPr>
              <w:pStyle w:val="ListParagraph"/>
              <w:numPr>
                <w:ilvl w:val="0"/>
                <w:numId w:val="50"/>
              </w:numPr>
              <w:spacing w:after="0" w:line="240" w:lineRule="auto"/>
              <w:rPr>
                <w:rFonts w:eastAsia="Helvetica Neue"/>
                <w:b/>
                <w:sz w:val="22"/>
              </w:rPr>
            </w:pPr>
            <w:r w:rsidRPr="00302DE8">
              <w:rPr>
                <w:rFonts w:eastAsia="Helvetica Neue"/>
                <w:b/>
                <w:sz w:val="22"/>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7666523" w14:textId="26804F62" w:rsidR="005540D7" w:rsidRPr="00302DE8" w:rsidRDefault="00230F86">
            <w:pPr>
              <w:spacing w:after="0" w:line="240" w:lineRule="auto"/>
              <w:rPr>
                <w:rFonts w:eastAsia="Helvetica Neue"/>
                <w:sz w:val="22"/>
                <w:highlight w:val="green"/>
              </w:rPr>
            </w:pPr>
            <w:r>
              <w:rPr>
                <w:rFonts w:eastAsia="Helvetica Neue"/>
                <w:sz w:val="22"/>
              </w:rPr>
              <w:t>N/A</w:t>
            </w:r>
          </w:p>
        </w:tc>
      </w:tr>
    </w:tbl>
    <w:p w14:paraId="7E55D6A4" w14:textId="77777777" w:rsidR="005540D7" w:rsidRPr="00302DE8" w:rsidRDefault="005540D7">
      <w:pPr>
        <w:rPr>
          <w:rFonts w:eastAsia="Helvetica Neue"/>
          <w:sz w:val="22"/>
        </w:rPr>
      </w:pPr>
    </w:p>
    <w:p w14:paraId="3E184B0A" w14:textId="77777777" w:rsidR="005540D7" w:rsidRPr="00302DE8" w:rsidRDefault="008E0B6F">
      <w:pPr>
        <w:rPr>
          <w:rFonts w:eastAsia="Helvetica Neue"/>
          <w:b/>
          <w:sz w:val="22"/>
        </w:rPr>
      </w:pPr>
      <w:r w:rsidRPr="00302DE8">
        <w:rPr>
          <w:rFonts w:eastAsia="Helvetica Neue"/>
          <w:b/>
          <w:sz w:val="22"/>
        </w:rPr>
        <w:t>Call-Off Contract charges and payment</w:t>
      </w:r>
    </w:p>
    <w:p w14:paraId="4503830B" w14:textId="77777777" w:rsidR="005540D7" w:rsidRPr="00302DE8" w:rsidRDefault="008E0B6F">
      <w:pPr>
        <w:rPr>
          <w:rFonts w:eastAsia="Helvetica Neue"/>
          <w:sz w:val="22"/>
        </w:rPr>
      </w:pPr>
      <w:r w:rsidRPr="00302DE8">
        <w:rPr>
          <w:rFonts w:eastAsia="Helvetica Neue"/>
          <w:sz w:val="22"/>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02DE8" w14:paraId="26D723F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C7109E" w14:textId="77777777" w:rsidR="005540D7" w:rsidRPr="00302DE8" w:rsidRDefault="008E0B6F" w:rsidP="007B1401">
            <w:pPr>
              <w:pStyle w:val="ListParagraph"/>
              <w:numPr>
                <w:ilvl w:val="0"/>
                <w:numId w:val="50"/>
              </w:numPr>
              <w:spacing w:after="0" w:line="240" w:lineRule="auto"/>
              <w:rPr>
                <w:rFonts w:eastAsia="Helvetica Neue"/>
                <w:b/>
                <w:sz w:val="22"/>
              </w:rPr>
            </w:pPr>
            <w:r w:rsidRPr="00302DE8">
              <w:rPr>
                <w:rFonts w:eastAsia="Helvetica Neue"/>
                <w:b/>
                <w:sz w:val="22"/>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D54C27" w14:textId="5B321467" w:rsidR="005540D7" w:rsidRPr="00563BF4" w:rsidRDefault="008E0B6F">
            <w:pPr>
              <w:spacing w:after="0" w:line="240" w:lineRule="auto"/>
              <w:rPr>
                <w:sz w:val="22"/>
              </w:rPr>
            </w:pPr>
            <w:r w:rsidRPr="00563BF4">
              <w:rPr>
                <w:rFonts w:eastAsia="Helvetica Neue"/>
                <w:sz w:val="22"/>
              </w:rPr>
              <w:t xml:space="preserve">The payment method for this Call-Off Contract is </w:t>
            </w:r>
            <w:r w:rsidR="00E9620C" w:rsidRPr="00563BF4">
              <w:rPr>
                <w:rFonts w:eastAsia="Helvetica Neue"/>
                <w:sz w:val="22"/>
              </w:rPr>
              <w:t>Time and Materials</w:t>
            </w:r>
            <w:r w:rsidR="00FD46F0" w:rsidRPr="00563BF4">
              <w:rPr>
                <w:rFonts w:eastAsia="Helvetica Neue"/>
                <w:sz w:val="22"/>
              </w:rPr>
              <w:t>.</w:t>
            </w:r>
          </w:p>
        </w:tc>
      </w:tr>
      <w:tr w:rsidR="00FD46F0" w:rsidRPr="00302DE8" w14:paraId="76BD8FE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68BDCF4" w14:textId="77777777" w:rsidR="00FD46F0" w:rsidRPr="00302DE8" w:rsidRDefault="00FD46F0" w:rsidP="007B1401">
            <w:pPr>
              <w:pStyle w:val="ListParagraph"/>
              <w:numPr>
                <w:ilvl w:val="0"/>
                <w:numId w:val="50"/>
              </w:numPr>
              <w:spacing w:after="0" w:line="240" w:lineRule="auto"/>
              <w:rPr>
                <w:rFonts w:eastAsia="Helvetica Neue"/>
                <w:b/>
                <w:sz w:val="22"/>
              </w:rPr>
            </w:pPr>
            <w:r w:rsidRPr="00302DE8">
              <w:rPr>
                <w:rFonts w:eastAsia="Helvetica Neue"/>
                <w:b/>
                <w:sz w:val="22"/>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EA839C8" w14:textId="557D157B" w:rsidR="00FD46F0" w:rsidRPr="00563BF4" w:rsidRDefault="00FD46F0" w:rsidP="00FD46F0">
            <w:pPr>
              <w:spacing w:after="0" w:line="240" w:lineRule="auto"/>
              <w:rPr>
                <w:rFonts w:eastAsia="Helvetica Neue"/>
                <w:color w:val="auto"/>
                <w:sz w:val="22"/>
              </w:rPr>
            </w:pPr>
            <w:r w:rsidRPr="00563BF4">
              <w:rPr>
                <w:rFonts w:eastAsia="Helvetica Neue"/>
                <w:color w:val="auto"/>
                <w:sz w:val="22"/>
              </w:rPr>
              <w:t xml:space="preserve">The payment profile for this Call-Off Contract is </w:t>
            </w:r>
            <w:r w:rsidR="00E9620C" w:rsidRPr="00563BF4">
              <w:rPr>
                <w:rFonts w:eastAsia="Helvetica Neue"/>
                <w:color w:val="auto"/>
                <w:sz w:val="22"/>
              </w:rPr>
              <w:t>monthly in arrears</w:t>
            </w:r>
            <w:r w:rsidR="00302DE8" w:rsidRPr="00563BF4">
              <w:rPr>
                <w:rFonts w:eastAsia="Helvetica Neue"/>
                <w:color w:val="auto"/>
                <w:sz w:val="22"/>
              </w:rPr>
              <w:t xml:space="preserve"> based on a timesheet of time and costs incurred.</w:t>
            </w:r>
          </w:p>
        </w:tc>
      </w:tr>
      <w:tr w:rsidR="00FD46F0" w:rsidRPr="00302DE8" w14:paraId="4CD1EF8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145D653" w14:textId="77777777" w:rsidR="00FD46F0" w:rsidRPr="00302DE8" w:rsidRDefault="00FD46F0" w:rsidP="007B1401">
            <w:pPr>
              <w:pStyle w:val="ListParagraph"/>
              <w:numPr>
                <w:ilvl w:val="0"/>
                <w:numId w:val="50"/>
              </w:numPr>
              <w:spacing w:after="0" w:line="240" w:lineRule="auto"/>
              <w:rPr>
                <w:rFonts w:eastAsia="Helvetica Neue"/>
                <w:b/>
                <w:sz w:val="22"/>
              </w:rPr>
            </w:pPr>
            <w:r w:rsidRPr="00302DE8">
              <w:rPr>
                <w:rFonts w:eastAsia="Helvetica Neue"/>
                <w:b/>
                <w:sz w:val="22"/>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3C067E" w14:textId="3A21392A" w:rsidR="00FD46F0" w:rsidRPr="00563BF4" w:rsidRDefault="00FD46F0" w:rsidP="00FD46F0">
            <w:pPr>
              <w:spacing w:after="0" w:line="240" w:lineRule="auto"/>
              <w:rPr>
                <w:rFonts w:eastAsia="Helvetica Neue"/>
                <w:color w:val="auto"/>
                <w:sz w:val="22"/>
              </w:rPr>
            </w:pPr>
            <w:r w:rsidRPr="00563BF4">
              <w:rPr>
                <w:rFonts w:eastAsia="Helvetica Neue"/>
                <w:color w:val="auto"/>
                <w:sz w:val="22"/>
              </w:rPr>
              <w:t xml:space="preserve">The Supplier will issue electronic invoices per milestone in arrears upon receipt of a </w:t>
            </w:r>
            <w:r w:rsidR="003763CD">
              <w:rPr>
                <w:rFonts w:eastAsia="Helvetica Neue"/>
                <w:color w:val="auto"/>
                <w:sz w:val="22"/>
              </w:rPr>
              <w:t>timesheet</w:t>
            </w:r>
            <w:r w:rsidRPr="00563BF4">
              <w:rPr>
                <w:rFonts w:eastAsia="Helvetica Neue"/>
                <w:color w:val="auto"/>
                <w:sz w:val="22"/>
              </w:rPr>
              <w:t xml:space="preserve"> from the Buyer. The Buyer will pay the Supplier within 30 days of receipt of a valid invoice.</w:t>
            </w:r>
          </w:p>
        </w:tc>
      </w:tr>
      <w:tr w:rsidR="00FD46F0" w:rsidRPr="00302DE8" w14:paraId="41BD33A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CDF137E" w14:textId="77777777" w:rsidR="00FD46F0" w:rsidRPr="00302DE8" w:rsidRDefault="00FD46F0" w:rsidP="007B1401">
            <w:pPr>
              <w:pStyle w:val="ListParagraph"/>
              <w:numPr>
                <w:ilvl w:val="0"/>
                <w:numId w:val="50"/>
              </w:numPr>
              <w:spacing w:after="0" w:line="240" w:lineRule="auto"/>
              <w:rPr>
                <w:rFonts w:eastAsia="Helvetica Neue"/>
                <w:b/>
                <w:sz w:val="22"/>
              </w:rPr>
            </w:pPr>
            <w:r w:rsidRPr="00302DE8">
              <w:rPr>
                <w:rFonts w:eastAsia="Helvetica Neue"/>
                <w:b/>
                <w:sz w:val="22"/>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04BF316" w14:textId="77777777" w:rsidR="006E6577" w:rsidRDefault="00FD46F0" w:rsidP="00FD46F0">
            <w:pPr>
              <w:spacing w:after="0" w:line="240" w:lineRule="auto"/>
              <w:rPr>
                <w:rFonts w:eastAsia="Helvetica Neue"/>
                <w:color w:val="auto"/>
                <w:sz w:val="22"/>
              </w:rPr>
            </w:pPr>
            <w:r w:rsidRPr="00302DE8">
              <w:rPr>
                <w:rFonts w:eastAsia="Helvetica Neue"/>
                <w:color w:val="auto"/>
                <w:sz w:val="22"/>
              </w:rPr>
              <w:t>Invoices will be sent to</w:t>
            </w:r>
            <w:r w:rsidR="006E6577">
              <w:rPr>
                <w:rFonts w:eastAsia="Helvetica Neue"/>
                <w:color w:val="auto"/>
                <w:sz w:val="22"/>
              </w:rPr>
              <w:t>:</w:t>
            </w:r>
          </w:p>
          <w:p w14:paraId="53BDDD4C" w14:textId="77777777" w:rsidR="006E6577" w:rsidRDefault="006E6577" w:rsidP="00FD46F0">
            <w:pPr>
              <w:spacing w:after="0" w:line="240" w:lineRule="auto"/>
              <w:rPr>
                <w:rFonts w:eastAsia="Helvetica Neue"/>
                <w:color w:val="auto"/>
                <w:sz w:val="22"/>
              </w:rPr>
            </w:pPr>
          </w:p>
          <w:p w14:paraId="35DF8374" w14:textId="2EE81D81" w:rsidR="006E6577" w:rsidRDefault="006E6577" w:rsidP="00FD46F0">
            <w:pPr>
              <w:spacing w:after="0" w:line="240" w:lineRule="auto"/>
              <w:rPr>
                <w:rFonts w:eastAsia="Helvetica Neue"/>
                <w:color w:val="auto"/>
                <w:sz w:val="22"/>
              </w:rPr>
            </w:pPr>
            <w:r w:rsidRPr="006E6577">
              <w:rPr>
                <w:rFonts w:eastAsia="Helvetica Neue"/>
                <w:color w:val="auto"/>
                <w:sz w:val="22"/>
              </w:rPr>
              <w:t xml:space="preserve">All invoices raised must include the relevant Purchase Order number which will be issued by HSE Procurement Unit. Failure to include the Purchase Order Number may delay payment. Invoices should be submitted electronically in PDF format to </w:t>
            </w:r>
            <w:hyperlink r:id="rId10" w:history="1">
              <w:r w:rsidRPr="005A7D82">
                <w:rPr>
                  <w:rStyle w:val="Hyperlink"/>
                  <w:rFonts w:eastAsia="Helvetica Neue"/>
                  <w:sz w:val="22"/>
                </w:rPr>
                <w:t>APinvoices-HAS-U@sscl.gse.gov.uk</w:t>
              </w:r>
            </w:hyperlink>
            <w:r w:rsidRPr="006E6577">
              <w:rPr>
                <w:rFonts w:eastAsia="Helvetica Neue"/>
                <w:color w:val="auto"/>
                <w:sz w:val="22"/>
              </w:rPr>
              <w:t>.</w:t>
            </w:r>
            <w:r>
              <w:rPr>
                <w:rFonts w:eastAsia="Helvetica Neue"/>
                <w:color w:val="auto"/>
                <w:sz w:val="22"/>
              </w:rPr>
              <w:t xml:space="preserve">  Additional documentation submitted with the invoice will not be reviewed.</w:t>
            </w:r>
          </w:p>
          <w:p w14:paraId="04FB8F82" w14:textId="04874064" w:rsidR="00FD46F0" w:rsidRPr="00302DE8" w:rsidRDefault="00FD46F0" w:rsidP="00FD46F0">
            <w:pPr>
              <w:spacing w:after="0" w:line="240" w:lineRule="auto"/>
              <w:rPr>
                <w:rFonts w:eastAsia="Helvetica Neue"/>
                <w:color w:val="auto"/>
                <w:sz w:val="22"/>
              </w:rPr>
            </w:pPr>
          </w:p>
        </w:tc>
      </w:tr>
      <w:tr w:rsidR="00FD46F0" w:rsidRPr="00302DE8" w14:paraId="301AB4C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74A907" w14:textId="1CB94FE9" w:rsidR="00FD46F0" w:rsidRPr="00302DE8" w:rsidRDefault="00DB3F95" w:rsidP="00FD46F0">
            <w:pPr>
              <w:spacing w:after="0" w:line="240" w:lineRule="auto"/>
              <w:rPr>
                <w:sz w:val="22"/>
              </w:rPr>
            </w:pPr>
            <w:r w:rsidRPr="00302DE8">
              <w:rPr>
                <w:rFonts w:eastAsia="Helvetica Neue"/>
                <w:b/>
                <w:sz w:val="22"/>
              </w:rPr>
              <w:t xml:space="preserve">39. </w:t>
            </w:r>
            <w:r w:rsidR="00FD46F0" w:rsidRPr="00302DE8">
              <w:rPr>
                <w:rFonts w:eastAsia="Helvetica Neue"/>
                <w:b/>
                <w:sz w:val="22"/>
              </w:rPr>
              <w:t>Invoice information required</w:t>
            </w:r>
            <w:r w:rsidR="00FD46F0" w:rsidRPr="00302DE8">
              <w:rPr>
                <w:rFonts w:eastAsia="Helvetica Neue"/>
                <w:sz w:val="22"/>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0852CF7" w14:textId="280F4595" w:rsidR="00FD46F0" w:rsidRPr="00302DE8" w:rsidRDefault="00FD46F0" w:rsidP="00FD46F0">
            <w:pPr>
              <w:spacing w:after="0" w:line="240" w:lineRule="auto"/>
              <w:rPr>
                <w:rFonts w:eastAsia="Helvetica Neue"/>
                <w:color w:val="auto"/>
                <w:sz w:val="22"/>
              </w:rPr>
            </w:pPr>
            <w:r w:rsidRPr="00302DE8">
              <w:rPr>
                <w:rFonts w:eastAsia="Helvetica Neue"/>
                <w:color w:val="auto"/>
                <w:sz w:val="22"/>
              </w:rPr>
              <w:t xml:space="preserve">All invoices must include purchase order, project reference and </w:t>
            </w:r>
            <w:r w:rsidR="00302DE8" w:rsidRPr="00302DE8">
              <w:rPr>
                <w:rFonts w:eastAsia="Helvetica Neue"/>
                <w:color w:val="auto"/>
                <w:sz w:val="22"/>
              </w:rPr>
              <w:t>timesheet</w:t>
            </w:r>
            <w:r w:rsidRPr="00302DE8">
              <w:rPr>
                <w:rFonts w:eastAsia="Helvetica Neue"/>
                <w:color w:val="auto"/>
                <w:sz w:val="22"/>
              </w:rPr>
              <w:t xml:space="preserve"> value.</w:t>
            </w:r>
          </w:p>
        </w:tc>
      </w:tr>
      <w:tr w:rsidR="00FD46F0" w:rsidRPr="00302DE8" w14:paraId="18A5B7E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B962737" w14:textId="77777777" w:rsidR="00FD46F0" w:rsidRPr="00302DE8" w:rsidRDefault="00DB3F95" w:rsidP="00FD46F0">
            <w:pPr>
              <w:spacing w:after="0" w:line="240" w:lineRule="auto"/>
              <w:rPr>
                <w:rFonts w:eastAsia="Helvetica Neue"/>
                <w:b/>
                <w:sz w:val="22"/>
              </w:rPr>
            </w:pPr>
            <w:r w:rsidRPr="00302DE8">
              <w:rPr>
                <w:rFonts w:eastAsia="Helvetica Neue"/>
                <w:b/>
                <w:sz w:val="22"/>
              </w:rPr>
              <w:t xml:space="preserve">40. </w:t>
            </w:r>
            <w:r w:rsidR="00FD46F0" w:rsidRPr="00302DE8">
              <w:rPr>
                <w:rFonts w:eastAsia="Helvetica Neue"/>
                <w:b/>
                <w:sz w:val="22"/>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A6B1232" w14:textId="77777777" w:rsidR="00FD46F0" w:rsidRPr="00302DE8" w:rsidRDefault="00FD46F0" w:rsidP="00FD46F0">
            <w:pPr>
              <w:spacing w:after="0" w:line="240" w:lineRule="auto"/>
              <w:rPr>
                <w:rFonts w:eastAsia="Helvetica Neue"/>
                <w:color w:val="auto"/>
                <w:sz w:val="22"/>
              </w:rPr>
            </w:pPr>
            <w:r w:rsidRPr="00302DE8">
              <w:rPr>
                <w:rFonts w:eastAsia="Helvetica Neue"/>
                <w:color w:val="auto"/>
                <w:sz w:val="22"/>
              </w:rPr>
              <w:t>Invoice will be sent to the Buyer monthly.</w:t>
            </w:r>
          </w:p>
        </w:tc>
      </w:tr>
      <w:tr w:rsidR="00FD46F0" w:rsidRPr="00302DE8" w14:paraId="7F465BA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8C9AB8" w14:textId="77777777" w:rsidR="00FD46F0" w:rsidRPr="00302DE8" w:rsidRDefault="00DB3F95" w:rsidP="00FD46F0">
            <w:pPr>
              <w:spacing w:after="0" w:line="240" w:lineRule="auto"/>
              <w:rPr>
                <w:sz w:val="22"/>
              </w:rPr>
            </w:pPr>
            <w:r w:rsidRPr="00302DE8">
              <w:rPr>
                <w:rFonts w:eastAsia="Helvetica Neue"/>
                <w:b/>
                <w:sz w:val="22"/>
              </w:rPr>
              <w:t xml:space="preserve">41. </w:t>
            </w:r>
            <w:r w:rsidR="00FD46F0" w:rsidRPr="00302DE8">
              <w:rPr>
                <w:rFonts w:eastAsia="Helvetica Neue"/>
                <w:b/>
                <w:sz w:val="22"/>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18461B" w14:textId="0E9F40A4" w:rsidR="00FD46F0" w:rsidRPr="00302DE8" w:rsidRDefault="00FD46F0" w:rsidP="00FD46F0">
            <w:pPr>
              <w:spacing w:after="0" w:line="240" w:lineRule="auto"/>
              <w:rPr>
                <w:rFonts w:eastAsia="Helvetica Neue"/>
                <w:color w:val="auto"/>
                <w:sz w:val="22"/>
              </w:rPr>
            </w:pPr>
            <w:r w:rsidRPr="00302DE8">
              <w:rPr>
                <w:rFonts w:eastAsia="Helvetica Neue"/>
                <w:color w:val="auto"/>
                <w:sz w:val="22"/>
              </w:rPr>
              <w:t xml:space="preserve">The total value of this Call-Off Contract is </w:t>
            </w:r>
            <w:r w:rsidRPr="003E273A">
              <w:rPr>
                <w:color w:val="auto"/>
                <w:sz w:val="22"/>
              </w:rPr>
              <w:t>£</w:t>
            </w:r>
            <w:r w:rsidR="003E273A" w:rsidRPr="003E273A">
              <w:rPr>
                <w:rFonts w:eastAsia="Helvetica Neue"/>
                <w:sz w:val="22"/>
              </w:rPr>
              <w:t>20,620</w:t>
            </w:r>
            <w:r w:rsidRPr="00302DE8">
              <w:rPr>
                <w:rFonts w:eastAsia="Helvetica Neue"/>
                <w:color w:val="auto"/>
                <w:sz w:val="22"/>
              </w:rPr>
              <w:t>(excluding VAT)</w:t>
            </w:r>
          </w:p>
        </w:tc>
      </w:tr>
      <w:tr w:rsidR="00FD46F0" w:rsidRPr="00302DE8" w14:paraId="5FA6D19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9376B23" w14:textId="77777777" w:rsidR="00FD46F0" w:rsidRPr="00302DE8" w:rsidRDefault="00DB3F95" w:rsidP="00FD46F0">
            <w:pPr>
              <w:spacing w:after="0" w:line="240" w:lineRule="auto"/>
              <w:rPr>
                <w:rFonts w:eastAsia="Helvetica Neue"/>
                <w:b/>
                <w:sz w:val="22"/>
              </w:rPr>
            </w:pPr>
            <w:r w:rsidRPr="00302DE8">
              <w:rPr>
                <w:rFonts w:eastAsia="Helvetica Neue"/>
                <w:b/>
                <w:sz w:val="22"/>
              </w:rPr>
              <w:t xml:space="preserve">42. </w:t>
            </w:r>
            <w:r w:rsidR="00FD46F0" w:rsidRPr="00302DE8">
              <w:rPr>
                <w:rFonts w:eastAsia="Helvetica Neue"/>
                <w:b/>
                <w:sz w:val="22"/>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E160A95" w14:textId="3EF11124" w:rsidR="00FD46F0" w:rsidRDefault="00FD46F0" w:rsidP="00FD46F0">
            <w:pPr>
              <w:spacing w:after="0" w:line="240" w:lineRule="auto"/>
              <w:rPr>
                <w:rFonts w:eastAsia="Helvetica Neue"/>
                <w:color w:val="auto"/>
                <w:sz w:val="22"/>
              </w:rPr>
            </w:pPr>
            <w:r w:rsidRPr="00302DE8">
              <w:rPr>
                <w:rFonts w:eastAsia="Helvetica Neue"/>
                <w:color w:val="auto"/>
                <w:sz w:val="22"/>
              </w:rPr>
              <w:t>The breakdown of the Charges</w:t>
            </w:r>
            <w:r w:rsidR="00DE7CDD">
              <w:rPr>
                <w:rFonts w:eastAsia="Helvetica Neue"/>
                <w:color w:val="auto"/>
                <w:sz w:val="22"/>
              </w:rPr>
              <w:t xml:space="preserve"> is as below:</w:t>
            </w:r>
          </w:p>
          <w:p w14:paraId="412B5511" w14:textId="366B467E" w:rsidR="00DE7CDD" w:rsidRDefault="00DE7CDD" w:rsidP="00FD46F0">
            <w:pPr>
              <w:spacing w:after="0" w:line="240" w:lineRule="auto"/>
              <w:rPr>
                <w:rFonts w:eastAsia="Helvetica Neue"/>
                <w:color w:val="auto"/>
                <w:sz w:val="22"/>
              </w:rPr>
            </w:pPr>
          </w:p>
          <w:p w14:paraId="4D3EEE29" w14:textId="77777777" w:rsidR="00DE7CDD" w:rsidRPr="00DE7CDD" w:rsidRDefault="00DE7CDD" w:rsidP="00DE7CDD">
            <w:pPr>
              <w:spacing w:after="0" w:line="240" w:lineRule="auto"/>
              <w:rPr>
                <w:rFonts w:eastAsia="Helvetica Neue"/>
                <w:b/>
                <w:color w:val="auto"/>
                <w:sz w:val="22"/>
              </w:rPr>
            </w:pPr>
            <w:r w:rsidRPr="00DE7CDD">
              <w:rPr>
                <w:rFonts w:eastAsia="Helvetica Neue"/>
                <w:b/>
                <w:color w:val="auto"/>
                <w:sz w:val="22"/>
              </w:rPr>
              <w:t>Time &amp; Materials Service Charges</w:t>
            </w:r>
          </w:p>
          <w:p w14:paraId="46AC5715" w14:textId="28241257" w:rsidR="00DE7CDD" w:rsidRPr="00563BF4" w:rsidRDefault="00DE7CDD" w:rsidP="00DE7CDD">
            <w:pPr>
              <w:spacing w:after="0" w:line="240" w:lineRule="auto"/>
              <w:rPr>
                <w:rFonts w:eastAsia="Helvetica Neue"/>
                <w:color w:val="auto"/>
                <w:sz w:val="22"/>
              </w:rPr>
            </w:pPr>
            <w:r w:rsidRPr="00563BF4">
              <w:rPr>
                <w:rFonts w:eastAsia="Helvetica Neue"/>
                <w:color w:val="auto"/>
                <w:sz w:val="22"/>
              </w:rPr>
              <w:t>The total charges under this call-off order shall be £</w:t>
            </w:r>
            <w:r w:rsidR="003E273A">
              <w:rPr>
                <w:rFonts w:eastAsia="Helvetica Neue"/>
                <w:color w:val="auto"/>
                <w:sz w:val="22"/>
              </w:rPr>
              <w:t>20,</w:t>
            </w:r>
            <w:r w:rsidR="00EF2760">
              <w:rPr>
                <w:rFonts w:eastAsia="Helvetica Neue"/>
                <w:color w:val="auto"/>
                <w:sz w:val="22"/>
              </w:rPr>
              <w:t>015</w:t>
            </w:r>
            <w:r w:rsidRPr="00563BF4">
              <w:rPr>
                <w:rFonts w:eastAsia="Helvetica Neue"/>
                <w:color w:val="auto"/>
                <w:sz w:val="22"/>
              </w:rPr>
              <w:t xml:space="preserve"> exclusive of VAT at the current rate. </w:t>
            </w:r>
          </w:p>
          <w:p w14:paraId="739B7085" w14:textId="77777777" w:rsidR="00DE7CDD" w:rsidRPr="00563BF4" w:rsidRDefault="00DE7CDD" w:rsidP="00DE7CDD">
            <w:pPr>
              <w:spacing w:after="0" w:line="240" w:lineRule="auto"/>
              <w:rPr>
                <w:rFonts w:eastAsia="Helvetica Neue"/>
                <w:color w:val="auto"/>
                <w:sz w:val="22"/>
              </w:rPr>
            </w:pPr>
          </w:p>
          <w:p w14:paraId="02438512" w14:textId="5C95A302" w:rsidR="00DE7CDD" w:rsidRPr="00563BF4" w:rsidRDefault="00DE7CDD" w:rsidP="00DE7CDD">
            <w:pPr>
              <w:spacing w:after="0" w:line="240" w:lineRule="auto"/>
              <w:rPr>
                <w:rFonts w:eastAsia="Helvetica Neue"/>
                <w:color w:val="auto"/>
                <w:sz w:val="22"/>
              </w:rPr>
            </w:pPr>
            <w:r w:rsidRPr="00563BF4">
              <w:rPr>
                <w:rFonts w:eastAsia="Helvetica Neue"/>
                <w:color w:val="auto"/>
                <w:sz w:val="22"/>
              </w:rPr>
              <w:t>These values may be increased by the Buyer through amendment to the following mutual agreement with the Supplier.</w:t>
            </w:r>
          </w:p>
          <w:p w14:paraId="6EAAB722" w14:textId="77777777" w:rsidR="00DE7CDD" w:rsidRPr="00563BF4" w:rsidRDefault="00DE7CDD" w:rsidP="00DE7CDD">
            <w:pPr>
              <w:spacing w:after="0" w:line="240" w:lineRule="auto"/>
              <w:rPr>
                <w:rFonts w:eastAsia="Helvetica Neue"/>
                <w:color w:val="auto"/>
                <w:sz w:val="22"/>
              </w:rPr>
            </w:pPr>
          </w:p>
          <w:p w14:paraId="710C6225" w14:textId="77777777" w:rsidR="00134D77" w:rsidRPr="002C5647" w:rsidRDefault="00134D77" w:rsidP="00FD46F0">
            <w:pPr>
              <w:spacing w:after="0" w:line="240" w:lineRule="auto"/>
              <w:rPr>
                <w:rFonts w:eastAsia="Helvetica Neue"/>
                <w:color w:val="auto"/>
                <w:sz w:val="22"/>
              </w:rPr>
            </w:pPr>
          </w:p>
          <w:p w14:paraId="5EA0F368" w14:textId="630FB1C5" w:rsidR="002C5647" w:rsidRPr="00960AEF" w:rsidRDefault="002C5647" w:rsidP="00960AEF">
            <w:pPr>
              <w:spacing w:after="0" w:line="240" w:lineRule="auto"/>
              <w:rPr>
                <w:rFonts w:eastAsia="Helvetica Neue"/>
                <w:color w:val="auto"/>
                <w:sz w:val="14"/>
                <w:highlight w:val="yellow"/>
              </w:rPr>
            </w:pPr>
          </w:p>
        </w:tc>
      </w:tr>
    </w:tbl>
    <w:p w14:paraId="1DC394E1" w14:textId="77777777" w:rsidR="005540D7" w:rsidRPr="00302DE8" w:rsidRDefault="005540D7">
      <w:pPr>
        <w:rPr>
          <w:rFonts w:eastAsia="Helvetica Neue"/>
          <w:sz w:val="22"/>
        </w:rPr>
      </w:pPr>
      <w:bookmarkStart w:id="13" w:name="_5iohy2muxioh"/>
      <w:bookmarkEnd w:id="13"/>
    </w:p>
    <w:p w14:paraId="73333B59" w14:textId="77777777" w:rsidR="005540D7" w:rsidRPr="00302DE8" w:rsidRDefault="008E0B6F">
      <w:pPr>
        <w:rPr>
          <w:rFonts w:eastAsia="Helvetica Neue"/>
          <w:b/>
          <w:sz w:val="22"/>
        </w:rPr>
      </w:pPr>
      <w:bookmarkStart w:id="14" w:name="_c3yo7ilfh9o6"/>
      <w:bookmarkEnd w:id="14"/>
      <w:r w:rsidRPr="00302DE8">
        <w:rPr>
          <w:rFonts w:eastAsia="Helvetica Neue"/>
          <w:b/>
          <w:sz w:val="22"/>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DB3F95" w:rsidRPr="00302DE8" w14:paraId="27AFE086"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F78CDB4" w14:textId="77777777" w:rsidR="00DB3F95" w:rsidRPr="00302DE8" w:rsidRDefault="00DB3F95" w:rsidP="00DB3F95">
            <w:pPr>
              <w:spacing w:after="0" w:line="240" w:lineRule="auto"/>
              <w:rPr>
                <w:rFonts w:eastAsia="Helvetica Neue"/>
                <w:b/>
                <w:sz w:val="22"/>
              </w:rPr>
            </w:pPr>
            <w:bookmarkStart w:id="15" w:name="_17dp8vu"/>
            <w:bookmarkEnd w:id="15"/>
            <w:r w:rsidRPr="00302DE8">
              <w:rPr>
                <w:rFonts w:eastAsia="Helvetica Neue"/>
                <w:b/>
                <w:sz w:val="22"/>
              </w:rPr>
              <w:t xml:space="preserve">43. 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8783C59" w14:textId="58F5A005" w:rsidR="00DB3F95" w:rsidRPr="00302DE8" w:rsidRDefault="00302DE8" w:rsidP="00DB3F95">
            <w:pPr>
              <w:spacing w:after="0" w:line="240" w:lineRule="auto"/>
              <w:rPr>
                <w:rFonts w:eastAsia="Helvetica Neue"/>
                <w:color w:val="auto"/>
                <w:sz w:val="22"/>
                <w:highlight w:val="yellow"/>
              </w:rPr>
            </w:pPr>
            <w:bookmarkStart w:id="16" w:name="_3rdcrjn"/>
            <w:bookmarkEnd w:id="16"/>
            <w:r w:rsidRPr="00866171">
              <w:rPr>
                <w:rFonts w:eastAsia="Helvetica Neue"/>
                <w:color w:val="auto"/>
                <w:sz w:val="22"/>
              </w:rPr>
              <w:t>N/A – The Buyer will work under the direction of the Supplier on a Time and Materials basis.</w:t>
            </w:r>
          </w:p>
        </w:tc>
      </w:tr>
      <w:tr w:rsidR="00DB3F95" w:rsidRPr="00302DE8" w14:paraId="40E3EDA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1454561" w14:textId="77777777" w:rsidR="00DB3F95" w:rsidRPr="00302DE8" w:rsidRDefault="00DB3F95" w:rsidP="00DB3F95">
            <w:pPr>
              <w:spacing w:after="0" w:line="240" w:lineRule="auto"/>
              <w:rPr>
                <w:rFonts w:eastAsia="Helvetica Neue"/>
                <w:b/>
                <w:sz w:val="22"/>
              </w:rPr>
            </w:pPr>
            <w:r w:rsidRPr="00302DE8">
              <w:rPr>
                <w:rFonts w:eastAsia="Helvetica Neue"/>
                <w:b/>
                <w:sz w:val="22"/>
              </w:rPr>
              <w:t>44. 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98365C3" w14:textId="77777777" w:rsidR="00DB3F95" w:rsidRPr="00302DE8" w:rsidRDefault="00DB3F95" w:rsidP="00DB3F95">
            <w:pPr>
              <w:spacing w:after="0" w:line="240" w:lineRule="auto"/>
              <w:rPr>
                <w:rFonts w:eastAsia="Helvetica Neue"/>
                <w:color w:val="auto"/>
                <w:sz w:val="22"/>
              </w:rPr>
            </w:pPr>
            <w:r w:rsidRPr="00302DE8">
              <w:rPr>
                <w:rFonts w:eastAsia="Helvetica Neue"/>
                <w:color w:val="auto"/>
                <w:sz w:val="22"/>
              </w:rPr>
              <w:t>N/A</w:t>
            </w:r>
          </w:p>
        </w:tc>
      </w:tr>
      <w:tr w:rsidR="00DB3F95" w:rsidRPr="00302DE8" w14:paraId="211FD971"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320738A" w14:textId="77777777" w:rsidR="00DB3F95" w:rsidRPr="00302DE8" w:rsidRDefault="00DB3F95" w:rsidP="00DB3F95">
            <w:pPr>
              <w:spacing w:after="0" w:line="240" w:lineRule="auto"/>
              <w:rPr>
                <w:rFonts w:eastAsia="Helvetica Neue"/>
                <w:b/>
                <w:sz w:val="22"/>
              </w:rPr>
            </w:pPr>
            <w:bookmarkStart w:id="17" w:name="_1ksv4uv"/>
            <w:bookmarkEnd w:id="17"/>
            <w:r w:rsidRPr="00302DE8">
              <w:rPr>
                <w:rFonts w:eastAsia="Helvetica Neue"/>
                <w:b/>
                <w:sz w:val="22"/>
              </w:rPr>
              <w:t xml:space="preserve">45. 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EFD2923" w14:textId="77777777" w:rsidR="00DB3F95" w:rsidRPr="00302DE8" w:rsidRDefault="00DB3F95" w:rsidP="00DB3F95">
            <w:pPr>
              <w:spacing w:after="0" w:line="240" w:lineRule="auto"/>
              <w:rPr>
                <w:rFonts w:eastAsia="Helvetica Neue"/>
                <w:color w:val="auto"/>
                <w:sz w:val="22"/>
              </w:rPr>
            </w:pPr>
            <w:r w:rsidRPr="00302DE8">
              <w:rPr>
                <w:rFonts w:eastAsia="Helvetica Neue"/>
                <w:color w:val="auto"/>
                <w:sz w:val="22"/>
              </w:rPr>
              <w:t>N/A</w:t>
            </w:r>
          </w:p>
        </w:tc>
      </w:tr>
      <w:tr w:rsidR="00DB3F95" w:rsidRPr="00302DE8" w14:paraId="6ADF742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DE59798" w14:textId="77777777" w:rsidR="00DB3F95" w:rsidRPr="00302DE8" w:rsidRDefault="00DB3F95" w:rsidP="00DB3F95">
            <w:pPr>
              <w:spacing w:after="0" w:line="240" w:lineRule="auto"/>
              <w:rPr>
                <w:rFonts w:eastAsia="Helvetica Neue"/>
                <w:b/>
                <w:sz w:val="22"/>
              </w:rPr>
            </w:pPr>
            <w:r w:rsidRPr="00302DE8">
              <w:rPr>
                <w:rFonts w:eastAsia="Helvetica Neue"/>
                <w:b/>
                <w:sz w:val="22"/>
              </w:rPr>
              <w:t>46. 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5ACCF61" w14:textId="3DAD6F0F" w:rsidR="00DB3F95" w:rsidRPr="00302DE8" w:rsidRDefault="00DB3F95" w:rsidP="00DB3F95">
            <w:pPr>
              <w:rPr>
                <w:kern w:val="24"/>
                <w:sz w:val="22"/>
                <w:lang w:val="en-US"/>
              </w:rPr>
            </w:pPr>
            <w:r w:rsidRPr="00302DE8">
              <w:rPr>
                <w:b/>
                <w:kern w:val="24"/>
                <w:sz w:val="22"/>
                <w:u w:val="single"/>
                <w:lang w:val="en-US"/>
              </w:rPr>
              <w:t>Confidentiality</w:t>
            </w:r>
            <w:r w:rsidRPr="00302DE8">
              <w:rPr>
                <w:b/>
                <w:sz w:val="22"/>
                <w:u w:val="single"/>
              </w:rPr>
              <w:t xml:space="preserve"> </w:t>
            </w:r>
            <w:r w:rsidR="00302DE8" w:rsidRPr="00302DE8">
              <w:rPr>
                <w:b/>
                <w:sz w:val="22"/>
                <w:u w:val="single"/>
              </w:rPr>
              <w:br/>
            </w:r>
            <w:r w:rsidRPr="00302DE8">
              <w:rPr>
                <w:kern w:val="24"/>
                <w:sz w:val="22"/>
                <w:lang w:val="en-US"/>
              </w:rPr>
              <w:t xml:space="preserve">The Buyer and Supplier acknowledge that certain Supplier personnel may have legitimate and necessary access to commercially sensitive information in the course of delivering the </w:t>
            </w:r>
            <w:r w:rsidR="00214A0F" w:rsidRPr="00302DE8">
              <w:rPr>
                <w:kern w:val="24"/>
                <w:sz w:val="22"/>
                <w:lang w:val="en-US"/>
              </w:rPr>
              <w:t xml:space="preserve">Services as detailed in this </w:t>
            </w:r>
            <w:r w:rsidRPr="00302DE8">
              <w:rPr>
                <w:kern w:val="24"/>
                <w:sz w:val="22"/>
                <w:lang w:val="en-US"/>
              </w:rPr>
              <w:t>Call Off Contract</w:t>
            </w:r>
            <w:r w:rsidR="00214A0F" w:rsidRPr="00302DE8">
              <w:rPr>
                <w:kern w:val="24"/>
                <w:sz w:val="22"/>
                <w:lang w:val="en-US"/>
              </w:rPr>
              <w:t>.</w:t>
            </w:r>
          </w:p>
          <w:p w14:paraId="4B3FD51C" w14:textId="418A567C" w:rsidR="00DB3F95" w:rsidRPr="00302DE8" w:rsidRDefault="00DB3F95" w:rsidP="00302DE8">
            <w:pPr>
              <w:rPr>
                <w:rFonts w:eastAsia="Helvetica Neue"/>
                <w:color w:val="auto"/>
                <w:sz w:val="22"/>
              </w:rPr>
            </w:pPr>
            <w:r w:rsidRPr="00302DE8">
              <w:rPr>
                <w:kern w:val="24"/>
                <w:sz w:val="22"/>
                <w:lang w:val="en-US"/>
              </w:rPr>
              <w:t>The Supplier affirms that such commercially sensitive information shall not be shared with anyone who does not have explicit Buyer agreed legitimate access and that such information shall be expressly treated in accord with the provisions of the Framework Agreement clauses 8.42 – 8.48 and 8.83 to 8.91</w:t>
            </w:r>
            <w:r w:rsidR="0032246B" w:rsidRPr="00302DE8">
              <w:rPr>
                <w:kern w:val="24"/>
                <w:sz w:val="22"/>
                <w:lang w:val="en-US"/>
              </w:rPr>
              <w:t>.</w:t>
            </w:r>
          </w:p>
        </w:tc>
      </w:tr>
      <w:tr w:rsidR="00DB3F95" w:rsidRPr="00302DE8" w14:paraId="308257C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976F17A" w14:textId="77777777" w:rsidR="00DB3F95" w:rsidRPr="00302DE8" w:rsidRDefault="00DB3F95" w:rsidP="00DB3F95">
            <w:pPr>
              <w:spacing w:after="0" w:line="240" w:lineRule="auto"/>
              <w:rPr>
                <w:rFonts w:eastAsia="Helvetica Neue"/>
                <w:b/>
                <w:sz w:val="22"/>
              </w:rPr>
            </w:pPr>
            <w:r w:rsidRPr="00302DE8">
              <w:rPr>
                <w:rFonts w:eastAsia="Helvetica Neue"/>
                <w:b/>
                <w:sz w:val="22"/>
              </w:rPr>
              <w:t>47. 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31AA6EC" w14:textId="77777777" w:rsidR="00DB3F95" w:rsidRPr="00302DE8" w:rsidRDefault="00DB3F95" w:rsidP="00DB3F95">
            <w:pPr>
              <w:spacing w:after="0" w:line="240" w:lineRule="auto"/>
              <w:rPr>
                <w:rFonts w:eastAsia="Helvetica Neue"/>
                <w:color w:val="auto"/>
                <w:sz w:val="22"/>
              </w:rPr>
            </w:pPr>
            <w:r w:rsidRPr="00302DE8">
              <w:rPr>
                <w:rFonts w:eastAsia="Helvetica Neue"/>
                <w:color w:val="auto"/>
                <w:sz w:val="22"/>
              </w:rPr>
              <w:t>N/A</w:t>
            </w:r>
          </w:p>
        </w:tc>
      </w:tr>
      <w:tr w:rsidR="00DB3F95" w:rsidRPr="00302DE8" w14:paraId="4324D8A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36ED919" w14:textId="77777777" w:rsidR="00DB3F95" w:rsidRPr="00302DE8" w:rsidRDefault="00DB3F95" w:rsidP="00DB3F95">
            <w:pPr>
              <w:spacing w:after="0" w:line="240" w:lineRule="auto"/>
              <w:rPr>
                <w:rFonts w:eastAsia="Helvetica Neue"/>
                <w:b/>
                <w:sz w:val="22"/>
              </w:rPr>
            </w:pPr>
            <w:r w:rsidRPr="00302DE8">
              <w:rPr>
                <w:rFonts w:eastAsia="Helvetica Neue"/>
                <w:b/>
                <w:sz w:val="22"/>
              </w:rPr>
              <w:t>48. 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E8B501A" w14:textId="452765B5" w:rsidR="00DB3F95" w:rsidRPr="00302DE8" w:rsidRDefault="00DB3F95" w:rsidP="00DB3F95">
            <w:pPr>
              <w:spacing w:after="0" w:line="240" w:lineRule="auto"/>
              <w:rPr>
                <w:rFonts w:eastAsia="Helvetica Neue"/>
                <w:b/>
                <w:color w:val="auto"/>
                <w:sz w:val="22"/>
                <w:u w:val="single"/>
              </w:rPr>
            </w:pPr>
            <w:r w:rsidRPr="00302DE8">
              <w:rPr>
                <w:rFonts w:eastAsia="Helvetica Neue"/>
                <w:b/>
                <w:color w:val="auto"/>
                <w:sz w:val="22"/>
                <w:u w:val="single"/>
              </w:rPr>
              <w:t xml:space="preserve">Security </w:t>
            </w:r>
          </w:p>
          <w:p w14:paraId="6F1076AF" w14:textId="77777777" w:rsidR="00DB3F95" w:rsidRPr="00302DE8" w:rsidRDefault="00DB3F95" w:rsidP="00DB3F95">
            <w:pPr>
              <w:spacing w:after="0" w:line="240" w:lineRule="auto"/>
              <w:rPr>
                <w:rFonts w:eastAsia="Helvetica Neue"/>
                <w:color w:val="auto"/>
                <w:sz w:val="22"/>
              </w:rPr>
            </w:pPr>
            <w:r w:rsidRPr="00302DE8">
              <w:rPr>
                <w:rFonts w:eastAsia="Helvetica Neue"/>
                <w:color w:val="auto"/>
                <w:sz w:val="22"/>
              </w:rPr>
              <w:t xml:space="preserve">Clause 16.1 does not apply. </w:t>
            </w:r>
          </w:p>
          <w:p w14:paraId="65A61082" w14:textId="77777777" w:rsidR="00DB3F95" w:rsidRPr="00302DE8" w:rsidRDefault="00DB3F95" w:rsidP="00DB3F95">
            <w:pPr>
              <w:spacing w:after="0" w:line="240" w:lineRule="auto"/>
              <w:rPr>
                <w:rFonts w:eastAsia="Helvetica Neue"/>
                <w:color w:val="auto"/>
                <w:sz w:val="22"/>
              </w:rPr>
            </w:pPr>
          </w:p>
          <w:p w14:paraId="2ED42BA9" w14:textId="77777777" w:rsidR="00DB3F95" w:rsidRPr="00302DE8" w:rsidRDefault="00DB3F95" w:rsidP="00DB3F95">
            <w:pPr>
              <w:spacing w:after="0" w:line="240" w:lineRule="auto"/>
              <w:rPr>
                <w:rFonts w:eastAsia="Helvetica Neue"/>
                <w:b/>
                <w:color w:val="auto"/>
                <w:sz w:val="22"/>
                <w:u w:val="single"/>
              </w:rPr>
            </w:pPr>
            <w:r w:rsidRPr="00302DE8">
              <w:rPr>
                <w:rFonts w:eastAsia="Helvetica Neue"/>
                <w:b/>
                <w:color w:val="auto"/>
                <w:sz w:val="22"/>
                <w:u w:val="single"/>
              </w:rPr>
              <w:t>Exit Plan</w:t>
            </w:r>
          </w:p>
          <w:p w14:paraId="1EA69A9A" w14:textId="69AADB11" w:rsidR="00DB3F95" w:rsidRPr="00302DE8" w:rsidRDefault="00302DE8" w:rsidP="00DB3F95">
            <w:pPr>
              <w:spacing w:after="0" w:line="240" w:lineRule="auto"/>
              <w:rPr>
                <w:rFonts w:eastAsia="Helvetica Neue"/>
                <w:color w:val="auto"/>
                <w:sz w:val="22"/>
              </w:rPr>
            </w:pPr>
            <w:r w:rsidRPr="00302DE8">
              <w:rPr>
                <w:rFonts w:eastAsia="Helvetica Neue"/>
                <w:color w:val="auto"/>
                <w:sz w:val="22"/>
              </w:rPr>
              <w:t>C</w:t>
            </w:r>
            <w:r w:rsidR="00DB3F95" w:rsidRPr="00302DE8">
              <w:rPr>
                <w:rFonts w:eastAsia="Helvetica Neue"/>
                <w:color w:val="auto"/>
                <w:sz w:val="22"/>
              </w:rPr>
              <w:t xml:space="preserve">lause 21 does not apply. </w:t>
            </w:r>
          </w:p>
          <w:p w14:paraId="7885CEC6" w14:textId="77777777" w:rsidR="00DB3F95" w:rsidRPr="00302DE8" w:rsidRDefault="00DB3F95" w:rsidP="00DB3F95">
            <w:pPr>
              <w:spacing w:after="0" w:line="240" w:lineRule="auto"/>
              <w:rPr>
                <w:rFonts w:eastAsia="Helvetica Neue"/>
                <w:color w:val="auto"/>
                <w:sz w:val="22"/>
              </w:rPr>
            </w:pPr>
          </w:p>
          <w:p w14:paraId="405A710C" w14:textId="77777777" w:rsidR="00DB3F95" w:rsidRPr="00302DE8" w:rsidRDefault="00DB3F95" w:rsidP="00DB3F95">
            <w:pPr>
              <w:spacing w:after="0" w:line="240" w:lineRule="auto"/>
              <w:rPr>
                <w:rFonts w:eastAsia="Helvetica Neue"/>
                <w:b/>
                <w:color w:val="auto"/>
                <w:sz w:val="22"/>
                <w:u w:val="single"/>
              </w:rPr>
            </w:pPr>
            <w:r w:rsidRPr="00302DE8">
              <w:rPr>
                <w:rFonts w:eastAsia="Helvetica Neue"/>
                <w:b/>
                <w:color w:val="auto"/>
                <w:sz w:val="22"/>
                <w:u w:val="single"/>
              </w:rPr>
              <w:t>Environmental Policies</w:t>
            </w:r>
          </w:p>
          <w:p w14:paraId="39A2645F" w14:textId="77777777" w:rsidR="00DB3F95" w:rsidRPr="00302DE8" w:rsidRDefault="00DB3F95" w:rsidP="00DB3F95">
            <w:pPr>
              <w:spacing w:after="0" w:line="240" w:lineRule="auto"/>
              <w:rPr>
                <w:iCs/>
                <w:color w:val="auto"/>
                <w:sz w:val="22"/>
              </w:rPr>
            </w:pPr>
            <w:r w:rsidRPr="00302DE8">
              <w:rPr>
                <w:iCs/>
                <w:color w:val="auto"/>
                <w:sz w:val="22"/>
              </w:rPr>
              <w:t xml:space="preserve">Clause 28.2 is not applicable and is replaced by the following: </w:t>
            </w:r>
          </w:p>
          <w:p w14:paraId="25F151ED" w14:textId="77777777" w:rsidR="00DB3F95" w:rsidRPr="00302DE8" w:rsidRDefault="00DB3F95" w:rsidP="00DB3F95">
            <w:pPr>
              <w:spacing w:after="0" w:line="240" w:lineRule="auto"/>
              <w:rPr>
                <w:color w:val="auto"/>
                <w:sz w:val="22"/>
              </w:rPr>
            </w:pPr>
            <w:r w:rsidRPr="00302DE8">
              <w:rPr>
                <w:iCs/>
                <w:color w:val="auto"/>
                <w:sz w:val="22"/>
              </w:rPr>
              <w:t>“The Supplier will operate in accord with appropriate and relevant environmental policies”.</w:t>
            </w:r>
            <w:r w:rsidRPr="00302DE8">
              <w:rPr>
                <w:color w:val="auto"/>
                <w:sz w:val="22"/>
              </w:rPr>
              <w:br/>
            </w:r>
          </w:p>
          <w:p w14:paraId="35E0BA87" w14:textId="77777777" w:rsidR="00DB3F95" w:rsidRPr="00302DE8" w:rsidRDefault="00DB3F95" w:rsidP="00DB3F95">
            <w:pPr>
              <w:spacing w:after="0" w:line="240" w:lineRule="auto"/>
              <w:rPr>
                <w:b/>
                <w:color w:val="auto"/>
                <w:sz w:val="22"/>
                <w:u w:val="single"/>
              </w:rPr>
            </w:pPr>
            <w:r w:rsidRPr="00302DE8">
              <w:rPr>
                <w:b/>
                <w:color w:val="auto"/>
                <w:sz w:val="22"/>
                <w:u w:val="single"/>
              </w:rPr>
              <w:t>IPR</w:t>
            </w:r>
          </w:p>
          <w:p w14:paraId="55B210BD" w14:textId="77777777" w:rsidR="000F3BA7" w:rsidRPr="00866171" w:rsidRDefault="00302DE8" w:rsidP="00302DE8">
            <w:pPr>
              <w:widowControl w:val="0"/>
              <w:spacing w:after="0" w:line="240" w:lineRule="auto"/>
              <w:rPr>
                <w:color w:val="auto"/>
                <w:sz w:val="22"/>
              </w:rPr>
            </w:pPr>
            <w:r w:rsidRPr="00302DE8">
              <w:rPr>
                <w:color w:val="auto"/>
                <w:sz w:val="22"/>
              </w:rPr>
              <w:t xml:space="preserve">There will be no </w:t>
            </w:r>
            <w:r w:rsidRPr="00866171">
              <w:rPr>
                <w:color w:val="auto"/>
                <w:sz w:val="22"/>
              </w:rPr>
              <w:t>transfer of IPR.</w:t>
            </w:r>
          </w:p>
          <w:p w14:paraId="45D699AE" w14:textId="77777777" w:rsidR="000F3BA7" w:rsidRPr="00866171" w:rsidRDefault="000F3BA7" w:rsidP="00302DE8">
            <w:pPr>
              <w:widowControl w:val="0"/>
              <w:spacing w:after="0" w:line="240" w:lineRule="auto"/>
              <w:rPr>
                <w:color w:val="auto"/>
                <w:sz w:val="22"/>
              </w:rPr>
            </w:pPr>
          </w:p>
          <w:p w14:paraId="2949FBE9" w14:textId="77777777" w:rsidR="000F3BA7" w:rsidRPr="00866171" w:rsidRDefault="000F3BA7" w:rsidP="00302DE8">
            <w:pPr>
              <w:widowControl w:val="0"/>
              <w:spacing w:after="0" w:line="240" w:lineRule="auto"/>
              <w:rPr>
                <w:b/>
                <w:color w:val="auto"/>
                <w:sz w:val="22"/>
                <w:u w:val="single"/>
              </w:rPr>
            </w:pPr>
            <w:r w:rsidRPr="00866171">
              <w:rPr>
                <w:b/>
                <w:color w:val="auto"/>
                <w:sz w:val="22"/>
                <w:u w:val="single"/>
              </w:rPr>
              <w:t>TUPE</w:t>
            </w:r>
          </w:p>
          <w:p w14:paraId="38E84ED3" w14:textId="28CD0028" w:rsidR="00DB3F95" w:rsidRPr="00302DE8" w:rsidRDefault="000F3BA7" w:rsidP="00302DE8">
            <w:pPr>
              <w:widowControl w:val="0"/>
              <w:spacing w:after="0" w:line="240" w:lineRule="auto"/>
              <w:rPr>
                <w:color w:val="auto"/>
                <w:sz w:val="22"/>
              </w:rPr>
            </w:pPr>
            <w:r w:rsidRPr="00866171">
              <w:rPr>
                <w:color w:val="auto"/>
                <w:sz w:val="22"/>
              </w:rPr>
              <w:t>Clause 29 and TUPE does not apply.</w:t>
            </w:r>
            <w:r w:rsidR="00DB3F95" w:rsidRPr="00302DE8">
              <w:rPr>
                <w:color w:val="auto"/>
                <w:sz w:val="22"/>
              </w:rPr>
              <w:br/>
            </w:r>
          </w:p>
        </w:tc>
      </w:tr>
      <w:tr w:rsidR="00DB3F95" w:rsidRPr="00302DE8" w14:paraId="419C4FB6"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79977DB" w14:textId="77777777" w:rsidR="00DB3F95" w:rsidRPr="00302DE8" w:rsidRDefault="00DB3F95" w:rsidP="00DB3F95">
            <w:pPr>
              <w:spacing w:after="0" w:line="240" w:lineRule="auto"/>
              <w:rPr>
                <w:rFonts w:eastAsia="Helvetica Neue"/>
                <w:b/>
                <w:sz w:val="22"/>
              </w:rPr>
            </w:pPr>
            <w:r w:rsidRPr="00302DE8">
              <w:rPr>
                <w:rFonts w:eastAsia="Helvetica Neue"/>
                <w:b/>
                <w:sz w:val="22"/>
              </w:rPr>
              <w:t>49. 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597F4EF" w14:textId="77777777" w:rsidR="00DB3F95" w:rsidRPr="00302DE8" w:rsidRDefault="00DB3F95" w:rsidP="00DB3F95">
            <w:pPr>
              <w:spacing w:after="0" w:line="240" w:lineRule="auto"/>
              <w:rPr>
                <w:rFonts w:eastAsia="Helvetica Neue"/>
                <w:sz w:val="22"/>
                <w:highlight w:val="green"/>
              </w:rPr>
            </w:pPr>
            <w:r w:rsidRPr="00302DE8">
              <w:rPr>
                <w:rFonts w:eastAsia="Helvetica Neue"/>
                <w:sz w:val="22"/>
              </w:rPr>
              <w:t>N/A</w:t>
            </w:r>
          </w:p>
        </w:tc>
      </w:tr>
      <w:tr w:rsidR="00DB3F95" w:rsidRPr="00302DE8" w14:paraId="37F9F7C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AADF9F" w14:textId="77777777" w:rsidR="00DB3F95" w:rsidRPr="00302DE8" w:rsidRDefault="00DB3F95" w:rsidP="00DB3F95">
            <w:pPr>
              <w:spacing w:after="0" w:line="240" w:lineRule="auto"/>
              <w:rPr>
                <w:b/>
                <w:bCs/>
                <w:sz w:val="22"/>
              </w:rPr>
            </w:pPr>
            <w:r w:rsidRPr="00302DE8">
              <w:rPr>
                <w:b/>
                <w:bCs/>
                <w:sz w:val="22"/>
              </w:rPr>
              <w:t>50. 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A519CD2" w14:textId="5FF5D748" w:rsidR="00DB3F95" w:rsidRPr="00302DE8" w:rsidRDefault="00DB3F95" w:rsidP="00DB3F95">
            <w:pPr>
              <w:spacing w:after="0" w:line="240" w:lineRule="auto"/>
              <w:rPr>
                <w:sz w:val="22"/>
              </w:rPr>
            </w:pPr>
            <w:r w:rsidRPr="00302DE8">
              <w:rPr>
                <w:color w:val="353535"/>
                <w:sz w:val="22"/>
              </w:rPr>
              <w:t>Schedule 7 – Processing, Personal Data and Data Subjects will be used until otherwise notified by the Buyer.</w:t>
            </w:r>
          </w:p>
        </w:tc>
      </w:tr>
    </w:tbl>
    <w:p w14:paraId="0BA2B4A8" w14:textId="77777777" w:rsidR="005540D7" w:rsidRPr="00302DE8" w:rsidRDefault="005540D7">
      <w:pPr>
        <w:rPr>
          <w:rFonts w:eastAsia="Helvetica Neue"/>
          <w:sz w:val="22"/>
        </w:rPr>
      </w:pPr>
    </w:p>
    <w:p w14:paraId="7BF94913" w14:textId="77777777" w:rsidR="005540D7" w:rsidRPr="00302DE8" w:rsidRDefault="008E0B6F">
      <w:pPr>
        <w:rPr>
          <w:rFonts w:eastAsia="Helvetica Neue"/>
          <w:b/>
          <w:sz w:val="22"/>
        </w:rPr>
      </w:pPr>
      <w:r w:rsidRPr="00302DE8">
        <w:rPr>
          <w:rFonts w:eastAsia="Helvetica Neue"/>
          <w:b/>
          <w:sz w:val="22"/>
        </w:rPr>
        <w:t xml:space="preserve">1. Formation of contract </w:t>
      </w:r>
    </w:p>
    <w:p w14:paraId="25755903" w14:textId="77777777" w:rsidR="005540D7" w:rsidRPr="00302DE8" w:rsidRDefault="008E0B6F" w:rsidP="007B1401">
      <w:pPr>
        <w:numPr>
          <w:ilvl w:val="0"/>
          <w:numId w:val="9"/>
        </w:numPr>
        <w:ind w:hanging="724"/>
        <w:rPr>
          <w:rFonts w:eastAsia="Helvetica Neue"/>
          <w:sz w:val="22"/>
        </w:rPr>
      </w:pPr>
      <w:r w:rsidRPr="00302DE8">
        <w:rPr>
          <w:rFonts w:eastAsia="Helvetica Neue"/>
          <w:sz w:val="22"/>
        </w:rPr>
        <w:t>By signing and returning this Order Form (Part A), the Supplier agrees to enter into a Call-Off Contract with the Buyer.</w:t>
      </w:r>
    </w:p>
    <w:p w14:paraId="21E48C5A" w14:textId="77777777" w:rsidR="005540D7" w:rsidRPr="00302DE8" w:rsidRDefault="008E0B6F" w:rsidP="007B1401">
      <w:pPr>
        <w:numPr>
          <w:ilvl w:val="0"/>
          <w:numId w:val="9"/>
        </w:numPr>
        <w:ind w:hanging="724"/>
        <w:rPr>
          <w:rFonts w:eastAsia="Helvetica Neue"/>
          <w:sz w:val="22"/>
        </w:rPr>
      </w:pPr>
      <w:r w:rsidRPr="00302DE8">
        <w:rPr>
          <w:rFonts w:eastAsia="Helvetica Neue"/>
          <w:sz w:val="22"/>
        </w:rPr>
        <w:t>The Parties agree that they have read the Order Form (Part A) and the Call-Off Contract terms and by signing below agree to be bound by this Call-Off Contract.</w:t>
      </w:r>
    </w:p>
    <w:p w14:paraId="57E91E61" w14:textId="77777777" w:rsidR="005540D7" w:rsidRPr="00302DE8" w:rsidRDefault="008E0B6F" w:rsidP="007B1401">
      <w:pPr>
        <w:numPr>
          <w:ilvl w:val="0"/>
          <w:numId w:val="9"/>
        </w:numPr>
        <w:ind w:hanging="724"/>
        <w:rPr>
          <w:rFonts w:eastAsia="Helvetica Neue"/>
          <w:sz w:val="22"/>
        </w:rPr>
      </w:pPr>
      <w:r w:rsidRPr="00302DE8">
        <w:rPr>
          <w:rFonts w:eastAsia="Helvetica Neue"/>
          <w:sz w:val="22"/>
        </w:rPr>
        <w:lastRenderedPageBreak/>
        <w:t>This Call-Off Contract will be formed when the Buyer acknowledges receipt of the signed copy of the Order Form from the Supplier.</w:t>
      </w:r>
    </w:p>
    <w:p w14:paraId="253F463B" w14:textId="77777777" w:rsidR="005540D7" w:rsidRPr="00302DE8" w:rsidRDefault="008E0B6F" w:rsidP="007B1401">
      <w:pPr>
        <w:numPr>
          <w:ilvl w:val="0"/>
          <w:numId w:val="9"/>
        </w:numPr>
        <w:ind w:hanging="724"/>
        <w:rPr>
          <w:rFonts w:eastAsia="Helvetica Neue"/>
          <w:sz w:val="22"/>
        </w:rPr>
      </w:pPr>
      <w:r w:rsidRPr="00302DE8">
        <w:rPr>
          <w:rFonts w:eastAsia="Helvetica Neue"/>
          <w:sz w:val="22"/>
        </w:rPr>
        <w:t>In cases of any ambiguity or conflict the terms and conditions of the Call-Off Contract and Order Form will supersede those of the Supplier Terms and Conditions.</w:t>
      </w:r>
    </w:p>
    <w:p w14:paraId="07761ADB" w14:textId="77777777" w:rsidR="005540D7" w:rsidRPr="00302DE8" w:rsidRDefault="008E0B6F">
      <w:pPr>
        <w:rPr>
          <w:rFonts w:eastAsia="Helvetica Neue"/>
          <w:b/>
          <w:sz w:val="22"/>
        </w:rPr>
      </w:pPr>
      <w:r w:rsidRPr="00302DE8">
        <w:rPr>
          <w:rFonts w:eastAsia="Helvetica Neue"/>
          <w:b/>
          <w:sz w:val="22"/>
        </w:rPr>
        <w:t xml:space="preserve">2. Background to the agreement </w:t>
      </w:r>
    </w:p>
    <w:p w14:paraId="58F0F9BB" w14:textId="77777777" w:rsidR="005540D7" w:rsidRPr="00302DE8" w:rsidRDefault="008E0B6F" w:rsidP="007B1401">
      <w:pPr>
        <w:numPr>
          <w:ilvl w:val="0"/>
          <w:numId w:val="19"/>
        </w:numPr>
        <w:ind w:hanging="724"/>
        <w:rPr>
          <w:rFonts w:eastAsia="Helvetica Neue"/>
          <w:sz w:val="22"/>
        </w:rPr>
      </w:pPr>
      <w:r w:rsidRPr="00302DE8">
        <w:rPr>
          <w:rFonts w:eastAsia="Helvetica Neue"/>
          <w:sz w:val="22"/>
        </w:rPr>
        <w:t>The Supplier is a provider of G-Cloud Services and agreed to provide the Services under the terms of Framework Agreement number RM1557.10.</w:t>
      </w:r>
    </w:p>
    <w:p w14:paraId="2FA96149" w14:textId="77777777" w:rsidR="005540D7" w:rsidRPr="00302DE8" w:rsidRDefault="008E0B6F" w:rsidP="007B1401">
      <w:pPr>
        <w:numPr>
          <w:ilvl w:val="0"/>
          <w:numId w:val="19"/>
        </w:numPr>
        <w:ind w:hanging="724"/>
        <w:rPr>
          <w:rFonts w:eastAsia="Helvetica Neue"/>
          <w:sz w:val="22"/>
        </w:rPr>
      </w:pPr>
      <w:r w:rsidRPr="00302DE8">
        <w:rPr>
          <w:rFonts w:eastAsia="Helvetica Neue"/>
          <w:sz w:val="22"/>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302DE8" w14:paraId="095AACF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0060C02" w14:textId="77777777" w:rsidR="005540D7" w:rsidRPr="00302DE8" w:rsidRDefault="008E0B6F">
            <w:pPr>
              <w:spacing w:after="0" w:line="240" w:lineRule="auto"/>
              <w:rPr>
                <w:rFonts w:eastAsia="Helvetica Neue"/>
                <w:b/>
                <w:sz w:val="22"/>
              </w:rPr>
            </w:pPr>
            <w:r w:rsidRPr="00302DE8">
              <w:rPr>
                <w:rFonts w:eastAsia="Helvetica Neue"/>
                <w:b/>
                <w:sz w:val="22"/>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3075E13" w14:textId="77777777" w:rsidR="005540D7" w:rsidRPr="00302DE8" w:rsidRDefault="008E0B6F">
            <w:pPr>
              <w:spacing w:after="0" w:line="240" w:lineRule="auto"/>
              <w:rPr>
                <w:rFonts w:eastAsia="Helvetica Neue"/>
                <w:sz w:val="22"/>
              </w:rPr>
            </w:pPr>
            <w:r w:rsidRPr="00302DE8">
              <w:rPr>
                <w:rFonts w:eastAsia="Helvetica Neue"/>
                <w:sz w:val="22"/>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CB0E554" w14:textId="77777777" w:rsidR="005540D7" w:rsidRPr="00302DE8" w:rsidRDefault="008E0B6F">
            <w:pPr>
              <w:spacing w:after="0" w:line="240" w:lineRule="auto"/>
              <w:rPr>
                <w:rFonts w:eastAsia="Helvetica Neue"/>
                <w:sz w:val="22"/>
              </w:rPr>
            </w:pPr>
            <w:r w:rsidRPr="00302DE8">
              <w:rPr>
                <w:rFonts w:eastAsia="Helvetica Neue"/>
                <w:sz w:val="22"/>
              </w:rPr>
              <w:t>Buyer</w:t>
            </w:r>
          </w:p>
        </w:tc>
      </w:tr>
      <w:tr w:rsidR="005540D7" w:rsidRPr="00302DE8" w14:paraId="1E800D30"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6AA7DAF" w14:textId="77777777" w:rsidR="005540D7" w:rsidRPr="00302DE8" w:rsidRDefault="008E0B6F">
            <w:pPr>
              <w:spacing w:after="0" w:line="240" w:lineRule="auto"/>
              <w:rPr>
                <w:rFonts w:eastAsia="Helvetica Neue"/>
                <w:b/>
                <w:sz w:val="22"/>
              </w:rPr>
            </w:pPr>
            <w:r w:rsidRPr="00302DE8">
              <w:rPr>
                <w:rFonts w:eastAsia="Helvetica Neue"/>
                <w:b/>
                <w:sz w:val="22"/>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5A48961" w14:textId="57A551E3" w:rsidR="005540D7" w:rsidRPr="00866171" w:rsidRDefault="005540D7">
            <w:pPr>
              <w:spacing w:after="0" w:line="240" w:lineRule="auto"/>
              <w:rPr>
                <w:rFonts w:eastAsia="Helvetica Neue"/>
                <w:sz w:val="22"/>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43709CF" w14:textId="774EC8DF" w:rsidR="006E6577" w:rsidRPr="00302DE8" w:rsidRDefault="006E6577" w:rsidP="00960AEF">
            <w:pPr>
              <w:spacing w:after="0" w:line="240" w:lineRule="auto"/>
              <w:rPr>
                <w:rFonts w:eastAsia="Helvetica Neue"/>
                <w:sz w:val="22"/>
                <w:highlight w:val="yellow"/>
              </w:rPr>
            </w:pPr>
          </w:p>
        </w:tc>
      </w:tr>
      <w:tr w:rsidR="005540D7" w:rsidRPr="00302DE8" w14:paraId="2611295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186ACC0" w14:textId="77777777" w:rsidR="005540D7" w:rsidRPr="00302DE8" w:rsidRDefault="008E0B6F">
            <w:pPr>
              <w:spacing w:after="0" w:line="240" w:lineRule="auto"/>
              <w:rPr>
                <w:rFonts w:eastAsia="Helvetica Neue"/>
                <w:b/>
                <w:sz w:val="22"/>
              </w:rPr>
            </w:pPr>
            <w:r w:rsidRPr="00302DE8">
              <w:rPr>
                <w:rFonts w:eastAsia="Helvetica Neue"/>
                <w:b/>
                <w:sz w:val="22"/>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AFA661D" w14:textId="77777777" w:rsidR="005540D7" w:rsidRPr="00866171" w:rsidRDefault="00F0420F">
            <w:pPr>
              <w:spacing w:after="0" w:line="240" w:lineRule="auto"/>
              <w:rPr>
                <w:rFonts w:eastAsia="Helvetica Neue"/>
                <w:sz w:val="22"/>
              </w:rPr>
            </w:pPr>
            <w:r w:rsidRPr="00866171">
              <w:rPr>
                <w:rFonts w:eastAsia="Helvetica Neue"/>
                <w:sz w:val="22"/>
              </w:rPr>
              <w:t>Authorise Signatory</w:t>
            </w:r>
          </w:p>
          <w:p w14:paraId="169E1213" w14:textId="76D53B27" w:rsidR="00F0420F" w:rsidRPr="00866171" w:rsidRDefault="00F0420F">
            <w:pPr>
              <w:spacing w:after="0" w:line="240" w:lineRule="auto"/>
              <w:rPr>
                <w:rFonts w:eastAsia="Helvetica Neue"/>
                <w:sz w:val="22"/>
              </w:rPr>
            </w:pPr>
            <w:r w:rsidRPr="00866171">
              <w:rPr>
                <w:rFonts w:eastAsia="Helvetica Neue"/>
                <w:sz w:val="22"/>
              </w:rPr>
              <w:t>IBM United Kingdom Limited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92831F4" w14:textId="562EF8BC" w:rsidR="005540D7" w:rsidRPr="00302DE8" w:rsidRDefault="006E6577" w:rsidP="006E6577">
            <w:pPr>
              <w:spacing w:after="0" w:line="240" w:lineRule="auto"/>
              <w:rPr>
                <w:rFonts w:eastAsia="Helvetica Neue"/>
                <w:sz w:val="22"/>
                <w:highlight w:val="yellow"/>
              </w:rPr>
            </w:pPr>
            <w:r w:rsidRPr="006E6577">
              <w:rPr>
                <w:rFonts w:eastAsia="Helvetica Neue"/>
                <w:sz w:val="22"/>
              </w:rPr>
              <w:t>Acting Head of Procurement</w:t>
            </w:r>
          </w:p>
        </w:tc>
      </w:tr>
      <w:tr w:rsidR="005540D7" w:rsidRPr="00302DE8" w14:paraId="71D6165F"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B6AF3CB" w14:textId="77777777" w:rsidR="005540D7" w:rsidRPr="00302DE8" w:rsidRDefault="008E0B6F">
            <w:pPr>
              <w:spacing w:after="0" w:line="240" w:lineRule="auto"/>
              <w:rPr>
                <w:rFonts w:eastAsia="Helvetica Neue"/>
                <w:b/>
                <w:sz w:val="22"/>
              </w:rPr>
            </w:pPr>
            <w:r w:rsidRPr="00302DE8">
              <w:rPr>
                <w:rFonts w:eastAsia="Helvetica Neue"/>
                <w:b/>
                <w:sz w:val="22"/>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117BE1D" w14:textId="77777777" w:rsidR="005540D7" w:rsidRPr="00302DE8" w:rsidRDefault="008E0B6F">
            <w:pPr>
              <w:spacing w:before="60" w:after="60"/>
              <w:rPr>
                <w:sz w:val="22"/>
              </w:rPr>
            </w:pPr>
            <w:r w:rsidRPr="00302DE8">
              <w:rPr>
                <w:noProof/>
                <w:sz w:val="22"/>
              </w:rPr>
              <w:drawing>
                <wp:inline distT="0" distB="0" distL="0" distR="0" wp14:anchorId="284EA9AA" wp14:editId="6CCFA603">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1"/>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6E532AF" w14:textId="77777777" w:rsidR="005540D7" w:rsidRPr="00302DE8" w:rsidRDefault="008E0B6F">
            <w:pPr>
              <w:spacing w:before="60" w:after="60"/>
              <w:rPr>
                <w:sz w:val="22"/>
              </w:rPr>
            </w:pPr>
            <w:r w:rsidRPr="00302DE8">
              <w:rPr>
                <w:noProof/>
                <w:sz w:val="22"/>
              </w:rPr>
              <w:drawing>
                <wp:inline distT="0" distB="0" distL="0" distR="0" wp14:anchorId="7520B753" wp14:editId="0325DD46">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1"/>
                          <a:srcRect t="22734" b="39011"/>
                          <a:stretch>
                            <a:fillRect/>
                          </a:stretch>
                        </pic:blipFill>
                        <pic:spPr bwMode="auto">
                          <a:xfrm>
                            <a:off x="0" y="0"/>
                            <a:ext cx="1800225" cy="342900"/>
                          </a:xfrm>
                          <a:prstGeom prst="rect">
                            <a:avLst/>
                          </a:prstGeom>
                        </pic:spPr>
                      </pic:pic>
                    </a:graphicData>
                  </a:graphic>
                </wp:inline>
              </w:drawing>
            </w:r>
          </w:p>
        </w:tc>
      </w:tr>
      <w:tr w:rsidR="00EF2760" w:rsidRPr="00302DE8" w14:paraId="062232E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D25408F" w14:textId="77777777" w:rsidR="00EF2760" w:rsidRPr="00302DE8" w:rsidRDefault="00EF2760" w:rsidP="00EF2760">
            <w:pPr>
              <w:spacing w:after="0" w:line="240" w:lineRule="auto"/>
              <w:rPr>
                <w:rFonts w:eastAsia="Helvetica Neue"/>
                <w:b/>
                <w:sz w:val="22"/>
              </w:rPr>
            </w:pPr>
            <w:r w:rsidRPr="00302DE8">
              <w:rPr>
                <w:rFonts w:eastAsia="Helvetica Neue"/>
                <w:b/>
                <w:sz w:val="22"/>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92A8623" w14:textId="5AC2C09F" w:rsidR="00EF2760" w:rsidRPr="00302DE8" w:rsidRDefault="00EF2760" w:rsidP="00EF2760">
            <w:pPr>
              <w:spacing w:after="0" w:line="240" w:lineRule="auto"/>
              <w:rPr>
                <w:rFonts w:eastAsia="Helvetica Neue"/>
                <w:sz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F68E4E6" w14:textId="71CFDF9F" w:rsidR="00EF2760" w:rsidRPr="00302DE8" w:rsidRDefault="006E6577" w:rsidP="00EF2760">
            <w:pPr>
              <w:spacing w:after="0" w:line="240" w:lineRule="auto"/>
              <w:rPr>
                <w:rFonts w:eastAsia="Helvetica Neue"/>
                <w:sz w:val="22"/>
                <w:highlight w:val="yellow"/>
              </w:rPr>
            </w:pPr>
            <w:r w:rsidRPr="006E6577">
              <w:rPr>
                <w:rFonts w:eastAsia="Helvetica Neue"/>
                <w:sz w:val="22"/>
              </w:rPr>
              <w:t>15 October 2018</w:t>
            </w:r>
          </w:p>
        </w:tc>
      </w:tr>
    </w:tbl>
    <w:p w14:paraId="6906CE15" w14:textId="77777777" w:rsidR="005540D7" w:rsidRPr="00302DE8" w:rsidRDefault="005540D7">
      <w:pPr>
        <w:spacing w:after="0"/>
        <w:rPr>
          <w:rFonts w:eastAsia="Helvetica Neue"/>
          <w:b/>
          <w:sz w:val="22"/>
        </w:rPr>
      </w:pPr>
    </w:p>
    <w:p w14:paraId="451CEE7E" w14:textId="77777777" w:rsidR="005540D7" w:rsidRPr="00302DE8" w:rsidRDefault="008E0B6F" w:rsidP="00167B3B">
      <w:pPr>
        <w:pStyle w:val="Heading1"/>
        <w:spacing w:after="200" w:line="276" w:lineRule="auto"/>
        <w:rPr>
          <w:rFonts w:eastAsia="Helvetica Neue"/>
          <w:szCs w:val="24"/>
        </w:rPr>
      </w:pPr>
      <w:bookmarkStart w:id="18" w:name="_Toc526975887"/>
      <w:r w:rsidRPr="00302DE8">
        <w:rPr>
          <w:rFonts w:eastAsia="Helvetica Neue"/>
          <w:szCs w:val="24"/>
        </w:rPr>
        <w:t>Schedule 1 - Services</w:t>
      </w:r>
      <w:bookmarkEnd w:id="18"/>
    </w:p>
    <w:p w14:paraId="39630A02" w14:textId="435545C7" w:rsidR="00466ACB" w:rsidRDefault="006F7BDD" w:rsidP="00466ACB">
      <w:pPr>
        <w:shd w:val="clear" w:color="auto" w:fill="FFFFFF"/>
        <w:rPr>
          <w:color w:val="auto"/>
          <w:sz w:val="22"/>
        </w:rPr>
      </w:pPr>
      <w:r>
        <w:rPr>
          <w:color w:val="auto"/>
          <w:sz w:val="22"/>
        </w:rPr>
        <w:t>The Health and Safety Executive (HSE) have requested IBM to undertake a review of t</w:t>
      </w:r>
      <w:r w:rsidR="00DB1C11">
        <w:rPr>
          <w:color w:val="auto"/>
          <w:sz w:val="22"/>
        </w:rPr>
        <w:t xml:space="preserve">he current HSE legacy IT estate, alongside the </w:t>
      </w:r>
      <w:r>
        <w:rPr>
          <w:color w:val="auto"/>
          <w:sz w:val="22"/>
        </w:rPr>
        <w:t xml:space="preserve">IT </w:t>
      </w:r>
      <w:r w:rsidR="00DB1C11">
        <w:rPr>
          <w:color w:val="auto"/>
          <w:sz w:val="22"/>
        </w:rPr>
        <w:t xml:space="preserve">vision and </w:t>
      </w:r>
      <w:r>
        <w:rPr>
          <w:color w:val="auto"/>
          <w:sz w:val="22"/>
        </w:rPr>
        <w:t>strategy</w:t>
      </w:r>
      <w:r w:rsidR="00DB1C11">
        <w:rPr>
          <w:color w:val="auto"/>
          <w:sz w:val="22"/>
        </w:rPr>
        <w:t>,</w:t>
      </w:r>
      <w:r>
        <w:rPr>
          <w:color w:val="auto"/>
          <w:sz w:val="22"/>
        </w:rPr>
        <w:t xml:space="preserve"> to advise HSE on supportability of the estate and suitability of the </w:t>
      </w:r>
      <w:r w:rsidR="00DB1C11">
        <w:rPr>
          <w:color w:val="auto"/>
          <w:sz w:val="22"/>
        </w:rPr>
        <w:t>vision</w:t>
      </w:r>
      <w:r>
        <w:rPr>
          <w:color w:val="auto"/>
          <w:sz w:val="22"/>
        </w:rPr>
        <w:t xml:space="preserve"> to support the </w:t>
      </w:r>
      <w:r w:rsidR="00DB1C11">
        <w:rPr>
          <w:color w:val="auto"/>
          <w:sz w:val="22"/>
        </w:rPr>
        <w:t xml:space="preserve">future </w:t>
      </w:r>
      <w:r>
        <w:rPr>
          <w:color w:val="auto"/>
          <w:sz w:val="22"/>
        </w:rPr>
        <w:t>needs of the HSE organisation.</w:t>
      </w:r>
      <w:bookmarkStart w:id="19" w:name="_GoBack"/>
      <w:bookmarkEnd w:id="19"/>
    </w:p>
    <w:p w14:paraId="286CCBB2" w14:textId="17665822" w:rsidR="006F7BDD" w:rsidRDefault="006F7BDD" w:rsidP="00466ACB">
      <w:pPr>
        <w:shd w:val="clear" w:color="auto" w:fill="FFFFFF"/>
        <w:rPr>
          <w:color w:val="auto"/>
          <w:sz w:val="22"/>
        </w:rPr>
      </w:pPr>
      <w:r>
        <w:rPr>
          <w:color w:val="auto"/>
          <w:sz w:val="22"/>
        </w:rPr>
        <w:t>The two outcomes of the review are to complete an assessment of:</w:t>
      </w:r>
    </w:p>
    <w:p w14:paraId="244EC9D8" w14:textId="77777777" w:rsidR="00564110" w:rsidRDefault="006F7BDD" w:rsidP="00563BF4">
      <w:pPr>
        <w:pStyle w:val="ListParagraph"/>
        <w:numPr>
          <w:ilvl w:val="0"/>
          <w:numId w:val="74"/>
        </w:numPr>
        <w:shd w:val="clear" w:color="auto" w:fill="FFFFFF"/>
        <w:rPr>
          <w:color w:val="auto"/>
          <w:sz w:val="22"/>
          <w:lang w:val="en-US"/>
        </w:rPr>
      </w:pPr>
      <w:r w:rsidRPr="00564110">
        <w:rPr>
          <w:color w:val="auto"/>
          <w:sz w:val="22"/>
          <w:lang w:val="en-US"/>
        </w:rPr>
        <w:t>“</w:t>
      </w:r>
      <w:r w:rsidRPr="00564110">
        <w:rPr>
          <w:i/>
          <w:color w:val="auto"/>
          <w:sz w:val="22"/>
          <w:lang w:val="en-US"/>
        </w:rPr>
        <w:t>the ‘here and now’ work on the legacy estate, the mitigations already undertaken and whether the residual legacy estate can continue to support us for the next 3-5 years</w:t>
      </w:r>
      <w:r w:rsidRPr="00564110">
        <w:rPr>
          <w:color w:val="auto"/>
          <w:sz w:val="22"/>
          <w:lang w:val="en-US"/>
        </w:rPr>
        <w:t xml:space="preserve">” and </w:t>
      </w:r>
    </w:p>
    <w:p w14:paraId="7AF52917" w14:textId="15EF9C60" w:rsidR="006F7BDD" w:rsidRPr="00564110" w:rsidRDefault="006F7BDD" w:rsidP="00563BF4">
      <w:pPr>
        <w:pStyle w:val="ListParagraph"/>
        <w:numPr>
          <w:ilvl w:val="0"/>
          <w:numId w:val="74"/>
        </w:numPr>
        <w:shd w:val="clear" w:color="auto" w:fill="FFFFFF"/>
        <w:rPr>
          <w:color w:val="auto"/>
          <w:sz w:val="22"/>
          <w:lang w:val="en-US"/>
        </w:rPr>
      </w:pPr>
      <w:r w:rsidRPr="00564110">
        <w:rPr>
          <w:color w:val="auto"/>
          <w:sz w:val="22"/>
          <w:lang w:val="en-US"/>
        </w:rPr>
        <w:t>“</w:t>
      </w:r>
      <w:r w:rsidRPr="00564110">
        <w:rPr>
          <w:i/>
          <w:color w:val="auto"/>
          <w:sz w:val="22"/>
          <w:lang w:val="en-US"/>
        </w:rPr>
        <w:t>our preparedness for the future ‘vision’ of what we want from our IT which is currently expressed only in general terms in our strategy document ‘5 years forward’ (as in: make the IT better, save money).</w:t>
      </w:r>
      <w:r w:rsidRPr="00564110">
        <w:rPr>
          <w:color w:val="auto"/>
          <w:sz w:val="22"/>
          <w:lang w:val="en-US"/>
        </w:rPr>
        <w:t>”</w:t>
      </w:r>
    </w:p>
    <w:p w14:paraId="76244249" w14:textId="268B79D3" w:rsidR="006F7BDD" w:rsidRDefault="006F7BDD" w:rsidP="006F7BDD">
      <w:pPr>
        <w:shd w:val="clear" w:color="auto" w:fill="FFFFFF"/>
        <w:rPr>
          <w:color w:val="auto"/>
          <w:sz w:val="22"/>
          <w:lang w:val="en-US"/>
        </w:rPr>
      </w:pPr>
      <w:r>
        <w:rPr>
          <w:color w:val="auto"/>
          <w:sz w:val="22"/>
          <w:lang w:val="en-US"/>
        </w:rPr>
        <w:t>IBM will provide experienced IT specialists</w:t>
      </w:r>
      <w:r w:rsidR="003D435D">
        <w:rPr>
          <w:color w:val="auto"/>
          <w:sz w:val="22"/>
          <w:lang w:val="en-US"/>
        </w:rPr>
        <w:t xml:space="preserve"> for up to 10 man-days</w:t>
      </w:r>
      <w:r>
        <w:rPr>
          <w:color w:val="auto"/>
          <w:sz w:val="22"/>
          <w:lang w:val="en-US"/>
        </w:rPr>
        <w:t xml:space="preserve"> that can complete the above assessment and advise HSE.  This will be undertaken on a time-and-materials basis and findings and reporting provided as work in progress during the course of the assessment with a concluding report.  This transparency of findings and regular update will provide HSE with visibility of progress and help both IBM and HSE to identify appropriate stakeholders and materials to inform the assessment.</w:t>
      </w:r>
    </w:p>
    <w:p w14:paraId="6C7A6D6E" w14:textId="7C2EDC1E" w:rsidR="00564110" w:rsidRDefault="00354499" w:rsidP="00EF2760">
      <w:pPr>
        <w:spacing w:after="0" w:line="240" w:lineRule="auto"/>
        <w:rPr>
          <w:color w:val="auto"/>
          <w:sz w:val="22"/>
          <w:lang w:val="en-US"/>
        </w:rPr>
      </w:pPr>
      <w:r>
        <w:rPr>
          <w:color w:val="auto"/>
          <w:sz w:val="22"/>
          <w:lang w:val="en-US"/>
        </w:rPr>
        <w:br w:type="page"/>
      </w:r>
      <w:r w:rsidR="006F7BDD">
        <w:rPr>
          <w:color w:val="auto"/>
          <w:sz w:val="22"/>
          <w:lang w:val="en-US"/>
        </w:rPr>
        <w:lastRenderedPageBreak/>
        <w:t xml:space="preserve">For </w:t>
      </w:r>
      <w:r w:rsidR="00564110">
        <w:rPr>
          <w:color w:val="auto"/>
          <w:sz w:val="22"/>
          <w:lang w:val="en-US"/>
        </w:rPr>
        <w:t>the legacy estate</w:t>
      </w:r>
      <w:r w:rsidR="00A337EB">
        <w:rPr>
          <w:color w:val="auto"/>
          <w:sz w:val="22"/>
          <w:lang w:val="en-US"/>
        </w:rPr>
        <w:t xml:space="preserve"> and to determine this estate can support HSE requirements for the next 3-5 years</w:t>
      </w:r>
      <w:r w:rsidR="00564110">
        <w:rPr>
          <w:color w:val="auto"/>
          <w:sz w:val="22"/>
          <w:lang w:val="en-US"/>
        </w:rPr>
        <w:t>, IBM will</w:t>
      </w:r>
      <w:r w:rsidR="003A4ED2">
        <w:rPr>
          <w:color w:val="auto"/>
          <w:sz w:val="22"/>
          <w:lang w:val="en-US"/>
        </w:rPr>
        <w:t xml:space="preserve"> undertake focused reviews with HSE teams to cover</w:t>
      </w:r>
      <w:r w:rsidR="00564110">
        <w:rPr>
          <w:color w:val="auto"/>
          <w:sz w:val="22"/>
          <w:lang w:val="en-US"/>
        </w:rPr>
        <w:t>:</w:t>
      </w:r>
    </w:p>
    <w:p w14:paraId="2CBF5BE4" w14:textId="77777777" w:rsidR="00EF2760" w:rsidRDefault="00EF2760" w:rsidP="00EF2760">
      <w:pPr>
        <w:spacing w:after="0" w:line="240" w:lineRule="auto"/>
        <w:rPr>
          <w:color w:val="auto"/>
          <w:sz w:val="22"/>
          <w:lang w:val="en-US"/>
        </w:rPr>
      </w:pPr>
    </w:p>
    <w:p w14:paraId="7339B473" w14:textId="2392B7E4" w:rsidR="00DB1C11" w:rsidRDefault="003A4ED2" w:rsidP="00DB1C11">
      <w:pPr>
        <w:pStyle w:val="ListParagraph"/>
        <w:numPr>
          <w:ilvl w:val="0"/>
          <w:numId w:val="77"/>
        </w:numPr>
        <w:shd w:val="clear" w:color="auto" w:fill="FFFFFF" w:themeFill="background1"/>
        <w:rPr>
          <w:color w:val="auto"/>
          <w:sz w:val="22"/>
          <w:szCs w:val="22"/>
          <w:lang w:val="en-US"/>
        </w:rPr>
      </w:pPr>
      <w:proofErr w:type="gramStart"/>
      <w:r>
        <w:rPr>
          <w:color w:val="auto"/>
          <w:sz w:val="22"/>
          <w:szCs w:val="22"/>
          <w:lang w:val="en-US"/>
        </w:rPr>
        <w:t>A</w:t>
      </w:r>
      <w:r w:rsidR="00A337EB">
        <w:rPr>
          <w:color w:val="auto"/>
          <w:sz w:val="22"/>
          <w:szCs w:val="22"/>
          <w:lang w:val="en-US"/>
        </w:rPr>
        <w:t xml:space="preserve"> </w:t>
      </w:r>
      <w:r w:rsidR="00A337EB" w:rsidRPr="00A337EB">
        <w:rPr>
          <w:b/>
          <w:color w:val="auto"/>
          <w:sz w:val="22"/>
          <w:szCs w:val="22"/>
          <w:lang w:val="en-US"/>
        </w:rPr>
        <w:t>high-</w:t>
      </w:r>
      <w:r w:rsidR="00DB1C11" w:rsidRPr="00A337EB">
        <w:rPr>
          <w:b/>
          <w:color w:val="auto"/>
          <w:sz w:val="22"/>
          <w:szCs w:val="22"/>
          <w:lang w:val="en-US"/>
        </w:rPr>
        <w:t>level</w:t>
      </w:r>
      <w:r w:rsidR="00DB1C11" w:rsidRPr="555B8D97">
        <w:rPr>
          <w:color w:val="auto"/>
          <w:sz w:val="22"/>
          <w:szCs w:val="22"/>
          <w:lang w:val="en-US"/>
        </w:rPr>
        <w:t xml:space="preserve"> </w:t>
      </w:r>
      <w:r w:rsidR="00DB1C11" w:rsidRPr="00A337EB">
        <w:rPr>
          <w:b/>
          <w:color w:val="auto"/>
          <w:sz w:val="22"/>
          <w:szCs w:val="22"/>
          <w:lang w:val="en-US"/>
        </w:rPr>
        <w:t xml:space="preserve">root cause analysis </w:t>
      </w:r>
      <w:r w:rsidRPr="00A337EB">
        <w:rPr>
          <w:b/>
          <w:color w:val="auto"/>
          <w:sz w:val="22"/>
          <w:szCs w:val="22"/>
          <w:lang w:val="en-US"/>
        </w:rPr>
        <w:t>of</w:t>
      </w:r>
      <w:r w:rsidR="00DB1C11" w:rsidRPr="00A337EB">
        <w:rPr>
          <w:b/>
          <w:color w:val="auto"/>
          <w:sz w:val="22"/>
          <w:szCs w:val="22"/>
          <w:lang w:val="en-US"/>
        </w:rPr>
        <w:t xml:space="preserve"> recent IT outages</w:t>
      </w:r>
      <w:r w:rsidR="00DB1C11">
        <w:rPr>
          <w:color w:val="auto"/>
          <w:sz w:val="22"/>
          <w:szCs w:val="22"/>
          <w:lang w:val="en-US"/>
        </w:rPr>
        <w:t xml:space="preserve"> </w:t>
      </w:r>
      <w:r w:rsidR="00DB1C11" w:rsidRPr="555B8D97">
        <w:rPr>
          <w:color w:val="auto"/>
          <w:sz w:val="22"/>
          <w:szCs w:val="22"/>
          <w:lang w:val="en-US"/>
        </w:rPr>
        <w:t>and include</w:t>
      </w:r>
      <w:proofErr w:type="gramEnd"/>
      <w:r w:rsidR="00DB1C11" w:rsidRPr="555B8D97">
        <w:rPr>
          <w:color w:val="auto"/>
          <w:sz w:val="22"/>
          <w:szCs w:val="22"/>
          <w:lang w:val="en-US"/>
        </w:rPr>
        <w:t xml:space="preserve"> an assessment against the likelihood of reoccurrence of these outage events</w:t>
      </w:r>
      <w:r w:rsidR="00A337EB">
        <w:rPr>
          <w:color w:val="auto"/>
          <w:sz w:val="22"/>
          <w:szCs w:val="22"/>
          <w:lang w:val="en-US"/>
        </w:rPr>
        <w:t xml:space="preserve"> and impact to service</w:t>
      </w:r>
      <w:r w:rsidR="00DB1C11" w:rsidRPr="555B8D97">
        <w:rPr>
          <w:color w:val="auto"/>
          <w:sz w:val="22"/>
          <w:szCs w:val="22"/>
          <w:lang w:val="en-US"/>
        </w:rPr>
        <w:t>.</w:t>
      </w:r>
      <w:r w:rsidR="00DB1C11">
        <w:rPr>
          <w:color w:val="auto"/>
          <w:sz w:val="22"/>
          <w:szCs w:val="22"/>
          <w:lang w:val="en-US"/>
        </w:rPr>
        <w:t xml:space="preserve">  This will be undertaken as a </w:t>
      </w:r>
      <w:r>
        <w:rPr>
          <w:color w:val="auto"/>
          <w:sz w:val="22"/>
          <w:szCs w:val="22"/>
          <w:lang w:val="en-US"/>
        </w:rPr>
        <w:t xml:space="preserve">1.5 hour </w:t>
      </w:r>
      <w:r w:rsidR="00DB1C11">
        <w:rPr>
          <w:color w:val="auto"/>
          <w:sz w:val="22"/>
          <w:szCs w:val="22"/>
          <w:lang w:val="en-US"/>
        </w:rPr>
        <w:t xml:space="preserve">session with service management and operations team representatives. </w:t>
      </w:r>
    </w:p>
    <w:p w14:paraId="468E5DC3" w14:textId="01BFFE26" w:rsidR="00DB1C11" w:rsidRDefault="00A337EB" w:rsidP="00DB1C11">
      <w:pPr>
        <w:pStyle w:val="ListParagraph"/>
        <w:numPr>
          <w:ilvl w:val="0"/>
          <w:numId w:val="77"/>
        </w:numPr>
        <w:shd w:val="clear" w:color="auto" w:fill="FFFFFF" w:themeFill="background1"/>
        <w:rPr>
          <w:color w:val="auto"/>
          <w:sz w:val="22"/>
          <w:szCs w:val="22"/>
          <w:lang w:val="en-US"/>
        </w:rPr>
      </w:pPr>
      <w:r>
        <w:rPr>
          <w:color w:val="auto"/>
          <w:sz w:val="22"/>
          <w:szCs w:val="22"/>
          <w:lang w:val="en-US"/>
        </w:rPr>
        <w:t xml:space="preserve">A </w:t>
      </w:r>
      <w:r w:rsidRPr="00A337EB">
        <w:rPr>
          <w:b/>
          <w:color w:val="auto"/>
          <w:sz w:val="22"/>
          <w:szCs w:val="22"/>
          <w:lang w:val="en-US"/>
        </w:rPr>
        <w:t>review of</w:t>
      </w:r>
      <w:r w:rsidR="00DB1C11" w:rsidRPr="00A337EB">
        <w:rPr>
          <w:b/>
          <w:color w:val="auto"/>
          <w:sz w:val="22"/>
          <w:szCs w:val="22"/>
          <w:lang w:val="en-US"/>
        </w:rPr>
        <w:t xml:space="preserve"> key</w:t>
      </w:r>
      <w:r w:rsidR="00DB1C11">
        <w:rPr>
          <w:color w:val="auto"/>
          <w:sz w:val="22"/>
          <w:szCs w:val="22"/>
          <w:lang w:val="en-US"/>
        </w:rPr>
        <w:t xml:space="preserve"> </w:t>
      </w:r>
      <w:r w:rsidR="00DB1C11" w:rsidRPr="00A337EB">
        <w:rPr>
          <w:b/>
          <w:color w:val="auto"/>
          <w:sz w:val="22"/>
          <w:szCs w:val="22"/>
          <w:lang w:val="en-US"/>
        </w:rPr>
        <w:t>business services</w:t>
      </w:r>
      <w:r w:rsidR="00DB1C11">
        <w:rPr>
          <w:color w:val="auto"/>
          <w:sz w:val="22"/>
          <w:szCs w:val="22"/>
          <w:lang w:val="en-US"/>
        </w:rPr>
        <w:t xml:space="preserve">, SLAs and business impact of </w:t>
      </w:r>
      <w:r>
        <w:rPr>
          <w:color w:val="auto"/>
          <w:sz w:val="22"/>
          <w:szCs w:val="22"/>
          <w:lang w:val="en-US"/>
        </w:rPr>
        <w:t>loss of different business services</w:t>
      </w:r>
      <w:r w:rsidR="00DB1C11">
        <w:rPr>
          <w:color w:val="auto"/>
          <w:sz w:val="22"/>
          <w:szCs w:val="22"/>
          <w:lang w:val="en-US"/>
        </w:rPr>
        <w:t xml:space="preserve">.  Review </w:t>
      </w:r>
      <w:r>
        <w:rPr>
          <w:color w:val="auto"/>
          <w:sz w:val="22"/>
          <w:szCs w:val="22"/>
          <w:lang w:val="en-US"/>
        </w:rPr>
        <w:t xml:space="preserve">existing mitigations, </w:t>
      </w:r>
      <w:r w:rsidR="00DB1C11">
        <w:rPr>
          <w:color w:val="auto"/>
          <w:sz w:val="22"/>
          <w:szCs w:val="22"/>
          <w:lang w:val="en-US"/>
        </w:rPr>
        <w:t>DR and business continuity capabilities in place covering COIN</w:t>
      </w:r>
      <w:r w:rsidR="003A4ED2">
        <w:rPr>
          <w:color w:val="auto"/>
          <w:sz w:val="22"/>
          <w:szCs w:val="22"/>
          <w:lang w:val="en-US"/>
        </w:rPr>
        <w:t>, TRIM</w:t>
      </w:r>
      <w:r w:rsidR="00DB1C11">
        <w:rPr>
          <w:color w:val="auto"/>
          <w:sz w:val="22"/>
          <w:szCs w:val="22"/>
          <w:lang w:val="en-US"/>
        </w:rPr>
        <w:t xml:space="preserve"> and other </w:t>
      </w:r>
      <w:r>
        <w:rPr>
          <w:color w:val="auto"/>
          <w:sz w:val="22"/>
          <w:szCs w:val="22"/>
          <w:lang w:val="en-US"/>
        </w:rPr>
        <w:t xml:space="preserve">existing </w:t>
      </w:r>
      <w:r w:rsidR="00DB1C11">
        <w:rPr>
          <w:color w:val="auto"/>
          <w:sz w:val="22"/>
          <w:szCs w:val="22"/>
          <w:lang w:val="en-US"/>
        </w:rPr>
        <w:t>business services.</w:t>
      </w:r>
      <w:r w:rsidR="003A4ED2">
        <w:rPr>
          <w:color w:val="auto"/>
          <w:sz w:val="22"/>
          <w:szCs w:val="22"/>
          <w:lang w:val="en-US"/>
        </w:rPr>
        <w:t xml:space="preserve">  Provide summary advice on the ability of the current state architecture and vision to support business availability requirements.  This will be undertaken as a 1.5 hour session with application owners and technical representatives.</w:t>
      </w:r>
    </w:p>
    <w:p w14:paraId="20DA1B0B" w14:textId="09BA5668" w:rsidR="00A337EB" w:rsidRDefault="00A337EB" w:rsidP="00564110">
      <w:pPr>
        <w:pStyle w:val="ListParagraph"/>
        <w:numPr>
          <w:ilvl w:val="0"/>
          <w:numId w:val="77"/>
        </w:numPr>
        <w:shd w:val="clear" w:color="auto" w:fill="FFFFFF"/>
        <w:rPr>
          <w:color w:val="auto"/>
          <w:sz w:val="22"/>
          <w:lang w:val="en-US"/>
        </w:rPr>
      </w:pPr>
      <w:r>
        <w:rPr>
          <w:color w:val="auto"/>
          <w:sz w:val="22"/>
          <w:lang w:val="en-US"/>
        </w:rPr>
        <w:t xml:space="preserve">A </w:t>
      </w:r>
      <w:r w:rsidRPr="00A337EB">
        <w:rPr>
          <w:b/>
          <w:color w:val="auto"/>
          <w:sz w:val="22"/>
          <w:lang w:val="en-US"/>
        </w:rPr>
        <w:t>review of technology services</w:t>
      </w:r>
      <w:r>
        <w:rPr>
          <w:color w:val="auto"/>
          <w:sz w:val="22"/>
          <w:lang w:val="en-US"/>
        </w:rPr>
        <w:t xml:space="preserve"> in the existing estate including storage, compute and networks, to determine suitability of current services to support HSE.  This will be undertaken through a 1.5 hour session with the fabric subject matter experts. </w:t>
      </w:r>
    </w:p>
    <w:p w14:paraId="2CA29F0E" w14:textId="5E8B66ED" w:rsidR="00A337EB" w:rsidRDefault="00A337EB" w:rsidP="00564110">
      <w:pPr>
        <w:pStyle w:val="ListParagraph"/>
        <w:numPr>
          <w:ilvl w:val="0"/>
          <w:numId w:val="77"/>
        </w:numPr>
        <w:shd w:val="clear" w:color="auto" w:fill="FFFFFF"/>
        <w:rPr>
          <w:color w:val="auto"/>
          <w:sz w:val="22"/>
          <w:lang w:val="en-US"/>
        </w:rPr>
      </w:pPr>
      <w:r>
        <w:rPr>
          <w:color w:val="auto"/>
          <w:sz w:val="22"/>
          <w:lang w:val="en-US"/>
        </w:rPr>
        <w:t xml:space="preserve">A </w:t>
      </w:r>
      <w:r w:rsidRPr="00A337EB">
        <w:rPr>
          <w:b/>
          <w:color w:val="auto"/>
          <w:sz w:val="22"/>
          <w:lang w:val="en-US"/>
        </w:rPr>
        <w:t>review of</w:t>
      </w:r>
      <w:r>
        <w:rPr>
          <w:color w:val="auto"/>
          <w:sz w:val="22"/>
          <w:lang w:val="en-US"/>
        </w:rPr>
        <w:t xml:space="preserve"> </w:t>
      </w:r>
      <w:r w:rsidRPr="00A337EB">
        <w:rPr>
          <w:b/>
          <w:color w:val="auto"/>
          <w:sz w:val="22"/>
          <w:lang w:val="en-US"/>
        </w:rPr>
        <w:t>service and operations management</w:t>
      </w:r>
      <w:r>
        <w:rPr>
          <w:color w:val="auto"/>
          <w:sz w:val="22"/>
          <w:lang w:val="en-US"/>
        </w:rPr>
        <w:t xml:space="preserve"> including the processes, tooling, configuration management and support provisions.  This will be undertaken through a 1.5 hour session with the service and operations management team.</w:t>
      </w:r>
    </w:p>
    <w:p w14:paraId="6B5FB031" w14:textId="1568EA5E" w:rsidR="00A337EB" w:rsidRDefault="00A337EB" w:rsidP="00564110">
      <w:pPr>
        <w:pStyle w:val="ListParagraph"/>
        <w:numPr>
          <w:ilvl w:val="0"/>
          <w:numId w:val="77"/>
        </w:numPr>
        <w:shd w:val="clear" w:color="auto" w:fill="FFFFFF"/>
        <w:rPr>
          <w:color w:val="auto"/>
          <w:sz w:val="22"/>
          <w:lang w:val="en-US"/>
        </w:rPr>
      </w:pPr>
      <w:r>
        <w:rPr>
          <w:color w:val="auto"/>
          <w:sz w:val="22"/>
          <w:lang w:val="en-US"/>
        </w:rPr>
        <w:t xml:space="preserve">A </w:t>
      </w:r>
      <w:r w:rsidRPr="00C676A1">
        <w:rPr>
          <w:b/>
          <w:color w:val="auto"/>
          <w:sz w:val="22"/>
          <w:lang w:val="en-US"/>
        </w:rPr>
        <w:t xml:space="preserve">review of architectural and </w:t>
      </w:r>
      <w:proofErr w:type="spellStart"/>
      <w:r w:rsidRPr="00C676A1">
        <w:rPr>
          <w:b/>
          <w:color w:val="auto"/>
          <w:sz w:val="22"/>
          <w:lang w:val="en-US"/>
        </w:rPr>
        <w:t>programme</w:t>
      </w:r>
      <w:proofErr w:type="spellEnd"/>
      <w:r w:rsidRPr="00C676A1">
        <w:rPr>
          <w:b/>
          <w:color w:val="auto"/>
          <w:sz w:val="22"/>
          <w:lang w:val="en-US"/>
        </w:rPr>
        <w:t xml:space="preserve"> governance</w:t>
      </w:r>
      <w:r>
        <w:rPr>
          <w:color w:val="auto"/>
          <w:sz w:val="22"/>
          <w:lang w:val="en-US"/>
        </w:rPr>
        <w:t xml:space="preserve"> including technology governance controls, </w:t>
      </w:r>
      <w:r w:rsidR="00C676A1">
        <w:rPr>
          <w:color w:val="auto"/>
          <w:sz w:val="22"/>
          <w:lang w:val="en-US"/>
        </w:rPr>
        <w:t>to determine the structure for executing change and managing service.  This will be undertaken through a 1.5 hour session with PMO and Design Authority representatives.</w:t>
      </w:r>
    </w:p>
    <w:p w14:paraId="1D9566C5" w14:textId="54A087F8" w:rsidR="00C676A1" w:rsidRDefault="00C676A1" w:rsidP="00C676A1">
      <w:pPr>
        <w:shd w:val="clear" w:color="auto" w:fill="FFFFFF"/>
        <w:rPr>
          <w:color w:val="auto"/>
          <w:sz w:val="22"/>
          <w:lang w:val="en-US"/>
        </w:rPr>
      </w:pPr>
      <w:r>
        <w:rPr>
          <w:color w:val="auto"/>
          <w:sz w:val="22"/>
          <w:lang w:val="en-US"/>
        </w:rPr>
        <w:t>On the basis of the above activities, IBM will:</w:t>
      </w:r>
    </w:p>
    <w:p w14:paraId="2D8D24BD" w14:textId="6EC3155A" w:rsidR="00C676A1" w:rsidRDefault="00C676A1" w:rsidP="00C676A1">
      <w:pPr>
        <w:pStyle w:val="ListParagraph"/>
        <w:numPr>
          <w:ilvl w:val="0"/>
          <w:numId w:val="77"/>
        </w:numPr>
        <w:shd w:val="clear" w:color="auto" w:fill="FFFFFF"/>
        <w:rPr>
          <w:color w:val="auto"/>
          <w:sz w:val="22"/>
          <w:lang w:val="en-US"/>
        </w:rPr>
      </w:pPr>
      <w:r>
        <w:rPr>
          <w:color w:val="auto"/>
          <w:sz w:val="22"/>
          <w:lang w:val="en-US"/>
        </w:rPr>
        <w:t xml:space="preserve">Risk rate (RAG) the current estate against a technical reference architecture to reflect the areas of key risk to HSE in the context of business services, reflecting where there is planned remediation </w:t>
      </w:r>
      <w:r w:rsidRPr="00564110">
        <w:rPr>
          <w:color w:val="auto"/>
          <w:sz w:val="22"/>
          <w:lang w:val="en-US"/>
        </w:rPr>
        <w:t>that will reduce risk</w:t>
      </w:r>
      <w:r>
        <w:rPr>
          <w:color w:val="auto"/>
          <w:sz w:val="22"/>
          <w:lang w:val="en-US"/>
        </w:rPr>
        <w:t xml:space="preserve"> and where </w:t>
      </w:r>
      <w:r w:rsidRPr="00564110">
        <w:rPr>
          <w:color w:val="auto"/>
          <w:sz w:val="22"/>
          <w:lang w:val="en-US"/>
        </w:rPr>
        <w:t xml:space="preserve">any critical mitigation activities are required to be performed.  </w:t>
      </w:r>
    </w:p>
    <w:p w14:paraId="1FEC7F31" w14:textId="481CEE89" w:rsidR="00C676A1" w:rsidRDefault="00C676A1" w:rsidP="00C676A1">
      <w:pPr>
        <w:pStyle w:val="ListParagraph"/>
        <w:numPr>
          <w:ilvl w:val="0"/>
          <w:numId w:val="77"/>
        </w:numPr>
        <w:shd w:val="clear" w:color="auto" w:fill="FFFFFF"/>
        <w:rPr>
          <w:color w:val="auto"/>
          <w:sz w:val="22"/>
          <w:lang w:val="en-US"/>
        </w:rPr>
      </w:pPr>
      <w:r w:rsidRPr="00564110">
        <w:rPr>
          <w:color w:val="auto"/>
          <w:sz w:val="22"/>
          <w:lang w:val="en-US"/>
        </w:rPr>
        <w:t xml:space="preserve">Work with HSE to determine the </w:t>
      </w:r>
      <w:r>
        <w:rPr>
          <w:color w:val="auto"/>
          <w:sz w:val="22"/>
          <w:lang w:val="en-US"/>
        </w:rPr>
        <w:t xml:space="preserve">priority and </w:t>
      </w:r>
      <w:r w:rsidRPr="00564110">
        <w:rPr>
          <w:color w:val="auto"/>
          <w:sz w:val="22"/>
          <w:lang w:val="en-US"/>
        </w:rPr>
        <w:t xml:space="preserve">minimal investment </w:t>
      </w:r>
      <w:r>
        <w:rPr>
          <w:color w:val="auto"/>
          <w:sz w:val="22"/>
          <w:lang w:val="en-US"/>
        </w:rPr>
        <w:t xml:space="preserve">areas </w:t>
      </w:r>
      <w:r w:rsidRPr="00564110">
        <w:rPr>
          <w:color w:val="auto"/>
          <w:sz w:val="22"/>
          <w:lang w:val="en-US"/>
        </w:rPr>
        <w:t xml:space="preserve">required to maintain </w:t>
      </w:r>
      <w:r>
        <w:rPr>
          <w:color w:val="auto"/>
          <w:sz w:val="22"/>
          <w:lang w:val="en-US"/>
        </w:rPr>
        <w:t xml:space="preserve">service and address risks associated with </w:t>
      </w:r>
      <w:r w:rsidRPr="00564110">
        <w:rPr>
          <w:color w:val="auto"/>
          <w:sz w:val="22"/>
          <w:lang w:val="en-US"/>
        </w:rPr>
        <w:t>technology.</w:t>
      </w:r>
    </w:p>
    <w:p w14:paraId="18F7E686" w14:textId="648FFDD4" w:rsidR="00C676A1" w:rsidRPr="00C676A1" w:rsidRDefault="00C676A1" w:rsidP="00C676A1">
      <w:pPr>
        <w:pStyle w:val="ListParagraph"/>
        <w:numPr>
          <w:ilvl w:val="0"/>
          <w:numId w:val="77"/>
        </w:numPr>
        <w:shd w:val="clear" w:color="auto" w:fill="FFFFFF"/>
        <w:rPr>
          <w:color w:val="auto"/>
          <w:sz w:val="22"/>
          <w:lang w:val="en-US"/>
        </w:rPr>
      </w:pPr>
      <w:r>
        <w:rPr>
          <w:color w:val="auto"/>
          <w:sz w:val="22"/>
          <w:lang w:val="en-US"/>
        </w:rPr>
        <w:t>Identify the constraints and opportunities associated with current estate technologies, where these technologies can be upgraded, extended or require replacement.</w:t>
      </w:r>
    </w:p>
    <w:p w14:paraId="00DE1300" w14:textId="77777777" w:rsidR="00564110" w:rsidRDefault="00564110" w:rsidP="00564110">
      <w:pPr>
        <w:pStyle w:val="ListParagraph"/>
        <w:spacing w:after="0"/>
        <w:ind w:left="0"/>
        <w:rPr>
          <w:rFonts w:eastAsia="Helvetica Neue"/>
          <w:sz w:val="22"/>
        </w:rPr>
      </w:pPr>
    </w:p>
    <w:p w14:paraId="6D1FCAA8" w14:textId="14FD4D5D" w:rsidR="006F7BDD" w:rsidRPr="006F7BDD" w:rsidRDefault="00564110" w:rsidP="00564110">
      <w:pPr>
        <w:pStyle w:val="ListParagraph"/>
        <w:spacing w:after="0"/>
        <w:ind w:left="0"/>
        <w:rPr>
          <w:rFonts w:eastAsia="Helvetica Neue"/>
          <w:sz w:val="22"/>
        </w:rPr>
      </w:pPr>
      <w:r>
        <w:rPr>
          <w:rFonts w:eastAsia="Helvetica Neue"/>
          <w:sz w:val="22"/>
        </w:rPr>
        <w:t xml:space="preserve">For the </w:t>
      </w:r>
      <w:r w:rsidR="00707A00">
        <w:rPr>
          <w:rFonts w:eastAsia="Helvetica Neue"/>
          <w:sz w:val="22"/>
        </w:rPr>
        <w:t>vision for IT</w:t>
      </w:r>
      <w:r>
        <w:rPr>
          <w:rFonts w:eastAsia="Helvetica Neue"/>
          <w:sz w:val="22"/>
        </w:rPr>
        <w:t xml:space="preserve">, IBM </w:t>
      </w:r>
      <w:r w:rsidR="00707A00">
        <w:rPr>
          <w:color w:val="auto"/>
          <w:sz w:val="22"/>
          <w:lang w:val="en-US"/>
        </w:rPr>
        <w:t>will take into consideration the current estate and architecture and undertake focused reviews with HSE teams to cover</w:t>
      </w:r>
      <w:r>
        <w:rPr>
          <w:rFonts w:eastAsia="Helvetica Neue"/>
          <w:sz w:val="22"/>
        </w:rPr>
        <w:t>:</w:t>
      </w:r>
    </w:p>
    <w:p w14:paraId="77AE8531" w14:textId="17A83845" w:rsidR="006F7BDD" w:rsidRDefault="006F7BDD" w:rsidP="006F7BDD">
      <w:pPr>
        <w:pStyle w:val="ListParagraph"/>
        <w:spacing w:after="0"/>
        <w:rPr>
          <w:rFonts w:eastAsia="Helvetica Neue"/>
          <w:sz w:val="22"/>
        </w:rPr>
      </w:pPr>
    </w:p>
    <w:p w14:paraId="2B09C2EC" w14:textId="6F4050E6" w:rsidR="00A337EB" w:rsidRDefault="00707A00" w:rsidP="00A337EB">
      <w:pPr>
        <w:pStyle w:val="ListParagraph"/>
        <w:numPr>
          <w:ilvl w:val="0"/>
          <w:numId w:val="78"/>
        </w:numPr>
        <w:shd w:val="clear" w:color="auto" w:fill="FFFFFF"/>
        <w:rPr>
          <w:color w:val="auto"/>
          <w:sz w:val="22"/>
          <w:lang w:val="en-US"/>
        </w:rPr>
      </w:pPr>
      <w:r>
        <w:rPr>
          <w:b/>
          <w:color w:val="auto"/>
          <w:sz w:val="22"/>
          <w:lang w:val="en-US"/>
        </w:rPr>
        <w:t>Future b</w:t>
      </w:r>
      <w:r w:rsidR="00A337EB" w:rsidRPr="00000ECE">
        <w:rPr>
          <w:b/>
          <w:color w:val="auto"/>
          <w:sz w:val="22"/>
          <w:lang w:val="en-US"/>
        </w:rPr>
        <w:t>usiness change</w:t>
      </w:r>
      <w:r w:rsidR="00000ECE">
        <w:rPr>
          <w:color w:val="auto"/>
          <w:sz w:val="22"/>
          <w:lang w:val="en-US"/>
        </w:rPr>
        <w:t xml:space="preserve"> </w:t>
      </w:r>
      <w:r w:rsidR="00000ECE" w:rsidRPr="00000ECE">
        <w:rPr>
          <w:b/>
          <w:color w:val="auto"/>
          <w:sz w:val="22"/>
          <w:lang w:val="en-US"/>
        </w:rPr>
        <w:t>needs</w:t>
      </w:r>
      <w:r w:rsidR="00A337EB">
        <w:rPr>
          <w:color w:val="auto"/>
          <w:sz w:val="22"/>
          <w:lang w:val="en-US"/>
        </w:rPr>
        <w:t xml:space="preserve"> to understand business factors that may affect HSE over 3-5 years, considering </w:t>
      </w:r>
      <w:r>
        <w:rPr>
          <w:color w:val="auto"/>
          <w:sz w:val="22"/>
          <w:lang w:val="en-US"/>
        </w:rPr>
        <w:t xml:space="preserve">requirements for IT to support any changes to business structure or services, </w:t>
      </w:r>
      <w:r w:rsidR="00A337EB">
        <w:rPr>
          <w:color w:val="auto"/>
          <w:sz w:val="22"/>
          <w:lang w:val="en-US"/>
        </w:rPr>
        <w:t>the forward view of business change demand</w:t>
      </w:r>
      <w:r>
        <w:rPr>
          <w:color w:val="auto"/>
          <w:sz w:val="22"/>
          <w:lang w:val="en-US"/>
        </w:rPr>
        <w:t xml:space="preserve"> volume</w:t>
      </w:r>
      <w:r w:rsidR="00A337EB">
        <w:rPr>
          <w:color w:val="auto"/>
          <w:sz w:val="22"/>
          <w:lang w:val="en-US"/>
        </w:rPr>
        <w:t xml:space="preserve">, current change </w:t>
      </w:r>
      <w:proofErr w:type="spellStart"/>
      <w:r w:rsidR="00A337EB">
        <w:rPr>
          <w:color w:val="auto"/>
          <w:sz w:val="22"/>
          <w:lang w:val="en-US"/>
        </w:rPr>
        <w:t>programmes</w:t>
      </w:r>
      <w:proofErr w:type="spellEnd"/>
      <w:r w:rsidR="00A337EB">
        <w:rPr>
          <w:color w:val="auto"/>
          <w:sz w:val="22"/>
          <w:lang w:val="en-US"/>
        </w:rPr>
        <w:t xml:space="preserve"> that are in-flight and their stage of execution.</w:t>
      </w:r>
      <w:r>
        <w:rPr>
          <w:color w:val="auto"/>
          <w:sz w:val="22"/>
          <w:lang w:val="en-US"/>
        </w:rPr>
        <w:t xml:space="preserve">  This will be undertaken through a 1.5 hour session with business change representatives.</w:t>
      </w:r>
    </w:p>
    <w:p w14:paraId="1BFF518C" w14:textId="16833913" w:rsidR="00707A00" w:rsidRDefault="00BC3333" w:rsidP="00A337EB">
      <w:pPr>
        <w:pStyle w:val="ListParagraph"/>
        <w:numPr>
          <w:ilvl w:val="0"/>
          <w:numId w:val="78"/>
        </w:numPr>
        <w:shd w:val="clear" w:color="auto" w:fill="FFFFFF"/>
        <w:rPr>
          <w:color w:val="auto"/>
          <w:sz w:val="22"/>
          <w:lang w:val="en-US"/>
        </w:rPr>
      </w:pPr>
      <w:r w:rsidRPr="00BC3333">
        <w:rPr>
          <w:b/>
          <w:color w:val="auto"/>
          <w:sz w:val="22"/>
          <w:lang w:val="en-US"/>
        </w:rPr>
        <w:t>Commercial and procurement</w:t>
      </w:r>
      <w:r>
        <w:rPr>
          <w:color w:val="auto"/>
          <w:sz w:val="22"/>
          <w:lang w:val="en-US"/>
        </w:rPr>
        <w:t xml:space="preserve"> to identify any commercial constraints on change to services and available services and products under license.  This will be undertaken through a 1 hour session with the commercial team and a technical representative to cover current architecture.</w:t>
      </w:r>
    </w:p>
    <w:p w14:paraId="4331589B" w14:textId="1948E951" w:rsidR="00BC3333" w:rsidRDefault="00BC3333" w:rsidP="00A337EB">
      <w:pPr>
        <w:pStyle w:val="ListParagraph"/>
        <w:numPr>
          <w:ilvl w:val="0"/>
          <w:numId w:val="78"/>
        </w:numPr>
        <w:shd w:val="clear" w:color="auto" w:fill="FFFFFF"/>
        <w:rPr>
          <w:color w:val="auto"/>
          <w:sz w:val="22"/>
          <w:lang w:val="en-US"/>
        </w:rPr>
      </w:pPr>
      <w:r>
        <w:rPr>
          <w:b/>
          <w:color w:val="auto"/>
          <w:sz w:val="22"/>
          <w:lang w:val="en-US"/>
        </w:rPr>
        <w:t xml:space="preserve">IT vision and strategy </w:t>
      </w:r>
      <w:r>
        <w:rPr>
          <w:color w:val="auto"/>
          <w:sz w:val="22"/>
          <w:lang w:val="en-US"/>
        </w:rPr>
        <w:t>as a session to explore the current vision and strategy and where this requires change.  Part of this includes considering specific technology options that would be appropriate for HSE to consider.   This will be undertaken as a 3 hour session with members of the HSE CTO team.</w:t>
      </w:r>
    </w:p>
    <w:p w14:paraId="3090E4CA" w14:textId="7F110AAF" w:rsidR="00BC3333" w:rsidRPr="00BC3333" w:rsidRDefault="00BC3333" w:rsidP="00BC3333">
      <w:pPr>
        <w:shd w:val="clear" w:color="auto" w:fill="FFFFFF"/>
        <w:rPr>
          <w:color w:val="auto"/>
          <w:sz w:val="22"/>
          <w:lang w:val="en-US"/>
        </w:rPr>
      </w:pPr>
      <w:r w:rsidRPr="00BC3333">
        <w:rPr>
          <w:color w:val="auto"/>
          <w:sz w:val="22"/>
          <w:lang w:val="en-US"/>
        </w:rPr>
        <w:t>On the basis of the above activities, IBM will:</w:t>
      </w:r>
    </w:p>
    <w:p w14:paraId="6EA9EC01" w14:textId="375B4081" w:rsidR="00354499" w:rsidRDefault="00354499" w:rsidP="00354499">
      <w:pPr>
        <w:pStyle w:val="ListParagraph"/>
        <w:numPr>
          <w:ilvl w:val="0"/>
          <w:numId w:val="78"/>
        </w:numPr>
        <w:spacing w:after="0"/>
        <w:rPr>
          <w:rFonts w:eastAsia="Helvetica Neue"/>
          <w:sz w:val="22"/>
        </w:rPr>
      </w:pPr>
      <w:r>
        <w:rPr>
          <w:rFonts w:eastAsia="Helvetica Neue"/>
          <w:sz w:val="22"/>
        </w:rPr>
        <w:lastRenderedPageBreak/>
        <w:t xml:space="preserve">Determine whether the </w:t>
      </w:r>
      <w:r w:rsidR="00BC3333">
        <w:rPr>
          <w:rFonts w:eastAsia="Helvetica Neue"/>
          <w:sz w:val="22"/>
        </w:rPr>
        <w:t xml:space="preserve">vision for </w:t>
      </w:r>
      <w:r>
        <w:rPr>
          <w:rFonts w:eastAsia="Helvetica Neue"/>
          <w:sz w:val="22"/>
        </w:rPr>
        <w:t xml:space="preserve">IT </w:t>
      </w:r>
      <w:r w:rsidR="00BC3333">
        <w:rPr>
          <w:rFonts w:eastAsia="Helvetica Neue"/>
          <w:sz w:val="22"/>
        </w:rPr>
        <w:t>and strategy</w:t>
      </w:r>
      <w:r>
        <w:rPr>
          <w:rFonts w:eastAsia="Helvetica Neue"/>
          <w:sz w:val="22"/>
        </w:rPr>
        <w:t xml:space="preserve"> </w:t>
      </w:r>
      <w:r w:rsidRPr="00354499">
        <w:rPr>
          <w:rFonts w:eastAsia="Helvetica Neue"/>
          <w:sz w:val="22"/>
        </w:rPr>
        <w:t>addresses operational risks and meets the aims contained within the business strategy</w:t>
      </w:r>
      <w:r>
        <w:rPr>
          <w:rFonts w:eastAsia="Helvetica Neue"/>
          <w:sz w:val="22"/>
        </w:rPr>
        <w:t xml:space="preserve"> and/or where the strategy and vision will need to be developed to address these business challenges.</w:t>
      </w:r>
    </w:p>
    <w:p w14:paraId="1F938B40" w14:textId="2EA5671C" w:rsidR="00354499" w:rsidRDefault="00354499" w:rsidP="00354499">
      <w:pPr>
        <w:pStyle w:val="ListParagraph"/>
        <w:numPr>
          <w:ilvl w:val="0"/>
          <w:numId w:val="78"/>
        </w:numPr>
        <w:spacing w:after="0"/>
        <w:rPr>
          <w:rFonts w:eastAsia="Helvetica Neue"/>
          <w:sz w:val="22"/>
        </w:rPr>
      </w:pPr>
      <w:r w:rsidRPr="00354499">
        <w:rPr>
          <w:rFonts w:eastAsia="Helvetica Neue"/>
          <w:sz w:val="22"/>
        </w:rPr>
        <w:t>Comment on whether this still represents an appropriate end state, given current advances in technology</w:t>
      </w:r>
      <w:r>
        <w:rPr>
          <w:rFonts w:eastAsia="Helvetica Neue"/>
          <w:sz w:val="22"/>
        </w:rPr>
        <w:t xml:space="preserve"> and identify technology areas that should be considered.</w:t>
      </w:r>
    </w:p>
    <w:p w14:paraId="1A7177EA" w14:textId="2EDDCED9" w:rsidR="00354499" w:rsidRDefault="00354499" w:rsidP="00354499">
      <w:pPr>
        <w:pStyle w:val="ListParagraph"/>
        <w:numPr>
          <w:ilvl w:val="0"/>
          <w:numId w:val="78"/>
        </w:numPr>
        <w:spacing w:after="0"/>
        <w:rPr>
          <w:rFonts w:eastAsia="Helvetica Neue"/>
          <w:sz w:val="22"/>
        </w:rPr>
      </w:pPr>
      <w:r w:rsidRPr="00354499">
        <w:rPr>
          <w:rFonts w:eastAsia="Helvetica Neue"/>
          <w:sz w:val="22"/>
        </w:rPr>
        <w:t>Review progress of IT modernisation programme; evaluate likely timing of enhancements in conjunction with the operational risks</w:t>
      </w:r>
      <w:r>
        <w:rPr>
          <w:rFonts w:eastAsia="Helvetica Neue"/>
          <w:sz w:val="22"/>
        </w:rPr>
        <w:t>.</w:t>
      </w:r>
    </w:p>
    <w:p w14:paraId="747A8652" w14:textId="77777777" w:rsidR="00354499" w:rsidRPr="006F7BDD" w:rsidRDefault="00354499" w:rsidP="006F7BDD">
      <w:pPr>
        <w:pStyle w:val="ListParagraph"/>
        <w:spacing w:after="0"/>
        <w:rPr>
          <w:rFonts w:eastAsia="Helvetica Neue"/>
          <w:sz w:val="22"/>
        </w:rPr>
      </w:pPr>
    </w:p>
    <w:p w14:paraId="69A7DBC1" w14:textId="77777777" w:rsidR="00354499" w:rsidRDefault="00354499" w:rsidP="006F7BDD">
      <w:pPr>
        <w:pStyle w:val="ListParagraph"/>
        <w:spacing w:after="0"/>
        <w:ind w:left="0"/>
        <w:rPr>
          <w:rFonts w:eastAsia="Helvetica Neue"/>
          <w:sz w:val="22"/>
        </w:rPr>
      </w:pPr>
      <w:r>
        <w:rPr>
          <w:rFonts w:eastAsia="Helvetica Neue"/>
          <w:sz w:val="22"/>
        </w:rPr>
        <w:t xml:space="preserve">In order to undertake this assessment, IBM will require input materials and access to </w:t>
      </w:r>
      <w:r w:rsidRPr="00354499">
        <w:rPr>
          <w:rFonts w:eastAsia="Helvetica Neue"/>
          <w:sz w:val="22"/>
        </w:rPr>
        <w:t>key personnel resp</w:t>
      </w:r>
      <w:r>
        <w:rPr>
          <w:rFonts w:eastAsia="Helvetica Neue"/>
          <w:sz w:val="22"/>
        </w:rPr>
        <w:t xml:space="preserve">onsible for service management, IT strategy, business strategy and </w:t>
      </w:r>
      <w:r w:rsidRPr="00354499">
        <w:rPr>
          <w:rFonts w:eastAsia="Helvetica Neue"/>
          <w:sz w:val="22"/>
        </w:rPr>
        <w:t>representative users</w:t>
      </w:r>
      <w:r>
        <w:rPr>
          <w:rFonts w:eastAsia="Helvetica Neue"/>
          <w:sz w:val="22"/>
        </w:rPr>
        <w:t xml:space="preserve">.  </w:t>
      </w:r>
    </w:p>
    <w:p w14:paraId="76BC1C47" w14:textId="77777777" w:rsidR="00354499" w:rsidRDefault="00354499" w:rsidP="006F7BDD">
      <w:pPr>
        <w:pStyle w:val="ListParagraph"/>
        <w:spacing w:after="0"/>
        <w:ind w:left="0"/>
        <w:rPr>
          <w:rFonts w:eastAsia="Helvetica Neue"/>
          <w:sz w:val="22"/>
        </w:rPr>
      </w:pPr>
    </w:p>
    <w:p w14:paraId="0D1833F2" w14:textId="67A66D4D" w:rsidR="006563E1" w:rsidRDefault="00354499" w:rsidP="006F7BDD">
      <w:pPr>
        <w:pStyle w:val="ListParagraph"/>
        <w:spacing w:after="0"/>
        <w:ind w:left="0"/>
        <w:rPr>
          <w:rFonts w:eastAsia="Helvetica Neue"/>
          <w:sz w:val="22"/>
        </w:rPr>
      </w:pPr>
      <w:r>
        <w:rPr>
          <w:rFonts w:eastAsia="Helvetica Neue"/>
          <w:sz w:val="22"/>
        </w:rPr>
        <w:t>Materials required will include:</w:t>
      </w:r>
    </w:p>
    <w:p w14:paraId="197EAE7E" w14:textId="2BF8D7D7" w:rsidR="00354499" w:rsidRDefault="00354499" w:rsidP="006F7BDD">
      <w:pPr>
        <w:pStyle w:val="ListParagraph"/>
        <w:spacing w:after="0"/>
        <w:ind w:left="0"/>
        <w:rPr>
          <w:rFonts w:eastAsia="Helvetica Neue"/>
          <w:sz w:val="22"/>
        </w:rPr>
      </w:pPr>
    </w:p>
    <w:p w14:paraId="23B08E6F" w14:textId="77777777" w:rsidR="00354499" w:rsidRDefault="00354499" w:rsidP="00354499">
      <w:pPr>
        <w:pStyle w:val="ListParagraph"/>
        <w:numPr>
          <w:ilvl w:val="0"/>
          <w:numId w:val="79"/>
        </w:numPr>
        <w:spacing w:after="0"/>
        <w:rPr>
          <w:rFonts w:eastAsia="Helvetica Neue"/>
          <w:sz w:val="22"/>
        </w:rPr>
      </w:pPr>
      <w:r w:rsidRPr="00354499">
        <w:rPr>
          <w:rFonts w:eastAsia="Helvetica Neue"/>
          <w:sz w:val="22"/>
        </w:rPr>
        <w:t>Recent service reports, including analysis of Sev</w:t>
      </w:r>
      <w:r>
        <w:rPr>
          <w:rFonts w:eastAsia="Helvetica Neue"/>
          <w:sz w:val="22"/>
        </w:rPr>
        <w:t>erity 1 incidents.</w:t>
      </w:r>
    </w:p>
    <w:p w14:paraId="60E63D95" w14:textId="77777777" w:rsidR="00354499" w:rsidRDefault="00354499" w:rsidP="00354499">
      <w:pPr>
        <w:pStyle w:val="ListParagraph"/>
        <w:numPr>
          <w:ilvl w:val="0"/>
          <w:numId w:val="79"/>
        </w:numPr>
        <w:spacing w:after="0"/>
        <w:rPr>
          <w:rFonts w:eastAsia="Helvetica Neue"/>
          <w:sz w:val="22"/>
        </w:rPr>
      </w:pPr>
      <w:r>
        <w:rPr>
          <w:rFonts w:eastAsia="Helvetica Neue"/>
          <w:sz w:val="22"/>
        </w:rPr>
        <w:t>A</w:t>
      </w:r>
      <w:r w:rsidRPr="00354499">
        <w:rPr>
          <w:rFonts w:eastAsia="Helvetica Neue"/>
          <w:sz w:val="22"/>
        </w:rPr>
        <w:t>rchitecture overview</w:t>
      </w:r>
      <w:r>
        <w:rPr>
          <w:rFonts w:eastAsia="Helvetica Neue"/>
          <w:sz w:val="22"/>
        </w:rPr>
        <w:t>.</w:t>
      </w:r>
    </w:p>
    <w:p w14:paraId="047D1233" w14:textId="3A2FE79B" w:rsidR="00354499" w:rsidRDefault="00354499" w:rsidP="00354499">
      <w:pPr>
        <w:pStyle w:val="ListParagraph"/>
        <w:numPr>
          <w:ilvl w:val="0"/>
          <w:numId w:val="79"/>
        </w:numPr>
        <w:spacing w:after="0"/>
        <w:rPr>
          <w:rFonts w:eastAsia="Helvetica Neue"/>
          <w:sz w:val="22"/>
        </w:rPr>
      </w:pPr>
      <w:r>
        <w:rPr>
          <w:rFonts w:eastAsia="Helvetica Neue"/>
          <w:sz w:val="22"/>
        </w:rPr>
        <w:t>S</w:t>
      </w:r>
      <w:r w:rsidRPr="00354499">
        <w:rPr>
          <w:rFonts w:eastAsia="Helvetica Neue"/>
          <w:sz w:val="22"/>
        </w:rPr>
        <w:t>cope of support contracts</w:t>
      </w:r>
      <w:r>
        <w:rPr>
          <w:rFonts w:eastAsia="Helvetica Neue"/>
          <w:sz w:val="22"/>
        </w:rPr>
        <w:t>.</w:t>
      </w:r>
    </w:p>
    <w:p w14:paraId="7CFFA23E" w14:textId="77777777" w:rsidR="00354499" w:rsidRDefault="00354499" w:rsidP="00354499">
      <w:pPr>
        <w:pStyle w:val="ListParagraph"/>
        <w:numPr>
          <w:ilvl w:val="0"/>
          <w:numId w:val="79"/>
        </w:numPr>
        <w:spacing w:after="0"/>
        <w:rPr>
          <w:rFonts w:eastAsia="Helvetica Neue"/>
          <w:sz w:val="22"/>
        </w:rPr>
      </w:pPr>
      <w:r w:rsidRPr="00354499">
        <w:rPr>
          <w:rFonts w:eastAsia="Helvetica Neue"/>
          <w:sz w:val="22"/>
        </w:rPr>
        <w:t>"5 year forward" strategy</w:t>
      </w:r>
      <w:r>
        <w:rPr>
          <w:rFonts w:eastAsia="Helvetica Neue"/>
          <w:sz w:val="22"/>
        </w:rPr>
        <w:t xml:space="preserve"> and</w:t>
      </w:r>
      <w:r w:rsidRPr="00354499">
        <w:rPr>
          <w:rFonts w:eastAsia="Helvetica Neue"/>
          <w:sz w:val="22"/>
        </w:rPr>
        <w:t xml:space="preserve"> supporting</w:t>
      </w:r>
      <w:r>
        <w:rPr>
          <w:rFonts w:eastAsia="Helvetica Neue"/>
          <w:sz w:val="22"/>
        </w:rPr>
        <w:t xml:space="preserve"> technical documentation.</w:t>
      </w:r>
    </w:p>
    <w:p w14:paraId="1E3F206B" w14:textId="77777777" w:rsidR="00354499" w:rsidRDefault="00354499" w:rsidP="00354499">
      <w:pPr>
        <w:pStyle w:val="ListParagraph"/>
        <w:numPr>
          <w:ilvl w:val="0"/>
          <w:numId w:val="79"/>
        </w:numPr>
        <w:spacing w:after="0"/>
        <w:rPr>
          <w:rFonts w:eastAsia="Helvetica Neue"/>
          <w:sz w:val="22"/>
        </w:rPr>
      </w:pPr>
      <w:r w:rsidRPr="00354499">
        <w:rPr>
          <w:rFonts w:eastAsia="Helvetica Neue"/>
          <w:sz w:val="22"/>
        </w:rPr>
        <w:t>I</w:t>
      </w:r>
      <w:r>
        <w:rPr>
          <w:rFonts w:eastAsia="Helvetica Neue"/>
          <w:sz w:val="22"/>
        </w:rPr>
        <w:t>T Modernisation Programme plan and</w:t>
      </w:r>
      <w:r w:rsidRPr="00354499">
        <w:rPr>
          <w:rFonts w:eastAsia="Helvetica Neue"/>
          <w:sz w:val="22"/>
        </w:rPr>
        <w:t xml:space="preserve"> progress updates</w:t>
      </w:r>
      <w:r>
        <w:rPr>
          <w:rFonts w:eastAsia="Helvetica Neue"/>
          <w:sz w:val="22"/>
        </w:rPr>
        <w:t>.</w:t>
      </w:r>
    </w:p>
    <w:p w14:paraId="5AD507D7" w14:textId="2D701695" w:rsidR="00354499" w:rsidRPr="00354499" w:rsidRDefault="00354499" w:rsidP="00354499">
      <w:pPr>
        <w:pStyle w:val="ListParagraph"/>
        <w:numPr>
          <w:ilvl w:val="0"/>
          <w:numId w:val="79"/>
        </w:numPr>
        <w:spacing w:after="0"/>
        <w:rPr>
          <w:rFonts w:eastAsia="Helvetica Neue"/>
          <w:sz w:val="22"/>
        </w:rPr>
      </w:pPr>
      <w:r>
        <w:rPr>
          <w:rFonts w:eastAsia="Helvetica Neue"/>
          <w:sz w:val="22"/>
        </w:rPr>
        <w:t>Technical and</w:t>
      </w:r>
      <w:r w:rsidRPr="00354499">
        <w:rPr>
          <w:rFonts w:eastAsia="Helvetica Neue"/>
          <w:sz w:val="22"/>
        </w:rPr>
        <w:t xml:space="preserve"> business strateg</w:t>
      </w:r>
      <w:r>
        <w:rPr>
          <w:rFonts w:eastAsia="Helvetica Neue"/>
          <w:sz w:val="22"/>
        </w:rPr>
        <w:t>y information.</w:t>
      </w:r>
    </w:p>
    <w:p w14:paraId="735352B4" w14:textId="3A41F207" w:rsidR="006563E1" w:rsidRPr="00302DE8" w:rsidRDefault="006563E1" w:rsidP="00466ACB">
      <w:pPr>
        <w:pStyle w:val="ListParagraph"/>
        <w:spacing w:after="0"/>
        <w:ind w:left="0"/>
        <w:rPr>
          <w:rFonts w:eastAsia="Helvetica Neue"/>
          <w:sz w:val="22"/>
          <w:highlight w:val="yellow"/>
        </w:rPr>
      </w:pPr>
    </w:p>
    <w:p w14:paraId="08F5B51E" w14:textId="6805A0AC" w:rsidR="007B1CB6" w:rsidRPr="007B1CB6" w:rsidRDefault="007B1CB6" w:rsidP="002A402D">
      <w:pPr>
        <w:spacing w:after="0"/>
        <w:rPr>
          <w:rFonts w:eastAsia="Helvetica Neue"/>
          <w:sz w:val="22"/>
        </w:rPr>
      </w:pPr>
      <w:r w:rsidRPr="007B1CB6">
        <w:rPr>
          <w:rFonts w:eastAsia="Helvetica Neue"/>
          <w:sz w:val="22"/>
        </w:rPr>
        <w:t xml:space="preserve">IBM will produce a summary report </w:t>
      </w:r>
      <w:r w:rsidR="002A402D">
        <w:rPr>
          <w:rFonts w:eastAsia="Helvetica Neue"/>
          <w:sz w:val="22"/>
        </w:rPr>
        <w:t>to be presented to HSE on completion covering the findings of the assessment and recommendations.</w:t>
      </w:r>
    </w:p>
    <w:p w14:paraId="271C06D8" w14:textId="77777777" w:rsidR="007B1CB6" w:rsidRPr="00302DE8" w:rsidRDefault="007B1CB6">
      <w:pPr>
        <w:spacing w:after="0"/>
        <w:rPr>
          <w:rFonts w:eastAsia="Helvetica Neue"/>
          <w:b/>
          <w:sz w:val="22"/>
        </w:rPr>
      </w:pPr>
    </w:p>
    <w:p w14:paraId="63950BB2" w14:textId="77777777" w:rsidR="00FC7B1C" w:rsidRDefault="00FC7B1C">
      <w:pPr>
        <w:spacing w:after="0" w:line="240" w:lineRule="auto"/>
        <w:rPr>
          <w:rFonts w:eastAsia="Helvetica Neue"/>
          <w:b/>
          <w:sz w:val="22"/>
        </w:rPr>
      </w:pPr>
      <w:r>
        <w:rPr>
          <w:rFonts w:eastAsia="Helvetica Neue"/>
        </w:rPr>
        <w:br w:type="page"/>
      </w:r>
    </w:p>
    <w:p w14:paraId="7891F6B5" w14:textId="3914873D" w:rsidR="005540D7" w:rsidRPr="00302DE8" w:rsidRDefault="008E0B6F">
      <w:pPr>
        <w:pStyle w:val="Heading1"/>
        <w:spacing w:after="200" w:line="276" w:lineRule="auto"/>
        <w:rPr>
          <w:rFonts w:eastAsia="Helvetica Neue"/>
          <w:szCs w:val="24"/>
        </w:rPr>
      </w:pPr>
      <w:bookmarkStart w:id="20" w:name="_Toc526975888"/>
      <w:r w:rsidRPr="00302DE8">
        <w:rPr>
          <w:rFonts w:eastAsia="Helvetica Neue"/>
          <w:szCs w:val="24"/>
        </w:rPr>
        <w:lastRenderedPageBreak/>
        <w:t>Schedule 2 - Call-Off Contract charges</w:t>
      </w:r>
      <w:bookmarkEnd w:id="20"/>
    </w:p>
    <w:p w14:paraId="3D2B4672" w14:textId="77777777" w:rsidR="00F0420F" w:rsidRDefault="008E0B6F">
      <w:pPr>
        <w:spacing w:after="0"/>
        <w:rPr>
          <w:rFonts w:eastAsia="Helvetica Neue"/>
          <w:sz w:val="22"/>
        </w:rPr>
      </w:pPr>
      <w:r w:rsidRPr="00302DE8">
        <w:rPr>
          <w:rFonts w:eastAsia="Helvetica Neue"/>
          <w:sz w:val="22"/>
        </w:rPr>
        <w:t xml:space="preserve">For each individual Service, the applicable Call-Off Contract Charges (in accordance with the Supplier’s Digital Marketplace pricing document) can’t be amended during the term of the Call-Off Contract. </w:t>
      </w:r>
    </w:p>
    <w:p w14:paraId="184F4CDA" w14:textId="77777777" w:rsidR="00F0420F" w:rsidRDefault="00F0420F">
      <w:pPr>
        <w:spacing w:after="0"/>
        <w:rPr>
          <w:rFonts w:eastAsia="Helvetica Neue"/>
          <w:sz w:val="22"/>
        </w:rPr>
      </w:pPr>
    </w:p>
    <w:p w14:paraId="720A5822" w14:textId="0C1039C3" w:rsidR="006175D7" w:rsidRPr="005D7529" w:rsidRDefault="00F0420F">
      <w:pPr>
        <w:spacing w:after="0"/>
        <w:rPr>
          <w:rFonts w:eastAsia="Helvetica Neue"/>
          <w:sz w:val="22"/>
        </w:rPr>
      </w:pPr>
      <w:r w:rsidRPr="005D7529">
        <w:rPr>
          <w:rFonts w:eastAsia="Helvetica Neue"/>
          <w:sz w:val="22"/>
        </w:rPr>
        <w:t>The Charges will be based on Time and Materials and charged based on a timesheet issued monthly.  Expenses will be charged on an actuals basis for travel, accommodation and any additional approved business expenses required to perform the services in this Call-Off Contract.</w:t>
      </w:r>
    </w:p>
    <w:p w14:paraId="65849A45" w14:textId="7B89371E" w:rsidR="00DE7CDD" w:rsidRPr="005D7529" w:rsidRDefault="00DE7CDD">
      <w:pPr>
        <w:spacing w:after="0"/>
        <w:rPr>
          <w:rFonts w:eastAsia="Helvetica Neue"/>
          <w:sz w:val="22"/>
        </w:rPr>
      </w:pPr>
    </w:p>
    <w:p w14:paraId="7F0689CA" w14:textId="64DADFF4" w:rsidR="00DE7CDD" w:rsidRDefault="00DE7CDD">
      <w:pPr>
        <w:spacing w:after="0"/>
        <w:rPr>
          <w:rFonts w:eastAsia="Helvetica Neue"/>
          <w:sz w:val="22"/>
        </w:rPr>
      </w:pPr>
      <w:r w:rsidRPr="005D7529">
        <w:rPr>
          <w:rFonts w:eastAsia="Helvetica Neue"/>
          <w:sz w:val="22"/>
        </w:rPr>
        <w:t>Please refer to Call-Off Contract charges section of this document for details of Charges.</w:t>
      </w:r>
    </w:p>
    <w:p w14:paraId="3BCE91D2" w14:textId="77777777" w:rsidR="00DE7CDD" w:rsidRPr="00DE7CDD" w:rsidRDefault="00DE7CDD">
      <w:pPr>
        <w:spacing w:after="0"/>
        <w:rPr>
          <w:rFonts w:eastAsia="Helvetica Neue"/>
          <w:sz w:val="22"/>
        </w:rPr>
      </w:pPr>
    </w:p>
    <w:p w14:paraId="717F15D1" w14:textId="77777777" w:rsidR="005540D7" w:rsidRPr="00302DE8" w:rsidRDefault="008E0B6F">
      <w:pPr>
        <w:pStyle w:val="Heading1"/>
        <w:spacing w:after="0" w:line="276" w:lineRule="auto"/>
        <w:rPr>
          <w:rFonts w:eastAsia="Helvetica Neue"/>
          <w:szCs w:val="24"/>
        </w:rPr>
      </w:pPr>
      <w:bookmarkStart w:id="21" w:name="_Toc526975889"/>
      <w:r w:rsidRPr="00302DE8">
        <w:rPr>
          <w:rFonts w:eastAsia="Helvetica Neue"/>
          <w:szCs w:val="24"/>
        </w:rPr>
        <w:t>Part B - Terms and conditions</w:t>
      </w:r>
      <w:bookmarkEnd w:id="21"/>
    </w:p>
    <w:p w14:paraId="3374F7DA" w14:textId="77777777" w:rsidR="005540D7" w:rsidRPr="00302DE8" w:rsidRDefault="005540D7">
      <w:pPr>
        <w:spacing w:after="0"/>
        <w:rPr>
          <w:rFonts w:eastAsia="Helvetica Neue"/>
          <w:b/>
          <w:sz w:val="22"/>
        </w:rPr>
      </w:pPr>
    </w:p>
    <w:p w14:paraId="295522AA" w14:textId="77777777" w:rsidR="005540D7" w:rsidRPr="00302DE8" w:rsidRDefault="008E0B6F">
      <w:pPr>
        <w:rPr>
          <w:rFonts w:eastAsia="Helvetica Neue"/>
          <w:b/>
          <w:sz w:val="22"/>
        </w:rPr>
      </w:pPr>
      <w:r w:rsidRPr="00302DE8">
        <w:rPr>
          <w:rFonts w:eastAsia="Helvetica Neue"/>
          <w:b/>
          <w:sz w:val="22"/>
        </w:rPr>
        <w:t>1. Call-Off Contract start date and length</w:t>
      </w:r>
    </w:p>
    <w:p w14:paraId="421F9DA3" w14:textId="77777777" w:rsidR="005540D7" w:rsidRPr="00302DE8" w:rsidRDefault="008E0B6F" w:rsidP="007B1401">
      <w:pPr>
        <w:numPr>
          <w:ilvl w:val="0"/>
          <w:numId w:val="24"/>
        </w:numPr>
        <w:ind w:hanging="724"/>
        <w:contextualSpacing/>
        <w:rPr>
          <w:rFonts w:eastAsia="Helvetica Neue"/>
          <w:sz w:val="22"/>
        </w:rPr>
      </w:pPr>
      <w:r w:rsidRPr="00302DE8">
        <w:rPr>
          <w:rFonts w:eastAsia="Helvetica Neue"/>
          <w:sz w:val="22"/>
        </w:rPr>
        <w:t>The Supplier must start providing the Services on the date specified in the Order Form.</w:t>
      </w:r>
    </w:p>
    <w:p w14:paraId="51EF53CD" w14:textId="77777777" w:rsidR="005540D7" w:rsidRPr="00302DE8" w:rsidRDefault="008E0B6F" w:rsidP="007B1401">
      <w:pPr>
        <w:numPr>
          <w:ilvl w:val="0"/>
          <w:numId w:val="24"/>
        </w:numPr>
        <w:ind w:hanging="724"/>
        <w:contextualSpacing/>
        <w:rPr>
          <w:rFonts w:eastAsia="Helvetica Neue"/>
          <w:sz w:val="22"/>
        </w:rPr>
      </w:pPr>
      <w:r w:rsidRPr="00302DE8">
        <w:rPr>
          <w:rFonts w:eastAsia="Helvetica Neue"/>
          <w:sz w:val="22"/>
        </w:rPr>
        <w:t xml:space="preserve">This Call-Off Contract will expire on the Expiry Date in the Order Form. It will be for up to 24 months from the Start Date unless </w:t>
      </w:r>
      <w:proofErr w:type="gramStart"/>
      <w:r w:rsidRPr="00302DE8">
        <w:rPr>
          <w:rFonts w:eastAsia="Helvetica Neue"/>
          <w:sz w:val="22"/>
        </w:rPr>
        <w:t>Ended</w:t>
      </w:r>
      <w:proofErr w:type="gramEnd"/>
      <w:r w:rsidRPr="00302DE8">
        <w:rPr>
          <w:rFonts w:eastAsia="Helvetica Neue"/>
          <w:sz w:val="22"/>
        </w:rPr>
        <w:t xml:space="preserve"> earlier under clause 18 or extended by the Buyer under clause 1.3.</w:t>
      </w:r>
    </w:p>
    <w:p w14:paraId="656EB44A" w14:textId="77777777" w:rsidR="005540D7" w:rsidRPr="00302DE8" w:rsidRDefault="008E0B6F" w:rsidP="007B1401">
      <w:pPr>
        <w:numPr>
          <w:ilvl w:val="0"/>
          <w:numId w:val="24"/>
        </w:numPr>
        <w:ind w:hanging="724"/>
        <w:rPr>
          <w:rFonts w:eastAsia="Helvetica Neue"/>
          <w:sz w:val="22"/>
        </w:rPr>
      </w:pPr>
      <w:r w:rsidRPr="00302DE8">
        <w:rPr>
          <w:rFonts w:eastAsia="Helvetica Neue"/>
          <w:sz w:val="22"/>
        </w:rPr>
        <w:t>The Buyer can extend this Call-Off Contract, with written notice to the Supplier, by the period in the Order Form, as long as this is within the maximum permitted under the Framework Agreement of 2 periods of up to 12 months each.</w:t>
      </w:r>
    </w:p>
    <w:p w14:paraId="63076C66" w14:textId="77777777" w:rsidR="005540D7" w:rsidRPr="00302DE8" w:rsidRDefault="008E0B6F" w:rsidP="007B1401">
      <w:pPr>
        <w:numPr>
          <w:ilvl w:val="0"/>
          <w:numId w:val="24"/>
        </w:numPr>
        <w:ind w:hanging="724"/>
        <w:rPr>
          <w:rFonts w:eastAsia="Helvetica Neue"/>
          <w:sz w:val="22"/>
        </w:rPr>
      </w:pPr>
      <w:r w:rsidRPr="00302DE8">
        <w:rPr>
          <w:rFonts w:eastAsia="Helvetica Neue"/>
          <w:sz w:val="22"/>
        </w:rPr>
        <w:t>The Parties must comply with the requirements under clauses 21.3 to 21.8 if the Buyer reserves the right in the Order Form to extend the contract beyond 24 months.</w:t>
      </w:r>
    </w:p>
    <w:p w14:paraId="2ED66603" w14:textId="77777777" w:rsidR="005540D7" w:rsidRPr="00302DE8" w:rsidRDefault="008E0B6F">
      <w:pPr>
        <w:rPr>
          <w:rFonts w:eastAsia="Helvetica Neue"/>
          <w:b/>
          <w:sz w:val="22"/>
        </w:rPr>
      </w:pPr>
      <w:r w:rsidRPr="00302DE8">
        <w:rPr>
          <w:rFonts w:eastAsia="Helvetica Neue"/>
          <w:b/>
          <w:sz w:val="22"/>
        </w:rPr>
        <w:t>2. Incorporation of terms</w:t>
      </w:r>
    </w:p>
    <w:p w14:paraId="72145C93" w14:textId="77777777" w:rsidR="005540D7" w:rsidRPr="00302DE8" w:rsidRDefault="008E0B6F" w:rsidP="007B1401">
      <w:pPr>
        <w:numPr>
          <w:ilvl w:val="0"/>
          <w:numId w:val="22"/>
        </w:numPr>
        <w:ind w:hanging="724"/>
        <w:contextualSpacing/>
        <w:rPr>
          <w:rFonts w:eastAsia="Helvetica Neue"/>
          <w:sz w:val="22"/>
        </w:rPr>
      </w:pPr>
      <w:r w:rsidRPr="00302DE8">
        <w:rPr>
          <w:rFonts w:eastAsia="Helvetica Neue"/>
          <w:sz w:val="22"/>
        </w:rPr>
        <w:t>The following Framework Agreement clauses (including clauses and defined terms referenced by them) as modified under clause 2.2 are incorporated as separate Call-Off Contract obligations and apply between the Supplier and the Buyer:</w:t>
      </w:r>
    </w:p>
    <w:p w14:paraId="12306B4A" w14:textId="77777777" w:rsidR="005540D7" w:rsidRPr="00302DE8" w:rsidRDefault="005540D7">
      <w:pPr>
        <w:ind w:left="720"/>
        <w:contextualSpacing/>
        <w:rPr>
          <w:rFonts w:eastAsia="Helvetica Neue"/>
          <w:sz w:val="22"/>
        </w:rPr>
      </w:pPr>
    </w:p>
    <w:p w14:paraId="6690C155" w14:textId="77777777" w:rsidR="005540D7" w:rsidRPr="00302DE8" w:rsidRDefault="008E0B6F" w:rsidP="007B1401">
      <w:pPr>
        <w:numPr>
          <w:ilvl w:val="1"/>
          <w:numId w:val="22"/>
        </w:numPr>
        <w:ind w:hanging="360"/>
        <w:contextualSpacing/>
        <w:rPr>
          <w:sz w:val="22"/>
        </w:rPr>
      </w:pPr>
      <w:bookmarkStart w:id="22" w:name="_7ufvlylc57w"/>
      <w:bookmarkEnd w:id="22"/>
      <w:r w:rsidRPr="00302DE8">
        <w:rPr>
          <w:rFonts w:eastAsia="Helvetica Neue"/>
          <w:sz w:val="22"/>
        </w:rPr>
        <w:t>4.1 (Warranties and representations)</w:t>
      </w:r>
      <w:bookmarkStart w:id="23" w:name="_4qgmyaobct7l"/>
      <w:bookmarkEnd w:id="23"/>
      <w:r w:rsidRPr="00302DE8">
        <w:rPr>
          <w:rFonts w:eastAsia="Helvetica Neue"/>
          <w:sz w:val="22"/>
        </w:rPr>
        <w:t xml:space="preserve"> </w:t>
      </w:r>
    </w:p>
    <w:p w14:paraId="5A55D6B5" w14:textId="77777777" w:rsidR="005540D7" w:rsidRPr="00302DE8" w:rsidRDefault="008E0B6F" w:rsidP="007B1401">
      <w:pPr>
        <w:numPr>
          <w:ilvl w:val="1"/>
          <w:numId w:val="22"/>
        </w:numPr>
        <w:ind w:hanging="360"/>
        <w:contextualSpacing/>
        <w:rPr>
          <w:rFonts w:eastAsia="Helvetica Neue"/>
          <w:sz w:val="22"/>
        </w:rPr>
      </w:pPr>
      <w:r w:rsidRPr="00302DE8">
        <w:rPr>
          <w:rFonts w:eastAsia="Helvetica Neue"/>
          <w:sz w:val="22"/>
        </w:rPr>
        <w:t xml:space="preserve">4.2 to 4.7 (Liability) </w:t>
      </w:r>
    </w:p>
    <w:p w14:paraId="2A1ACF1F" w14:textId="77777777" w:rsidR="005540D7" w:rsidRPr="00302DE8" w:rsidRDefault="008E0B6F" w:rsidP="007B1401">
      <w:pPr>
        <w:numPr>
          <w:ilvl w:val="1"/>
          <w:numId w:val="22"/>
        </w:numPr>
        <w:ind w:hanging="360"/>
        <w:contextualSpacing/>
        <w:rPr>
          <w:rFonts w:eastAsia="Helvetica Neue"/>
          <w:sz w:val="22"/>
        </w:rPr>
      </w:pPr>
      <w:bookmarkStart w:id="24" w:name="_zggo63kp7s7a"/>
      <w:bookmarkEnd w:id="24"/>
      <w:r w:rsidRPr="00302DE8">
        <w:rPr>
          <w:rFonts w:eastAsia="Helvetica Neue"/>
          <w:sz w:val="22"/>
        </w:rPr>
        <w:t>4.11 to 4.12 (IR35)</w:t>
      </w:r>
    </w:p>
    <w:p w14:paraId="6188AB48" w14:textId="77777777" w:rsidR="005540D7" w:rsidRPr="00302DE8" w:rsidRDefault="008E0B6F" w:rsidP="007B1401">
      <w:pPr>
        <w:numPr>
          <w:ilvl w:val="1"/>
          <w:numId w:val="22"/>
        </w:numPr>
        <w:ind w:hanging="360"/>
        <w:contextualSpacing/>
        <w:rPr>
          <w:rFonts w:eastAsia="Helvetica Neue"/>
          <w:sz w:val="22"/>
        </w:rPr>
      </w:pPr>
      <w:bookmarkStart w:id="25" w:name="_l0wad9mkk14m"/>
      <w:bookmarkEnd w:id="25"/>
      <w:r w:rsidRPr="00302DE8">
        <w:rPr>
          <w:rFonts w:eastAsia="Helvetica Neue"/>
          <w:sz w:val="22"/>
        </w:rPr>
        <w:t>5.2 to 5.3 (Force majeure)</w:t>
      </w:r>
    </w:p>
    <w:p w14:paraId="531FCCE3" w14:textId="77777777" w:rsidR="005540D7" w:rsidRPr="00302DE8" w:rsidRDefault="008E0B6F" w:rsidP="007B1401">
      <w:pPr>
        <w:numPr>
          <w:ilvl w:val="1"/>
          <w:numId w:val="22"/>
        </w:numPr>
        <w:ind w:hanging="360"/>
        <w:contextualSpacing/>
        <w:rPr>
          <w:sz w:val="22"/>
        </w:rPr>
      </w:pPr>
      <w:bookmarkStart w:id="26" w:name="_t2msquoose3b"/>
      <w:bookmarkEnd w:id="26"/>
      <w:r w:rsidRPr="00302DE8">
        <w:rPr>
          <w:rFonts w:eastAsia="Helvetica Neue"/>
          <w:sz w:val="22"/>
        </w:rPr>
        <w:t>5.6 (Continuing rights)</w:t>
      </w:r>
      <w:bookmarkStart w:id="27" w:name="_z5chnjhzaet0"/>
      <w:bookmarkEnd w:id="27"/>
      <w:r w:rsidRPr="00302DE8">
        <w:rPr>
          <w:rFonts w:eastAsia="Helvetica Neue"/>
          <w:sz w:val="22"/>
        </w:rPr>
        <w:t xml:space="preserve"> </w:t>
      </w:r>
    </w:p>
    <w:p w14:paraId="0603F13E" w14:textId="77777777" w:rsidR="005540D7" w:rsidRPr="00302DE8" w:rsidRDefault="008E0B6F" w:rsidP="007B1401">
      <w:pPr>
        <w:numPr>
          <w:ilvl w:val="1"/>
          <w:numId w:val="22"/>
        </w:numPr>
        <w:ind w:hanging="360"/>
        <w:contextualSpacing/>
        <w:rPr>
          <w:rFonts w:eastAsia="Helvetica Neue"/>
          <w:sz w:val="22"/>
        </w:rPr>
      </w:pPr>
      <w:r w:rsidRPr="00302DE8">
        <w:rPr>
          <w:rFonts w:eastAsia="Helvetica Neue"/>
          <w:sz w:val="22"/>
        </w:rPr>
        <w:t xml:space="preserve">5.7 to 5.9 (Change of control) </w:t>
      </w:r>
    </w:p>
    <w:p w14:paraId="604A83A8" w14:textId="77777777" w:rsidR="005540D7" w:rsidRPr="00302DE8" w:rsidRDefault="008E0B6F" w:rsidP="007B1401">
      <w:pPr>
        <w:numPr>
          <w:ilvl w:val="1"/>
          <w:numId w:val="22"/>
        </w:numPr>
        <w:ind w:hanging="360"/>
        <w:contextualSpacing/>
        <w:rPr>
          <w:rFonts w:eastAsia="Helvetica Neue"/>
          <w:sz w:val="22"/>
        </w:rPr>
      </w:pPr>
      <w:bookmarkStart w:id="28" w:name="_xi3yu141afy3"/>
      <w:bookmarkEnd w:id="28"/>
      <w:r w:rsidRPr="00302DE8">
        <w:rPr>
          <w:rFonts w:eastAsia="Helvetica Neue"/>
          <w:sz w:val="22"/>
        </w:rPr>
        <w:t>5.10 (Fraud)</w:t>
      </w:r>
    </w:p>
    <w:p w14:paraId="25A99D59" w14:textId="77777777" w:rsidR="005540D7" w:rsidRPr="00302DE8" w:rsidRDefault="008E0B6F" w:rsidP="007B1401">
      <w:pPr>
        <w:numPr>
          <w:ilvl w:val="1"/>
          <w:numId w:val="22"/>
        </w:numPr>
        <w:ind w:hanging="360"/>
        <w:contextualSpacing/>
        <w:rPr>
          <w:rFonts w:eastAsia="Helvetica Neue"/>
          <w:sz w:val="22"/>
        </w:rPr>
      </w:pPr>
      <w:bookmarkStart w:id="29" w:name="_ata7ymz16ovs"/>
      <w:bookmarkEnd w:id="29"/>
      <w:r w:rsidRPr="00302DE8">
        <w:rPr>
          <w:rFonts w:eastAsia="Helvetica Neue"/>
          <w:sz w:val="22"/>
        </w:rPr>
        <w:t>5.11 (Notice of fraud)</w:t>
      </w:r>
    </w:p>
    <w:p w14:paraId="77062696" w14:textId="77777777" w:rsidR="005540D7" w:rsidRPr="00302DE8" w:rsidRDefault="008E0B6F" w:rsidP="007B1401">
      <w:pPr>
        <w:numPr>
          <w:ilvl w:val="1"/>
          <w:numId w:val="22"/>
        </w:numPr>
        <w:ind w:hanging="360"/>
        <w:contextualSpacing/>
        <w:rPr>
          <w:rFonts w:eastAsia="Helvetica Neue"/>
          <w:sz w:val="22"/>
        </w:rPr>
      </w:pPr>
      <w:bookmarkStart w:id="30" w:name="_fkyoint63nz9"/>
      <w:bookmarkEnd w:id="30"/>
      <w:r w:rsidRPr="00302DE8">
        <w:rPr>
          <w:rFonts w:eastAsia="Helvetica Neue"/>
          <w:sz w:val="22"/>
        </w:rPr>
        <w:t>7.1 to 7.2 (Transparency)</w:t>
      </w:r>
    </w:p>
    <w:p w14:paraId="42033EBB" w14:textId="77777777" w:rsidR="005540D7" w:rsidRPr="00302DE8" w:rsidRDefault="008E0B6F" w:rsidP="007B1401">
      <w:pPr>
        <w:numPr>
          <w:ilvl w:val="1"/>
          <w:numId w:val="22"/>
        </w:numPr>
        <w:ind w:hanging="360"/>
        <w:contextualSpacing/>
        <w:rPr>
          <w:rFonts w:eastAsia="Helvetica Neue"/>
          <w:sz w:val="22"/>
        </w:rPr>
      </w:pPr>
      <w:bookmarkStart w:id="31" w:name="_9iemmotrtveu"/>
      <w:bookmarkEnd w:id="31"/>
      <w:r w:rsidRPr="00302DE8">
        <w:rPr>
          <w:rFonts w:eastAsia="Helvetica Neue"/>
          <w:sz w:val="22"/>
        </w:rPr>
        <w:t>8.3 (Order of precedence)</w:t>
      </w:r>
    </w:p>
    <w:p w14:paraId="118A57B0" w14:textId="77777777" w:rsidR="005540D7" w:rsidRPr="00302DE8" w:rsidRDefault="008E0B6F" w:rsidP="007B1401">
      <w:pPr>
        <w:numPr>
          <w:ilvl w:val="1"/>
          <w:numId w:val="22"/>
        </w:numPr>
        <w:ind w:hanging="360"/>
        <w:contextualSpacing/>
        <w:rPr>
          <w:rFonts w:eastAsia="Helvetica Neue"/>
          <w:sz w:val="22"/>
        </w:rPr>
      </w:pPr>
      <w:bookmarkStart w:id="32" w:name="_tf0ykdt5ev"/>
      <w:bookmarkEnd w:id="32"/>
      <w:r w:rsidRPr="00302DE8">
        <w:rPr>
          <w:rFonts w:eastAsia="Helvetica Neue"/>
          <w:sz w:val="22"/>
        </w:rPr>
        <w:t>8.4 (Relationship)</w:t>
      </w:r>
    </w:p>
    <w:p w14:paraId="0352C6EB" w14:textId="77777777" w:rsidR="005540D7" w:rsidRPr="00302DE8" w:rsidRDefault="008E0B6F" w:rsidP="007B1401">
      <w:pPr>
        <w:numPr>
          <w:ilvl w:val="1"/>
          <w:numId w:val="22"/>
        </w:numPr>
        <w:ind w:hanging="360"/>
        <w:contextualSpacing/>
        <w:rPr>
          <w:rFonts w:eastAsia="Helvetica Neue"/>
          <w:sz w:val="22"/>
        </w:rPr>
      </w:pPr>
      <w:bookmarkStart w:id="33" w:name="_naatyuhqkhsy"/>
      <w:bookmarkEnd w:id="33"/>
      <w:r w:rsidRPr="00302DE8">
        <w:rPr>
          <w:rFonts w:eastAsia="Helvetica Neue"/>
          <w:sz w:val="22"/>
        </w:rPr>
        <w:t>8.7 to 8.9 (Entire agreement)</w:t>
      </w:r>
    </w:p>
    <w:p w14:paraId="19A5DFE5" w14:textId="77777777" w:rsidR="005540D7" w:rsidRPr="00302DE8" w:rsidRDefault="008E0B6F" w:rsidP="007B1401">
      <w:pPr>
        <w:numPr>
          <w:ilvl w:val="1"/>
          <w:numId w:val="22"/>
        </w:numPr>
        <w:ind w:hanging="360"/>
        <w:contextualSpacing/>
        <w:rPr>
          <w:rFonts w:eastAsia="Helvetica Neue"/>
          <w:sz w:val="22"/>
        </w:rPr>
      </w:pPr>
      <w:bookmarkStart w:id="34" w:name="_xnkwn0kmcpb3"/>
      <w:bookmarkEnd w:id="34"/>
      <w:r w:rsidRPr="00302DE8">
        <w:rPr>
          <w:rFonts w:eastAsia="Helvetica Neue"/>
          <w:sz w:val="22"/>
        </w:rPr>
        <w:t>8.10 (Law and jurisdiction)</w:t>
      </w:r>
    </w:p>
    <w:p w14:paraId="0B8B025A" w14:textId="77777777" w:rsidR="005540D7" w:rsidRPr="00302DE8" w:rsidRDefault="008E0B6F" w:rsidP="007B1401">
      <w:pPr>
        <w:numPr>
          <w:ilvl w:val="1"/>
          <w:numId w:val="22"/>
        </w:numPr>
        <w:ind w:hanging="360"/>
        <w:contextualSpacing/>
        <w:rPr>
          <w:rFonts w:eastAsia="Helvetica Neue"/>
          <w:sz w:val="22"/>
        </w:rPr>
      </w:pPr>
      <w:bookmarkStart w:id="35" w:name="_cpz8pmimqxjf"/>
      <w:bookmarkEnd w:id="35"/>
      <w:r w:rsidRPr="00302DE8">
        <w:rPr>
          <w:rFonts w:eastAsia="Helvetica Neue"/>
          <w:sz w:val="22"/>
        </w:rPr>
        <w:t>8.11 to 8.12 (Legislative change)</w:t>
      </w:r>
    </w:p>
    <w:p w14:paraId="6EE5FCFA" w14:textId="77777777" w:rsidR="005540D7" w:rsidRPr="00302DE8" w:rsidRDefault="008E0B6F" w:rsidP="007B1401">
      <w:pPr>
        <w:numPr>
          <w:ilvl w:val="1"/>
          <w:numId w:val="22"/>
        </w:numPr>
        <w:ind w:hanging="360"/>
        <w:contextualSpacing/>
        <w:rPr>
          <w:rFonts w:eastAsia="Helvetica Neue"/>
          <w:sz w:val="22"/>
        </w:rPr>
      </w:pPr>
      <w:bookmarkStart w:id="36" w:name="_vxjr3igvbeu1"/>
      <w:bookmarkEnd w:id="36"/>
      <w:r w:rsidRPr="00302DE8">
        <w:rPr>
          <w:rFonts w:eastAsia="Helvetica Neue"/>
          <w:sz w:val="22"/>
        </w:rPr>
        <w:t>8.13 to 8.17 (Bribery and corruption)</w:t>
      </w:r>
    </w:p>
    <w:p w14:paraId="0826EB33" w14:textId="77777777" w:rsidR="005540D7" w:rsidRPr="00302DE8" w:rsidRDefault="008E0B6F" w:rsidP="007B1401">
      <w:pPr>
        <w:numPr>
          <w:ilvl w:val="1"/>
          <w:numId w:val="22"/>
        </w:numPr>
        <w:ind w:hanging="360"/>
        <w:contextualSpacing/>
        <w:rPr>
          <w:rFonts w:eastAsia="Helvetica Neue"/>
          <w:sz w:val="22"/>
        </w:rPr>
      </w:pPr>
      <w:bookmarkStart w:id="37" w:name="_kszap48p7wt0"/>
      <w:bookmarkEnd w:id="37"/>
      <w:r w:rsidRPr="00302DE8">
        <w:rPr>
          <w:rFonts w:eastAsia="Helvetica Neue"/>
          <w:sz w:val="22"/>
        </w:rPr>
        <w:t>8.18 to 8.27 (Freedom of Information Act)</w:t>
      </w:r>
    </w:p>
    <w:p w14:paraId="5819B80D" w14:textId="77777777" w:rsidR="005540D7" w:rsidRPr="00302DE8" w:rsidRDefault="008E0B6F" w:rsidP="007B1401">
      <w:pPr>
        <w:numPr>
          <w:ilvl w:val="1"/>
          <w:numId w:val="22"/>
        </w:numPr>
        <w:ind w:hanging="360"/>
        <w:contextualSpacing/>
        <w:rPr>
          <w:rFonts w:eastAsia="Helvetica Neue"/>
          <w:sz w:val="22"/>
        </w:rPr>
      </w:pPr>
      <w:bookmarkStart w:id="38" w:name="_m9g4hob710e0"/>
      <w:bookmarkEnd w:id="38"/>
      <w:r w:rsidRPr="00302DE8">
        <w:rPr>
          <w:rFonts w:eastAsia="Helvetica Neue"/>
          <w:sz w:val="22"/>
        </w:rPr>
        <w:lastRenderedPageBreak/>
        <w:t xml:space="preserve">8.28 to 8.29 (Promoting tax compliance) </w:t>
      </w:r>
    </w:p>
    <w:p w14:paraId="6DB6B139" w14:textId="77777777" w:rsidR="005540D7" w:rsidRPr="00302DE8" w:rsidRDefault="008E0B6F" w:rsidP="007B1401">
      <w:pPr>
        <w:numPr>
          <w:ilvl w:val="1"/>
          <w:numId w:val="22"/>
        </w:numPr>
        <w:ind w:hanging="360"/>
        <w:contextualSpacing/>
        <w:rPr>
          <w:rFonts w:eastAsia="Helvetica Neue"/>
          <w:sz w:val="22"/>
        </w:rPr>
      </w:pPr>
      <w:bookmarkStart w:id="39" w:name="_nep14ssihkdx"/>
      <w:bookmarkEnd w:id="39"/>
      <w:r w:rsidRPr="00302DE8">
        <w:rPr>
          <w:rFonts w:eastAsia="Helvetica Neue"/>
          <w:sz w:val="22"/>
        </w:rPr>
        <w:t>8.30 to 8.31 (Official Secrets Act)</w:t>
      </w:r>
    </w:p>
    <w:p w14:paraId="14B9C422" w14:textId="77777777" w:rsidR="005540D7" w:rsidRPr="00302DE8" w:rsidRDefault="008E0B6F" w:rsidP="007B1401">
      <w:pPr>
        <w:numPr>
          <w:ilvl w:val="1"/>
          <w:numId w:val="22"/>
        </w:numPr>
        <w:ind w:hanging="360"/>
        <w:contextualSpacing/>
        <w:rPr>
          <w:rFonts w:eastAsia="Helvetica Neue"/>
          <w:sz w:val="22"/>
        </w:rPr>
      </w:pPr>
      <w:bookmarkStart w:id="40" w:name="_pfv9e4x6613e"/>
      <w:bookmarkEnd w:id="40"/>
      <w:r w:rsidRPr="00302DE8">
        <w:rPr>
          <w:rFonts w:eastAsia="Helvetica Neue"/>
          <w:sz w:val="22"/>
        </w:rPr>
        <w:t>8.32 to 8.35 (Transfer and subcontracting)</w:t>
      </w:r>
    </w:p>
    <w:p w14:paraId="35A5F989" w14:textId="77777777" w:rsidR="005540D7" w:rsidRPr="00302DE8" w:rsidRDefault="008E0B6F" w:rsidP="007B1401">
      <w:pPr>
        <w:numPr>
          <w:ilvl w:val="1"/>
          <w:numId w:val="22"/>
        </w:numPr>
        <w:ind w:hanging="360"/>
        <w:contextualSpacing/>
        <w:rPr>
          <w:rFonts w:eastAsia="Helvetica Neue"/>
          <w:sz w:val="22"/>
        </w:rPr>
      </w:pPr>
      <w:bookmarkStart w:id="41" w:name="_6sdo70ih1iyh"/>
      <w:bookmarkEnd w:id="41"/>
      <w:r w:rsidRPr="00302DE8">
        <w:rPr>
          <w:rFonts w:eastAsia="Helvetica Neue"/>
          <w:sz w:val="22"/>
        </w:rPr>
        <w:t>8.38 to 8.41 (Complaints handling and resolution)</w:t>
      </w:r>
    </w:p>
    <w:p w14:paraId="3B62C48D" w14:textId="77777777" w:rsidR="005540D7" w:rsidRPr="00302DE8" w:rsidRDefault="008E0B6F" w:rsidP="007B1401">
      <w:pPr>
        <w:numPr>
          <w:ilvl w:val="1"/>
          <w:numId w:val="22"/>
        </w:numPr>
        <w:ind w:hanging="360"/>
        <w:contextualSpacing/>
        <w:rPr>
          <w:rFonts w:eastAsia="Helvetica Neue"/>
          <w:sz w:val="22"/>
        </w:rPr>
      </w:pPr>
      <w:bookmarkStart w:id="42" w:name="_y7s12y9u6ri2"/>
      <w:bookmarkEnd w:id="42"/>
      <w:r w:rsidRPr="00302DE8">
        <w:rPr>
          <w:rFonts w:eastAsia="Helvetica Neue"/>
          <w:sz w:val="22"/>
        </w:rPr>
        <w:t>8.49 to 8.51 (Publicity and branding</w:t>
      </w:r>
    </w:p>
    <w:p w14:paraId="571B2F83" w14:textId="77777777" w:rsidR="005540D7" w:rsidRPr="00302DE8" w:rsidRDefault="008E0B6F" w:rsidP="007B1401">
      <w:pPr>
        <w:numPr>
          <w:ilvl w:val="1"/>
          <w:numId w:val="22"/>
        </w:numPr>
        <w:ind w:hanging="360"/>
        <w:contextualSpacing/>
        <w:rPr>
          <w:rFonts w:eastAsia="Helvetica Neue"/>
          <w:sz w:val="22"/>
        </w:rPr>
      </w:pPr>
      <w:bookmarkStart w:id="43" w:name="_jcyecnr8hxv0"/>
      <w:bookmarkEnd w:id="43"/>
      <w:r w:rsidRPr="00302DE8">
        <w:rPr>
          <w:rFonts w:eastAsia="Helvetica Neue"/>
          <w:sz w:val="22"/>
        </w:rPr>
        <w:t>8.42 to 8.48 (Conflicts of interest and ethical walls)</w:t>
      </w:r>
    </w:p>
    <w:p w14:paraId="48FA89B5" w14:textId="77777777" w:rsidR="005540D7" w:rsidRPr="00302DE8" w:rsidRDefault="008E0B6F" w:rsidP="007B1401">
      <w:pPr>
        <w:numPr>
          <w:ilvl w:val="1"/>
          <w:numId w:val="22"/>
        </w:numPr>
        <w:ind w:hanging="360"/>
        <w:contextualSpacing/>
        <w:rPr>
          <w:rFonts w:eastAsia="Helvetica Neue"/>
          <w:sz w:val="22"/>
        </w:rPr>
      </w:pPr>
      <w:bookmarkStart w:id="44" w:name="_7xyhk85tkatg"/>
      <w:bookmarkEnd w:id="44"/>
      <w:r w:rsidRPr="00302DE8">
        <w:rPr>
          <w:rFonts w:eastAsia="Helvetica Neue"/>
          <w:sz w:val="22"/>
        </w:rPr>
        <w:t>8.52 to 8.54 (Equality and diversity)</w:t>
      </w:r>
    </w:p>
    <w:p w14:paraId="4E81CBC8" w14:textId="77777777" w:rsidR="005540D7" w:rsidRPr="00302DE8" w:rsidRDefault="008E0B6F" w:rsidP="007B1401">
      <w:pPr>
        <w:numPr>
          <w:ilvl w:val="1"/>
          <w:numId w:val="22"/>
        </w:numPr>
        <w:ind w:hanging="360"/>
        <w:contextualSpacing/>
        <w:rPr>
          <w:rFonts w:eastAsia="Helvetica Neue"/>
          <w:sz w:val="22"/>
        </w:rPr>
      </w:pPr>
      <w:bookmarkStart w:id="45" w:name="_ssevvrz51zz4"/>
      <w:bookmarkEnd w:id="45"/>
      <w:r w:rsidRPr="00302DE8">
        <w:rPr>
          <w:rFonts w:eastAsia="Helvetica Neue"/>
          <w:sz w:val="22"/>
        </w:rPr>
        <w:t>8.66 to 8.67 (Severability)</w:t>
      </w:r>
    </w:p>
    <w:p w14:paraId="64738821" w14:textId="77777777" w:rsidR="005540D7" w:rsidRPr="00302DE8" w:rsidRDefault="008E0B6F" w:rsidP="007B1401">
      <w:pPr>
        <w:numPr>
          <w:ilvl w:val="1"/>
          <w:numId w:val="22"/>
        </w:numPr>
        <w:ind w:hanging="360"/>
        <w:contextualSpacing/>
        <w:rPr>
          <w:rFonts w:eastAsia="Helvetica Neue"/>
          <w:sz w:val="22"/>
        </w:rPr>
      </w:pPr>
      <w:bookmarkStart w:id="46" w:name="_wo0xnjlyfmiu"/>
      <w:bookmarkEnd w:id="46"/>
      <w:r w:rsidRPr="00302DE8">
        <w:rPr>
          <w:rFonts w:eastAsia="Helvetica Neue"/>
          <w:sz w:val="22"/>
        </w:rPr>
        <w:t xml:space="preserve">8.68 to 8.82 (Managing disputes) </w:t>
      </w:r>
    </w:p>
    <w:p w14:paraId="3F3A36FA" w14:textId="77777777" w:rsidR="005540D7" w:rsidRPr="00302DE8" w:rsidRDefault="008E0B6F" w:rsidP="007B1401">
      <w:pPr>
        <w:numPr>
          <w:ilvl w:val="1"/>
          <w:numId w:val="22"/>
        </w:numPr>
        <w:ind w:hanging="360"/>
        <w:contextualSpacing/>
        <w:rPr>
          <w:sz w:val="22"/>
        </w:rPr>
      </w:pPr>
      <w:bookmarkStart w:id="47" w:name="_jl72q32rn20u"/>
      <w:bookmarkEnd w:id="47"/>
      <w:r w:rsidRPr="00302DE8">
        <w:rPr>
          <w:rFonts w:eastAsia="Helvetica Neue"/>
          <w:sz w:val="22"/>
        </w:rPr>
        <w:t>8.83 to 8.91 (Confidentiality)</w:t>
      </w:r>
      <w:bookmarkStart w:id="48" w:name="_h1o9qz8mt2t2"/>
      <w:bookmarkEnd w:id="48"/>
      <w:r w:rsidRPr="00302DE8">
        <w:rPr>
          <w:rFonts w:eastAsia="Helvetica Neue"/>
          <w:sz w:val="22"/>
        </w:rPr>
        <w:t xml:space="preserve"> </w:t>
      </w:r>
    </w:p>
    <w:p w14:paraId="375BD842" w14:textId="77777777" w:rsidR="005540D7" w:rsidRPr="00302DE8" w:rsidRDefault="008E0B6F" w:rsidP="007B1401">
      <w:pPr>
        <w:numPr>
          <w:ilvl w:val="1"/>
          <w:numId w:val="22"/>
        </w:numPr>
        <w:ind w:hanging="360"/>
        <w:contextualSpacing/>
        <w:rPr>
          <w:rFonts w:eastAsia="Helvetica Neue"/>
          <w:sz w:val="22"/>
        </w:rPr>
      </w:pPr>
      <w:r w:rsidRPr="00302DE8">
        <w:rPr>
          <w:rFonts w:eastAsia="Helvetica Neue"/>
          <w:sz w:val="22"/>
        </w:rPr>
        <w:t>8.92 to 8.93 (Waiver and cumulative remedies)</w:t>
      </w:r>
    </w:p>
    <w:p w14:paraId="598421BC" w14:textId="77777777" w:rsidR="005540D7" w:rsidRPr="00302DE8" w:rsidRDefault="008E0B6F" w:rsidP="007B1401">
      <w:pPr>
        <w:numPr>
          <w:ilvl w:val="1"/>
          <w:numId w:val="22"/>
        </w:numPr>
        <w:ind w:hanging="360"/>
        <w:contextualSpacing/>
        <w:rPr>
          <w:rFonts w:eastAsia="Helvetica Neue"/>
          <w:sz w:val="22"/>
        </w:rPr>
      </w:pPr>
      <w:bookmarkStart w:id="49" w:name="_3aps8o6kcxyn"/>
      <w:bookmarkEnd w:id="49"/>
      <w:r w:rsidRPr="00302DE8">
        <w:rPr>
          <w:rFonts w:eastAsia="Helvetica Neue"/>
          <w:sz w:val="22"/>
        </w:rPr>
        <w:t>paragraphs 1 to 10 of the Framework Agreement glossary and interpretations</w:t>
      </w:r>
      <w:bookmarkStart w:id="50" w:name="_c6k4662biabv"/>
      <w:bookmarkEnd w:id="50"/>
    </w:p>
    <w:p w14:paraId="3D0F0742" w14:textId="77777777" w:rsidR="005540D7" w:rsidRPr="00302DE8" w:rsidRDefault="008E0B6F" w:rsidP="007B1401">
      <w:pPr>
        <w:numPr>
          <w:ilvl w:val="1"/>
          <w:numId w:val="22"/>
        </w:numPr>
        <w:ind w:hanging="360"/>
        <w:rPr>
          <w:rFonts w:eastAsia="Helvetica Neue"/>
          <w:sz w:val="22"/>
        </w:rPr>
      </w:pPr>
      <w:r w:rsidRPr="00302DE8">
        <w:rPr>
          <w:rFonts w:eastAsia="Helvetica Neue"/>
          <w:sz w:val="22"/>
        </w:rPr>
        <w:t>any audit provisions from the Framework Agreement set out by the Buyer in the Order Form</w:t>
      </w:r>
    </w:p>
    <w:p w14:paraId="04964047" w14:textId="77777777" w:rsidR="005540D7" w:rsidRPr="00302DE8" w:rsidRDefault="008E0B6F" w:rsidP="007B1401">
      <w:pPr>
        <w:numPr>
          <w:ilvl w:val="0"/>
          <w:numId w:val="22"/>
        </w:numPr>
        <w:ind w:hanging="724"/>
        <w:contextualSpacing/>
        <w:rPr>
          <w:rFonts w:eastAsia="Helvetica Neue"/>
          <w:sz w:val="22"/>
        </w:rPr>
      </w:pPr>
      <w:bookmarkStart w:id="51" w:name="_itt780udfb5v"/>
      <w:bookmarkEnd w:id="51"/>
      <w:r w:rsidRPr="00302DE8">
        <w:rPr>
          <w:rFonts w:eastAsia="Helvetica Neue"/>
          <w:sz w:val="22"/>
        </w:rPr>
        <w:t>The Framework Agreement provisions in clause 2.1 will be modified as follows:</w:t>
      </w:r>
    </w:p>
    <w:p w14:paraId="132C9A58" w14:textId="77777777" w:rsidR="005540D7" w:rsidRPr="00302DE8" w:rsidRDefault="005540D7">
      <w:pPr>
        <w:ind w:left="720"/>
        <w:contextualSpacing/>
        <w:rPr>
          <w:rFonts w:eastAsia="Helvetica Neue"/>
          <w:sz w:val="22"/>
        </w:rPr>
      </w:pPr>
    </w:p>
    <w:p w14:paraId="3129DE70" w14:textId="77777777" w:rsidR="005540D7" w:rsidRPr="00302DE8" w:rsidRDefault="008E0B6F" w:rsidP="007B1401">
      <w:pPr>
        <w:numPr>
          <w:ilvl w:val="1"/>
          <w:numId w:val="22"/>
        </w:numPr>
        <w:ind w:hanging="360"/>
        <w:rPr>
          <w:rFonts w:eastAsia="Helvetica Neue"/>
          <w:sz w:val="22"/>
        </w:rPr>
      </w:pPr>
      <w:bookmarkStart w:id="52" w:name="_kt588v8j7m1"/>
      <w:bookmarkEnd w:id="52"/>
      <w:r w:rsidRPr="00302DE8">
        <w:rPr>
          <w:rFonts w:eastAsia="Helvetica Neue"/>
          <w:sz w:val="22"/>
        </w:rPr>
        <w:t>a reference to the ‘Framework Agreement’ will be a reference to the ‘Call-Off Contract’</w:t>
      </w:r>
    </w:p>
    <w:p w14:paraId="2E473891" w14:textId="77777777" w:rsidR="005540D7" w:rsidRPr="00302DE8" w:rsidRDefault="008E0B6F" w:rsidP="007B1401">
      <w:pPr>
        <w:numPr>
          <w:ilvl w:val="1"/>
          <w:numId w:val="22"/>
        </w:numPr>
        <w:ind w:hanging="360"/>
        <w:rPr>
          <w:rFonts w:eastAsia="Helvetica Neue"/>
          <w:sz w:val="22"/>
        </w:rPr>
      </w:pPr>
      <w:bookmarkStart w:id="53" w:name="_qrz2iq8tz5in"/>
      <w:bookmarkEnd w:id="53"/>
      <w:r w:rsidRPr="00302DE8">
        <w:rPr>
          <w:rFonts w:eastAsia="Helvetica Neue"/>
          <w:sz w:val="22"/>
        </w:rPr>
        <w:t>a reference to ‘CCS’ will be a reference to ‘the Buyer’</w:t>
      </w:r>
    </w:p>
    <w:p w14:paraId="7D51F042" w14:textId="77777777" w:rsidR="005540D7" w:rsidRPr="00302DE8" w:rsidRDefault="008E0B6F" w:rsidP="007B1401">
      <w:pPr>
        <w:numPr>
          <w:ilvl w:val="1"/>
          <w:numId w:val="22"/>
        </w:numPr>
        <w:ind w:hanging="360"/>
        <w:rPr>
          <w:rFonts w:eastAsia="Helvetica Neue"/>
          <w:sz w:val="22"/>
        </w:rPr>
      </w:pPr>
      <w:bookmarkStart w:id="54" w:name="_70gqqitra65j"/>
      <w:bookmarkEnd w:id="54"/>
      <w:r w:rsidRPr="00302DE8">
        <w:rPr>
          <w:rFonts w:eastAsia="Helvetica Neue"/>
          <w:sz w:val="22"/>
        </w:rPr>
        <w:t>a reference to the ‘Parties’ and a ‘Party’ will be a reference to the Buyer and Supplier as Parties under this Call-Off Contract</w:t>
      </w:r>
    </w:p>
    <w:p w14:paraId="4B7B0F29" w14:textId="77777777" w:rsidR="005540D7" w:rsidRPr="00302DE8" w:rsidRDefault="008E0B6F" w:rsidP="007B1401">
      <w:pPr>
        <w:numPr>
          <w:ilvl w:val="0"/>
          <w:numId w:val="22"/>
        </w:numPr>
        <w:ind w:hanging="724"/>
        <w:contextualSpacing/>
        <w:rPr>
          <w:rFonts w:eastAsia="Helvetica Neue"/>
          <w:sz w:val="22"/>
        </w:rPr>
      </w:pPr>
      <w:bookmarkStart w:id="55" w:name="_1p9gmbf49p16"/>
      <w:bookmarkEnd w:id="55"/>
      <w:r w:rsidRPr="00302DE8">
        <w:rPr>
          <w:rFonts w:eastAsia="Helvetica Neue"/>
          <w:sz w:val="22"/>
        </w:rPr>
        <w:t>The Framework Agreement incorporated clauses will be referred to as ‘incorporated Framework clause XX’, where ‘XX’ is the Framework Agreement clause number.</w:t>
      </w:r>
    </w:p>
    <w:p w14:paraId="4B01630C" w14:textId="77777777" w:rsidR="005540D7" w:rsidRPr="00302DE8" w:rsidRDefault="008E0B6F" w:rsidP="007B1401">
      <w:pPr>
        <w:numPr>
          <w:ilvl w:val="0"/>
          <w:numId w:val="22"/>
        </w:numPr>
        <w:ind w:hanging="724"/>
        <w:contextualSpacing/>
        <w:rPr>
          <w:rFonts w:eastAsia="Helvetica Neue"/>
          <w:sz w:val="22"/>
        </w:rPr>
      </w:pPr>
      <w:bookmarkStart w:id="56" w:name="_r6hnjzux63jf"/>
      <w:bookmarkEnd w:id="56"/>
      <w:r w:rsidRPr="00302DE8">
        <w:rPr>
          <w:rFonts w:eastAsia="Helvetica Neue"/>
          <w:sz w:val="22"/>
        </w:rPr>
        <w:t>When an Order Form is signed, the terms and conditions agreed in it will be incorporated into this Call-Off Contract.</w:t>
      </w:r>
    </w:p>
    <w:p w14:paraId="0F41A452" w14:textId="77777777" w:rsidR="005540D7" w:rsidRPr="00302DE8" w:rsidRDefault="005540D7">
      <w:pPr>
        <w:ind w:left="720"/>
        <w:contextualSpacing/>
        <w:rPr>
          <w:rFonts w:eastAsia="Helvetica Neue"/>
          <w:sz w:val="22"/>
        </w:rPr>
      </w:pPr>
    </w:p>
    <w:p w14:paraId="644992E9" w14:textId="77777777" w:rsidR="005540D7" w:rsidRPr="00302DE8" w:rsidRDefault="008E0B6F">
      <w:pPr>
        <w:rPr>
          <w:rFonts w:eastAsia="Helvetica Neue"/>
          <w:b/>
          <w:sz w:val="22"/>
        </w:rPr>
      </w:pPr>
      <w:r w:rsidRPr="00302DE8">
        <w:rPr>
          <w:rFonts w:eastAsia="Helvetica Neue"/>
          <w:b/>
          <w:sz w:val="22"/>
        </w:rPr>
        <w:t>3. Supply of services</w:t>
      </w:r>
    </w:p>
    <w:p w14:paraId="7595EC87" w14:textId="77777777" w:rsidR="005540D7" w:rsidRPr="00302DE8" w:rsidRDefault="008E0B6F" w:rsidP="008E0B6F">
      <w:pPr>
        <w:numPr>
          <w:ilvl w:val="0"/>
          <w:numId w:val="5"/>
        </w:numPr>
        <w:ind w:hanging="724"/>
        <w:rPr>
          <w:rFonts w:eastAsia="Helvetica Neue"/>
          <w:sz w:val="22"/>
        </w:rPr>
      </w:pPr>
      <w:r w:rsidRPr="00302DE8">
        <w:rPr>
          <w:rFonts w:eastAsia="Helvetica Neue"/>
          <w:sz w:val="22"/>
        </w:rPr>
        <w:t>The Supplier agrees to supply the G-Cloud Services and any Additional Services under the terms of the Call-Off Contract and the Supplier’s Application.</w:t>
      </w:r>
    </w:p>
    <w:p w14:paraId="139FE8DD" w14:textId="77777777" w:rsidR="005540D7" w:rsidRPr="00302DE8" w:rsidRDefault="008E0B6F" w:rsidP="008E0B6F">
      <w:pPr>
        <w:numPr>
          <w:ilvl w:val="0"/>
          <w:numId w:val="5"/>
        </w:numPr>
        <w:ind w:hanging="724"/>
        <w:rPr>
          <w:rFonts w:eastAsia="Helvetica Neue"/>
          <w:sz w:val="22"/>
        </w:rPr>
      </w:pPr>
      <w:r w:rsidRPr="00302DE8">
        <w:rPr>
          <w:rFonts w:eastAsia="Helvetica Neue"/>
          <w:sz w:val="22"/>
        </w:rPr>
        <w:t>The Supplier undertakes that each G-Cloud Service will meet the Buyer’s acceptance criteria, as defined in the Order Form.</w:t>
      </w:r>
    </w:p>
    <w:p w14:paraId="78B51676" w14:textId="77777777" w:rsidR="005540D7" w:rsidRPr="00302DE8" w:rsidRDefault="008E0B6F">
      <w:pPr>
        <w:rPr>
          <w:rFonts w:eastAsia="Helvetica Neue"/>
          <w:b/>
          <w:sz w:val="22"/>
        </w:rPr>
      </w:pPr>
      <w:r w:rsidRPr="00302DE8">
        <w:rPr>
          <w:rFonts w:eastAsia="Helvetica Neue"/>
          <w:b/>
          <w:sz w:val="22"/>
        </w:rPr>
        <w:t>4. Supplier staff</w:t>
      </w:r>
    </w:p>
    <w:p w14:paraId="562BA533" w14:textId="77777777" w:rsidR="005540D7" w:rsidRPr="00302DE8" w:rsidRDefault="008E0B6F" w:rsidP="007B1401">
      <w:pPr>
        <w:numPr>
          <w:ilvl w:val="0"/>
          <w:numId w:val="31"/>
        </w:numPr>
        <w:ind w:hanging="724"/>
        <w:contextualSpacing/>
        <w:rPr>
          <w:rFonts w:eastAsia="Helvetica Neue"/>
          <w:sz w:val="22"/>
        </w:rPr>
      </w:pPr>
      <w:r w:rsidRPr="00302DE8">
        <w:rPr>
          <w:rFonts w:eastAsia="Helvetica Neue"/>
          <w:sz w:val="22"/>
        </w:rPr>
        <w:t>The Supplier Staff must:</w:t>
      </w:r>
    </w:p>
    <w:p w14:paraId="636D8AF0" w14:textId="77777777" w:rsidR="005540D7" w:rsidRPr="00302DE8" w:rsidRDefault="005540D7">
      <w:pPr>
        <w:ind w:left="720"/>
        <w:contextualSpacing/>
        <w:rPr>
          <w:rFonts w:eastAsia="Helvetica Neue"/>
          <w:sz w:val="22"/>
        </w:rPr>
      </w:pPr>
    </w:p>
    <w:p w14:paraId="7C780B3A" w14:textId="77777777" w:rsidR="005540D7" w:rsidRPr="00302DE8" w:rsidRDefault="008E0B6F" w:rsidP="007B1401">
      <w:pPr>
        <w:numPr>
          <w:ilvl w:val="1"/>
          <w:numId w:val="31"/>
        </w:numPr>
        <w:ind w:hanging="360"/>
        <w:contextualSpacing/>
        <w:rPr>
          <w:rFonts w:eastAsia="Helvetica Neue"/>
          <w:sz w:val="22"/>
        </w:rPr>
      </w:pPr>
      <w:r w:rsidRPr="00302DE8">
        <w:rPr>
          <w:rFonts w:eastAsia="Helvetica Neue"/>
          <w:sz w:val="22"/>
        </w:rPr>
        <w:t>be appropriately experienced, qualified and trained to supply the Services</w:t>
      </w:r>
    </w:p>
    <w:p w14:paraId="24539B72" w14:textId="77777777" w:rsidR="005540D7" w:rsidRPr="00302DE8" w:rsidRDefault="008E0B6F" w:rsidP="007B1401">
      <w:pPr>
        <w:numPr>
          <w:ilvl w:val="1"/>
          <w:numId w:val="31"/>
        </w:numPr>
        <w:ind w:hanging="360"/>
        <w:contextualSpacing/>
        <w:rPr>
          <w:rFonts w:eastAsia="Helvetica Neue"/>
          <w:sz w:val="22"/>
        </w:rPr>
      </w:pPr>
      <w:r w:rsidRPr="00302DE8">
        <w:rPr>
          <w:rFonts w:eastAsia="Helvetica Neue"/>
          <w:sz w:val="22"/>
        </w:rPr>
        <w:t>apply all due skill, care and diligence in faithfully performing those duties</w:t>
      </w:r>
    </w:p>
    <w:p w14:paraId="367F2321" w14:textId="77777777" w:rsidR="005540D7" w:rsidRPr="00302DE8" w:rsidRDefault="008E0B6F" w:rsidP="007B1401">
      <w:pPr>
        <w:numPr>
          <w:ilvl w:val="1"/>
          <w:numId w:val="31"/>
        </w:numPr>
        <w:ind w:hanging="360"/>
        <w:contextualSpacing/>
        <w:rPr>
          <w:rFonts w:eastAsia="Helvetica Neue"/>
          <w:sz w:val="22"/>
        </w:rPr>
      </w:pPr>
      <w:r w:rsidRPr="00302DE8">
        <w:rPr>
          <w:rFonts w:eastAsia="Helvetica Neue"/>
          <w:sz w:val="22"/>
        </w:rPr>
        <w:t>obey all lawful instructions and reasonable directions of the Buyer and provide the Services to the reasonable satisfaction of the Buyer</w:t>
      </w:r>
    </w:p>
    <w:p w14:paraId="4673841A" w14:textId="77777777" w:rsidR="005540D7" w:rsidRPr="00302DE8" w:rsidRDefault="008E0B6F" w:rsidP="007B1401">
      <w:pPr>
        <w:numPr>
          <w:ilvl w:val="1"/>
          <w:numId w:val="31"/>
        </w:numPr>
        <w:ind w:hanging="360"/>
        <w:contextualSpacing/>
        <w:rPr>
          <w:rFonts w:eastAsia="Helvetica Neue"/>
          <w:sz w:val="22"/>
        </w:rPr>
      </w:pPr>
      <w:r w:rsidRPr="00302DE8">
        <w:rPr>
          <w:rFonts w:eastAsia="Helvetica Neue"/>
          <w:sz w:val="22"/>
        </w:rPr>
        <w:t>respond to any enquiries about the Services as soon as reasonably possible</w:t>
      </w:r>
    </w:p>
    <w:p w14:paraId="589FAE7D" w14:textId="77777777" w:rsidR="005540D7" w:rsidRPr="00302DE8" w:rsidRDefault="008E0B6F" w:rsidP="007B1401">
      <w:pPr>
        <w:numPr>
          <w:ilvl w:val="1"/>
          <w:numId w:val="31"/>
        </w:numPr>
        <w:ind w:hanging="360"/>
        <w:contextualSpacing/>
        <w:rPr>
          <w:rFonts w:eastAsia="Helvetica Neue"/>
          <w:sz w:val="22"/>
        </w:rPr>
      </w:pPr>
      <w:r w:rsidRPr="00302DE8">
        <w:rPr>
          <w:rFonts w:eastAsia="Helvetica Neue"/>
          <w:sz w:val="22"/>
        </w:rPr>
        <w:t>complete any necessary Supplier Staff vetting as specified by the Buyer</w:t>
      </w:r>
    </w:p>
    <w:p w14:paraId="00F5D179" w14:textId="77777777" w:rsidR="005540D7" w:rsidRPr="00302DE8" w:rsidRDefault="005540D7">
      <w:pPr>
        <w:ind w:left="1440"/>
        <w:contextualSpacing/>
        <w:rPr>
          <w:rFonts w:eastAsia="Helvetica Neue"/>
          <w:sz w:val="22"/>
        </w:rPr>
      </w:pPr>
    </w:p>
    <w:p w14:paraId="7171BD2F" w14:textId="77777777" w:rsidR="005540D7" w:rsidRPr="00302DE8" w:rsidRDefault="008E0B6F" w:rsidP="007B1401">
      <w:pPr>
        <w:numPr>
          <w:ilvl w:val="0"/>
          <w:numId w:val="31"/>
        </w:numPr>
        <w:ind w:hanging="724"/>
        <w:contextualSpacing/>
        <w:rPr>
          <w:rFonts w:eastAsia="Helvetica Neue"/>
          <w:sz w:val="22"/>
        </w:rPr>
      </w:pPr>
      <w:r w:rsidRPr="00302DE8">
        <w:rPr>
          <w:rFonts w:eastAsia="Helvetica Neue"/>
          <w:sz w:val="22"/>
        </w:rPr>
        <w:lastRenderedPageBreak/>
        <w:t>The Supplier must retain overall control of the Supplier Staff so that they are not considered to be employees, workers, agents or contractors of the Buyer.</w:t>
      </w:r>
    </w:p>
    <w:p w14:paraId="3373B70D" w14:textId="77777777" w:rsidR="005540D7" w:rsidRPr="00302DE8" w:rsidRDefault="008E0B6F" w:rsidP="007B1401">
      <w:pPr>
        <w:numPr>
          <w:ilvl w:val="0"/>
          <w:numId w:val="31"/>
        </w:numPr>
        <w:ind w:hanging="724"/>
        <w:contextualSpacing/>
        <w:rPr>
          <w:rFonts w:eastAsia="Helvetica Neue"/>
          <w:sz w:val="22"/>
        </w:rPr>
      </w:pPr>
      <w:r w:rsidRPr="00302DE8">
        <w:rPr>
          <w:rFonts w:eastAsia="Helvetica Neue"/>
          <w:sz w:val="22"/>
        </w:rPr>
        <w:t>The Supplier may substitute any Supplier Staff as long as they have the equivalent experience and qualifications to the substituted staff member.</w:t>
      </w:r>
    </w:p>
    <w:p w14:paraId="79424037" w14:textId="77777777" w:rsidR="005540D7" w:rsidRPr="00302DE8" w:rsidRDefault="008E0B6F" w:rsidP="007B1401">
      <w:pPr>
        <w:numPr>
          <w:ilvl w:val="0"/>
          <w:numId w:val="31"/>
        </w:numPr>
        <w:ind w:hanging="724"/>
        <w:rPr>
          <w:rFonts w:eastAsia="Helvetica Neue"/>
          <w:sz w:val="22"/>
        </w:rPr>
      </w:pPr>
      <w:r w:rsidRPr="00302DE8">
        <w:rPr>
          <w:rFonts w:eastAsia="Helvetica Neue"/>
          <w:sz w:val="22"/>
        </w:rPr>
        <w:t>The Buyer may conduct IR35 Assessments using the ESI tool to assess whether the Supplier’s engagement under the Call-Off Contract is Inside or Outside IR35.</w:t>
      </w:r>
    </w:p>
    <w:p w14:paraId="7DA67DA8" w14:textId="77777777" w:rsidR="005540D7" w:rsidRPr="00302DE8" w:rsidRDefault="008E0B6F" w:rsidP="007B1401">
      <w:pPr>
        <w:numPr>
          <w:ilvl w:val="0"/>
          <w:numId w:val="31"/>
        </w:numPr>
        <w:ind w:hanging="724"/>
        <w:rPr>
          <w:rFonts w:eastAsia="Helvetica Neue"/>
          <w:sz w:val="22"/>
        </w:rPr>
      </w:pPr>
      <w:r w:rsidRPr="00302DE8">
        <w:rPr>
          <w:rFonts w:eastAsia="Helvetica Neue"/>
          <w:sz w:val="22"/>
        </w:rPr>
        <w:t xml:space="preserve">The Buyer may End this Call-Off Contract for Material Breach if the Supplier is delivering the Services </w:t>
      </w:r>
      <w:proofErr w:type="gramStart"/>
      <w:r w:rsidRPr="00302DE8">
        <w:rPr>
          <w:rFonts w:eastAsia="Helvetica Neue"/>
          <w:sz w:val="22"/>
        </w:rPr>
        <w:t>Inside</w:t>
      </w:r>
      <w:proofErr w:type="gramEnd"/>
      <w:r w:rsidRPr="00302DE8">
        <w:rPr>
          <w:rFonts w:eastAsia="Helvetica Neue"/>
          <w:sz w:val="22"/>
        </w:rPr>
        <w:t xml:space="preserve"> IR35.</w:t>
      </w:r>
    </w:p>
    <w:p w14:paraId="772F83A6" w14:textId="77777777" w:rsidR="005540D7" w:rsidRPr="00302DE8" w:rsidRDefault="008E0B6F" w:rsidP="007B1401">
      <w:pPr>
        <w:numPr>
          <w:ilvl w:val="0"/>
          <w:numId w:val="31"/>
        </w:numPr>
        <w:ind w:hanging="724"/>
        <w:rPr>
          <w:rFonts w:eastAsia="Helvetica Neue"/>
          <w:sz w:val="22"/>
        </w:rPr>
      </w:pPr>
      <w:r w:rsidRPr="00302DE8">
        <w:rPr>
          <w:rFonts w:eastAsia="Helvetica Neue"/>
          <w:sz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4DA6D9D" w14:textId="77777777" w:rsidR="005540D7" w:rsidRPr="00302DE8" w:rsidRDefault="008E0B6F" w:rsidP="007B1401">
      <w:pPr>
        <w:numPr>
          <w:ilvl w:val="0"/>
          <w:numId w:val="31"/>
        </w:numPr>
        <w:ind w:hanging="724"/>
        <w:rPr>
          <w:rFonts w:eastAsia="Helvetica Neue"/>
          <w:sz w:val="22"/>
        </w:rPr>
      </w:pPr>
      <w:r w:rsidRPr="00302DE8">
        <w:rPr>
          <w:rFonts w:eastAsia="Helvetica Neue"/>
          <w:sz w:val="22"/>
        </w:rPr>
        <w:t xml:space="preserve">If the Indicative Test indicates the delivery of the Services could potentially be Inside IR35, the Supplier must provide the Buyer with all relevant information needed to enable the Buyer to conduct its own IR35 Assessment. </w:t>
      </w:r>
    </w:p>
    <w:p w14:paraId="7AAC190B" w14:textId="77777777" w:rsidR="005540D7" w:rsidRPr="00302DE8" w:rsidRDefault="008E0B6F" w:rsidP="007B1401">
      <w:pPr>
        <w:numPr>
          <w:ilvl w:val="0"/>
          <w:numId w:val="31"/>
        </w:numPr>
        <w:ind w:hanging="724"/>
        <w:rPr>
          <w:rFonts w:eastAsia="Helvetica Neue"/>
          <w:sz w:val="22"/>
        </w:rPr>
      </w:pPr>
      <w:r w:rsidRPr="00302DE8">
        <w:rPr>
          <w:rFonts w:eastAsia="Helvetica Neue"/>
          <w:sz w:val="22"/>
        </w:rPr>
        <w:t>If it is determined by the Buyer that the Supplier is Outside IR35, the Buyer will provide the ESI reference number and a copy of the PDF to the Supplier.</w:t>
      </w:r>
    </w:p>
    <w:p w14:paraId="3749A253" w14:textId="77777777" w:rsidR="005540D7" w:rsidRPr="00302DE8" w:rsidRDefault="008E0B6F">
      <w:pPr>
        <w:rPr>
          <w:rFonts w:eastAsia="Helvetica Neue"/>
          <w:b/>
          <w:sz w:val="22"/>
        </w:rPr>
      </w:pPr>
      <w:r w:rsidRPr="00302DE8">
        <w:rPr>
          <w:rFonts w:eastAsia="Helvetica Neue"/>
          <w:b/>
          <w:sz w:val="22"/>
        </w:rPr>
        <w:t>5. Due diligence</w:t>
      </w:r>
    </w:p>
    <w:p w14:paraId="1EE51036" w14:textId="77777777" w:rsidR="005540D7" w:rsidRPr="00302DE8" w:rsidRDefault="008E0B6F" w:rsidP="007B1401">
      <w:pPr>
        <w:numPr>
          <w:ilvl w:val="0"/>
          <w:numId w:val="33"/>
        </w:numPr>
        <w:ind w:hanging="724"/>
        <w:rPr>
          <w:rFonts w:eastAsia="Helvetica Neue"/>
          <w:sz w:val="22"/>
        </w:rPr>
      </w:pPr>
      <w:r w:rsidRPr="00302DE8">
        <w:rPr>
          <w:rFonts w:eastAsia="Helvetica Neue"/>
          <w:sz w:val="22"/>
        </w:rPr>
        <w:t>Both Parties agree that when entering into a Call-Off Contract they:</w:t>
      </w:r>
    </w:p>
    <w:p w14:paraId="54ABBB16" w14:textId="77777777" w:rsidR="005540D7" w:rsidRPr="00302DE8" w:rsidRDefault="008E0B6F" w:rsidP="007B1401">
      <w:pPr>
        <w:numPr>
          <w:ilvl w:val="1"/>
          <w:numId w:val="45"/>
        </w:numPr>
        <w:ind w:hanging="360"/>
        <w:contextualSpacing/>
        <w:rPr>
          <w:rFonts w:eastAsia="Helvetica Neue"/>
          <w:sz w:val="22"/>
        </w:rPr>
      </w:pPr>
      <w:r w:rsidRPr="00302DE8">
        <w:rPr>
          <w:rFonts w:eastAsia="Helvetica Neue"/>
          <w:sz w:val="22"/>
        </w:rPr>
        <w:t>have made their own enquiries and are satisfied by the accuracy of any information supplied by the other Party</w:t>
      </w:r>
    </w:p>
    <w:p w14:paraId="5B35222B" w14:textId="77777777" w:rsidR="005540D7" w:rsidRPr="00302DE8" w:rsidRDefault="008E0B6F" w:rsidP="007B1401">
      <w:pPr>
        <w:numPr>
          <w:ilvl w:val="1"/>
          <w:numId w:val="45"/>
        </w:numPr>
        <w:ind w:hanging="360"/>
        <w:contextualSpacing/>
        <w:rPr>
          <w:rFonts w:eastAsia="Helvetica Neue"/>
          <w:sz w:val="22"/>
        </w:rPr>
      </w:pPr>
      <w:r w:rsidRPr="00302DE8">
        <w:rPr>
          <w:rFonts w:eastAsia="Helvetica Neue"/>
          <w:sz w:val="22"/>
        </w:rPr>
        <w:t>are confident that they can fulfil their obligations according to the Call-Off Contract terms</w:t>
      </w:r>
    </w:p>
    <w:p w14:paraId="206CAA08" w14:textId="77777777" w:rsidR="005540D7" w:rsidRPr="00302DE8" w:rsidRDefault="008E0B6F" w:rsidP="007B1401">
      <w:pPr>
        <w:numPr>
          <w:ilvl w:val="1"/>
          <w:numId w:val="45"/>
        </w:numPr>
        <w:ind w:hanging="360"/>
        <w:contextualSpacing/>
        <w:rPr>
          <w:rFonts w:eastAsia="Helvetica Neue"/>
          <w:sz w:val="22"/>
        </w:rPr>
      </w:pPr>
      <w:r w:rsidRPr="00302DE8">
        <w:rPr>
          <w:rFonts w:eastAsia="Helvetica Neue"/>
          <w:sz w:val="22"/>
        </w:rPr>
        <w:t>have raised all due diligence questions before signing the Call-Off Contract</w:t>
      </w:r>
    </w:p>
    <w:p w14:paraId="03C3C9A7" w14:textId="77777777" w:rsidR="005540D7" w:rsidRPr="00302DE8" w:rsidRDefault="008E0B6F" w:rsidP="007B1401">
      <w:pPr>
        <w:numPr>
          <w:ilvl w:val="1"/>
          <w:numId w:val="45"/>
        </w:numPr>
        <w:ind w:hanging="360"/>
        <w:contextualSpacing/>
        <w:rPr>
          <w:rFonts w:eastAsia="Helvetica Neue"/>
          <w:sz w:val="22"/>
        </w:rPr>
      </w:pPr>
      <w:r w:rsidRPr="00302DE8">
        <w:rPr>
          <w:rFonts w:eastAsia="Helvetica Neue"/>
          <w:sz w:val="22"/>
        </w:rPr>
        <w:t>have entered into the Call-Off Contract relying on its own due diligence</w:t>
      </w:r>
    </w:p>
    <w:p w14:paraId="091BCFDB" w14:textId="77777777" w:rsidR="005540D7" w:rsidRPr="00302DE8" w:rsidRDefault="005540D7">
      <w:pPr>
        <w:contextualSpacing/>
        <w:rPr>
          <w:rFonts w:eastAsia="Helvetica Neue"/>
          <w:sz w:val="22"/>
        </w:rPr>
      </w:pPr>
    </w:p>
    <w:p w14:paraId="0B01C347" w14:textId="77777777" w:rsidR="005540D7" w:rsidRPr="00302DE8" w:rsidRDefault="008E0B6F">
      <w:pPr>
        <w:rPr>
          <w:rFonts w:eastAsia="Helvetica Neue"/>
          <w:b/>
          <w:sz w:val="22"/>
        </w:rPr>
      </w:pPr>
      <w:bookmarkStart w:id="57" w:name="_23ckvvd"/>
      <w:bookmarkEnd w:id="57"/>
      <w:r w:rsidRPr="00302DE8">
        <w:rPr>
          <w:rFonts w:eastAsia="Helvetica Neue"/>
          <w:b/>
          <w:sz w:val="22"/>
        </w:rPr>
        <w:t>6. Business continuity and disaster recovery</w:t>
      </w:r>
    </w:p>
    <w:p w14:paraId="5DAD2F8A" w14:textId="77777777" w:rsidR="005540D7" w:rsidRPr="00302DE8" w:rsidRDefault="008E0B6F" w:rsidP="007B1401">
      <w:pPr>
        <w:numPr>
          <w:ilvl w:val="0"/>
          <w:numId w:val="20"/>
        </w:numPr>
        <w:ind w:hanging="724"/>
        <w:rPr>
          <w:rFonts w:eastAsia="Helvetica Neue"/>
          <w:sz w:val="22"/>
        </w:rPr>
      </w:pPr>
      <w:r w:rsidRPr="00302DE8">
        <w:rPr>
          <w:rFonts w:eastAsia="Helvetica Neue"/>
          <w:sz w:val="22"/>
        </w:rPr>
        <w:t>The Supplier will have a clear business continuity and disaster recovery plan in their service descriptions.</w:t>
      </w:r>
    </w:p>
    <w:p w14:paraId="5805BC8A" w14:textId="77777777" w:rsidR="005540D7" w:rsidRPr="00302DE8" w:rsidRDefault="008E0B6F" w:rsidP="007B1401">
      <w:pPr>
        <w:numPr>
          <w:ilvl w:val="0"/>
          <w:numId w:val="20"/>
        </w:numPr>
        <w:ind w:hanging="724"/>
        <w:rPr>
          <w:rFonts w:eastAsia="Helvetica Neue"/>
          <w:sz w:val="22"/>
        </w:rPr>
      </w:pPr>
      <w:r w:rsidRPr="00302DE8">
        <w:rPr>
          <w:rFonts w:eastAsia="Helvetica Neue"/>
          <w:sz w:val="22"/>
        </w:rPr>
        <w:t>The Supplier’s business continuity and disaster recovery services are part of the Services and will be performed by the Supplier when required.</w:t>
      </w:r>
    </w:p>
    <w:p w14:paraId="6F1EDA30" w14:textId="77777777" w:rsidR="005540D7" w:rsidRPr="00302DE8" w:rsidRDefault="008E0B6F" w:rsidP="007B1401">
      <w:pPr>
        <w:numPr>
          <w:ilvl w:val="0"/>
          <w:numId w:val="20"/>
        </w:numPr>
        <w:ind w:hanging="724"/>
        <w:rPr>
          <w:rFonts w:eastAsia="Helvetica Neue"/>
          <w:sz w:val="22"/>
        </w:rPr>
      </w:pPr>
      <w:r w:rsidRPr="00302DE8">
        <w:rPr>
          <w:rFonts w:eastAsia="Helvetica Neue"/>
          <w:sz w:val="22"/>
        </w:rPr>
        <w:t>If requested by the Buyer prior to entering into this Call-Off Contract, the Supplier must ensure that its business continuity and disaster recovery plan is consistent with the Buyer’s own plans.</w:t>
      </w:r>
    </w:p>
    <w:p w14:paraId="0DA55E66" w14:textId="77777777" w:rsidR="005540D7" w:rsidRPr="00302DE8" w:rsidRDefault="008E0B6F">
      <w:pPr>
        <w:rPr>
          <w:rFonts w:eastAsia="Helvetica Neue"/>
          <w:b/>
          <w:sz w:val="22"/>
        </w:rPr>
      </w:pPr>
      <w:r w:rsidRPr="00302DE8">
        <w:rPr>
          <w:rFonts w:eastAsia="Helvetica Neue"/>
          <w:b/>
          <w:sz w:val="22"/>
        </w:rPr>
        <w:t>7. Payment, VAT and Call-Off Contract charges</w:t>
      </w:r>
    </w:p>
    <w:p w14:paraId="1C232561"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The Buyer must pay the Charges following clauses 7.2 to 7.11 for the Supplier’s delivery of the Services.</w:t>
      </w:r>
    </w:p>
    <w:p w14:paraId="0B5DC82B"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lastRenderedPageBreak/>
        <w:t>The Buyer will pay the Supplier within the number of days specified in the Order Form on receipt of a valid invoice.</w:t>
      </w:r>
    </w:p>
    <w:p w14:paraId="27D4C981"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The Call-Off Contract Charges include all Charges for payment processing. All invoices submitted to the Buyer for the Services will be exclusive of any Management Charge.</w:t>
      </w:r>
    </w:p>
    <w:p w14:paraId="29430FF7"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CC82FC1"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 xml:space="preserve">The Supplier must ensure that each invoice contains a detailed breakdown of the G-Cloud Services supplied. The Buyer may request the Supplier provides further documentation to substantiate the invoice. </w:t>
      </w:r>
    </w:p>
    <w:p w14:paraId="76DCBB5A"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If the Supplier enters into a Subcontract it must ensure that a provision is included in each Subcontract which specifies that payment must be made to the Subcontractor within 30 days of receipt of a valid invoice.</w:t>
      </w:r>
    </w:p>
    <w:p w14:paraId="0D0C6D66"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All Charges payable by the Buyer to the Supplier will include VAT at the appropriate rate.</w:t>
      </w:r>
    </w:p>
    <w:p w14:paraId="30CDA5B7"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 xml:space="preserve">The Supplier must add VAT to the Charges at the appropriate rate with visibility of the amount as a separate line item. </w:t>
      </w:r>
    </w:p>
    <w:p w14:paraId="5C5B3824"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285B50A"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E7F130E"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C0AD26E" w14:textId="77777777" w:rsidR="005540D7" w:rsidRPr="00302DE8" w:rsidRDefault="008E0B6F" w:rsidP="007B1401">
      <w:pPr>
        <w:numPr>
          <w:ilvl w:val="0"/>
          <w:numId w:val="8"/>
        </w:numPr>
        <w:ind w:hanging="724"/>
        <w:rPr>
          <w:rFonts w:eastAsia="Helvetica Neue"/>
          <w:sz w:val="22"/>
        </w:rPr>
      </w:pPr>
      <w:r w:rsidRPr="00302DE8">
        <w:rPr>
          <w:rFonts w:eastAsia="Helvetica Neue"/>
          <w:sz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637B7B4" w14:textId="77777777" w:rsidR="005540D7" w:rsidRPr="00302DE8" w:rsidRDefault="008E0B6F">
      <w:pPr>
        <w:rPr>
          <w:rFonts w:eastAsia="Helvetica Neue"/>
          <w:b/>
          <w:sz w:val="22"/>
        </w:rPr>
      </w:pPr>
      <w:r w:rsidRPr="00302DE8">
        <w:rPr>
          <w:rFonts w:eastAsia="Helvetica Neue"/>
          <w:b/>
          <w:sz w:val="22"/>
        </w:rPr>
        <w:t>8. Recovery of sums due and right of set-off</w:t>
      </w:r>
    </w:p>
    <w:p w14:paraId="628F440A" w14:textId="77777777" w:rsidR="005540D7" w:rsidRPr="00302DE8" w:rsidRDefault="008E0B6F" w:rsidP="007B1401">
      <w:pPr>
        <w:numPr>
          <w:ilvl w:val="0"/>
          <w:numId w:val="17"/>
        </w:numPr>
        <w:ind w:hanging="724"/>
        <w:rPr>
          <w:rFonts w:eastAsia="Helvetica Neue"/>
          <w:sz w:val="22"/>
        </w:rPr>
      </w:pPr>
      <w:r w:rsidRPr="00302DE8">
        <w:rPr>
          <w:rFonts w:eastAsia="Helvetica Neue"/>
          <w:sz w:val="22"/>
        </w:rPr>
        <w:t>If a Supplier owes money to the Buyer, the Buyer may deduct that sum from the Call-Off Contract Charges.</w:t>
      </w:r>
    </w:p>
    <w:p w14:paraId="2D3210B2" w14:textId="77777777" w:rsidR="005540D7" w:rsidRPr="00302DE8" w:rsidRDefault="008E0B6F">
      <w:pPr>
        <w:rPr>
          <w:rFonts w:eastAsia="Helvetica Neue"/>
          <w:b/>
          <w:sz w:val="22"/>
        </w:rPr>
      </w:pPr>
      <w:r w:rsidRPr="00302DE8">
        <w:rPr>
          <w:rFonts w:eastAsia="Helvetica Neue"/>
          <w:b/>
          <w:sz w:val="22"/>
        </w:rPr>
        <w:t>9. Insurance</w:t>
      </w:r>
    </w:p>
    <w:p w14:paraId="74B74711"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lastRenderedPageBreak/>
        <w:t>The Supplier will maintain the insurances required by the Buyer including those in this clause.</w:t>
      </w:r>
    </w:p>
    <w:p w14:paraId="362E3F2D"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The Supplier will ensure that:</w:t>
      </w:r>
    </w:p>
    <w:p w14:paraId="273A7FAF"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A412A5A"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 xml:space="preserve">the third-party public and products liability insurance contains an ‘indemnity to principals’ clause for the Buyer’s benefit </w:t>
      </w:r>
    </w:p>
    <w:p w14:paraId="01028701"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all agents and professional consultants involved in the Services hold professional indemnity insurance to a minimum indemnity of £1,000,000 for each individual claim during the Call-Off Contract, and for 6 years after the End or Expiry Date</w:t>
      </w:r>
    </w:p>
    <w:p w14:paraId="5901EFB4"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A55AB07"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If requested by the Buyer, the Supplier will obtain additional insurance policies, or extend existing policies bought under the Framework Agreement.</w:t>
      </w:r>
    </w:p>
    <w:p w14:paraId="038EFA4C"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If requested by the Buyer, the Supplier will provide the following to show compliance with this clause:</w:t>
      </w:r>
    </w:p>
    <w:p w14:paraId="1F24E56A"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a broker's verification of insurance</w:t>
      </w:r>
    </w:p>
    <w:p w14:paraId="6581E900"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receipts for the insurance premium</w:t>
      </w:r>
    </w:p>
    <w:p w14:paraId="43D48881"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evidence of payment of the latest premiums due</w:t>
      </w:r>
    </w:p>
    <w:p w14:paraId="4B859F18"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Insurance will not relieve the Supplier of any liabilities under the Framework Agreement or this Call-Off Contract and the Supplier will:</w:t>
      </w:r>
    </w:p>
    <w:p w14:paraId="60353A94" w14:textId="77777777" w:rsidR="005540D7" w:rsidRPr="00302DE8" w:rsidRDefault="008E0B6F" w:rsidP="008E0B6F">
      <w:pPr>
        <w:numPr>
          <w:ilvl w:val="2"/>
          <w:numId w:val="4"/>
        </w:numPr>
        <w:ind w:hanging="408"/>
        <w:contextualSpacing/>
        <w:rPr>
          <w:rFonts w:eastAsia="Helvetica Neue"/>
          <w:sz w:val="22"/>
        </w:rPr>
      </w:pPr>
      <w:r w:rsidRPr="00302DE8">
        <w:rPr>
          <w:rFonts w:eastAsia="Helvetica Neue"/>
          <w:sz w:val="22"/>
        </w:rPr>
        <w:t>take all risk control measures using Good Industry Practice, including the investigation and reports of claims to insurers</w:t>
      </w:r>
    </w:p>
    <w:p w14:paraId="751517F4" w14:textId="77777777" w:rsidR="005540D7" w:rsidRPr="00302DE8" w:rsidRDefault="008E0B6F" w:rsidP="008E0B6F">
      <w:pPr>
        <w:numPr>
          <w:ilvl w:val="2"/>
          <w:numId w:val="4"/>
        </w:numPr>
        <w:ind w:hanging="408"/>
        <w:contextualSpacing/>
        <w:rPr>
          <w:rFonts w:eastAsia="Helvetica Neue"/>
          <w:sz w:val="22"/>
        </w:rPr>
      </w:pPr>
      <w:r w:rsidRPr="00302DE8">
        <w:rPr>
          <w:rFonts w:eastAsia="Helvetica Neue"/>
          <w:sz w:val="22"/>
        </w:rPr>
        <w:t xml:space="preserve">promptly notify the insurers in writing of any relevant material fact under any insurances </w:t>
      </w:r>
    </w:p>
    <w:p w14:paraId="4544E3D3" w14:textId="77777777" w:rsidR="005540D7" w:rsidRPr="00302DE8" w:rsidRDefault="008E0B6F" w:rsidP="008E0B6F">
      <w:pPr>
        <w:numPr>
          <w:ilvl w:val="2"/>
          <w:numId w:val="4"/>
        </w:numPr>
        <w:ind w:hanging="408"/>
        <w:contextualSpacing/>
        <w:rPr>
          <w:rFonts w:eastAsia="Helvetica Neue"/>
          <w:sz w:val="22"/>
        </w:rPr>
      </w:pPr>
      <w:r w:rsidRPr="00302DE8">
        <w:rPr>
          <w:rFonts w:eastAsia="Helvetica Neue"/>
          <w:sz w:val="22"/>
        </w:rPr>
        <w:t>hold all insurance policies and require any broker arranging the insurance to hold any insurance slips and other evidence of insurance</w:t>
      </w:r>
    </w:p>
    <w:p w14:paraId="7EE4FCFA" w14:textId="77777777" w:rsidR="005540D7" w:rsidRPr="00302DE8" w:rsidRDefault="005540D7">
      <w:pPr>
        <w:ind w:left="1542"/>
        <w:contextualSpacing/>
        <w:rPr>
          <w:rFonts w:eastAsia="Helvetica Neue"/>
          <w:sz w:val="22"/>
        </w:rPr>
      </w:pPr>
    </w:p>
    <w:p w14:paraId="31C9EF2B"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The Supplier will not do or omit to do anything, which would destroy or impair the legal validity of the insurance.</w:t>
      </w:r>
    </w:p>
    <w:p w14:paraId="2AE91146"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The Supplier will notify CCS and the Buyer as soon as possible if any insurance policies have been, or are due to be, cancelled, suspended, Ended or not renewed.</w:t>
      </w:r>
    </w:p>
    <w:p w14:paraId="4A487D4D" w14:textId="77777777" w:rsidR="005540D7" w:rsidRPr="00302DE8" w:rsidRDefault="008E0B6F" w:rsidP="007B1401">
      <w:pPr>
        <w:numPr>
          <w:ilvl w:val="0"/>
          <w:numId w:val="37"/>
        </w:numPr>
        <w:ind w:hanging="724"/>
        <w:rPr>
          <w:rFonts w:eastAsia="Helvetica Neue"/>
          <w:sz w:val="22"/>
        </w:rPr>
      </w:pPr>
      <w:r w:rsidRPr="00302DE8">
        <w:rPr>
          <w:rFonts w:eastAsia="Helvetica Neue"/>
          <w:sz w:val="22"/>
        </w:rPr>
        <w:t>The Supplier will be liable for the payment of any:</w:t>
      </w:r>
    </w:p>
    <w:p w14:paraId="59FBC8C4"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premiums, which it will pay promptly</w:t>
      </w:r>
    </w:p>
    <w:p w14:paraId="2B51E038" w14:textId="77777777" w:rsidR="005540D7" w:rsidRPr="00302DE8" w:rsidRDefault="008E0B6F" w:rsidP="007B1401">
      <w:pPr>
        <w:numPr>
          <w:ilvl w:val="1"/>
          <w:numId w:val="37"/>
        </w:numPr>
        <w:ind w:hanging="360"/>
        <w:rPr>
          <w:rFonts w:eastAsia="Helvetica Neue"/>
          <w:sz w:val="22"/>
        </w:rPr>
      </w:pPr>
      <w:r w:rsidRPr="00302DE8">
        <w:rPr>
          <w:rFonts w:eastAsia="Helvetica Neue"/>
          <w:sz w:val="22"/>
        </w:rPr>
        <w:t xml:space="preserve">excess or deductibles and will not be entitled to recover this from the Buyer </w:t>
      </w:r>
    </w:p>
    <w:p w14:paraId="7F139616" w14:textId="77777777" w:rsidR="005540D7" w:rsidRPr="00302DE8" w:rsidRDefault="008E0B6F">
      <w:pPr>
        <w:rPr>
          <w:rFonts w:eastAsia="Helvetica Neue"/>
          <w:b/>
          <w:sz w:val="22"/>
        </w:rPr>
      </w:pPr>
      <w:r w:rsidRPr="00302DE8">
        <w:rPr>
          <w:rFonts w:eastAsia="Helvetica Neue"/>
          <w:b/>
          <w:sz w:val="22"/>
        </w:rPr>
        <w:lastRenderedPageBreak/>
        <w:t xml:space="preserve">10. Confidentiality </w:t>
      </w:r>
    </w:p>
    <w:p w14:paraId="2D71D0B7" w14:textId="77777777" w:rsidR="005540D7" w:rsidRPr="00302DE8" w:rsidRDefault="008E0B6F" w:rsidP="007B1401">
      <w:pPr>
        <w:numPr>
          <w:ilvl w:val="0"/>
          <w:numId w:val="39"/>
        </w:numPr>
        <w:ind w:hanging="724"/>
        <w:rPr>
          <w:rFonts w:eastAsia="Helvetica Neue"/>
          <w:sz w:val="22"/>
        </w:rPr>
      </w:pPr>
      <w:r w:rsidRPr="00302DE8">
        <w:rPr>
          <w:rFonts w:eastAsia="Helvetica Neue"/>
          <w:sz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0260C6BD" w14:textId="77777777" w:rsidR="005540D7" w:rsidRPr="00302DE8" w:rsidRDefault="008E0B6F">
      <w:pPr>
        <w:rPr>
          <w:rFonts w:eastAsia="Helvetica Neue"/>
          <w:b/>
          <w:sz w:val="22"/>
        </w:rPr>
      </w:pPr>
      <w:r w:rsidRPr="00302DE8">
        <w:rPr>
          <w:rFonts w:eastAsia="Helvetica Neue"/>
          <w:b/>
          <w:sz w:val="22"/>
        </w:rPr>
        <w:t>11. Intellectual Property Rights</w:t>
      </w:r>
    </w:p>
    <w:p w14:paraId="55B4F45C"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Unless otherwise specified in this Call-Off Contract, a Party will not acquire any right, title or interest in or to the Intellectual Property Rights (IPRs) of the other Party or its licensors.</w:t>
      </w:r>
    </w:p>
    <w:p w14:paraId="1A0F5401"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The Supplier grants the Buyer a non-exclusive, transferable, perpetual, irrevocable, royalty-free licence to use the Project Specific IPRs and any Background IPRs embedded within the Project Specific IPRs for the Buyer’s ordinary business activities.</w:t>
      </w:r>
    </w:p>
    <w:p w14:paraId="59166807"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 xml:space="preserve">The Supplier must obtain the grant of any third-party IPRs and Background IPRs so the Buyer can enjoy full use of the Project Specific IPRs, including the Buyer’s right to publish the IPR as open source. </w:t>
      </w:r>
    </w:p>
    <w:p w14:paraId="4BA1C130"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177D36D1"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The Supplier will, on written demand, fully indemnify the Buyer and the Crown for all Losses which it may incur at any time from any claim of infringement or alleged infringement of a third party’s IPRs because of the:</w:t>
      </w:r>
    </w:p>
    <w:p w14:paraId="39ACA460"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rights granted to the Buyer under this Call-Off Contract</w:t>
      </w:r>
    </w:p>
    <w:p w14:paraId="2F2AD669"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 xml:space="preserve">Supplier’s performance of the Services </w:t>
      </w:r>
    </w:p>
    <w:p w14:paraId="19704454"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 xml:space="preserve">use by the Buyer of the Services </w:t>
      </w:r>
    </w:p>
    <w:p w14:paraId="02F9F740"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If an IPR Claim is made, or is likely to be made, the Supplier will immediately notify the Buyer in writing and must at its own expense after written approval from the Buyer, either:</w:t>
      </w:r>
    </w:p>
    <w:p w14:paraId="4A8F1696"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modify the relevant part of the Services without reducing its functionality or performance</w:t>
      </w:r>
    </w:p>
    <w:p w14:paraId="6E624525"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substitute Services of equivalent functionality and performance, to avoid the infringement or the alleged infringement, as long as there is no additional cost or burden to the Buyer</w:t>
      </w:r>
    </w:p>
    <w:p w14:paraId="4B038651"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buy a licence to use and supply the Services which are the subject of the alleged infringement, on terms acceptable to the Buyer</w:t>
      </w:r>
    </w:p>
    <w:p w14:paraId="61449E3A"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Clause 11.5 will not apply if the IPR Claim is from:</w:t>
      </w:r>
    </w:p>
    <w:p w14:paraId="2076F7E1"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t>the use of data supplied by the Buyer which the Supplier isn’t required to verify under this Call-Off Contract</w:t>
      </w:r>
    </w:p>
    <w:p w14:paraId="0F10404B" w14:textId="77777777" w:rsidR="005540D7" w:rsidRPr="00302DE8" w:rsidRDefault="008E0B6F" w:rsidP="007B1401">
      <w:pPr>
        <w:numPr>
          <w:ilvl w:val="1"/>
          <w:numId w:val="25"/>
        </w:numPr>
        <w:ind w:hanging="360"/>
        <w:rPr>
          <w:rFonts w:eastAsia="Helvetica Neue"/>
          <w:sz w:val="22"/>
        </w:rPr>
      </w:pPr>
      <w:r w:rsidRPr="00302DE8">
        <w:rPr>
          <w:rFonts w:eastAsia="Helvetica Neue"/>
          <w:sz w:val="22"/>
        </w:rPr>
        <w:lastRenderedPageBreak/>
        <w:t>other material provided by the Buyer necessary for the Services</w:t>
      </w:r>
    </w:p>
    <w:p w14:paraId="7D7F30A5" w14:textId="77777777" w:rsidR="005540D7" w:rsidRPr="00302DE8" w:rsidRDefault="008E0B6F" w:rsidP="007B1401">
      <w:pPr>
        <w:numPr>
          <w:ilvl w:val="0"/>
          <w:numId w:val="25"/>
        </w:numPr>
        <w:ind w:hanging="724"/>
        <w:rPr>
          <w:rFonts w:eastAsia="Helvetica Neue"/>
          <w:sz w:val="22"/>
        </w:rPr>
      </w:pPr>
      <w:r w:rsidRPr="00302DE8">
        <w:rPr>
          <w:rFonts w:eastAsia="Helvetica Neue"/>
          <w:sz w:val="22"/>
        </w:rPr>
        <w:t>If the Supplier does not comply with clauses 11.2 to 11.6, the Buyer may End this Call-Off Contract for Material Breach. The Supplier will, on demand, refund the Buyer all the money paid for the affected Services.</w:t>
      </w:r>
    </w:p>
    <w:p w14:paraId="137A1B03" w14:textId="77777777" w:rsidR="005540D7" w:rsidRPr="00302DE8" w:rsidRDefault="008E0B6F">
      <w:pPr>
        <w:rPr>
          <w:rFonts w:eastAsia="Helvetica Neue"/>
          <w:b/>
          <w:sz w:val="22"/>
        </w:rPr>
      </w:pPr>
      <w:r w:rsidRPr="00302DE8">
        <w:rPr>
          <w:rFonts w:eastAsia="Helvetica Neue"/>
          <w:b/>
          <w:sz w:val="22"/>
        </w:rPr>
        <w:t>12. Protection of information</w:t>
      </w:r>
    </w:p>
    <w:p w14:paraId="4E6AF950" w14:textId="77777777" w:rsidR="005540D7" w:rsidRPr="00302DE8" w:rsidRDefault="008E0B6F" w:rsidP="008E0B6F">
      <w:pPr>
        <w:numPr>
          <w:ilvl w:val="0"/>
          <w:numId w:val="1"/>
        </w:numPr>
        <w:ind w:hanging="724"/>
        <w:rPr>
          <w:rFonts w:eastAsia="Helvetica Neue"/>
          <w:sz w:val="22"/>
        </w:rPr>
      </w:pPr>
      <w:r w:rsidRPr="00302DE8">
        <w:rPr>
          <w:rFonts w:eastAsia="Helvetica Neue"/>
          <w:sz w:val="22"/>
        </w:rPr>
        <w:t>The Supplier must:</w:t>
      </w:r>
    </w:p>
    <w:p w14:paraId="78EB46E1"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comply with the Buyer’s written instructions and this Call-Off Contract when Processing Buyer Personal Data</w:t>
      </w:r>
    </w:p>
    <w:p w14:paraId="750B1740"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only Process the Buyer Personal Data as necessary for the provision of the G-Cloud Services or as required by Law or any Regulatory Body</w:t>
      </w:r>
    </w:p>
    <w:p w14:paraId="4587F9A5"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take reasonable steps to ensure that any Supplier Staff who have access to Buyer Personal Data act in compliance with Supplier's security processes</w:t>
      </w:r>
    </w:p>
    <w:p w14:paraId="0C81117A" w14:textId="77777777" w:rsidR="005540D7" w:rsidRPr="00302DE8" w:rsidRDefault="008E0B6F" w:rsidP="008E0B6F">
      <w:pPr>
        <w:numPr>
          <w:ilvl w:val="0"/>
          <w:numId w:val="1"/>
        </w:numPr>
        <w:ind w:hanging="724"/>
        <w:rPr>
          <w:rFonts w:eastAsia="Helvetica Neue"/>
          <w:sz w:val="22"/>
        </w:rPr>
      </w:pPr>
      <w:r w:rsidRPr="00302DE8">
        <w:rPr>
          <w:rFonts w:eastAsia="Helvetica Neue"/>
          <w:sz w:val="22"/>
        </w:rPr>
        <w:t>The Supplier must fully assist with any complaint or request for Buyer Personal Data including by:</w:t>
      </w:r>
    </w:p>
    <w:p w14:paraId="4E882353"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providing the Buyer with full details of the complaint or request</w:t>
      </w:r>
    </w:p>
    <w:p w14:paraId="57C01539"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complying with a data access request within the timescales in the Data Protection Legislation and following the Buyer’s instructions</w:t>
      </w:r>
    </w:p>
    <w:p w14:paraId="7EFAFF06"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providing the Buyer with any Buyer Personal Data it holds about a Data Subject (within the timescales required by the Buyer)</w:t>
      </w:r>
    </w:p>
    <w:p w14:paraId="7E1688C7" w14:textId="77777777" w:rsidR="005540D7" w:rsidRPr="00302DE8" w:rsidRDefault="008E0B6F" w:rsidP="008E0B6F">
      <w:pPr>
        <w:numPr>
          <w:ilvl w:val="1"/>
          <w:numId w:val="1"/>
        </w:numPr>
        <w:ind w:hanging="360"/>
        <w:rPr>
          <w:rFonts w:eastAsia="Helvetica Neue"/>
          <w:sz w:val="22"/>
        </w:rPr>
      </w:pPr>
      <w:r w:rsidRPr="00302DE8">
        <w:rPr>
          <w:rFonts w:eastAsia="Helvetica Neue"/>
          <w:sz w:val="22"/>
        </w:rPr>
        <w:t>providing the Buyer with any information requested by the Data Subject</w:t>
      </w:r>
    </w:p>
    <w:p w14:paraId="418A4762" w14:textId="77777777" w:rsidR="005540D7" w:rsidRPr="00302DE8" w:rsidRDefault="008E0B6F" w:rsidP="008E0B6F">
      <w:pPr>
        <w:numPr>
          <w:ilvl w:val="0"/>
          <w:numId w:val="1"/>
        </w:numPr>
        <w:ind w:hanging="724"/>
        <w:rPr>
          <w:rFonts w:eastAsia="Helvetica Neue"/>
          <w:sz w:val="22"/>
        </w:rPr>
      </w:pPr>
      <w:r w:rsidRPr="00302DE8">
        <w:rPr>
          <w:rFonts w:eastAsia="Helvetica Neue"/>
          <w:sz w:val="22"/>
        </w:rPr>
        <w:t>The Supplier must get prior written consent from the Buyer to transfer Buyer Personal Data to any other person (including any Subcontractors) for the provision of the G-Cloud Services.</w:t>
      </w:r>
    </w:p>
    <w:p w14:paraId="70E155A3" w14:textId="77777777" w:rsidR="005540D7" w:rsidRPr="00302DE8" w:rsidRDefault="008E0B6F">
      <w:pPr>
        <w:rPr>
          <w:rFonts w:eastAsia="Helvetica Neue"/>
          <w:b/>
          <w:sz w:val="22"/>
        </w:rPr>
      </w:pPr>
      <w:r w:rsidRPr="00302DE8">
        <w:rPr>
          <w:rFonts w:eastAsia="Helvetica Neue"/>
          <w:b/>
          <w:sz w:val="22"/>
        </w:rPr>
        <w:t>13. Buyer data</w:t>
      </w:r>
    </w:p>
    <w:p w14:paraId="0F9F42A8" w14:textId="77777777" w:rsidR="005540D7" w:rsidRPr="00302DE8" w:rsidRDefault="008E0B6F">
      <w:pPr>
        <w:spacing w:after="0"/>
        <w:rPr>
          <w:rFonts w:eastAsia="Helvetica Neue"/>
          <w:sz w:val="22"/>
        </w:rPr>
      </w:pPr>
      <w:r w:rsidRPr="00302DE8">
        <w:rPr>
          <w:rFonts w:eastAsia="Helvetica Neue"/>
          <w:sz w:val="22"/>
        </w:rPr>
        <w:t>The Supplier must not remove any proprietary notices in the Buyer Data.</w:t>
      </w:r>
    </w:p>
    <w:p w14:paraId="6BCCE4FF" w14:textId="77777777" w:rsidR="005540D7" w:rsidRPr="00302DE8" w:rsidRDefault="005540D7">
      <w:pPr>
        <w:spacing w:after="0"/>
        <w:rPr>
          <w:rFonts w:eastAsia="Helvetica Neue"/>
          <w:sz w:val="22"/>
        </w:rPr>
      </w:pPr>
    </w:p>
    <w:p w14:paraId="2E79ECCB"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The Supplier will not store or use Buyer Data except if necessary to fulfil its obligations.</w:t>
      </w:r>
    </w:p>
    <w:p w14:paraId="167DFFCA"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If Buyer Data is processed by the Supplier, the Supplier will supply the data to the Buyer as requested.</w:t>
      </w:r>
    </w:p>
    <w:p w14:paraId="7ACAAC44"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 xml:space="preserve">The Supplier must ensure that any Supplier system that holds any Buyer Data is a secure system that complies with the Supplier’s and Buyer’s security policy and all Buyer requirements in the Order Form. </w:t>
      </w:r>
    </w:p>
    <w:p w14:paraId="4C3F9C45"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The Supplier will preserve the integrity of Buyer Data processed by the Supplier and prevent its corruption and loss.</w:t>
      </w:r>
    </w:p>
    <w:p w14:paraId="3F5AEEBD"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lastRenderedPageBreak/>
        <w:t>The Supplier will ensure that any Supplier system which holds any protectively marked Buyer Data or other government data will comply with:</w:t>
      </w:r>
    </w:p>
    <w:p w14:paraId="1E85A32D" w14:textId="77777777" w:rsidR="005540D7" w:rsidRPr="00302DE8" w:rsidRDefault="008E0B6F" w:rsidP="007B1401">
      <w:pPr>
        <w:numPr>
          <w:ilvl w:val="1"/>
          <w:numId w:val="35"/>
        </w:numPr>
        <w:ind w:hanging="360"/>
        <w:rPr>
          <w:sz w:val="22"/>
        </w:rPr>
      </w:pPr>
      <w:r w:rsidRPr="00302DE8">
        <w:rPr>
          <w:rFonts w:eastAsia="Helvetica Neue"/>
          <w:sz w:val="22"/>
        </w:rPr>
        <w:t xml:space="preserve">the principles in the Security Policy Framework at </w:t>
      </w:r>
      <w:hyperlink r:id="rId12">
        <w:r w:rsidRPr="00302DE8">
          <w:rPr>
            <w:rStyle w:val="ListLabel470"/>
            <w:rFonts w:ascii="Arial" w:hAnsi="Arial" w:cs="Arial"/>
            <w:sz w:val="22"/>
          </w:rPr>
          <w:t>https://www.gov.uk/government/publications/security-policy-framework</w:t>
        </w:r>
      </w:hyperlink>
      <w:r w:rsidRPr="00302DE8">
        <w:rPr>
          <w:rFonts w:eastAsia="Helvetica Neue"/>
          <w:sz w:val="22"/>
        </w:rPr>
        <w:t xml:space="preserve"> and the Government Security Classification policy at </w:t>
      </w:r>
      <w:hyperlink r:id="rId13">
        <w:r w:rsidRPr="00302DE8">
          <w:rPr>
            <w:rStyle w:val="ListLabel470"/>
            <w:rFonts w:ascii="Arial" w:hAnsi="Arial" w:cs="Arial"/>
            <w:sz w:val="22"/>
          </w:rPr>
          <w:t>https://www.gov.uk/government/publications/government-security-classifications</w:t>
        </w:r>
      </w:hyperlink>
    </w:p>
    <w:p w14:paraId="07D1B903" w14:textId="77777777" w:rsidR="005540D7" w:rsidRPr="00302DE8" w:rsidRDefault="008E0B6F" w:rsidP="007B1401">
      <w:pPr>
        <w:numPr>
          <w:ilvl w:val="1"/>
          <w:numId w:val="35"/>
        </w:numPr>
        <w:ind w:hanging="360"/>
        <w:rPr>
          <w:sz w:val="22"/>
        </w:rPr>
      </w:pPr>
      <w:r w:rsidRPr="00302DE8">
        <w:rPr>
          <w:rFonts w:eastAsia="Helvetica Neue"/>
          <w:sz w:val="22"/>
        </w:rPr>
        <w:t xml:space="preserve">guidance issued by the Centre for Protection of National Infrastructure on Risk Management at </w:t>
      </w:r>
      <w:hyperlink r:id="rId14">
        <w:r w:rsidRPr="00302DE8">
          <w:rPr>
            <w:rStyle w:val="ListLabel470"/>
            <w:rFonts w:ascii="Arial" w:hAnsi="Arial" w:cs="Arial"/>
            <w:sz w:val="22"/>
          </w:rPr>
          <w:t>https://www.cpni.gov.uk/content/adopt-risk-management-approach</w:t>
        </w:r>
      </w:hyperlink>
      <w:r w:rsidRPr="00302DE8">
        <w:rPr>
          <w:rFonts w:eastAsia="Helvetica Neue"/>
          <w:sz w:val="22"/>
        </w:rPr>
        <w:t xml:space="preserve"> and Accreditation of Information Systems at </w:t>
      </w:r>
      <w:hyperlink r:id="rId15">
        <w:r w:rsidRPr="00302DE8">
          <w:rPr>
            <w:rStyle w:val="ListLabel470"/>
            <w:rFonts w:ascii="Arial" w:hAnsi="Arial" w:cs="Arial"/>
            <w:sz w:val="22"/>
          </w:rPr>
          <w:t>https://www.cpni.gov.uk/protection-sensitive-information-and-assets</w:t>
        </w:r>
      </w:hyperlink>
      <w:r w:rsidRPr="00302DE8">
        <w:rPr>
          <w:rFonts w:eastAsia="Helvetica Neue"/>
          <w:sz w:val="22"/>
        </w:rPr>
        <w:t xml:space="preserve"> </w:t>
      </w:r>
    </w:p>
    <w:p w14:paraId="13B35C65" w14:textId="77777777" w:rsidR="005540D7" w:rsidRPr="00302DE8" w:rsidRDefault="008E0B6F" w:rsidP="007B1401">
      <w:pPr>
        <w:numPr>
          <w:ilvl w:val="1"/>
          <w:numId w:val="35"/>
        </w:numPr>
        <w:ind w:hanging="360"/>
        <w:rPr>
          <w:sz w:val="22"/>
        </w:rPr>
      </w:pPr>
      <w:r w:rsidRPr="00302DE8">
        <w:rPr>
          <w:rFonts w:eastAsia="Helvetica Neue"/>
          <w:sz w:val="22"/>
        </w:rPr>
        <w:t xml:space="preserve">the National Cyber Security Centre’s (NCSC) information risk management guidance, available at </w:t>
      </w:r>
      <w:hyperlink r:id="rId16">
        <w:r w:rsidRPr="00302DE8">
          <w:rPr>
            <w:rStyle w:val="ListLabel470"/>
            <w:rFonts w:ascii="Arial" w:hAnsi="Arial" w:cs="Arial"/>
            <w:sz w:val="22"/>
          </w:rPr>
          <w:t>https://www.ncsc.gov.uk/guidance/risk-management-collection</w:t>
        </w:r>
      </w:hyperlink>
    </w:p>
    <w:p w14:paraId="62EC39EC" w14:textId="77777777" w:rsidR="005540D7" w:rsidRPr="00302DE8" w:rsidRDefault="008E0B6F" w:rsidP="007B1401">
      <w:pPr>
        <w:numPr>
          <w:ilvl w:val="1"/>
          <w:numId w:val="35"/>
        </w:numPr>
        <w:ind w:hanging="360"/>
        <w:rPr>
          <w:sz w:val="22"/>
        </w:rPr>
      </w:pPr>
      <w:r w:rsidRPr="00302DE8">
        <w:rPr>
          <w:rFonts w:eastAsia="Helvetica Neue"/>
          <w:sz w:val="22"/>
        </w:rPr>
        <w:t>government best practice</w:t>
      </w:r>
      <w:hyperlink r:id="rId17">
        <w:r w:rsidRPr="00302DE8">
          <w:rPr>
            <w:rStyle w:val="ListLabel471"/>
            <w:rFonts w:ascii="Arial" w:hAnsi="Arial" w:cs="Arial"/>
            <w:sz w:val="22"/>
          </w:rPr>
          <w:t xml:space="preserve"> </w:t>
        </w:r>
      </w:hyperlink>
      <w:r w:rsidRPr="00302DE8">
        <w:rPr>
          <w:rFonts w:eastAsia="Helvetica Neue"/>
          <w:sz w:val="22"/>
        </w:rPr>
        <w:t>i</w:t>
      </w:r>
      <w:hyperlink r:id="rId18">
        <w:r w:rsidRPr="00302DE8">
          <w:rPr>
            <w:rStyle w:val="ListLabel471"/>
            <w:rFonts w:ascii="Arial" w:hAnsi="Arial" w:cs="Arial"/>
            <w:sz w:val="22"/>
          </w:rPr>
          <w:t>n</w:t>
        </w:r>
      </w:hyperlink>
      <w:r w:rsidRPr="00302DE8">
        <w:rPr>
          <w:rFonts w:eastAsia="Helvetica Neue"/>
          <w:sz w:val="22"/>
        </w:rPr>
        <w:t xml:space="preserve"> </w:t>
      </w:r>
      <w:hyperlink r:id="rId19">
        <w:r w:rsidRPr="00302DE8">
          <w:rPr>
            <w:rStyle w:val="ListLabel471"/>
            <w:rFonts w:ascii="Arial" w:hAnsi="Arial" w:cs="Arial"/>
            <w:sz w:val="22"/>
          </w:rPr>
          <w:t>t</w:t>
        </w:r>
      </w:hyperlink>
      <w:r w:rsidRPr="00302DE8">
        <w:rPr>
          <w:rFonts w:eastAsia="Helvetica Neue"/>
          <w:sz w:val="22"/>
        </w:rPr>
        <w:t xml:space="preserve">he design and implementation of system components, including network principles, security design principles for digital services and the secure email blueprint, available at </w:t>
      </w:r>
      <w:hyperlink r:id="rId20">
        <w:r w:rsidRPr="00302DE8">
          <w:rPr>
            <w:rStyle w:val="ListLabel470"/>
            <w:rFonts w:ascii="Arial" w:hAnsi="Arial" w:cs="Arial"/>
            <w:sz w:val="22"/>
          </w:rPr>
          <w:t>https://www.gov.uk/government/publications/technology-code-of-practice/technology-code-of-practice</w:t>
        </w:r>
      </w:hyperlink>
    </w:p>
    <w:p w14:paraId="1B770B85" w14:textId="77777777" w:rsidR="005540D7" w:rsidRPr="00302DE8" w:rsidRDefault="008E0B6F" w:rsidP="007B1401">
      <w:pPr>
        <w:numPr>
          <w:ilvl w:val="1"/>
          <w:numId w:val="35"/>
        </w:numPr>
        <w:ind w:hanging="360"/>
        <w:rPr>
          <w:sz w:val="22"/>
        </w:rPr>
      </w:pPr>
      <w:r w:rsidRPr="00302DE8">
        <w:rPr>
          <w:rFonts w:eastAsia="Helvetica Neue"/>
          <w:sz w:val="22"/>
        </w:rPr>
        <w:t xml:space="preserve">the security requirements of cloud services using the NCSC Cloud Security Principles and accompanying guidance at </w:t>
      </w:r>
      <w:hyperlink r:id="rId21">
        <w:r w:rsidRPr="00302DE8">
          <w:rPr>
            <w:rStyle w:val="ListLabel470"/>
            <w:rFonts w:ascii="Arial" w:hAnsi="Arial" w:cs="Arial"/>
            <w:sz w:val="22"/>
          </w:rPr>
          <w:t>https://www.ncsc.gov.uk/guidance/implementing-cloud-security-principles</w:t>
        </w:r>
      </w:hyperlink>
      <w:r w:rsidRPr="00302DE8">
        <w:rPr>
          <w:rFonts w:eastAsia="Helvetica Neue"/>
          <w:sz w:val="22"/>
        </w:rPr>
        <w:t xml:space="preserve"> </w:t>
      </w:r>
    </w:p>
    <w:p w14:paraId="4101BFAA"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The Buyer will specify any security requirements for this project in the Order Form.</w:t>
      </w:r>
    </w:p>
    <w:p w14:paraId="7B22A822"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B991636"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The Supplier agrees to use the appropriate organisational, operational and technological processes to keep the Buyer Data safe from unauthorised use or access, loss, destruction, theft or disclosure.</w:t>
      </w:r>
    </w:p>
    <w:p w14:paraId="3AF60B2E" w14:textId="77777777" w:rsidR="005540D7" w:rsidRPr="00302DE8" w:rsidRDefault="008E0B6F" w:rsidP="007B1401">
      <w:pPr>
        <w:numPr>
          <w:ilvl w:val="0"/>
          <w:numId w:val="35"/>
        </w:numPr>
        <w:ind w:hanging="724"/>
        <w:rPr>
          <w:rFonts w:eastAsia="Helvetica Neue"/>
          <w:sz w:val="22"/>
        </w:rPr>
      </w:pPr>
      <w:r w:rsidRPr="00302DE8">
        <w:rPr>
          <w:rFonts w:eastAsia="Helvetica Neue"/>
          <w:sz w:val="22"/>
        </w:rPr>
        <w:t>The provisions of this clause 13 will apply during the term of this Call-Off Contract and for as long as the Supplier holds the Buyer’s Data.</w:t>
      </w:r>
    </w:p>
    <w:p w14:paraId="0C17BD67" w14:textId="77777777" w:rsidR="005540D7" w:rsidRPr="00302DE8" w:rsidRDefault="008E0B6F">
      <w:pPr>
        <w:rPr>
          <w:rFonts w:eastAsia="Helvetica Neue"/>
          <w:b/>
          <w:sz w:val="22"/>
        </w:rPr>
      </w:pPr>
      <w:r w:rsidRPr="00302DE8">
        <w:rPr>
          <w:rFonts w:eastAsia="Helvetica Neue"/>
          <w:b/>
          <w:sz w:val="22"/>
        </w:rPr>
        <w:t>14. Standards and quality</w:t>
      </w:r>
    </w:p>
    <w:p w14:paraId="05C9DC28" w14:textId="77777777" w:rsidR="005540D7" w:rsidRPr="00302DE8" w:rsidRDefault="008E0B6F" w:rsidP="007B1401">
      <w:pPr>
        <w:numPr>
          <w:ilvl w:val="0"/>
          <w:numId w:val="34"/>
        </w:numPr>
        <w:ind w:hanging="724"/>
        <w:rPr>
          <w:rFonts w:eastAsia="Helvetica Neue"/>
          <w:sz w:val="22"/>
        </w:rPr>
      </w:pPr>
      <w:r w:rsidRPr="00302DE8">
        <w:rPr>
          <w:rFonts w:eastAsia="Helvetica Neue"/>
          <w:sz w:val="22"/>
        </w:rPr>
        <w:t>The Supplier will comply with any standards in this Call-Off Contract, the Order Form and the Framework Agreement.</w:t>
      </w:r>
    </w:p>
    <w:p w14:paraId="2C0FA5CD" w14:textId="77777777" w:rsidR="005540D7" w:rsidRPr="00302DE8" w:rsidRDefault="00960AEF" w:rsidP="007B1401">
      <w:pPr>
        <w:numPr>
          <w:ilvl w:val="0"/>
          <w:numId w:val="34"/>
        </w:numPr>
        <w:ind w:hanging="724"/>
        <w:rPr>
          <w:sz w:val="22"/>
        </w:rPr>
      </w:pPr>
      <w:hyperlink r:id="rId22">
        <w:r w:rsidR="008E0B6F" w:rsidRPr="00302DE8">
          <w:rPr>
            <w:rStyle w:val="ListLabel471"/>
            <w:rFonts w:ascii="Arial" w:hAnsi="Arial" w:cs="Arial"/>
            <w:sz w:val="22"/>
          </w:rPr>
          <w:t>T</w:t>
        </w:r>
      </w:hyperlink>
      <w:hyperlink r:id="rId23">
        <w:r w:rsidR="008E0B6F" w:rsidRPr="00302DE8">
          <w:rPr>
            <w:rStyle w:val="ListLabel471"/>
            <w:rFonts w:ascii="Arial" w:hAnsi="Arial" w:cs="Arial"/>
            <w:sz w:val="22"/>
          </w:rPr>
          <w:t>he Supplier will deliver the Services in a way that enables the Buyer to comply with its obligations under the T</w:t>
        </w:r>
      </w:hyperlink>
      <w:hyperlink r:id="rId24">
        <w:r w:rsidR="008E0B6F" w:rsidRPr="00302DE8">
          <w:rPr>
            <w:rStyle w:val="ListLabel471"/>
            <w:rFonts w:ascii="Arial" w:hAnsi="Arial" w:cs="Arial"/>
            <w:sz w:val="22"/>
          </w:rPr>
          <w:t>echnology Code of Practice</w:t>
        </w:r>
      </w:hyperlink>
      <w:hyperlink r:id="rId25">
        <w:r w:rsidR="008E0B6F" w:rsidRPr="00302DE8">
          <w:rPr>
            <w:rStyle w:val="ListLabel471"/>
            <w:rFonts w:ascii="Arial" w:hAnsi="Arial" w:cs="Arial"/>
            <w:sz w:val="22"/>
          </w:rPr>
          <w:t>,</w:t>
        </w:r>
      </w:hyperlink>
      <w:hyperlink r:id="rId26">
        <w:r w:rsidR="008E0B6F" w:rsidRPr="00302DE8">
          <w:rPr>
            <w:rStyle w:val="ListLabel471"/>
            <w:rFonts w:ascii="Arial" w:hAnsi="Arial" w:cs="Arial"/>
            <w:sz w:val="22"/>
          </w:rPr>
          <w:t xml:space="preserve"> which is available at </w:t>
        </w:r>
      </w:hyperlink>
      <w:hyperlink r:id="rId27">
        <w:r w:rsidR="008E0B6F" w:rsidRPr="00302DE8">
          <w:rPr>
            <w:rStyle w:val="ListLabel470"/>
            <w:rFonts w:ascii="Arial" w:hAnsi="Arial" w:cs="Arial"/>
            <w:sz w:val="22"/>
          </w:rPr>
          <w:t>https://www.gov.uk/government/publications/technology-code-of-practice/technology-code-of-practice</w:t>
        </w:r>
      </w:hyperlink>
    </w:p>
    <w:p w14:paraId="6F5876F2" w14:textId="77777777" w:rsidR="005540D7" w:rsidRPr="00302DE8" w:rsidRDefault="008E0B6F" w:rsidP="007B1401">
      <w:pPr>
        <w:numPr>
          <w:ilvl w:val="0"/>
          <w:numId w:val="34"/>
        </w:numPr>
        <w:ind w:hanging="724"/>
        <w:rPr>
          <w:rFonts w:eastAsia="Helvetica Neue"/>
          <w:sz w:val="22"/>
        </w:rPr>
      </w:pPr>
      <w:r w:rsidRPr="00302DE8">
        <w:rPr>
          <w:rFonts w:eastAsia="Helvetica Neue"/>
          <w:sz w:val="22"/>
        </w:rPr>
        <w:t>If requested by the Buyer, the Supplier must, at its own cost, ensure that the G-Cloud Services comply with the requirements in the PSN Code of Practice.</w:t>
      </w:r>
    </w:p>
    <w:p w14:paraId="2FD81B13" w14:textId="77777777" w:rsidR="005540D7" w:rsidRPr="00302DE8" w:rsidRDefault="008E0B6F" w:rsidP="007B1401">
      <w:pPr>
        <w:numPr>
          <w:ilvl w:val="0"/>
          <w:numId w:val="34"/>
        </w:numPr>
        <w:ind w:hanging="724"/>
        <w:rPr>
          <w:rFonts w:eastAsia="Helvetica Neue"/>
          <w:sz w:val="22"/>
        </w:rPr>
      </w:pPr>
      <w:r w:rsidRPr="00302DE8">
        <w:rPr>
          <w:rFonts w:eastAsia="Helvetica Neue"/>
          <w:sz w:val="22"/>
        </w:rPr>
        <w:lastRenderedPageBreak/>
        <w:t xml:space="preserve">If any PSN Services are </w:t>
      </w:r>
      <w:proofErr w:type="gramStart"/>
      <w:r w:rsidRPr="00302DE8">
        <w:rPr>
          <w:rFonts w:eastAsia="Helvetica Neue"/>
          <w:sz w:val="22"/>
        </w:rPr>
        <w:t>Subcontracted</w:t>
      </w:r>
      <w:proofErr w:type="gramEnd"/>
      <w:r w:rsidRPr="00302DE8">
        <w:rPr>
          <w:rFonts w:eastAsia="Helvetica Neue"/>
          <w:sz w:val="22"/>
        </w:rPr>
        <w:t xml:space="preserve"> by the Supplier, the Supplier must ensure that the services have the relevant PSN compliance certification.</w:t>
      </w:r>
    </w:p>
    <w:p w14:paraId="109376CE" w14:textId="77777777" w:rsidR="005540D7" w:rsidRPr="00302DE8" w:rsidRDefault="008E0B6F" w:rsidP="007B1401">
      <w:pPr>
        <w:numPr>
          <w:ilvl w:val="0"/>
          <w:numId w:val="34"/>
        </w:numPr>
        <w:ind w:hanging="724"/>
        <w:rPr>
          <w:sz w:val="22"/>
        </w:rPr>
      </w:pPr>
      <w:r w:rsidRPr="00302DE8">
        <w:rPr>
          <w:rFonts w:eastAsia="Helvetica Neue"/>
          <w:sz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8">
        <w:r w:rsidRPr="00302DE8">
          <w:rPr>
            <w:rStyle w:val="ListLabel471"/>
            <w:rFonts w:ascii="Arial" w:hAnsi="Arial" w:cs="Arial"/>
            <w:sz w:val="22"/>
          </w:rPr>
          <w:t>.</w:t>
        </w:r>
      </w:hyperlink>
    </w:p>
    <w:p w14:paraId="04417A95" w14:textId="77777777" w:rsidR="005540D7" w:rsidRPr="00302DE8" w:rsidRDefault="008E0B6F">
      <w:pPr>
        <w:rPr>
          <w:rFonts w:eastAsia="Helvetica Neue"/>
          <w:b/>
          <w:sz w:val="22"/>
        </w:rPr>
      </w:pPr>
      <w:r w:rsidRPr="00302DE8">
        <w:rPr>
          <w:rFonts w:eastAsia="Helvetica Neue"/>
          <w:b/>
          <w:sz w:val="22"/>
        </w:rPr>
        <w:t>15. Open source</w:t>
      </w:r>
    </w:p>
    <w:p w14:paraId="5F084D04" w14:textId="77777777" w:rsidR="005540D7" w:rsidRPr="00302DE8" w:rsidRDefault="008E0B6F" w:rsidP="008E0B6F">
      <w:pPr>
        <w:numPr>
          <w:ilvl w:val="0"/>
          <w:numId w:val="3"/>
        </w:numPr>
        <w:ind w:hanging="724"/>
        <w:rPr>
          <w:rFonts w:eastAsia="Helvetica Neue"/>
          <w:sz w:val="22"/>
        </w:rPr>
      </w:pPr>
      <w:r w:rsidRPr="00302DE8">
        <w:rPr>
          <w:rFonts w:eastAsia="Helvetica Neue"/>
          <w:sz w:val="22"/>
        </w:rPr>
        <w:t>All software created for the Buyer must be suitable for publication as open source, unless otherwise agreed by the Buyer.</w:t>
      </w:r>
    </w:p>
    <w:p w14:paraId="5C7F76B5" w14:textId="77777777" w:rsidR="005540D7" w:rsidRPr="00302DE8" w:rsidRDefault="008E0B6F" w:rsidP="008E0B6F">
      <w:pPr>
        <w:numPr>
          <w:ilvl w:val="0"/>
          <w:numId w:val="3"/>
        </w:numPr>
        <w:ind w:hanging="724"/>
        <w:rPr>
          <w:rFonts w:eastAsia="Helvetica Neue"/>
          <w:sz w:val="22"/>
        </w:rPr>
      </w:pPr>
      <w:r w:rsidRPr="00302DE8">
        <w:rPr>
          <w:rFonts w:eastAsia="Helvetica Neue"/>
          <w:sz w:val="22"/>
        </w:rPr>
        <w:t>If software needs to be converted before publication as open source, the Supplier must also provide the converted format unless otherwise agreed by the Buyer.</w:t>
      </w:r>
    </w:p>
    <w:p w14:paraId="20F9D8F2" w14:textId="77777777" w:rsidR="005540D7" w:rsidRPr="00302DE8" w:rsidRDefault="008E0B6F">
      <w:pPr>
        <w:rPr>
          <w:rFonts w:eastAsia="Helvetica Neue"/>
          <w:b/>
          <w:sz w:val="22"/>
        </w:rPr>
      </w:pPr>
      <w:r w:rsidRPr="00302DE8">
        <w:rPr>
          <w:rFonts w:eastAsia="Helvetica Neue"/>
          <w:b/>
          <w:sz w:val="22"/>
        </w:rPr>
        <w:t>16. Security</w:t>
      </w:r>
    </w:p>
    <w:p w14:paraId="2C047190" w14:textId="77777777" w:rsidR="005540D7" w:rsidRPr="00302DE8" w:rsidRDefault="008E0B6F" w:rsidP="008E0B6F">
      <w:pPr>
        <w:numPr>
          <w:ilvl w:val="0"/>
          <w:numId w:val="2"/>
        </w:numPr>
        <w:ind w:hanging="724"/>
        <w:rPr>
          <w:rFonts w:eastAsia="Helvetica Neue"/>
          <w:sz w:val="22"/>
        </w:rPr>
      </w:pPr>
      <w:r w:rsidRPr="00302DE8">
        <w:rPr>
          <w:rFonts w:eastAsia="Helvetica Neue"/>
          <w:sz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1857D40" w14:textId="77777777" w:rsidR="005540D7" w:rsidRPr="00302DE8" w:rsidRDefault="008E0B6F" w:rsidP="008E0B6F">
      <w:pPr>
        <w:numPr>
          <w:ilvl w:val="0"/>
          <w:numId w:val="2"/>
        </w:numPr>
        <w:ind w:hanging="724"/>
        <w:rPr>
          <w:rFonts w:eastAsia="Helvetica Neue"/>
          <w:sz w:val="22"/>
        </w:rPr>
      </w:pPr>
      <w:r w:rsidRPr="00302DE8">
        <w:rPr>
          <w:rFonts w:eastAsia="Helvetica Neue"/>
          <w:sz w:val="22"/>
        </w:rPr>
        <w:t>The Supplier will use software and the most up-to-date antivirus definitions available from an industry-accepted antivirus software seller to minimise the impact of Malicious Software.</w:t>
      </w:r>
    </w:p>
    <w:p w14:paraId="3922D538" w14:textId="77777777" w:rsidR="005540D7" w:rsidRPr="00302DE8" w:rsidRDefault="008E0B6F" w:rsidP="008E0B6F">
      <w:pPr>
        <w:numPr>
          <w:ilvl w:val="0"/>
          <w:numId w:val="2"/>
        </w:numPr>
        <w:ind w:hanging="724"/>
        <w:rPr>
          <w:rFonts w:eastAsia="Helvetica Neue"/>
          <w:sz w:val="22"/>
        </w:rPr>
      </w:pPr>
      <w:r w:rsidRPr="00302DE8">
        <w:rPr>
          <w:rFonts w:eastAsia="Helvetica Neue"/>
          <w:sz w:val="22"/>
        </w:rPr>
        <w:t>If Malicious Software causes loss of operational efficiency or loss or corruption of Service Data, the Supplier will help the Buyer to mitigate any losses and restore the Services to operating efficiency as soon as possible.</w:t>
      </w:r>
    </w:p>
    <w:p w14:paraId="085A9E70" w14:textId="77777777" w:rsidR="005540D7" w:rsidRPr="00302DE8" w:rsidRDefault="008E0B6F" w:rsidP="008E0B6F">
      <w:pPr>
        <w:numPr>
          <w:ilvl w:val="0"/>
          <w:numId w:val="2"/>
        </w:numPr>
        <w:ind w:hanging="724"/>
        <w:rPr>
          <w:rFonts w:eastAsia="Helvetica Neue"/>
          <w:sz w:val="22"/>
        </w:rPr>
      </w:pPr>
      <w:r w:rsidRPr="00302DE8">
        <w:rPr>
          <w:rFonts w:eastAsia="Helvetica Neue"/>
          <w:sz w:val="22"/>
        </w:rPr>
        <w:t>Responsibility for costs will be at the:</w:t>
      </w:r>
    </w:p>
    <w:p w14:paraId="177CE10B" w14:textId="77777777" w:rsidR="005540D7" w:rsidRPr="00302DE8" w:rsidRDefault="008E0B6F" w:rsidP="008E0B6F">
      <w:pPr>
        <w:numPr>
          <w:ilvl w:val="1"/>
          <w:numId w:val="2"/>
        </w:numPr>
        <w:ind w:hanging="360"/>
        <w:rPr>
          <w:rFonts w:eastAsia="Helvetica Neue"/>
          <w:sz w:val="22"/>
        </w:rPr>
      </w:pPr>
      <w:r w:rsidRPr="00302DE8">
        <w:rPr>
          <w:rFonts w:eastAsia="Helvetica Neue"/>
          <w:sz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D218DF" w14:textId="77777777" w:rsidR="005540D7" w:rsidRPr="00302DE8" w:rsidRDefault="008E0B6F" w:rsidP="008E0B6F">
      <w:pPr>
        <w:numPr>
          <w:ilvl w:val="1"/>
          <w:numId w:val="2"/>
        </w:numPr>
        <w:ind w:hanging="360"/>
        <w:rPr>
          <w:rFonts w:eastAsia="Helvetica Neue"/>
          <w:sz w:val="22"/>
        </w:rPr>
      </w:pPr>
      <w:r w:rsidRPr="00302DE8">
        <w:rPr>
          <w:rFonts w:eastAsia="Helvetica Neue"/>
          <w:sz w:val="22"/>
        </w:rPr>
        <w:t>Buyer’s expense if the Malicious Software originates from the Buyer software or the Service Data, while the Service Data was under the Buyer’s control</w:t>
      </w:r>
    </w:p>
    <w:p w14:paraId="1310ED7E" w14:textId="77777777" w:rsidR="005540D7" w:rsidRPr="00302DE8" w:rsidRDefault="008E0B6F" w:rsidP="008E0B6F">
      <w:pPr>
        <w:numPr>
          <w:ilvl w:val="0"/>
          <w:numId w:val="2"/>
        </w:numPr>
        <w:ind w:hanging="724"/>
        <w:rPr>
          <w:rFonts w:eastAsia="Helvetica Neue"/>
          <w:sz w:val="22"/>
        </w:rPr>
      </w:pPr>
      <w:r w:rsidRPr="00302DE8">
        <w:rPr>
          <w:rFonts w:eastAsia="Helvetica Neue"/>
          <w:sz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B73C362" w14:textId="77777777" w:rsidR="005540D7" w:rsidRPr="00302DE8" w:rsidRDefault="008E0B6F" w:rsidP="008E0B6F">
      <w:pPr>
        <w:numPr>
          <w:ilvl w:val="0"/>
          <w:numId w:val="2"/>
        </w:numPr>
        <w:ind w:hanging="724"/>
        <w:rPr>
          <w:sz w:val="22"/>
        </w:rPr>
      </w:pPr>
      <w:r w:rsidRPr="00302DE8">
        <w:rPr>
          <w:rFonts w:eastAsia="Helvetica Neue"/>
          <w:sz w:val="22"/>
        </w:rPr>
        <w:t xml:space="preserve">Any system development by the Supplier should also comply with the government’s ‘10 Steps to Cyber Security’ guidance, available at </w:t>
      </w:r>
      <w:hyperlink r:id="rId29">
        <w:r w:rsidRPr="00302DE8">
          <w:rPr>
            <w:rStyle w:val="ListLabel470"/>
            <w:rFonts w:ascii="Arial" w:hAnsi="Arial" w:cs="Arial"/>
            <w:sz w:val="22"/>
          </w:rPr>
          <w:t>https://www.ncsc.gov.uk/guidance/10-steps-cyber-security</w:t>
        </w:r>
      </w:hyperlink>
    </w:p>
    <w:p w14:paraId="731B3A73" w14:textId="77777777" w:rsidR="005540D7" w:rsidRPr="00302DE8" w:rsidRDefault="008E0B6F" w:rsidP="008E0B6F">
      <w:pPr>
        <w:numPr>
          <w:ilvl w:val="0"/>
          <w:numId w:val="2"/>
        </w:numPr>
        <w:ind w:hanging="724"/>
        <w:rPr>
          <w:sz w:val="22"/>
        </w:rPr>
      </w:pPr>
      <w:r w:rsidRPr="00302DE8">
        <w:rPr>
          <w:rFonts w:eastAsia="Helvetica Neue"/>
          <w:sz w:val="22"/>
        </w:rPr>
        <w:lastRenderedPageBreak/>
        <w:t>If a Buyer has requested in the Order Form that the Supplier has a Cyber Essentials certificate, the Supplier must provide the Buyer with a valid Cyber Essentials certificate (or</w:t>
      </w:r>
      <w:r w:rsidRPr="00302DE8">
        <w:rPr>
          <w:rFonts w:eastAsia="Helvetica Neue"/>
          <w:sz w:val="22"/>
          <w:highlight w:val="white"/>
        </w:rPr>
        <w:t xml:space="preserve"> equivalent) required for the Services before the Start Date. </w:t>
      </w:r>
    </w:p>
    <w:p w14:paraId="769E424A" w14:textId="77777777" w:rsidR="005540D7" w:rsidRPr="00302DE8" w:rsidRDefault="008E0B6F">
      <w:pPr>
        <w:rPr>
          <w:rFonts w:eastAsia="Helvetica Neue"/>
          <w:b/>
          <w:sz w:val="22"/>
        </w:rPr>
      </w:pPr>
      <w:r w:rsidRPr="00302DE8">
        <w:rPr>
          <w:rFonts w:eastAsia="Helvetica Neue"/>
          <w:b/>
          <w:sz w:val="22"/>
        </w:rPr>
        <w:t>17. Guarantee</w:t>
      </w:r>
    </w:p>
    <w:p w14:paraId="3061FC1B" w14:textId="77777777" w:rsidR="005540D7" w:rsidRPr="00302DE8" w:rsidRDefault="008E0B6F" w:rsidP="007B1401">
      <w:pPr>
        <w:numPr>
          <w:ilvl w:val="0"/>
          <w:numId w:val="36"/>
        </w:numPr>
        <w:ind w:hanging="724"/>
        <w:rPr>
          <w:rFonts w:eastAsia="Helvetica Neue"/>
          <w:sz w:val="22"/>
        </w:rPr>
      </w:pPr>
      <w:r w:rsidRPr="00302DE8">
        <w:rPr>
          <w:rFonts w:eastAsia="Helvetica Neue"/>
          <w:sz w:val="22"/>
        </w:rPr>
        <w:t>If this Call-Off Contract is conditional on receipt of a Guarantee that is acceptable to the Buyer, the Supplier must give the Buyer on or before the Start Date:</w:t>
      </w:r>
    </w:p>
    <w:p w14:paraId="3A116EF3" w14:textId="77777777" w:rsidR="005540D7" w:rsidRPr="00302DE8" w:rsidRDefault="008E0B6F" w:rsidP="007B1401">
      <w:pPr>
        <w:numPr>
          <w:ilvl w:val="1"/>
          <w:numId w:val="36"/>
        </w:numPr>
        <w:ind w:hanging="360"/>
        <w:rPr>
          <w:rFonts w:eastAsia="Helvetica Neue"/>
          <w:sz w:val="22"/>
        </w:rPr>
      </w:pPr>
      <w:r w:rsidRPr="00302DE8">
        <w:rPr>
          <w:rFonts w:eastAsia="Helvetica Neue"/>
          <w:sz w:val="22"/>
        </w:rPr>
        <w:t xml:space="preserve">an executed Guarantee in the form at Schedule 5 </w:t>
      </w:r>
    </w:p>
    <w:p w14:paraId="49DA43A2" w14:textId="77777777" w:rsidR="005540D7" w:rsidRPr="00302DE8" w:rsidRDefault="008E0B6F" w:rsidP="007B1401">
      <w:pPr>
        <w:numPr>
          <w:ilvl w:val="1"/>
          <w:numId w:val="36"/>
        </w:numPr>
        <w:ind w:hanging="360"/>
        <w:rPr>
          <w:rFonts w:eastAsia="Helvetica Neue"/>
          <w:sz w:val="22"/>
        </w:rPr>
      </w:pPr>
      <w:r w:rsidRPr="00302DE8">
        <w:rPr>
          <w:rFonts w:eastAsia="Helvetica Neue"/>
          <w:sz w:val="22"/>
        </w:rPr>
        <w:t>a certified copy of the passed resolution or board minutes of the guarantor approving the execution of the Guarantee</w:t>
      </w:r>
    </w:p>
    <w:p w14:paraId="55617225" w14:textId="77777777" w:rsidR="005540D7" w:rsidRPr="00302DE8" w:rsidRDefault="008E0B6F">
      <w:pPr>
        <w:rPr>
          <w:rFonts w:eastAsia="Helvetica Neue"/>
          <w:b/>
          <w:sz w:val="22"/>
        </w:rPr>
      </w:pPr>
      <w:r w:rsidRPr="00302DE8">
        <w:rPr>
          <w:rFonts w:eastAsia="Helvetica Neue"/>
          <w:b/>
          <w:sz w:val="22"/>
        </w:rPr>
        <w:t>18. Ending the Call-Off Contract</w:t>
      </w:r>
    </w:p>
    <w:p w14:paraId="1664DC8C"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The Buyer can End this Call-Off Contract at any time by giving 30 days’ written notice to the Supplier, unless a shorter period is specified in the Order Form. The Supplier’s obligation to provide the Services will end on the date in the notice.</w:t>
      </w:r>
    </w:p>
    <w:p w14:paraId="366D97F0"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The Parties agree that the:</w:t>
      </w:r>
    </w:p>
    <w:p w14:paraId="256AAB0E"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Buyer’s right to End the Call-Off Contract under clause 18.1 is reasonable considering the type of cloud Service being provided</w:t>
      </w:r>
    </w:p>
    <w:p w14:paraId="0830FBE6"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Call-Off Contract Charges paid during the notice period is reasonable compensation and covers all the Supplier’s avoidable costs or Losses</w:t>
      </w:r>
    </w:p>
    <w:p w14:paraId="5A3C68CA"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A8CFD19"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The Buyer will have the right to End this Call-Off Contract at any time with immediate effect by written notice to the Supplier if either the Supplier commits:</w:t>
      </w:r>
    </w:p>
    <w:p w14:paraId="6DD6A19D"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a Supplier Default and if the Supplier Default cannot, in the reasonable opinion of the Buyer, be remedied</w:t>
      </w:r>
    </w:p>
    <w:p w14:paraId="5E02F5B3"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any fraud</w:t>
      </w:r>
    </w:p>
    <w:p w14:paraId="3298C2FF"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A Party can End this Call-Off Contract at any time with immediate effect by written notice if:</w:t>
      </w:r>
    </w:p>
    <w:p w14:paraId="297D8ADA"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the other Party commits a Material Breach of any term of this Call-Off Contract (other than failure to pay any amounts due) and, if that breach is remediable, fails to remedy it within 15 Working Days of being notified in writing to do so</w:t>
      </w:r>
    </w:p>
    <w:p w14:paraId="50449B58"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an Insolvency Event of the other Party happens</w:t>
      </w:r>
    </w:p>
    <w:p w14:paraId="73086A1D"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lastRenderedPageBreak/>
        <w:t>the other Party ceases or threatens to cease to carry on the whole or any material part of its business</w:t>
      </w:r>
    </w:p>
    <w:p w14:paraId="24DBD100"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FEDA739" w14:textId="77777777" w:rsidR="005540D7" w:rsidRPr="00302DE8" w:rsidRDefault="008E0B6F" w:rsidP="007B1401">
      <w:pPr>
        <w:numPr>
          <w:ilvl w:val="0"/>
          <w:numId w:val="41"/>
        </w:numPr>
        <w:ind w:hanging="724"/>
        <w:rPr>
          <w:rFonts w:eastAsia="Helvetica Neue"/>
          <w:sz w:val="22"/>
        </w:rPr>
      </w:pPr>
      <w:r w:rsidRPr="00302DE8">
        <w:rPr>
          <w:rFonts w:eastAsia="Helvetica Neue"/>
          <w:sz w:val="22"/>
        </w:rPr>
        <w:t>A Party who isn’t relying on a Force Majeure event will have the right to End this Call-Off Contract if clause 23.1 applies.</w:t>
      </w:r>
    </w:p>
    <w:p w14:paraId="7B34EE59" w14:textId="77777777" w:rsidR="005540D7" w:rsidRPr="00302DE8" w:rsidRDefault="008E0B6F">
      <w:pPr>
        <w:rPr>
          <w:rFonts w:eastAsia="Helvetica Neue"/>
          <w:b/>
          <w:sz w:val="22"/>
        </w:rPr>
      </w:pPr>
      <w:r w:rsidRPr="00302DE8">
        <w:rPr>
          <w:rFonts w:eastAsia="Helvetica Neue"/>
          <w:b/>
          <w:sz w:val="22"/>
        </w:rPr>
        <w:t>19. Consequences of suspension, ending and expiry</w:t>
      </w:r>
    </w:p>
    <w:p w14:paraId="38A8D8D3"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If a Buyer has the right to End a Call-Off Contract, it may elect to suspend this Call-Off Contract or any part of it.</w:t>
      </w:r>
    </w:p>
    <w:p w14:paraId="4092E04F"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Even if a notice has been served to End this Call-Off Contract or any part of it, the Supplier must continue to provide the Ordered G-Cloud Services until the dates set out in the notice.</w:t>
      </w:r>
    </w:p>
    <w:p w14:paraId="5DB3FF61"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The rights and obligations of the Parties will cease on the Expiry Date or End Date (whichever applies) of this Call-Off Contract, except those continuing provisions described in clause 19.4.</w:t>
      </w:r>
    </w:p>
    <w:p w14:paraId="5D590D6B"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Ending or expiry of this Call-Off Contract will not affect:</w:t>
      </w:r>
    </w:p>
    <w:p w14:paraId="3C64B244"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any rights, remedies or obligations accrued before its Ending or expiration</w:t>
      </w:r>
    </w:p>
    <w:p w14:paraId="7E179FDC"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the right of either Party to recover any amount outstanding at the time of Ending or expiry</w:t>
      </w:r>
    </w:p>
    <w:p w14:paraId="6B5CADDC" w14:textId="77777777" w:rsidR="005540D7" w:rsidRPr="00302DE8" w:rsidRDefault="008E0B6F" w:rsidP="007B1401">
      <w:pPr>
        <w:numPr>
          <w:ilvl w:val="1"/>
          <w:numId w:val="41"/>
        </w:numPr>
        <w:ind w:hanging="360"/>
        <w:rPr>
          <w:rFonts w:eastAsia="Helvetica Neue"/>
          <w:sz w:val="22"/>
        </w:rPr>
      </w:pPr>
      <w:r w:rsidRPr="00302DE8">
        <w:rPr>
          <w:rFonts w:eastAsia="Helvetica Neue"/>
          <w:sz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5D86C356" w14:textId="77777777" w:rsidR="005540D7" w:rsidRPr="00302DE8" w:rsidRDefault="008E0B6F" w:rsidP="008E0B6F">
      <w:pPr>
        <w:numPr>
          <w:ilvl w:val="2"/>
          <w:numId w:val="4"/>
        </w:numPr>
        <w:ind w:hanging="408"/>
        <w:contextualSpacing/>
        <w:rPr>
          <w:rFonts w:eastAsia="Helvetica Neue"/>
          <w:sz w:val="22"/>
        </w:rPr>
      </w:pPr>
      <w:r w:rsidRPr="00302DE8">
        <w:rPr>
          <w:rFonts w:eastAsia="Helvetica Neue"/>
          <w:sz w:val="22"/>
        </w:rPr>
        <w:t>any other provision of the Framework Agreement or this Call-Off Contract which expressly or by implication is in force even if it Ends or expires</w:t>
      </w:r>
    </w:p>
    <w:p w14:paraId="1600A22C"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At the end of the Call-Off Contract Term, the Supplier must promptly:</w:t>
      </w:r>
    </w:p>
    <w:p w14:paraId="315A22FD"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return all Buyer Data including all copies of Buyer software, code and any other software licensed by the Buyer to the Supplier under it</w:t>
      </w:r>
    </w:p>
    <w:p w14:paraId="69FD15CE"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return any materials created by the Supplier under this Call-Off Contract if the IPRs are owned by the Buyer</w:t>
      </w:r>
    </w:p>
    <w:p w14:paraId="2D3A6E22"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stop using the Buyer Data and, at the direction of the Buyer, provide the Buyer with a complete and uncorrupted version in electronic form in the formats and on media agreed with the Buyer</w:t>
      </w:r>
    </w:p>
    <w:p w14:paraId="359FD037"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 xml:space="preserve">destroy all copies of the Buyer Data when they receive the Buyer’s written instructions to do so or 12 calendar months after the End or Expiry Date, and provide written confirmation to the </w:t>
      </w:r>
      <w:r w:rsidRPr="00302DE8">
        <w:rPr>
          <w:rFonts w:eastAsia="Helvetica Neue"/>
          <w:sz w:val="22"/>
        </w:rPr>
        <w:lastRenderedPageBreak/>
        <w:t>Buyer that the data has been securely destroyed, except if the retention of Buyer Data is required by Law</w:t>
      </w:r>
    </w:p>
    <w:p w14:paraId="4F039ADB"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 xml:space="preserve">work with the Buyer on any ongoing work </w:t>
      </w:r>
    </w:p>
    <w:p w14:paraId="5858AB55"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return any sums prepaid for Services which have not been delivered to the Buyer, within 10 Working Days of the End or Expiry Date</w:t>
      </w:r>
    </w:p>
    <w:p w14:paraId="5CB1CBAC"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Each Party will return all of the other Party’s Confidential Information and confirm this has been done, unless there is a legal requirement to keep it or this Call-Off Contract states otherwise.</w:t>
      </w:r>
    </w:p>
    <w:p w14:paraId="2BDF5FA0" w14:textId="77777777" w:rsidR="005540D7" w:rsidRPr="00302DE8" w:rsidRDefault="008E0B6F" w:rsidP="007B1401">
      <w:pPr>
        <w:numPr>
          <w:ilvl w:val="0"/>
          <w:numId w:val="27"/>
        </w:numPr>
        <w:ind w:hanging="724"/>
        <w:rPr>
          <w:rFonts w:eastAsia="Helvetica Neue"/>
          <w:sz w:val="22"/>
        </w:rPr>
      </w:pPr>
      <w:r w:rsidRPr="00302DE8">
        <w:rPr>
          <w:rFonts w:eastAsia="Helvetica Neue"/>
          <w:sz w:val="22"/>
        </w:rPr>
        <w:t>All licences, leases and authorisations granted by the Buyer to the Supplier will cease at the end of the Call-Off Contract Term without the need for the Buyer to serve notice except if this Call-Off Contract states otherwise.</w:t>
      </w:r>
    </w:p>
    <w:p w14:paraId="3364444F" w14:textId="77777777" w:rsidR="005540D7" w:rsidRPr="00302DE8" w:rsidRDefault="008E0B6F">
      <w:pPr>
        <w:rPr>
          <w:rFonts w:eastAsia="Helvetica Neue"/>
          <w:b/>
          <w:sz w:val="22"/>
        </w:rPr>
      </w:pPr>
      <w:r w:rsidRPr="00302DE8">
        <w:rPr>
          <w:rFonts w:eastAsia="Helvetica Neue"/>
          <w:b/>
          <w:sz w:val="22"/>
        </w:rPr>
        <w:t>20. Notices</w:t>
      </w:r>
    </w:p>
    <w:p w14:paraId="289D539B" w14:textId="77777777" w:rsidR="005540D7" w:rsidRPr="00302DE8" w:rsidRDefault="008E0B6F" w:rsidP="007B1401">
      <w:pPr>
        <w:numPr>
          <w:ilvl w:val="0"/>
          <w:numId w:val="21"/>
        </w:numPr>
        <w:ind w:hanging="724"/>
        <w:rPr>
          <w:rFonts w:eastAsia="Helvetica Neue"/>
          <w:sz w:val="22"/>
        </w:rPr>
      </w:pPr>
      <w:r w:rsidRPr="00302DE8">
        <w:rPr>
          <w:rFonts w:eastAsia="Helvetica Neue"/>
          <w:sz w:val="22"/>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302DE8" w14:paraId="0888C7F9"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69D3108" w14:textId="77777777" w:rsidR="005540D7" w:rsidRPr="00302DE8" w:rsidRDefault="008E0B6F">
            <w:pPr>
              <w:spacing w:after="0" w:line="240" w:lineRule="auto"/>
              <w:rPr>
                <w:rFonts w:eastAsia="Helvetica Neue"/>
                <w:b/>
                <w:sz w:val="22"/>
              </w:rPr>
            </w:pPr>
            <w:r w:rsidRPr="00302DE8">
              <w:rPr>
                <w:rFonts w:eastAsia="Helvetica Neue"/>
                <w:b/>
                <w:sz w:val="22"/>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76EE3EF" w14:textId="77777777" w:rsidR="005540D7" w:rsidRPr="00302DE8" w:rsidRDefault="008E0B6F">
            <w:pPr>
              <w:spacing w:after="0" w:line="240" w:lineRule="auto"/>
              <w:rPr>
                <w:rFonts w:eastAsia="Helvetica Neue"/>
                <w:b/>
                <w:sz w:val="22"/>
              </w:rPr>
            </w:pPr>
            <w:r w:rsidRPr="00302DE8">
              <w:rPr>
                <w:rFonts w:eastAsia="Helvetica Neue"/>
                <w:b/>
                <w:sz w:val="22"/>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42B3479" w14:textId="77777777" w:rsidR="005540D7" w:rsidRPr="00302DE8" w:rsidRDefault="008E0B6F">
            <w:pPr>
              <w:spacing w:after="0" w:line="240" w:lineRule="auto"/>
              <w:rPr>
                <w:rFonts w:eastAsia="Helvetica Neue"/>
                <w:b/>
                <w:sz w:val="22"/>
              </w:rPr>
            </w:pPr>
            <w:r w:rsidRPr="00302DE8">
              <w:rPr>
                <w:rFonts w:eastAsia="Helvetica Neue"/>
                <w:b/>
                <w:sz w:val="22"/>
              </w:rPr>
              <w:t>Proof of service</w:t>
            </w:r>
          </w:p>
        </w:tc>
      </w:tr>
      <w:tr w:rsidR="005540D7" w:rsidRPr="00302DE8" w14:paraId="6DD2A7E8"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26C4FE9" w14:textId="77777777" w:rsidR="005540D7" w:rsidRPr="00302DE8" w:rsidRDefault="008E0B6F">
            <w:pPr>
              <w:spacing w:after="0" w:line="240" w:lineRule="auto"/>
              <w:rPr>
                <w:rFonts w:eastAsia="Helvetica Neue"/>
                <w:sz w:val="22"/>
              </w:rPr>
            </w:pPr>
            <w:r w:rsidRPr="00302DE8">
              <w:rPr>
                <w:rFonts w:eastAsia="Helvetica Neue"/>
                <w:sz w:val="22"/>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04256D1" w14:textId="77777777" w:rsidR="005540D7" w:rsidRPr="00302DE8" w:rsidRDefault="008E0B6F">
            <w:pPr>
              <w:spacing w:after="0" w:line="240" w:lineRule="auto"/>
              <w:rPr>
                <w:rFonts w:eastAsia="Helvetica Neue"/>
                <w:sz w:val="22"/>
              </w:rPr>
            </w:pPr>
            <w:r w:rsidRPr="00302DE8">
              <w:rPr>
                <w:rFonts w:eastAsia="Helvetica Neue"/>
                <w:sz w:val="22"/>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C095A1B" w14:textId="77777777" w:rsidR="005540D7" w:rsidRPr="00302DE8" w:rsidRDefault="008E0B6F">
            <w:pPr>
              <w:spacing w:after="0" w:line="240" w:lineRule="auto"/>
              <w:rPr>
                <w:rFonts w:eastAsia="Helvetica Neue"/>
                <w:sz w:val="22"/>
              </w:rPr>
            </w:pPr>
            <w:r w:rsidRPr="00302DE8">
              <w:rPr>
                <w:rFonts w:eastAsia="Helvetica Neue"/>
                <w:sz w:val="22"/>
              </w:rPr>
              <w:t>Sent by PDF to the correct email address without getting an error message</w:t>
            </w:r>
          </w:p>
        </w:tc>
      </w:tr>
    </w:tbl>
    <w:p w14:paraId="458050EA" w14:textId="77777777" w:rsidR="005540D7" w:rsidRPr="00302DE8" w:rsidRDefault="005540D7">
      <w:pPr>
        <w:rPr>
          <w:rFonts w:eastAsia="Helvetica Neue"/>
          <w:sz w:val="22"/>
        </w:rPr>
      </w:pPr>
    </w:p>
    <w:p w14:paraId="66ACEE8E" w14:textId="77777777" w:rsidR="005540D7" w:rsidRPr="00302DE8" w:rsidRDefault="008E0B6F" w:rsidP="007B1401">
      <w:pPr>
        <w:numPr>
          <w:ilvl w:val="0"/>
          <w:numId w:val="21"/>
        </w:numPr>
        <w:ind w:hanging="724"/>
        <w:rPr>
          <w:rFonts w:eastAsia="Helvetica Neue"/>
          <w:sz w:val="22"/>
        </w:rPr>
      </w:pPr>
      <w:r w:rsidRPr="00302DE8">
        <w:rPr>
          <w:rFonts w:eastAsia="Helvetica Neue"/>
          <w:sz w:val="22"/>
        </w:rPr>
        <w:t>This clause does not apply to any legal action or other method of dispute resolution which should be sent to the addresses in the Order Form (other than a dispute notice under this Call-Off Contract).</w:t>
      </w:r>
    </w:p>
    <w:p w14:paraId="1348BDB7" w14:textId="77777777" w:rsidR="005540D7" w:rsidRPr="00302DE8" w:rsidRDefault="008E0B6F">
      <w:pPr>
        <w:rPr>
          <w:rFonts w:eastAsia="Helvetica Neue"/>
          <w:b/>
          <w:sz w:val="22"/>
        </w:rPr>
      </w:pPr>
      <w:r w:rsidRPr="00302DE8">
        <w:rPr>
          <w:rFonts w:eastAsia="Helvetica Neue"/>
          <w:b/>
          <w:sz w:val="22"/>
        </w:rPr>
        <w:t>21. Exit plan</w:t>
      </w:r>
    </w:p>
    <w:p w14:paraId="68A2E02F"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The Supplier must provide an exit plan in its Application which ensures continuity of service and the Supplier will follow it.</w:t>
      </w:r>
    </w:p>
    <w:p w14:paraId="4B7F4896"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When requested, the Supplier will help the Buyer to migrate the Services to a replacement supplier in line with the exit plan. This will be at the Supplier’s own expense if the Call-Off Contract Ended before the Expiry Date due to Supplier cause.</w:t>
      </w:r>
    </w:p>
    <w:p w14:paraId="6D107057"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AB2AF3F"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302DE8">
        <w:rPr>
          <w:rFonts w:eastAsia="Helvetica Neue"/>
          <w:sz w:val="22"/>
        </w:rPr>
        <w:t>Ends</w:t>
      </w:r>
      <w:proofErr w:type="gramEnd"/>
      <w:r w:rsidRPr="00302DE8">
        <w:rPr>
          <w:rFonts w:eastAsia="Helvetica Neue"/>
          <w:sz w:val="22"/>
        </w:rPr>
        <w:t xml:space="preserve"> during that period.</w:t>
      </w:r>
    </w:p>
    <w:p w14:paraId="23F9BE42"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Before submitting the additional exit plan to the Buyer for approval, the Supplier will work with the Buyer to ensure that the additional exit plan is aligned with the Buyer’s own exit plan and strategy.</w:t>
      </w:r>
    </w:p>
    <w:p w14:paraId="3F04B08F"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lastRenderedPageBreak/>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1F63BD6"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 Buyer will be able to transfer the Services to a replacement supplier before the expiry or Ending of the extension period on terms that are commercially reasonable and acceptable to the Buyer</w:t>
      </w:r>
    </w:p>
    <w:p w14:paraId="4E624B12"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there will be no adverse impact on service continuity</w:t>
      </w:r>
    </w:p>
    <w:p w14:paraId="2BE6D293"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there is no vendor lock-in to the Supplier’s Service at exit</w:t>
      </w:r>
    </w:p>
    <w:p w14:paraId="51290D7E"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it enables the Buyer to meet its obligations under the Technology Code Of Practice</w:t>
      </w:r>
    </w:p>
    <w:p w14:paraId="2EF78E8A" w14:textId="77777777" w:rsidR="005540D7" w:rsidRPr="00302DE8" w:rsidRDefault="008E0B6F" w:rsidP="007B1401">
      <w:pPr>
        <w:numPr>
          <w:ilvl w:val="0"/>
          <w:numId w:val="13"/>
        </w:numPr>
        <w:ind w:hanging="724"/>
        <w:contextualSpacing/>
        <w:rPr>
          <w:rFonts w:eastAsia="Helvetica Neue"/>
          <w:sz w:val="22"/>
        </w:rPr>
      </w:pPr>
      <w:r w:rsidRPr="00302DE8">
        <w:rPr>
          <w:rFonts w:eastAsia="Helvetica Neue"/>
          <w:sz w:val="22"/>
        </w:rPr>
        <w:t>If approval is obtained by the Buyer to extend the Term, then the Supplier will comply with its obligations in the additional exit plan.</w:t>
      </w:r>
    </w:p>
    <w:p w14:paraId="6A240FF5" w14:textId="77777777" w:rsidR="005540D7" w:rsidRPr="00302DE8" w:rsidRDefault="008E0B6F" w:rsidP="007B1401">
      <w:pPr>
        <w:numPr>
          <w:ilvl w:val="0"/>
          <w:numId w:val="13"/>
        </w:numPr>
        <w:ind w:hanging="724"/>
        <w:rPr>
          <w:rFonts w:eastAsia="Helvetica Neue"/>
          <w:sz w:val="22"/>
        </w:rPr>
      </w:pPr>
      <w:r w:rsidRPr="00302DE8">
        <w:rPr>
          <w:rFonts w:eastAsia="Helvetica Neue"/>
          <w:sz w:val="22"/>
        </w:rPr>
        <w:t>The additional exit plan must set out full details of timescales, activities and roles and responsibilities of the Parties for:</w:t>
      </w:r>
    </w:p>
    <w:p w14:paraId="04852351"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 transfer to the Buyer of any technical information, instructions, manuals and code reasonably required by the Buyer to enable a smooth migration from the Supplier</w:t>
      </w:r>
    </w:p>
    <w:p w14:paraId="02A890D4"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 strategy for exportation and migration of Buyer Data from the Supplier system to the Buyer or a replacement supplier, including conversion to open standards or other standards required by the Buyer</w:t>
      </w:r>
    </w:p>
    <w:p w14:paraId="17C8C38D"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 transfer of Project Specific IPR items and other Buyer customisations, configurations and databases to the Buyer or a replacement supplier</w:t>
      </w:r>
    </w:p>
    <w:p w14:paraId="0C02A3FD"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the testing and assurance strategy for exported Buyer Data</w:t>
      </w:r>
    </w:p>
    <w:p w14:paraId="5C59C805"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if relevant, TUPE-related activity to comply with the TUPE regulations</w:t>
      </w:r>
    </w:p>
    <w:p w14:paraId="7B5B60F9" w14:textId="77777777" w:rsidR="005540D7" w:rsidRPr="00302DE8" w:rsidRDefault="008E0B6F" w:rsidP="007B1401">
      <w:pPr>
        <w:numPr>
          <w:ilvl w:val="1"/>
          <w:numId w:val="13"/>
        </w:numPr>
        <w:ind w:hanging="360"/>
        <w:rPr>
          <w:rFonts w:eastAsia="Helvetica Neue"/>
          <w:sz w:val="22"/>
        </w:rPr>
      </w:pPr>
      <w:r w:rsidRPr="00302DE8">
        <w:rPr>
          <w:rFonts w:eastAsia="Helvetica Neue"/>
          <w:sz w:val="22"/>
        </w:rPr>
        <w:t xml:space="preserve">any other activities and information which is reasonably required to ensure continuity of Service during the exit period and an orderly transition </w:t>
      </w:r>
    </w:p>
    <w:p w14:paraId="7BA425A4" w14:textId="77777777" w:rsidR="005540D7" w:rsidRPr="00302DE8" w:rsidRDefault="008E0B6F">
      <w:pPr>
        <w:rPr>
          <w:rFonts w:eastAsia="Helvetica Neue"/>
          <w:b/>
          <w:sz w:val="22"/>
        </w:rPr>
      </w:pPr>
      <w:r w:rsidRPr="00302DE8">
        <w:rPr>
          <w:rFonts w:eastAsia="Helvetica Neue"/>
          <w:b/>
          <w:sz w:val="22"/>
        </w:rPr>
        <w:t>22. Handover to replacement supplier</w:t>
      </w:r>
    </w:p>
    <w:p w14:paraId="63450813" w14:textId="77777777" w:rsidR="005540D7" w:rsidRPr="00302DE8" w:rsidRDefault="008E0B6F" w:rsidP="007B1401">
      <w:pPr>
        <w:numPr>
          <w:ilvl w:val="0"/>
          <w:numId w:val="7"/>
        </w:numPr>
        <w:ind w:hanging="724"/>
        <w:rPr>
          <w:rFonts w:eastAsia="Helvetica Neue"/>
          <w:sz w:val="22"/>
        </w:rPr>
      </w:pPr>
      <w:r w:rsidRPr="00302DE8">
        <w:rPr>
          <w:rFonts w:eastAsia="Helvetica Neue"/>
          <w:sz w:val="22"/>
        </w:rPr>
        <w:t>At least 10 Working Days before the Expiry Date or End Date, the Supplier must provide any:</w:t>
      </w:r>
    </w:p>
    <w:p w14:paraId="6A53B8B6" w14:textId="77777777" w:rsidR="005540D7" w:rsidRPr="00302DE8" w:rsidRDefault="008E0B6F" w:rsidP="007B1401">
      <w:pPr>
        <w:numPr>
          <w:ilvl w:val="1"/>
          <w:numId w:val="7"/>
        </w:numPr>
        <w:ind w:hanging="360"/>
        <w:rPr>
          <w:rFonts w:eastAsia="Helvetica Neue"/>
          <w:sz w:val="22"/>
        </w:rPr>
      </w:pPr>
      <w:r w:rsidRPr="00302DE8">
        <w:rPr>
          <w:rFonts w:eastAsia="Helvetica Neue"/>
          <w:sz w:val="22"/>
        </w:rPr>
        <w:t>data (including Buyer Data), Buyer Personal Data and Buyer Confidential Information in the Supplier’s possession, power or control</w:t>
      </w:r>
    </w:p>
    <w:p w14:paraId="28E208F7" w14:textId="77777777" w:rsidR="005540D7" w:rsidRPr="00302DE8" w:rsidRDefault="008E0B6F" w:rsidP="007B1401">
      <w:pPr>
        <w:numPr>
          <w:ilvl w:val="1"/>
          <w:numId w:val="7"/>
        </w:numPr>
        <w:ind w:hanging="360"/>
        <w:rPr>
          <w:rFonts w:eastAsia="Helvetica Neue"/>
          <w:sz w:val="22"/>
        </w:rPr>
      </w:pPr>
      <w:r w:rsidRPr="00302DE8">
        <w:rPr>
          <w:rFonts w:eastAsia="Helvetica Neue"/>
          <w:sz w:val="22"/>
        </w:rPr>
        <w:t>other information reasonably requested by the Buyer</w:t>
      </w:r>
    </w:p>
    <w:p w14:paraId="027EC653" w14:textId="77777777" w:rsidR="005540D7" w:rsidRPr="00302DE8" w:rsidRDefault="008E0B6F" w:rsidP="007B1401">
      <w:pPr>
        <w:numPr>
          <w:ilvl w:val="0"/>
          <w:numId w:val="7"/>
        </w:numPr>
        <w:ind w:hanging="724"/>
        <w:rPr>
          <w:rFonts w:eastAsia="Helvetica Neue"/>
          <w:sz w:val="22"/>
        </w:rPr>
      </w:pPr>
      <w:r w:rsidRPr="00302DE8">
        <w:rPr>
          <w:rFonts w:eastAsia="Helvetica Neue"/>
          <w:sz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48B026B" w14:textId="77777777" w:rsidR="005540D7" w:rsidRPr="00302DE8" w:rsidRDefault="008E0B6F" w:rsidP="007B1401">
      <w:pPr>
        <w:numPr>
          <w:ilvl w:val="0"/>
          <w:numId w:val="7"/>
        </w:numPr>
        <w:ind w:hanging="724"/>
        <w:rPr>
          <w:rFonts w:eastAsia="Helvetica Neue"/>
          <w:sz w:val="22"/>
        </w:rPr>
      </w:pPr>
      <w:r w:rsidRPr="00302DE8">
        <w:rPr>
          <w:rFonts w:eastAsia="Helvetica Neue"/>
          <w:sz w:val="22"/>
        </w:rP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E8996A" w14:textId="77777777" w:rsidR="005540D7" w:rsidRPr="00302DE8" w:rsidRDefault="008E0B6F">
      <w:pPr>
        <w:rPr>
          <w:rFonts w:eastAsia="Helvetica Neue"/>
          <w:b/>
          <w:sz w:val="22"/>
        </w:rPr>
      </w:pPr>
      <w:r w:rsidRPr="00302DE8">
        <w:rPr>
          <w:rFonts w:eastAsia="Helvetica Neue"/>
          <w:b/>
          <w:sz w:val="22"/>
        </w:rPr>
        <w:t>23. Force majeure</w:t>
      </w:r>
    </w:p>
    <w:p w14:paraId="3D52607C" w14:textId="77777777" w:rsidR="005540D7" w:rsidRPr="00302DE8" w:rsidRDefault="008E0B6F" w:rsidP="007B1401">
      <w:pPr>
        <w:numPr>
          <w:ilvl w:val="0"/>
          <w:numId w:val="28"/>
        </w:numPr>
        <w:ind w:hanging="724"/>
        <w:rPr>
          <w:rFonts w:eastAsia="Helvetica Neue"/>
          <w:sz w:val="22"/>
        </w:rPr>
      </w:pPr>
      <w:r w:rsidRPr="00302DE8">
        <w:rPr>
          <w:rFonts w:eastAsia="Helvetica Neue"/>
          <w:sz w:val="22"/>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C4C3AF5" w14:textId="77777777" w:rsidR="005540D7" w:rsidRPr="00302DE8" w:rsidRDefault="008E0B6F">
      <w:pPr>
        <w:rPr>
          <w:rFonts w:eastAsia="Helvetica Neue"/>
          <w:b/>
          <w:sz w:val="22"/>
        </w:rPr>
      </w:pPr>
      <w:r w:rsidRPr="00302DE8">
        <w:rPr>
          <w:rFonts w:eastAsia="Helvetica Neue"/>
          <w:b/>
          <w:sz w:val="22"/>
        </w:rPr>
        <w:t>24. Liability</w:t>
      </w:r>
    </w:p>
    <w:p w14:paraId="337E8E8A" w14:textId="77777777" w:rsidR="005540D7" w:rsidRPr="00302DE8" w:rsidRDefault="008E0B6F" w:rsidP="007B1401">
      <w:pPr>
        <w:numPr>
          <w:ilvl w:val="0"/>
          <w:numId w:val="30"/>
        </w:numPr>
        <w:ind w:hanging="724"/>
        <w:rPr>
          <w:rFonts w:eastAsia="Helvetica Neue"/>
          <w:sz w:val="22"/>
        </w:rPr>
      </w:pPr>
      <w:r w:rsidRPr="00302DE8">
        <w:rPr>
          <w:rFonts w:eastAsia="Helvetica Neue"/>
          <w:sz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192F0D31"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Property: for all defaults resulting in direct loss to the property (including technical infrastructure, assets, IPR or equipment but excluding any loss or damage to Buyer Data) of the other Party, will not exceed the amount in the Order Form</w:t>
      </w:r>
    </w:p>
    <w:p w14:paraId="3D19C819"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Buyer Data: for all defaults resulting in direct loss, destruction, corruption, degradation or damage to any Buyer Data caused by the Supplier's default will not exceed the amount in the Order Form</w:t>
      </w:r>
    </w:p>
    <w:p w14:paraId="211E42DF" w14:textId="77777777" w:rsidR="005540D7" w:rsidRPr="00302DE8" w:rsidRDefault="008E0B6F" w:rsidP="007B1401">
      <w:pPr>
        <w:numPr>
          <w:ilvl w:val="1"/>
          <w:numId w:val="27"/>
        </w:numPr>
        <w:ind w:hanging="360"/>
        <w:rPr>
          <w:rFonts w:eastAsia="Helvetica Neue"/>
          <w:sz w:val="22"/>
        </w:rPr>
      </w:pPr>
      <w:r w:rsidRPr="00302DE8">
        <w:rPr>
          <w:rFonts w:eastAsia="Helvetica Neue"/>
          <w:sz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0F82C0C" w14:textId="77777777" w:rsidR="005540D7" w:rsidRPr="00302DE8" w:rsidRDefault="008E0B6F">
      <w:pPr>
        <w:rPr>
          <w:rFonts w:eastAsia="Helvetica Neue"/>
          <w:b/>
          <w:sz w:val="22"/>
        </w:rPr>
      </w:pPr>
      <w:r w:rsidRPr="00302DE8">
        <w:rPr>
          <w:rFonts w:eastAsia="Helvetica Neue"/>
          <w:b/>
          <w:sz w:val="22"/>
        </w:rPr>
        <w:t>25. Premises</w:t>
      </w:r>
    </w:p>
    <w:p w14:paraId="6BBE8353"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If either Party uses the other Party’s premises, that Party is liable for all loss or damage it causes to the premises. It is responsible for repairing any damage to the premises or any objects on the premises, other than fair wear and tear.</w:t>
      </w:r>
    </w:p>
    <w:p w14:paraId="06C1057C"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The Supplier will use the Buyer’s premises solely for the performance of its obligations under this Call-Off Contract.</w:t>
      </w:r>
    </w:p>
    <w:p w14:paraId="35FC231D"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The Supplier will vacate the Buyer’s premises when the Call-Off Contract Ends or expires.</w:t>
      </w:r>
    </w:p>
    <w:p w14:paraId="24DBEACD"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This clause does not create a tenancy or exclusive right of occupation.</w:t>
      </w:r>
    </w:p>
    <w:p w14:paraId="23CB7717"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While on the Buyer’s premises, the Supplier will:</w:t>
      </w:r>
    </w:p>
    <w:p w14:paraId="4FA4852C"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comply with any security requirements at the premises and not do anything to weaken the security of the premises</w:t>
      </w:r>
    </w:p>
    <w:p w14:paraId="7595BE53"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comply with Buyer requirements for the conduct of personnel</w:t>
      </w:r>
    </w:p>
    <w:p w14:paraId="0CB37216"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comply with any health and safety measures implemented by the Buyer</w:t>
      </w:r>
    </w:p>
    <w:p w14:paraId="5B2C7A40"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lastRenderedPageBreak/>
        <w:t>immediately notify the Buyer of any incident on the premises that causes any damage to Property which could cause personal injury</w:t>
      </w:r>
    </w:p>
    <w:p w14:paraId="545AD54C" w14:textId="77777777" w:rsidR="005540D7" w:rsidRPr="00302DE8" w:rsidRDefault="008E0B6F" w:rsidP="007B1401">
      <w:pPr>
        <w:numPr>
          <w:ilvl w:val="0"/>
          <w:numId w:val="44"/>
        </w:numPr>
        <w:ind w:hanging="724"/>
        <w:rPr>
          <w:rFonts w:eastAsia="Helvetica Neue"/>
          <w:sz w:val="22"/>
        </w:rPr>
      </w:pPr>
      <w:r w:rsidRPr="00302DE8">
        <w:rPr>
          <w:rFonts w:eastAsia="Helvetica Neue"/>
          <w:sz w:val="22"/>
        </w:rPr>
        <w:t xml:space="preserve">The Supplier will ensure that its health and safety policy statement (as required by the Health and Safety at Work </w:t>
      </w:r>
      <w:proofErr w:type="spellStart"/>
      <w:r w:rsidRPr="00302DE8">
        <w:rPr>
          <w:rFonts w:eastAsia="Helvetica Neue"/>
          <w:sz w:val="22"/>
        </w:rPr>
        <w:t>etc</w:t>
      </w:r>
      <w:proofErr w:type="spellEnd"/>
      <w:r w:rsidRPr="00302DE8">
        <w:rPr>
          <w:rFonts w:eastAsia="Helvetica Neue"/>
          <w:sz w:val="22"/>
        </w:rPr>
        <w:t xml:space="preserve"> Act 1974) is made available to the Buyer on request.</w:t>
      </w:r>
    </w:p>
    <w:p w14:paraId="3BB59B9A" w14:textId="77777777" w:rsidR="005540D7" w:rsidRPr="00302DE8" w:rsidRDefault="008E0B6F">
      <w:pPr>
        <w:rPr>
          <w:rFonts w:eastAsia="Helvetica Neue"/>
          <w:b/>
          <w:sz w:val="22"/>
        </w:rPr>
      </w:pPr>
      <w:r w:rsidRPr="00302DE8">
        <w:rPr>
          <w:rFonts w:eastAsia="Helvetica Neue"/>
          <w:b/>
          <w:sz w:val="22"/>
        </w:rPr>
        <w:t>26. Equipment</w:t>
      </w:r>
    </w:p>
    <w:p w14:paraId="411F385D" w14:textId="77777777" w:rsidR="005540D7" w:rsidRPr="00302DE8" w:rsidRDefault="008E0B6F" w:rsidP="007B1401">
      <w:pPr>
        <w:numPr>
          <w:ilvl w:val="0"/>
          <w:numId w:val="15"/>
        </w:numPr>
        <w:ind w:hanging="724"/>
        <w:rPr>
          <w:rFonts w:eastAsia="Helvetica Neue"/>
          <w:sz w:val="22"/>
        </w:rPr>
      </w:pPr>
      <w:r w:rsidRPr="00302DE8">
        <w:rPr>
          <w:rFonts w:eastAsia="Helvetica Neue"/>
          <w:sz w:val="22"/>
        </w:rPr>
        <w:t xml:space="preserve">The Supplier is responsible for providing any Equipment which the Supplier requires to provide the Services. </w:t>
      </w:r>
    </w:p>
    <w:p w14:paraId="65C22452" w14:textId="77777777" w:rsidR="005540D7" w:rsidRPr="00302DE8" w:rsidRDefault="008E0B6F" w:rsidP="007B1401">
      <w:pPr>
        <w:numPr>
          <w:ilvl w:val="0"/>
          <w:numId w:val="15"/>
        </w:numPr>
        <w:ind w:hanging="724"/>
        <w:rPr>
          <w:rFonts w:eastAsia="Helvetica Neue"/>
          <w:sz w:val="22"/>
        </w:rPr>
      </w:pPr>
      <w:r w:rsidRPr="00302DE8">
        <w:rPr>
          <w:rFonts w:eastAsia="Helvetica Neue"/>
          <w:sz w:val="22"/>
        </w:rPr>
        <w:t>Any Equipment brought onto the premises will be at the Supplier's own risk and the Buyer will have no liability for any loss of, or damage to, any Equipment.</w:t>
      </w:r>
    </w:p>
    <w:p w14:paraId="63F84424" w14:textId="77777777" w:rsidR="005540D7" w:rsidRPr="00302DE8" w:rsidRDefault="008E0B6F" w:rsidP="007B1401">
      <w:pPr>
        <w:numPr>
          <w:ilvl w:val="0"/>
          <w:numId w:val="15"/>
        </w:numPr>
        <w:ind w:hanging="724"/>
        <w:rPr>
          <w:rFonts w:eastAsia="Helvetica Neue"/>
          <w:sz w:val="22"/>
        </w:rPr>
      </w:pPr>
      <w:r w:rsidRPr="00302DE8">
        <w:rPr>
          <w:rFonts w:eastAsia="Helvetica Neue"/>
          <w:sz w:val="22"/>
        </w:rPr>
        <w:t>When the Call-Off Contract Ends or expires, the Supplier will remove the Equipment and any other materials leaving the premises in a safe and clean condition.</w:t>
      </w:r>
    </w:p>
    <w:p w14:paraId="465AF790" w14:textId="77777777" w:rsidR="005540D7" w:rsidRPr="00302DE8" w:rsidRDefault="008E0B6F">
      <w:pPr>
        <w:rPr>
          <w:rFonts w:eastAsia="Helvetica Neue"/>
          <w:b/>
          <w:sz w:val="22"/>
        </w:rPr>
      </w:pPr>
      <w:r w:rsidRPr="00302DE8">
        <w:rPr>
          <w:rFonts w:eastAsia="Helvetica Neue"/>
          <w:b/>
          <w:sz w:val="22"/>
        </w:rPr>
        <w:t>27. The Contracts (Rights of Third Parties) Act 1999</w:t>
      </w:r>
    </w:p>
    <w:p w14:paraId="2AD82B07" w14:textId="77777777" w:rsidR="005540D7" w:rsidRPr="00302DE8" w:rsidRDefault="008E0B6F" w:rsidP="007B1401">
      <w:pPr>
        <w:numPr>
          <w:ilvl w:val="0"/>
          <w:numId w:val="10"/>
        </w:numPr>
        <w:ind w:hanging="724"/>
        <w:rPr>
          <w:rFonts w:eastAsia="Helvetica Neue"/>
          <w:sz w:val="22"/>
        </w:rPr>
      </w:pPr>
      <w:r w:rsidRPr="00302DE8">
        <w:rPr>
          <w:rFonts w:eastAsia="Helvetica Neue"/>
          <w:sz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1F76B9B" w14:textId="77777777" w:rsidR="005540D7" w:rsidRPr="00302DE8" w:rsidRDefault="008E0B6F">
      <w:pPr>
        <w:rPr>
          <w:rFonts w:eastAsia="Helvetica Neue"/>
          <w:b/>
          <w:sz w:val="22"/>
        </w:rPr>
      </w:pPr>
      <w:r w:rsidRPr="00302DE8">
        <w:rPr>
          <w:rFonts w:eastAsia="Helvetica Neue"/>
          <w:b/>
          <w:sz w:val="22"/>
        </w:rPr>
        <w:t>28. Environmental requirements</w:t>
      </w:r>
    </w:p>
    <w:p w14:paraId="4BE7FEC3" w14:textId="77777777" w:rsidR="005540D7" w:rsidRPr="00302DE8" w:rsidRDefault="008E0B6F" w:rsidP="007B1401">
      <w:pPr>
        <w:numPr>
          <w:ilvl w:val="0"/>
          <w:numId w:val="26"/>
        </w:numPr>
        <w:ind w:hanging="724"/>
        <w:rPr>
          <w:rFonts w:eastAsia="Helvetica Neue"/>
          <w:sz w:val="22"/>
        </w:rPr>
      </w:pPr>
      <w:r w:rsidRPr="00302DE8">
        <w:rPr>
          <w:rFonts w:eastAsia="Helvetica Neue"/>
          <w:sz w:val="22"/>
        </w:rPr>
        <w:t>The Buyer will provide a copy of its environmental policy to the Supplier on request, which the Supplier will comply with.</w:t>
      </w:r>
    </w:p>
    <w:p w14:paraId="1E25566F" w14:textId="77777777" w:rsidR="005540D7" w:rsidRPr="00302DE8" w:rsidRDefault="008E0B6F" w:rsidP="007B1401">
      <w:pPr>
        <w:numPr>
          <w:ilvl w:val="0"/>
          <w:numId w:val="26"/>
        </w:numPr>
        <w:ind w:hanging="724"/>
        <w:rPr>
          <w:rFonts w:eastAsia="Helvetica Neue"/>
          <w:sz w:val="22"/>
        </w:rPr>
      </w:pPr>
      <w:r w:rsidRPr="00302DE8">
        <w:rPr>
          <w:rFonts w:eastAsia="Helvetica Neue"/>
          <w:sz w:val="22"/>
        </w:rPr>
        <w:t>The Supplier must provide reasonable support to enable Buyers to work in an environmentally friendly way, for example by helping them recycle or lower their carbon footprint.</w:t>
      </w:r>
    </w:p>
    <w:p w14:paraId="1971A0C4" w14:textId="77777777" w:rsidR="005540D7" w:rsidRPr="00302DE8" w:rsidRDefault="008E0B6F">
      <w:pPr>
        <w:rPr>
          <w:rFonts w:eastAsia="Helvetica Neue"/>
          <w:b/>
          <w:sz w:val="22"/>
        </w:rPr>
      </w:pPr>
      <w:r w:rsidRPr="00302DE8">
        <w:rPr>
          <w:rFonts w:eastAsia="Helvetica Neue"/>
          <w:b/>
          <w:sz w:val="22"/>
        </w:rPr>
        <w:t>29. The Employment Regulations (TUPE)</w:t>
      </w:r>
    </w:p>
    <w:p w14:paraId="37313AC6"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6A880EA"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96679AF"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the activities they perform</w:t>
      </w:r>
    </w:p>
    <w:p w14:paraId="2B56FEF9"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age</w:t>
      </w:r>
    </w:p>
    <w:p w14:paraId="43806C7A"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 xml:space="preserve">start date </w:t>
      </w:r>
    </w:p>
    <w:p w14:paraId="30CE4BE1"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place of work</w:t>
      </w:r>
    </w:p>
    <w:p w14:paraId="7541BC1E"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lastRenderedPageBreak/>
        <w:t>notice period</w:t>
      </w:r>
    </w:p>
    <w:p w14:paraId="75DAD2BE"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redundancy payment entitlement</w:t>
      </w:r>
    </w:p>
    <w:p w14:paraId="66D3A900"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salary, benefits and pension entitlements</w:t>
      </w:r>
    </w:p>
    <w:p w14:paraId="61074714"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employment status</w:t>
      </w:r>
    </w:p>
    <w:p w14:paraId="6F3EC18D"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identity of employer</w:t>
      </w:r>
    </w:p>
    <w:p w14:paraId="55941EA8"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working arrangements</w:t>
      </w:r>
    </w:p>
    <w:p w14:paraId="2E68E42E"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outstanding liabilities</w:t>
      </w:r>
    </w:p>
    <w:p w14:paraId="090687B0"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sickness absence</w:t>
      </w:r>
    </w:p>
    <w:p w14:paraId="5A902FA5"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copies of all relevant employment contracts and related documents</w:t>
      </w:r>
    </w:p>
    <w:p w14:paraId="6880BC6F"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 xml:space="preserve">all information required under regulation 11 of TUPE or as reasonably requested by the Buyer </w:t>
      </w:r>
    </w:p>
    <w:p w14:paraId="2DC9D2F4"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2AEB24F"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2FB481A"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The Supplier will co-operate with the re-tendering of this Call-Off Contract by allowing the Replacement Supplier to communicate with and meet the affected employees or their representatives.</w:t>
      </w:r>
    </w:p>
    <w:p w14:paraId="2D0A119F"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The Supplier will indemnify the Buyer or any Replacement Supplier for all Loss arising from both:</w:t>
      </w:r>
    </w:p>
    <w:p w14:paraId="7652C41F"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its failure to comply with the provisions of this clause</w:t>
      </w:r>
    </w:p>
    <w:p w14:paraId="603ABE6A" w14:textId="77777777" w:rsidR="005540D7" w:rsidRPr="00302DE8" w:rsidRDefault="008E0B6F" w:rsidP="007B1401">
      <w:pPr>
        <w:numPr>
          <w:ilvl w:val="1"/>
          <w:numId w:val="44"/>
        </w:numPr>
        <w:ind w:hanging="360"/>
        <w:rPr>
          <w:rFonts w:eastAsia="Helvetica Neue"/>
          <w:sz w:val="22"/>
        </w:rPr>
      </w:pPr>
      <w:r w:rsidRPr="00302DE8">
        <w:rPr>
          <w:rFonts w:eastAsia="Helvetica Neue"/>
          <w:sz w:val="22"/>
        </w:rPr>
        <w:t>any claim by any employee or person claiming to be an employee (or their employee representative) of the Supplier which arises or is alleged to arise from any act or omission by the Supplier on or before the date of the Relevant Transfer</w:t>
      </w:r>
    </w:p>
    <w:p w14:paraId="48A7CABD"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 xml:space="preserve">The provisions of this clause apply during the Term of this Call-Off Contract and indefinitely after it </w:t>
      </w:r>
      <w:proofErr w:type="gramStart"/>
      <w:r w:rsidRPr="00302DE8">
        <w:rPr>
          <w:rFonts w:eastAsia="Helvetica Neue"/>
          <w:sz w:val="22"/>
        </w:rPr>
        <w:t>Ends</w:t>
      </w:r>
      <w:proofErr w:type="gramEnd"/>
      <w:r w:rsidRPr="00302DE8">
        <w:rPr>
          <w:rFonts w:eastAsia="Helvetica Neue"/>
          <w:sz w:val="22"/>
        </w:rPr>
        <w:t xml:space="preserve"> or expires.</w:t>
      </w:r>
    </w:p>
    <w:p w14:paraId="68199384" w14:textId="77777777" w:rsidR="005540D7" w:rsidRPr="00302DE8" w:rsidRDefault="008E0B6F" w:rsidP="007B1401">
      <w:pPr>
        <w:numPr>
          <w:ilvl w:val="0"/>
          <w:numId w:val="38"/>
        </w:numPr>
        <w:ind w:hanging="724"/>
        <w:rPr>
          <w:rFonts w:eastAsia="Helvetica Neue"/>
          <w:sz w:val="22"/>
        </w:rPr>
      </w:pPr>
      <w:r w:rsidRPr="00302DE8">
        <w:rPr>
          <w:rFonts w:eastAsia="Helvetica Neue"/>
          <w:sz w:val="22"/>
        </w:rPr>
        <w:t>For these TUPE clauses, the relevant third party will be able to enforce its rights under this clause but their consent will not be required to vary these clauses as the Buyer and Supplier may agree.</w:t>
      </w:r>
    </w:p>
    <w:p w14:paraId="383D2D82" w14:textId="77777777" w:rsidR="005540D7" w:rsidRPr="00302DE8" w:rsidRDefault="008E0B6F">
      <w:pPr>
        <w:rPr>
          <w:rFonts w:eastAsia="Helvetica Neue"/>
          <w:b/>
          <w:sz w:val="22"/>
        </w:rPr>
      </w:pPr>
      <w:r w:rsidRPr="00302DE8">
        <w:rPr>
          <w:rFonts w:eastAsia="Helvetica Neue"/>
          <w:b/>
          <w:sz w:val="22"/>
        </w:rPr>
        <w:t>30. Additional G-Cloud services</w:t>
      </w:r>
    </w:p>
    <w:p w14:paraId="1E07A60D" w14:textId="77777777" w:rsidR="005540D7" w:rsidRPr="00302DE8" w:rsidRDefault="008E0B6F" w:rsidP="007B1401">
      <w:pPr>
        <w:numPr>
          <w:ilvl w:val="0"/>
          <w:numId w:val="23"/>
        </w:numPr>
        <w:ind w:hanging="724"/>
        <w:rPr>
          <w:rFonts w:eastAsia="Helvetica Neue"/>
          <w:sz w:val="22"/>
        </w:rPr>
      </w:pPr>
      <w:r w:rsidRPr="00302DE8">
        <w:rPr>
          <w:rFonts w:eastAsia="Helvetica Neue"/>
          <w:sz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67A01B0" w14:textId="77777777" w:rsidR="005540D7" w:rsidRPr="00302DE8" w:rsidRDefault="008E0B6F" w:rsidP="007B1401">
      <w:pPr>
        <w:numPr>
          <w:ilvl w:val="0"/>
          <w:numId w:val="23"/>
        </w:numPr>
        <w:ind w:hanging="724"/>
        <w:rPr>
          <w:rFonts w:eastAsia="Helvetica Neue"/>
          <w:sz w:val="22"/>
        </w:rPr>
      </w:pPr>
      <w:r w:rsidRPr="00302DE8">
        <w:rPr>
          <w:rFonts w:eastAsia="Helvetica Neue"/>
          <w:sz w:val="22"/>
        </w:rPr>
        <w:lastRenderedPageBreak/>
        <w:t>If reasonably requested to do so by the Buyer in the Order Form, the Supplier must provide and monitor performance of the Additional Services using an Implementation Plan.</w:t>
      </w:r>
    </w:p>
    <w:p w14:paraId="319F82EC" w14:textId="77777777" w:rsidR="005540D7" w:rsidRPr="00302DE8" w:rsidRDefault="008E0B6F">
      <w:pPr>
        <w:rPr>
          <w:rFonts w:eastAsia="Helvetica Neue"/>
          <w:b/>
          <w:sz w:val="22"/>
        </w:rPr>
      </w:pPr>
      <w:r w:rsidRPr="00302DE8">
        <w:rPr>
          <w:rFonts w:eastAsia="Helvetica Neue"/>
          <w:b/>
          <w:sz w:val="22"/>
        </w:rPr>
        <w:t>31. Collaboration</w:t>
      </w:r>
    </w:p>
    <w:p w14:paraId="4F6E643C" w14:textId="77777777" w:rsidR="005540D7" w:rsidRPr="00302DE8" w:rsidRDefault="008E0B6F" w:rsidP="007B1401">
      <w:pPr>
        <w:numPr>
          <w:ilvl w:val="0"/>
          <w:numId w:val="11"/>
        </w:numPr>
        <w:ind w:hanging="724"/>
        <w:rPr>
          <w:rFonts w:eastAsia="Helvetica Neue"/>
          <w:sz w:val="22"/>
        </w:rPr>
      </w:pPr>
      <w:r w:rsidRPr="00302DE8">
        <w:rPr>
          <w:rFonts w:eastAsia="Helvetica Neue"/>
          <w:sz w:val="22"/>
        </w:rPr>
        <w:t>If the Buyer has specified in the Order Form that it requires the Supplier to enter into a Collaboration Agreement, the Supplier must give the Buyer an executed Collaboration Agreement before the Start Date.</w:t>
      </w:r>
    </w:p>
    <w:p w14:paraId="59083D18" w14:textId="77777777" w:rsidR="005540D7" w:rsidRPr="00302DE8" w:rsidRDefault="008E0B6F" w:rsidP="007B1401">
      <w:pPr>
        <w:numPr>
          <w:ilvl w:val="0"/>
          <w:numId w:val="11"/>
        </w:numPr>
        <w:ind w:hanging="724"/>
        <w:rPr>
          <w:rFonts w:eastAsia="Helvetica Neue"/>
          <w:sz w:val="22"/>
        </w:rPr>
      </w:pPr>
      <w:r w:rsidRPr="00302DE8">
        <w:rPr>
          <w:rFonts w:eastAsia="Helvetica Neue"/>
          <w:sz w:val="22"/>
        </w:rPr>
        <w:t>In addition to any obligations under the Collaboration Agreement, the Supplier must:</w:t>
      </w:r>
    </w:p>
    <w:p w14:paraId="2C1C9FC1" w14:textId="77777777" w:rsidR="005540D7" w:rsidRPr="00302DE8" w:rsidRDefault="008E0B6F" w:rsidP="007B1401">
      <w:pPr>
        <w:numPr>
          <w:ilvl w:val="1"/>
          <w:numId w:val="11"/>
        </w:numPr>
        <w:ind w:hanging="360"/>
        <w:rPr>
          <w:rFonts w:eastAsia="Helvetica Neue"/>
          <w:sz w:val="22"/>
        </w:rPr>
      </w:pPr>
      <w:r w:rsidRPr="00302DE8">
        <w:rPr>
          <w:rFonts w:eastAsia="Helvetica Neue"/>
          <w:sz w:val="22"/>
        </w:rPr>
        <w:t>work proactively and in good faith with each of the Buyer’s contractors</w:t>
      </w:r>
    </w:p>
    <w:p w14:paraId="61298761" w14:textId="77777777" w:rsidR="005540D7" w:rsidRPr="00302DE8" w:rsidRDefault="008E0B6F" w:rsidP="007B1401">
      <w:pPr>
        <w:numPr>
          <w:ilvl w:val="1"/>
          <w:numId w:val="11"/>
        </w:numPr>
        <w:ind w:hanging="360"/>
        <w:rPr>
          <w:rFonts w:eastAsia="Helvetica Neue"/>
          <w:sz w:val="22"/>
        </w:rPr>
      </w:pPr>
      <w:r w:rsidRPr="00302DE8">
        <w:rPr>
          <w:rFonts w:eastAsia="Helvetica Neue"/>
          <w:sz w:val="22"/>
        </w:rPr>
        <w:t>co-operate and share information with the Buyer’s contractors to enable the efficient operation of the Buyer’s ICT services and G-Cloud Services</w:t>
      </w:r>
    </w:p>
    <w:p w14:paraId="113B6D08" w14:textId="77777777" w:rsidR="005540D7" w:rsidRPr="00302DE8" w:rsidRDefault="008E0B6F">
      <w:pPr>
        <w:rPr>
          <w:rFonts w:eastAsia="Helvetica Neue"/>
          <w:b/>
          <w:sz w:val="22"/>
        </w:rPr>
      </w:pPr>
      <w:r w:rsidRPr="00302DE8">
        <w:rPr>
          <w:rFonts w:eastAsia="Helvetica Neue"/>
          <w:b/>
          <w:sz w:val="22"/>
        </w:rPr>
        <w:t>32. Variation process</w:t>
      </w:r>
    </w:p>
    <w:p w14:paraId="2FD288C0" w14:textId="77777777" w:rsidR="005540D7" w:rsidRPr="00302DE8" w:rsidRDefault="008E0B6F" w:rsidP="008E0B6F">
      <w:pPr>
        <w:numPr>
          <w:ilvl w:val="0"/>
          <w:numId w:val="6"/>
        </w:numPr>
        <w:ind w:hanging="724"/>
        <w:rPr>
          <w:rFonts w:eastAsia="Helvetica Neue"/>
          <w:sz w:val="22"/>
        </w:rPr>
      </w:pPr>
      <w:r w:rsidRPr="00302DE8">
        <w:rPr>
          <w:rFonts w:eastAsia="Helvetica Neue"/>
          <w:sz w:val="22"/>
        </w:rPr>
        <w:t>The Buyer can request in writing a change to this Call-Off Contract if it isn’t a material change to the Framework Agreement/or this Call-Off Contract. Once implemented, it is called a Variation.</w:t>
      </w:r>
    </w:p>
    <w:p w14:paraId="3AD4F41C" w14:textId="77777777" w:rsidR="005540D7" w:rsidRPr="00302DE8" w:rsidRDefault="008E0B6F" w:rsidP="008E0B6F">
      <w:pPr>
        <w:numPr>
          <w:ilvl w:val="0"/>
          <w:numId w:val="6"/>
        </w:numPr>
        <w:ind w:hanging="724"/>
        <w:rPr>
          <w:rFonts w:eastAsia="Helvetica Neue"/>
          <w:sz w:val="22"/>
        </w:rPr>
      </w:pPr>
      <w:r w:rsidRPr="00302DE8">
        <w:rPr>
          <w:rFonts w:eastAsia="Helvetica Neue"/>
          <w:sz w:val="22"/>
        </w:rPr>
        <w:t>The Supplier must notify the Buyer immediately in writing of any proposed changes to their G-Cloud Services or their delivery by submitting a Variation request. This includes any changes in the Supplier’s supply chain.</w:t>
      </w:r>
    </w:p>
    <w:p w14:paraId="16A59F28" w14:textId="77777777" w:rsidR="005540D7" w:rsidRPr="00302DE8" w:rsidRDefault="008E0B6F" w:rsidP="008E0B6F">
      <w:pPr>
        <w:numPr>
          <w:ilvl w:val="0"/>
          <w:numId w:val="6"/>
        </w:numPr>
        <w:ind w:hanging="724"/>
        <w:rPr>
          <w:rFonts w:eastAsia="Helvetica Neue"/>
          <w:sz w:val="22"/>
        </w:rPr>
      </w:pPr>
      <w:r w:rsidRPr="00302DE8">
        <w:rPr>
          <w:rFonts w:eastAsia="Helvetica Neue"/>
          <w:sz w:val="22"/>
        </w:rPr>
        <w:t xml:space="preserve">If Either Party can’t agree to or provide the Variation, the Buyer may agree to continue performing its obligations under this Call-Off Contract without the Variation, or End this Call-Off Contract by giving 30 </w:t>
      </w:r>
      <w:proofErr w:type="spellStart"/>
      <w:r w:rsidRPr="00302DE8">
        <w:rPr>
          <w:rFonts w:eastAsia="Helvetica Neue"/>
          <w:sz w:val="22"/>
        </w:rPr>
        <w:t>days notice</w:t>
      </w:r>
      <w:proofErr w:type="spellEnd"/>
      <w:r w:rsidRPr="00302DE8">
        <w:rPr>
          <w:rFonts w:eastAsia="Helvetica Neue"/>
          <w:sz w:val="22"/>
        </w:rPr>
        <w:t xml:space="preserve"> to the Supplier.</w:t>
      </w:r>
    </w:p>
    <w:p w14:paraId="6AD771DC" w14:textId="77777777" w:rsidR="005540D7" w:rsidRPr="00302DE8" w:rsidRDefault="008E0B6F">
      <w:pPr>
        <w:ind w:left="-4"/>
        <w:rPr>
          <w:sz w:val="22"/>
        </w:rPr>
      </w:pPr>
      <w:r w:rsidRPr="00302DE8">
        <w:rPr>
          <w:rFonts w:eastAsia="Helvetica Neue"/>
          <w:b/>
          <w:sz w:val="22"/>
        </w:rPr>
        <w:t xml:space="preserve">33. </w:t>
      </w:r>
      <w:r w:rsidRPr="00302DE8">
        <w:rPr>
          <w:b/>
          <w:sz w:val="22"/>
        </w:rPr>
        <w:t>Data Protection Legislation (GDPR)</w:t>
      </w:r>
    </w:p>
    <w:p w14:paraId="6637E4D4" w14:textId="77777777" w:rsidR="005540D7" w:rsidRPr="00302DE8" w:rsidRDefault="008E0B6F">
      <w:pPr>
        <w:spacing w:after="0" w:line="240" w:lineRule="auto"/>
        <w:ind w:left="720" w:hanging="720"/>
        <w:rPr>
          <w:sz w:val="22"/>
        </w:rPr>
      </w:pPr>
      <w:r w:rsidRPr="00302DE8">
        <w:rPr>
          <w:rFonts w:eastAsia="Helvetica Neue"/>
          <w:sz w:val="22"/>
        </w:rPr>
        <w:t>33.1</w:t>
      </w:r>
      <w:r w:rsidRPr="00302DE8">
        <w:rPr>
          <w:rFonts w:eastAsia="Helvetica Neue"/>
          <w:sz w:val="22"/>
        </w:rPr>
        <w:tab/>
        <w:t>T</w:t>
      </w:r>
      <w:r w:rsidRPr="00302DE8">
        <w:rPr>
          <w:sz w:val="22"/>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302DE8">
        <w:rPr>
          <w:sz w:val="22"/>
        </w:rPr>
        <w:tab/>
      </w:r>
    </w:p>
    <w:p w14:paraId="0952860A" w14:textId="77777777" w:rsidR="005540D7" w:rsidRPr="00302DE8" w:rsidRDefault="005540D7">
      <w:pPr>
        <w:spacing w:after="0" w:line="240" w:lineRule="auto"/>
        <w:ind w:left="720" w:hanging="720"/>
        <w:rPr>
          <w:sz w:val="22"/>
        </w:rPr>
      </w:pPr>
    </w:p>
    <w:p w14:paraId="3DECEC20" w14:textId="77777777" w:rsidR="005540D7" w:rsidRPr="00302DE8" w:rsidRDefault="008E0B6F">
      <w:pPr>
        <w:spacing w:after="0" w:line="240" w:lineRule="auto"/>
        <w:ind w:left="720" w:hanging="720"/>
        <w:rPr>
          <w:sz w:val="22"/>
        </w:rPr>
      </w:pPr>
      <w:r w:rsidRPr="00302DE8">
        <w:rPr>
          <w:sz w:val="22"/>
        </w:rPr>
        <w:t>33.2</w:t>
      </w:r>
      <w:r w:rsidRPr="00302DE8">
        <w:rPr>
          <w:sz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452B4DD5" w14:textId="77777777" w:rsidR="005540D7" w:rsidRPr="00302DE8" w:rsidRDefault="005540D7">
      <w:pPr>
        <w:spacing w:after="0" w:line="240" w:lineRule="auto"/>
        <w:rPr>
          <w:sz w:val="22"/>
        </w:rPr>
      </w:pPr>
    </w:p>
    <w:p w14:paraId="2955C5CA" w14:textId="77777777" w:rsidR="005540D7" w:rsidRPr="00302DE8" w:rsidRDefault="008E0B6F">
      <w:pPr>
        <w:spacing w:after="0" w:line="240" w:lineRule="auto"/>
        <w:ind w:left="720" w:hanging="720"/>
        <w:rPr>
          <w:sz w:val="22"/>
        </w:rPr>
      </w:pPr>
      <w:r w:rsidRPr="00302DE8">
        <w:rPr>
          <w:sz w:val="22"/>
        </w:rPr>
        <w:t>33.3</w:t>
      </w:r>
      <w:r w:rsidRPr="00302DE8">
        <w:rPr>
          <w:sz w:val="22"/>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5A918EF4" w14:textId="77777777" w:rsidR="005540D7" w:rsidRPr="00302DE8" w:rsidRDefault="005540D7">
      <w:pPr>
        <w:spacing w:after="0" w:line="240" w:lineRule="auto"/>
        <w:rPr>
          <w:sz w:val="22"/>
        </w:rPr>
      </w:pPr>
    </w:p>
    <w:p w14:paraId="1D2605CD" w14:textId="77777777" w:rsidR="005540D7" w:rsidRPr="00302DE8" w:rsidRDefault="008E0B6F">
      <w:pPr>
        <w:spacing w:after="0" w:line="240" w:lineRule="auto"/>
        <w:ind w:left="720" w:hanging="720"/>
        <w:rPr>
          <w:sz w:val="22"/>
        </w:rPr>
      </w:pPr>
      <w:r w:rsidRPr="00302DE8">
        <w:rPr>
          <w:sz w:val="22"/>
        </w:rPr>
        <w:t>33.4</w:t>
      </w:r>
      <w:r w:rsidRPr="00302DE8">
        <w:rPr>
          <w:sz w:val="22"/>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302DE8">
        <w:rPr>
          <w:sz w:val="22"/>
        </w:rPr>
        <w:tab/>
      </w:r>
    </w:p>
    <w:p w14:paraId="56B9572C" w14:textId="77777777" w:rsidR="005540D7" w:rsidRPr="00302DE8" w:rsidRDefault="008E0B6F">
      <w:pPr>
        <w:pStyle w:val="ListParagraph"/>
        <w:spacing w:after="0" w:line="240" w:lineRule="auto"/>
        <w:ind w:left="1440"/>
        <w:rPr>
          <w:sz w:val="22"/>
        </w:rPr>
      </w:pPr>
      <w:proofErr w:type="spellStart"/>
      <w:proofErr w:type="gramStart"/>
      <w:r w:rsidRPr="00302DE8">
        <w:rPr>
          <w:sz w:val="22"/>
        </w:rPr>
        <w:t>i</w:t>
      </w:r>
      <w:proofErr w:type="spellEnd"/>
      <w:proofErr w:type="gramEnd"/>
      <w:r w:rsidRPr="00302DE8">
        <w:rPr>
          <w:sz w:val="22"/>
        </w:rPr>
        <w:t xml:space="preserve">) are aware of and comply with the Supplier’s obligations under this Clause; </w:t>
      </w:r>
      <w:r w:rsidRPr="00302DE8">
        <w:rPr>
          <w:sz w:val="22"/>
        </w:rPr>
        <w:tab/>
      </w:r>
    </w:p>
    <w:p w14:paraId="1F521AB0" w14:textId="77777777" w:rsidR="005540D7" w:rsidRPr="00302DE8" w:rsidRDefault="008E0B6F">
      <w:pPr>
        <w:pStyle w:val="ListParagraph"/>
        <w:spacing w:after="0" w:line="240" w:lineRule="auto"/>
        <w:ind w:left="1440"/>
        <w:rPr>
          <w:sz w:val="22"/>
        </w:rPr>
      </w:pPr>
      <w:r w:rsidRPr="00302DE8">
        <w:rPr>
          <w:sz w:val="22"/>
        </w:rPr>
        <w:t xml:space="preserve">ii) </w:t>
      </w:r>
      <w:proofErr w:type="gramStart"/>
      <w:r w:rsidRPr="00302DE8">
        <w:rPr>
          <w:sz w:val="22"/>
        </w:rPr>
        <w:t>are</w:t>
      </w:r>
      <w:proofErr w:type="gramEnd"/>
      <w:r w:rsidRPr="00302DE8">
        <w:rPr>
          <w:sz w:val="22"/>
        </w:rPr>
        <w:t xml:space="preserve"> subject to appropriate confidentiality undertakings with the Supplier </w:t>
      </w:r>
    </w:p>
    <w:p w14:paraId="2BD69467" w14:textId="77777777" w:rsidR="005540D7" w:rsidRPr="00302DE8" w:rsidRDefault="005540D7">
      <w:pPr>
        <w:pStyle w:val="ListParagraph"/>
        <w:spacing w:after="0" w:line="240" w:lineRule="auto"/>
        <w:ind w:left="1440"/>
        <w:rPr>
          <w:sz w:val="22"/>
        </w:rPr>
      </w:pPr>
    </w:p>
    <w:p w14:paraId="6207EB50" w14:textId="77777777" w:rsidR="005540D7" w:rsidRPr="00302DE8" w:rsidRDefault="008E0B6F">
      <w:pPr>
        <w:pStyle w:val="ListParagraph"/>
        <w:spacing w:after="0" w:line="240" w:lineRule="auto"/>
        <w:ind w:left="1440"/>
        <w:rPr>
          <w:sz w:val="22"/>
        </w:rPr>
      </w:pPr>
      <w:r w:rsidRPr="00302DE8">
        <w:rPr>
          <w:sz w:val="22"/>
        </w:rPr>
        <w:lastRenderedPageBreak/>
        <w:t xml:space="preserve">iii) </w:t>
      </w:r>
      <w:proofErr w:type="gramStart"/>
      <w:r w:rsidRPr="00302DE8">
        <w:rPr>
          <w:sz w:val="22"/>
        </w:rPr>
        <w:t>are</w:t>
      </w:r>
      <w:proofErr w:type="gramEnd"/>
      <w:r w:rsidRPr="00302DE8">
        <w:rPr>
          <w:sz w:val="22"/>
        </w:rPr>
        <w:t xml:space="preserve"> informed of the confidential nature of the Personal Data and don’t publish, disclose or divulge it to any third party unless directed by the Buyer or in accordance with this Call-Off Contract </w:t>
      </w:r>
      <w:r w:rsidRPr="00302DE8">
        <w:rPr>
          <w:sz w:val="22"/>
        </w:rPr>
        <w:tab/>
      </w:r>
    </w:p>
    <w:p w14:paraId="64DB493B" w14:textId="77777777" w:rsidR="005540D7" w:rsidRPr="00302DE8" w:rsidRDefault="008E0B6F">
      <w:pPr>
        <w:pStyle w:val="ListParagraph"/>
        <w:spacing w:after="0" w:line="240" w:lineRule="auto"/>
        <w:ind w:left="1440"/>
        <w:rPr>
          <w:sz w:val="22"/>
        </w:rPr>
      </w:pPr>
      <w:r w:rsidRPr="00302DE8">
        <w:rPr>
          <w:sz w:val="22"/>
        </w:rPr>
        <w:t xml:space="preserve">iv) </w:t>
      </w:r>
      <w:proofErr w:type="gramStart"/>
      <w:r w:rsidRPr="00302DE8">
        <w:rPr>
          <w:sz w:val="22"/>
        </w:rPr>
        <w:t>are</w:t>
      </w:r>
      <w:proofErr w:type="gramEnd"/>
      <w:r w:rsidRPr="00302DE8">
        <w:rPr>
          <w:sz w:val="22"/>
        </w:rPr>
        <w:t xml:space="preserve"> given training in the use, protection and handling of Personal Data.</w:t>
      </w:r>
      <w:r w:rsidRPr="00302DE8">
        <w:rPr>
          <w:sz w:val="22"/>
        </w:rPr>
        <w:tab/>
      </w:r>
    </w:p>
    <w:p w14:paraId="4B954F39" w14:textId="77777777" w:rsidR="005540D7" w:rsidRPr="00302DE8" w:rsidRDefault="005540D7">
      <w:pPr>
        <w:ind w:left="-4"/>
        <w:rPr>
          <w:rFonts w:eastAsia="Helvetica Neue"/>
          <w:sz w:val="22"/>
        </w:rPr>
      </w:pPr>
    </w:p>
    <w:p w14:paraId="3A0D2209" w14:textId="77777777" w:rsidR="005540D7" w:rsidRPr="00302DE8" w:rsidRDefault="008E0B6F">
      <w:pPr>
        <w:ind w:left="716" w:hanging="720"/>
        <w:rPr>
          <w:sz w:val="22"/>
        </w:rPr>
      </w:pPr>
      <w:r w:rsidRPr="00302DE8">
        <w:rPr>
          <w:rFonts w:eastAsia="Helvetica Neue"/>
          <w:sz w:val="22"/>
        </w:rPr>
        <w:t>33.5</w:t>
      </w:r>
      <w:r w:rsidRPr="00302DE8">
        <w:rPr>
          <w:rFonts w:eastAsia="Helvetica Neue"/>
          <w:sz w:val="22"/>
        </w:rPr>
        <w:tab/>
      </w:r>
      <w:r w:rsidRPr="00302DE8">
        <w:rPr>
          <w:sz w:val="22"/>
        </w:rPr>
        <w:t>The Supplier will not transfer Personal Data outside of the European Union unless the prior written consent of the Buyer has been obtained, which shall be dependent on such a transfer satisfying relevant Data Protection Legislation requirements.</w:t>
      </w:r>
    </w:p>
    <w:p w14:paraId="24DF956D" w14:textId="77777777" w:rsidR="005540D7" w:rsidRPr="00302DE8" w:rsidRDefault="008E0B6F">
      <w:pPr>
        <w:ind w:left="720" w:hanging="720"/>
        <w:rPr>
          <w:sz w:val="22"/>
        </w:rPr>
      </w:pPr>
      <w:r w:rsidRPr="00302DE8">
        <w:rPr>
          <w:rFonts w:eastAsia="Helvetica Neue"/>
          <w:sz w:val="22"/>
        </w:rPr>
        <w:t>33.6</w:t>
      </w:r>
      <w:r w:rsidRPr="00302DE8">
        <w:rPr>
          <w:rFonts w:eastAsia="Helvetica Neue"/>
          <w:sz w:val="22"/>
        </w:rPr>
        <w:tab/>
      </w:r>
      <w:r w:rsidRPr="00302DE8">
        <w:rPr>
          <w:sz w:val="22"/>
        </w:rPr>
        <w:t>The Supplier will delete or return Buyer’s Personal Data (including copies) if requested in writing by the Buyer at the End or Expiry of this Call-Off Contract, unless required to retain the Personal Data by Law.</w:t>
      </w:r>
    </w:p>
    <w:p w14:paraId="30744E7D" w14:textId="77777777" w:rsidR="005540D7" w:rsidRPr="00302DE8" w:rsidRDefault="008E0B6F">
      <w:pPr>
        <w:ind w:left="720" w:hanging="720"/>
        <w:rPr>
          <w:sz w:val="22"/>
        </w:rPr>
      </w:pPr>
      <w:r w:rsidRPr="00302DE8">
        <w:rPr>
          <w:sz w:val="22"/>
        </w:rPr>
        <w:t>33.7</w:t>
      </w:r>
      <w:r w:rsidRPr="00302DE8">
        <w:rPr>
          <w:sz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8F3EDB8" w14:textId="77777777" w:rsidR="005540D7" w:rsidRPr="00302DE8" w:rsidRDefault="008E0B6F">
      <w:pPr>
        <w:ind w:left="720" w:hanging="720"/>
        <w:rPr>
          <w:sz w:val="22"/>
        </w:rPr>
      </w:pPr>
      <w:r w:rsidRPr="00302DE8">
        <w:rPr>
          <w:sz w:val="22"/>
        </w:rPr>
        <w:t>33.8</w:t>
      </w:r>
      <w:r w:rsidRPr="00302DE8">
        <w:rPr>
          <w:sz w:val="22"/>
        </w:rPr>
        <w:tab/>
        <w:t xml:space="preserve">The Supplier will maintain complete and accurate records and information to demonstrate its compliance with this clause. This requirement does not apply where the Supplier employs fewer than 250 staff, unless: </w:t>
      </w:r>
      <w:r w:rsidRPr="00302DE8">
        <w:rPr>
          <w:sz w:val="22"/>
        </w:rPr>
        <w:tab/>
      </w:r>
    </w:p>
    <w:p w14:paraId="40F3A3A8" w14:textId="77777777" w:rsidR="005540D7" w:rsidRPr="00302DE8" w:rsidRDefault="008E0B6F">
      <w:pPr>
        <w:ind w:left="720" w:firstLine="720"/>
        <w:rPr>
          <w:sz w:val="22"/>
        </w:rPr>
      </w:pPr>
      <w:proofErr w:type="spellStart"/>
      <w:r w:rsidRPr="00302DE8">
        <w:rPr>
          <w:sz w:val="22"/>
        </w:rPr>
        <w:t>i</w:t>
      </w:r>
      <w:proofErr w:type="spellEnd"/>
      <w:r w:rsidRPr="00302DE8">
        <w:rPr>
          <w:sz w:val="22"/>
        </w:rPr>
        <w:t xml:space="preserve">) </w:t>
      </w:r>
      <w:proofErr w:type="gramStart"/>
      <w:r w:rsidRPr="00302DE8">
        <w:rPr>
          <w:sz w:val="22"/>
        </w:rPr>
        <w:t>the</w:t>
      </w:r>
      <w:proofErr w:type="gramEnd"/>
      <w:r w:rsidRPr="00302DE8">
        <w:rPr>
          <w:sz w:val="22"/>
        </w:rPr>
        <w:t xml:space="preserve"> Buyer determines that the Processing is not occasional; </w:t>
      </w:r>
      <w:r w:rsidRPr="00302DE8">
        <w:rPr>
          <w:sz w:val="22"/>
        </w:rPr>
        <w:tab/>
      </w:r>
    </w:p>
    <w:p w14:paraId="5DDA2897" w14:textId="77777777" w:rsidR="005540D7" w:rsidRPr="00302DE8" w:rsidRDefault="008E0B6F">
      <w:pPr>
        <w:ind w:left="1440"/>
        <w:rPr>
          <w:sz w:val="22"/>
        </w:rPr>
      </w:pPr>
      <w:r w:rsidRPr="00302DE8">
        <w:rPr>
          <w:sz w:val="22"/>
        </w:rPr>
        <w:t xml:space="preserve">ii) the Buyer determines the Processing includes special categories of data as referred to in Article 9(1) of the GDPR or Personal Data relating to criminal convictions and offences referred to in Article 10 of the GDPR; and </w:t>
      </w:r>
      <w:r w:rsidRPr="00302DE8">
        <w:rPr>
          <w:sz w:val="22"/>
        </w:rPr>
        <w:tab/>
      </w:r>
    </w:p>
    <w:p w14:paraId="15540A6A" w14:textId="77777777" w:rsidR="005540D7" w:rsidRPr="00302DE8" w:rsidRDefault="008E0B6F">
      <w:pPr>
        <w:ind w:left="1440"/>
        <w:rPr>
          <w:sz w:val="22"/>
        </w:rPr>
      </w:pPr>
      <w:r w:rsidRPr="00302DE8">
        <w:rPr>
          <w:sz w:val="22"/>
        </w:rPr>
        <w:t xml:space="preserve">iii) </w:t>
      </w:r>
      <w:proofErr w:type="gramStart"/>
      <w:r w:rsidRPr="00302DE8">
        <w:rPr>
          <w:sz w:val="22"/>
        </w:rPr>
        <w:t>the</w:t>
      </w:r>
      <w:proofErr w:type="gramEnd"/>
      <w:r w:rsidRPr="00302DE8">
        <w:rPr>
          <w:sz w:val="22"/>
        </w:rPr>
        <w:t xml:space="preserve"> Buyer determines that the Processing is likely to result in a risk to the rights and freedoms of Data Subjects.</w:t>
      </w:r>
    </w:p>
    <w:p w14:paraId="54204B04" w14:textId="77777777" w:rsidR="005540D7" w:rsidRPr="00302DE8" w:rsidRDefault="008E0B6F">
      <w:pPr>
        <w:ind w:left="720" w:hanging="720"/>
        <w:rPr>
          <w:sz w:val="22"/>
        </w:rPr>
      </w:pPr>
      <w:r w:rsidRPr="00302DE8">
        <w:rPr>
          <w:sz w:val="22"/>
        </w:rPr>
        <w:t>33.9</w:t>
      </w:r>
      <w:r w:rsidRPr="00302DE8">
        <w:rPr>
          <w:sz w:val="22"/>
        </w:rPr>
        <w:tab/>
        <w:t>Before allowing any Sub-processor to Process any Personal Data related to this Call-Off Contract, the Supplier must:</w:t>
      </w:r>
    </w:p>
    <w:p w14:paraId="75EAAF5E" w14:textId="77777777" w:rsidR="005540D7" w:rsidRPr="00302DE8" w:rsidRDefault="008E0B6F" w:rsidP="007B1401">
      <w:pPr>
        <w:numPr>
          <w:ilvl w:val="3"/>
          <w:numId w:val="47"/>
        </w:numPr>
        <w:rPr>
          <w:sz w:val="22"/>
        </w:rPr>
      </w:pPr>
      <w:r w:rsidRPr="00302DE8">
        <w:rPr>
          <w:sz w:val="22"/>
        </w:rPr>
        <w:t>notify the Buyer in writing of the proposed Sub-processor(s) and obtain its written consent;</w:t>
      </w:r>
    </w:p>
    <w:p w14:paraId="47569DF6" w14:textId="77777777" w:rsidR="005540D7" w:rsidRPr="00302DE8" w:rsidRDefault="008E0B6F" w:rsidP="007B1401">
      <w:pPr>
        <w:numPr>
          <w:ilvl w:val="3"/>
          <w:numId w:val="47"/>
        </w:numPr>
        <w:rPr>
          <w:sz w:val="22"/>
        </w:rPr>
      </w:pPr>
      <w:r w:rsidRPr="00302DE8">
        <w:rPr>
          <w:sz w:val="22"/>
        </w:rPr>
        <w:t>ensure that it has entered into a written agreement with the Sub-processor(s) which gives effect to obligations set out in this Clause 33 such that they apply to the Sub-processor(s); and</w:t>
      </w:r>
    </w:p>
    <w:p w14:paraId="60F6C719" w14:textId="77777777" w:rsidR="005540D7" w:rsidRPr="00302DE8" w:rsidRDefault="008E0B6F" w:rsidP="007B1401">
      <w:pPr>
        <w:numPr>
          <w:ilvl w:val="3"/>
          <w:numId w:val="47"/>
        </w:numPr>
        <w:rPr>
          <w:sz w:val="22"/>
        </w:rPr>
      </w:pPr>
      <w:proofErr w:type="gramStart"/>
      <w:r w:rsidRPr="00302DE8">
        <w:rPr>
          <w:sz w:val="22"/>
        </w:rPr>
        <w:t>inform</w:t>
      </w:r>
      <w:proofErr w:type="gramEnd"/>
      <w:r w:rsidRPr="00302DE8">
        <w:rPr>
          <w:sz w:val="22"/>
        </w:rPr>
        <w:t xml:space="preserve"> the Buyer of any additions to, or replacements of the notified Sub-processors and the Buyer shall either </w:t>
      </w:r>
      <w:proofErr w:type="spellStart"/>
      <w:r w:rsidRPr="00302DE8">
        <w:rPr>
          <w:sz w:val="22"/>
        </w:rPr>
        <w:t>i</w:t>
      </w:r>
      <w:proofErr w:type="spellEnd"/>
      <w:r w:rsidRPr="00302DE8">
        <w:rPr>
          <w:sz w:val="22"/>
        </w:rPr>
        <w:t>) provide its written consent or ii) object.</w:t>
      </w:r>
    </w:p>
    <w:p w14:paraId="7640F706" w14:textId="77777777" w:rsidR="005540D7" w:rsidRPr="00302DE8" w:rsidRDefault="008E0B6F">
      <w:pPr>
        <w:ind w:left="720" w:hanging="720"/>
        <w:rPr>
          <w:sz w:val="22"/>
        </w:rPr>
      </w:pPr>
      <w:r w:rsidRPr="00302DE8">
        <w:rPr>
          <w:sz w:val="22"/>
        </w:rPr>
        <w:t>33.10</w:t>
      </w:r>
      <w:r w:rsidRPr="00302DE8">
        <w:rPr>
          <w:sz w:val="22"/>
        </w:rPr>
        <w:tab/>
        <w:t>The Buyer may at any time put forward a Variation request to amend this Call-Off Contract to ensure that it complies with any guidance issued by the Information Commissioner’s Office.</w:t>
      </w:r>
    </w:p>
    <w:p w14:paraId="3551A56E" w14:textId="77777777" w:rsidR="005540D7" w:rsidRPr="00302DE8" w:rsidRDefault="005540D7">
      <w:pPr>
        <w:rPr>
          <w:rFonts w:eastAsia="Helvetica Neue"/>
          <w:sz w:val="22"/>
        </w:rPr>
      </w:pPr>
    </w:p>
    <w:p w14:paraId="1844375E" w14:textId="77777777" w:rsidR="005540D7" w:rsidRPr="00302DE8" w:rsidRDefault="008E0B6F">
      <w:pPr>
        <w:pStyle w:val="Heading1"/>
        <w:rPr>
          <w:rFonts w:eastAsia="Helvetica Neue"/>
          <w:szCs w:val="24"/>
        </w:rPr>
      </w:pPr>
      <w:bookmarkStart w:id="58" w:name="_Toc526975890"/>
      <w:r w:rsidRPr="00302DE8">
        <w:rPr>
          <w:rFonts w:eastAsia="Helvetica Neue"/>
          <w:szCs w:val="24"/>
        </w:rPr>
        <w:lastRenderedPageBreak/>
        <w:t>Schedule 3 - Collaboration agreement</w:t>
      </w:r>
      <w:bookmarkEnd w:id="58"/>
    </w:p>
    <w:p w14:paraId="0C0CD2CA" w14:textId="77777777" w:rsidR="005540D7" w:rsidRPr="00302DE8" w:rsidRDefault="008E0B6F">
      <w:pPr>
        <w:rPr>
          <w:sz w:val="22"/>
        </w:rPr>
      </w:pPr>
      <w:r w:rsidRPr="00302DE8">
        <w:rPr>
          <w:rFonts w:eastAsia="Helvetica Neue"/>
          <w:sz w:val="22"/>
        </w:rPr>
        <w:t xml:space="preserve">The Collaboration agreement is available at </w:t>
      </w:r>
      <w:hyperlink r:id="rId30">
        <w:r w:rsidRPr="00302DE8">
          <w:rPr>
            <w:rStyle w:val="ListLabel470"/>
            <w:rFonts w:ascii="Arial" w:hAnsi="Arial" w:cs="Arial"/>
            <w:sz w:val="22"/>
          </w:rPr>
          <w:t>https://www.gov.uk/guidance/g-cloud-templates-and-legal-documents</w:t>
        </w:r>
      </w:hyperlink>
      <w:r w:rsidRPr="00302DE8">
        <w:rPr>
          <w:rFonts w:eastAsia="Helvetica Neue"/>
          <w:sz w:val="22"/>
        </w:rPr>
        <w:t xml:space="preserve"> </w:t>
      </w:r>
    </w:p>
    <w:p w14:paraId="62FF475A" w14:textId="77777777" w:rsidR="005540D7" w:rsidRPr="00302DE8" w:rsidRDefault="005540D7">
      <w:pPr>
        <w:rPr>
          <w:rFonts w:eastAsia="Helvetica Neue"/>
          <w:sz w:val="22"/>
        </w:rPr>
      </w:pPr>
    </w:p>
    <w:p w14:paraId="76613BD5" w14:textId="77777777" w:rsidR="005540D7" w:rsidRPr="00302DE8" w:rsidRDefault="008E0B6F">
      <w:pPr>
        <w:pStyle w:val="Heading1"/>
        <w:rPr>
          <w:rFonts w:eastAsia="Helvetica Neue"/>
          <w:szCs w:val="24"/>
        </w:rPr>
      </w:pPr>
      <w:bookmarkStart w:id="59" w:name="_Toc526975891"/>
      <w:r w:rsidRPr="00302DE8">
        <w:rPr>
          <w:rFonts w:eastAsia="Helvetica Neue"/>
          <w:szCs w:val="24"/>
        </w:rPr>
        <w:t>Schedule 4 - Alternative clauses</w:t>
      </w:r>
      <w:bookmarkEnd w:id="59"/>
    </w:p>
    <w:p w14:paraId="0B41490D" w14:textId="77777777" w:rsidR="005540D7" w:rsidRPr="00302DE8" w:rsidRDefault="008E0B6F">
      <w:pPr>
        <w:rPr>
          <w:sz w:val="22"/>
        </w:rPr>
      </w:pPr>
      <w:r w:rsidRPr="00302DE8">
        <w:rPr>
          <w:rFonts w:eastAsia="Helvetica Neue"/>
          <w:sz w:val="22"/>
        </w:rPr>
        <w:t xml:space="preserve">The Alternative clauses are available at </w:t>
      </w:r>
      <w:hyperlink r:id="rId31">
        <w:r w:rsidRPr="00302DE8">
          <w:rPr>
            <w:rStyle w:val="ListLabel470"/>
            <w:rFonts w:ascii="Arial" w:hAnsi="Arial" w:cs="Arial"/>
            <w:sz w:val="22"/>
          </w:rPr>
          <w:t>https://www.gov.uk/guidance/g-cloud-templates-and-legal-documents</w:t>
        </w:r>
      </w:hyperlink>
      <w:r w:rsidRPr="00302DE8">
        <w:rPr>
          <w:rFonts w:eastAsia="Helvetica Neue"/>
          <w:sz w:val="22"/>
        </w:rPr>
        <w:t xml:space="preserve"> </w:t>
      </w:r>
    </w:p>
    <w:p w14:paraId="629C3623" w14:textId="77777777" w:rsidR="005540D7" w:rsidRPr="00302DE8" w:rsidRDefault="005540D7">
      <w:pPr>
        <w:rPr>
          <w:rFonts w:eastAsia="Helvetica Neue"/>
          <w:sz w:val="22"/>
        </w:rPr>
      </w:pPr>
    </w:p>
    <w:p w14:paraId="1DD5C252" w14:textId="77777777" w:rsidR="005540D7" w:rsidRPr="00302DE8" w:rsidRDefault="008E0B6F">
      <w:pPr>
        <w:pStyle w:val="Heading1"/>
        <w:rPr>
          <w:rFonts w:eastAsia="Helvetica Neue"/>
          <w:szCs w:val="24"/>
        </w:rPr>
      </w:pPr>
      <w:bookmarkStart w:id="60" w:name="_Toc526975892"/>
      <w:r w:rsidRPr="00302DE8">
        <w:rPr>
          <w:rFonts w:eastAsia="Helvetica Neue"/>
          <w:szCs w:val="24"/>
        </w:rPr>
        <w:t>Schedule 5 - Guarantee</w:t>
      </w:r>
      <w:bookmarkEnd w:id="60"/>
    </w:p>
    <w:p w14:paraId="2C8C82F5" w14:textId="77777777" w:rsidR="005540D7" w:rsidRPr="00302DE8" w:rsidRDefault="008E0B6F">
      <w:pPr>
        <w:rPr>
          <w:sz w:val="22"/>
        </w:rPr>
      </w:pPr>
      <w:r w:rsidRPr="00302DE8">
        <w:rPr>
          <w:rFonts w:eastAsia="Helvetica Neue"/>
          <w:sz w:val="22"/>
        </w:rPr>
        <w:t xml:space="preserve">The Guarantee is available at </w:t>
      </w:r>
      <w:hyperlink r:id="rId32">
        <w:r w:rsidRPr="00302DE8">
          <w:rPr>
            <w:rStyle w:val="ListLabel470"/>
            <w:rFonts w:ascii="Arial" w:hAnsi="Arial" w:cs="Arial"/>
            <w:sz w:val="22"/>
          </w:rPr>
          <w:t>https://www.gov.uk/guidance/g-cloud-templates-and-legal-documents</w:t>
        </w:r>
      </w:hyperlink>
      <w:r w:rsidRPr="00302DE8">
        <w:rPr>
          <w:rFonts w:eastAsia="Helvetica Neue"/>
          <w:sz w:val="22"/>
        </w:rPr>
        <w:t xml:space="preserve"> </w:t>
      </w:r>
    </w:p>
    <w:p w14:paraId="2588A934" w14:textId="77777777" w:rsidR="005540D7" w:rsidRPr="00302DE8" w:rsidRDefault="005540D7">
      <w:pPr>
        <w:rPr>
          <w:rFonts w:eastAsia="Helvetica Neue"/>
          <w:sz w:val="22"/>
        </w:rPr>
      </w:pPr>
    </w:p>
    <w:p w14:paraId="06CFEC36" w14:textId="77777777" w:rsidR="005540D7" w:rsidRPr="00302DE8" w:rsidRDefault="008E0B6F">
      <w:pPr>
        <w:pStyle w:val="Heading1"/>
        <w:rPr>
          <w:rFonts w:eastAsia="Helvetica Neue"/>
          <w:szCs w:val="24"/>
        </w:rPr>
      </w:pPr>
      <w:bookmarkStart w:id="61" w:name="_Toc526975893"/>
      <w:r w:rsidRPr="00302DE8">
        <w:rPr>
          <w:rFonts w:eastAsia="Helvetica Neue"/>
          <w:szCs w:val="24"/>
        </w:rPr>
        <w:t>Schedule 6 - Glossary and interpretations</w:t>
      </w:r>
      <w:bookmarkEnd w:id="61"/>
    </w:p>
    <w:p w14:paraId="71A58F8F" w14:textId="77777777" w:rsidR="005540D7" w:rsidRPr="00302DE8" w:rsidRDefault="008E0B6F">
      <w:pPr>
        <w:rPr>
          <w:rFonts w:eastAsia="Helvetica Neue"/>
          <w:sz w:val="22"/>
        </w:rPr>
      </w:pPr>
      <w:r w:rsidRPr="00302DE8">
        <w:rPr>
          <w:rFonts w:eastAsia="Helvetica Neue"/>
          <w:sz w:val="22"/>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24"/>
        <w:gridCol w:w="7141"/>
        <w:gridCol w:w="25"/>
      </w:tblGrid>
      <w:tr w:rsidR="005540D7" w:rsidRPr="00302DE8" w14:paraId="4D6DE5ED" w14:textId="77777777">
        <w:trPr>
          <w:gridAfter w:val="1"/>
          <w:wAfter w:w="25" w:type="dxa"/>
        </w:trPr>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78146C6" w14:textId="77777777" w:rsidR="005540D7" w:rsidRPr="00302DE8" w:rsidRDefault="008E0B6F">
            <w:pPr>
              <w:spacing w:after="0" w:line="240" w:lineRule="auto"/>
              <w:rPr>
                <w:rFonts w:eastAsia="Helvetica Neue"/>
                <w:b/>
                <w:sz w:val="22"/>
              </w:rPr>
            </w:pPr>
            <w:r w:rsidRPr="00302DE8">
              <w:rPr>
                <w:rFonts w:eastAsia="Helvetica Neue"/>
                <w:b/>
                <w:sz w:val="22"/>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5851470" w14:textId="77777777" w:rsidR="005540D7" w:rsidRPr="00302DE8" w:rsidRDefault="008E0B6F">
            <w:pPr>
              <w:spacing w:after="0" w:line="240" w:lineRule="auto"/>
              <w:rPr>
                <w:rFonts w:eastAsia="Helvetica Neue"/>
                <w:sz w:val="22"/>
              </w:rPr>
            </w:pPr>
            <w:r w:rsidRPr="00302DE8">
              <w:rPr>
                <w:rFonts w:eastAsia="Helvetica Neue"/>
                <w:sz w:val="22"/>
              </w:rPr>
              <w:t>Any services ancillary to the G-Cloud Services that are in the scope of Framework Agreement Section 2 (Services Offered) which a Buyer may request.</w:t>
            </w:r>
          </w:p>
        </w:tc>
      </w:tr>
      <w:tr w:rsidR="005540D7" w:rsidRPr="00302DE8" w14:paraId="704EB29D" w14:textId="77777777">
        <w:trPr>
          <w:gridAfter w:val="1"/>
          <w:wAfter w:w="25" w:type="dxa"/>
        </w:trPr>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C1A9BC1" w14:textId="77777777" w:rsidR="005540D7" w:rsidRPr="00302DE8" w:rsidRDefault="008E0B6F">
            <w:pPr>
              <w:spacing w:after="0" w:line="240" w:lineRule="auto"/>
              <w:rPr>
                <w:rFonts w:eastAsia="Helvetica Neue"/>
                <w:b/>
                <w:sz w:val="22"/>
              </w:rPr>
            </w:pPr>
            <w:r w:rsidRPr="00302DE8">
              <w:rPr>
                <w:rFonts w:eastAsia="Helvetica Neue"/>
                <w:b/>
                <w:sz w:val="22"/>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3D5E8BE" w14:textId="77777777" w:rsidR="005540D7" w:rsidRPr="00302DE8" w:rsidRDefault="008E0B6F">
            <w:pPr>
              <w:spacing w:after="0" w:line="240" w:lineRule="auto"/>
              <w:rPr>
                <w:rFonts w:eastAsia="Helvetica Neue"/>
                <w:sz w:val="22"/>
              </w:rPr>
            </w:pPr>
            <w:r w:rsidRPr="00302DE8">
              <w:rPr>
                <w:rFonts w:eastAsia="Helvetica Neue"/>
                <w:sz w:val="22"/>
              </w:rPr>
              <w:t>The agreement to be entered into to enable the Supplier to participate in the relevant Civil Service pension scheme(s).</w:t>
            </w:r>
          </w:p>
        </w:tc>
      </w:tr>
      <w:tr w:rsidR="005540D7" w:rsidRPr="00302DE8" w14:paraId="065C1A11" w14:textId="77777777">
        <w:trPr>
          <w:gridAfter w:val="1"/>
          <w:wAfter w:w="25" w:type="dxa"/>
        </w:trPr>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62718F7" w14:textId="77777777" w:rsidR="005540D7" w:rsidRPr="00302DE8" w:rsidRDefault="008E0B6F">
            <w:pPr>
              <w:spacing w:after="0" w:line="240" w:lineRule="auto"/>
              <w:rPr>
                <w:rFonts w:eastAsia="Helvetica Neue"/>
                <w:b/>
                <w:sz w:val="22"/>
              </w:rPr>
            </w:pPr>
            <w:r w:rsidRPr="00302DE8">
              <w:rPr>
                <w:rFonts w:eastAsia="Helvetica Neue"/>
                <w:b/>
                <w:sz w:val="22"/>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4F56CCE" w14:textId="77777777" w:rsidR="005540D7" w:rsidRPr="00302DE8" w:rsidRDefault="008E0B6F">
            <w:pPr>
              <w:spacing w:after="0" w:line="240" w:lineRule="auto"/>
              <w:rPr>
                <w:rFonts w:eastAsia="Helvetica Neue"/>
                <w:sz w:val="22"/>
              </w:rPr>
            </w:pPr>
            <w:r w:rsidRPr="00302DE8">
              <w:rPr>
                <w:rFonts w:eastAsia="Helvetica Neue"/>
                <w:sz w:val="22"/>
              </w:rPr>
              <w:t>The response submitted by the Supplier to the Invitation to Tender (known as the Invitation to Apply on the Digital Marketplace).</w:t>
            </w:r>
          </w:p>
        </w:tc>
      </w:tr>
      <w:tr w:rsidR="005540D7" w:rsidRPr="00302DE8" w14:paraId="5E0453F0"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60C223" w14:textId="77777777" w:rsidR="005540D7" w:rsidRPr="00302DE8" w:rsidRDefault="008E0B6F">
            <w:pPr>
              <w:spacing w:after="0" w:line="240" w:lineRule="auto"/>
              <w:rPr>
                <w:rFonts w:eastAsia="Helvetica Neue"/>
                <w:b/>
                <w:sz w:val="22"/>
              </w:rPr>
            </w:pPr>
            <w:r w:rsidRPr="00302DE8">
              <w:rPr>
                <w:rFonts w:eastAsia="Helvetica Neue"/>
                <w:b/>
                <w:sz w:val="22"/>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0488E4" w14:textId="77777777" w:rsidR="005540D7" w:rsidRPr="00302DE8" w:rsidRDefault="008E0B6F">
            <w:pPr>
              <w:spacing w:after="0" w:line="240" w:lineRule="auto"/>
              <w:rPr>
                <w:rFonts w:eastAsia="Helvetica Neue"/>
                <w:sz w:val="22"/>
              </w:rPr>
            </w:pPr>
            <w:r w:rsidRPr="00302DE8">
              <w:rPr>
                <w:rFonts w:eastAsia="Helvetica Neue"/>
                <w:sz w:val="22"/>
              </w:rPr>
              <w:t>An audit carried out under the incorporated Framework Agreement clauses specified by the Buyer in the Order (if any).</w:t>
            </w:r>
          </w:p>
        </w:tc>
      </w:tr>
      <w:tr w:rsidR="005540D7" w:rsidRPr="00302DE8" w14:paraId="52675DB3"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51878" w14:textId="77777777" w:rsidR="005540D7" w:rsidRPr="00302DE8" w:rsidRDefault="008E0B6F">
            <w:pPr>
              <w:spacing w:after="0" w:line="240" w:lineRule="auto"/>
              <w:rPr>
                <w:rFonts w:eastAsia="Helvetica Neue"/>
                <w:b/>
                <w:sz w:val="22"/>
              </w:rPr>
            </w:pPr>
            <w:r w:rsidRPr="00302DE8">
              <w:rPr>
                <w:rFonts w:eastAsia="Helvetica Neue"/>
                <w:b/>
                <w:sz w:val="22"/>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9E38" w14:textId="77777777" w:rsidR="005540D7" w:rsidRPr="00302DE8" w:rsidRDefault="008E0B6F">
            <w:pPr>
              <w:spacing w:after="0" w:line="240" w:lineRule="auto"/>
              <w:rPr>
                <w:rFonts w:eastAsia="Helvetica Neue"/>
                <w:sz w:val="22"/>
              </w:rPr>
            </w:pPr>
            <w:r w:rsidRPr="00302DE8">
              <w:rPr>
                <w:rFonts w:eastAsia="Helvetica Neue"/>
                <w:sz w:val="22"/>
              </w:rPr>
              <w:t>For each Party, IPRs:</w:t>
            </w:r>
          </w:p>
          <w:p w14:paraId="75BA9006" w14:textId="77777777" w:rsidR="005540D7" w:rsidRPr="00302DE8" w:rsidRDefault="008E0B6F" w:rsidP="007B1401">
            <w:pPr>
              <w:numPr>
                <w:ilvl w:val="0"/>
                <w:numId w:val="12"/>
              </w:numPr>
              <w:spacing w:after="0" w:line="240" w:lineRule="auto"/>
              <w:ind w:hanging="360"/>
              <w:contextualSpacing/>
              <w:rPr>
                <w:rFonts w:eastAsia="Helvetica Neue"/>
                <w:sz w:val="22"/>
              </w:rPr>
            </w:pPr>
            <w:r w:rsidRPr="00302DE8">
              <w:rPr>
                <w:rFonts w:eastAsia="Helvetica Neue"/>
                <w:sz w:val="22"/>
              </w:rPr>
              <w:t xml:space="preserve">owned by that Party before the date of this Call-Off Contract (as may be enhanced and/or modified but not as a consequence of the Services) including IPRs contained in any of the Party's Know-How, documentation and processes </w:t>
            </w:r>
          </w:p>
          <w:p w14:paraId="1134338A" w14:textId="77777777" w:rsidR="005540D7" w:rsidRPr="00302DE8" w:rsidRDefault="008E0B6F" w:rsidP="007B1401">
            <w:pPr>
              <w:numPr>
                <w:ilvl w:val="0"/>
                <w:numId w:val="12"/>
              </w:numPr>
              <w:spacing w:after="0" w:line="240" w:lineRule="auto"/>
              <w:ind w:hanging="360"/>
              <w:contextualSpacing/>
              <w:rPr>
                <w:rFonts w:eastAsia="Helvetica Neue"/>
                <w:sz w:val="22"/>
              </w:rPr>
            </w:pPr>
            <w:r w:rsidRPr="00302DE8">
              <w:rPr>
                <w:rFonts w:eastAsia="Helvetica Neue"/>
                <w:sz w:val="22"/>
              </w:rPr>
              <w:t>created by the Party independently of this Call-Off Contract, or</w:t>
            </w:r>
          </w:p>
          <w:p w14:paraId="1AA9E444" w14:textId="77777777" w:rsidR="005540D7" w:rsidRPr="00302DE8" w:rsidRDefault="005540D7">
            <w:pPr>
              <w:spacing w:after="0" w:line="240" w:lineRule="auto"/>
              <w:rPr>
                <w:rFonts w:eastAsia="Helvetica Neue"/>
                <w:sz w:val="22"/>
              </w:rPr>
            </w:pPr>
          </w:p>
          <w:p w14:paraId="02A6C1D9" w14:textId="77777777" w:rsidR="005540D7" w:rsidRPr="00302DE8" w:rsidRDefault="008E0B6F">
            <w:pPr>
              <w:spacing w:after="0" w:line="240" w:lineRule="auto"/>
              <w:rPr>
                <w:rFonts w:eastAsia="Helvetica Neue"/>
                <w:sz w:val="22"/>
              </w:rPr>
            </w:pPr>
            <w:r w:rsidRPr="00302DE8">
              <w:rPr>
                <w:rFonts w:eastAsia="Helvetica Neue"/>
                <w:sz w:val="22"/>
              </w:rPr>
              <w:t>For the Buyer, Crown Copyright which isn’t available to the Supplier otherwise than under this Call-Off Contract, but excluding IPRs owned by that Party in Buyer software or Supplier software.</w:t>
            </w:r>
          </w:p>
        </w:tc>
      </w:tr>
      <w:tr w:rsidR="005540D7" w:rsidRPr="00302DE8" w14:paraId="25CA2D2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827AE3" w14:textId="77777777" w:rsidR="005540D7" w:rsidRPr="00302DE8" w:rsidRDefault="008E0B6F">
            <w:pPr>
              <w:spacing w:after="0" w:line="240" w:lineRule="auto"/>
              <w:rPr>
                <w:rFonts w:eastAsia="Helvetica Neue"/>
                <w:b/>
                <w:sz w:val="22"/>
              </w:rPr>
            </w:pPr>
            <w:r w:rsidRPr="00302DE8">
              <w:rPr>
                <w:rFonts w:eastAsia="Helvetica Neue"/>
                <w:b/>
                <w:sz w:val="22"/>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145A9" w14:textId="77777777" w:rsidR="005540D7" w:rsidRPr="00302DE8" w:rsidRDefault="008E0B6F">
            <w:pPr>
              <w:spacing w:after="0" w:line="240" w:lineRule="auto"/>
              <w:rPr>
                <w:rFonts w:eastAsia="Helvetica Neue"/>
                <w:sz w:val="22"/>
              </w:rPr>
            </w:pPr>
            <w:r w:rsidRPr="00302DE8">
              <w:rPr>
                <w:rFonts w:eastAsia="Helvetica Neue"/>
                <w:sz w:val="22"/>
              </w:rPr>
              <w:t>The contracting authority ordering services as set out in the Order Form.</w:t>
            </w:r>
          </w:p>
        </w:tc>
      </w:tr>
      <w:tr w:rsidR="005540D7" w:rsidRPr="00302DE8" w14:paraId="3F3BE48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32F2F4" w14:textId="77777777" w:rsidR="005540D7" w:rsidRPr="00302DE8" w:rsidRDefault="008E0B6F">
            <w:pPr>
              <w:spacing w:after="0" w:line="240" w:lineRule="auto"/>
              <w:rPr>
                <w:rFonts w:eastAsia="Helvetica Neue"/>
                <w:b/>
                <w:sz w:val="22"/>
              </w:rPr>
            </w:pPr>
            <w:r w:rsidRPr="00302DE8">
              <w:rPr>
                <w:rFonts w:eastAsia="Helvetica Neue"/>
                <w:b/>
                <w:sz w:val="22"/>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9F66EA" w14:textId="77777777" w:rsidR="005540D7" w:rsidRPr="00302DE8" w:rsidRDefault="008E0B6F">
            <w:pPr>
              <w:spacing w:after="0" w:line="240" w:lineRule="auto"/>
              <w:rPr>
                <w:rFonts w:eastAsia="Helvetica Neue"/>
                <w:sz w:val="22"/>
              </w:rPr>
            </w:pPr>
            <w:r w:rsidRPr="00302DE8">
              <w:rPr>
                <w:rFonts w:eastAsia="Helvetica Neue"/>
                <w:sz w:val="22"/>
              </w:rPr>
              <w:t>All data supplied by the Buyer to the Supplier including Personal Data and Service Data that is owned and managed by the Buyer.</w:t>
            </w:r>
          </w:p>
        </w:tc>
      </w:tr>
      <w:tr w:rsidR="005540D7" w:rsidRPr="00302DE8" w14:paraId="35D4B90A"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BB718C" w14:textId="77777777" w:rsidR="005540D7" w:rsidRPr="00302DE8" w:rsidRDefault="008E0B6F">
            <w:pPr>
              <w:spacing w:after="0" w:line="240" w:lineRule="auto"/>
              <w:rPr>
                <w:rFonts w:eastAsia="Helvetica Neue"/>
                <w:b/>
                <w:sz w:val="22"/>
              </w:rPr>
            </w:pPr>
            <w:r w:rsidRPr="00302DE8">
              <w:rPr>
                <w:rFonts w:eastAsia="Helvetica Neue"/>
                <w:b/>
                <w:sz w:val="22"/>
              </w:rPr>
              <w:lastRenderedPageBreak/>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000BE1" w14:textId="77777777" w:rsidR="005540D7" w:rsidRPr="00302DE8" w:rsidRDefault="008E0B6F">
            <w:pPr>
              <w:spacing w:after="0" w:line="240" w:lineRule="auto"/>
              <w:rPr>
                <w:rFonts w:eastAsia="Helvetica Neue"/>
                <w:sz w:val="22"/>
              </w:rPr>
            </w:pPr>
            <w:r w:rsidRPr="00302DE8">
              <w:rPr>
                <w:rFonts w:eastAsia="Helvetica Neue"/>
                <w:sz w:val="22"/>
              </w:rPr>
              <w:t xml:space="preserve">The personal data supplied by the Buyer to the Supplier for purposes of, or in connection with, this Call-Off Contract. </w:t>
            </w:r>
          </w:p>
        </w:tc>
      </w:tr>
      <w:tr w:rsidR="005540D7" w:rsidRPr="00302DE8" w14:paraId="718345DF"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CB89AD" w14:textId="77777777" w:rsidR="005540D7" w:rsidRPr="00302DE8" w:rsidRDefault="008E0B6F">
            <w:pPr>
              <w:spacing w:after="0" w:line="240" w:lineRule="auto"/>
              <w:rPr>
                <w:rFonts w:eastAsia="Helvetica Neue"/>
                <w:b/>
                <w:sz w:val="22"/>
              </w:rPr>
            </w:pPr>
            <w:r w:rsidRPr="00302DE8">
              <w:rPr>
                <w:rFonts w:eastAsia="Helvetica Neue"/>
                <w:b/>
                <w:sz w:val="22"/>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6D91E7" w14:textId="77777777" w:rsidR="005540D7" w:rsidRPr="00302DE8" w:rsidRDefault="008E0B6F">
            <w:pPr>
              <w:spacing w:after="0" w:line="240" w:lineRule="auto"/>
              <w:rPr>
                <w:rFonts w:eastAsia="Helvetica Neue"/>
                <w:sz w:val="22"/>
              </w:rPr>
            </w:pPr>
            <w:r w:rsidRPr="00302DE8">
              <w:rPr>
                <w:rFonts w:eastAsia="Helvetica Neue"/>
                <w:sz w:val="22"/>
              </w:rPr>
              <w:t>The representative appointed by the Buyer under this Call-Off Contract.</w:t>
            </w:r>
          </w:p>
        </w:tc>
      </w:tr>
      <w:tr w:rsidR="005540D7" w:rsidRPr="00302DE8" w14:paraId="181CFD04"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1C7EFC" w14:textId="77777777" w:rsidR="005540D7" w:rsidRPr="00302DE8" w:rsidRDefault="008E0B6F">
            <w:pPr>
              <w:spacing w:after="0" w:line="240" w:lineRule="auto"/>
              <w:rPr>
                <w:rFonts w:eastAsia="Helvetica Neue"/>
                <w:b/>
                <w:sz w:val="22"/>
              </w:rPr>
            </w:pPr>
            <w:r w:rsidRPr="00302DE8">
              <w:rPr>
                <w:rFonts w:eastAsia="Helvetica Neue"/>
                <w:b/>
                <w:sz w:val="22"/>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4076DE" w14:textId="77777777" w:rsidR="005540D7" w:rsidRPr="00302DE8" w:rsidRDefault="008E0B6F">
            <w:pPr>
              <w:spacing w:after="0" w:line="240" w:lineRule="auto"/>
              <w:rPr>
                <w:rFonts w:eastAsia="Helvetica Neue"/>
                <w:sz w:val="22"/>
              </w:rPr>
            </w:pPr>
            <w:r w:rsidRPr="00302DE8">
              <w:rPr>
                <w:rFonts w:eastAsia="Helvetica Neue"/>
                <w:sz w:val="22"/>
              </w:rPr>
              <w:t>Software owned by or licensed to the Buyer (other than under this Agreement), which is or will be used by the Supplier to provide the Services.</w:t>
            </w:r>
          </w:p>
        </w:tc>
      </w:tr>
      <w:tr w:rsidR="005540D7" w:rsidRPr="00302DE8" w14:paraId="021D037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23382E" w14:textId="77777777" w:rsidR="005540D7" w:rsidRPr="00302DE8" w:rsidRDefault="008E0B6F">
            <w:pPr>
              <w:spacing w:after="0" w:line="240" w:lineRule="auto"/>
              <w:rPr>
                <w:rFonts w:eastAsia="Helvetica Neue"/>
                <w:b/>
                <w:sz w:val="22"/>
              </w:rPr>
            </w:pPr>
            <w:r w:rsidRPr="00302DE8">
              <w:rPr>
                <w:rFonts w:eastAsia="Helvetica Neue"/>
                <w:b/>
                <w:sz w:val="22"/>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2EF942" w14:textId="77777777" w:rsidR="005540D7" w:rsidRPr="00302DE8" w:rsidRDefault="008E0B6F">
            <w:pPr>
              <w:spacing w:after="0" w:line="240" w:lineRule="auto"/>
              <w:rPr>
                <w:rFonts w:eastAsia="Helvetica Neue"/>
                <w:sz w:val="22"/>
              </w:rPr>
            </w:pPr>
            <w:r w:rsidRPr="00302DE8">
              <w:rPr>
                <w:rFonts w:eastAsia="Helvetica Neue"/>
                <w:sz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302DE8" w14:paraId="3C08A6AE"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1A9F56" w14:textId="77777777" w:rsidR="005540D7" w:rsidRPr="00302DE8" w:rsidRDefault="008E0B6F">
            <w:pPr>
              <w:spacing w:after="0" w:line="240" w:lineRule="auto"/>
              <w:rPr>
                <w:rFonts w:eastAsia="Helvetica Neue"/>
                <w:b/>
                <w:sz w:val="22"/>
              </w:rPr>
            </w:pPr>
            <w:r w:rsidRPr="00302DE8">
              <w:rPr>
                <w:rFonts w:eastAsia="Helvetica Neue"/>
                <w:b/>
                <w:sz w:val="22"/>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F6092" w14:textId="77777777" w:rsidR="005540D7" w:rsidRPr="00302DE8" w:rsidRDefault="008E0B6F">
            <w:pPr>
              <w:spacing w:after="0" w:line="240" w:lineRule="auto"/>
              <w:rPr>
                <w:rFonts w:eastAsia="Helvetica Neue"/>
                <w:sz w:val="22"/>
              </w:rPr>
            </w:pPr>
            <w:r w:rsidRPr="00302DE8">
              <w:rPr>
                <w:rFonts w:eastAsia="Helvetica Neue"/>
                <w:sz w:val="22"/>
              </w:rPr>
              <w:t>The prices (excluding any applicable VAT), payable to the Supplier by the Buyer under this Call-Off Contract.</w:t>
            </w:r>
          </w:p>
        </w:tc>
      </w:tr>
      <w:tr w:rsidR="005540D7" w:rsidRPr="00302DE8" w14:paraId="6D6196E0"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EF3714" w14:textId="77777777" w:rsidR="005540D7" w:rsidRPr="00302DE8" w:rsidRDefault="008E0B6F">
            <w:pPr>
              <w:spacing w:after="0" w:line="240" w:lineRule="auto"/>
              <w:rPr>
                <w:rFonts w:eastAsia="Helvetica Neue"/>
                <w:b/>
                <w:sz w:val="22"/>
              </w:rPr>
            </w:pPr>
            <w:r w:rsidRPr="00302DE8">
              <w:rPr>
                <w:rFonts w:eastAsia="Helvetica Neue"/>
                <w:b/>
                <w:sz w:val="22"/>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20DA40" w14:textId="77777777" w:rsidR="005540D7" w:rsidRPr="00302DE8" w:rsidRDefault="008E0B6F">
            <w:pPr>
              <w:spacing w:after="0" w:line="240" w:lineRule="auto"/>
              <w:rPr>
                <w:rFonts w:eastAsia="Helvetica Neue"/>
                <w:sz w:val="22"/>
              </w:rPr>
            </w:pPr>
            <w:r w:rsidRPr="00302DE8">
              <w:rPr>
                <w:rFonts w:eastAsia="Helvetica Neue"/>
                <w:sz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302DE8" w14:paraId="26E031DF"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E5F01B" w14:textId="77777777" w:rsidR="005540D7" w:rsidRPr="00302DE8" w:rsidRDefault="008E0B6F">
            <w:pPr>
              <w:spacing w:after="0" w:line="240" w:lineRule="auto"/>
              <w:rPr>
                <w:rFonts w:eastAsia="Helvetica Neue"/>
                <w:b/>
                <w:sz w:val="22"/>
              </w:rPr>
            </w:pPr>
            <w:r w:rsidRPr="00302DE8">
              <w:rPr>
                <w:rFonts w:eastAsia="Helvetica Neue"/>
                <w:b/>
                <w:sz w:val="22"/>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3928D5" w14:textId="77777777" w:rsidR="005540D7" w:rsidRPr="00302DE8" w:rsidRDefault="008E0B6F">
            <w:pPr>
              <w:spacing w:after="0" w:line="240" w:lineRule="auto"/>
              <w:rPr>
                <w:sz w:val="22"/>
              </w:rPr>
            </w:pPr>
            <w:r w:rsidRPr="00302DE8">
              <w:rPr>
                <w:rFonts w:eastAsia="Helvetica Neue"/>
                <w:sz w:val="22"/>
              </w:rPr>
              <w:t>Information, which the Buyer has been notified about by the Supplier in writing before the Start Date with full details of why the Information is deemed to be commercially sensitive.</w:t>
            </w:r>
          </w:p>
        </w:tc>
      </w:tr>
      <w:tr w:rsidR="005540D7" w:rsidRPr="00302DE8" w14:paraId="116DA54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E5FE39" w14:textId="77777777" w:rsidR="005540D7" w:rsidRPr="00302DE8" w:rsidRDefault="008E0B6F">
            <w:pPr>
              <w:spacing w:after="0" w:line="240" w:lineRule="auto"/>
              <w:rPr>
                <w:rFonts w:eastAsia="Helvetica Neue"/>
                <w:b/>
                <w:sz w:val="22"/>
              </w:rPr>
            </w:pPr>
            <w:r w:rsidRPr="00302DE8">
              <w:rPr>
                <w:rFonts w:eastAsia="Helvetica Neue"/>
                <w:b/>
                <w:sz w:val="22"/>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568BBF" w14:textId="77777777" w:rsidR="005540D7" w:rsidRPr="00302DE8" w:rsidRDefault="008E0B6F">
            <w:pPr>
              <w:spacing w:after="0" w:line="240" w:lineRule="auto"/>
              <w:rPr>
                <w:rFonts w:eastAsia="Helvetica Neue"/>
                <w:sz w:val="22"/>
              </w:rPr>
            </w:pPr>
            <w:r w:rsidRPr="00302DE8">
              <w:rPr>
                <w:rFonts w:eastAsia="Helvetica Neue"/>
                <w:sz w:val="22"/>
              </w:rPr>
              <w:t>Data, personal data and any information, which may include (but isn’t limited to) any:</w:t>
            </w:r>
          </w:p>
          <w:p w14:paraId="663C23AF" w14:textId="77777777" w:rsidR="005540D7" w:rsidRPr="00302DE8" w:rsidRDefault="008E0B6F" w:rsidP="007B1401">
            <w:pPr>
              <w:numPr>
                <w:ilvl w:val="0"/>
                <w:numId w:val="16"/>
              </w:numPr>
              <w:spacing w:after="0" w:line="240" w:lineRule="auto"/>
              <w:ind w:hanging="360"/>
              <w:contextualSpacing/>
              <w:rPr>
                <w:rFonts w:eastAsia="Helvetica Neue"/>
                <w:sz w:val="22"/>
              </w:rPr>
            </w:pPr>
            <w:r w:rsidRPr="00302DE8">
              <w:rPr>
                <w:rFonts w:eastAsia="Helvetica Neue"/>
                <w:sz w:val="22"/>
              </w:rPr>
              <w:t>information about business, affairs, developments, trade secrets, know-how, personnel, and third parties, including all Intellectual Property Rights (IPRs), together with all information derived from any of the above</w:t>
            </w:r>
          </w:p>
          <w:p w14:paraId="2C31E6BD" w14:textId="77777777" w:rsidR="005540D7" w:rsidRPr="00302DE8" w:rsidRDefault="008E0B6F" w:rsidP="007B1401">
            <w:pPr>
              <w:numPr>
                <w:ilvl w:val="0"/>
                <w:numId w:val="16"/>
              </w:numPr>
              <w:spacing w:after="0" w:line="240" w:lineRule="auto"/>
              <w:ind w:hanging="360"/>
              <w:contextualSpacing/>
              <w:rPr>
                <w:rFonts w:eastAsia="Helvetica Neue"/>
                <w:sz w:val="22"/>
              </w:rPr>
            </w:pPr>
            <w:proofErr w:type="gramStart"/>
            <w:r w:rsidRPr="00302DE8">
              <w:rPr>
                <w:rFonts w:eastAsia="Helvetica Neue"/>
                <w:sz w:val="22"/>
              </w:rPr>
              <w:t>other</w:t>
            </w:r>
            <w:proofErr w:type="gramEnd"/>
            <w:r w:rsidRPr="00302DE8">
              <w:rPr>
                <w:rFonts w:eastAsia="Helvetica Neue"/>
                <w:sz w:val="22"/>
              </w:rPr>
              <w:t xml:space="preserve"> information clearly designated as being confidential or which ought reasonably be considered to be confidential (whether or not it is marked 'confidential').</w:t>
            </w:r>
          </w:p>
        </w:tc>
      </w:tr>
      <w:tr w:rsidR="005540D7" w:rsidRPr="00302DE8" w14:paraId="792936B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6B16C6" w14:textId="77777777" w:rsidR="005540D7" w:rsidRPr="00302DE8" w:rsidRDefault="008E0B6F">
            <w:pPr>
              <w:spacing w:after="0" w:line="240" w:lineRule="auto"/>
              <w:rPr>
                <w:rFonts w:eastAsia="Helvetica Neue"/>
                <w:b/>
                <w:sz w:val="22"/>
              </w:rPr>
            </w:pPr>
            <w:r w:rsidRPr="00302DE8">
              <w:rPr>
                <w:rFonts w:eastAsia="Helvetica Neue"/>
                <w:b/>
                <w:sz w:val="22"/>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556C51" w14:textId="77777777" w:rsidR="005540D7" w:rsidRPr="00302DE8" w:rsidRDefault="008E0B6F">
            <w:pPr>
              <w:spacing w:after="0" w:line="240" w:lineRule="auto"/>
              <w:rPr>
                <w:rFonts w:eastAsia="Helvetica Neue"/>
                <w:sz w:val="22"/>
              </w:rPr>
            </w:pPr>
            <w:r w:rsidRPr="00302DE8">
              <w:rPr>
                <w:rFonts w:eastAsia="Helvetica Neue"/>
                <w:sz w:val="22"/>
              </w:rPr>
              <w:t>‘Control’ as defined in section 1124 and 450 of the Corporation Tax Act 2010. 'Controls' and 'Controlled' will be interpreted accordingly.</w:t>
            </w:r>
          </w:p>
        </w:tc>
      </w:tr>
      <w:tr w:rsidR="005540D7" w:rsidRPr="00302DE8" w14:paraId="5BA1D308"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24FBC6" w14:textId="77777777" w:rsidR="005540D7" w:rsidRPr="00302DE8" w:rsidRDefault="008E0B6F">
            <w:pPr>
              <w:spacing w:after="0" w:line="240" w:lineRule="auto"/>
              <w:rPr>
                <w:b/>
                <w:bCs/>
                <w:sz w:val="22"/>
              </w:rPr>
            </w:pPr>
            <w:r w:rsidRPr="00302DE8">
              <w:rPr>
                <w:b/>
                <w:bCs/>
                <w:sz w:val="22"/>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DBA6FB" w14:textId="77777777" w:rsidR="005540D7" w:rsidRPr="00302DE8" w:rsidRDefault="008E0B6F">
            <w:pPr>
              <w:spacing w:after="0" w:line="240" w:lineRule="auto"/>
              <w:rPr>
                <w:sz w:val="22"/>
              </w:rPr>
            </w:pPr>
            <w:r w:rsidRPr="00302DE8">
              <w:rPr>
                <w:sz w:val="22"/>
              </w:rPr>
              <w:t>Takes the meaning given in the Data Protection Legislation</w:t>
            </w:r>
            <w:r w:rsidRPr="00302DE8">
              <w:rPr>
                <w:color w:val="353535"/>
                <w:sz w:val="22"/>
              </w:rPr>
              <w:t>.</w:t>
            </w:r>
          </w:p>
        </w:tc>
      </w:tr>
      <w:tr w:rsidR="005540D7" w:rsidRPr="00302DE8" w14:paraId="10E8E49A"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29D0AA" w14:textId="77777777" w:rsidR="005540D7" w:rsidRPr="00302DE8" w:rsidRDefault="008E0B6F">
            <w:pPr>
              <w:spacing w:after="0" w:line="240" w:lineRule="auto"/>
              <w:rPr>
                <w:rFonts w:eastAsia="Helvetica Neue"/>
                <w:b/>
                <w:sz w:val="22"/>
              </w:rPr>
            </w:pPr>
            <w:r w:rsidRPr="00302DE8">
              <w:rPr>
                <w:rFonts w:eastAsia="Helvetica Neue"/>
                <w:b/>
                <w:sz w:val="22"/>
              </w:rPr>
              <w:t>Crown</w:t>
            </w:r>
          </w:p>
          <w:p w14:paraId="61370623" w14:textId="77777777" w:rsidR="005540D7" w:rsidRPr="00302DE8" w:rsidRDefault="005540D7">
            <w:pPr>
              <w:spacing w:after="0" w:line="240" w:lineRule="auto"/>
              <w:rPr>
                <w:rFonts w:eastAsia="Helvetica Neue"/>
                <w:b/>
                <w:sz w:val="22"/>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F35AA3" w14:textId="77777777" w:rsidR="005540D7" w:rsidRPr="00302DE8" w:rsidRDefault="008E0B6F">
            <w:pPr>
              <w:spacing w:after="0" w:line="240" w:lineRule="auto"/>
              <w:rPr>
                <w:rFonts w:eastAsia="Helvetica Neue"/>
                <w:sz w:val="22"/>
              </w:rPr>
            </w:pPr>
            <w:r w:rsidRPr="00302DE8">
              <w:rPr>
                <w:rFonts w:eastAsia="Helvetica Neue"/>
                <w:sz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302DE8" w14:paraId="11F69965" w14:textId="77777777">
        <w:trPr>
          <w:gridAfter w:val="1"/>
          <w:wAfter w:w="25" w:type="dxa"/>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96A310" w14:textId="77777777" w:rsidR="005540D7" w:rsidRPr="00302DE8" w:rsidRDefault="008E0B6F">
            <w:pPr>
              <w:spacing w:after="0" w:line="240" w:lineRule="auto"/>
              <w:rPr>
                <w:b/>
                <w:bCs/>
                <w:sz w:val="22"/>
              </w:rPr>
            </w:pPr>
            <w:r w:rsidRPr="00302DE8">
              <w:rPr>
                <w:b/>
                <w:bCs/>
                <w:sz w:val="22"/>
              </w:rPr>
              <w:t xml:space="preserve">Data Loss Event </w:t>
            </w:r>
            <w:r w:rsidRPr="00302DE8">
              <w:rPr>
                <w:rFonts w:ascii="Tahoma" w:hAnsi="Tahoma" w:cs="Tahoma"/>
                <w:b/>
                <w:bCs/>
                <w:sz w:val="22"/>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A82B8" w14:textId="77777777" w:rsidR="005540D7" w:rsidRPr="00302DE8" w:rsidRDefault="008E0B6F">
            <w:pPr>
              <w:spacing w:after="0" w:line="240" w:lineRule="auto"/>
              <w:rPr>
                <w:sz w:val="22"/>
              </w:rPr>
            </w:pPr>
            <w:r w:rsidRPr="00302DE8">
              <w:rPr>
                <w:sz w:val="22"/>
              </w:rPr>
              <w:t>Means a breach of security leading to the accidental or</w:t>
            </w:r>
          </w:p>
          <w:p w14:paraId="17758185" w14:textId="77777777" w:rsidR="005540D7" w:rsidRPr="00302DE8" w:rsidRDefault="008E0B6F">
            <w:pPr>
              <w:spacing w:after="0" w:line="240" w:lineRule="auto"/>
              <w:rPr>
                <w:sz w:val="22"/>
              </w:rPr>
            </w:pPr>
            <w:r w:rsidRPr="00302DE8">
              <w:rPr>
                <w:sz w:val="22"/>
              </w:rPr>
              <w:t>unlawful destruction, loss, alteration, unauthorised disclosure of, or access to, Personal Data transmitted, stored or otherwise processed</w:t>
            </w:r>
          </w:p>
        </w:tc>
      </w:tr>
      <w:tr w:rsidR="005540D7" w:rsidRPr="00302DE8" w14:paraId="5B30858C" w14:textId="77777777">
        <w:trPr>
          <w:gridAfter w:val="1"/>
          <w:wAfter w:w="25" w:type="dxa"/>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677582" w14:textId="77777777" w:rsidR="005540D7" w:rsidRPr="00302DE8" w:rsidRDefault="008E0B6F">
            <w:pPr>
              <w:spacing w:after="0" w:line="240" w:lineRule="auto"/>
              <w:rPr>
                <w:b/>
                <w:bCs/>
                <w:sz w:val="22"/>
              </w:rPr>
            </w:pPr>
            <w:r w:rsidRPr="00302DE8">
              <w:rPr>
                <w:b/>
                <w:bCs/>
                <w:sz w:val="22"/>
              </w:rPr>
              <w:lastRenderedPageBreak/>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13D072" w14:textId="77777777" w:rsidR="005540D7" w:rsidRPr="00302DE8" w:rsidRDefault="008E0B6F">
            <w:pPr>
              <w:spacing w:after="0" w:line="240" w:lineRule="auto"/>
              <w:rPr>
                <w:sz w:val="22"/>
              </w:rPr>
            </w:pPr>
            <w:r w:rsidRPr="00302DE8">
              <w:rPr>
                <w:sz w:val="22"/>
              </w:rPr>
              <w:t>An assessment by the Controller of the impact of the envisaged processing by the Processor under this Call-Off Contract on the protection of Personal Data.</w:t>
            </w:r>
          </w:p>
        </w:tc>
      </w:tr>
      <w:tr w:rsidR="005540D7" w:rsidRPr="00302DE8" w14:paraId="7D7541A5"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80276B" w14:textId="77777777" w:rsidR="005540D7" w:rsidRPr="00302DE8" w:rsidRDefault="008E0B6F">
            <w:pPr>
              <w:spacing w:after="0" w:line="240" w:lineRule="auto"/>
              <w:rPr>
                <w:rFonts w:eastAsia="Helvetica Neue"/>
                <w:b/>
                <w:sz w:val="22"/>
              </w:rPr>
            </w:pPr>
            <w:r w:rsidRPr="00302DE8">
              <w:rPr>
                <w:rFonts w:eastAsia="Helvetica Neue"/>
                <w:b/>
                <w:sz w:val="22"/>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532BA" w14:textId="77777777" w:rsidR="005540D7" w:rsidRPr="00302DE8" w:rsidRDefault="008E0B6F">
            <w:pPr>
              <w:spacing w:after="0" w:line="240" w:lineRule="auto"/>
              <w:rPr>
                <w:rFonts w:eastAsia="Helvetica Neue"/>
                <w:sz w:val="22"/>
              </w:rPr>
            </w:pPr>
            <w:r w:rsidRPr="00302DE8">
              <w:rPr>
                <w:rFonts w:eastAsia="Helvetica Neue"/>
                <w:sz w:val="22"/>
              </w:rPr>
              <w:t>Data Protection Legislation means:</w:t>
            </w:r>
            <w:r w:rsidRPr="00302DE8">
              <w:rPr>
                <w:rFonts w:eastAsia="Helvetica Neue"/>
                <w:sz w:val="22"/>
              </w:rPr>
              <w:tab/>
            </w:r>
          </w:p>
          <w:p w14:paraId="0527D0FB" w14:textId="77777777" w:rsidR="005540D7" w:rsidRPr="00302DE8" w:rsidRDefault="005540D7">
            <w:pPr>
              <w:spacing w:after="0" w:line="240" w:lineRule="auto"/>
              <w:rPr>
                <w:rFonts w:eastAsia="Helvetica Neue"/>
                <w:sz w:val="22"/>
              </w:rPr>
            </w:pPr>
          </w:p>
          <w:p w14:paraId="6388E4A1" w14:textId="77777777" w:rsidR="005540D7" w:rsidRPr="00302DE8" w:rsidRDefault="008E0B6F" w:rsidP="007B1401">
            <w:pPr>
              <w:pStyle w:val="ListParagraph"/>
              <w:numPr>
                <w:ilvl w:val="0"/>
                <w:numId w:val="46"/>
              </w:numPr>
              <w:spacing w:after="0" w:line="240" w:lineRule="auto"/>
              <w:rPr>
                <w:rFonts w:eastAsia="Helvetica Neue"/>
                <w:sz w:val="22"/>
              </w:rPr>
            </w:pPr>
            <w:r w:rsidRPr="00302DE8">
              <w:rPr>
                <w:rFonts w:eastAsia="Helvetica Neue"/>
                <w:sz w:val="22"/>
              </w:rPr>
              <w:t xml:space="preserve">the GDPR, the LED and any applicable national implementing Laws as amended from time to time </w:t>
            </w:r>
          </w:p>
          <w:p w14:paraId="15B7DE37" w14:textId="77777777" w:rsidR="005540D7" w:rsidRPr="00302DE8" w:rsidRDefault="008E0B6F" w:rsidP="007B1401">
            <w:pPr>
              <w:pStyle w:val="ListParagraph"/>
              <w:numPr>
                <w:ilvl w:val="0"/>
                <w:numId w:val="46"/>
              </w:numPr>
              <w:spacing w:after="0" w:line="240" w:lineRule="auto"/>
              <w:rPr>
                <w:rFonts w:eastAsia="Helvetica Neue"/>
                <w:sz w:val="22"/>
              </w:rPr>
            </w:pPr>
            <w:r w:rsidRPr="00302DE8">
              <w:rPr>
                <w:rFonts w:eastAsia="Helvetica Neue"/>
                <w:sz w:val="22"/>
              </w:rPr>
              <w:t>the DPA 2018 to the extent that it relates to processing of personal data and privacy;</w:t>
            </w:r>
          </w:p>
          <w:p w14:paraId="49D4A2C5" w14:textId="77777777" w:rsidR="005540D7" w:rsidRPr="00302DE8" w:rsidRDefault="008E0B6F" w:rsidP="007B1401">
            <w:pPr>
              <w:pStyle w:val="ListParagraph"/>
              <w:numPr>
                <w:ilvl w:val="0"/>
                <w:numId w:val="46"/>
              </w:numPr>
              <w:spacing w:after="0" w:line="240" w:lineRule="auto"/>
              <w:rPr>
                <w:rFonts w:eastAsia="Helvetica Neue"/>
                <w:sz w:val="22"/>
              </w:rPr>
            </w:pPr>
            <w:proofErr w:type="gramStart"/>
            <w:r w:rsidRPr="00302DE8">
              <w:rPr>
                <w:rFonts w:eastAsia="Helvetica Neue"/>
                <w:sz w:val="22"/>
              </w:rPr>
              <w:t>all</w:t>
            </w:r>
            <w:proofErr w:type="gramEnd"/>
            <w:r w:rsidRPr="00302DE8">
              <w:rPr>
                <w:rFonts w:eastAsia="Helvetica Neue"/>
                <w:sz w:val="22"/>
              </w:rPr>
              <w:t xml:space="preserve"> applicable Law about the processing of personal data and privacy, including if applicable legally binding guidance and codes of practice issued by the Information Commissioner.</w:t>
            </w:r>
          </w:p>
        </w:tc>
      </w:tr>
      <w:tr w:rsidR="005540D7" w:rsidRPr="00302DE8" w14:paraId="79D310EF"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644E3B" w14:textId="77777777" w:rsidR="005540D7" w:rsidRPr="00302DE8" w:rsidRDefault="008E0B6F">
            <w:pPr>
              <w:spacing w:after="0" w:line="240" w:lineRule="auto"/>
              <w:rPr>
                <w:rFonts w:eastAsia="Helvetica Neue"/>
                <w:b/>
                <w:sz w:val="22"/>
              </w:rPr>
            </w:pPr>
            <w:r w:rsidRPr="00302DE8">
              <w:rPr>
                <w:rFonts w:eastAsia="Helvetica Neue"/>
                <w:b/>
                <w:sz w:val="22"/>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19E781" w14:textId="77777777" w:rsidR="005540D7" w:rsidRPr="00302DE8" w:rsidRDefault="008E0B6F">
            <w:pPr>
              <w:spacing w:after="0" w:line="240" w:lineRule="auto"/>
              <w:rPr>
                <w:sz w:val="22"/>
              </w:rPr>
            </w:pPr>
            <w:r w:rsidRPr="00302DE8">
              <w:rPr>
                <w:sz w:val="22"/>
              </w:rPr>
              <w:t>Takes the meaning given in the Data Protection Legislation.</w:t>
            </w:r>
          </w:p>
        </w:tc>
      </w:tr>
      <w:tr w:rsidR="005540D7" w:rsidRPr="00302DE8" w14:paraId="256C1014"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3D8F32" w14:textId="77777777" w:rsidR="005540D7" w:rsidRPr="00302DE8" w:rsidRDefault="008E0B6F">
            <w:pPr>
              <w:spacing w:after="0" w:line="240" w:lineRule="auto"/>
              <w:rPr>
                <w:rFonts w:eastAsia="Helvetica Neue"/>
                <w:b/>
                <w:sz w:val="22"/>
              </w:rPr>
            </w:pPr>
            <w:r w:rsidRPr="00302DE8">
              <w:rPr>
                <w:rFonts w:eastAsia="Helvetica Neue"/>
                <w:b/>
                <w:sz w:val="22"/>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AB3A12" w14:textId="77777777" w:rsidR="005540D7" w:rsidRPr="00302DE8" w:rsidRDefault="008E0B6F">
            <w:pPr>
              <w:spacing w:after="0" w:line="240" w:lineRule="auto"/>
              <w:rPr>
                <w:rFonts w:eastAsia="Helvetica Neue"/>
                <w:sz w:val="22"/>
              </w:rPr>
            </w:pPr>
            <w:r w:rsidRPr="00302DE8">
              <w:rPr>
                <w:rFonts w:eastAsia="Helvetica Neue"/>
                <w:sz w:val="22"/>
              </w:rPr>
              <w:t>Default is any:</w:t>
            </w:r>
          </w:p>
          <w:p w14:paraId="40DF9443" w14:textId="77777777" w:rsidR="005540D7" w:rsidRPr="00302DE8" w:rsidRDefault="008E0B6F" w:rsidP="007B1401">
            <w:pPr>
              <w:numPr>
                <w:ilvl w:val="0"/>
                <w:numId w:val="40"/>
              </w:numPr>
              <w:spacing w:after="0" w:line="240" w:lineRule="auto"/>
              <w:ind w:hanging="360"/>
              <w:contextualSpacing/>
              <w:rPr>
                <w:rFonts w:eastAsia="Helvetica Neue"/>
                <w:sz w:val="22"/>
              </w:rPr>
            </w:pPr>
            <w:r w:rsidRPr="00302DE8">
              <w:rPr>
                <w:rFonts w:eastAsia="Helvetica Neue"/>
                <w:sz w:val="22"/>
              </w:rPr>
              <w:t>breach of the obligations of the Supplier (including any fundamental breach or breach of a fundamental term)</w:t>
            </w:r>
          </w:p>
          <w:p w14:paraId="5C47B25E" w14:textId="77777777" w:rsidR="005540D7" w:rsidRPr="00302DE8" w:rsidRDefault="008E0B6F" w:rsidP="007B1401">
            <w:pPr>
              <w:numPr>
                <w:ilvl w:val="0"/>
                <w:numId w:val="40"/>
              </w:numPr>
              <w:spacing w:after="0" w:line="240" w:lineRule="auto"/>
              <w:ind w:hanging="360"/>
              <w:contextualSpacing/>
              <w:rPr>
                <w:rFonts w:eastAsia="Helvetica Neue"/>
                <w:sz w:val="22"/>
              </w:rPr>
            </w:pPr>
            <w:r w:rsidRPr="00302DE8">
              <w:rPr>
                <w:rFonts w:eastAsia="Helvetica Neue"/>
                <w:sz w:val="22"/>
              </w:rPr>
              <w:t>other default, negligence or negligent statement of the Supplier, of its Subcontractors or any Supplier Staff (whether by act or omission), in connection with or in relation to this Call-Off Contract</w:t>
            </w:r>
          </w:p>
          <w:p w14:paraId="4592ACCB" w14:textId="77777777" w:rsidR="005540D7" w:rsidRPr="00302DE8" w:rsidRDefault="005540D7">
            <w:pPr>
              <w:spacing w:after="0" w:line="240" w:lineRule="auto"/>
              <w:rPr>
                <w:rFonts w:eastAsia="Helvetica Neue"/>
                <w:sz w:val="22"/>
              </w:rPr>
            </w:pPr>
          </w:p>
          <w:p w14:paraId="26FBD020" w14:textId="77777777" w:rsidR="005540D7" w:rsidRPr="00302DE8" w:rsidRDefault="008E0B6F">
            <w:pPr>
              <w:spacing w:after="0"/>
              <w:rPr>
                <w:rFonts w:eastAsia="Helvetica Neue"/>
                <w:sz w:val="22"/>
              </w:rPr>
            </w:pPr>
            <w:r w:rsidRPr="00302DE8">
              <w:rPr>
                <w:rFonts w:eastAsia="Helvetica Neue"/>
                <w:sz w:val="22"/>
              </w:rPr>
              <w:t>Unless otherwise specified in the Framework Agreement the Supplier is liable to CCS for a Default of the Framework Agreement and in relation to a Default of the Call-Off Contract, the Supplier is liable to the Buyer.</w:t>
            </w:r>
          </w:p>
        </w:tc>
      </w:tr>
      <w:tr w:rsidR="005540D7" w:rsidRPr="00302DE8" w14:paraId="5263E9BE"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B18870" w14:textId="77777777" w:rsidR="005540D7" w:rsidRPr="00302DE8" w:rsidRDefault="008E0B6F">
            <w:pPr>
              <w:spacing w:after="0" w:line="240" w:lineRule="auto"/>
              <w:rPr>
                <w:rFonts w:eastAsia="Helvetica Neue"/>
                <w:b/>
                <w:sz w:val="22"/>
              </w:rPr>
            </w:pPr>
            <w:r w:rsidRPr="00302DE8">
              <w:rPr>
                <w:rFonts w:eastAsia="Helvetica Neue"/>
                <w:b/>
                <w:sz w:val="22"/>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CBFADD" w14:textId="77777777" w:rsidR="005540D7" w:rsidRPr="00302DE8" w:rsidRDefault="008E0B6F">
            <w:pPr>
              <w:spacing w:after="0" w:line="240" w:lineRule="auto"/>
              <w:rPr>
                <w:rFonts w:eastAsia="Helvetica Neue"/>
                <w:sz w:val="22"/>
              </w:rPr>
            </w:pPr>
            <w:r w:rsidRPr="00302DE8">
              <w:rPr>
                <w:rFonts w:eastAsia="Helvetica Neue"/>
                <w:sz w:val="22"/>
              </w:rPr>
              <w:t>The G-Cloud Services the Buyer contracts the Supplier to provide under this Call-Off Contract.</w:t>
            </w:r>
          </w:p>
        </w:tc>
      </w:tr>
      <w:tr w:rsidR="005540D7" w:rsidRPr="00302DE8" w14:paraId="703563CA"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0B08B8" w14:textId="77777777" w:rsidR="005540D7" w:rsidRPr="00302DE8" w:rsidRDefault="008E0B6F">
            <w:pPr>
              <w:spacing w:after="0" w:line="240" w:lineRule="auto"/>
              <w:rPr>
                <w:rFonts w:eastAsia="Helvetica Neue"/>
                <w:b/>
                <w:sz w:val="22"/>
              </w:rPr>
            </w:pPr>
            <w:r w:rsidRPr="00302DE8">
              <w:rPr>
                <w:rFonts w:eastAsia="Helvetica Neue"/>
                <w:b/>
                <w:sz w:val="22"/>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5A6DDB" w14:textId="77777777" w:rsidR="005540D7" w:rsidRPr="00302DE8" w:rsidRDefault="008E0B6F">
            <w:pPr>
              <w:spacing w:after="0" w:line="240" w:lineRule="auto"/>
              <w:rPr>
                <w:sz w:val="22"/>
              </w:rPr>
            </w:pPr>
            <w:r w:rsidRPr="00302DE8">
              <w:rPr>
                <w:rFonts w:eastAsia="Helvetica Neue"/>
                <w:sz w:val="22"/>
              </w:rPr>
              <w:t>The government marketplace where Services are available for Buyers to buy. (</w:t>
            </w:r>
            <w:hyperlink r:id="rId33">
              <w:r w:rsidRPr="00302DE8">
                <w:rPr>
                  <w:rStyle w:val="ListLabel470"/>
                  <w:rFonts w:ascii="Arial" w:hAnsi="Arial" w:cs="Arial"/>
                  <w:sz w:val="22"/>
                </w:rPr>
                <w:t>https://www.digitalmarketplace.service.gov.uk</w:t>
              </w:r>
            </w:hyperlink>
            <w:r w:rsidRPr="00302DE8">
              <w:rPr>
                <w:rFonts w:eastAsia="Helvetica Neue"/>
                <w:sz w:val="22"/>
              </w:rPr>
              <w:t>/)</w:t>
            </w:r>
          </w:p>
        </w:tc>
      </w:tr>
      <w:tr w:rsidR="005540D7" w:rsidRPr="00302DE8" w14:paraId="32A3666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42388A" w14:textId="77777777" w:rsidR="005540D7" w:rsidRPr="00302DE8" w:rsidRDefault="008E0B6F">
            <w:pPr>
              <w:spacing w:after="0" w:line="240" w:lineRule="auto"/>
              <w:rPr>
                <w:b/>
                <w:bCs/>
                <w:sz w:val="22"/>
              </w:rPr>
            </w:pPr>
            <w:r w:rsidRPr="00302DE8">
              <w:rPr>
                <w:b/>
                <w:bCs/>
                <w:sz w:val="22"/>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7FDF39" w14:textId="77777777" w:rsidR="005540D7" w:rsidRPr="00302DE8" w:rsidRDefault="008E0B6F">
            <w:pPr>
              <w:spacing w:after="0" w:line="240" w:lineRule="auto"/>
              <w:rPr>
                <w:sz w:val="22"/>
              </w:rPr>
            </w:pPr>
            <w:r w:rsidRPr="00302DE8">
              <w:rPr>
                <w:sz w:val="22"/>
              </w:rPr>
              <w:t>Data Protection Act 2018.</w:t>
            </w:r>
          </w:p>
        </w:tc>
      </w:tr>
      <w:tr w:rsidR="005540D7" w:rsidRPr="00302DE8" w14:paraId="332EEE4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9D1979" w14:textId="77777777" w:rsidR="005540D7" w:rsidRPr="00302DE8" w:rsidRDefault="008E0B6F">
            <w:pPr>
              <w:spacing w:after="0" w:line="240" w:lineRule="auto"/>
              <w:rPr>
                <w:rFonts w:eastAsia="Helvetica Neue"/>
                <w:b/>
                <w:sz w:val="22"/>
              </w:rPr>
            </w:pPr>
            <w:r w:rsidRPr="00302DE8">
              <w:rPr>
                <w:rFonts w:eastAsia="Helvetica Neue"/>
                <w:b/>
                <w:sz w:val="22"/>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E70170" w14:textId="77777777" w:rsidR="005540D7" w:rsidRPr="00302DE8" w:rsidRDefault="008E0B6F">
            <w:pPr>
              <w:spacing w:after="0" w:line="240" w:lineRule="auto"/>
              <w:rPr>
                <w:rFonts w:eastAsia="Helvetica Neue"/>
                <w:sz w:val="22"/>
              </w:rPr>
            </w:pPr>
            <w:r w:rsidRPr="00302DE8">
              <w:rPr>
                <w:rFonts w:eastAsia="Helvetica Neue"/>
                <w:sz w:val="22"/>
              </w:rPr>
              <w:t>The Transfer of Undertakings (Protection of Employment) Regulations 2006 (SI 2006/246) (‘TUPE’) which implements the Acquired Rights Directive.</w:t>
            </w:r>
          </w:p>
        </w:tc>
      </w:tr>
      <w:tr w:rsidR="005540D7" w:rsidRPr="00302DE8" w14:paraId="076EA29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788D76" w14:textId="77777777" w:rsidR="005540D7" w:rsidRPr="00302DE8" w:rsidRDefault="008E0B6F">
            <w:pPr>
              <w:spacing w:after="0" w:line="240" w:lineRule="auto"/>
              <w:rPr>
                <w:rFonts w:eastAsia="Helvetica Neue"/>
                <w:b/>
                <w:sz w:val="22"/>
              </w:rPr>
            </w:pPr>
            <w:r w:rsidRPr="00302DE8">
              <w:rPr>
                <w:rFonts w:eastAsia="Helvetica Neue"/>
                <w:b/>
                <w:sz w:val="22"/>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D7B604" w14:textId="77777777" w:rsidR="005540D7" w:rsidRPr="00302DE8" w:rsidRDefault="008E0B6F">
            <w:pPr>
              <w:spacing w:after="0" w:line="240" w:lineRule="auto"/>
              <w:rPr>
                <w:rFonts w:eastAsia="Helvetica Neue"/>
                <w:sz w:val="22"/>
              </w:rPr>
            </w:pPr>
            <w:r w:rsidRPr="00302DE8">
              <w:rPr>
                <w:rFonts w:eastAsia="Helvetica Neue"/>
                <w:sz w:val="22"/>
              </w:rPr>
              <w:t>Means to terminate; and Ended and Ending are construed accordingly.</w:t>
            </w:r>
          </w:p>
        </w:tc>
      </w:tr>
      <w:tr w:rsidR="005540D7" w:rsidRPr="00302DE8" w14:paraId="7812DCAF"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60BE32" w14:textId="77777777" w:rsidR="005540D7" w:rsidRPr="00302DE8" w:rsidRDefault="008E0B6F">
            <w:pPr>
              <w:spacing w:after="0" w:line="240" w:lineRule="auto"/>
              <w:rPr>
                <w:rFonts w:eastAsia="Helvetica Neue"/>
                <w:b/>
                <w:sz w:val="22"/>
              </w:rPr>
            </w:pPr>
            <w:r w:rsidRPr="00302DE8">
              <w:rPr>
                <w:rFonts w:eastAsia="Helvetica Neue"/>
                <w:b/>
                <w:sz w:val="22"/>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6D4C3F" w14:textId="77777777" w:rsidR="005540D7" w:rsidRPr="00302DE8" w:rsidRDefault="008E0B6F">
            <w:pPr>
              <w:spacing w:after="0" w:line="240" w:lineRule="auto"/>
              <w:rPr>
                <w:rFonts w:eastAsia="Helvetica Neue"/>
                <w:sz w:val="22"/>
              </w:rPr>
            </w:pPr>
            <w:r w:rsidRPr="00302DE8">
              <w:rPr>
                <w:rFonts w:eastAsia="Helvetica Neue"/>
                <w:sz w:val="22"/>
              </w:rPr>
              <w:t>The Environmental Information Regulations 2004 together with any guidance or codes of practice issued by the Information Commissioner or relevant Government department about the regulations.</w:t>
            </w:r>
          </w:p>
        </w:tc>
      </w:tr>
      <w:tr w:rsidR="005540D7" w:rsidRPr="00302DE8" w14:paraId="1C291211"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A91093" w14:textId="77777777" w:rsidR="005540D7" w:rsidRPr="00302DE8" w:rsidRDefault="008E0B6F">
            <w:pPr>
              <w:spacing w:after="0" w:line="240" w:lineRule="auto"/>
              <w:rPr>
                <w:rFonts w:eastAsia="Helvetica Neue"/>
                <w:b/>
                <w:sz w:val="22"/>
              </w:rPr>
            </w:pPr>
            <w:r w:rsidRPr="00302DE8">
              <w:rPr>
                <w:rFonts w:eastAsia="Helvetica Neue"/>
                <w:b/>
                <w:sz w:val="22"/>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ED9991" w14:textId="77777777" w:rsidR="005540D7" w:rsidRPr="00302DE8" w:rsidRDefault="008E0B6F">
            <w:pPr>
              <w:spacing w:after="0" w:line="240" w:lineRule="auto"/>
              <w:rPr>
                <w:rFonts w:eastAsia="Helvetica Neue"/>
                <w:sz w:val="22"/>
              </w:rPr>
            </w:pPr>
            <w:r w:rsidRPr="00302DE8">
              <w:rPr>
                <w:rFonts w:eastAsia="Helvetica Neue"/>
                <w:sz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302DE8" w14:paraId="6AE81BB6"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A6C71A" w14:textId="77777777" w:rsidR="005540D7" w:rsidRPr="00302DE8" w:rsidRDefault="008E0B6F">
            <w:pPr>
              <w:spacing w:after="0" w:line="240" w:lineRule="auto"/>
              <w:rPr>
                <w:rFonts w:eastAsia="Helvetica Neue"/>
                <w:b/>
                <w:sz w:val="22"/>
              </w:rPr>
            </w:pPr>
            <w:r w:rsidRPr="00302DE8">
              <w:rPr>
                <w:rFonts w:eastAsia="Helvetica Neue"/>
                <w:b/>
                <w:sz w:val="22"/>
              </w:rPr>
              <w:lastRenderedPageBreak/>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3121BD" w14:textId="77777777" w:rsidR="005540D7" w:rsidRPr="00302DE8" w:rsidRDefault="008E0B6F">
            <w:pPr>
              <w:spacing w:after="0" w:line="240" w:lineRule="auto"/>
              <w:rPr>
                <w:rFonts w:eastAsia="Helvetica Neue"/>
                <w:sz w:val="22"/>
              </w:rPr>
            </w:pPr>
            <w:r w:rsidRPr="00302DE8">
              <w:rPr>
                <w:rFonts w:eastAsia="Helvetica Neue"/>
                <w:sz w:val="22"/>
              </w:rPr>
              <w:t>The 14 digit ESI reference number from the summary of outcome screen of the ESI tool.</w:t>
            </w:r>
          </w:p>
        </w:tc>
      </w:tr>
      <w:tr w:rsidR="005540D7" w:rsidRPr="00302DE8" w14:paraId="5982B815"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7BFCF7" w14:textId="77777777" w:rsidR="005540D7" w:rsidRPr="00302DE8" w:rsidRDefault="008E0B6F">
            <w:pPr>
              <w:spacing w:after="0" w:line="240" w:lineRule="auto"/>
              <w:rPr>
                <w:rFonts w:eastAsia="Helvetica Neue"/>
                <w:b/>
                <w:sz w:val="22"/>
              </w:rPr>
            </w:pPr>
            <w:r w:rsidRPr="00302DE8">
              <w:rPr>
                <w:rFonts w:eastAsia="Helvetica Neue"/>
                <w:b/>
                <w:sz w:val="22"/>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A486A4" w14:textId="77777777" w:rsidR="005540D7" w:rsidRPr="00302DE8" w:rsidRDefault="008E0B6F">
            <w:pPr>
              <w:spacing w:after="0" w:line="240" w:lineRule="auto"/>
              <w:rPr>
                <w:rFonts w:eastAsia="Helvetica Neue"/>
                <w:sz w:val="22"/>
              </w:rPr>
            </w:pPr>
            <w:r w:rsidRPr="00302DE8">
              <w:rPr>
                <w:rFonts w:eastAsia="Helvetica Neue"/>
                <w:sz w:val="22"/>
              </w:rPr>
              <w:t>The HMRC Employment Status Indicator test tool. The most up-to-date version must be used. At the time of drafting the tool may be found here:</w:t>
            </w:r>
          </w:p>
          <w:p w14:paraId="22CE2589" w14:textId="77777777" w:rsidR="005540D7" w:rsidRPr="00302DE8" w:rsidRDefault="00960AEF">
            <w:pPr>
              <w:spacing w:after="0" w:line="240" w:lineRule="auto"/>
              <w:rPr>
                <w:sz w:val="22"/>
              </w:rPr>
            </w:pPr>
            <w:hyperlink r:id="rId34">
              <w:r w:rsidR="008E0B6F" w:rsidRPr="00302DE8">
                <w:rPr>
                  <w:rStyle w:val="ListLabel470"/>
                  <w:rFonts w:ascii="Arial" w:hAnsi="Arial" w:cs="Arial"/>
                  <w:sz w:val="22"/>
                </w:rPr>
                <w:t>http://tools.hmrc.gov.uk/esi</w:t>
              </w:r>
            </w:hyperlink>
          </w:p>
        </w:tc>
      </w:tr>
      <w:tr w:rsidR="005540D7" w:rsidRPr="00302DE8" w14:paraId="215250DF"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DCEA21" w14:textId="77777777" w:rsidR="005540D7" w:rsidRPr="00302DE8" w:rsidRDefault="008E0B6F">
            <w:pPr>
              <w:spacing w:after="0" w:line="240" w:lineRule="auto"/>
              <w:rPr>
                <w:rFonts w:eastAsia="Helvetica Neue"/>
                <w:b/>
                <w:sz w:val="22"/>
              </w:rPr>
            </w:pPr>
            <w:r w:rsidRPr="00302DE8">
              <w:rPr>
                <w:rFonts w:eastAsia="Helvetica Neue"/>
                <w:b/>
                <w:sz w:val="22"/>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0EA810" w14:textId="77777777" w:rsidR="005540D7" w:rsidRPr="00302DE8" w:rsidRDefault="008E0B6F">
            <w:pPr>
              <w:spacing w:after="0" w:line="240" w:lineRule="auto"/>
              <w:rPr>
                <w:rFonts w:eastAsia="Helvetica Neue"/>
                <w:sz w:val="22"/>
              </w:rPr>
            </w:pPr>
            <w:r w:rsidRPr="00302DE8">
              <w:rPr>
                <w:rFonts w:eastAsia="Helvetica Neue"/>
                <w:sz w:val="22"/>
              </w:rPr>
              <w:t>The expiry date of this Call-Off Contract in the Order Form.</w:t>
            </w:r>
          </w:p>
        </w:tc>
      </w:tr>
      <w:tr w:rsidR="005540D7" w:rsidRPr="00302DE8" w14:paraId="0FC8D8E2"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F5336E" w14:textId="77777777" w:rsidR="005540D7" w:rsidRPr="00302DE8" w:rsidRDefault="008E0B6F">
            <w:pPr>
              <w:spacing w:after="0" w:line="240" w:lineRule="auto"/>
              <w:rPr>
                <w:rFonts w:eastAsia="Helvetica Neue"/>
                <w:b/>
                <w:sz w:val="22"/>
              </w:rPr>
            </w:pPr>
            <w:r w:rsidRPr="00302DE8">
              <w:rPr>
                <w:rFonts w:eastAsia="Helvetica Neue"/>
                <w:b/>
                <w:sz w:val="22"/>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C2FA8B" w14:textId="77777777" w:rsidR="005540D7" w:rsidRPr="00302DE8" w:rsidRDefault="008E0B6F">
            <w:pPr>
              <w:spacing w:after="0" w:line="240" w:lineRule="auto"/>
              <w:rPr>
                <w:rFonts w:eastAsia="Helvetica Neue"/>
                <w:sz w:val="22"/>
              </w:rPr>
            </w:pPr>
            <w:r w:rsidRPr="00302DE8">
              <w:rPr>
                <w:rFonts w:eastAsia="Helvetica Neue"/>
                <w:sz w:val="22"/>
              </w:rPr>
              <w:t>A Force Majeure event means anything affecting either Party's performance of their obligations arising from any:</w:t>
            </w:r>
          </w:p>
          <w:p w14:paraId="3D12A2CD" w14:textId="77777777" w:rsidR="005540D7" w:rsidRPr="00302DE8" w:rsidRDefault="008E0B6F" w:rsidP="007B1401">
            <w:pPr>
              <w:numPr>
                <w:ilvl w:val="0"/>
                <w:numId w:val="18"/>
              </w:numPr>
              <w:spacing w:after="0" w:line="240" w:lineRule="auto"/>
              <w:ind w:hanging="360"/>
              <w:contextualSpacing/>
              <w:rPr>
                <w:rFonts w:eastAsia="Helvetica Neue"/>
                <w:sz w:val="22"/>
              </w:rPr>
            </w:pPr>
            <w:r w:rsidRPr="00302DE8">
              <w:rPr>
                <w:rFonts w:eastAsia="Helvetica Neue"/>
                <w:sz w:val="22"/>
              </w:rPr>
              <w:t>acts, events or omissions beyond the reasonable control of the affected Party</w:t>
            </w:r>
          </w:p>
          <w:p w14:paraId="0EFC7981" w14:textId="77777777" w:rsidR="005540D7" w:rsidRPr="00302DE8" w:rsidRDefault="008E0B6F" w:rsidP="007B1401">
            <w:pPr>
              <w:numPr>
                <w:ilvl w:val="0"/>
                <w:numId w:val="18"/>
              </w:numPr>
              <w:spacing w:after="0" w:line="240" w:lineRule="auto"/>
              <w:ind w:hanging="360"/>
              <w:contextualSpacing/>
              <w:rPr>
                <w:rFonts w:eastAsia="Helvetica Neue"/>
                <w:sz w:val="22"/>
              </w:rPr>
            </w:pPr>
            <w:r w:rsidRPr="00302DE8">
              <w:rPr>
                <w:rFonts w:eastAsia="Helvetica Neue"/>
                <w:sz w:val="22"/>
              </w:rPr>
              <w:t>riots, war or armed conflict, acts of terrorism, nuclear, biological or chemical warfare</w:t>
            </w:r>
          </w:p>
          <w:p w14:paraId="06CDF3FA" w14:textId="77777777" w:rsidR="005540D7" w:rsidRPr="00302DE8" w:rsidRDefault="008E0B6F" w:rsidP="007B1401">
            <w:pPr>
              <w:numPr>
                <w:ilvl w:val="0"/>
                <w:numId w:val="18"/>
              </w:numPr>
              <w:spacing w:after="0" w:line="240" w:lineRule="auto"/>
              <w:ind w:hanging="360"/>
              <w:contextualSpacing/>
              <w:rPr>
                <w:rFonts w:eastAsia="Helvetica Neue"/>
                <w:sz w:val="22"/>
              </w:rPr>
            </w:pPr>
            <w:r w:rsidRPr="00302DE8">
              <w:rPr>
                <w:rFonts w:eastAsia="Helvetica Neue"/>
                <w:sz w:val="22"/>
              </w:rPr>
              <w:t>acts of government, local government or Regulatory Bodies</w:t>
            </w:r>
          </w:p>
          <w:p w14:paraId="26157472" w14:textId="77777777" w:rsidR="005540D7" w:rsidRPr="00302DE8" w:rsidRDefault="008E0B6F" w:rsidP="007B1401">
            <w:pPr>
              <w:numPr>
                <w:ilvl w:val="0"/>
                <w:numId w:val="18"/>
              </w:numPr>
              <w:spacing w:after="0" w:line="240" w:lineRule="auto"/>
              <w:ind w:hanging="360"/>
              <w:contextualSpacing/>
              <w:rPr>
                <w:rFonts w:eastAsia="Helvetica Neue"/>
                <w:sz w:val="22"/>
              </w:rPr>
            </w:pPr>
            <w:r w:rsidRPr="00302DE8">
              <w:rPr>
                <w:rFonts w:eastAsia="Helvetica Neue"/>
                <w:sz w:val="22"/>
              </w:rPr>
              <w:t>fire, flood or disaster and any failure or shortage of power or fuel</w:t>
            </w:r>
          </w:p>
          <w:p w14:paraId="2020FCDA" w14:textId="77777777" w:rsidR="005540D7" w:rsidRPr="00302DE8" w:rsidRDefault="008E0B6F" w:rsidP="007B1401">
            <w:pPr>
              <w:numPr>
                <w:ilvl w:val="0"/>
                <w:numId w:val="18"/>
              </w:numPr>
              <w:spacing w:after="0" w:line="240" w:lineRule="auto"/>
              <w:ind w:hanging="360"/>
              <w:contextualSpacing/>
              <w:rPr>
                <w:rFonts w:eastAsia="Helvetica Neue"/>
                <w:sz w:val="22"/>
              </w:rPr>
            </w:pPr>
            <w:r w:rsidRPr="00302DE8">
              <w:rPr>
                <w:rFonts w:eastAsia="Helvetica Neue"/>
                <w:sz w:val="22"/>
              </w:rPr>
              <w:t>industrial dispute affecting a third party for which a substitute third party isn’t reasonably available</w:t>
            </w:r>
          </w:p>
          <w:p w14:paraId="2C90FCF4" w14:textId="77777777" w:rsidR="005540D7" w:rsidRPr="00302DE8" w:rsidRDefault="005540D7">
            <w:pPr>
              <w:spacing w:after="0" w:line="240" w:lineRule="auto"/>
              <w:rPr>
                <w:rFonts w:eastAsia="Helvetica Neue"/>
                <w:sz w:val="22"/>
              </w:rPr>
            </w:pPr>
          </w:p>
          <w:p w14:paraId="5144FA9A" w14:textId="77777777" w:rsidR="005540D7" w:rsidRPr="00302DE8" w:rsidRDefault="008E0B6F">
            <w:pPr>
              <w:spacing w:after="0" w:line="240" w:lineRule="auto"/>
              <w:rPr>
                <w:rFonts w:eastAsia="Helvetica Neue"/>
                <w:sz w:val="22"/>
              </w:rPr>
            </w:pPr>
            <w:r w:rsidRPr="00302DE8">
              <w:rPr>
                <w:rFonts w:eastAsia="Helvetica Neue"/>
                <w:sz w:val="22"/>
              </w:rPr>
              <w:t>The following do not constitute a Force Majeure event:</w:t>
            </w:r>
          </w:p>
          <w:p w14:paraId="5E4EB73E" w14:textId="77777777" w:rsidR="005540D7" w:rsidRPr="00302DE8" w:rsidRDefault="008E0B6F" w:rsidP="007B1401">
            <w:pPr>
              <w:numPr>
                <w:ilvl w:val="0"/>
                <w:numId w:val="32"/>
              </w:numPr>
              <w:spacing w:after="0" w:line="240" w:lineRule="auto"/>
              <w:ind w:hanging="360"/>
              <w:contextualSpacing/>
              <w:rPr>
                <w:rFonts w:eastAsia="Helvetica Neue"/>
                <w:sz w:val="22"/>
              </w:rPr>
            </w:pPr>
            <w:r w:rsidRPr="00302DE8">
              <w:rPr>
                <w:rFonts w:eastAsia="Helvetica Neue"/>
                <w:sz w:val="22"/>
              </w:rPr>
              <w:t>any industrial dispute about the Supplier, its staff, or failure in the Supplier’s (or a Subcontractor's) supply chain</w:t>
            </w:r>
          </w:p>
          <w:p w14:paraId="0CD8A270" w14:textId="77777777" w:rsidR="005540D7" w:rsidRPr="00302DE8" w:rsidRDefault="008E0B6F" w:rsidP="007B1401">
            <w:pPr>
              <w:numPr>
                <w:ilvl w:val="0"/>
                <w:numId w:val="32"/>
              </w:numPr>
              <w:spacing w:after="0" w:line="240" w:lineRule="auto"/>
              <w:ind w:hanging="360"/>
              <w:contextualSpacing/>
              <w:rPr>
                <w:rFonts w:eastAsia="Helvetica Neue"/>
                <w:sz w:val="22"/>
              </w:rPr>
            </w:pPr>
            <w:r w:rsidRPr="00302DE8">
              <w:rPr>
                <w:rFonts w:eastAsia="Helvetica Neue"/>
                <w:sz w:val="22"/>
              </w:rPr>
              <w:t>any event which is attributable to the wilful act, neglect or failure to take reasonable precautions by the Party seeking to rely on Force Majeure</w:t>
            </w:r>
          </w:p>
          <w:p w14:paraId="6DDC5F27" w14:textId="77777777" w:rsidR="005540D7" w:rsidRPr="00302DE8" w:rsidRDefault="008E0B6F" w:rsidP="007B1401">
            <w:pPr>
              <w:numPr>
                <w:ilvl w:val="0"/>
                <w:numId w:val="32"/>
              </w:numPr>
              <w:spacing w:after="0" w:line="240" w:lineRule="auto"/>
              <w:ind w:hanging="360"/>
              <w:contextualSpacing/>
              <w:rPr>
                <w:rFonts w:eastAsia="Helvetica Neue"/>
                <w:sz w:val="22"/>
              </w:rPr>
            </w:pPr>
            <w:r w:rsidRPr="00302DE8">
              <w:rPr>
                <w:rFonts w:eastAsia="Helvetica Neue"/>
                <w:sz w:val="22"/>
              </w:rPr>
              <w:t>the event was foreseeable by the Party seeking to rely on Force Majeure at the time this Call-Off Contract was entered into</w:t>
            </w:r>
          </w:p>
          <w:p w14:paraId="3A3B4B69" w14:textId="77777777" w:rsidR="005540D7" w:rsidRPr="00302DE8" w:rsidRDefault="008E0B6F" w:rsidP="007B1401">
            <w:pPr>
              <w:numPr>
                <w:ilvl w:val="0"/>
                <w:numId w:val="32"/>
              </w:numPr>
              <w:spacing w:after="0" w:line="240" w:lineRule="auto"/>
              <w:ind w:hanging="360"/>
              <w:contextualSpacing/>
              <w:rPr>
                <w:rFonts w:eastAsia="Helvetica Neue"/>
                <w:sz w:val="22"/>
              </w:rPr>
            </w:pPr>
            <w:r w:rsidRPr="00302DE8">
              <w:rPr>
                <w:rFonts w:eastAsia="Helvetica Neue"/>
                <w:sz w:val="22"/>
              </w:rPr>
              <w:t>any event which is attributable to the Party seeking to rely on Force Majeure and its failure to comply with its own business continuity and disaster recovery plans</w:t>
            </w:r>
          </w:p>
        </w:tc>
      </w:tr>
      <w:tr w:rsidR="005540D7" w:rsidRPr="00302DE8" w14:paraId="12B28F12"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35127F" w14:textId="77777777" w:rsidR="005540D7" w:rsidRPr="00302DE8" w:rsidRDefault="008E0B6F">
            <w:pPr>
              <w:spacing w:after="0" w:line="240" w:lineRule="auto"/>
              <w:rPr>
                <w:rFonts w:eastAsia="Helvetica Neue"/>
                <w:b/>
                <w:sz w:val="22"/>
              </w:rPr>
            </w:pPr>
            <w:r w:rsidRPr="00302DE8">
              <w:rPr>
                <w:rFonts w:eastAsia="Helvetica Neue"/>
                <w:b/>
                <w:sz w:val="22"/>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13550C" w14:textId="77777777" w:rsidR="005540D7" w:rsidRPr="00302DE8" w:rsidRDefault="008E0B6F">
            <w:pPr>
              <w:spacing w:after="0" w:line="240" w:lineRule="auto"/>
              <w:rPr>
                <w:rFonts w:eastAsia="Helvetica Neue"/>
                <w:sz w:val="22"/>
              </w:rPr>
            </w:pPr>
            <w:r w:rsidRPr="00302DE8">
              <w:rPr>
                <w:rFonts w:eastAsia="Helvetica Neue"/>
                <w:sz w:val="22"/>
              </w:rPr>
              <w:t>A supplier supplying services to the Buyer before the Start Date that are the same as or substantially similar to the Services. This also includes any Subcontractor or the Supplier (or any subcontractor of the Subcontractor).</w:t>
            </w:r>
          </w:p>
        </w:tc>
      </w:tr>
      <w:tr w:rsidR="005540D7" w:rsidRPr="00302DE8" w14:paraId="5A9F9CE3"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27539E" w14:textId="77777777" w:rsidR="005540D7" w:rsidRPr="00302DE8" w:rsidRDefault="008E0B6F">
            <w:pPr>
              <w:spacing w:after="0" w:line="240" w:lineRule="auto"/>
              <w:rPr>
                <w:rFonts w:eastAsia="Helvetica Neue"/>
                <w:b/>
                <w:sz w:val="22"/>
              </w:rPr>
            </w:pPr>
            <w:r w:rsidRPr="00302DE8">
              <w:rPr>
                <w:rFonts w:eastAsia="Helvetica Neue"/>
                <w:b/>
                <w:sz w:val="22"/>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BFC96F" w14:textId="77777777" w:rsidR="005540D7" w:rsidRPr="00302DE8" w:rsidRDefault="008E0B6F">
            <w:pPr>
              <w:spacing w:after="0" w:line="240" w:lineRule="auto"/>
              <w:rPr>
                <w:sz w:val="22"/>
              </w:rPr>
            </w:pPr>
            <w:r w:rsidRPr="00302DE8">
              <w:rPr>
                <w:rFonts w:eastAsia="Helvetica Neue"/>
                <w:sz w:val="22"/>
              </w:rPr>
              <w:t>The clauses of framework agreement</w:t>
            </w:r>
            <w:r w:rsidRPr="00302DE8">
              <w:rPr>
                <w:sz w:val="22"/>
              </w:rPr>
              <w:t xml:space="preserve"> RM1557.10</w:t>
            </w:r>
            <w:r w:rsidRPr="00302DE8">
              <w:rPr>
                <w:rFonts w:eastAsia="Helvetica Neue"/>
                <w:sz w:val="22"/>
              </w:rPr>
              <w:t xml:space="preserve"> together with the Framework Schedules.</w:t>
            </w:r>
          </w:p>
        </w:tc>
      </w:tr>
      <w:tr w:rsidR="005540D7" w:rsidRPr="00302DE8" w14:paraId="6A1D7C71"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528A14" w14:textId="77777777" w:rsidR="005540D7" w:rsidRPr="00302DE8" w:rsidRDefault="008E0B6F">
            <w:pPr>
              <w:spacing w:after="0" w:line="240" w:lineRule="auto"/>
              <w:rPr>
                <w:rFonts w:eastAsia="Helvetica Neue"/>
                <w:b/>
                <w:sz w:val="22"/>
              </w:rPr>
            </w:pPr>
            <w:r w:rsidRPr="00302DE8">
              <w:rPr>
                <w:rFonts w:eastAsia="Helvetica Neue"/>
                <w:b/>
                <w:sz w:val="22"/>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880465" w14:textId="77777777" w:rsidR="005540D7" w:rsidRPr="00302DE8" w:rsidRDefault="008E0B6F">
            <w:pPr>
              <w:spacing w:after="0" w:line="240" w:lineRule="auto"/>
              <w:rPr>
                <w:rFonts w:eastAsia="Helvetica Neue"/>
                <w:sz w:val="22"/>
              </w:rPr>
            </w:pPr>
            <w:r w:rsidRPr="00302DE8">
              <w:rPr>
                <w:rFonts w:eastAsia="Helvetica Neue"/>
                <w:sz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302DE8" w14:paraId="15287E80"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3BEE85" w14:textId="77777777" w:rsidR="005540D7" w:rsidRPr="00302DE8" w:rsidRDefault="008E0B6F">
            <w:pPr>
              <w:spacing w:after="0" w:line="240" w:lineRule="auto"/>
              <w:rPr>
                <w:rFonts w:eastAsia="Helvetica Neue"/>
                <w:b/>
                <w:sz w:val="22"/>
              </w:rPr>
            </w:pPr>
            <w:r w:rsidRPr="00302DE8">
              <w:rPr>
                <w:rFonts w:eastAsia="Helvetica Neue"/>
                <w:b/>
                <w:sz w:val="22"/>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3A1444" w14:textId="77777777" w:rsidR="005540D7" w:rsidRPr="00302DE8" w:rsidRDefault="008E0B6F">
            <w:pPr>
              <w:spacing w:after="0" w:line="240" w:lineRule="auto"/>
              <w:rPr>
                <w:rFonts w:eastAsia="Helvetica Neue"/>
                <w:sz w:val="22"/>
              </w:rPr>
            </w:pPr>
            <w:r w:rsidRPr="00302DE8">
              <w:rPr>
                <w:rFonts w:eastAsia="Helvetica Neue"/>
                <w:sz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302DE8" w14:paraId="2AF347FA"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89A979" w14:textId="77777777" w:rsidR="005540D7" w:rsidRPr="00302DE8" w:rsidRDefault="008E0B6F">
            <w:pPr>
              <w:spacing w:after="0" w:line="240" w:lineRule="auto"/>
              <w:rPr>
                <w:rFonts w:eastAsia="Helvetica Neue"/>
                <w:b/>
                <w:sz w:val="22"/>
              </w:rPr>
            </w:pPr>
            <w:r w:rsidRPr="00302DE8">
              <w:rPr>
                <w:rFonts w:eastAsia="Helvetica Neue"/>
                <w:b/>
                <w:sz w:val="22"/>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770E8" w14:textId="77777777" w:rsidR="005540D7" w:rsidRPr="00302DE8" w:rsidRDefault="008E0B6F">
            <w:pPr>
              <w:spacing w:after="0" w:line="240" w:lineRule="auto"/>
              <w:rPr>
                <w:rFonts w:eastAsia="Helvetica Neue"/>
                <w:sz w:val="22"/>
              </w:rPr>
            </w:pPr>
            <w:r w:rsidRPr="00302DE8">
              <w:rPr>
                <w:rFonts w:eastAsia="Helvetica Neue"/>
                <w:sz w:val="22"/>
              </w:rPr>
              <w:t xml:space="preserve">The cloud services described in Framework Agreement Section 2 (Services Offered) as defined by the Service Definition, the Supplier </w:t>
            </w:r>
            <w:r w:rsidRPr="00302DE8">
              <w:rPr>
                <w:rFonts w:eastAsia="Helvetica Neue"/>
                <w:sz w:val="22"/>
              </w:rPr>
              <w:lastRenderedPageBreak/>
              <w:t>Terms and any related Application documentation, which the Supplier must make available to CCS and Buyers and those services which are deliverable by the Supplier under the Collaboration Agreement.</w:t>
            </w:r>
          </w:p>
        </w:tc>
      </w:tr>
      <w:tr w:rsidR="005540D7" w:rsidRPr="00302DE8" w14:paraId="0B114995"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1D178A" w14:textId="77777777" w:rsidR="005540D7" w:rsidRPr="00302DE8" w:rsidRDefault="008E0B6F">
            <w:pPr>
              <w:spacing w:after="0" w:line="240" w:lineRule="auto"/>
              <w:rPr>
                <w:b/>
                <w:bCs/>
                <w:sz w:val="22"/>
              </w:rPr>
            </w:pPr>
            <w:r w:rsidRPr="00302DE8">
              <w:rPr>
                <w:b/>
                <w:bCs/>
                <w:sz w:val="22"/>
              </w:rPr>
              <w:lastRenderedPageBreak/>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1CDB2E" w14:textId="77777777" w:rsidR="005540D7" w:rsidRPr="00302DE8" w:rsidRDefault="008E0B6F">
            <w:pPr>
              <w:spacing w:after="0" w:line="240" w:lineRule="auto"/>
              <w:rPr>
                <w:sz w:val="22"/>
              </w:rPr>
            </w:pPr>
            <w:r w:rsidRPr="00302DE8">
              <w:rPr>
                <w:sz w:val="22"/>
              </w:rPr>
              <w:t>The General Data Protection Regulation (Regulation (EU) 2016/679).</w:t>
            </w:r>
          </w:p>
        </w:tc>
      </w:tr>
      <w:tr w:rsidR="005540D7" w:rsidRPr="00302DE8" w14:paraId="6A844C9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4092C0" w14:textId="77777777" w:rsidR="005540D7" w:rsidRPr="00302DE8" w:rsidRDefault="008E0B6F">
            <w:pPr>
              <w:spacing w:after="0" w:line="240" w:lineRule="auto"/>
              <w:rPr>
                <w:rFonts w:eastAsia="Helvetica Neue"/>
                <w:b/>
                <w:sz w:val="22"/>
              </w:rPr>
            </w:pPr>
            <w:r w:rsidRPr="00302DE8">
              <w:rPr>
                <w:rFonts w:eastAsia="Helvetica Neue"/>
                <w:b/>
                <w:sz w:val="22"/>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4A9D61" w14:textId="77777777" w:rsidR="005540D7" w:rsidRPr="00302DE8" w:rsidRDefault="008E0B6F">
            <w:pPr>
              <w:spacing w:after="0" w:line="240" w:lineRule="auto"/>
              <w:rPr>
                <w:rFonts w:eastAsia="Helvetica Neue"/>
                <w:sz w:val="22"/>
              </w:rPr>
            </w:pPr>
            <w:r w:rsidRPr="00302DE8">
              <w:rPr>
                <w:rFonts w:eastAsia="Helvetica Neue"/>
                <w:sz w:val="22"/>
              </w:rPr>
              <w:t xml:space="preserve">Standards, practices, methods and </w:t>
            </w:r>
            <w:proofErr w:type="gramStart"/>
            <w:r w:rsidRPr="00302DE8">
              <w:rPr>
                <w:rFonts w:eastAsia="Helvetica Neue"/>
                <w:sz w:val="22"/>
              </w:rPr>
              <w:t>process conforming</w:t>
            </w:r>
            <w:proofErr w:type="gramEnd"/>
            <w:r w:rsidRPr="00302DE8">
              <w:rPr>
                <w:rFonts w:eastAsia="Helvetica Neue"/>
                <w:sz w:val="22"/>
              </w:rPr>
              <w:t xml:space="preserve">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302DE8" w14:paraId="7A7B62E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7BC340" w14:textId="77777777" w:rsidR="005540D7" w:rsidRPr="00302DE8" w:rsidRDefault="008E0B6F">
            <w:pPr>
              <w:spacing w:after="0" w:line="240" w:lineRule="auto"/>
              <w:rPr>
                <w:rFonts w:eastAsia="Helvetica Neue"/>
                <w:b/>
                <w:sz w:val="22"/>
              </w:rPr>
            </w:pPr>
            <w:r w:rsidRPr="00302DE8">
              <w:rPr>
                <w:rFonts w:eastAsia="Helvetica Neue"/>
                <w:b/>
                <w:sz w:val="22"/>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FE727F" w14:textId="77777777" w:rsidR="005540D7" w:rsidRPr="00302DE8" w:rsidRDefault="008E0B6F">
            <w:pPr>
              <w:spacing w:after="0" w:line="240" w:lineRule="auto"/>
              <w:rPr>
                <w:rFonts w:eastAsia="Helvetica Neue"/>
                <w:sz w:val="22"/>
              </w:rPr>
            </w:pPr>
            <w:r w:rsidRPr="00302DE8">
              <w:rPr>
                <w:rFonts w:eastAsia="Helvetica Neue"/>
                <w:sz w:val="22"/>
              </w:rPr>
              <w:t>The guarantee described in Schedule 5.</w:t>
            </w:r>
          </w:p>
        </w:tc>
      </w:tr>
      <w:tr w:rsidR="005540D7" w:rsidRPr="00302DE8" w14:paraId="5636E58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8E1FEB" w14:textId="77777777" w:rsidR="005540D7" w:rsidRPr="00302DE8" w:rsidRDefault="008E0B6F">
            <w:pPr>
              <w:spacing w:after="0" w:line="240" w:lineRule="auto"/>
              <w:rPr>
                <w:rFonts w:eastAsia="Helvetica Neue"/>
                <w:b/>
                <w:sz w:val="22"/>
              </w:rPr>
            </w:pPr>
            <w:r w:rsidRPr="00302DE8">
              <w:rPr>
                <w:rFonts w:eastAsia="Helvetica Neue"/>
                <w:b/>
                <w:sz w:val="22"/>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6B58B4" w14:textId="77777777" w:rsidR="005540D7" w:rsidRPr="00302DE8" w:rsidRDefault="008E0B6F">
            <w:pPr>
              <w:spacing w:after="0" w:line="240" w:lineRule="auto"/>
              <w:rPr>
                <w:rFonts w:eastAsia="Helvetica Neue"/>
                <w:sz w:val="22"/>
              </w:rPr>
            </w:pPr>
            <w:r w:rsidRPr="00302DE8">
              <w:rPr>
                <w:rFonts w:eastAsia="Helvetica Neue"/>
                <w:sz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302DE8" w14:paraId="1F4842ED"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105AB7" w14:textId="77777777" w:rsidR="005540D7" w:rsidRPr="00302DE8" w:rsidRDefault="008E0B6F">
            <w:pPr>
              <w:spacing w:after="0" w:line="240" w:lineRule="auto"/>
              <w:rPr>
                <w:rFonts w:eastAsia="Helvetica Neue"/>
                <w:b/>
                <w:sz w:val="22"/>
              </w:rPr>
            </w:pPr>
            <w:r w:rsidRPr="00302DE8">
              <w:rPr>
                <w:rFonts w:eastAsia="Helvetica Neue"/>
                <w:b/>
                <w:sz w:val="22"/>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74DCD1" w14:textId="77777777" w:rsidR="005540D7" w:rsidRPr="00302DE8" w:rsidRDefault="008E0B6F">
            <w:pPr>
              <w:spacing w:after="0" w:line="240" w:lineRule="auto"/>
              <w:rPr>
                <w:rFonts w:eastAsia="Helvetica Neue"/>
                <w:sz w:val="22"/>
              </w:rPr>
            </w:pPr>
            <w:r w:rsidRPr="00302DE8">
              <w:rPr>
                <w:rFonts w:eastAsia="Helvetica Neue"/>
                <w:sz w:val="22"/>
              </w:rPr>
              <w:t>ESI tool completed by contractors on their own behalf at the request of CCS or the Buyer (as applicable) under clause 4.6.</w:t>
            </w:r>
          </w:p>
        </w:tc>
      </w:tr>
      <w:tr w:rsidR="005540D7" w:rsidRPr="00302DE8" w14:paraId="65ADB11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C4176" w14:textId="77777777" w:rsidR="005540D7" w:rsidRPr="00302DE8" w:rsidRDefault="008E0B6F">
            <w:pPr>
              <w:spacing w:after="0" w:line="240" w:lineRule="auto"/>
              <w:rPr>
                <w:rFonts w:eastAsia="Helvetica Neue"/>
                <w:b/>
                <w:sz w:val="22"/>
              </w:rPr>
            </w:pPr>
            <w:r w:rsidRPr="00302DE8">
              <w:rPr>
                <w:rFonts w:eastAsia="Helvetica Neue"/>
                <w:b/>
                <w:sz w:val="22"/>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A80AA8" w14:textId="77777777" w:rsidR="005540D7" w:rsidRPr="00302DE8" w:rsidRDefault="008E0B6F">
            <w:pPr>
              <w:spacing w:after="0" w:line="240" w:lineRule="auto"/>
              <w:rPr>
                <w:rFonts w:eastAsia="Helvetica Neue"/>
                <w:sz w:val="22"/>
              </w:rPr>
            </w:pPr>
            <w:r w:rsidRPr="00302DE8">
              <w:rPr>
                <w:rFonts w:eastAsia="Helvetica Neue"/>
                <w:sz w:val="22"/>
              </w:rPr>
              <w:t>Has the meaning given under section 84 of the Freedom of Information Act </w:t>
            </w:r>
            <w:proofErr w:type="gramStart"/>
            <w:r w:rsidRPr="00302DE8">
              <w:rPr>
                <w:rFonts w:eastAsia="Helvetica Neue"/>
                <w:sz w:val="22"/>
              </w:rPr>
              <w:t>2000.</w:t>
            </w:r>
            <w:proofErr w:type="gramEnd"/>
          </w:p>
        </w:tc>
      </w:tr>
      <w:tr w:rsidR="005540D7" w:rsidRPr="00302DE8" w14:paraId="0D173643"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707675" w14:textId="77777777" w:rsidR="005540D7" w:rsidRPr="00302DE8" w:rsidRDefault="008E0B6F">
            <w:pPr>
              <w:spacing w:after="0" w:line="240" w:lineRule="auto"/>
              <w:rPr>
                <w:rFonts w:eastAsia="Helvetica Neue"/>
                <w:b/>
                <w:sz w:val="22"/>
              </w:rPr>
            </w:pPr>
            <w:r w:rsidRPr="00302DE8">
              <w:rPr>
                <w:rFonts w:eastAsia="Helvetica Neue"/>
                <w:b/>
                <w:sz w:val="22"/>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7D46F0" w14:textId="77777777" w:rsidR="005540D7" w:rsidRPr="00302DE8" w:rsidRDefault="008E0B6F">
            <w:pPr>
              <w:spacing w:after="0" w:line="240" w:lineRule="auto"/>
              <w:rPr>
                <w:rFonts w:eastAsia="Helvetica Neue"/>
                <w:sz w:val="22"/>
              </w:rPr>
            </w:pPr>
            <w:r w:rsidRPr="00302DE8">
              <w:rPr>
                <w:rFonts w:eastAsia="Helvetica Neue"/>
                <w:sz w:val="22"/>
              </w:rPr>
              <w:t>The information security management system and process developed by the Supplier in accordance with clause 16.1.</w:t>
            </w:r>
          </w:p>
        </w:tc>
      </w:tr>
      <w:tr w:rsidR="005540D7" w:rsidRPr="00302DE8" w14:paraId="05C34704"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897058" w14:textId="77777777" w:rsidR="005540D7" w:rsidRPr="00302DE8" w:rsidRDefault="008E0B6F">
            <w:pPr>
              <w:spacing w:after="0" w:line="240" w:lineRule="auto"/>
              <w:rPr>
                <w:rFonts w:eastAsia="Helvetica Neue"/>
                <w:b/>
                <w:sz w:val="22"/>
              </w:rPr>
            </w:pPr>
            <w:r w:rsidRPr="00302DE8">
              <w:rPr>
                <w:rFonts w:eastAsia="Helvetica Neue"/>
                <w:b/>
                <w:sz w:val="22"/>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A7CF2A" w14:textId="77777777" w:rsidR="005540D7" w:rsidRPr="00302DE8" w:rsidRDefault="008E0B6F">
            <w:pPr>
              <w:spacing w:after="0" w:line="240" w:lineRule="auto"/>
              <w:rPr>
                <w:rFonts w:eastAsia="Helvetica Neue"/>
                <w:sz w:val="22"/>
              </w:rPr>
            </w:pPr>
            <w:r w:rsidRPr="00302DE8">
              <w:rPr>
                <w:rFonts w:eastAsia="Helvetica Neue"/>
                <w:sz w:val="22"/>
              </w:rPr>
              <w:t>Contractual engagements which would be determined to be within the scope of the IR35 Intermediaries legislation if assessed using the ESI tool.</w:t>
            </w:r>
          </w:p>
        </w:tc>
      </w:tr>
      <w:tr w:rsidR="005540D7" w:rsidRPr="00302DE8" w14:paraId="31BB6E06"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88263E" w14:textId="77777777" w:rsidR="005540D7" w:rsidRPr="00302DE8" w:rsidRDefault="008E0B6F">
            <w:pPr>
              <w:spacing w:after="0" w:line="240" w:lineRule="auto"/>
              <w:rPr>
                <w:rFonts w:eastAsia="Helvetica Neue"/>
                <w:b/>
                <w:sz w:val="22"/>
              </w:rPr>
            </w:pPr>
            <w:r w:rsidRPr="00302DE8">
              <w:rPr>
                <w:rFonts w:eastAsia="Helvetica Neue"/>
                <w:b/>
                <w:sz w:val="22"/>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2FDE6F" w14:textId="77777777" w:rsidR="005540D7" w:rsidRPr="00302DE8" w:rsidRDefault="008E0B6F">
            <w:pPr>
              <w:spacing w:after="0" w:line="240" w:lineRule="auto"/>
              <w:rPr>
                <w:rFonts w:eastAsia="Helvetica Neue"/>
                <w:sz w:val="22"/>
              </w:rPr>
            </w:pPr>
            <w:r w:rsidRPr="00302DE8">
              <w:rPr>
                <w:rFonts w:eastAsia="Helvetica Neue"/>
                <w:sz w:val="22"/>
              </w:rPr>
              <w:t>Can be:</w:t>
            </w:r>
          </w:p>
          <w:p w14:paraId="68750DDB" w14:textId="77777777" w:rsidR="005540D7" w:rsidRPr="00302DE8" w:rsidRDefault="008E0B6F" w:rsidP="007B1401">
            <w:pPr>
              <w:numPr>
                <w:ilvl w:val="0"/>
                <w:numId w:val="29"/>
              </w:numPr>
              <w:spacing w:after="0" w:line="240" w:lineRule="auto"/>
              <w:ind w:hanging="360"/>
              <w:contextualSpacing/>
              <w:rPr>
                <w:rFonts w:eastAsia="Helvetica Neue"/>
                <w:sz w:val="22"/>
              </w:rPr>
            </w:pPr>
            <w:r w:rsidRPr="00302DE8">
              <w:rPr>
                <w:rFonts w:eastAsia="Helvetica Neue"/>
                <w:sz w:val="22"/>
              </w:rPr>
              <w:t>a voluntary arrangement</w:t>
            </w:r>
          </w:p>
          <w:p w14:paraId="6DA179F9" w14:textId="77777777" w:rsidR="005540D7" w:rsidRPr="00302DE8" w:rsidRDefault="008E0B6F" w:rsidP="007B1401">
            <w:pPr>
              <w:numPr>
                <w:ilvl w:val="0"/>
                <w:numId w:val="29"/>
              </w:numPr>
              <w:spacing w:after="0" w:line="240" w:lineRule="auto"/>
              <w:ind w:hanging="360"/>
              <w:contextualSpacing/>
              <w:rPr>
                <w:rFonts w:eastAsia="Helvetica Neue"/>
                <w:sz w:val="22"/>
              </w:rPr>
            </w:pPr>
            <w:r w:rsidRPr="00302DE8">
              <w:rPr>
                <w:rFonts w:eastAsia="Helvetica Neue"/>
                <w:sz w:val="22"/>
              </w:rPr>
              <w:t>a winding-up petition</w:t>
            </w:r>
          </w:p>
          <w:p w14:paraId="66D1497B" w14:textId="77777777" w:rsidR="005540D7" w:rsidRPr="00302DE8" w:rsidRDefault="008E0B6F" w:rsidP="007B1401">
            <w:pPr>
              <w:numPr>
                <w:ilvl w:val="0"/>
                <w:numId w:val="29"/>
              </w:numPr>
              <w:spacing w:after="0" w:line="240" w:lineRule="auto"/>
              <w:ind w:hanging="360"/>
              <w:contextualSpacing/>
              <w:rPr>
                <w:rFonts w:eastAsia="Helvetica Neue"/>
                <w:sz w:val="22"/>
              </w:rPr>
            </w:pPr>
            <w:r w:rsidRPr="00302DE8">
              <w:rPr>
                <w:rFonts w:eastAsia="Helvetica Neue"/>
                <w:sz w:val="22"/>
              </w:rPr>
              <w:t>the appointment of a receiver or administrator</w:t>
            </w:r>
          </w:p>
          <w:p w14:paraId="05FCCFA0" w14:textId="77777777" w:rsidR="005540D7" w:rsidRPr="00302DE8" w:rsidRDefault="008E0B6F" w:rsidP="007B1401">
            <w:pPr>
              <w:numPr>
                <w:ilvl w:val="0"/>
                <w:numId w:val="29"/>
              </w:numPr>
              <w:spacing w:after="0" w:line="240" w:lineRule="auto"/>
              <w:ind w:hanging="360"/>
              <w:contextualSpacing/>
              <w:rPr>
                <w:rFonts w:eastAsia="Helvetica Neue"/>
                <w:sz w:val="22"/>
              </w:rPr>
            </w:pPr>
            <w:r w:rsidRPr="00302DE8">
              <w:rPr>
                <w:rFonts w:eastAsia="Helvetica Neue"/>
                <w:sz w:val="22"/>
              </w:rPr>
              <w:t xml:space="preserve">an unresolved statutory demand </w:t>
            </w:r>
          </w:p>
          <w:p w14:paraId="4EB5DBBB" w14:textId="77777777" w:rsidR="005540D7" w:rsidRPr="00302DE8" w:rsidRDefault="008E0B6F" w:rsidP="007B1401">
            <w:pPr>
              <w:numPr>
                <w:ilvl w:val="0"/>
                <w:numId w:val="29"/>
              </w:numPr>
              <w:spacing w:after="0" w:line="240" w:lineRule="auto"/>
              <w:ind w:hanging="360"/>
              <w:contextualSpacing/>
              <w:rPr>
                <w:rFonts w:eastAsia="Helvetica Neue"/>
                <w:sz w:val="22"/>
              </w:rPr>
            </w:pPr>
            <w:proofErr w:type="gramStart"/>
            <w:r w:rsidRPr="00302DE8">
              <w:rPr>
                <w:rFonts w:eastAsia="Helvetica Neue"/>
                <w:sz w:val="22"/>
              </w:rPr>
              <w:t>a</w:t>
            </w:r>
            <w:proofErr w:type="gramEnd"/>
            <w:r w:rsidRPr="00302DE8">
              <w:rPr>
                <w:rFonts w:eastAsia="Helvetica Neue"/>
                <w:sz w:val="22"/>
              </w:rPr>
              <w:t xml:space="preserve"> Schedule A1 moratorium.</w:t>
            </w:r>
          </w:p>
        </w:tc>
      </w:tr>
      <w:tr w:rsidR="005540D7" w:rsidRPr="00302DE8" w14:paraId="48C2F221"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78B4E4" w14:textId="77777777" w:rsidR="005540D7" w:rsidRPr="00302DE8" w:rsidRDefault="008E0B6F">
            <w:pPr>
              <w:spacing w:after="0" w:line="240" w:lineRule="auto"/>
              <w:rPr>
                <w:rFonts w:eastAsia="Helvetica Neue"/>
                <w:b/>
                <w:sz w:val="22"/>
              </w:rPr>
            </w:pPr>
            <w:r w:rsidRPr="00302DE8">
              <w:rPr>
                <w:rFonts w:eastAsia="Helvetica Neue"/>
                <w:b/>
                <w:sz w:val="22"/>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C0916D" w14:textId="77777777" w:rsidR="005540D7" w:rsidRPr="00302DE8" w:rsidRDefault="008E0B6F">
            <w:pPr>
              <w:spacing w:after="0" w:line="240" w:lineRule="auto"/>
              <w:rPr>
                <w:rFonts w:eastAsia="Helvetica Neue"/>
                <w:sz w:val="22"/>
              </w:rPr>
            </w:pPr>
            <w:r w:rsidRPr="00302DE8">
              <w:rPr>
                <w:rFonts w:eastAsia="Helvetica Neue"/>
                <w:sz w:val="22"/>
              </w:rPr>
              <w:t>Intellectual Property Rights are:</w:t>
            </w:r>
          </w:p>
          <w:p w14:paraId="3197F384" w14:textId="77777777" w:rsidR="005540D7" w:rsidRPr="00302DE8" w:rsidRDefault="008E0B6F" w:rsidP="007B1401">
            <w:pPr>
              <w:numPr>
                <w:ilvl w:val="0"/>
                <w:numId w:val="14"/>
              </w:numPr>
              <w:spacing w:after="0" w:line="240" w:lineRule="auto"/>
              <w:ind w:hanging="360"/>
              <w:contextualSpacing/>
              <w:rPr>
                <w:rFonts w:eastAsia="Helvetica Neue"/>
                <w:sz w:val="22"/>
              </w:rPr>
            </w:pPr>
            <w:r w:rsidRPr="00302DE8">
              <w:rPr>
                <w:rFonts w:eastAsia="Helvetica Neue"/>
                <w:sz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D65DE9A" w14:textId="77777777" w:rsidR="005540D7" w:rsidRPr="00302DE8" w:rsidRDefault="008E0B6F" w:rsidP="007B1401">
            <w:pPr>
              <w:numPr>
                <w:ilvl w:val="0"/>
                <w:numId w:val="14"/>
              </w:numPr>
              <w:spacing w:after="0" w:line="240" w:lineRule="auto"/>
              <w:ind w:hanging="360"/>
              <w:contextualSpacing/>
              <w:rPr>
                <w:rFonts w:eastAsia="Helvetica Neue"/>
                <w:sz w:val="22"/>
              </w:rPr>
            </w:pPr>
            <w:r w:rsidRPr="00302DE8">
              <w:rPr>
                <w:rFonts w:eastAsia="Helvetica Neue"/>
                <w:sz w:val="22"/>
              </w:rPr>
              <w:t>applications for registration, and the right to apply for registration, for any of the rights listed at (a) that are capable of being registered in any country or jurisdiction</w:t>
            </w:r>
          </w:p>
          <w:p w14:paraId="38199702" w14:textId="77777777" w:rsidR="005540D7" w:rsidRPr="00302DE8" w:rsidRDefault="008E0B6F" w:rsidP="007B1401">
            <w:pPr>
              <w:numPr>
                <w:ilvl w:val="0"/>
                <w:numId w:val="14"/>
              </w:numPr>
              <w:spacing w:after="0" w:line="240" w:lineRule="auto"/>
              <w:ind w:hanging="360"/>
              <w:contextualSpacing/>
              <w:rPr>
                <w:rFonts w:eastAsia="Helvetica Neue"/>
                <w:sz w:val="22"/>
              </w:rPr>
            </w:pPr>
            <w:r w:rsidRPr="00302DE8">
              <w:rPr>
                <w:rFonts w:eastAsia="Helvetica Neue"/>
                <w:sz w:val="22"/>
              </w:rPr>
              <w:t>all other rights having equivalent or similar effect in any country or jurisdiction</w:t>
            </w:r>
          </w:p>
        </w:tc>
      </w:tr>
      <w:tr w:rsidR="005540D7" w:rsidRPr="00302DE8" w14:paraId="020F712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CFC3FC" w14:textId="77777777" w:rsidR="005540D7" w:rsidRPr="00302DE8" w:rsidRDefault="008E0B6F">
            <w:pPr>
              <w:spacing w:after="0" w:line="240" w:lineRule="auto"/>
              <w:rPr>
                <w:rFonts w:eastAsia="Helvetica Neue"/>
                <w:b/>
                <w:sz w:val="22"/>
              </w:rPr>
            </w:pPr>
            <w:r w:rsidRPr="00302DE8">
              <w:rPr>
                <w:rFonts w:eastAsia="Helvetica Neue"/>
                <w:b/>
                <w:sz w:val="22"/>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9E9F3F" w14:textId="77777777" w:rsidR="005540D7" w:rsidRPr="00302DE8" w:rsidRDefault="008E0B6F">
            <w:pPr>
              <w:spacing w:after="0" w:line="240" w:lineRule="auto"/>
              <w:rPr>
                <w:rFonts w:eastAsia="Helvetica Neue"/>
                <w:sz w:val="22"/>
              </w:rPr>
            </w:pPr>
            <w:r w:rsidRPr="00302DE8">
              <w:rPr>
                <w:rFonts w:eastAsia="Helvetica Neue"/>
                <w:sz w:val="22"/>
              </w:rPr>
              <w:t>For the purposes of the IR35 rules an intermediary can be:</w:t>
            </w:r>
          </w:p>
          <w:p w14:paraId="0A5001BE" w14:textId="77777777" w:rsidR="005540D7" w:rsidRPr="00302DE8" w:rsidRDefault="008E0B6F" w:rsidP="007B1401">
            <w:pPr>
              <w:numPr>
                <w:ilvl w:val="0"/>
                <w:numId w:val="43"/>
              </w:numPr>
              <w:spacing w:after="0" w:line="240" w:lineRule="auto"/>
              <w:ind w:hanging="360"/>
              <w:contextualSpacing/>
              <w:rPr>
                <w:rFonts w:eastAsia="Helvetica Neue"/>
                <w:sz w:val="22"/>
              </w:rPr>
            </w:pPr>
            <w:r w:rsidRPr="00302DE8">
              <w:rPr>
                <w:rFonts w:eastAsia="Helvetica Neue"/>
                <w:sz w:val="22"/>
              </w:rPr>
              <w:t>the supplier's own limited company</w:t>
            </w:r>
          </w:p>
          <w:p w14:paraId="3A5F7EEF" w14:textId="77777777" w:rsidR="005540D7" w:rsidRPr="00302DE8" w:rsidRDefault="008E0B6F" w:rsidP="007B1401">
            <w:pPr>
              <w:numPr>
                <w:ilvl w:val="0"/>
                <w:numId w:val="43"/>
              </w:numPr>
              <w:spacing w:after="0" w:line="240" w:lineRule="auto"/>
              <w:ind w:hanging="360"/>
              <w:contextualSpacing/>
              <w:rPr>
                <w:rFonts w:eastAsia="Helvetica Neue"/>
                <w:sz w:val="22"/>
              </w:rPr>
            </w:pPr>
            <w:r w:rsidRPr="00302DE8">
              <w:rPr>
                <w:rFonts w:eastAsia="Helvetica Neue"/>
                <w:sz w:val="22"/>
              </w:rPr>
              <w:lastRenderedPageBreak/>
              <w:t>a service or a personal service company</w:t>
            </w:r>
          </w:p>
          <w:p w14:paraId="7C957767" w14:textId="77777777" w:rsidR="005540D7" w:rsidRPr="00302DE8" w:rsidRDefault="008E0B6F" w:rsidP="007B1401">
            <w:pPr>
              <w:numPr>
                <w:ilvl w:val="0"/>
                <w:numId w:val="43"/>
              </w:numPr>
              <w:spacing w:after="0" w:line="240" w:lineRule="auto"/>
              <w:ind w:hanging="360"/>
              <w:contextualSpacing/>
              <w:rPr>
                <w:rFonts w:eastAsia="Helvetica Neue"/>
                <w:sz w:val="22"/>
              </w:rPr>
            </w:pPr>
            <w:r w:rsidRPr="00302DE8">
              <w:rPr>
                <w:rFonts w:eastAsia="Helvetica Neue"/>
                <w:sz w:val="22"/>
              </w:rPr>
              <w:t>a partnership</w:t>
            </w:r>
          </w:p>
          <w:p w14:paraId="0D12AFCB" w14:textId="77777777" w:rsidR="005540D7" w:rsidRPr="00302DE8" w:rsidRDefault="005540D7">
            <w:pPr>
              <w:spacing w:after="0" w:line="240" w:lineRule="auto"/>
              <w:rPr>
                <w:rFonts w:eastAsia="Helvetica Neue"/>
                <w:sz w:val="22"/>
              </w:rPr>
            </w:pPr>
          </w:p>
          <w:p w14:paraId="20EEBE83" w14:textId="77777777" w:rsidR="005540D7" w:rsidRPr="00302DE8" w:rsidRDefault="008E0B6F">
            <w:pPr>
              <w:spacing w:after="0" w:line="240" w:lineRule="auto"/>
              <w:rPr>
                <w:rFonts w:eastAsia="Helvetica Neue"/>
                <w:sz w:val="22"/>
              </w:rPr>
            </w:pPr>
            <w:r w:rsidRPr="00302DE8">
              <w:rPr>
                <w:rFonts w:eastAsia="Helvetica Neue"/>
                <w:sz w:val="22"/>
              </w:rPr>
              <w:t>It does not apply if you work for a client through a Managed Service Company (MSC) or agency (for example, an employment agency).</w:t>
            </w:r>
          </w:p>
        </w:tc>
      </w:tr>
      <w:tr w:rsidR="005540D7" w:rsidRPr="00302DE8" w14:paraId="0792CDC1"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7566B3" w14:textId="77777777" w:rsidR="005540D7" w:rsidRPr="00302DE8" w:rsidRDefault="008E0B6F">
            <w:pPr>
              <w:spacing w:after="0" w:line="240" w:lineRule="auto"/>
              <w:rPr>
                <w:rFonts w:eastAsia="Helvetica Neue"/>
                <w:b/>
                <w:sz w:val="22"/>
              </w:rPr>
            </w:pPr>
            <w:r w:rsidRPr="00302DE8">
              <w:rPr>
                <w:rFonts w:eastAsia="Helvetica Neue"/>
                <w:b/>
                <w:sz w:val="22"/>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F19FF9" w14:textId="77777777" w:rsidR="005540D7" w:rsidRPr="00302DE8" w:rsidRDefault="008E0B6F">
            <w:pPr>
              <w:spacing w:after="0" w:line="240" w:lineRule="auto"/>
              <w:rPr>
                <w:rFonts w:eastAsia="Helvetica Neue"/>
                <w:sz w:val="22"/>
              </w:rPr>
            </w:pPr>
            <w:r w:rsidRPr="00302DE8">
              <w:rPr>
                <w:rFonts w:eastAsia="Helvetica Neue"/>
                <w:sz w:val="22"/>
              </w:rPr>
              <w:t>A claim as set out in clause 11.5.</w:t>
            </w:r>
          </w:p>
        </w:tc>
      </w:tr>
      <w:tr w:rsidR="005540D7" w:rsidRPr="00302DE8" w14:paraId="7E9358B7"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EC24BB" w14:textId="77777777" w:rsidR="005540D7" w:rsidRPr="00302DE8" w:rsidRDefault="008E0B6F">
            <w:pPr>
              <w:spacing w:after="0" w:line="240" w:lineRule="auto"/>
              <w:rPr>
                <w:rFonts w:eastAsia="Helvetica Neue"/>
                <w:b/>
                <w:sz w:val="22"/>
              </w:rPr>
            </w:pPr>
            <w:r w:rsidRPr="00302DE8">
              <w:rPr>
                <w:rFonts w:eastAsia="Helvetica Neue"/>
                <w:b/>
                <w:sz w:val="22"/>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49D593" w14:textId="77777777" w:rsidR="005540D7" w:rsidRPr="00302DE8" w:rsidRDefault="008E0B6F">
            <w:pPr>
              <w:spacing w:after="0" w:line="240" w:lineRule="auto"/>
              <w:rPr>
                <w:rFonts w:eastAsia="Helvetica Neue"/>
                <w:sz w:val="22"/>
              </w:rPr>
            </w:pPr>
            <w:r w:rsidRPr="00302DE8">
              <w:rPr>
                <w:rFonts w:eastAsia="Helvetica Neue"/>
                <w:sz w:val="22"/>
              </w:rPr>
              <w:t>IR35 is also known as ‘Intermediaries legislation’. It’s a set of rules that affect tax and National Insurance where a Supplier is contracted to work for a client through an Intermediary.</w:t>
            </w:r>
          </w:p>
        </w:tc>
      </w:tr>
      <w:tr w:rsidR="005540D7" w:rsidRPr="00302DE8" w14:paraId="279F3D7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BF6F78" w14:textId="77777777" w:rsidR="005540D7" w:rsidRPr="00302DE8" w:rsidRDefault="008E0B6F">
            <w:pPr>
              <w:spacing w:after="0" w:line="240" w:lineRule="auto"/>
              <w:rPr>
                <w:rFonts w:eastAsia="Helvetica Neue"/>
                <w:b/>
                <w:sz w:val="22"/>
              </w:rPr>
            </w:pPr>
            <w:r w:rsidRPr="00302DE8">
              <w:rPr>
                <w:rFonts w:eastAsia="Helvetica Neue"/>
                <w:b/>
                <w:sz w:val="22"/>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244CB3" w14:textId="77777777" w:rsidR="005540D7" w:rsidRPr="00302DE8" w:rsidRDefault="008E0B6F">
            <w:pPr>
              <w:spacing w:after="0" w:line="240" w:lineRule="auto"/>
              <w:rPr>
                <w:rFonts w:eastAsia="Helvetica Neue"/>
                <w:sz w:val="22"/>
              </w:rPr>
            </w:pPr>
            <w:r w:rsidRPr="00302DE8">
              <w:rPr>
                <w:rFonts w:eastAsia="Helvetica Neue"/>
                <w:sz w:val="22"/>
              </w:rPr>
              <w:t>Assessment of employment status using the ESI tool to determine if engagement is Inside or Outside IR35.</w:t>
            </w:r>
          </w:p>
        </w:tc>
      </w:tr>
      <w:tr w:rsidR="005540D7" w:rsidRPr="00302DE8" w14:paraId="0EE1791E"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0651FB" w14:textId="77777777" w:rsidR="005540D7" w:rsidRPr="00302DE8" w:rsidRDefault="008E0B6F">
            <w:pPr>
              <w:spacing w:after="0" w:line="240" w:lineRule="auto"/>
              <w:rPr>
                <w:rFonts w:eastAsia="Helvetica Neue"/>
                <w:b/>
                <w:sz w:val="22"/>
              </w:rPr>
            </w:pPr>
            <w:r w:rsidRPr="00302DE8">
              <w:rPr>
                <w:rFonts w:eastAsia="Helvetica Neue"/>
                <w:b/>
                <w:sz w:val="22"/>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83C9CC" w14:textId="77777777" w:rsidR="005540D7" w:rsidRPr="00302DE8" w:rsidRDefault="008E0B6F">
            <w:pPr>
              <w:spacing w:after="0" w:line="240" w:lineRule="auto"/>
              <w:rPr>
                <w:rFonts w:eastAsia="Helvetica Neue"/>
                <w:sz w:val="22"/>
              </w:rPr>
            </w:pPr>
            <w:r w:rsidRPr="00302DE8">
              <w:rPr>
                <w:rFonts w:eastAsia="Helvetica Neue"/>
                <w:sz w:val="22"/>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302DE8" w14:paraId="24996E9A"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F03DD9" w14:textId="77777777" w:rsidR="005540D7" w:rsidRPr="00302DE8" w:rsidRDefault="008E0B6F">
            <w:pPr>
              <w:spacing w:after="0" w:line="240" w:lineRule="auto"/>
              <w:rPr>
                <w:rFonts w:eastAsia="Helvetica Neue"/>
                <w:b/>
                <w:sz w:val="22"/>
              </w:rPr>
            </w:pPr>
            <w:r w:rsidRPr="00302DE8">
              <w:rPr>
                <w:rFonts w:eastAsia="Helvetica Neue"/>
                <w:b/>
                <w:sz w:val="22"/>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1B8BF" w14:textId="77777777" w:rsidR="005540D7" w:rsidRPr="00302DE8" w:rsidRDefault="008E0B6F">
            <w:pPr>
              <w:spacing w:after="0" w:line="240" w:lineRule="auto"/>
              <w:rPr>
                <w:rFonts w:eastAsia="Helvetica Neue"/>
                <w:sz w:val="22"/>
              </w:rPr>
            </w:pPr>
            <w:r w:rsidRPr="00302DE8">
              <w:rPr>
                <w:rFonts w:eastAsia="Helvetica Neue"/>
                <w:sz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302DE8" w14:paraId="7A905B1B"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34BD1F" w14:textId="77777777" w:rsidR="005540D7" w:rsidRPr="00302DE8" w:rsidRDefault="008E0B6F">
            <w:pPr>
              <w:spacing w:after="0" w:line="240" w:lineRule="auto"/>
              <w:rPr>
                <w:b/>
                <w:bCs/>
                <w:sz w:val="22"/>
              </w:rPr>
            </w:pPr>
            <w:r w:rsidRPr="00302DE8">
              <w:rPr>
                <w:b/>
                <w:bCs/>
                <w:sz w:val="22"/>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B482A6C" w14:textId="77777777" w:rsidR="005540D7" w:rsidRPr="00302DE8" w:rsidRDefault="008E0B6F">
            <w:pPr>
              <w:spacing w:after="0" w:line="240" w:lineRule="auto"/>
              <w:rPr>
                <w:sz w:val="22"/>
              </w:rPr>
            </w:pPr>
            <w:r w:rsidRPr="00302DE8">
              <w:rPr>
                <w:sz w:val="22"/>
              </w:rPr>
              <w:t>Law Enforcement Directive (EU) 2016/680.</w:t>
            </w:r>
          </w:p>
        </w:tc>
      </w:tr>
      <w:tr w:rsidR="005540D7" w:rsidRPr="00302DE8" w14:paraId="7C19965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040DE7" w14:textId="77777777" w:rsidR="005540D7" w:rsidRPr="00302DE8" w:rsidRDefault="008E0B6F">
            <w:pPr>
              <w:spacing w:after="0" w:line="240" w:lineRule="auto"/>
              <w:rPr>
                <w:rFonts w:eastAsia="Helvetica Neue"/>
                <w:b/>
                <w:sz w:val="22"/>
              </w:rPr>
            </w:pPr>
            <w:r w:rsidRPr="00302DE8">
              <w:rPr>
                <w:rFonts w:eastAsia="Helvetica Neue"/>
                <w:b/>
                <w:sz w:val="22"/>
              </w:rPr>
              <w:br/>
              <w:t>Loss</w:t>
            </w:r>
            <w:r w:rsidRPr="00302DE8">
              <w:rPr>
                <w:rFonts w:eastAsia="Helvetica Neue"/>
                <w:b/>
                <w:sz w:val="22"/>
              </w:rPr>
              <w:br/>
            </w:r>
            <w:r w:rsidRPr="00302DE8">
              <w:rPr>
                <w:rFonts w:eastAsia="Helvetica Neue"/>
                <w:b/>
                <w:sz w:val="22"/>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960A65" w14:textId="77777777" w:rsidR="005540D7" w:rsidRPr="00302DE8" w:rsidRDefault="008E0B6F">
            <w:pPr>
              <w:spacing w:after="0" w:line="240" w:lineRule="auto"/>
              <w:rPr>
                <w:sz w:val="22"/>
              </w:rPr>
            </w:pPr>
            <w:r w:rsidRPr="00302DE8">
              <w:rPr>
                <w:rFonts w:eastAsia="Helvetica Neue"/>
                <w:sz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02DE8">
              <w:rPr>
                <w:rFonts w:eastAsia="Helvetica Neue"/>
                <w:b/>
                <w:sz w:val="22"/>
              </w:rPr>
              <w:t>Losses</w:t>
            </w:r>
            <w:r w:rsidRPr="00302DE8">
              <w:rPr>
                <w:rFonts w:eastAsia="Helvetica Neue"/>
                <w:sz w:val="22"/>
              </w:rPr>
              <w:t>' will be interpreted accordingly.</w:t>
            </w:r>
          </w:p>
        </w:tc>
      </w:tr>
      <w:tr w:rsidR="005540D7" w:rsidRPr="00302DE8" w14:paraId="69244E19"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AA472C" w14:textId="77777777" w:rsidR="005540D7" w:rsidRPr="00302DE8" w:rsidRDefault="008E0B6F">
            <w:pPr>
              <w:spacing w:after="0" w:line="240" w:lineRule="auto"/>
              <w:rPr>
                <w:rFonts w:eastAsia="Helvetica Neue"/>
                <w:b/>
                <w:sz w:val="22"/>
              </w:rPr>
            </w:pPr>
            <w:r w:rsidRPr="00302DE8">
              <w:rPr>
                <w:rFonts w:eastAsia="Helvetica Neue"/>
                <w:b/>
                <w:sz w:val="22"/>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7957A6" w14:textId="77777777" w:rsidR="005540D7" w:rsidRPr="00302DE8" w:rsidRDefault="008E0B6F">
            <w:pPr>
              <w:spacing w:after="0" w:line="240" w:lineRule="auto"/>
              <w:rPr>
                <w:rFonts w:eastAsia="Helvetica Neue"/>
                <w:sz w:val="22"/>
              </w:rPr>
            </w:pPr>
            <w:r w:rsidRPr="00302DE8">
              <w:rPr>
                <w:rFonts w:eastAsia="Helvetica Neue"/>
                <w:sz w:val="22"/>
              </w:rPr>
              <w:t>Any of the 3 Lots specified in the ITT and Lots will be construed accordingly.</w:t>
            </w:r>
          </w:p>
        </w:tc>
      </w:tr>
      <w:tr w:rsidR="005540D7" w:rsidRPr="00302DE8" w14:paraId="79E15A42"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D50A45" w14:textId="77777777" w:rsidR="005540D7" w:rsidRPr="00302DE8" w:rsidRDefault="008E0B6F">
            <w:pPr>
              <w:spacing w:after="0" w:line="240" w:lineRule="auto"/>
              <w:rPr>
                <w:rFonts w:eastAsia="Helvetica Neue"/>
                <w:b/>
                <w:sz w:val="22"/>
              </w:rPr>
            </w:pPr>
            <w:r w:rsidRPr="00302DE8">
              <w:rPr>
                <w:rFonts w:eastAsia="Helvetica Neue"/>
                <w:b/>
                <w:sz w:val="22"/>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F7D633" w14:textId="77777777" w:rsidR="005540D7" w:rsidRPr="00302DE8" w:rsidRDefault="008E0B6F">
            <w:pPr>
              <w:spacing w:after="0" w:line="240" w:lineRule="auto"/>
              <w:rPr>
                <w:rFonts w:eastAsia="Helvetica Neue"/>
                <w:sz w:val="22"/>
              </w:rPr>
            </w:pPr>
            <w:r w:rsidRPr="00302DE8">
              <w:rPr>
                <w:rFonts w:eastAsia="Helvetica Neue"/>
                <w:sz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302DE8" w14:paraId="58B78DFE"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50A05E" w14:textId="77777777" w:rsidR="005540D7" w:rsidRPr="00302DE8" w:rsidRDefault="008E0B6F">
            <w:pPr>
              <w:spacing w:after="0" w:line="240" w:lineRule="auto"/>
              <w:rPr>
                <w:rFonts w:eastAsia="Helvetica Neue"/>
                <w:b/>
                <w:sz w:val="22"/>
              </w:rPr>
            </w:pPr>
            <w:r w:rsidRPr="00302DE8">
              <w:rPr>
                <w:rFonts w:eastAsia="Helvetica Neue"/>
                <w:b/>
                <w:sz w:val="22"/>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2522DF" w14:textId="77777777" w:rsidR="005540D7" w:rsidRPr="00302DE8" w:rsidRDefault="008E0B6F">
            <w:pPr>
              <w:spacing w:after="0" w:line="240" w:lineRule="auto"/>
              <w:rPr>
                <w:rFonts w:eastAsia="Helvetica Neue"/>
                <w:sz w:val="22"/>
              </w:rPr>
            </w:pPr>
            <w:r w:rsidRPr="00302DE8">
              <w:rPr>
                <w:rFonts w:eastAsia="Helvetica Neue"/>
                <w:sz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302DE8" w14:paraId="4579283C"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CF1FF8" w14:textId="77777777" w:rsidR="005540D7" w:rsidRPr="00302DE8" w:rsidRDefault="008E0B6F">
            <w:pPr>
              <w:spacing w:after="0" w:line="240" w:lineRule="auto"/>
              <w:rPr>
                <w:rFonts w:eastAsia="Helvetica Neue"/>
                <w:b/>
                <w:sz w:val="22"/>
              </w:rPr>
            </w:pPr>
            <w:r w:rsidRPr="00302DE8">
              <w:rPr>
                <w:rFonts w:eastAsia="Helvetica Neue"/>
                <w:b/>
                <w:sz w:val="22"/>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0A26A3" w14:textId="77777777" w:rsidR="005540D7" w:rsidRPr="00302DE8" w:rsidRDefault="008E0B6F">
            <w:pPr>
              <w:spacing w:after="0" w:line="240" w:lineRule="auto"/>
              <w:rPr>
                <w:rFonts w:eastAsia="Helvetica Neue"/>
                <w:sz w:val="22"/>
              </w:rPr>
            </w:pPr>
            <w:r w:rsidRPr="00302DE8">
              <w:rPr>
                <w:rFonts w:eastAsia="Helvetica Neue"/>
                <w:sz w:val="22"/>
              </w:rPr>
              <w:t>The management information specified in Framework Agreement section 6 (What you report to CCS).</w:t>
            </w:r>
          </w:p>
        </w:tc>
      </w:tr>
      <w:tr w:rsidR="005540D7" w:rsidRPr="00302DE8" w14:paraId="18D7C8C9"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096AA6" w14:textId="77777777" w:rsidR="005540D7" w:rsidRPr="00302DE8" w:rsidRDefault="008E0B6F">
            <w:pPr>
              <w:spacing w:after="0" w:line="240" w:lineRule="auto"/>
              <w:rPr>
                <w:rFonts w:eastAsia="Helvetica Neue"/>
                <w:b/>
                <w:sz w:val="22"/>
              </w:rPr>
            </w:pPr>
            <w:r w:rsidRPr="00302DE8">
              <w:rPr>
                <w:rFonts w:eastAsia="Helvetica Neue"/>
                <w:b/>
                <w:sz w:val="22"/>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4D4EE1" w14:textId="77777777" w:rsidR="005540D7" w:rsidRPr="00302DE8" w:rsidRDefault="008E0B6F">
            <w:pPr>
              <w:spacing w:after="0" w:line="240" w:lineRule="auto"/>
              <w:rPr>
                <w:rFonts w:eastAsia="Helvetica Neue"/>
                <w:sz w:val="22"/>
              </w:rPr>
            </w:pPr>
            <w:r w:rsidRPr="00302DE8">
              <w:rPr>
                <w:rFonts w:eastAsia="Helvetica Neue"/>
                <w:sz w:val="22"/>
              </w:rPr>
              <w:t xml:space="preserve">Those breaches which have been expressly set out as a material </w:t>
            </w:r>
            <w:r w:rsidRPr="00302DE8">
              <w:rPr>
                <w:rFonts w:eastAsia="Helvetica Neue"/>
                <w:sz w:val="22"/>
              </w:rPr>
              <w:lastRenderedPageBreak/>
              <w:t>breach and any other single serious breach or persistent failure to perform as required under this Call-Off Contract.</w:t>
            </w:r>
          </w:p>
        </w:tc>
      </w:tr>
      <w:tr w:rsidR="005540D7" w:rsidRPr="00302DE8" w14:paraId="02C79E28"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3E7F98" w14:textId="77777777" w:rsidR="005540D7" w:rsidRPr="00302DE8" w:rsidRDefault="008E0B6F">
            <w:pPr>
              <w:spacing w:after="0" w:line="240" w:lineRule="auto"/>
              <w:rPr>
                <w:rFonts w:eastAsia="Helvetica Neue"/>
                <w:b/>
                <w:sz w:val="22"/>
              </w:rPr>
            </w:pPr>
            <w:r w:rsidRPr="00302DE8">
              <w:rPr>
                <w:rFonts w:eastAsia="Helvetica Neue"/>
                <w:b/>
                <w:sz w:val="22"/>
              </w:rPr>
              <w:lastRenderedPageBreak/>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B1A303" w14:textId="77777777" w:rsidR="005540D7" w:rsidRPr="00302DE8" w:rsidRDefault="008E0B6F">
            <w:pPr>
              <w:spacing w:after="0" w:line="240" w:lineRule="auto"/>
              <w:rPr>
                <w:rFonts w:eastAsia="Helvetica Neue"/>
                <w:sz w:val="22"/>
              </w:rPr>
            </w:pPr>
            <w:r w:rsidRPr="00302DE8">
              <w:rPr>
                <w:rFonts w:eastAsia="Helvetica Neue"/>
                <w:sz w:val="22"/>
              </w:rPr>
              <w:t>The Ministry of Justice’s Code of Practice on the Discharge of the Functions of Public Authorities under Part 1 of the Freedom of Information Act 2000.</w:t>
            </w:r>
          </w:p>
        </w:tc>
      </w:tr>
      <w:tr w:rsidR="005540D7" w:rsidRPr="00302DE8" w14:paraId="2AA47D39" w14:textId="77777777">
        <w:trPr>
          <w:gridAfter w:val="1"/>
          <w:wAfter w:w="25" w:type="dxa"/>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0B25DE" w14:textId="77777777" w:rsidR="005540D7" w:rsidRPr="00302DE8" w:rsidRDefault="008E0B6F">
            <w:pPr>
              <w:spacing w:after="0" w:line="240" w:lineRule="auto"/>
              <w:rPr>
                <w:rFonts w:eastAsia="Helvetica Neue"/>
                <w:b/>
                <w:sz w:val="22"/>
              </w:rPr>
            </w:pPr>
            <w:r w:rsidRPr="00302DE8">
              <w:rPr>
                <w:rFonts w:eastAsia="Helvetica Neue"/>
                <w:b/>
                <w:sz w:val="22"/>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89E7A" w14:textId="77777777" w:rsidR="005540D7" w:rsidRPr="00302DE8" w:rsidRDefault="008E0B6F">
            <w:pPr>
              <w:spacing w:after="0" w:line="240" w:lineRule="auto"/>
              <w:rPr>
                <w:rFonts w:eastAsia="Helvetica Neue"/>
                <w:sz w:val="22"/>
              </w:rPr>
            </w:pPr>
            <w:r w:rsidRPr="00302DE8">
              <w:rPr>
                <w:rFonts w:eastAsia="Helvetica Neue"/>
                <w:sz w:val="22"/>
              </w:rPr>
              <w:t>The revised Fair Deal position in the HM Treasury guidance: “Fair Deal for staff pensions: staff transfer from central government” issued in October 2013 as amended.</w:t>
            </w:r>
          </w:p>
        </w:tc>
      </w:tr>
      <w:tr w:rsidR="00F46F5B" w:rsidRPr="00302DE8" w14:paraId="0D80C707" w14:textId="77777777" w:rsidTr="003B16C8">
        <w:trPr>
          <w:gridAfter w:val="1"/>
          <w:wAfter w:w="25" w:type="dxa"/>
          <w:trHeight w:val="766"/>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3270E2" w14:textId="2BF3C544" w:rsidR="00F46F5B" w:rsidRPr="00302DE8" w:rsidRDefault="00F46F5B" w:rsidP="00F46F5B">
            <w:pPr>
              <w:spacing w:after="0" w:line="240" w:lineRule="auto"/>
              <w:rPr>
                <w:rFonts w:eastAsia="Helvetica Neue"/>
                <w:b/>
                <w:sz w:val="22"/>
              </w:rPr>
            </w:pPr>
            <w:r w:rsidRPr="00302DE8">
              <w:rPr>
                <w:b/>
                <w:bCs/>
                <w:sz w:val="22"/>
              </w:rPr>
              <w:t xml:space="preserve">On Premise Hosting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216086" w14:textId="4B7468DC" w:rsidR="00F46F5B" w:rsidRPr="00302DE8" w:rsidRDefault="00F46F5B" w:rsidP="003B16C8">
            <w:pPr>
              <w:rPr>
                <w:rFonts w:eastAsia="Helvetica Neue"/>
                <w:sz w:val="22"/>
              </w:rPr>
            </w:pPr>
            <w:r w:rsidRPr="00302DE8">
              <w:rPr>
                <w:rStyle w:val="left"/>
                <w:sz w:val="22"/>
                <w:szCs w:val="20"/>
              </w:rPr>
              <w:t xml:space="preserve">Refers to virtualised and physical environments hosted within private (CHS) data centres. </w:t>
            </w:r>
            <w:r w:rsidRPr="00302DE8">
              <w:rPr>
                <w:sz w:val="34"/>
              </w:rPr>
              <w:t> </w:t>
            </w:r>
          </w:p>
        </w:tc>
      </w:tr>
      <w:tr w:rsidR="00F46F5B" w:rsidRPr="00302DE8" w14:paraId="7A092E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64B174" w14:textId="77777777" w:rsidR="00F46F5B" w:rsidRPr="00302DE8" w:rsidRDefault="00F46F5B" w:rsidP="00F46F5B">
            <w:pPr>
              <w:spacing w:after="0" w:line="240" w:lineRule="auto"/>
              <w:rPr>
                <w:rFonts w:eastAsia="Helvetica Neue"/>
                <w:b/>
                <w:sz w:val="22"/>
              </w:rPr>
            </w:pPr>
            <w:r w:rsidRPr="00302DE8">
              <w:rPr>
                <w:rFonts w:eastAsia="Helvetica Neue"/>
                <w:b/>
                <w:sz w:val="22"/>
              </w:rPr>
              <w:t>Order</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48F85607" w14:textId="77777777" w:rsidR="00F46F5B" w:rsidRPr="00302DE8" w:rsidRDefault="00F46F5B" w:rsidP="00F46F5B">
            <w:pPr>
              <w:spacing w:after="0" w:line="240" w:lineRule="auto"/>
              <w:rPr>
                <w:rFonts w:eastAsia="Helvetica Neue"/>
                <w:sz w:val="22"/>
              </w:rPr>
            </w:pPr>
            <w:r w:rsidRPr="00302DE8">
              <w:rPr>
                <w:rFonts w:eastAsia="Helvetica Neue"/>
                <w:sz w:val="22"/>
              </w:rPr>
              <w:t>An order for G-Cloud Services placed by a Contracting Body with the Supplier in accordance with the Ordering Processes.</w:t>
            </w:r>
          </w:p>
        </w:tc>
      </w:tr>
      <w:tr w:rsidR="00F46F5B" w:rsidRPr="00302DE8" w14:paraId="3BFFED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55234C" w14:textId="77777777" w:rsidR="00F46F5B" w:rsidRPr="00302DE8" w:rsidRDefault="00F46F5B" w:rsidP="00F46F5B">
            <w:pPr>
              <w:spacing w:after="0" w:line="240" w:lineRule="auto"/>
              <w:rPr>
                <w:rFonts w:eastAsia="Helvetica Neue"/>
                <w:b/>
                <w:sz w:val="22"/>
              </w:rPr>
            </w:pPr>
            <w:r w:rsidRPr="00302DE8">
              <w:rPr>
                <w:rFonts w:eastAsia="Helvetica Neue"/>
                <w:b/>
                <w:sz w:val="22"/>
              </w:rPr>
              <w:t>Order Form</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5637F6B2" w14:textId="77777777" w:rsidR="00F46F5B" w:rsidRPr="00302DE8" w:rsidRDefault="00F46F5B" w:rsidP="00F46F5B">
            <w:pPr>
              <w:spacing w:after="0" w:line="240" w:lineRule="auto"/>
              <w:rPr>
                <w:rFonts w:eastAsia="Helvetica Neue"/>
                <w:sz w:val="22"/>
              </w:rPr>
            </w:pPr>
            <w:r w:rsidRPr="00302DE8">
              <w:rPr>
                <w:rFonts w:eastAsia="Helvetica Neue"/>
                <w:sz w:val="22"/>
              </w:rPr>
              <w:t>The order form set out in Part A of the Call-Off Contract to be used by a Buyer to order G-Cloud Services.</w:t>
            </w:r>
          </w:p>
        </w:tc>
      </w:tr>
      <w:tr w:rsidR="00F46F5B" w:rsidRPr="00302DE8" w14:paraId="5E1662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49CAE3" w14:textId="77777777" w:rsidR="00F46F5B" w:rsidRPr="00302DE8" w:rsidRDefault="00F46F5B" w:rsidP="00F46F5B">
            <w:pPr>
              <w:spacing w:after="0" w:line="240" w:lineRule="auto"/>
              <w:rPr>
                <w:rFonts w:eastAsia="Helvetica Neue"/>
                <w:b/>
                <w:sz w:val="22"/>
              </w:rPr>
            </w:pPr>
            <w:r w:rsidRPr="00302DE8">
              <w:rPr>
                <w:rFonts w:eastAsia="Helvetica Neue"/>
                <w:b/>
                <w:sz w:val="22"/>
              </w:rPr>
              <w:t>Ordered G-Cloud Services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DF93FED" w14:textId="77777777" w:rsidR="00F46F5B" w:rsidRPr="00302DE8" w:rsidRDefault="00F46F5B" w:rsidP="00F46F5B">
            <w:pPr>
              <w:spacing w:after="0" w:line="240" w:lineRule="auto"/>
              <w:rPr>
                <w:rFonts w:eastAsia="Helvetica Neue"/>
                <w:sz w:val="22"/>
              </w:rPr>
            </w:pPr>
            <w:r w:rsidRPr="00302DE8">
              <w:rPr>
                <w:rFonts w:eastAsia="Helvetica Neue"/>
                <w:sz w:val="22"/>
              </w:rPr>
              <w:t>G-Cloud Services which are the subject of an Order by the Buyer.</w:t>
            </w:r>
          </w:p>
        </w:tc>
      </w:tr>
      <w:tr w:rsidR="00F46F5B" w:rsidRPr="00302DE8" w14:paraId="0F9365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D38EBD" w14:textId="77777777" w:rsidR="00F46F5B" w:rsidRPr="00302DE8" w:rsidRDefault="00F46F5B" w:rsidP="00F46F5B">
            <w:pPr>
              <w:spacing w:after="0" w:line="240" w:lineRule="auto"/>
              <w:rPr>
                <w:rFonts w:eastAsia="Helvetica Neue"/>
                <w:b/>
                <w:sz w:val="22"/>
              </w:rPr>
            </w:pPr>
            <w:r w:rsidRPr="00302DE8">
              <w:rPr>
                <w:rFonts w:eastAsia="Helvetica Neue"/>
                <w:b/>
                <w:sz w:val="22"/>
              </w:rPr>
              <w:t>Outside IR35</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E17BBFC" w14:textId="77777777" w:rsidR="00F46F5B" w:rsidRPr="00302DE8" w:rsidRDefault="00F46F5B" w:rsidP="00F46F5B">
            <w:pPr>
              <w:spacing w:after="0" w:line="240" w:lineRule="auto"/>
              <w:rPr>
                <w:rFonts w:eastAsia="Helvetica Neue"/>
                <w:sz w:val="22"/>
              </w:rPr>
            </w:pPr>
            <w:r w:rsidRPr="00302DE8">
              <w:rPr>
                <w:rFonts w:eastAsia="Helvetica Neue"/>
                <w:sz w:val="22"/>
              </w:rPr>
              <w:t>Contractual engagements which would be determined to not be within the scope of the IR35 intermediaries legislation if assessed using the ESI tool.</w:t>
            </w:r>
          </w:p>
        </w:tc>
      </w:tr>
      <w:tr w:rsidR="00F46F5B" w:rsidRPr="00302DE8" w14:paraId="105268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A6C6E3" w14:textId="77777777" w:rsidR="00F46F5B" w:rsidRPr="00302DE8" w:rsidRDefault="00F46F5B" w:rsidP="00F46F5B">
            <w:pPr>
              <w:spacing w:after="0" w:line="240" w:lineRule="auto"/>
              <w:rPr>
                <w:rFonts w:eastAsia="Helvetica Neue"/>
                <w:b/>
                <w:sz w:val="22"/>
              </w:rPr>
            </w:pPr>
            <w:r w:rsidRPr="00302DE8">
              <w:rPr>
                <w:rFonts w:eastAsia="Helvetica Neue"/>
                <w:b/>
                <w:sz w:val="22"/>
              </w:rPr>
              <w:t>Party</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2D28C676" w14:textId="77777777" w:rsidR="00F46F5B" w:rsidRPr="00302DE8" w:rsidRDefault="00F46F5B" w:rsidP="00F46F5B">
            <w:pPr>
              <w:spacing w:after="0" w:line="240" w:lineRule="auto"/>
              <w:rPr>
                <w:rFonts w:eastAsia="Helvetica Neue"/>
                <w:sz w:val="22"/>
              </w:rPr>
            </w:pPr>
            <w:r w:rsidRPr="00302DE8">
              <w:rPr>
                <w:rFonts w:eastAsia="Helvetica Neue"/>
                <w:sz w:val="22"/>
              </w:rPr>
              <w:t>The Buyer or the Supplier and ‘Parties’ will be interpreted accordingly.</w:t>
            </w:r>
          </w:p>
        </w:tc>
      </w:tr>
      <w:tr w:rsidR="00F46F5B" w:rsidRPr="00302DE8" w14:paraId="6494DD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47048A5" w14:textId="77777777" w:rsidR="00F46F5B" w:rsidRPr="00302DE8" w:rsidRDefault="00F46F5B" w:rsidP="00F46F5B">
            <w:pPr>
              <w:spacing w:after="0" w:line="240" w:lineRule="auto"/>
              <w:rPr>
                <w:rFonts w:eastAsia="Helvetica Neue"/>
                <w:b/>
                <w:sz w:val="22"/>
              </w:rPr>
            </w:pPr>
            <w:r w:rsidRPr="00302DE8">
              <w:rPr>
                <w:rFonts w:eastAsia="Helvetica Neue"/>
                <w:b/>
                <w:sz w:val="22"/>
              </w:rPr>
              <w:t>Personal Data</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229FB94F" w14:textId="77777777" w:rsidR="00F46F5B" w:rsidRPr="00302DE8" w:rsidRDefault="00F46F5B" w:rsidP="00F46F5B">
            <w:pPr>
              <w:spacing w:after="0" w:line="240" w:lineRule="auto"/>
              <w:rPr>
                <w:sz w:val="22"/>
              </w:rPr>
            </w:pPr>
            <w:r w:rsidRPr="00302DE8">
              <w:rPr>
                <w:sz w:val="22"/>
              </w:rPr>
              <w:t>Takes the meaning given in the Data Protection Legislation.</w:t>
            </w:r>
          </w:p>
        </w:tc>
      </w:tr>
      <w:tr w:rsidR="00F46F5B" w:rsidRPr="00302DE8" w14:paraId="6B8E51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05FE83" w14:textId="77777777" w:rsidR="00F46F5B" w:rsidRPr="00302DE8" w:rsidRDefault="00F46F5B" w:rsidP="00F46F5B">
            <w:pPr>
              <w:spacing w:after="0" w:line="240" w:lineRule="auto"/>
              <w:rPr>
                <w:b/>
                <w:bCs/>
                <w:sz w:val="22"/>
              </w:rPr>
            </w:pPr>
            <w:r w:rsidRPr="00302DE8">
              <w:rPr>
                <w:b/>
                <w:bCs/>
                <w:sz w:val="22"/>
              </w:rPr>
              <w:t xml:space="preserve">Personal Data Breach </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0701CFD2" w14:textId="77777777" w:rsidR="00F46F5B" w:rsidRPr="00302DE8" w:rsidRDefault="00F46F5B" w:rsidP="00F46F5B">
            <w:pPr>
              <w:spacing w:after="0" w:line="240" w:lineRule="auto"/>
              <w:rPr>
                <w:sz w:val="22"/>
              </w:rPr>
            </w:pPr>
            <w:r w:rsidRPr="00302DE8">
              <w:rPr>
                <w:sz w:val="22"/>
              </w:rPr>
              <w:t>Takes the meaning given in the Data Protection Legislation.</w:t>
            </w:r>
          </w:p>
        </w:tc>
      </w:tr>
      <w:tr w:rsidR="00F46F5B" w:rsidRPr="00302DE8" w14:paraId="3AFAE2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E50D3F" w14:textId="77777777" w:rsidR="00F46F5B" w:rsidRPr="00302DE8" w:rsidRDefault="00F46F5B" w:rsidP="00F46F5B">
            <w:pPr>
              <w:spacing w:after="0" w:line="240" w:lineRule="auto"/>
              <w:rPr>
                <w:rFonts w:eastAsia="Helvetica Neue"/>
                <w:b/>
                <w:sz w:val="22"/>
              </w:rPr>
            </w:pPr>
            <w:r w:rsidRPr="00302DE8">
              <w:rPr>
                <w:rFonts w:eastAsia="Helvetica Neue"/>
                <w:b/>
                <w:sz w:val="22"/>
              </w:rPr>
              <w:t>Processing</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673A19C1" w14:textId="77777777" w:rsidR="00F46F5B" w:rsidRPr="00302DE8" w:rsidRDefault="00F46F5B" w:rsidP="00F46F5B">
            <w:pPr>
              <w:spacing w:after="0" w:line="240" w:lineRule="auto"/>
              <w:rPr>
                <w:sz w:val="22"/>
              </w:rPr>
            </w:pPr>
            <w:r w:rsidRPr="00302DE8">
              <w:rPr>
                <w:sz w:val="22"/>
              </w:rPr>
              <w:t>Takes the meaning given in the Data Protection Legislation</w:t>
            </w:r>
            <w:r w:rsidRPr="00302DE8">
              <w:rPr>
                <w:rFonts w:eastAsia="Helvetica Neue"/>
                <w:sz w:val="22"/>
              </w:rPr>
              <w:t xml:space="preserve"> but, for the purposes of this Call-Off Contract, it will include both manual and automatic Processing. ‘Process’ and ‘processed’ will be interpreted accordingly.</w:t>
            </w:r>
          </w:p>
        </w:tc>
      </w:tr>
      <w:tr w:rsidR="00F46F5B" w:rsidRPr="00302DE8" w14:paraId="1F2886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C567C5" w14:textId="77777777" w:rsidR="00F46F5B" w:rsidRPr="00302DE8" w:rsidRDefault="00F46F5B" w:rsidP="00F46F5B">
            <w:pPr>
              <w:spacing w:after="0" w:line="240" w:lineRule="auto"/>
              <w:rPr>
                <w:b/>
                <w:bCs/>
                <w:sz w:val="22"/>
              </w:rPr>
            </w:pPr>
            <w:r w:rsidRPr="00302DE8">
              <w:rPr>
                <w:b/>
                <w:bCs/>
                <w:sz w:val="22"/>
              </w:rPr>
              <w:t>Processor</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412AB9D9" w14:textId="77777777" w:rsidR="00F46F5B" w:rsidRPr="00302DE8" w:rsidRDefault="00F46F5B" w:rsidP="00F46F5B">
            <w:pPr>
              <w:spacing w:after="0" w:line="240" w:lineRule="auto"/>
              <w:rPr>
                <w:sz w:val="22"/>
              </w:rPr>
            </w:pPr>
            <w:r w:rsidRPr="00302DE8">
              <w:rPr>
                <w:sz w:val="22"/>
              </w:rPr>
              <w:t>Takes the meaning given in the Data Protection Legislation.</w:t>
            </w:r>
          </w:p>
        </w:tc>
      </w:tr>
      <w:tr w:rsidR="00F46F5B" w:rsidRPr="00302DE8" w14:paraId="24052C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AAD6B1" w14:textId="77777777" w:rsidR="00F46F5B" w:rsidRPr="00302DE8" w:rsidRDefault="00F46F5B" w:rsidP="00F46F5B">
            <w:pPr>
              <w:spacing w:after="0" w:line="240" w:lineRule="auto"/>
              <w:rPr>
                <w:rFonts w:eastAsia="Helvetica Neue"/>
                <w:b/>
                <w:sz w:val="22"/>
              </w:rPr>
            </w:pPr>
            <w:r w:rsidRPr="00302DE8">
              <w:rPr>
                <w:rFonts w:eastAsia="Helvetica Neue"/>
                <w:b/>
                <w:sz w:val="22"/>
              </w:rPr>
              <w:t>Prohibited Act</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64FB32D1" w14:textId="77777777" w:rsidR="00F46F5B" w:rsidRPr="00302DE8" w:rsidRDefault="00F46F5B" w:rsidP="00F46F5B">
            <w:pPr>
              <w:spacing w:after="0" w:line="240" w:lineRule="auto"/>
              <w:rPr>
                <w:rFonts w:eastAsia="Helvetica Neue"/>
                <w:sz w:val="22"/>
              </w:rPr>
            </w:pPr>
            <w:r w:rsidRPr="00302DE8">
              <w:rPr>
                <w:rFonts w:eastAsia="Helvetica Neue"/>
                <w:sz w:val="22"/>
              </w:rPr>
              <w:t>To directly or indirectly offer, promise or give any person working</w:t>
            </w:r>
          </w:p>
          <w:p w14:paraId="13D97922" w14:textId="77777777" w:rsidR="00F46F5B" w:rsidRPr="00302DE8" w:rsidRDefault="00F46F5B" w:rsidP="00F46F5B">
            <w:pPr>
              <w:spacing w:after="0" w:line="240" w:lineRule="auto"/>
              <w:rPr>
                <w:rFonts w:eastAsia="Helvetica Neue"/>
                <w:sz w:val="22"/>
              </w:rPr>
            </w:pPr>
            <w:r w:rsidRPr="00302DE8">
              <w:rPr>
                <w:rFonts w:eastAsia="Helvetica Neue"/>
                <w:sz w:val="22"/>
              </w:rPr>
              <w:t>for or engaged by a Buyer or CCS a financial or other advantage</w:t>
            </w:r>
          </w:p>
          <w:p w14:paraId="1908D4D6" w14:textId="77777777" w:rsidR="00F46F5B" w:rsidRPr="00302DE8" w:rsidRDefault="00F46F5B" w:rsidP="00F46F5B">
            <w:pPr>
              <w:spacing w:after="0" w:line="240" w:lineRule="auto"/>
              <w:rPr>
                <w:rFonts w:eastAsia="Helvetica Neue"/>
                <w:sz w:val="22"/>
              </w:rPr>
            </w:pPr>
            <w:r w:rsidRPr="00302DE8">
              <w:rPr>
                <w:rFonts w:eastAsia="Helvetica Neue"/>
                <w:sz w:val="22"/>
              </w:rPr>
              <w:t>to:</w:t>
            </w:r>
          </w:p>
          <w:p w14:paraId="02D9D429" w14:textId="77777777" w:rsidR="00F46F5B" w:rsidRPr="00302DE8" w:rsidRDefault="00F46F5B" w:rsidP="00F46F5B">
            <w:pPr>
              <w:numPr>
                <w:ilvl w:val="0"/>
                <w:numId w:val="42"/>
              </w:numPr>
              <w:spacing w:after="0" w:line="240" w:lineRule="auto"/>
              <w:ind w:hanging="360"/>
              <w:contextualSpacing/>
              <w:rPr>
                <w:rFonts w:eastAsia="Helvetica Neue"/>
                <w:sz w:val="22"/>
              </w:rPr>
            </w:pPr>
            <w:r w:rsidRPr="00302DE8">
              <w:rPr>
                <w:rFonts w:eastAsia="Helvetica Neue"/>
                <w:sz w:val="22"/>
              </w:rPr>
              <w:t>induce that person to perform improperly a relevant function or activity</w:t>
            </w:r>
          </w:p>
          <w:p w14:paraId="79ACE821" w14:textId="77777777" w:rsidR="00F46F5B" w:rsidRPr="00302DE8" w:rsidRDefault="00F46F5B" w:rsidP="00F46F5B">
            <w:pPr>
              <w:numPr>
                <w:ilvl w:val="0"/>
                <w:numId w:val="42"/>
              </w:numPr>
              <w:spacing w:after="0" w:line="240" w:lineRule="auto"/>
              <w:ind w:hanging="360"/>
              <w:contextualSpacing/>
              <w:rPr>
                <w:rFonts w:eastAsia="Helvetica Neue"/>
                <w:sz w:val="22"/>
              </w:rPr>
            </w:pPr>
            <w:r w:rsidRPr="00302DE8">
              <w:rPr>
                <w:rFonts w:eastAsia="Helvetica Neue"/>
                <w:sz w:val="22"/>
              </w:rPr>
              <w:t>reward that person for improper performance of a relevant function or activity</w:t>
            </w:r>
          </w:p>
          <w:p w14:paraId="795245E1" w14:textId="77777777" w:rsidR="00F46F5B" w:rsidRPr="00302DE8" w:rsidRDefault="00F46F5B" w:rsidP="00F46F5B">
            <w:pPr>
              <w:numPr>
                <w:ilvl w:val="0"/>
                <w:numId w:val="42"/>
              </w:numPr>
              <w:spacing w:after="0" w:line="240" w:lineRule="auto"/>
              <w:ind w:hanging="360"/>
              <w:contextualSpacing/>
              <w:rPr>
                <w:rFonts w:eastAsia="Helvetica Neue"/>
                <w:sz w:val="22"/>
              </w:rPr>
            </w:pPr>
            <w:r w:rsidRPr="00302DE8">
              <w:rPr>
                <w:rFonts w:eastAsia="Helvetica Neue"/>
                <w:sz w:val="22"/>
              </w:rPr>
              <w:t>commit any offence:</w:t>
            </w:r>
          </w:p>
          <w:p w14:paraId="644FBE4D" w14:textId="77777777" w:rsidR="00F46F5B" w:rsidRPr="00302DE8" w:rsidRDefault="00F46F5B" w:rsidP="00F46F5B">
            <w:pPr>
              <w:numPr>
                <w:ilvl w:val="1"/>
                <w:numId w:val="42"/>
              </w:numPr>
              <w:spacing w:after="0" w:line="240" w:lineRule="auto"/>
              <w:ind w:hanging="360"/>
              <w:contextualSpacing/>
              <w:rPr>
                <w:rFonts w:eastAsia="Helvetica Neue"/>
                <w:sz w:val="22"/>
              </w:rPr>
            </w:pPr>
            <w:r w:rsidRPr="00302DE8">
              <w:rPr>
                <w:rFonts w:eastAsia="Helvetica Neue"/>
                <w:sz w:val="22"/>
              </w:rPr>
              <w:t>under the Bribery Act 2010</w:t>
            </w:r>
          </w:p>
          <w:p w14:paraId="624469A9" w14:textId="77777777" w:rsidR="00F46F5B" w:rsidRPr="00302DE8" w:rsidRDefault="00F46F5B" w:rsidP="00F46F5B">
            <w:pPr>
              <w:numPr>
                <w:ilvl w:val="1"/>
                <w:numId w:val="42"/>
              </w:numPr>
              <w:spacing w:after="0" w:line="240" w:lineRule="auto"/>
              <w:ind w:hanging="360"/>
              <w:contextualSpacing/>
              <w:rPr>
                <w:rFonts w:eastAsia="Helvetica Neue"/>
                <w:sz w:val="22"/>
              </w:rPr>
            </w:pPr>
            <w:r w:rsidRPr="00302DE8">
              <w:rPr>
                <w:rFonts w:eastAsia="Helvetica Neue"/>
                <w:sz w:val="22"/>
              </w:rPr>
              <w:t>under legislation creating offences concerning Fraud</w:t>
            </w:r>
          </w:p>
          <w:p w14:paraId="7596627D" w14:textId="77777777" w:rsidR="00F46F5B" w:rsidRPr="00302DE8" w:rsidRDefault="00F46F5B" w:rsidP="00F46F5B">
            <w:pPr>
              <w:numPr>
                <w:ilvl w:val="1"/>
                <w:numId w:val="42"/>
              </w:numPr>
              <w:spacing w:after="0" w:line="240" w:lineRule="auto"/>
              <w:ind w:hanging="360"/>
              <w:contextualSpacing/>
              <w:rPr>
                <w:rFonts w:eastAsia="Helvetica Neue"/>
                <w:sz w:val="22"/>
              </w:rPr>
            </w:pPr>
            <w:r w:rsidRPr="00302DE8">
              <w:rPr>
                <w:rFonts w:eastAsia="Helvetica Neue"/>
                <w:sz w:val="22"/>
              </w:rPr>
              <w:t>at common Law concerning Fraud</w:t>
            </w:r>
          </w:p>
          <w:p w14:paraId="254D5D68" w14:textId="77777777" w:rsidR="00F46F5B" w:rsidRPr="00302DE8" w:rsidRDefault="00F46F5B" w:rsidP="00F46F5B">
            <w:pPr>
              <w:numPr>
                <w:ilvl w:val="1"/>
                <w:numId w:val="42"/>
              </w:numPr>
              <w:spacing w:after="0" w:line="240" w:lineRule="auto"/>
              <w:ind w:hanging="360"/>
              <w:contextualSpacing/>
              <w:rPr>
                <w:rFonts w:eastAsia="Helvetica Neue"/>
                <w:sz w:val="22"/>
              </w:rPr>
            </w:pPr>
            <w:r w:rsidRPr="00302DE8">
              <w:rPr>
                <w:rFonts w:eastAsia="Helvetica Neue"/>
                <w:sz w:val="22"/>
              </w:rPr>
              <w:t>committing or attempting or conspiring to commit Fraud</w:t>
            </w:r>
          </w:p>
        </w:tc>
      </w:tr>
      <w:tr w:rsidR="00F46F5B" w:rsidRPr="00302DE8" w14:paraId="20AD2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8292A4" w14:textId="77777777" w:rsidR="00F46F5B" w:rsidRPr="00302DE8" w:rsidRDefault="00F46F5B" w:rsidP="00F46F5B">
            <w:pPr>
              <w:spacing w:after="0" w:line="240" w:lineRule="auto"/>
              <w:rPr>
                <w:rFonts w:eastAsia="Helvetica Neue"/>
                <w:b/>
                <w:sz w:val="22"/>
              </w:rPr>
            </w:pPr>
            <w:r w:rsidRPr="00302DE8">
              <w:rPr>
                <w:rFonts w:eastAsia="Helvetica Neue"/>
                <w:b/>
                <w:sz w:val="22"/>
              </w:rPr>
              <w:t>Project Specific IPRs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2D408EA5" w14:textId="77777777" w:rsidR="00F46F5B" w:rsidRPr="00302DE8" w:rsidRDefault="00F46F5B" w:rsidP="00F46F5B">
            <w:pPr>
              <w:spacing w:after="0" w:line="240" w:lineRule="auto"/>
              <w:rPr>
                <w:rFonts w:eastAsia="Helvetica Neue"/>
                <w:sz w:val="22"/>
              </w:rPr>
            </w:pPr>
            <w:r w:rsidRPr="00302DE8">
              <w:rPr>
                <w:rFonts w:eastAsia="Helvetica Neue"/>
                <w:sz w:val="22"/>
              </w:rPr>
              <w:t xml:space="preserve">Any intellectual property rights in items created or arising out of the </w:t>
            </w:r>
            <w:r w:rsidRPr="00302DE8">
              <w:rPr>
                <w:rFonts w:eastAsia="Helvetica Neue"/>
                <w:sz w:val="22"/>
              </w:rPr>
              <w:lastRenderedPageBreak/>
              <w:t>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46F5B" w:rsidRPr="00302DE8" w14:paraId="36F2F6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B868DD" w14:textId="77777777" w:rsidR="00F46F5B" w:rsidRPr="00302DE8" w:rsidRDefault="00F46F5B" w:rsidP="00F46F5B">
            <w:pPr>
              <w:spacing w:after="0" w:line="240" w:lineRule="auto"/>
              <w:rPr>
                <w:rFonts w:eastAsia="Helvetica Neue"/>
                <w:b/>
                <w:sz w:val="22"/>
              </w:rPr>
            </w:pPr>
            <w:r w:rsidRPr="00302DE8">
              <w:rPr>
                <w:rFonts w:eastAsia="Helvetica Neue"/>
                <w:b/>
                <w:sz w:val="22"/>
              </w:rPr>
              <w:lastRenderedPageBreak/>
              <w:t>Property</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39BB16F" w14:textId="77777777" w:rsidR="00F46F5B" w:rsidRPr="00302DE8" w:rsidRDefault="00F46F5B" w:rsidP="00F46F5B">
            <w:pPr>
              <w:spacing w:after="0" w:line="240" w:lineRule="auto"/>
              <w:rPr>
                <w:rFonts w:eastAsia="Helvetica Neue"/>
                <w:sz w:val="22"/>
              </w:rPr>
            </w:pPr>
            <w:r w:rsidRPr="00302DE8">
              <w:rPr>
                <w:rFonts w:eastAsia="Helvetica Neue"/>
                <w:sz w:val="22"/>
              </w:rPr>
              <w:t xml:space="preserve">Assets and property including technical infrastructure, IPRs and equipment. </w:t>
            </w:r>
          </w:p>
        </w:tc>
      </w:tr>
      <w:tr w:rsidR="00F46F5B" w:rsidRPr="00302DE8" w14:paraId="0A30F8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ECF395" w14:textId="77777777" w:rsidR="00F46F5B" w:rsidRPr="00302DE8" w:rsidRDefault="00F46F5B" w:rsidP="00F46F5B">
            <w:pPr>
              <w:spacing w:after="0" w:line="240" w:lineRule="auto"/>
              <w:rPr>
                <w:b/>
                <w:bCs/>
                <w:sz w:val="22"/>
              </w:rPr>
            </w:pPr>
            <w:r w:rsidRPr="00302DE8">
              <w:rPr>
                <w:b/>
                <w:bCs/>
                <w:sz w:val="22"/>
              </w:rPr>
              <w:t>Protective Measures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A49543A" w14:textId="77777777" w:rsidR="00F46F5B" w:rsidRPr="00302DE8" w:rsidRDefault="00F46F5B" w:rsidP="00F46F5B">
            <w:pPr>
              <w:spacing w:after="0" w:line="240" w:lineRule="auto"/>
              <w:rPr>
                <w:sz w:val="22"/>
              </w:rPr>
            </w:pPr>
            <w:r w:rsidRPr="00302DE8">
              <w:rPr>
                <w:sz w:val="22"/>
              </w:rPr>
              <w:t xml:space="preserve">Appropriate technical and organisational measures which may include: </w:t>
            </w:r>
            <w:proofErr w:type="spellStart"/>
            <w:r w:rsidRPr="00302DE8">
              <w:rPr>
                <w:sz w:val="22"/>
              </w:rPr>
              <w:t>pseudonymising</w:t>
            </w:r>
            <w:proofErr w:type="spellEnd"/>
            <w:r w:rsidRPr="00302DE8">
              <w:rPr>
                <w:sz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46F5B" w:rsidRPr="00302DE8" w14:paraId="2ECCF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B1B960" w14:textId="77777777" w:rsidR="00F46F5B" w:rsidRPr="00302DE8" w:rsidRDefault="00F46F5B" w:rsidP="00F46F5B">
            <w:pPr>
              <w:spacing w:after="0" w:line="240" w:lineRule="auto"/>
              <w:rPr>
                <w:rFonts w:eastAsia="Helvetica Neue"/>
                <w:b/>
                <w:sz w:val="22"/>
              </w:rPr>
            </w:pPr>
            <w:r w:rsidRPr="00302DE8">
              <w:rPr>
                <w:rFonts w:eastAsia="Helvetica Neue"/>
                <w:b/>
                <w:sz w:val="22"/>
              </w:rPr>
              <w:t>PSN or Public Services Network</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24215BD6" w14:textId="77777777" w:rsidR="00F46F5B" w:rsidRPr="00302DE8" w:rsidRDefault="00F46F5B" w:rsidP="00F46F5B">
            <w:pPr>
              <w:spacing w:after="0" w:line="240" w:lineRule="auto"/>
              <w:rPr>
                <w:rFonts w:eastAsia="Helvetica Neue"/>
                <w:sz w:val="22"/>
              </w:rPr>
            </w:pPr>
            <w:r w:rsidRPr="00302DE8">
              <w:rPr>
                <w:rFonts w:eastAsia="Helvetica Neue"/>
                <w:sz w:val="22"/>
              </w:rPr>
              <w:t>The Public Services Network (PSN) is the Government’s high-performance network which helps public sector organisations work together, reduce duplication and share resources.</w:t>
            </w:r>
          </w:p>
        </w:tc>
      </w:tr>
      <w:tr w:rsidR="00F46F5B" w:rsidRPr="00302DE8" w14:paraId="3F4D1E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43287D" w14:textId="77777777" w:rsidR="00F46F5B" w:rsidRPr="00302DE8" w:rsidRDefault="00F46F5B" w:rsidP="00F46F5B">
            <w:pPr>
              <w:spacing w:after="0" w:line="240" w:lineRule="auto"/>
              <w:rPr>
                <w:rFonts w:eastAsia="Helvetica Neue"/>
                <w:b/>
                <w:sz w:val="22"/>
              </w:rPr>
            </w:pPr>
            <w:r w:rsidRPr="00302DE8">
              <w:rPr>
                <w:rFonts w:eastAsia="Helvetica Neue"/>
                <w:b/>
                <w:sz w:val="22"/>
              </w:rPr>
              <w:t>Regulatory Body or Bodies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3674F0F8" w14:textId="77777777" w:rsidR="00F46F5B" w:rsidRPr="00302DE8" w:rsidRDefault="00F46F5B" w:rsidP="00F46F5B">
            <w:pPr>
              <w:spacing w:after="0" w:line="240" w:lineRule="auto"/>
              <w:rPr>
                <w:rFonts w:eastAsia="Helvetica Neue"/>
                <w:sz w:val="22"/>
              </w:rPr>
            </w:pPr>
            <w:r w:rsidRPr="00302DE8">
              <w:rPr>
                <w:rFonts w:eastAsia="Helvetica Neue"/>
                <w:sz w:val="22"/>
              </w:rPr>
              <w:t>Government departments and other bodies which, whether under statute, codes of practice or otherwise, are entitled to investigate or influence the matters dealt with in this Call-Off Contract.</w:t>
            </w:r>
          </w:p>
        </w:tc>
      </w:tr>
      <w:tr w:rsidR="00F46F5B" w:rsidRPr="00302DE8" w14:paraId="2F64BC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924EBF" w14:textId="77777777" w:rsidR="00F46F5B" w:rsidRPr="00302DE8" w:rsidRDefault="00F46F5B" w:rsidP="00F46F5B">
            <w:pPr>
              <w:spacing w:after="0" w:line="240" w:lineRule="auto"/>
              <w:rPr>
                <w:rFonts w:eastAsia="Helvetica Neue"/>
                <w:b/>
                <w:sz w:val="22"/>
              </w:rPr>
            </w:pPr>
            <w:r w:rsidRPr="00302DE8">
              <w:rPr>
                <w:rFonts w:eastAsia="Helvetica Neue"/>
                <w:b/>
                <w:sz w:val="22"/>
              </w:rPr>
              <w:t>Relevant Person</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63E3A603" w14:textId="77777777" w:rsidR="00F46F5B" w:rsidRPr="00302DE8" w:rsidRDefault="00F46F5B" w:rsidP="00F46F5B">
            <w:pPr>
              <w:spacing w:after="0" w:line="240" w:lineRule="auto"/>
              <w:rPr>
                <w:rFonts w:eastAsia="Helvetica Neue"/>
                <w:sz w:val="22"/>
              </w:rPr>
            </w:pPr>
            <w:r w:rsidRPr="00302DE8">
              <w:rPr>
                <w:rFonts w:eastAsia="Helvetica Neue"/>
                <w:sz w:val="22"/>
              </w:rPr>
              <w:t>Any employee, agent, servant, or representative of the Buyer, any other public body or person employed by or on behalf of the Buyer, or any other public body.</w:t>
            </w:r>
          </w:p>
        </w:tc>
      </w:tr>
      <w:tr w:rsidR="00F46F5B" w:rsidRPr="00302DE8" w14:paraId="0C621E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AE938C" w14:textId="77777777" w:rsidR="00F46F5B" w:rsidRPr="00302DE8" w:rsidRDefault="00F46F5B" w:rsidP="00F46F5B">
            <w:pPr>
              <w:spacing w:after="0" w:line="240" w:lineRule="auto"/>
              <w:rPr>
                <w:rFonts w:eastAsia="Helvetica Neue"/>
                <w:b/>
                <w:sz w:val="22"/>
              </w:rPr>
            </w:pPr>
            <w:r w:rsidRPr="00302DE8">
              <w:rPr>
                <w:rFonts w:eastAsia="Helvetica Neue"/>
                <w:b/>
                <w:sz w:val="22"/>
              </w:rPr>
              <w:t>Relevant Transfer</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325F4836" w14:textId="77777777" w:rsidR="00F46F5B" w:rsidRPr="00302DE8" w:rsidRDefault="00F46F5B" w:rsidP="00F46F5B">
            <w:pPr>
              <w:spacing w:after="0" w:line="240" w:lineRule="auto"/>
              <w:rPr>
                <w:rFonts w:eastAsia="Helvetica Neue"/>
                <w:sz w:val="22"/>
              </w:rPr>
            </w:pPr>
            <w:r w:rsidRPr="00302DE8">
              <w:rPr>
                <w:rFonts w:eastAsia="Helvetica Neue"/>
                <w:sz w:val="22"/>
              </w:rPr>
              <w:t>A transfer of employment to which the Employment Regulations applies.</w:t>
            </w:r>
          </w:p>
        </w:tc>
      </w:tr>
      <w:tr w:rsidR="00F46F5B" w:rsidRPr="00302DE8" w14:paraId="7BE58F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29A729" w14:textId="77777777" w:rsidR="00F46F5B" w:rsidRPr="00302DE8" w:rsidRDefault="00F46F5B" w:rsidP="00F46F5B">
            <w:pPr>
              <w:spacing w:after="0" w:line="240" w:lineRule="auto"/>
              <w:rPr>
                <w:rFonts w:eastAsia="Helvetica Neue"/>
                <w:b/>
                <w:sz w:val="22"/>
              </w:rPr>
            </w:pPr>
            <w:r w:rsidRPr="00302DE8">
              <w:rPr>
                <w:rFonts w:eastAsia="Helvetica Neue"/>
                <w:b/>
                <w:sz w:val="22"/>
              </w:rPr>
              <w:t>Replacement Services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7FE8FF5" w14:textId="77777777" w:rsidR="00F46F5B" w:rsidRPr="00302DE8" w:rsidRDefault="00F46F5B" w:rsidP="00F46F5B">
            <w:pPr>
              <w:spacing w:after="0" w:line="240" w:lineRule="auto"/>
              <w:rPr>
                <w:sz w:val="22"/>
              </w:rPr>
            </w:pPr>
            <w:r w:rsidRPr="00302DE8">
              <w:rPr>
                <w:rFonts w:eastAsia="Helvetica Neue"/>
                <w:sz w:val="22"/>
              </w:rPr>
              <w:t xml:space="preserve">Any services which </w:t>
            </w:r>
            <w:proofErr w:type="gramStart"/>
            <w:r w:rsidRPr="00302DE8">
              <w:rPr>
                <w:rFonts w:eastAsia="Helvetica Neue"/>
                <w:sz w:val="22"/>
              </w:rPr>
              <w:t>are the same</w:t>
            </w:r>
            <w:proofErr w:type="gramEnd"/>
            <w:r w:rsidRPr="00302DE8">
              <w:rPr>
                <w:rFonts w:eastAsia="Helvetica Neue"/>
                <w:sz w:val="22"/>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46F5B" w:rsidRPr="00302DE8" w14:paraId="3775D1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BD533F" w14:textId="77777777" w:rsidR="00F46F5B" w:rsidRPr="00302DE8" w:rsidRDefault="00F46F5B" w:rsidP="00F46F5B">
            <w:pPr>
              <w:spacing w:after="0" w:line="240" w:lineRule="auto"/>
              <w:rPr>
                <w:rFonts w:eastAsia="Helvetica Neue"/>
                <w:b/>
                <w:sz w:val="22"/>
              </w:rPr>
            </w:pPr>
            <w:r w:rsidRPr="00302DE8">
              <w:rPr>
                <w:rFonts w:eastAsia="Helvetica Neue"/>
                <w:b/>
                <w:sz w:val="22"/>
              </w:rPr>
              <w:t>Replacement Supplier</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6A2F6656" w14:textId="77777777" w:rsidR="00F46F5B" w:rsidRPr="00302DE8" w:rsidRDefault="00F46F5B" w:rsidP="00F46F5B">
            <w:pPr>
              <w:spacing w:after="0" w:line="240" w:lineRule="auto"/>
              <w:rPr>
                <w:rFonts w:eastAsia="Helvetica Neue"/>
                <w:sz w:val="22"/>
              </w:rPr>
            </w:pPr>
            <w:r w:rsidRPr="00302DE8">
              <w:rPr>
                <w:rFonts w:eastAsia="Helvetica Neue"/>
                <w:sz w:val="22"/>
              </w:rPr>
              <w:t>Any third party service provider of Replacement Services appointed by the Buyer (or where the Buyer is providing replacement Services for its own account, the Buyer).</w:t>
            </w:r>
          </w:p>
        </w:tc>
      </w:tr>
      <w:tr w:rsidR="00F46F5B" w:rsidRPr="00302DE8" w14:paraId="7C921D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024A88" w14:textId="77777777" w:rsidR="00F46F5B" w:rsidRPr="00302DE8" w:rsidRDefault="00F46F5B" w:rsidP="00F46F5B">
            <w:pPr>
              <w:spacing w:after="0" w:line="240" w:lineRule="auto"/>
              <w:rPr>
                <w:rFonts w:eastAsia="Helvetica Neue"/>
                <w:b/>
                <w:sz w:val="22"/>
              </w:rPr>
            </w:pPr>
            <w:r w:rsidRPr="00302DE8">
              <w:rPr>
                <w:rFonts w:eastAsia="Helvetica Neue"/>
                <w:b/>
                <w:sz w:val="22"/>
              </w:rPr>
              <w:t>Services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8F22569" w14:textId="77777777" w:rsidR="00F46F5B" w:rsidRPr="00302DE8" w:rsidRDefault="00F46F5B" w:rsidP="00F46F5B">
            <w:pPr>
              <w:spacing w:after="0" w:line="240" w:lineRule="auto"/>
              <w:rPr>
                <w:rFonts w:eastAsia="Helvetica Neue"/>
                <w:sz w:val="22"/>
              </w:rPr>
            </w:pPr>
            <w:r w:rsidRPr="00302DE8">
              <w:rPr>
                <w:rFonts w:eastAsia="Helvetica Neue"/>
                <w:sz w:val="22"/>
              </w:rPr>
              <w:t>The services ordered by the Buyer as set out in the Order Form.</w:t>
            </w:r>
          </w:p>
        </w:tc>
      </w:tr>
      <w:tr w:rsidR="00F46F5B" w:rsidRPr="00302DE8" w14:paraId="37E785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811C80" w14:textId="77777777" w:rsidR="00F46F5B" w:rsidRPr="00302DE8" w:rsidRDefault="00F46F5B" w:rsidP="00F46F5B">
            <w:pPr>
              <w:spacing w:after="0" w:line="240" w:lineRule="auto"/>
              <w:rPr>
                <w:rFonts w:eastAsia="Helvetica Neue"/>
                <w:b/>
                <w:sz w:val="22"/>
              </w:rPr>
            </w:pPr>
            <w:r w:rsidRPr="00302DE8">
              <w:rPr>
                <w:rFonts w:eastAsia="Helvetica Neue"/>
                <w:b/>
                <w:sz w:val="22"/>
              </w:rPr>
              <w:t>Service Data</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502F0BE1" w14:textId="77777777" w:rsidR="00F46F5B" w:rsidRPr="00302DE8" w:rsidRDefault="00F46F5B" w:rsidP="00F46F5B">
            <w:pPr>
              <w:spacing w:after="0" w:line="240" w:lineRule="auto"/>
              <w:rPr>
                <w:rFonts w:eastAsia="Helvetica Neue"/>
                <w:sz w:val="22"/>
              </w:rPr>
            </w:pPr>
            <w:r w:rsidRPr="00302DE8">
              <w:rPr>
                <w:rFonts w:eastAsia="Helvetica Neue"/>
                <w:sz w:val="22"/>
              </w:rPr>
              <w:t>Data that is owned or managed by the Buyer and used for the G-Cloud Services, including backup data.</w:t>
            </w:r>
          </w:p>
        </w:tc>
      </w:tr>
      <w:tr w:rsidR="00F46F5B" w:rsidRPr="00302DE8" w14:paraId="7806BF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EA8339" w14:textId="77777777" w:rsidR="00F46F5B" w:rsidRPr="00302DE8" w:rsidRDefault="00F46F5B" w:rsidP="00F46F5B">
            <w:pPr>
              <w:spacing w:after="0" w:line="240" w:lineRule="auto"/>
              <w:rPr>
                <w:rFonts w:eastAsia="Helvetica Neue"/>
                <w:b/>
                <w:sz w:val="22"/>
              </w:rPr>
            </w:pPr>
            <w:r w:rsidRPr="00302DE8">
              <w:rPr>
                <w:rFonts w:eastAsia="Helvetica Neue"/>
                <w:b/>
                <w:sz w:val="22"/>
              </w:rPr>
              <w:t>Service Definition(s)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0AB90BCF" w14:textId="77777777" w:rsidR="00F46F5B" w:rsidRPr="00302DE8" w:rsidRDefault="00F46F5B" w:rsidP="00F46F5B">
            <w:pPr>
              <w:spacing w:after="0" w:line="240" w:lineRule="auto"/>
              <w:rPr>
                <w:rFonts w:eastAsia="Helvetica Neue"/>
                <w:sz w:val="22"/>
              </w:rPr>
            </w:pPr>
            <w:r w:rsidRPr="00302DE8">
              <w:rPr>
                <w:rFonts w:eastAsia="Helvetica Neue"/>
                <w:sz w:val="22"/>
              </w:rPr>
              <w:t>The definition of the Supplier's G-Cloud Services provided as part of their Application that includes, but isn’t limited to, those items listed in Section 2 (Services Offered) of the Framework Agreement.</w:t>
            </w:r>
          </w:p>
        </w:tc>
      </w:tr>
      <w:tr w:rsidR="00F46F5B" w:rsidRPr="00302DE8" w14:paraId="446B4EC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EC2C12" w14:textId="77777777" w:rsidR="00F46F5B" w:rsidRPr="00302DE8" w:rsidRDefault="00F46F5B" w:rsidP="00F46F5B">
            <w:pPr>
              <w:spacing w:after="0" w:line="240" w:lineRule="auto"/>
              <w:rPr>
                <w:rFonts w:eastAsia="Helvetica Neue"/>
                <w:b/>
                <w:sz w:val="22"/>
              </w:rPr>
            </w:pPr>
            <w:r w:rsidRPr="00302DE8">
              <w:rPr>
                <w:rFonts w:eastAsia="Helvetica Neue"/>
                <w:b/>
                <w:sz w:val="22"/>
              </w:rPr>
              <w:t>Service Description</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4063817C" w14:textId="77777777" w:rsidR="00F46F5B" w:rsidRPr="00302DE8" w:rsidRDefault="00F46F5B" w:rsidP="00F46F5B">
            <w:pPr>
              <w:spacing w:after="0" w:line="240" w:lineRule="auto"/>
              <w:rPr>
                <w:rFonts w:eastAsia="Helvetica Neue"/>
                <w:sz w:val="22"/>
              </w:rPr>
            </w:pPr>
            <w:r w:rsidRPr="00302DE8">
              <w:rPr>
                <w:rFonts w:eastAsia="Helvetica Neue"/>
                <w:sz w:val="22"/>
              </w:rPr>
              <w:t>The description of the Supplier service offering as published on the Digital Marketplace.</w:t>
            </w:r>
          </w:p>
        </w:tc>
      </w:tr>
      <w:tr w:rsidR="00F46F5B" w:rsidRPr="00302DE8" w14:paraId="304846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BB3017" w14:textId="77777777" w:rsidR="00F46F5B" w:rsidRPr="00302DE8" w:rsidRDefault="00F46F5B" w:rsidP="00F46F5B">
            <w:pPr>
              <w:spacing w:after="0" w:line="240" w:lineRule="auto"/>
              <w:rPr>
                <w:rFonts w:eastAsia="Helvetica Neue"/>
                <w:b/>
                <w:sz w:val="22"/>
              </w:rPr>
            </w:pPr>
            <w:r w:rsidRPr="00302DE8">
              <w:rPr>
                <w:rFonts w:eastAsia="Helvetica Neue"/>
                <w:b/>
                <w:sz w:val="22"/>
              </w:rPr>
              <w:t>Service Personal Data</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F30DAD8" w14:textId="77777777" w:rsidR="00F46F5B" w:rsidRPr="00302DE8" w:rsidRDefault="00F46F5B" w:rsidP="00F46F5B">
            <w:pPr>
              <w:spacing w:after="0" w:line="240" w:lineRule="auto"/>
              <w:rPr>
                <w:rFonts w:eastAsia="Helvetica Neue"/>
                <w:sz w:val="22"/>
              </w:rPr>
            </w:pPr>
            <w:r w:rsidRPr="00302DE8">
              <w:rPr>
                <w:rFonts w:eastAsia="Helvetica Neue"/>
                <w:sz w:val="22"/>
              </w:rPr>
              <w:t>The Personal Data supplied by a Buyer to the Supplier in the course of the use of the G-Cloud Services for purposes of or in connection with this Call-Off Contract.</w:t>
            </w:r>
          </w:p>
        </w:tc>
      </w:tr>
      <w:tr w:rsidR="00F46F5B" w:rsidRPr="00302DE8" w14:paraId="190E27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D66769" w14:textId="77777777" w:rsidR="00F46F5B" w:rsidRPr="00302DE8" w:rsidRDefault="00F46F5B" w:rsidP="00F46F5B">
            <w:pPr>
              <w:spacing w:after="0" w:line="240" w:lineRule="auto"/>
              <w:rPr>
                <w:rFonts w:eastAsia="Helvetica Neue"/>
                <w:b/>
                <w:sz w:val="22"/>
              </w:rPr>
            </w:pPr>
            <w:r w:rsidRPr="00302DE8">
              <w:rPr>
                <w:rFonts w:eastAsia="Helvetica Neue"/>
                <w:b/>
                <w:sz w:val="22"/>
              </w:rPr>
              <w:lastRenderedPageBreak/>
              <w:t>Spend Controls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3F4A1B82" w14:textId="77777777" w:rsidR="00F46F5B" w:rsidRPr="00302DE8" w:rsidRDefault="00F46F5B" w:rsidP="00F46F5B">
            <w:pPr>
              <w:spacing w:after="0" w:line="240" w:lineRule="auto"/>
              <w:rPr>
                <w:sz w:val="22"/>
              </w:rPr>
            </w:pPr>
            <w:r w:rsidRPr="00302DE8">
              <w:rPr>
                <w:rFonts w:eastAsia="Helvetica Neue"/>
                <w:sz w:val="22"/>
              </w:rPr>
              <w:t xml:space="preserve">The approval process used by a central government Buyer if it needs to spend money on certain digital or technology services, see </w:t>
            </w:r>
            <w:hyperlink r:id="rId35">
              <w:r w:rsidRPr="00302DE8">
                <w:rPr>
                  <w:rStyle w:val="ListLabel470"/>
                  <w:rFonts w:ascii="Arial" w:hAnsi="Arial" w:cs="Arial"/>
                  <w:sz w:val="22"/>
                </w:rPr>
                <w:t>https://www.gov.uk/service-manual/agile-delivery/spend-controls-check-if-you-need-approval-to-spend-money-on-a-service</w:t>
              </w:r>
            </w:hyperlink>
          </w:p>
        </w:tc>
      </w:tr>
      <w:tr w:rsidR="00F46F5B" w:rsidRPr="00302DE8" w14:paraId="7A0E51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BCC07" w14:textId="77777777" w:rsidR="00F46F5B" w:rsidRPr="00302DE8" w:rsidRDefault="00F46F5B" w:rsidP="00F46F5B">
            <w:pPr>
              <w:spacing w:after="0" w:line="240" w:lineRule="auto"/>
              <w:rPr>
                <w:rFonts w:eastAsia="Helvetica Neue"/>
                <w:b/>
                <w:sz w:val="22"/>
              </w:rPr>
            </w:pPr>
            <w:r w:rsidRPr="00302DE8">
              <w:rPr>
                <w:rFonts w:eastAsia="Helvetica Neue"/>
                <w:b/>
                <w:sz w:val="22"/>
              </w:rPr>
              <w:t>Start Date</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29F084E" w14:textId="77777777" w:rsidR="00F46F5B" w:rsidRPr="00302DE8" w:rsidRDefault="00F46F5B" w:rsidP="00F46F5B">
            <w:pPr>
              <w:spacing w:after="0" w:line="240" w:lineRule="auto"/>
              <w:rPr>
                <w:rFonts w:eastAsia="Helvetica Neue"/>
                <w:sz w:val="22"/>
              </w:rPr>
            </w:pPr>
            <w:r w:rsidRPr="00302DE8">
              <w:rPr>
                <w:rFonts w:eastAsia="Helvetica Neue"/>
                <w:sz w:val="22"/>
              </w:rPr>
              <w:t>The start date of this Call-Off Contract as set out in the Order Form.</w:t>
            </w:r>
          </w:p>
        </w:tc>
      </w:tr>
      <w:tr w:rsidR="00F46F5B" w:rsidRPr="00302DE8" w14:paraId="06FD24D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48732F" w14:textId="77777777" w:rsidR="00F46F5B" w:rsidRPr="00302DE8" w:rsidRDefault="00F46F5B" w:rsidP="00F46F5B">
            <w:pPr>
              <w:spacing w:after="0" w:line="240" w:lineRule="auto"/>
              <w:rPr>
                <w:rFonts w:eastAsia="Helvetica Neue"/>
                <w:b/>
                <w:sz w:val="22"/>
              </w:rPr>
            </w:pPr>
            <w:r w:rsidRPr="00302DE8">
              <w:rPr>
                <w:rFonts w:eastAsia="Helvetica Neue"/>
                <w:b/>
                <w:sz w:val="22"/>
              </w:rPr>
              <w:t>Subcontract</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00779789" w14:textId="77777777" w:rsidR="00F46F5B" w:rsidRPr="00302DE8" w:rsidRDefault="00F46F5B" w:rsidP="00F46F5B">
            <w:pPr>
              <w:spacing w:after="0" w:line="240" w:lineRule="auto"/>
              <w:rPr>
                <w:rFonts w:eastAsia="Helvetica Neue"/>
                <w:sz w:val="22"/>
              </w:rPr>
            </w:pPr>
            <w:r w:rsidRPr="00302DE8">
              <w:rPr>
                <w:rFonts w:eastAsia="Helvetica Neue"/>
                <w:sz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46F5B" w:rsidRPr="00302DE8" w14:paraId="014736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7BC758" w14:textId="77777777" w:rsidR="00F46F5B" w:rsidRPr="00302DE8" w:rsidRDefault="00F46F5B" w:rsidP="00F46F5B">
            <w:pPr>
              <w:spacing w:after="0" w:line="240" w:lineRule="auto"/>
              <w:rPr>
                <w:rFonts w:eastAsia="Helvetica Neue"/>
                <w:b/>
                <w:sz w:val="22"/>
              </w:rPr>
            </w:pPr>
            <w:r w:rsidRPr="00302DE8">
              <w:rPr>
                <w:rFonts w:eastAsia="Helvetica Neue"/>
                <w:b/>
                <w:sz w:val="22"/>
              </w:rPr>
              <w:t>Subcontractor</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F9B3B84" w14:textId="77777777" w:rsidR="00F46F5B" w:rsidRPr="00302DE8" w:rsidRDefault="00F46F5B" w:rsidP="00F46F5B">
            <w:pPr>
              <w:spacing w:after="0" w:line="240" w:lineRule="auto"/>
              <w:rPr>
                <w:rFonts w:eastAsia="Helvetica Neue"/>
                <w:sz w:val="22"/>
              </w:rPr>
            </w:pPr>
            <w:r w:rsidRPr="00302DE8">
              <w:rPr>
                <w:rFonts w:eastAsia="Helvetica Neue"/>
                <w:sz w:val="22"/>
              </w:rPr>
              <w:t>Any third party engaged by the Supplier under a Subcontract (permitted under the Framework Agreement and the Call-Off Contract) and its servants or agents in connection with the provision of G-Cloud Services.</w:t>
            </w:r>
          </w:p>
        </w:tc>
      </w:tr>
      <w:tr w:rsidR="00F46F5B" w:rsidRPr="00302DE8" w14:paraId="147E9C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01EC85" w14:textId="77777777" w:rsidR="00F46F5B" w:rsidRPr="00302DE8" w:rsidRDefault="00F46F5B" w:rsidP="00F46F5B">
            <w:pPr>
              <w:spacing w:after="0" w:line="240" w:lineRule="auto"/>
              <w:rPr>
                <w:b/>
                <w:bCs/>
                <w:sz w:val="22"/>
              </w:rPr>
            </w:pPr>
            <w:proofErr w:type="spellStart"/>
            <w:r w:rsidRPr="00302DE8">
              <w:rPr>
                <w:b/>
                <w:bCs/>
                <w:sz w:val="22"/>
              </w:rPr>
              <w:t>Subprocessor</w:t>
            </w:r>
            <w:proofErr w:type="spellEnd"/>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8DB6A01" w14:textId="77777777" w:rsidR="00F46F5B" w:rsidRPr="00302DE8" w:rsidRDefault="00F46F5B" w:rsidP="00F46F5B">
            <w:pPr>
              <w:spacing w:after="0" w:line="240" w:lineRule="auto"/>
              <w:rPr>
                <w:sz w:val="22"/>
              </w:rPr>
            </w:pPr>
            <w:r w:rsidRPr="00302DE8">
              <w:rPr>
                <w:sz w:val="22"/>
              </w:rPr>
              <w:t>Any third party appointed to process Personal Data on behalf of the Supplier under this Call-Off Contract.</w:t>
            </w:r>
          </w:p>
        </w:tc>
      </w:tr>
      <w:tr w:rsidR="00F46F5B" w:rsidRPr="00302DE8" w14:paraId="4D1D65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53B8B3" w14:textId="77777777" w:rsidR="00F46F5B" w:rsidRPr="00302DE8" w:rsidRDefault="00F46F5B" w:rsidP="00F46F5B">
            <w:pPr>
              <w:spacing w:after="0" w:line="240" w:lineRule="auto"/>
              <w:rPr>
                <w:rFonts w:eastAsia="Helvetica Neue"/>
                <w:b/>
                <w:sz w:val="22"/>
              </w:rPr>
            </w:pPr>
            <w:r w:rsidRPr="00302DE8">
              <w:rPr>
                <w:rFonts w:eastAsia="Helvetica Neue"/>
                <w:b/>
                <w:sz w:val="22"/>
              </w:rPr>
              <w:t>Supplier Representative</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EE187A4" w14:textId="77777777" w:rsidR="00F46F5B" w:rsidRPr="00302DE8" w:rsidRDefault="00F46F5B" w:rsidP="00F46F5B">
            <w:pPr>
              <w:spacing w:after="0" w:line="240" w:lineRule="auto"/>
              <w:rPr>
                <w:rFonts w:eastAsia="Helvetica Neue"/>
                <w:sz w:val="22"/>
              </w:rPr>
            </w:pPr>
            <w:r w:rsidRPr="00302DE8">
              <w:rPr>
                <w:rFonts w:eastAsia="Helvetica Neue"/>
                <w:sz w:val="22"/>
              </w:rPr>
              <w:t>The representative appointed by the Supplier from time to time in relation to the Call-Off Contract.</w:t>
            </w:r>
          </w:p>
        </w:tc>
      </w:tr>
      <w:tr w:rsidR="00F46F5B" w:rsidRPr="00302DE8" w14:paraId="62E63AA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CD1321" w14:textId="77777777" w:rsidR="00F46F5B" w:rsidRPr="00302DE8" w:rsidRDefault="00F46F5B" w:rsidP="00F46F5B">
            <w:pPr>
              <w:spacing w:after="0" w:line="240" w:lineRule="auto"/>
              <w:rPr>
                <w:rFonts w:eastAsia="Helvetica Neue"/>
                <w:b/>
                <w:sz w:val="22"/>
              </w:rPr>
            </w:pPr>
            <w:r w:rsidRPr="00302DE8">
              <w:rPr>
                <w:rFonts w:eastAsia="Helvetica Neue"/>
                <w:b/>
                <w:sz w:val="22"/>
              </w:rPr>
              <w:t>Supplier Staff</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0563DB71" w14:textId="77777777" w:rsidR="00F46F5B" w:rsidRPr="00302DE8" w:rsidRDefault="00F46F5B" w:rsidP="00F46F5B">
            <w:pPr>
              <w:spacing w:after="0" w:line="240" w:lineRule="auto"/>
              <w:rPr>
                <w:rFonts w:eastAsia="Helvetica Neue"/>
                <w:sz w:val="22"/>
              </w:rPr>
            </w:pPr>
            <w:r w:rsidRPr="00302DE8">
              <w:rPr>
                <w:rFonts w:eastAsia="Helvetica Neue"/>
                <w:sz w:val="22"/>
              </w:rPr>
              <w:t>All persons employed by the Supplier together with the Supplier’s servants, agents, suppliers and Subcontractors used in the performance of its obligations under this Call-Off Contract.</w:t>
            </w:r>
          </w:p>
        </w:tc>
      </w:tr>
      <w:tr w:rsidR="00F46F5B" w:rsidRPr="00302DE8" w14:paraId="5400E3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6589F0" w14:textId="77777777" w:rsidR="00F46F5B" w:rsidRPr="00302DE8" w:rsidRDefault="00F46F5B" w:rsidP="00F46F5B">
            <w:pPr>
              <w:spacing w:after="0" w:line="240" w:lineRule="auto"/>
              <w:rPr>
                <w:rFonts w:eastAsia="Helvetica Neue"/>
                <w:b/>
                <w:sz w:val="22"/>
              </w:rPr>
            </w:pPr>
            <w:r w:rsidRPr="00302DE8">
              <w:rPr>
                <w:rFonts w:eastAsia="Helvetica Neue"/>
                <w:b/>
                <w:sz w:val="22"/>
              </w:rPr>
              <w:t>Supplier Terms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13699189" w14:textId="77777777" w:rsidR="00F46F5B" w:rsidRPr="00302DE8" w:rsidRDefault="00F46F5B" w:rsidP="00F46F5B">
            <w:pPr>
              <w:spacing w:after="0" w:line="240" w:lineRule="auto"/>
              <w:rPr>
                <w:rFonts w:eastAsia="Helvetica Neue"/>
                <w:sz w:val="22"/>
              </w:rPr>
            </w:pPr>
            <w:r w:rsidRPr="00302DE8">
              <w:rPr>
                <w:rFonts w:eastAsia="Helvetica Neue"/>
                <w:sz w:val="22"/>
              </w:rPr>
              <w:t>The relevant G-Cloud Service terms and conditions as set out in the Terms and Conditions document supplied as part of the Supplier’s Application.</w:t>
            </w:r>
          </w:p>
        </w:tc>
      </w:tr>
      <w:tr w:rsidR="00F46F5B" w:rsidRPr="00302DE8" w14:paraId="539221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36B1EE" w14:textId="77777777" w:rsidR="00F46F5B" w:rsidRPr="00302DE8" w:rsidRDefault="00F46F5B" w:rsidP="00F46F5B">
            <w:pPr>
              <w:spacing w:after="0" w:line="240" w:lineRule="auto"/>
              <w:rPr>
                <w:rFonts w:eastAsia="Helvetica Neue"/>
                <w:b/>
                <w:sz w:val="22"/>
              </w:rPr>
            </w:pPr>
            <w:r w:rsidRPr="00302DE8">
              <w:rPr>
                <w:rFonts w:eastAsia="Helvetica Neue"/>
                <w:b/>
                <w:sz w:val="22"/>
              </w:rPr>
              <w:t>Term</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6A54D592" w14:textId="77777777" w:rsidR="00F46F5B" w:rsidRPr="00302DE8" w:rsidRDefault="00F46F5B" w:rsidP="00F46F5B">
            <w:pPr>
              <w:spacing w:after="0" w:line="240" w:lineRule="auto"/>
              <w:rPr>
                <w:rFonts w:eastAsia="Helvetica Neue"/>
                <w:sz w:val="22"/>
              </w:rPr>
            </w:pPr>
            <w:r w:rsidRPr="00302DE8">
              <w:rPr>
                <w:rFonts w:eastAsia="Helvetica Neue"/>
                <w:sz w:val="22"/>
              </w:rPr>
              <w:t xml:space="preserve">The term of this Call-Off Contract as set out in the Order Form. </w:t>
            </w:r>
          </w:p>
        </w:tc>
      </w:tr>
      <w:tr w:rsidR="00F46F5B" w:rsidRPr="00302DE8" w14:paraId="11B91D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134F1A" w14:textId="77777777" w:rsidR="00F46F5B" w:rsidRPr="00302DE8" w:rsidRDefault="00F46F5B" w:rsidP="00F46F5B">
            <w:pPr>
              <w:spacing w:after="0" w:line="240" w:lineRule="auto"/>
              <w:rPr>
                <w:rFonts w:eastAsia="Helvetica Neue"/>
                <w:b/>
                <w:sz w:val="22"/>
              </w:rPr>
            </w:pPr>
            <w:r w:rsidRPr="00302DE8">
              <w:rPr>
                <w:rFonts w:eastAsia="Helvetica Neue"/>
                <w:b/>
                <w:sz w:val="22"/>
              </w:rPr>
              <w:t>Variation</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07CE55AA" w14:textId="77777777" w:rsidR="00F46F5B" w:rsidRPr="00302DE8" w:rsidRDefault="00F46F5B" w:rsidP="00F46F5B">
            <w:pPr>
              <w:spacing w:after="0" w:line="240" w:lineRule="auto"/>
              <w:rPr>
                <w:rFonts w:eastAsia="Helvetica Neue"/>
                <w:sz w:val="22"/>
              </w:rPr>
            </w:pPr>
            <w:r w:rsidRPr="00302DE8">
              <w:rPr>
                <w:rFonts w:eastAsia="Helvetica Neue"/>
                <w:sz w:val="22"/>
              </w:rPr>
              <w:t>This has the meaning given to it in clause 32 (Variation process).</w:t>
            </w:r>
          </w:p>
        </w:tc>
      </w:tr>
      <w:tr w:rsidR="00F46F5B" w:rsidRPr="00302DE8" w14:paraId="71799C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B12AF6" w14:textId="77777777" w:rsidR="00F46F5B" w:rsidRPr="00302DE8" w:rsidRDefault="00F46F5B" w:rsidP="00F46F5B">
            <w:pPr>
              <w:spacing w:after="0" w:line="240" w:lineRule="auto"/>
              <w:rPr>
                <w:rFonts w:eastAsia="Helvetica Neue"/>
                <w:b/>
                <w:sz w:val="22"/>
              </w:rPr>
            </w:pPr>
            <w:r w:rsidRPr="00302DE8">
              <w:rPr>
                <w:rFonts w:eastAsia="Helvetica Neue"/>
                <w:b/>
                <w:sz w:val="22"/>
              </w:rPr>
              <w:t>Working Days</w:t>
            </w:r>
          </w:p>
        </w:tc>
        <w:tc>
          <w:tcPr>
            <w:tcW w:w="7155" w:type="dxa"/>
            <w:gridSpan w:val="2"/>
            <w:tcBorders>
              <w:top w:val="single" w:sz="6" w:space="0" w:color="000001"/>
              <w:left w:val="single" w:sz="6" w:space="0" w:color="000001"/>
              <w:bottom w:val="single" w:sz="6" w:space="0" w:color="000001"/>
              <w:right w:val="single" w:sz="4" w:space="0" w:color="000001"/>
            </w:tcBorders>
            <w:shd w:val="clear" w:color="auto" w:fill="auto"/>
          </w:tcPr>
          <w:p w14:paraId="78C9D191" w14:textId="77777777" w:rsidR="00F46F5B" w:rsidRPr="00302DE8" w:rsidRDefault="00F46F5B" w:rsidP="00F46F5B">
            <w:pPr>
              <w:spacing w:after="0" w:line="240" w:lineRule="auto"/>
              <w:rPr>
                <w:rFonts w:eastAsia="Helvetica Neue"/>
                <w:sz w:val="22"/>
              </w:rPr>
            </w:pPr>
            <w:r w:rsidRPr="00302DE8">
              <w:rPr>
                <w:rFonts w:eastAsia="Helvetica Neue"/>
                <w:sz w:val="22"/>
              </w:rPr>
              <w:t>Any day other than a Saturday, Sunday or public holiday in England and Wales.</w:t>
            </w:r>
          </w:p>
        </w:tc>
      </w:tr>
      <w:tr w:rsidR="00F46F5B" w:rsidRPr="00302DE8" w14:paraId="75895587"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6F8866" w14:textId="77777777" w:rsidR="00F46F5B" w:rsidRPr="00302DE8" w:rsidRDefault="00F46F5B" w:rsidP="00F46F5B">
            <w:pPr>
              <w:spacing w:after="0" w:line="240" w:lineRule="auto"/>
              <w:rPr>
                <w:rFonts w:eastAsia="Helvetica Neue"/>
                <w:b/>
                <w:sz w:val="22"/>
              </w:rPr>
            </w:pPr>
            <w:r w:rsidRPr="00302DE8">
              <w:rPr>
                <w:rFonts w:eastAsia="Helvetica Neue"/>
                <w:b/>
                <w:sz w:val="22"/>
              </w:rPr>
              <w:t>Year</w:t>
            </w:r>
          </w:p>
        </w:tc>
        <w:tc>
          <w:tcPr>
            <w:tcW w:w="7155" w:type="dxa"/>
            <w:gridSpan w:val="2"/>
            <w:tcBorders>
              <w:top w:val="single" w:sz="6" w:space="0" w:color="000001"/>
              <w:left w:val="single" w:sz="6" w:space="0" w:color="000001"/>
              <w:bottom w:val="single" w:sz="4" w:space="0" w:color="000001"/>
              <w:right w:val="single" w:sz="4" w:space="0" w:color="000001"/>
            </w:tcBorders>
            <w:shd w:val="clear" w:color="auto" w:fill="auto"/>
          </w:tcPr>
          <w:p w14:paraId="0ED0A652" w14:textId="77777777" w:rsidR="00F46F5B" w:rsidRPr="00302DE8" w:rsidRDefault="00F46F5B" w:rsidP="00F46F5B">
            <w:pPr>
              <w:spacing w:after="0" w:line="240" w:lineRule="auto"/>
              <w:rPr>
                <w:rFonts w:eastAsia="Helvetica Neue"/>
                <w:sz w:val="22"/>
              </w:rPr>
            </w:pPr>
            <w:r w:rsidRPr="00302DE8">
              <w:rPr>
                <w:rFonts w:eastAsia="Helvetica Neue"/>
                <w:sz w:val="22"/>
              </w:rPr>
              <w:t>A contract year.</w:t>
            </w:r>
          </w:p>
        </w:tc>
      </w:tr>
    </w:tbl>
    <w:p w14:paraId="30A30FA9" w14:textId="77777777" w:rsidR="005540D7" w:rsidRPr="00302DE8" w:rsidRDefault="005540D7">
      <w:pPr>
        <w:rPr>
          <w:rFonts w:eastAsia="Helvetica Neue"/>
          <w:sz w:val="22"/>
        </w:rPr>
      </w:pPr>
    </w:p>
    <w:p w14:paraId="7A9C845B" w14:textId="77777777" w:rsidR="005540D7" w:rsidRPr="00302DE8" w:rsidRDefault="008E0B6F">
      <w:pPr>
        <w:rPr>
          <w:rFonts w:eastAsia="Helvetica Neue"/>
          <w:sz w:val="22"/>
        </w:rPr>
      </w:pPr>
      <w:r w:rsidRPr="00302DE8">
        <w:rPr>
          <w:sz w:val="22"/>
        </w:rPr>
        <w:br w:type="page"/>
      </w:r>
    </w:p>
    <w:p w14:paraId="618E9F94" w14:textId="77777777" w:rsidR="005540D7" w:rsidRPr="00302DE8" w:rsidRDefault="005540D7">
      <w:pPr>
        <w:rPr>
          <w:rFonts w:eastAsia="Helvetica Neue"/>
          <w:sz w:val="22"/>
        </w:rPr>
      </w:pPr>
    </w:p>
    <w:p w14:paraId="378CC8CF" w14:textId="77777777" w:rsidR="00D42514" w:rsidRPr="00302DE8" w:rsidRDefault="00D42514" w:rsidP="00D42514">
      <w:pPr>
        <w:pStyle w:val="Heading1"/>
        <w:rPr>
          <w:color w:val="auto"/>
          <w:sz w:val="34"/>
          <w:szCs w:val="36"/>
        </w:rPr>
      </w:pPr>
      <w:bookmarkStart w:id="62" w:name="_Toc526975894"/>
      <w:r w:rsidRPr="00302DE8">
        <w:rPr>
          <w:rFonts w:eastAsia="Helvetica Neue"/>
          <w:color w:val="auto"/>
          <w:sz w:val="34"/>
          <w:szCs w:val="36"/>
        </w:rPr>
        <w:t xml:space="preserve">Schedule 7 - </w:t>
      </w:r>
      <w:r w:rsidRPr="00302DE8">
        <w:rPr>
          <w:color w:val="auto"/>
          <w:sz w:val="34"/>
          <w:szCs w:val="36"/>
        </w:rPr>
        <w:t>Processing, Personal Data and Data Subjects</w:t>
      </w:r>
      <w:bookmarkEnd w:id="62"/>
    </w:p>
    <w:p w14:paraId="57BE6B3A" w14:textId="0093AE80" w:rsidR="00230F86" w:rsidRPr="005D7529" w:rsidRDefault="00230F86" w:rsidP="00D42514">
      <w:pPr>
        <w:autoSpaceDE w:val="0"/>
        <w:autoSpaceDN w:val="0"/>
        <w:adjustRightInd w:val="0"/>
        <w:spacing w:after="240" w:line="240" w:lineRule="auto"/>
        <w:rPr>
          <w:color w:val="000000" w:themeColor="text1"/>
          <w:sz w:val="22"/>
        </w:rPr>
      </w:pPr>
      <w:r w:rsidRPr="005D7529">
        <w:rPr>
          <w:bCs/>
          <w:color w:val="000000" w:themeColor="text1"/>
          <w:sz w:val="22"/>
        </w:rPr>
        <w:t xml:space="preserve">The Buyer will have no access to </w:t>
      </w:r>
      <w:r w:rsidRPr="005D7529">
        <w:rPr>
          <w:color w:val="000000" w:themeColor="text1"/>
          <w:sz w:val="22"/>
        </w:rPr>
        <w:t>Data Subject or Personal Data held within Buyer systems.</w:t>
      </w:r>
    </w:p>
    <w:p w14:paraId="72A3D393" w14:textId="09A1A9B8" w:rsidR="00D42514" w:rsidRPr="005D7529" w:rsidRDefault="00230F86" w:rsidP="00230F86">
      <w:pPr>
        <w:autoSpaceDE w:val="0"/>
        <w:autoSpaceDN w:val="0"/>
        <w:adjustRightInd w:val="0"/>
        <w:spacing w:after="240" w:line="240" w:lineRule="auto"/>
        <w:rPr>
          <w:rFonts w:eastAsia="Helvetica Neue"/>
          <w:color w:val="000000" w:themeColor="text1"/>
          <w:sz w:val="22"/>
        </w:rPr>
      </w:pPr>
      <w:r w:rsidRPr="005D7529">
        <w:rPr>
          <w:color w:val="000000" w:themeColor="text1"/>
          <w:sz w:val="22"/>
        </w:rPr>
        <w:t>The Buyer will not have access to infrastructure or applications, except where it is to view material relevant to the systems architecture and IT strategy and this excludes information on Data Subjects, Personal Data and there will be no processing of data undertaken in this agreement.</w:t>
      </w:r>
      <w:r w:rsidRPr="005D7529">
        <w:rPr>
          <w:rFonts w:eastAsia="Helvetica Neue"/>
          <w:color w:val="000000" w:themeColor="text1"/>
          <w:sz w:val="22"/>
        </w:rPr>
        <w:t xml:space="preserve"> </w:t>
      </w:r>
    </w:p>
    <w:p w14:paraId="19F8AD0C" w14:textId="3B4DE4FE" w:rsidR="00230F86" w:rsidRDefault="00230F86" w:rsidP="00230F86">
      <w:pPr>
        <w:autoSpaceDE w:val="0"/>
        <w:autoSpaceDN w:val="0"/>
        <w:adjustRightInd w:val="0"/>
        <w:spacing w:after="240" w:line="240" w:lineRule="auto"/>
        <w:rPr>
          <w:rFonts w:eastAsia="Helvetica Neue"/>
          <w:color w:val="000000" w:themeColor="text1"/>
          <w:sz w:val="22"/>
        </w:rPr>
      </w:pPr>
      <w:r w:rsidRPr="005D7529">
        <w:rPr>
          <w:rFonts w:eastAsia="Helvetica Neue"/>
          <w:color w:val="000000" w:themeColor="text1"/>
          <w:sz w:val="22"/>
        </w:rPr>
        <w:t>Attached are the standard GDPR clauses.</w:t>
      </w:r>
    </w:p>
    <w:p w14:paraId="3656C2FC" w14:textId="1C4CFCE5" w:rsidR="00230F86" w:rsidRPr="00302DE8" w:rsidRDefault="00230F86" w:rsidP="00230F86">
      <w:pPr>
        <w:autoSpaceDE w:val="0"/>
        <w:autoSpaceDN w:val="0"/>
        <w:adjustRightInd w:val="0"/>
        <w:spacing w:after="240" w:line="240" w:lineRule="auto"/>
        <w:rPr>
          <w:rFonts w:eastAsia="Helvetica Neue"/>
          <w:color w:val="000000" w:themeColor="text1"/>
          <w:sz w:val="22"/>
        </w:rPr>
      </w:pPr>
      <w:r>
        <w:rPr>
          <w:rFonts w:eastAsia="Helvetica Neue"/>
          <w:color w:val="000000" w:themeColor="text1"/>
          <w:sz w:val="22"/>
        </w:rPr>
        <w:object w:dxaOrig="1520" w:dyaOrig="986" w14:anchorId="508E8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1pt" o:ole="">
            <v:imagedata r:id="rId36" o:title=""/>
          </v:shape>
          <o:OLEObject Type="Embed" ProgID="AcroExch.Document.7" ShapeID="_x0000_i1025" DrawAspect="Icon" ObjectID="_1603867580" r:id="rId37"/>
        </w:object>
      </w:r>
    </w:p>
    <w:p w14:paraId="11F8A7CA" w14:textId="77777777" w:rsidR="005540D7" w:rsidRPr="00302DE8" w:rsidRDefault="005540D7" w:rsidP="00D42514">
      <w:pPr>
        <w:pStyle w:val="Heading1"/>
        <w:rPr>
          <w:sz w:val="20"/>
        </w:rPr>
      </w:pPr>
    </w:p>
    <w:sectPr w:rsidR="005540D7" w:rsidRPr="00302DE8">
      <w:headerReference w:type="even" r:id="rId38"/>
      <w:headerReference w:type="default" r:id="rId39"/>
      <w:footerReference w:type="even" r:id="rId40"/>
      <w:footerReference w:type="default" r:id="rId41"/>
      <w:headerReference w:type="first" r:id="rId42"/>
      <w:footerReference w:type="first" r:id="rId43"/>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4714B" w14:textId="77777777" w:rsidR="00960AEF" w:rsidRDefault="00960AEF">
      <w:pPr>
        <w:spacing w:after="0" w:line="240" w:lineRule="auto"/>
      </w:pPr>
      <w:r>
        <w:separator/>
      </w:r>
    </w:p>
  </w:endnote>
  <w:endnote w:type="continuationSeparator" w:id="0">
    <w:p w14:paraId="53B018B8" w14:textId="77777777" w:rsidR="00960AEF" w:rsidRDefault="00960AEF">
      <w:pPr>
        <w:spacing w:after="0" w:line="240" w:lineRule="auto"/>
      </w:pPr>
      <w:r>
        <w:continuationSeparator/>
      </w:r>
    </w:p>
  </w:endnote>
  <w:endnote w:type="continuationNotice" w:id="1">
    <w:p w14:paraId="1A5182CC" w14:textId="77777777" w:rsidR="00960AEF" w:rsidRDefault="00960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Helvetica Neue">
    <w:altName w:val="Corbel"/>
    <w:charset w:val="00"/>
    <w:family w:val="auto"/>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2444" w14:textId="77777777" w:rsidR="00960AEF" w:rsidRDefault="00960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F7FF" w14:textId="77777777" w:rsidR="00960AEF" w:rsidRDefault="00960AEF">
    <w:pPr>
      <w:rPr>
        <w:sz w:val="16"/>
        <w:szCs w:val="16"/>
      </w:rPr>
    </w:pPr>
  </w:p>
  <w:p w14:paraId="61B6ADF4" w14:textId="77777777" w:rsidR="00960AEF" w:rsidRDefault="00960AE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83C4BF3" w14:textId="77777777" w:rsidR="00960AEF" w:rsidRDefault="00960AE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5D2710">
      <w:rPr>
        <w:noProof/>
        <w:sz w:val="16"/>
        <w:szCs w:val="16"/>
      </w:rPr>
      <w:t>37</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2B38D" w14:textId="77777777" w:rsidR="00960AEF" w:rsidRDefault="00960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2DD26" w14:textId="77777777" w:rsidR="00960AEF" w:rsidRDefault="00960AEF">
      <w:pPr>
        <w:spacing w:after="0" w:line="240" w:lineRule="auto"/>
      </w:pPr>
      <w:r>
        <w:separator/>
      </w:r>
    </w:p>
  </w:footnote>
  <w:footnote w:type="continuationSeparator" w:id="0">
    <w:p w14:paraId="777FEBDC" w14:textId="77777777" w:rsidR="00960AEF" w:rsidRDefault="00960AEF">
      <w:pPr>
        <w:spacing w:after="0" w:line="240" w:lineRule="auto"/>
      </w:pPr>
      <w:r>
        <w:continuationSeparator/>
      </w:r>
    </w:p>
  </w:footnote>
  <w:footnote w:type="continuationNotice" w:id="1">
    <w:p w14:paraId="65C860DA" w14:textId="77777777" w:rsidR="00960AEF" w:rsidRDefault="00960A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7754" w14:textId="77777777" w:rsidR="00960AEF" w:rsidRDefault="00960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98E8" w14:textId="77777777" w:rsidR="00960AEF" w:rsidRDefault="00960AEF">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11517" w14:textId="77777777" w:rsidR="00960AEF" w:rsidRDefault="00960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B93"/>
    <w:multiLevelType w:val="hybridMultilevel"/>
    <w:tmpl w:val="B5C27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E81D4F"/>
    <w:multiLevelType w:val="hybridMultilevel"/>
    <w:tmpl w:val="2624A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AE286A"/>
    <w:multiLevelType w:val="hybridMultilevel"/>
    <w:tmpl w:val="5856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
    <w:nsid w:val="0C4D2318"/>
    <w:multiLevelType w:val="multilevel"/>
    <w:tmpl w:val="EADA39C6"/>
    <w:lvl w:ilvl="0">
      <w:start w:val="1"/>
      <w:numFmt w:val="decimal"/>
      <w:lvlText w:val="%1."/>
      <w:lvlJc w:val="left"/>
      <w:pPr>
        <w:ind w:left="720" w:firstLine="360"/>
      </w:pPr>
      <w:rPr>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5D6D69"/>
    <w:multiLevelType w:val="hybridMultilevel"/>
    <w:tmpl w:val="2C4007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0E5572BD"/>
    <w:multiLevelType w:val="hybridMultilevel"/>
    <w:tmpl w:val="3F284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62E1F20"/>
    <w:multiLevelType w:val="hybridMultilevel"/>
    <w:tmpl w:val="25582BC6"/>
    <w:lvl w:ilvl="0" w:tplc="EC283B02">
      <w:start w:val="4"/>
      <w:numFmt w:val="bullet"/>
      <w:lvlText w:val="-"/>
      <w:lvlJc w:val="left"/>
      <w:pPr>
        <w:ind w:left="720" w:hanging="360"/>
      </w:pPr>
      <w:rPr>
        <w:rFonts w:ascii="Helvetica Neue" w:eastAsia="Arial"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4">
    <w:nsid w:val="1A556ABE"/>
    <w:multiLevelType w:val="hybridMultilevel"/>
    <w:tmpl w:val="57EA2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AC666F6"/>
    <w:multiLevelType w:val="hybridMultilevel"/>
    <w:tmpl w:val="60AA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1CA6A67"/>
    <w:multiLevelType w:val="hybridMultilevel"/>
    <w:tmpl w:val="84C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643BC3"/>
    <w:multiLevelType w:val="hybridMultilevel"/>
    <w:tmpl w:val="D418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2055D7"/>
    <w:multiLevelType w:val="hybridMultilevel"/>
    <w:tmpl w:val="CF4E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nsid w:val="2D420A01"/>
    <w:multiLevelType w:val="hybridMultilevel"/>
    <w:tmpl w:val="B80C495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2D6C3204"/>
    <w:multiLevelType w:val="hybridMultilevel"/>
    <w:tmpl w:val="E6ACF004"/>
    <w:lvl w:ilvl="0" w:tplc="53CA0218">
      <w:start w:val="1"/>
      <w:numFmt w:val="bullet"/>
      <w:lvlText w:val="•"/>
      <w:lvlJc w:val="left"/>
      <w:pPr>
        <w:tabs>
          <w:tab w:val="num" w:pos="720"/>
        </w:tabs>
        <w:ind w:left="720" w:hanging="360"/>
      </w:pPr>
      <w:rPr>
        <w:rFonts w:ascii="Arial" w:hAnsi="Arial" w:hint="default"/>
      </w:rPr>
    </w:lvl>
    <w:lvl w:ilvl="1" w:tplc="C4B84C52" w:tentative="1">
      <w:start w:val="1"/>
      <w:numFmt w:val="bullet"/>
      <w:lvlText w:val="•"/>
      <w:lvlJc w:val="left"/>
      <w:pPr>
        <w:tabs>
          <w:tab w:val="num" w:pos="1440"/>
        </w:tabs>
        <w:ind w:left="1440" w:hanging="360"/>
      </w:pPr>
      <w:rPr>
        <w:rFonts w:ascii="Arial" w:hAnsi="Arial" w:hint="default"/>
      </w:rPr>
    </w:lvl>
    <w:lvl w:ilvl="2" w:tplc="55225662" w:tentative="1">
      <w:start w:val="1"/>
      <w:numFmt w:val="bullet"/>
      <w:lvlText w:val="•"/>
      <w:lvlJc w:val="left"/>
      <w:pPr>
        <w:tabs>
          <w:tab w:val="num" w:pos="2160"/>
        </w:tabs>
        <w:ind w:left="2160" w:hanging="360"/>
      </w:pPr>
      <w:rPr>
        <w:rFonts w:ascii="Arial" w:hAnsi="Arial" w:hint="default"/>
      </w:rPr>
    </w:lvl>
    <w:lvl w:ilvl="3" w:tplc="79927930" w:tentative="1">
      <w:start w:val="1"/>
      <w:numFmt w:val="bullet"/>
      <w:lvlText w:val="•"/>
      <w:lvlJc w:val="left"/>
      <w:pPr>
        <w:tabs>
          <w:tab w:val="num" w:pos="2880"/>
        </w:tabs>
        <w:ind w:left="2880" w:hanging="360"/>
      </w:pPr>
      <w:rPr>
        <w:rFonts w:ascii="Arial" w:hAnsi="Arial" w:hint="default"/>
      </w:rPr>
    </w:lvl>
    <w:lvl w:ilvl="4" w:tplc="BC103FDA" w:tentative="1">
      <w:start w:val="1"/>
      <w:numFmt w:val="bullet"/>
      <w:lvlText w:val="•"/>
      <w:lvlJc w:val="left"/>
      <w:pPr>
        <w:tabs>
          <w:tab w:val="num" w:pos="3600"/>
        </w:tabs>
        <w:ind w:left="3600" w:hanging="360"/>
      </w:pPr>
      <w:rPr>
        <w:rFonts w:ascii="Arial" w:hAnsi="Arial" w:hint="default"/>
      </w:rPr>
    </w:lvl>
    <w:lvl w:ilvl="5" w:tplc="1BBEB528" w:tentative="1">
      <w:start w:val="1"/>
      <w:numFmt w:val="bullet"/>
      <w:lvlText w:val="•"/>
      <w:lvlJc w:val="left"/>
      <w:pPr>
        <w:tabs>
          <w:tab w:val="num" w:pos="4320"/>
        </w:tabs>
        <w:ind w:left="4320" w:hanging="360"/>
      </w:pPr>
      <w:rPr>
        <w:rFonts w:ascii="Arial" w:hAnsi="Arial" w:hint="default"/>
      </w:rPr>
    </w:lvl>
    <w:lvl w:ilvl="6" w:tplc="5A12EC86" w:tentative="1">
      <w:start w:val="1"/>
      <w:numFmt w:val="bullet"/>
      <w:lvlText w:val="•"/>
      <w:lvlJc w:val="left"/>
      <w:pPr>
        <w:tabs>
          <w:tab w:val="num" w:pos="5040"/>
        </w:tabs>
        <w:ind w:left="5040" w:hanging="360"/>
      </w:pPr>
      <w:rPr>
        <w:rFonts w:ascii="Arial" w:hAnsi="Arial" w:hint="default"/>
      </w:rPr>
    </w:lvl>
    <w:lvl w:ilvl="7" w:tplc="5D168F52" w:tentative="1">
      <w:start w:val="1"/>
      <w:numFmt w:val="bullet"/>
      <w:lvlText w:val="•"/>
      <w:lvlJc w:val="left"/>
      <w:pPr>
        <w:tabs>
          <w:tab w:val="num" w:pos="5760"/>
        </w:tabs>
        <w:ind w:left="5760" w:hanging="360"/>
      </w:pPr>
      <w:rPr>
        <w:rFonts w:ascii="Arial" w:hAnsi="Arial" w:hint="default"/>
      </w:rPr>
    </w:lvl>
    <w:lvl w:ilvl="8" w:tplc="E6923664" w:tentative="1">
      <w:start w:val="1"/>
      <w:numFmt w:val="bullet"/>
      <w:lvlText w:val="•"/>
      <w:lvlJc w:val="left"/>
      <w:pPr>
        <w:tabs>
          <w:tab w:val="num" w:pos="6480"/>
        </w:tabs>
        <w:ind w:left="6480" w:hanging="360"/>
      </w:pPr>
      <w:rPr>
        <w:rFonts w:ascii="Arial" w:hAnsi="Arial" w:hint="default"/>
      </w:rPr>
    </w:lvl>
  </w:abstractNum>
  <w:abstractNum w:abstractNumId="28">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0">
    <w:nsid w:val="31AE1A8C"/>
    <w:multiLevelType w:val="hybridMultilevel"/>
    <w:tmpl w:val="46CC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34B657A1"/>
    <w:multiLevelType w:val="hybridMultilevel"/>
    <w:tmpl w:val="F3080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3FAC6E28"/>
    <w:multiLevelType w:val="multilevel"/>
    <w:tmpl w:val="9314EB0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2">
    <w:nsid w:val="444A0C63"/>
    <w:multiLevelType w:val="hybridMultilevel"/>
    <w:tmpl w:val="E6D87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4">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8">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4E0A0A92"/>
    <w:multiLevelType w:val="hybridMultilevel"/>
    <w:tmpl w:val="5D64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51E9196F"/>
    <w:multiLevelType w:val="hybridMultilevel"/>
    <w:tmpl w:val="D054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57F5160A"/>
    <w:multiLevelType w:val="hybridMultilevel"/>
    <w:tmpl w:val="83E8E6C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58D8110A"/>
    <w:multiLevelType w:val="hybridMultilevel"/>
    <w:tmpl w:val="E1E6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EF77C1"/>
    <w:multiLevelType w:val="hybridMultilevel"/>
    <w:tmpl w:val="E9C4963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6">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036531D"/>
    <w:multiLevelType w:val="hybridMultilevel"/>
    <w:tmpl w:val="9FDC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nsid w:val="617B064E"/>
    <w:multiLevelType w:val="hybridMultilevel"/>
    <w:tmpl w:val="07F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28E1A63"/>
    <w:multiLevelType w:val="hybridMultilevel"/>
    <w:tmpl w:val="1A28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nsid w:val="6FAB51F2"/>
    <w:multiLevelType w:val="hybridMultilevel"/>
    <w:tmpl w:val="CBD067CC"/>
    <w:lvl w:ilvl="0" w:tplc="6734AF90">
      <w:start w:val="1"/>
      <w:numFmt w:val="bullet"/>
      <w:lvlText w:val="•"/>
      <w:lvlJc w:val="left"/>
      <w:pPr>
        <w:tabs>
          <w:tab w:val="num" w:pos="720"/>
        </w:tabs>
        <w:ind w:left="720" w:hanging="360"/>
      </w:pPr>
      <w:rPr>
        <w:rFonts w:ascii="Arial" w:hAnsi="Arial" w:hint="default"/>
      </w:rPr>
    </w:lvl>
    <w:lvl w:ilvl="1" w:tplc="C4825B18" w:tentative="1">
      <w:start w:val="1"/>
      <w:numFmt w:val="bullet"/>
      <w:lvlText w:val="•"/>
      <w:lvlJc w:val="left"/>
      <w:pPr>
        <w:tabs>
          <w:tab w:val="num" w:pos="1440"/>
        </w:tabs>
        <w:ind w:left="1440" w:hanging="360"/>
      </w:pPr>
      <w:rPr>
        <w:rFonts w:ascii="Arial" w:hAnsi="Arial" w:hint="default"/>
      </w:rPr>
    </w:lvl>
    <w:lvl w:ilvl="2" w:tplc="3C226450" w:tentative="1">
      <w:start w:val="1"/>
      <w:numFmt w:val="bullet"/>
      <w:lvlText w:val="•"/>
      <w:lvlJc w:val="left"/>
      <w:pPr>
        <w:tabs>
          <w:tab w:val="num" w:pos="2160"/>
        </w:tabs>
        <w:ind w:left="2160" w:hanging="360"/>
      </w:pPr>
      <w:rPr>
        <w:rFonts w:ascii="Arial" w:hAnsi="Arial" w:hint="default"/>
      </w:rPr>
    </w:lvl>
    <w:lvl w:ilvl="3" w:tplc="D2CA239A" w:tentative="1">
      <w:start w:val="1"/>
      <w:numFmt w:val="bullet"/>
      <w:lvlText w:val="•"/>
      <w:lvlJc w:val="left"/>
      <w:pPr>
        <w:tabs>
          <w:tab w:val="num" w:pos="2880"/>
        </w:tabs>
        <w:ind w:left="2880" w:hanging="360"/>
      </w:pPr>
      <w:rPr>
        <w:rFonts w:ascii="Arial" w:hAnsi="Arial" w:hint="default"/>
      </w:rPr>
    </w:lvl>
    <w:lvl w:ilvl="4" w:tplc="43185A7C" w:tentative="1">
      <w:start w:val="1"/>
      <w:numFmt w:val="bullet"/>
      <w:lvlText w:val="•"/>
      <w:lvlJc w:val="left"/>
      <w:pPr>
        <w:tabs>
          <w:tab w:val="num" w:pos="3600"/>
        </w:tabs>
        <w:ind w:left="3600" w:hanging="360"/>
      </w:pPr>
      <w:rPr>
        <w:rFonts w:ascii="Arial" w:hAnsi="Arial" w:hint="default"/>
      </w:rPr>
    </w:lvl>
    <w:lvl w:ilvl="5" w:tplc="AC3AAF72" w:tentative="1">
      <w:start w:val="1"/>
      <w:numFmt w:val="bullet"/>
      <w:lvlText w:val="•"/>
      <w:lvlJc w:val="left"/>
      <w:pPr>
        <w:tabs>
          <w:tab w:val="num" w:pos="4320"/>
        </w:tabs>
        <w:ind w:left="4320" w:hanging="360"/>
      </w:pPr>
      <w:rPr>
        <w:rFonts w:ascii="Arial" w:hAnsi="Arial" w:hint="default"/>
      </w:rPr>
    </w:lvl>
    <w:lvl w:ilvl="6" w:tplc="555C3A70" w:tentative="1">
      <w:start w:val="1"/>
      <w:numFmt w:val="bullet"/>
      <w:lvlText w:val="•"/>
      <w:lvlJc w:val="left"/>
      <w:pPr>
        <w:tabs>
          <w:tab w:val="num" w:pos="5040"/>
        </w:tabs>
        <w:ind w:left="5040" w:hanging="360"/>
      </w:pPr>
      <w:rPr>
        <w:rFonts w:ascii="Arial" w:hAnsi="Arial" w:hint="default"/>
      </w:rPr>
    </w:lvl>
    <w:lvl w:ilvl="7" w:tplc="5D74C3AC" w:tentative="1">
      <w:start w:val="1"/>
      <w:numFmt w:val="bullet"/>
      <w:lvlText w:val="•"/>
      <w:lvlJc w:val="left"/>
      <w:pPr>
        <w:tabs>
          <w:tab w:val="num" w:pos="5760"/>
        </w:tabs>
        <w:ind w:left="5760" w:hanging="360"/>
      </w:pPr>
      <w:rPr>
        <w:rFonts w:ascii="Arial" w:hAnsi="Arial" w:hint="default"/>
      </w:rPr>
    </w:lvl>
    <w:lvl w:ilvl="8" w:tplc="30267208" w:tentative="1">
      <w:start w:val="1"/>
      <w:numFmt w:val="bullet"/>
      <w:lvlText w:val="•"/>
      <w:lvlJc w:val="left"/>
      <w:pPr>
        <w:tabs>
          <w:tab w:val="num" w:pos="6480"/>
        </w:tabs>
        <w:ind w:left="6480" w:hanging="360"/>
      </w:pPr>
      <w:rPr>
        <w:rFonts w:ascii="Arial" w:hAnsi="Arial" w:hint="default"/>
      </w:rPr>
    </w:lvl>
  </w:abstractNum>
  <w:abstractNum w:abstractNumId="66">
    <w:nsid w:val="711F72D6"/>
    <w:multiLevelType w:val="hybridMultilevel"/>
    <w:tmpl w:val="9DE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1686150"/>
    <w:multiLevelType w:val="hybridMultilevel"/>
    <w:tmpl w:val="FA50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nsid w:val="724764F3"/>
    <w:multiLevelType w:val="multilevel"/>
    <w:tmpl w:val="12F45EB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1">
    <w:nsid w:val="75534E5B"/>
    <w:multiLevelType w:val="hybridMultilevel"/>
    <w:tmpl w:val="5A44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73">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nsid w:val="785076BC"/>
    <w:multiLevelType w:val="hybridMultilevel"/>
    <w:tmpl w:val="B8366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nsid w:val="78E81CB4"/>
    <w:multiLevelType w:val="hybridMultilevel"/>
    <w:tmpl w:val="B1B2A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nsid w:val="793E0D2B"/>
    <w:multiLevelType w:val="hybridMultilevel"/>
    <w:tmpl w:val="A6546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23"/>
  </w:num>
  <w:num w:numId="2">
    <w:abstractNumId w:val="9"/>
  </w:num>
  <w:num w:numId="3">
    <w:abstractNumId w:val="37"/>
  </w:num>
  <w:num w:numId="4">
    <w:abstractNumId w:val="13"/>
  </w:num>
  <w:num w:numId="5">
    <w:abstractNumId w:val="31"/>
  </w:num>
  <w:num w:numId="6">
    <w:abstractNumId w:val="50"/>
  </w:num>
  <w:num w:numId="7">
    <w:abstractNumId w:val="32"/>
  </w:num>
  <w:num w:numId="8">
    <w:abstractNumId w:val="19"/>
  </w:num>
  <w:num w:numId="9">
    <w:abstractNumId w:val="7"/>
  </w:num>
  <w:num w:numId="10">
    <w:abstractNumId w:val="45"/>
  </w:num>
  <w:num w:numId="11">
    <w:abstractNumId w:val="63"/>
  </w:num>
  <w:num w:numId="12">
    <w:abstractNumId w:val="3"/>
  </w:num>
  <w:num w:numId="13">
    <w:abstractNumId w:val="59"/>
  </w:num>
  <w:num w:numId="14">
    <w:abstractNumId w:val="70"/>
  </w:num>
  <w:num w:numId="15">
    <w:abstractNumId w:val="52"/>
  </w:num>
  <w:num w:numId="16">
    <w:abstractNumId w:val="47"/>
  </w:num>
  <w:num w:numId="17">
    <w:abstractNumId w:val="64"/>
  </w:num>
  <w:num w:numId="18">
    <w:abstractNumId w:val="16"/>
  </w:num>
  <w:num w:numId="19">
    <w:abstractNumId w:val="18"/>
  </w:num>
  <w:num w:numId="20">
    <w:abstractNumId w:val="77"/>
  </w:num>
  <w:num w:numId="21">
    <w:abstractNumId w:val="24"/>
  </w:num>
  <w:num w:numId="22">
    <w:abstractNumId w:val="11"/>
  </w:num>
  <w:num w:numId="23">
    <w:abstractNumId w:val="46"/>
  </w:num>
  <w:num w:numId="24">
    <w:abstractNumId w:val="35"/>
  </w:num>
  <w:num w:numId="25">
    <w:abstractNumId w:val="28"/>
  </w:num>
  <w:num w:numId="26">
    <w:abstractNumId w:val="68"/>
  </w:num>
  <w:num w:numId="27">
    <w:abstractNumId w:val="62"/>
  </w:num>
  <w:num w:numId="28">
    <w:abstractNumId w:val="48"/>
  </w:num>
  <w:num w:numId="29">
    <w:abstractNumId w:val="36"/>
  </w:num>
  <w:num w:numId="30">
    <w:abstractNumId w:val="73"/>
  </w:num>
  <w:num w:numId="31">
    <w:abstractNumId w:val="44"/>
  </w:num>
  <w:num w:numId="32">
    <w:abstractNumId w:val="41"/>
  </w:num>
  <w:num w:numId="33">
    <w:abstractNumId w:val="78"/>
  </w:num>
  <w:num w:numId="34">
    <w:abstractNumId w:val="10"/>
  </w:num>
  <w:num w:numId="35">
    <w:abstractNumId w:val="17"/>
  </w:num>
  <w:num w:numId="36">
    <w:abstractNumId w:val="8"/>
  </w:num>
  <w:num w:numId="37">
    <w:abstractNumId w:val="80"/>
  </w:num>
  <w:num w:numId="38">
    <w:abstractNumId w:val="72"/>
  </w:num>
  <w:num w:numId="39">
    <w:abstractNumId w:val="57"/>
  </w:num>
  <w:num w:numId="40">
    <w:abstractNumId w:val="25"/>
  </w:num>
  <w:num w:numId="41">
    <w:abstractNumId w:val="56"/>
  </w:num>
  <w:num w:numId="42">
    <w:abstractNumId w:val="43"/>
  </w:num>
  <w:num w:numId="43">
    <w:abstractNumId w:val="39"/>
  </w:num>
  <w:num w:numId="44">
    <w:abstractNumId w:val="79"/>
  </w:num>
  <w:num w:numId="45">
    <w:abstractNumId w:val="34"/>
  </w:num>
  <w:num w:numId="46">
    <w:abstractNumId w:val="40"/>
  </w:num>
  <w:num w:numId="47">
    <w:abstractNumId w:val="81"/>
  </w:num>
  <w:num w:numId="48">
    <w:abstractNumId w:val="29"/>
  </w:num>
  <w:num w:numId="49">
    <w:abstractNumId w:val="12"/>
  </w:num>
  <w:num w:numId="50">
    <w:abstractNumId w:val="14"/>
  </w:num>
  <w:num w:numId="51">
    <w:abstractNumId w:val="5"/>
  </w:num>
  <w:num w:numId="52">
    <w:abstractNumId w:val="4"/>
  </w:num>
  <w:num w:numId="53">
    <w:abstractNumId w:val="27"/>
  </w:num>
  <w:num w:numId="54">
    <w:abstractNumId w:val="65"/>
  </w:num>
  <w:num w:numId="55">
    <w:abstractNumId w:val="30"/>
  </w:num>
  <w:num w:numId="56">
    <w:abstractNumId w:val="69"/>
  </w:num>
  <w:num w:numId="57">
    <w:abstractNumId w:val="38"/>
  </w:num>
  <w:num w:numId="58">
    <w:abstractNumId w:val="26"/>
  </w:num>
  <w:num w:numId="59">
    <w:abstractNumId w:val="20"/>
  </w:num>
  <w:num w:numId="60">
    <w:abstractNumId w:val="67"/>
  </w:num>
  <w:num w:numId="61">
    <w:abstractNumId w:val="2"/>
  </w:num>
  <w:num w:numId="62">
    <w:abstractNumId w:val="58"/>
  </w:num>
  <w:num w:numId="63">
    <w:abstractNumId w:val="60"/>
  </w:num>
  <w:num w:numId="64">
    <w:abstractNumId w:val="66"/>
  </w:num>
  <w:num w:numId="65">
    <w:abstractNumId w:val="0"/>
  </w:num>
  <w:num w:numId="66">
    <w:abstractNumId w:val="61"/>
  </w:num>
  <w:num w:numId="67">
    <w:abstractNumId w:val="55"/>
  </w:num>
  <w:num w:numId="68">
    <w:abstractNumId w:val="1"/>
  </w:num>
  <w:num w:numId="69">
    <w:abstractNumId w:val="49"/>
  </w:num>
  <w:num w:numId="70">
    <w:abstractNumId w:val="22"/>
  </w:num>
  <w:num w:numId="71">
    <w:abstractNumId w:val="33"/>
  </w:num>
  <w:num w:numId="72">
    <w:abstractNumId w:val="54"/>
  </w:num>
  <w:num w:numId="73">
    <w:abstractNumId w:val="21"/>
  </w:num>
  <w:num w:numId="74">
    <w:abstractNumId w:val="71"/>
  </w:num>
  <w:num w:numId="75">
    <w:abstractNumId w:val="75"/>
  </w:num>
  <w:num w:numId="76">
    <w:abstractNumId w:val="53"/>
  </w:num>
  <w:num w:numId="77">
    <w:abstractNumId w:val="74"/>
  </w:num>
  <w:num w:numId="78">
    <w:abstractNumId w:val="6"/>
  </w:num>
  <w:num w:numId="79">
    <w:abstractNumId w:val="42"/>
  </w:num>
  <w:num w:numId="80">
    <w:abstractNumId w:val="76"/>
  </w:num>
  <w:num w:numId="81">
    <w:abstractNumId w:val="15"/>
  </w:num>
  <w:num w:numId="8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7"/>
    <w:rsid w:val="00000ECE"/>
    <w:rsid w:val="00013693"/>
    <w:rsid w:val="00014299"/>
    <w:rsid w:val="000157BB"/>
    <w:rsid w:val="000275FF"/>
    <w:rsid w:val="00031679"/>
    <w:rsid w:val="00034CDC"/>
    <w:rsid w:val="000367D6"/>
    <w:rsid w:val="00042613"/>
    <w:rsid w:val="00042F00"/>
    <w:rsid w:val="000449BB"/>
    <w:rsid w:val="00046C73"/>
    <w:rsid w:val="000471D3"/>
    <w:rsid w:val="000575E8"/>
    <w:rsid w:val="000638D9"/>
    <w:rsid w:val="0007304A"/>
    <w:rsid w:val="000813D8"/>
    <w:rsid w:val="00081A00"/>
    <w:rsid w:val="00082AF7"/>
    <w:rsid w:val="00085B02"/>
    <w:rsid w:val="00093B57"/>
    <w:rsid w:val="0009465C"/>
    <w:rsid w:val="00094A3A"/>
    <w:rsid w:val="00097217"/>
    <w:rsid w:val="000A4617"/>
    <w:rsid w:val="000B16E4"/>
    <w:rsid w:val="000B62F9"/>
    <w:rsid w:val="000C1D39"/>
    <w:rsid w:val="000D3173"/>
    <w:rsid w:val="000D387E"/>
    <w:rsid w:val="000E01C3"/>
    <w:rsid w:val="000E1725"/>
    <w:rsid w:val="000E334F"/>
    <w:rsid w:val="000F3BA7"/>
    <w:rsid w:val="000F52AC"/>
    <w:rsid w:val="000F5A33"/>
    <w:rsid w:val="00103A70"/>
    <w:rsid w:val="00104BAD"/>
    <w:rsid w:val="00106F5B"/>
    <w:rsid w:val="00116A92"/>
    <w:rsid w:val="00132879"/>
    <w:rsid w:val="001338F3"/>
    <w:rsid w:val="00134D77"/>
    <w:rsid w:val="00141FC7"/>
    <w:rsid w:val="0015322C"/>
    <w:rsid w:val="00161E4A"/>
    <w:rsid w:val="00167B3B"/>
    <w:rsid w:val="00172191"/>
    <w:rsid w:val="00172910"/>
    <w:rsid w:val="0017393B"/>
    <w:rsid w:val="00174816"/>
    <w:rsid w:val="001837FC"/>
    <w:rsid w:val="00185B09"/>
    <w:rsid w:val="001862B1"/>
    <w:rsid w:val="00190237"/>
    <w:rsid w:val="0019372A"/>
    <w:rsid w:val="0019429B"/>
    <w:rsid w:val="001966CB"/>
    <w:rsid w:val="001A59AB"/>
    <w:rsid w:val="001B0EA5"/>
    <w:rsid w:val="001B1541"/>
    <w:rsid w:val="001C7056"/>
    <w:rsid w:val="001D43D3"/>
    <w:rsid w:val="001E6B0C"/>
    <w:rsid w:val="001F3D5C"/>
    <w:rsid w:val="00202227"/>
    <w:rsid w:val="00203E2C"/>
    <w:rsid w:val="002147F2"/>
    <w:rsid w:val="00214A0F"/>
    <w:rsid w:val="00215A3E"/>
    <w:rsid w:val="002161EB"/>
    <w:rsid w:val="002179C2"/>
    <w:rsid w:val="00220618"/>
    <w:rsid w:val="00220B28"/>
    <w:rsid w:val="0022748D"/>
    <w:rsid w:val="00227B4B"/>
    <w:rsid w:val="00230F86"/>
    <w:rsid w:val="00246502"/>
    <w:rsid w:val="00256717"/>
    <w:rsid w:val="0026180A"/>
    <w:rsid w:val="002619EA"/>
    <w:rsid w:val="00277AC7"/>
    <w:rsid w:val="002803E2"/>
    <w:rsid w:val="00286A60"/>
    <w:rsid w:val="002A0685"/>
    <w:rsid w:val="002A402D"/>
    <w:rsid w:val="002A700C"/>
    <w:rsid w:val="002C033C"/>
    <w:rsid w:val="002C5647"/>
    <w:rsid w:val="002D5E21"/>
    <w:rsid w:val="002D73A1"/>
    <w:rsid w:val="002E04D0"/>
    <w:rsid w:val="002E1544"/>
    <w:rsid w:val="002E6D8F"/>
    <w:rsid w:val="00302DE8"/>
    <w:rsid w:val="00317270"/>
    <w:rsid w:val="0032246B"/>
    <w:rsid w:val="00334EAF"/>
    <w:rsid w:val="00340CCB"/>
    <w:rsid w:val="00347A8E"/>
    <w:rsid w:val="00354499"/>
    <w:rsid w:val="003568C2"/>
    <w:rsid w:val="00356BAD"/>
    <w:rsid w:val="00363425"/>
    <w:rsid w:val="0036501E"/>
    <w:rsid w:val="0037252E"/>
    <w:rsid w:val="003744BB"/>
    <w:rsid w:val="003763CD"/>
    <w:rsid w:val="0038102A"/>
    <w:rsid w:val="0038272F"/>
    <w:rsid w:val="003875F7"/>
    <w:rsid w:val="00387CAA"/>
    <w:rsid w:val="00393072"/>
    <w:rsid w:val="00394B39"/>
    <w:rsid w:val="003A2BDB"/>
    <w:rsid w:val="003A4ED2"/>
    <w:rsid w:val="003B16C8"/>
    <w:rsid w:val="003B23E9"/>
    <w:rsid w:val="003B760F"/>
    <w:rsid w:val="003D435D"/>
    <w:rsid w:val="003D5040"/>
    <w:rsid w:val="003D6AE7"/>
    <w:rsid w:val="003E273A"/>
    <w:rsid w:val="003E66AC"/>
    <w:rsid w:val="003F2D1E"/>
    <w:rsid w:val="003F5F6D"/>
    <w:rsid w:val="00400CBB"/>
    <w:rsid w:val="00400EB3"/>
    <w:rsid w:val="004059BC"/>
    <w:rsid w:val="004209B8"/>
    <w:rsid w:val="00423C9B"/>
    <w:rsid w:val="00424A9B"/>
    <w:rsid w:val="00426199"/>
    <w:rsid w:val="00430CA5"/>
    <w:rsid w:val="00434032"/>
    <w:rsid w:val="0043452D"/>
    <w:rsid w:val="004529FE"/>
    <w:rsid w:val="00452D80"/>
    <w:rsid w:val="00454D7E"/>
    <w:rsid w:val="00460AA5"/>
    <w:rsid w:val="00460D4A"/>
    <w:rsid w:val="00466ACB"/>
    <w:rsid w:val="0047209C"/>
    <w:rsid w:val="00476392"/>
    <w:rsid w:val="00476CCE"/>
    <w:rsid w:val="00483B80"/>
    <w:rsid w:val="004949B6"/>
    <w:rsid w:val="004A0B84"/>
    <w:rsid w:val="004A1D70"/>
    <w:rsid w:val="004A2DC0"/>
    <w:rsid w:val="004A762F"/>
    <w:rsid w:val="004A7A4D"/>
    <w:rsid w:val="004B2D29"/>
    <w:rsid w:val="004B2F45"/>
    <w:rsid w:val="004B7753"/>
    <w:rsid w:val="004C0586"/>
    <w:rsid w:val="004C5CE3"/>
    <w:rsid w:val="004C6FB7"/>
    <w:rsid w:val="004D19D9"/>
    <w:rsid w:val="004D3B10"/>
    <w:rsid w:val="004D70CC"/>
    <w:rsid w:val="004E0E98"/>
    <w:rsid w:val="004F392F"/>
    <w:rsid w:val="004F49DF"/>
    <w:rsid w:val="005057C8"/>
    <w:rsid w:val="00510B01"/>
    <w:rsid w:val="005115BC"/>
    <w:rsid w:val="005127FB"/>
    <w:rsid w:val="00521D0A"/>
    <w:rsid w:val="00525FDB"/>
    <w:rsid w:val="00531073"/>
    <w:rsid w:val="00533AE3"/>
    <w:rsid w:val="005356B0"/>
    <w:rsid w:val="00537DD9"/>
    <w:rsid w:val="005424EA"/>
    <w:rsid w:val="005517C8"/>
    <w:rsid w:val="00552017"/>
    <w:rsid w:val="005540D7"/>
    <w:rsid w:val="00557672"/>
    <w:rsid w:val="00563BF4"/>
    <w:rsid w:val="00564110"/>
    <w:rsid w:val="00581F8B"/>
    <w:rsid w:val="00582C6F"/>
    <w:rsid w:val="00583891"/>
    <w:rsid w:val="00587670"/>
    <w:rsid w:val="005876FA"/>
    <w:rsid w:val="00596F1B"/>
    <w:rsid w:val="005A3F7F"/>
    <w:rsid w:val="005A4E38"/>
    <w:rsid w:val="005A5336"/>
    <w:rsid w:val="005B5F66"/>
    <w:rsid w:val="005C1F4F"/>
    <w:rsid w:val="005C4C9F"/>
    <w:rsid w:val="005C551D"/>
    <w:rsid w:val="005C5F51"/>
    <w:rsid w:val="005C60C2"/>
    <w:rsid w:val="005D2710"/>
    <w:rsid w:val="005D7529"/>
    <w:rsid w:val="005E5FBC"/>
    <w:rsid w:val="005F1178"/>
    <w:rsid w:val="00606F2C"/>
    <w:rsid w:val="00607841"/>
    <w:rsid w:val="00614723"/>
    <w:rsid w:val="00615E3F"/>
    <w:rsid w:val="006175D7"/>
    <w:rsid w:val="006179DD"/>
    <w:rsid w:val="00621F5D"/>
    <w:rsid w:val="006324FB"/>
    <w:rsid w:val="006335DE"/>
    <w:rsid w:val="00634CC2"/>
    <w:rsid w:val="006425F3"/>
    <w:rsid w:val="00642BB8"/>
    <w:rsid w:val="00650C45"/>
    <w:rsid w:val="006563E1"/>
    <w:rsid w:val="006569AB"/>
    <w:rsid w:val="00656D14"/>
    <w:rsid w:val="00660403"/>
    <w:rsid w:val="00663813"/>
    <w:rsid w:val="00673726"/>
    <w:rsid w:val="0068636B"/>
    <w:rsid w:val="006C1B3D"/>
    <w:rsid w:val="006C4583"/>
    <w:rsid w:val="006D25B3"/>
    <w:rsid w:val="006D27D2"/>
    <w:rsid w:val="006D5446"/>
    <w:rsid w:val="006D5B30"/>
    <w:rsid w:val="006E00C7"/>
    <w:rsid w:val="006E2130"/>
    <w:rsid w:val="006E6577"/>
    <w:rsid w:val="006F3DF2"/>
    <w:rsid w:val="006F4913"/>
    <w:rsid w:val="006F5DB0"/>
    <w:rsid w:val="006F7BDD"/>
    <w:rsid w:val="007049AC"/>
    <w:rsid w:val="00705710"/>
    <w:rsid w:val="00707A00"/>
    <w:rsid w:val="0071176D"/>
    <w:rsid w:val="007134A5"/>
    <w:rsid w:val="00713DAD"/>
    <w:rsid w:val="007234AC"/>
    <w:rsid w:val="00725DE1"/>
    <w:rsid w:val="00733248"/>
    <w:rsid w:val="00743252"/>
    <w:rsid w:val="00743381"/>
    <w:rsid w:val="0074492D"/>
    <w:rsid w:val="00746FB4"/>
    <w:rsid w:val="00747130"/>
    <w:rsid w:val="0075434A"/>
    <w:rsid w:val="00760B4D"/>
    <w:rsid w:val="00767235"/>
    <w:rsid w:val="00767D3C"/>
    <w:rsid w:val="00772D26"/>
    <w:rsid w:val="00785F1E"/>
    <w:rsid w:val="00786FF7"/>
    <w:rsid w:val="00796F79"/>
    <w:rsid w:val="007A27CE"/>
    <w:rsid w:val="007B1401"/>
    <w:rsid w:val="007B1CB6"/>
    <w:rsid w:val="007B46D9"/>
    <w:rsid w:val="007C608F"/>
    <w:rsid w:val="007D09F3"/>
    <w:rsid w:val="007D1838"/>
    <w:rsid w:val="007F0F77"/>
    <w:rsid w:val="00800F27"/>
    <w:rsid w:val="0080602C"/>
    <w:rsid w:val="00811CA2"/>
    <w:rsid w:val="0082683F"/>
    <w:rsid w:val="008334B4"/>
    <w:rsid w:val="008358DF"/>
    <w:rsid w:val="00846842"/>
    <w:rsid w:val="00847CAB"/>
    <w:rsid w:val="008532CD"/>
    <w:rsid w:val="0085344D"/>
    <w:rsid w:val="00860624"/>
    <w:rsid w:val="00861F04"/>
    <w:rsid w:val="0086300F"/>
    <w:rsid w:val="00866171"/>
    <w:rsid w:val="00867B64"/>
    <w:rsid w:val="008703D1"/>
    <w:rsid w:val="0087231B"/>
    <w:rsid w:val="00880B93"/>
    <w:rsid w:val="00881BEA"/>
    <w:rsid w:val="00884DB5"/>
    <w:rsid w:val="00887284"/>
    <w:rsid w:val="00894D1C"/>
    <w:rsid w:val="008A2C94"/>
    <w:rsid w:val="008A4DFF"/>
    <w:rsid w:val="008A6390"/>
    <w:rsid w:val="008A7597"/>
    <w:rsid w:val="008A77F0"/>
    <w:rsid w:val="008D1424"/>
    <w:rsid w:val="008D3DAC"/>
    <w:rsid w:val="008D72C3"/>
    <w:rsid w:val="008E0B6F"/>
    <w:rsid w:val="008E0D3D"/>
    <w:rsid w:val="008E4C9A"/>
    <w:rsid w:val="008E5C84"/>
    <w:rsid w:val="008F56BA"/>
    <w:rsid w:val="008F5F44"/>
    <w:rsid w:val="008F625E"/>
    <w:rsid w:val="0090031A"/>
    <w:rsid w:val="00905AF7"/>
    <w:rsid w:val="00912BAF"/>
    <w:rsid w:val="009148DC"/>
    <w:rsid w:val="00917644"/>
    <w:rsid w:val="00931042"/>
    <w:rsid w:val="009312D3"/>
    <w:rsid w:val="00932FBB"/>
    <w:rsid w:val="009371F9"/>
    <w:rsid w:val="009423A1"/>
    <w:rsid w:val="00944C8F"/>
    <w:rsid w:val="009604EA"/>
    <w:rsid w:val="00960AEF"/>
    <w:rsid w:val="00961944"/>
    <w:rsid w:val="00964305"/>
    <w:rsid w:val="009659FA"/>
    <w:rsid w:val="00972C5F"/>
    <w:rsid w:val="009803AE"/>
    <w:rsid w:val="00985492"/>
    <w:rsid w:val="009857D0"/>
    <w:rsid w:val="009A2CE6"/>
    <w:rsid w:val="009A3B29"/>
    <w:rsid w:val="009B695C"/>
    <w:rsid w:val="009C1428"/>
    <w:rsid w:val="009C6AF9"/>
    <w:rsid w:val="009C6C26"/>
    <w:rsid w:val="009D4A24"/>
    <w:rsid w:val="009E73F5"/>
    <w:rsid w:val="009F44AF"/>
    <w:rsid w:val="00A04875"/>
    <w:rsid w:val="00A04EE2"/>
    <w:rsid w:val="00A17148"/>
    <w:rsid w:val="00A27541"/>
    <w:rsid w:val="00A30A03"/>
    <w:rsid w:val="00A31AF3"/>
    <w:rsid w:val="00A337EB"/>
    <w:rsid w:val="00A47882"/>
    <w:rsid w:val="00A502EA"/>
    <w:rsid w:val="00A55624"/>
    <w:rsid w:val="00A56D33"/>
    <w:rsid w:val="00A63B40"/>
    <w:rsid w:val="00A670A2"/>
    <w:rsid w:val="00A673FD"/>
    <w:rsid w:val="00A82AE3"/>
    <w:rsid w:val="00A85804"/>
    <w:rsid w:val="00A90085"/>
    <w:rsid w:val="00AA224E"/>
    <w:rsid w:val="00AA3D99"/>
    <w:rsid w:val="00AB7F9C"/>
    <w:rsid w:val="00AD67D3"/>
    <w:rsid w:val="00AD6E78"/>
    <w:rsid w:val="00AD7CC4"/>
    <w:rsid w:val="00AE2F3D"/>
    <w:rsid w:val="00AE71ED"/>
    <w:rsid w:val="00B10ACD"/>
    <w:rsid w:val="00B114BE"/>
    <w:rsid w:val="00B179DD"/>
    <w:rsid w:val="00B2307F"/>
    <w:rsid w:val="00B23A48"/>
    <w:rsid w:val="00B35852"/>
    <w:rsid w:val="00B35B75"/>
    <w:rsid w:val="00B367D9"/>
    <w:rsid w:val="00B43894"/>
    <w:rsid w:val="00B51BEE"/>
    <w:rsid w:val="00B53B7C"/>
    <w:rsid w:val="00B545E7"/>
    <w:rsid w:val="00B575BB"/>
    <w:rsid w:val="00B64071"/>
    <w:rsid w:val="00B674EC"/>
    <w:rsid w:val="00B70E31"/>
    <w:rsid w:val="00B73FDA"/>
    <w:rsid w:val="00B84313"/>
    <w:rsid w:val="00B975B1"/>
    <w:rsid w:val="00BB0D1B"/>
    <w:rsid w:val="00BB1769"/>
    <w:rsid w:val="00BB481F"/>
    <w:rsid w:val="00BB59FA"/>
    <w:rsid w:val="00BC3333"/>
    <w:rsid w:val="00BC40D2"/>
    <w:rsid w:val="00BE266D"/>
    <w:rsid w:val="00BE706E"/>
    <w:rsid w:val="00BE707F"/>
    <w:rsid w:val="00BF1381"/>
    <w:rsid w:val="00BF46D9"/>
    <w:rsid w:val="00C007D1"/>
    <w:rsid w:val="00C00EA4"/>
    <w:rsid w:val="00C04FC4"/>
    <w:rsid w:val="00C118AA"/>
    <w:rsid w:val="00C13A1F"/>
    <w:rsid w:val="00C20724"/>
    <w:rsid w:val="00C21C82"/>
    <w:rsid w:val="00C24C06"/>
    <w:rsid w:val="00C34B95"/>
    <w:rsid w:val="00C452B6"/>
    <w:rsid w:val="00C45A68"/>
    <w:rsid w:val="00C52D54"/>
    <w:rsid w:val="00C62C4C"/>
    <w:rsid w:val="00C63465"/>
    <w:rsid w:val="00C63950"/>
    <w:rsid w:val="00C66426"/>
    <w:rsid w:val="00C676A1"/>
    <w:rsid w:val="00C779D4"/>
    <w:rsid w:val="00C84EB7"/>
    <w:rsid w:val="00C93B14"/>
    <w:rsid w:val="00C944B1"/>
    <w:rsid w:val="00CA0B8A"/>
    <w:rsid w:val="00CA7A6E"/>
    <w:rsid w:val="00CB05E8"/>
    <w:rsid w:val="00CB0F46"/>
    <w:rsid w:val="00CB6129"/>
    <w:rsid w:val="00CB69B9"/>
    <w:rsid w:val="00CC44E4"/>
    <w:rsid w:val="00CD0DBA"/>
    <w:rsid w:val="00CD2E77"/>
    <w:rsid w:val="00CD5496"/>
    <w:rsid w:val="00CE16DC"/>
    <w:rsid w:val="00CE27F5"/>
    <w:rsid w:val="00CE3F2D"/>
    <w:rsid w:val="00CE79FE"/>
    <w:rsid w:val="00CF27D5"/>
    <w:rsid w:val="00D04D0B"/>
    <w:rsid w:val="00D14C5B"/>
    <w:rsid w:val="00D20B03"/>
    <w:rsid w:val="00D20C9C"/>
    <w:rsid w:val="00D22B33"/>
    <w:rsid w:val="00D3059E"/>
    <w:rsid w:val="00D30794"/>
    <w:rsid w:val="00D34996"/>
    <w:rsid w:val="00D40B9D"/>
    <w:rsid w:val="00D42514"/>
    <w:rsid w:val="00D42FC8"/>
    <w:rsid w:val="00D430AC"/>
    <w:rsid w:val="00D4598B"/>
    <w:rsid w:val="00D60F30"/>
    <w:rsid w:val="00D63281"/>
    <w:rsid w:val="00D6332C"/>
    <w:rsid w:val="00D710D0"/>
    <w:rsid w:val="00DA0C4F"/>
    <w:rsid w:val="00DA0DB8"/>
    <w:rsid w:val="00DB1C11"/>
    <w:rsid w:val="00DB2EDE"/>
    <w:rsid w:val="00DB3F95"/>
    <w:rsid w:val="00DC2D0D"/>
    <w:rsid w:val="00DC3BC8"/>
    <w:rsid w:val="00DC3BF7"/>
    <w:rsid w:val="00DC6D0A"/>
    <w:rsid w:val="00DC7728"/>
    <w:rsid w:val="00DD40CA"/>
    <w:rsid w:val="00DE040B"/>
    <w:rsid w:val="00DE0872"/>
    <w:rsid w:val="00DE1E32"/>
    <w:rsid w:val="00DE547E"/>
    <w:rsid w:val="00DE7CDD"/>
    <w:rsid w:val="00E0086E"/>
    <w:rsid w:val="00E062EA"/>
    <w:rsid w:val="00E11E95"/>
    <w:rsid w:val="00E13CF3"/>
    <w:rsid w:val="00E14ACC"/>
    <w:rsid w:val="00E159A5"/>
    <w:rsid w:val="00E20C59"/>
    <w:rsid w:val="00E251F7"/>
    <w:rsid w:val="00E259A8"/>
    <w:rsid w:val="00E2722C"/>
    <w:rsid w:val="00E32D13"/>
    <w:rsid w:val="00E37045"/>
    <w:rsid w:val="00E41B59"/>
    <w:rsid w:val="00E514EA"/>
    <w:rsid w:val="00E66F69"/>
    <w:rsid w:val="00E71390"/>
    <w:rsid w:val="00E86223"/>
    <w:rsid w:val="00E9620C"/>
    <w:rsid w:val="00EA1836"/>
    <w:rsid w:val="00EC2511"/>
    <w:rsid w:val="00EC7ADB"/>
    <w:rsid w:val="00EC7B65"/>
    <w:rsid w:val="00ED5D17"/>
    <w:rsid w:val="00EE4066"/>
    <w:rsid w:val="00EE7DD8"/>
    <w:rsid w:val="00EF2760"/>
    <w:rsid w:val="00EF2EB0"/>
    <w:rsid w:val="00F0089A"/>
    <w:rsid w:val="00F014E2"/>
    <w:rsid w:val="00F019E4"/>
    <w:rsid w:val="00F032CE"/>
    <w:rsid w:val="00F0420F"/>
    <w:rsid w:val="00F12F96"/>
    <w:rsid w:val="00F23C4F"/>
    <w:rsid w:val="00F26BAD"/>
    <w:rsid w:val="00F31B9A"/>
    <w:rsid w:val="00F33324"/>
    <w:rsid w:val="00F36D27"/>
    <w:rsid w:val="00F44FEC"/>
    <w:rsid w:val="00F46F5B"/>
    <w:rsid w:val="00F551EE"/>
    <w:rsid w:val="00F57C4C"/>
    <w:rsid w:val="00F64132"/>
    <w:rsid w:val="00F644FF"/>
    <w:rsid w:val="00F77ACC"/>
    <w:rsid w:val="00F83438"/>
    <w:rsid w:val="00F85836"/>
    <w:rsid w:val="00F91D40"/>
    <w:rsid w:val="00FA0837"/>
    <w:rsid w:val="00FB3229"/>
    <w:rsid w:val="00FB4954"/>
    <w:rsid w:val="00FC144B"/>
    <w:rsid w:val="00FC3710"/>
    <w:rsid w:val="00FC4400"/>
    <w:rsid w:val="00FC5BC4"/>
    <w:rsid w:val="00FC61B6"/>
    <w:rsid w:val="00FC7B1C"/>
    <w:rsid w:val="00FD46F0"/>
    <w:rsid w:val="00FD4CB6"/>
    <w:rsid w:val="00FE700A"/>
    <w:rsid w:val="00FF6440"/>
    <w:rsid w:val="555B8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1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uiPriority w:val="99"/>
    <w:qFormat/>
    <w:rPr>
      <w:rFonts w:ascii="Times New Roman" w:hAnsi="Times New Roman" w:cs="Times New Roman"/>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FD46F0"/>
    <w:rPr>
      <w:color w:val="0563C1" w:themeColor="hyperlink"/>
      <w:u w:val="single"/>
    </w:rPr>
  </w:style>
  <w:style w:type="table" w:styleId="TableGrid">
    <w:name w:val="Table Grid"/>
    <w:basedOn w:val="TableNormal"/>
    <w:uiPriority w:val="59"/>
    <w:rsid w:val="0061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rsid w:val="00167B3B"/>
    <w:rPr>
      <w:rFonts w:ascii="Arial" w:hAnsi="Arial"/>
      <w:sz w:val="20"/>
    </w:rPr>
  </w:style>
  <w:style w:type="character" w:customStyle="1" w:styleId="left">
    <w:name w:val="left"/>
    <w:basedOn w:val="DefaultParagraphFont"/>
    <w:rsid w:val="00F46F5B"/>
  </w:style>
  <w:style w:type="character" w:customStyle="1" w:styleId="UnresolvedMention">
    <w:name w:val="Unresolved Mention"/>
    <w:basedOn w:val="DefaultParagraphFont"/>
    <w:uiPriority w:val="99"/>
    <w:rsid w:val="003B16C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uiPriority w:val="99"/>
    <w:qFormat/>
    <w:rPr>
      <w:rFonts w:ascii="Times New Roman" w:hAnsi="Times New Roman" w:cs="Times New Roman"/>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FD46F0"/>
    <w:rPr>
      <w:color w:val="0563C1" w:themeColor="hyperlink"/>
      <w:u w:val="single"/>
    </w:rPr>
  </w:style>
  <w:style w:type="table" w:styleId="TableGrid">
    <w:name w:val="Table Grid"/>
    <w:basedOn w:val="TableNormal"/>
    <w:uiPriority w:val="59"/>
    <w:rsid w:val="0061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rsid w:val="00167B3B"/>
    <w:rPr>
      <w:rFonts w:ascii="Arial" w:hAnsi="Arial"/>
      <w:sz w:val="20"/>
    </w:rPr>
  </w:style>
  <w:style w:type="character" w:customStyle="1" w:styleId="left">
    <w:name w:val="left"/>
    <w:basedOn w:val="DefaultParagraphFont"/>
    <w:rsid w:val="00F46F5B"/>
  </w:style>
  <w:style w:type="character" w:customStyle="1" w:styleId="UnresolvedMention">
    <w:name w:val="Unresolved Mention"/>
    <w:basedOn w:val="DefaultParagraphFont"/>
    <w:uiPriority w:val="99"/>
    <w:rsid w:val="003B16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383">
      <w:bodyDiv w:val="1"/>
      <w:marLeft w:val="0"/>
      <w:marRight w:val="0"/>
      <w:marTop w:val="0"/>
      <w:marBottom w:val="0"/>
      <w:divBdr>
        <w:top w:val="none" w:sz="0" w:space="0" w:color="auto"/>
        <w:left w:val="none" w:sz="0" w:space="0" w:color="auto"/>
        <w:bottom w:val="none" w:sz="0" w:space="0" w:color="auto"/>
        <w:right w:val="none" w:sz="0" w:space="0" w:color="auto"/>
      </w:divBdr>
    </w:div>
    <w:div w:id="471795591">
      <w:bodyDiv w:val="1"/>
      <w:marLeft w:val="0"/>
      <w:marRight w:val="0"/>
      <w:marTop w:val="0"/>
      <w:marBottom w:val="0"/>
      <w:divBdr>
        <w:top w:val="none" w:sz="0" w:space="0" w:color="auto"/>
        <w:left w:val="none" w:sz="0" w:space="0" w:color="auto"/>
        <w:bottom w:val="none" w:sz="0" w:space="0" w:color="auto"/>
        <w:right w:val="none" w:sz="0" w:space="0" w:color="auto"/>
      </w:divBdr>
    </w:div>
    <w:div w:id="690644798">
      <w:bodyDiv w:val="1"/>
      <w:marLeft w:val="0"/>
      <w:marRight w:val="0"/>
      <w:marTop w:val="0"/>
      <w:marBottom w:val="0"/>
      <w:divBdr>
        <w:top w:val="none" w:sz="0" w:space="0" w:color="auto"/>
        <w:left w:val="none" w:sz="0" w:space="0" w:color="auto"/>
        <w:bottom w:val="none" w:sz="0" w:space="0" w:color="auto"/>
        <w:right w:val="none" w:sz="0" w:space="0" w:color="auto"/>
      </w:divBdr>
    </w:div>
    <w:div w:id="761222463">
      <w:bodyDiv w:val="1"/>
      <w:marLeft w:val="0"/>
      <w:marRight w:val="0"/>
      <w:marTop w:val="0"/>
      <w:marBottom w:val="0"/>
      <w:divBdr>
        <w:top w:val="none" w:sz="0" w:space="0" w:color="auto"/>
        <w:left w:val="none" w:sz="0" w:space="0" w:color="auto"/>
        <w:bottom w:val="none" w:sz="0" w:space="0" w:color="auto"/>
        <w:right w:val="none" w:sz="0" w:space="0" w:color="auto"/>
      </w:divBdr>
    </w:div>
    <w:div w:id="804392211">
      <w:bodyDiv w:val="1"/>
      <w:marLeft w:val="0"/>
      <w:marRight w:val="0"/>
      <w:marTop w:val="0"/>
      <w:marBottom w:val="0"/>
      <w:divBdr>
        <w:top w:val="none" w:sz="0" w:space="0" w:color="auto"/>
        <w:left w:val="none" w:sz="0" w:space="0" w:color="auto"/>
        <w:bottom w:val="none" w:sz="0" w:space="0" w:color="auto"/>
        <w:right w:val="none" w:sz="0" w:space="0" w:color="auto"/>
      </w:divBdr>
    </w:div>
    <w:div w:id="953825069">
      <w:bodyDiv w:val="1"/>
      <w:marLeft w:val="0"/>
      <w:marRight w:val="0"/>
      <w:marTop w:val="0"/>
      <w:marBottom w:val="0"/>
      <w:divBdr>
        <w:top w:val="none" w:sz="0" w:space="0" w:color="auto"/>
        <w:left w:val="none" w:sz="0" w:space="0" w:color="auto"/>
        <w:bottom w:val="none" w:sz="0" w:space="0" w:color="auto"/>
        <w:right w:val="none" w:sz="0" w:space="0" w:color="auto"/>
      </w:divBdr>
    </w:div>
    <w:div w:id="979699467">
      <w:bodyDiv w:val="1"/>
      <w:marLeft w:val="0"/>
      <w:marRight w:val="0"/>
      <w:marTop w:val="0"/>
      <w:marBottom w:val="0"/>
      <w:divBdr>
        <w:top w:val="none" w:sz="0" w:space="0" w:color="auto"/>
        <w:left w:val="none" w:sz="0" w:space="0" w:color="auto"/>
        <w:bottom w:val="none" w:sz="0" w:space="0" w:color="auto"/>
        <w:right w:val="none" w:sz="0" w:space="0" w:color="auto"/>
      </w:divBdr>
    </w:div>
    <w:div w:id="984238927">
      <w:bodyDiv w:val="1"/>
      <w:marLeft w:val="0"/>
      <w:marRight w:val="0"/>
      <w:marTop w:val="0"/>
      <w:marBottom w:val="0"/>
      <w:divBdr>
        <w:top w:val="none" w:sz="0" w:space="0" w:color="auto"/>
        <w:left w:val="none" w:sz="0" w:space="0" w:color="auto"/>
        <w:bottom w:val="none" w:sz="0" w:space="0" w:color="auto"/>
        <w:right w:val="none" w:sz="0" w:space="0" w:color="auto"/>
      </w:divBdr>
    </w:div>
    <w:div w:id="1160774325">
      <w:bodyDiv w:val="1"/>
      <w:marLeft w:val="0"/>
      <w:marRight w:val="0"/>
      <w:marTop w:val="0"/>
      <w:marBottom w:val="0"/>
      <w:divBdr>
        <w:top w:val="none" w:sz="0" w:space="0" w:color="auto"/>
        <w:left w:val="none" w:sz="0" w:space="0" w:color="auto"/>
        <w:bottom w:val="none" w:sz="0" w:space="0" w:color="auto"/>
        <w:right w:val="none" w:sz="0" w:space="0" w:color="auto"/>
      </w:divBdr>
    </w:div>
    <w:div w:id="1932926028">
      <w:bodyDiv w:val="1"/>
      <w:marLeft w:val="0"/>
      <w:marRight w:val="0"/>
      <w:marTop w:val="0"/>
      <w:marBottom w:val="0"/>
      <w:divBdr>
        <w:top w:val="none" w:sz="0" w:space="0" w:color="auto"/>
        <w:left w:val="none" w:sz="0" w:space="0" w:color="auto"/>
        <w:bottom w:val="none" w:sz="0" w:space="0" w:color="auto"/>
        <w:right w:val="none" w:sz="0" w:space="0" w:color="auto"/>
      </w:divBdr>
    </w:div>
    <w:div w:id="2021852446">
      <w:bodyDiv w:val="1"/>
      <w:marLeft w:val="0"/>
      <w:marRight w:val="0"/>
      <w:marTop w:val="0"/>
      <w:marBottom w:val="0"/>
      <w:divBdr>
        <w:top w:val="none" w:sz="0" w:space="0" w:color="auto"/>
        <w:left w:val="none" w:sz="0" w:space="0" w:color="auto"/>
        <w:bottom w:val="none" w:sz="0" w:space="0" w:color="auto"/>
        <w:right w:val="none" w:sz="0" w:space="0" w:color="auto"/>
      </w:divBdr>
    </w:div>
    <w:div w:id="2057506194">
      <w:bodyDiv w:val="1"/>
      <w:marLeft w:val="0"/>
      <w:marRight w:val="0"/>
      <w:marTop w:val="0"/>
      <w:marBottom w:val="0"/>
      <w:divBdr>
        <w:top w:val="none" w:sz="0" w:space="0" w:color="auto"/>
        <w:left w:val="none" w:sz="0" w:space="0" w:color="auto"/>
        <w:bottom w:val="none" w:sz="0" w:space="0" w:color="auto"/>
        <w:right w:val="none" w:sz="0" w:space="0" w:color="auto"/>
      </w:divBdr>
      <w:divsChild>
        <w:div w:id="65760015">
          <w:marLeft w:val="446"/>
          <w:marRight w:val="0"/>
          <w:marTop w:val="0"/>
          <w:marBottom w:val="0"/>
          <w:divBdr>
            <w:top w:val="none" w:sz="0" w:space="0" w:color="auto"/>
            <w:left w:val="none" w:sz="0" w:space="0" w:color="auto"/>
            <w:bottom w:val="none" w:sz="0" w:space="0" w:color="auto"/>
            <w:right w:val="none" w:sz="0" w:space="0" w:color="auto"/>
          </w:divBdr>
        </w:div>
        <w:div w:id="74011962">
          <w:marLeft w:val="446"/>
          <w:marRight w:val="0"/>
          <w:marTop w:val="0"/>
          <w:marBottom w:val="0"/>
          <w:divBdr>
            <w:top w:val="none" w:sz="0" w:space="0" w:color="auto"/>
            <w:left w:val="none" w:sz="0" w:space="0" w:color="auto"/>
            <w:bottom w:val="none" w:sz="0" w:space="0" w:color="auto"/>
            <w:right w:val="none" w:sz="0" w:space="0" w:color="auto"/>
          </w:divBdr>
        </w:div>
        <w:div w:id="367144840">
          <w:marLeft w:val="446"/>
          <w:marRight w:val="0"/>
          <w:marTop w:val="0"/>
          <w:marBottom w:val="0"/>
          <w:divBdr>
            <w:top w:val="none" w:sz="0" w:space="0" w:color="auto"/>
            <w:left w:val="none" w:sz="0" w:space="0" w:color="auto"/>
            <w:bottom w:val="none" w:sz="0" w:space="0" w:color="auto"/>
            <w:right w:val="none" w:sz="0" w:space="0" w:color="auto"/>
          </w:divBdr>
        </w:div>
        <w:div w:id="810057403">
          <w:marLeft w:val="446"/>
          <w:marRight w:val="0"/>
          <w:marTop w:val="0"/>
          <w:marBottom w:val="0"/>
          <w:divBdr>
            <w:top w:val="none" w:sz="0" w:space="0" w:color="auto"/>
            <w:left w:val="none" w:sz="0" w:space="0" w:color="auto"/>
            <w:bottom w:val="none" w:sz="0" w:space="0" w:color="auto"/>
            <w:right w:val="none" w:sz="0" w:space="0" w:color="auto"/>
          </w:divBdr>
        </w:div>
        <w:div w:id="1182931826">
          <w:marLeft w:val="446"/>
          <w:marRight w:val="0"/>
          <w:marTop w:val="0"/>
          <w:marBottom w:val="0"/>
          <w:divBdr>
            <w:top w:val="none" w:sz="0" w:space="0" w:color="auto"/>
            <w:left w:val="none" w:sz="0" w:space="0" w:color="auto"/>
            <w:bottom w:val="none" w:sz="0" w:space="0" w:color="auto"/>
            <w:right w:val="none" w:sz="0" w:space="0" w:color="auto"/>
          </w:divBdr>
        </w:div>
        <w:div w:id="1194998377">
          <w:marLeft w:val="446"/>
          <w:marRight w:val="0"/>
          <w:marTop w:val="0"/>
          <w:marBottom w:val="0"/>
          <w:divBdr>
            <w:top w:val="none" w:sz="0" w:space="0" w:color="auto"/>
            <w:left w:val="none" w:sz="0" w:space="0" w:color="auto"/>
            <w:bottom w:val="none" w:sz="0" w:space="0" w:color="auto"/>
            <w:right w:val="none" w:sz="0" w:space="0" w:color="auto"/>
          </w:divBdr>
        </w:div>
        <w:div w:id="1206988287">
          <w:marLeft w:val="446"/>
          <w:marRight w:val="0"/>
          <w:marTop w:val="0"/>
          <w:marBottom w:val="0"/>
          <w:divBdr>
            <w:top w:val="none" w:sz="0" w:space="0" w:color="auto"/>
            <w:left w:val="none" w:sz="0" w:space="0" w:color="auto"/>
            <w:bottom w:val="none" w:sz="0" w:space="0" w:color="auto"/>
            <w:right w:val="none" w:sz="0" w:space="0" w:color="auto"/>
          </w:divBdr>
        </w:div>
        <w:div w:id="1229808829">
          <w:marLeft w:val="446"/>
          <w:marRight w:val="0"/>
          <w:marTop w:val="0"/>
          <w:marBottom w:val="0"/>
          <w:divBdr>
            <w:top w:val="none" w:sz="0" w:space="0" w:color="auto"/>
            <w:left w:val="none" w:sz="0" w:space="0" w:color="auto"/>
            <w:bottom w:val="none" w:sz="0" w:space="0" w:color="auto"/>
            <w:right w:val="none" w:sz="0" w:space="0" w:color="auto"/>
          </w:divBdr>
        </w:div>
        <w:div w:id="1273171761">
          <w:marLeft w:val="446"/>
          <w:marRight w:val="0"/>
          <w:marTop w:val="0"/>
          <w:marBottom w:val="0"/>
          <w:divBdr>
            <w:top w:val="none" w:sz="0" w:space="0" w:color="auto"/>
            <w:left w:val="none" w:sz="0" w:space="0" w:color="auto"/>
            <w:bottom w:val="none" w:sz="0" w:space="0" w:color="auto"/>
            <w:right w:val="none" w:sz="0" w:space="0" w:color="auto"/>
          </w:divBdr>
        </w:div>
        <w:div w:id="151541256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hyperlink" Target="http://tools.hmrc.gov.uk/esi"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digitalmarketplace.service.gov.u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ncsc.gov.uk/guidance/10-steps-cyber-securit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g-cloud-templates-and-legal-documents" TargetMode="External"/><Relationship Id="rId37" Type="http://schemas.openxmlformats.org/officeDocument/2006/relationships/oleObject" Target="embeddings/oleObject1.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image" Target="media/image3.emf"/><Relationship Id="rId10" Type="http://schemas.openxmlformats.org/officeDocument/2006/relationships/hyperlink" Target="mailto:APinvoices-HAS-U@sscl.gse.gov.uk" TargetMode="External"/><Relationship Id="rId19" Type="http://schemas.openxmlformats.org/officeDocument/2006/relationships/hyperlink" Target="https://www.cesg.gov.uk/risk-management-collection" TargetMode="External"/><Relationship Id="rId31" Type="http://schemas.openxmlformats.org/officeDocument/2006/relationships/hyperlink" Target="https://www.gov.uk/guidance/g-cloud-templates-and-legal-documents"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5463-0B65-4802-B7FC-83CC105E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12668</Words>
  <Characters>72214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84713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Papa</dc:creator>
  <cp:lastModifiedBy>Name</cp:lastModifiedBy>
  <cp:revision>3</cp:revision>
  <cp:lastPrinted>2018-11-16T09:48:00Z</cp:lastPrinted>
  <dcterms:created xsi:type="dcterms:W3CDTF">2018-11-16T09:41:00Z</dcterms:created>
  <dcterms:modified xsi:type="dcterms:W3CDTF">2018-11-16T10:00:00Z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