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A10BD9E" w:rsidR="00A57128" w:rsidRPr="007E0083" w:rsidRDefault="00A57128" w:rsidP="00EE71A2">
      <w:pPr>
        <w:pStyle w:val="Heading1"/>
      </w:pPr>
      <w:r w:rsidRPr="007E0083">
        <w:t>Title:</w:t>
      </w:r>
      <w:r w:rsidR="00A95920">
        <w:t xml:space="preserve"> Understanding the Level 4-5 provider and </w:t>
      </w:r>
      <w:r w:rsidR="0034139D">
        <w:t xml:space="preserve">awarding body </w:t>
      </w:r>
      <w:r w:rsidR="00A95920">
        <w:t>market in England</w:t>
      </w:r>
    </w:p>
    <w:p w14:paraId="2B434E3D" w14:textId="1C964966" w:rsidR="00A57128" w:rsidRPr="007E0083" w:rsidRDefault="00A57128" w:rsidP="00A57128">
      <w:pPr>
        <w:rPr>
          <w:b/>
        </w:rPr>
      </w:pPr>
      <w:r w:rsidRPr="007E0083">
        <w:rPr>
          <w:b/>
        </w:rPr>
        <w:t xml:space="preserve">Project reference: </w:t>
      </w:r>
      <w:r w:rsidR="00193F41">
        <w:rPr>
          <w:b/>
        </w:rPr>
        <w:t>DFERPPU 2017/095</w:t>
      </w:r>
    </w:p>
    <w:p w14:paraId="501D40E4" w14:textId="67A8A441" w:rsidR="00A57128" w:rsidRPr="007E0083" w:rsidRDefault="00A57128" w:rsidP="00A57128">
      <w:pPr>
        <w:rPr>
          <w:b/>
        </w:rPr>
      </w:pPr>
      <w:r w:rsidRPr="007E0083">
        <w:rPr>
          <w:b/>
        </w:rPr>
        <w:t>Deadline for expressions of interest:</w:t>
      </w:r>
      <w:r w:rsidR="002C2BC8">
        <w:rPr>
          <w:b/>
        </w:rPr>
        <w:t xml:space="preserve"> </w:t>
      </w:r>
      <w:r w:rsidR="00790B5A">
        <w:rPr>
          <w:b/>
        </w:rPr>
        <w:t xml:space="preserve">12 Noon </w:t>
      </w:r>
      <w:r w:rsidR="002179D1">
        <w:rPr>
          <w:b/>
        </w:rPr>
        <w:t>Friday 2</w:t>
      </w:r>
      <w:r w:rsidR="002179D1" w:rsidRPr="002179D1">
        <w:rPr>
          <w:b/>
          <w:vertAlign w:val="superscript"/>
        </w:rPr>
        <w:t>nd</w:t>
      </w:r>
      <w:r w:rsidR="002179D1">
        <w:rPr>
          <w:b/>
        </w:rPr>
        <w:t xml:space="preserve"> February 2018</w:t>
      </w:r>
      <w:r w:rsidR="002C2BC8">
        <w:rPr>
          <w:b/>
        </w:rPr>
        <w:t xml:space="preserve"> </w:t>
      </w:r>
    </w:p>
    <w:p w14:paraId="0CFBF484" w14:textId="184FA1CF" w:rsidR="00A57128" w:rsidRPr="001F2CE2" w:rsidRDefault="00A57128" w:rsidP="001F2CE2">
      <w:pPr>
        <w:pStyle w:val="Heading2"/>
      </w:pPr>
      <w:r w:rsidRPr="001F2CE2">
        <w:t>Summary</w:t>
      </w:r>
    </w:p>
    <w:p w14:paraId="237D87FC" w14:textId="64C362CB" w:rsidR="00A57128" w:rsidRPr="00A57128" w:rsidRDefault="00A57128" w:rsidP="00A95920">
      <w:r w:rsidRPr="003E05F9">
        <w:rPr>
          <w:szCs w:val="22"/>
        </w:rPr>
        <w:t>Expressions of interest are sought</w:t>
      </w:r>
      <w:r>
        <w:rPr>
          <w:szCs w:val="22"/>
        </w:rPr>
        <w:t xml:space="preserve"> to</w:t>
      </w:r>
      <w:r w:rsidR="00A95920">
        <w:rPr>
          <w:szCs w:val="22"/>
        </w:rPr>
        <w:t xml:space="preserve"> conduct research </w:t>
      </w:r>
      <w:r w:rsidR="00620551">
        <w:rPr>
          <w:szCs w:val="22"/>
        </w:rPr>
        <w:t xml:space="preserve">to understand </w:t>
      </w:r>
      <w:r w:rsidR="00A95920">
        <w:rPr>
          <w:szCs w:val="22"/>
        </w:rPr>
        <w:t xml:space="preserve">existing </w:t>
      </w:r>
      <w:r w:rsidR="00620551">
        <w:rPr>
          <w:szCs w:val="22"/>
        </w:rPr>
        <w:t xml:space="preserve">Level 4-5 provision in Higher and Further education through analysis of the provider and Awarding </w:t>
      </w:r>
      <w:r w:rsidR="00B26FD7">
        <w:rPr>
          <w:szCs w:val="22"/>
        </w:rPr>
        <w:t>Organisation</w:t>
      </w:r>
      <w:r w:rsidR="00620551">
        <w:rPr>
          <w:szCs w:val="22"/>
        </w:rPr>
        <w:t xml:space="preserve"> market in England. This will be used to inform the </w:t>
      </w:r>
      <w:r w:rsidR="00B26FD7">
        <w:rPr>
          <w:szCs w:val="22"/>
        </w:rPr>
        <w:t>Department’s</w:t>
      </w:r>
      <w:r w:rsidR="00620551">
        <w:rPr>
          <w:szCs w:val="22"/>
        </w:rPr>
        <w:t xml:space="preserve"> Level 4-5 Policy Review announced on</w:t>
      </w:r>
      <w:r w:rsidR="00620551" w:rsidRPr="00620551">
        <w:rPr>
          <w:color w:val="FF0000"/>
          <w:szCs w:val="22"/>
        </w:rPr>
        <w:t xml:space="preserve"> </w:t>
      </w:r>
      <w:r w:rsidR="002C2BC8" w:rsidRPr="002C2BC8">
        <w:rPr>
          <w:szCs w:val="22"/>
        </w:rPr>
        <w:t>31</w:t>
      </w:r>
      <w:r w:rsidR="002C2BC8" w:rsidRPr="002C2BC8">
        <w:rPr>
          <w:szCs w:val="22"/>
          <w:vertAlign w:val="superscript"/>
        </w:rPr>
        <w:t>ST</w:t>
      </w:r>
      <w:r w:rsidR="002C2BC8" w:rsidRPr="002C2BC8">
        <w:rPr>
          <w:szCs w:val="22"/>
        </w:rPr>
        <w:t xml:space="preserve"> October</w:t>
      </w:r>
      <w:r w:rsidR="00620551">
        <w:rPr>
          <w:szCs w:val="22"/>
        </w:rPr>
        <w:t>.</w:t>
      </w:r>
    </w:p>
    <w:p w14:paraId="0BF9ADD3" w14:textId="1A5D6761" w:rsidR="00A57128" w:rsidRDefault="00A57128" w:rsidP="001F2CE2">
      <w:pPr>
        <w:pStyle w:val="Heading2"/>
      </w:pPr>
      <w:r>
        <w:t>Background</w:t>
      </w:r>
    </w:p>
    <w:p w14:paraId="1DA8FA1F" w14:textId="3A32C922" w:rsidR="00A95920" w:rsidRDefault="00A95920" w:rsidP="00A95920">
      <w:pPr>
        <w:rPr>
          <w:rFonts w:cs="Arial"/>
        </w:rPr>
      </w:pPr>
      <w:r>
        <w:rPr>
          <w:rFonts w:cs="Arial"/>
        </w:rPr>
        <w:t>The Level 4-5 Policy Review aims to improve the value of learning at Level 4-5 for learners, employers and social mobility. To do this, the Review will seek to build the evidence base in order to improve understanding of the current Level 4-5 landscape.</w:t>
      </w:r>
    </w:p>
    <w:p w14:paraId="62B15C35" w14:textId="24008BDC" w:rsidR="00A95920" w:rsidRPr="001312C6" w:rsidRDefault="00A95920" w:rsidP="00A85EBD">
      <w:pPr>
        <w:rPr>
          <w:rFonts w:cs="Arial"/>
        </w:rPr>
      </w:pPr>
      <w:r>
        <w:rPr>
          <w:rFonts w:cs="Arial"/>
        </w:rPr>
        <w:t>There is a clear discontinuity of learning that occurs at Level 4-5 which suggests that individuals may be stopping learning at too early a level and foregoing additional earnings or may be studying for a qualifications at level 6 when Level 4-5 may offer a better mix of time spent in training, skills learnt and, subsequent wages. On</w:t>
      </w:r>
      <w:r w:rsidR="003337BF">
        <w:rPr>
          <w:rFonts w:cs="Arial"/>
        </w:rPr>
        <w:t xml:space="preserve"> the</w:t>
      </w:r>
      <w:r>
        <w:rPr>
          <w:rFonts w:cs="Arial"/>
        </w:rPr>
        <w:t xml:space="preserve"> wider</w:t>
      </w:r>
      <w:r w:rsidR="001312C6">
        <w:rPr>
          <w:rFonts w:cs="Arial"/>
        </w:rPr>
        <w:t xml:space="preserve"> economy, a gap in learning at L</w:t>
      </w:r>
      <w:r>
        <w:rPr>
          <w:rFonts w:cs="Arial"/>
        </w:rPr>
        <w:t>evel</w:t>
      </w:r>
      <w:r w:rsidR="001312C6">
        <w:rPr>
          <w:rFonts w:cs="Arial"/>
        </w:rPr>
        <w:t xml:space="preserve"> 4-</w:t>
      </w:r>
      <w:r>
        <w:rPr>
          <w:rFonts w:cs="Arial"/>
        </w:rPr>
        <w:t>5 could result in foregone economic activity, an inefficient mix of skills, and a sub-optimal use of public resources. The Level 4-5 Review seeks to understand why this gap exists, identify and develop principles for an optimal system, and implement corrective policy action to improve the value of learning at Level 4-5.</w:t>
      </w:r>
    </w:p>
    <w:p w14:paraId="2DA3BB87" w14:textId="66BE2BA9" w:rsidR="00A57128" w:rsidRDefault="001312C6" w:rsidP="001F2CE2">
      <w:pPr>
        <w:pStyle w:val="Heading2"/>
      </w:pPr>
      <w:r>
        <w:t>Research</w:t>
      </w:r>
      <w:r w:rsidR="00A57128" w:rsidRPr="003E05F9">
        <w:t xml:space="preserve"> aims</w:t>
      </w:r>
    </w:p>
    <w:p w14:paraId="54BC2BA0" w14:textId="73BADB56" w:rsidR="00620551" w:rsidRDefault="00620551" w:rsidP="00620551">
      <w:pPr>
        <w:rPr>
          <w:rFonts w:cs="Arial"/>
        </w:rPr>
      </w:pPr>
      <w:r>
        <w:rPr>
          <w:rFonts w:cs="Arial"/>
        </w:rPr>
        <w:t>We have identified a number of priority areas where it will be necessary to conduct original research in order to better understand the current Level 4-5 landscape. One of these areas regards the barriers and incentives that are driving institution-level decision making. Gaining a better understanding of the provide</w:t>
      </w:r>
      <w:r w:rsidR="0034139D">
        <w:rPr>
          <w:rFonts w:cs="Arial"/>
        </w:rPr>
        <w:t>r and awarding body</w:t>
      </w:r>
      <w:r>
        <w:rPr>
          <w:rFonts w:cs="Arial"/>
        </w:rPr>
        <w:t xml:space="preserve"> market for Level 4-5 courses will give essential </w:t>
      </w:r>
      <w:r>
        <w:rPr>
          <w:rFonts w:cs="Arial"/>
        </w:rPr>
        <w:lastRenderedPageBreak/>
        <w:t>insight to ensure the Review recommends appropriate policy reforms that will address problems within the current landscape.</w:t>
      </w:r>
    </w:p>
    <w:p w14:paraId="51E26C38" w14:textId="30C65FAA" w:rsidR="00620551" w:rsidRDefault="001312C6" w:rsidP="00620551">
      <w:pPr>
        <w:rPr>
          <w:rFonts w:cs="Arial"/>
        </w:rPr>
      </w:pPr>
      <w:r>
        <w:rPr>
          <w:rFonts w:cs="Arial"/>
        </w:rPr>
        <w:t>The aim of this</w:t>
      </w:r>
      <w:r w:rsidR="00620551" w:rsidRPr="001312C6">
        <w:rPr>
          <w:rFonts w:cs="Arial"/>
        </w:rPr>
        <w:t xml:space="preserve"> research is to obtain a better description of the provider </w:t>
      </w:r>
      <w:r w:rsidR="0034139D">
        <w:rPr>
          <w:rFonts w:cs="Arial"/>
        </w:rPr>
        <w:t xml:space="preserve">and awarding body </w:t>
      </w:r>
      <w:r w:rsidR="00620551" w:rsidRPr="001312C6">
        <w:rPr>
          <w:rFonts w:cs="Arial"/>
        </w:rPr>
        <w:t xml:space="preserve">market for Level 4-5, including the economic structure and policy landscape, and identifying the key drivers that currently govern provision of L4-5 courses in Higher and Further education institutions through the incentives, barriers and motivations they provoke. </w:t>
      </w:r>
    </w:p>
    <w:p w14:paraId="5372E577" w14:textId="127D5958" w:rsidR="001312C6" w:rsidRPr="001312C6" w:rsidRDefault="001312C6" w:rsidP="00620551">
      <w:pPr>
        <w:rPr>
          <w:rFonts w:cs="Arial"/>
        </w:rPr>
      </w:pPr>
      <w:r w:rsidRPr="003D65B4">
        <w:rPr>
          <w:rFonts w:cs="Arial"/>
        </w:rPr>
        <w:t xml:space="preserve">The </w:t>
      </w:r>
      <w:r>
        <w:rPr>
          <w:rFonts w:cs="Arial"/>
        </w:rPr>
        <w:t>research must</w:t>
      </w:r>
      <w:r w:rsidRPr="003D65B4">
        <w:rPr>
          <w:rFonts w:cs="Arial"/>
        </w:rPr>
        <w:t>:</w:t>
      </w:r>
    </w:p>
    <w:p w14:paraId="39D7B747" w14:textId="4DD7D7F2" w:rsidR="001312C6" w:rsidRPr="001312C6" w:rsidRDefault="001312C6" w:rsidP="001312C6">
      <w:pPr>
        <w:pStyle w:val="Default"/>
        <w:numPr>
          <w:ilvl w:val="0"/>
          <w:numId w:val="19"/>
        </w:numPr>
        <w:spacing w:after="163"/>
      </w:pPr>
      <w:r>
        <w:rPr>
          <w:b/>
          <w:bCs/>
          <w:sz w:val="23"/>
          <w:szCs w:val="23"/>
        </w:rPr>
        <w:t>Define the supply market for Level 4-5 qualifications and provide a detailed understanding of how the various aspects of market works</w:t>
      </w:r>
      <w:r>
        <w:rPr>
          <w:sz w:val="23"/>
          <w:szCs w:val="23"/>
        </w:rPr>
        <w:t>: the economic structure, policy landscape, and factors that drive decision-making in the market.</w:t>
      </w:r>
    </w:p>
    <w:p w14:paraId="48F35F5E" w14:textId="28EB71B2" w:rsidR="001312C6" w:rsidRPr="001312C6" w:rsidRDefault="001312C6" w:rsidP="001312C6">
      <w:pPr>
        <w:pStyle w:val="ListParagraph"/>
        <w:numPr>
          <w:ilvl w:val="0"/>
          <w:numId w:val="19"/>
        </w:numPr>
        <w:spacing w:after="160" w:line="259" w:lineRule="auto"/>
        <w:rPr>
          <w:rFonts w:cs="Arial"/>
          <w:b/>
        </w:rPr>
      </w:pPr>
      <w:r w:rsidRPr="00F94A46">
        <w:rPr>
          <w:rFonts w:cs="Arial"/>
          <w:b/>
        </w:rPr>
        <w:t xml:space="preserve">Investigate the extent to which the </w:t>
      </w:r>
      <w:r>
        <w:rPr>
          <w:rFonts w:cs="Arial"/>
          <w:b/>
        </w:rPr>
        <w:t xml:space="preserve">provider market for </w:t>
      </w:r>
      <w:r w:rsidRPr="00F94A46">
        <w:rPr>
          <w:rFonts w:cs="Arial"/>
          <w:b/>
        </w:rPr>
        <w:t>Level</w:t>
      </w:r>
      <w:r>
        <w:rPr>
          <w:rFonts w:cs="Arial"/>
          <w:b/>
        </w:rPr>
        <w:t xml:space="preserve"> 4-5 displays features common to a well-functioning market</w:t>
      </w:r>
    </w:p>
    <w:p w14:paraId="150D3ECA" w14:textId="5FEE543D" w:rsidR="00620551" w:rsidRDefault="001312C6" w:rsidP="001312C6">
      <w:pPr>
        <w:pStyle w:val="Default"/>
        <w:numPr>
          <w:ilvl w:val="0"/>
          <w:numId w:val="19"/>
        </w:numPr>
        <w:spacing w:after="163"/>
      </w:pPr>
      <w:r>
        <w:rPr>
          <w:b/>
          <w:bCs/>
          <w:sz w:val="23"/>
          <w:szCs w:val="23"/>
        </w:rPr>
        <w:t>Identify the barriers that prevents the “market” from functioning effectively, delivering quality level 4/5 courses that are valuable to learners and employers</w:t>
      </w:r>
      <w:r>
        <w:rPr>
          <w:sz w:val="23"/>
          <w:szCs w:val="23"/>
        </w:rPr>
        <w:t xml:space="preserve">, </w:t>
      </w:r>
    </w:p>
    <w:p w14:paraId="0E6B3F4B" w14:textId="0866EBCE" w:rsidR="004A600B" w:rsidRDefault="004A600B" w:rsidP="001F2CE2">
      <w:pPr>
        <w:pStyle w:val="Heading2"/>
      </w:pPr>
      <w:r>
        <w:t>Methodology</w:t>
      </w:r>
    </w:p>
    <w:p w14:paraId="5A8EE434" w14:textId="4EBB49C9" w:rsidR="001312C6" w:rsidRDefault="001312C6" w:rsidP="001312C6">
      <w:pPr>
        <w:rPr>
          <w:rFonts w:cs="Arial"/>
        </w:rPr>
      </w:pPr>
      <w:r>
        <w:rPr>
          <w:rFonts w:cs="Arial"/>
        </w:rPr>
        <w:t>The central intention of the research will be to provide a thorough market</w:t>
      </w:r>
      <w:r w:rsidR="003337BF">
        <w:rPr>
          <w:rFonts w:cs="Arial"/>
        </w:rPr>
        <w:t xml:space="preserve"> analysis of the p</w:t>
      </w:r>
      <w:r w:rsidR="000F4654">
        <w:rPr>
          <w:rFonts w:cs="Arial"/>
        </w:rPr>
        <w:t>rovider and awarding body</w:t>
      </w:r>
      <w:r>
        <w:rPr>
          <w:rFonts w:cs="Arial"/>
        </w:rPr>
        <w:t xml:space="preserve"> market for Level 4-5 – in essence the ‘supply-side’. A core feature of this will be to provide a framework for assessing the market. We propose that the study use a standard market competition framework to examine how far the provider and AO market for Level 4-5 exhibits features of a well-functioning market. This would provide a robust and systematic way to understand a complex landscape like Level 4-5.</w:t>
      </w:r>
    </w:p>
    <w:p w14:paraId="368B2F59" w14:textId="7711D137" w:rsidR="001312C6" w:rsidRDefault="002C2BC8" w:rsidP="001312C6">
      <w:pPr>
        <w:rPr>
          <w:rFonts w:cs="Arial"/>
        </w:rPr>
      </w:pPr>
      <w:r>
        <w:rPr>
          <w:rFonts w:cs="Arial"/>
        </w:rPr>
        <w:t xml:space="preserve">Three </w:t>
      </w:r>
      <w:r w:rsidR="001312C6">
        <w:rPr>
          <w:rFonts w:cs="Arial"/>
        </w:rPr>
        <w:t>key</w:t>
      </w:r>
      <w:r>
        <w:rPr>
          <w:rFonts w:cs="Arial"/>
        </w:rPr>
        <w:t xml:space="preserve"> elements within the study will help </w:t>
      </w:r>
      <w:r w:rsidR="001312C6">
        <w:rPr>
          <w:rFonts w:cs="Arial"/>
        </w:rPr>
        <w:t>answer the research questions posed. These are:</w:t>
      </w:r>
    </w:p>
    <w:p w14:paraId="14A43A7B" w14:textId="310AA824" w:rsidR="001312C6" w:rsidRDefault="001312C6" w:rsidP="0034139D">
      <w:pPr>
        <w:pStyle w:val="ListParagraph"/>
        <w:numPr>
          <w:ilvl w:val="0"/>
          <w:numId w:val="23"/>
        </w:numPr>
        <w:rPr>
          <w:rFonts w:cs="Arial"/>
        </w:rPr>
      </w:pPr>
      <w:r w:rsidRPr="0034139D">
        <w:rPr>
          <w:rFonts w:cs="Arial"/>
          <w:b/>
        </w:rPr>
        <w:t>A review of published literature</w:t>
      </w:r>
      <w:r w:rsidRPr="0034139D">
        <w:rPr>
          <w:rFonts w:cs="Arial"/>
        </w:rPr>
        <w:t xml:space="preserve"> including academic publications, research reports, statistical publications, government policy documents, provider annual reports, financial statements and legislation in order to build a detailed, coherent picture of both the economic and policy landscape for Level 4-5 providers. We would wish to be able to identify the specific policy and economic circumstances that govern Level 4-5 provision.</w:t>
      </w:r>
    </w:p>
    <w:p w14:paraId="00E13131" w14:textId="77777777" w:rsidR="0034139D" w:rsidRPr="0034139D" w:rsidRDefault="0034139D" w:rsidP="0034139D">
      <w:pPr>
        <w:pStyle w:val="ListParagraph"/>
        <w:numPr>
          <w:ilvl w:val="0"/>
          <w:numId w:val="0"/>
        </w:numPr>
        <w:ind w:left="720"/>
        <w:rPr>
          <w:rFonts w:cs="Arial"/>
        </w:rPr>
      </w:pPr>
    </w:p>
    <w:p w14:paraId="7B644FA8" w14:textId="553CE5F2" w:rsidR="001312C6" w:rsidRDefault="00F22FDE" w:rsidP="0034139D">
      <w:pPr>
        <w:pStyle w:val="ListParagraph"/>
        <w:numPr>
          <w:ilvl w:val="0"/>
          <w:numId w:val="23"/>
        </w:numPr>
        <w:rPr>
          <w:rFonts w:cs="Arial"/>
        </w:rPr>
      </w:pPr>
      <w:r>
        <w:rPr>
          <w:rFonts w:cs="Arial"/>
          <w:b/>
        </w:rPr>
        <w:t>Secondary data</w:t>
      </w:r>
      <w:r w:rsidR="001312C6" w:rsidRPr="0034139D">
        <w:rPr>
          <w:rFonts w:cs="Arial"/>
          <w:b/>
        </w:rPr>
        <w:t xml:space="preserve"> analysis</w:t>
      </w:r>
      <w:r w:rsidR="002C2BC8">
        <w:rPr>
          <w:rFonts w:cs="Arial"/>
        </w:rPr>
        <w:t xml:space="preserve"> using</w:t>
      </w:r>
      <w:r>
        <w:rPr>
          <w:rFonts w:cs="Arial"/>
        </w:rPr>
        <w:t xml:space="preserve"> available data from the</w:t>
      </w:r>
      <w:r w:rsidR="002C2BC8">
        <w:rPr>
          <w:rFonts w:cs="Arial"/>
        </w:rPr>
        <w:t xml:space="preserve"> </w:t>
      </w:r>
      <w:r w:rsidR="001312C6" w:rsidRPr="0034139D">
        <w:rPr>
          <w:rFonts w:cs="Arial"/>
        </w:rPr>
        <w:t>Individualised Learner Record (ILR), Education and Skills Funding Agency (ESFA) Higher Education Statistics Authority (HESA), or Higher Education Funding Council for England (HEFCE). This will provide further understanding of the mechanisms that govern provider behaviour and will help identify the incentives and potential barriers at play in provision at Level 4-5.</w:t>
      </w:r>
    </w:p>
    <w:p w14:paraId="7AF3DD68" w14:textId="2FF1DCBD" w:rsidR="0034139D" w:rsidRPr="0034139D" w:rsidRDefault="0034139D" w:rsidP="0034139D">
      <w:pPr>
        <w:pStyle w:val="ListParagraph"/>
        <w:numPr>
          <w:ilvl w:val="0"/>
          <w:numId w:val="0"/>
        </w:numPr>
        <w:ind w:left="720"/>
        <w:rPr>
          <w:rFonts w:cs="Arial"/>
        </w:rPr>
      </w:pPr>
    </w:p>
    <w:p w14:paraId="6F70EADE" w14:textId="5B017BB6" w:rsidR="001312C6" w:rsidRPr="0034139D" w:rsidRDefault="001312C6" w:rsidP="001312C6">
      <w:pPr>
        <w:pStyle w:val="ListParagraph"/>
        <w:numPr>
          <w:ilvl w:val="0"/>
          <w:numId w:val="23"/>
        </w:numPr>
        <w:rPr>
          <w:rFonts w:cs="Arial"/>
        </w:rPr>
      </w:pPr>
      <w:r w:rsidRPr="0034139D">
        <w:rPr>
          <w:rFonts w:cs="Arial"/>
          <w:b/>
        </w:rPr>
        <w:t>A series of semi-structured interviews</w:t>
      </w:r>
      <w:r w:rsidR="0034139D" w:rsidRPr="0034139D">
        <w:rPr>
          <w:rFonts w:cs="Arial"/>
        </w:rPr>
        <w:t xml:space="preserve"> with providers and awarding bodies</w:t>
      </w:r>
      <w:r w:rsidRPr="0034139D">
        <w:rPr>
          <w:rFonts w:cs="Arial"/>
        </w:rPr>
        <w:t xml:space="preserve"> that will develop a deeper understanding of motivations and current engagement. The interviews will be either face-to-face or through telephone.</w:t>
      </w:r>
      <w:r w:rsidR="0034139D">
        <w:rPr>
          <w:rFonts w:cs="Arial"/>
        </w:rPr>
        <w:t xml:space="preserve"> </w:t>
      </w:r>
      <w:r w:rsidRPr="0034139D">
        <w:rPr>
          <w:rFonts w:cs="Arial"/>
        </w:rPr>
        <w:t>W</w:t>
      </w:r>
      <w:r w:rsidR="0034139D" w:rsidRPr="0034139D">
        <w:rPr>
          <w:rFonts w:cs="Arial"/>
        </w:rPr>
        <w:t xml:space="preserve">e estimate a sample size of </w:t>
      </w:r>
      <w:r w:rsidRPr="0034139D">
        <w:rPr>
          <w:rFonts w:cs="Arial"/>
        </w:rPr>
        <w:t xml:space="preserve">have </w:t>
      </w:r>
      <w:r w:rsidR="00F35731">
        <w:rPr>
          <w:rFonts w:cs="Arial"/>
        </w:rPr>
        <w:t>approximately 30</w:t>
      </w:r>
      <w:r w:rsidRPr="0034139D">
        <w:rPr>
          <w:rFonts w:cs="Arial"/>
        </w:rPr>
        <w:t xml:space="preserve"> interviews</w:t>
      </w:r>
      <w:r w:rsidR="0034139D" w:rsidRPr="0034139D">
        <w:rPr>
          <w:rFonts w:cs="Arial"/>
        </w:rPr>
        <w:t xml:space="preserve">, split between </w:t>
      </w:r>
      <w:r w:rsidRPr="0034139D">
        <w:rPr>
          <w:rFonts w:cs="Arial"/>
        </w:rPr>
        <w:t>providers</w:t>
      </w:r>
      <w:r w:rsidR="0034139D" w:rsidRPr="0034139D">
        <w:rPr>
          <w:rFonts w:cs="Arial"/>
        </w:rPr>
        <w:t xml:space="preserve"> and awarding bodie</w:t>
      </w:r>
      <w:r w:rsidRPr="0034139D">
        <w:rPr>
          <w:rFonts w:cs="Arial"/>
        </w:rPr>
        <w:t>s. A purposive approach to sampling will take place, based upon the identification of suitable providers</w:t>
      </w:r>
      <w:r w:rsidR="0034139D" w:rsidRPr="0034139D">
        <w:rPr>
          <w:rFonts w:cs="Arial"/>
        </w:rPr>
        <w:t xml:space="preserve"> and awarding bodies</w:t>
      </w:r>
      <w:r w:rsidRPr="0034139D">
        <w:rPr>
          <w:rFonts w:cs="Arial"/>
        </w:rPr>
        <w:t xml:space="preserve"> with experience of delivering L4/5 courses. Sampling should provide a reasonable coverage of sector subject area and regions. </w:t>
      </w:r>
    </w:p>
    <w:p w14:paraId="502BE6FA" w14:textId="3DFF7B54" w:rsidR="004A600B" w:rsidRDefault="004A600B" w:rsidP="001F2CE2">
      <w:pPr>
        <w:pStyle w:val="Heading2"/>
      </w:pPr>
      <w:r>
        <w:lastRenderedPageBreak/>
        <w:t>Timing</w:t>
      </w:r>
    </w:p>
    <w:p w14:paraId="6DB3DA3D" w14:textId="53340381" w:rsidR="007E0083" w:rsidRDefault="00650D35" w:rsidP="007E0083">
      <w:pPr>
        <w:pStyle w:val="ListParagraph"/>
        <w:numPr>
          <w:ilvl w:val="0"/>
          <w:numId w:val="18"/>
        </w:numPr>
      </w:pPr>
      <w:r>
        <w:t>2</w:t>
      </w:r>
      <w:r w:rsidRPr="00650D35">
        <w:rPr>
          <w:vertAlign w:val="superscript"/>
        </w:rPr>
        <w:t>nd</w:t>
      </w:r>
      <w:r>
        <w:t xml:space="preserve"> February </w:t>
      </w:r>
      <w:r w:rsidR="001312C6">
        <w:t xml:space="preserve">2018 – Deadline for </w:t>
      </w:r>
      <w:r w:rsidR="0034139D">
        <w:t>EOIs</w:t>
      </w:r>
    </w:p>
    <w:p w14:paraId="6E907436" w14:textId="5CAB4F99" w:rsidR="00650D35" w:rsidRDefault="00650D35" w:rsidP="007E0083">
      <w:pPr>
        <w:pStyle w:val="ListParagraph"/>
        <w:numPr>
          <w:ilvl w:val="0"/>
          <w:numId w:val="18"/>
        </w:numPr>
      </w:pPr>
      <w:r>
        <w:t>7</w:t>
      </w:r>
      <w:r w:rsidRPr="00650D35">
        <w:rPr>
          <w:vertAlign w:val="superscript"/>
        </w:rPr>
        <w:t>th</w:t>
      </w:r>
      <w:r>
        <w:t xml:space="preserve"> February</w:t>
      </w:r>
      <w:r w:rsidR="002179D1">
        <w:t xml:space="preserve"> 2018</w:t>
      </w:r>
      <w:r>
        <w:t xml:space="preserve"> -  ITT issue</w:t>
      </w:r>
    </w:p>
    <w:p w14:paraId="2491E911" w14:textId="4B644B82" w:rsidR="00650D35" w:rsidRPr="007E0083" w:rsidRDefault="002179D1" w:rsidP="007E0083">
      <w:pPr>
        <w:pStyle w:val="ListParagraph"/>
        <w:numPr>
          <w:ilvl w:val="0"/>
          <w:numId w:val="18"/>
        </w:numPr>
      </w:pPr>
      <w:r>
        <w:t>27</w:t>
      </w:r>
      <w:r w:rsidR="00650D35" w:rsidRPr="00650D35">
        <w:rPr>
          <w:vertAlign w:val="superscript"/>
        </w:rPr>
        <w:t>th</w:t>
      </w:r>
      <w:r w:rsidR="00650D35">
        <w:t xml:space="preserve"> February </w:t>
      </w:r>
      <w:r>
        <w:t>2018</w:t>
      </w:r>
      <w:r w:rsidR="00650D35">
        <w:t>-  ITT deadline</w:t>
      </w:r>
    </w:p>
    <w:p w14:paraId="1AD7D7F8" w14:textId="5634C0D0" w:rsidR="007E0083" w:rsidRPr="007E0083" w:rsidRDefault="00650D35" w:rsidP="007E0083">
      <w:pPr>
        <w:pStyle w:val="ListParagraph"/>
        <w:numPr>
          <w:ilvl w:val="0"/>
          <w:numId w:val="18"/>
        </w:numPr>
      </w:pPr>
      <w:r>
        <w:t>7</w:t>
      </w:r>
      <w:r w:rsidRPr="00650D35">
        <w:rPr>
          <w:vertAlign w:val="superscript"/>
        </w:rPr>
        <w:t>th</w:t>
      </w:r>
      <w:r>
        <w:t xml:space="preserve"> March </w:t>
      </w:r>
      <w:r w:rsidR="002179D1">
        <w:t xml:space="preserve">2018 </w:t>
      </w:r>
      <w:r>
        <w:t>– Award contractor</w:t>
      </w:r>
    </w:p>
    <w:p w14:paraId="658500A9" w14:textId="0AF3D3D4" w:rsidR="007E0083" w:rsidRDefault="00650D35" w:rsidP="007E0083">
      <w:pPr>
        <w:pStyle w:val="ListParagraph"/>
        <w:numPr>
          <w:ilvl w:val="0"/>
          <w:numId w:val="18"/>
        </w:numPr>
      </w:pPr>
      <w:r>
        <w:t>End March 2018 – Initial findings</w:t>
      </w:r>
    </w:p>
    <w:p w14:paraId="471224A9" w14:textId="7F71A495" w:rsidR="00650D35" w:rsidRPr="007E0083" w:rsidRDefault="00650D35" w:rsidP="007E0083">
      <w:pPr>
        <w:pStyle w:val="ListParagraph"/>
        <w:numPr>
          <w:ilvl w:val="0"/>
          <w:numId w:val="18"/>
        </w:numPr>
      </w:pPr>
      <w:r>
        <w:t xml:space="preserve">April 2018 - Interim report  </w:t>
      </w:r>
    </w:p>
    <w:p w14:paraId="3A773CBF" w14:textId="7B15108D" w:rsidR="007E0083" w:rsidRPr="007E0083" w:rsidRDefault="00650D35" w:rsidP="007E0083">
      <w:pPr>
        <w:pStyle w:val="ListParagraph"/>
        <w:numPr>
          <w:ilvl w:val="0"/>
          <w:numId w:val="18"/>
        </w:numPr>
      </w:pPr>
      <w:r>
        <w:t>June</w:t>
      </w:r>
      <w:r w:rsidR="0034139D">
        <w:t xml:space="preserve"> 2018 – Detailed </w:t>
      </w:r>
      <w:r w:rsidR="002C2BC8">
        <w:t xml:space="preserve">Final </w:t>
      </w:r>
      <w:r w:rsidR="0034139D">
        <w:t xml:space="preserve">draft report and presented to Department </w:t>
      </w:r>
    </w:p>
    <w:p w14:paraId="442944FD" w14:textId="78D69A9B" w:rsidR="00F22FDE" w:rsidRDefault="004A600B" w:rsidP="00F22FDE">
      <w:pPr>
        <w:pStyle w:val="Heading2"/>
      </w:pPr>
      <w:r w:rsidRPr="004A600B">
        <w:t>Assessment criteria</w:t>
      </w:r>
    </w:p>
    <w:p w14:paraId="33634ED9" w14:textId="564DE2E3" w:rsidR="00F22FDE" w:rsidRPr="00F22FDE" w:rsidRDefault="00F22FDE" w:rsidP="00F22FDE">
      <w:pPr>
        <w:pStyle w:val="ListParagraph"/>
        <w:numPr>
          <w:ilvl w:val="0"/>
          <w:numId w:val="18"/>
        </w:numPr>
      </w:pPr>
      <w:r>
        <w:t>Understanding the policy c</w:t>
      </w:r>
      <w:r w:rsidRPr="00F22FDE">
        <w:t>ontext</w:t>
      </w:r>
    </w:p>
    <w:p w14:paraId="03D4B952" w14:textId="249E249B" w:rsidR="00F22FDE" w:rsidRDefault="00F22FDE" w:rsidP="00F22FDE">
      <w:pPr>
        <w:pStyle w:val="ListParagraph"/>
        <w:numPr>
          <w:ilvl w:val="0"/>
          <w:numId w:val="18"/>
        </w:numPr>
      </w:pPr>
      <w:r w:rsidRPr="00F22FDE">
        <w:t xml:space="preserve">Expertise in </w:t>
      </w:r>
      <w:r>
        <w:t xml:space="preserve">economic and market analysis </w:t>
      </w:r>
    </w:p>
    <w:p w14:paraId="61EF20A7" w14:textId="00E43167" w:rsidR="00F22FDE" w:rsidRPr="00F22FDE" w:rsidRDefault="00F22FDE" w:rsidP="00F22FDE">
      <w:pPr>
        <w:pStyle w:val="ListParagraph"/>
        <w:numPr>
          <w:ilvl w:val="0"/>
          <w:numId w:val="18"/>
        </w:numPr>
      </w:pPr>
      <w:r w:rsidRPr="00F22FDE">
        <w:t xml:space="preserve">Expertise in designing and delivering literature reviews </w:t>
      </w:r>
    </w:p>
    <w:p w14:paraId="12D63424" w14:textId="23464905" w:rsidR="00F22FDE" w:rsidRPr="00F22FDE" w:rsidRDefault="00F22FDE" w:rsidP="00F22FDE">
      <w:pPr>
        <w:pStyle w:val="ListParagraph"/>
        <w:numPr>
          <w:ilvl w:val="0"/>
          <w:numId w:val="18"/>
        </w:numPr>
      </w:pPr>
      <w:r w:rsidRPr="00F22FDE">
        <w:t xml:space="preserve">Expertise in conducting semi-structured interviews </w:t>
      </w:r>
    </w:p>
    <w:p w14:paraId="40F6F47F" w14:textId="1AA9DFAF" w:rsidR="00915C18" w:rsidRPr="00F22FDE" w:rsidRDefault="00F22FDE" w:rsidP="00915C18">
      <w:pPr>
        <w:rPr>
          <w:b/>
        </w:rPr>
      </w:pPr>
      <w:bookmarkStart w:id="0" w:name="_GoBack"/>
      <w:r w:rsidRPr="00F22FDE">
        <w:rPr>
          <w:b/>
        </w:rPr>
        <w:t>EOI</w:t>
      </w:r>
      <w:r>
        <w:rPr>
          <w:b/>
        </w:rPr>
        <w:t>s</w:t>
      </w:r>
      <w:r w:rsidRPr="00F22FDE">
        <w:rPr>
          <w:b/>
        </w:rPr>
        <w:t xml:space="preserve"> MUST NOT BE LONGER THAN 1000 WORDS IN LENGTH.</w:t>
      </w:r>
    </w:p>
    <w:bookmarkEnd w:id="0"/>
    <w:p w14:paraId="22C7B92D" w14:textId="77777777" w:rsidR="000F4654" w:rsidRPr="000F4654" w:rsidRDefault="000F4654" w:rsidP="00915C18">
      <w:pPr>
        <w:rPr>
          <w:color w:val="FF0000"/>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7ECF032" w:rsidR="00915C18" w:rsidRDefault="00915C18" w:rsidP="00915C18">
            <w:pPr>
              <w:spacing w:before="160"/>
              <w:rPr>
                <w:b/>
                <w:bCs/>
                <w:sz w:val="28"/>
                <w:szCs w:val="20"/>
              </w:rPr>
            </w:pPr>
            <w:r w:rsidRPr="00915C18">
              <w:rPr>
                <w:b/>
                <w:bCs/>
                <w:sz w:val="28"/>
                <w:szCs w:val="20"/>
              </w:rPr>
              <w:t>Closing date for EOIs:</w:t>
            </w:r>
            <w:r w:rsidR="002179D1">
              <w:rPr>
                <w:b/>
                <w:bCs/>
                <w:sz w:val="28"/>
                <w:szCs w:val="20"/>
              </w:rPr>
              <w:t xml:space="preserve"> </w:t>
            </w:r>
            <w:r w:rsidR="00193F41">
              <w:rPr>
                <w:b/>
                <w:bCs/>
                <w:sz w:val="28"/>
                <w:szCs w:val="20"/>
              </w:rPr>
              <w:t xml:space="preserve">12 noon, </w:t>
            </w:r>
            <w:r w:rsidR="002179D1">
              <w:rPr>
                <w:b/>
                <w:bCs/>
                <w:sz w:val="28"/>
                <w:szCs w:val="20"/>
              </w:rPr>
              <w:t>Friday 2</w:t>
            </w:r>
            <w:r w:rsidR="002179D1" w:rsidRPr="002179D1">
              <w:rPr>
                <w:b/>
                <w:bCs/>
                <w:sz w:val="28"/>
                <w:szCs w:val="20"/>
                <w:vertAlign w:val="superscript"/>
              </w:rPr>
              <w:t>nd</w:t>
            </w:r>
            <w:r w:rsidR="002179D1">
              <w:rPr>
                <w:b/>
                <w:bCs/>
                <w:sz w:val="28"/>
                <w:szCs w:val="20"/>
              </w:rPr>
              <w:t xml:space="preserve"> February</w:t>
            </w:r>
            <w:r w:rsidR="00B523BB">
              <w:rPr>
                <w:b/>
                <w:bCs/>
                <w:sz w:val="28"/>
                <w:szCs w:val="20"/>
              </w:rPr>
              <w:t xml:space="preserve"> 2018</w:t>
            </w:r>
          </w:p>
          <w:p w14:paraId="5178F3E6" w14:textId="6952F72A" w:rsidR="00A85EBD" w:rsidRDefault="00915C18" w:rsidP="007519C2">
            <w:pPr>
              <w:rPr>
                <w:rFonts w:ascii="Calibri" w:hAnsi="Calibri"/>
              </w:rPr>
            </w:pPr>
            <w:r w:rsidRPr="00915C18">
              <w:rPr>
                <w:b/>
                <w:bCs/>
                <w:sz w:val="28"/>
                <w:szCs w:val="20"/>
              </w:rPr>
              <w:t>Send your EOI form to:</w:t>
            </w:r>
            <w:r w:rsidR="002C2BC8">
              <w:rPr>
                <w:b/>
                <w:bCs/>
                <w:sz w:val="28"/>
                <w:szCs w:val="20"/>
              </w:rPr>
              <w:t xml:space="preserve"> loyce.nyakundi@education.gov.uk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EE48C76" w:rsidR="005D3B59" w:rsidRPr="00531385" w:rsidRDefault="00C2496D" w:rsidP="005D3B59">
      <w:r w:rsidRPr="00995398">
        <w:t>©</w:t>
      </w:r>
      <w:r w:rsidR="005D3B59" w:rsidRPr="005D3B59">
        <w:t xml:space="preserve"> </w:t>
      </w:r>
      <w:r w:rsidR="00EE71A2">
        <w:t xml:space="preserve">Crown copyright </w:t>
      </w:r>
      <w:r w:rsidR="002C2BC8">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0FA70C2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90B5A">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072D68E0" w:rsidR="00DA0AD5" w:rsidRPr="006E6ADB" w:rsidRDefault="00DA0AD5" w:rsidP="004A3626">
    <w:pPr>
      <w:tabs>
        <w:tab w:val="left" w:pos="7088"/>
      </w:tabs>
      <w:spacing w:before="240"/>
      <w:rPr>
        <w:szCs w:val="20"/>
      </w:rPr>
    </w:pPr>
    <w:r w:rsidRPr="006E6ADB">
      <w:rPr>
        <w:szCs w:val="20"/>
      </w:rPr>
      <w:tab/>
      <w:t xml:space="preserve">Published: </w:t>
    </w:r>
    <w:r w:rsidR="00F22FDE">
      <w:rPr>
        <w:szCs w:val="20"/>
      </w:rPr>
      <w:t>January</w:t>
    </w:r>
    <w:r w:rsidR="00F85AA7">
      <w:rPr>
        <w:szCs w:val="20"/>
      </w:rPr>
      <w:t xml:space="preserve"> </w:t>
    </w:r>
    <w:r w:rsidR="00F22FDE">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F4126"/>
    <w:multiLevelType w:val="hybridMultilevel"/>
    <w:tmpl w:val="FB1E47E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239191C"/>
    <w:multiLevelType w:val="hybridMultilevel"/>
    <w:tmpl w:val="D03AD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52F51"/>
    <w:multiLevelType w:val="hybridMultilevel"/>
    <w:tmpl w:val="091A9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036B48"/>
    <w:multiLevelType w:val="hybridMultilevel"/>
    <w:tmpl w:val="D3D07FB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E4778C"/>
    <w:multiLevelType w:val="hybridMultilevel"/>
    <w:tmpl w:val="C19E6DA0"/>
    <w:lvl w:ilvl="0" w:tplc="8FAC61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4D30D79"/>
    <w:multiLevelType w:val="hybridMultilevel"/>
    <w:tmpl w:val="5E2AD46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2"/>
  </w:num>
  <w:num w:numId="5">
    <w:abstractNumId w:val="8"/>
  </w:num>
  <w:num w:numId="6">
    <w:abstractNumId w:val="14"/>
  </w:num>
  <w:num w:numId="7">
    <w:abstractNumId w:val="3"/>
  </w:num>
  <w:num w:numId="8">
    <w:abstractNumId w:val="1"/>
  </w:num>
  <w:num w:numId="9">
    <w:abstractNumId w:val="0"/>
  </w:num>
  <w:num w:numId="10">
    <w:abstractNumId w:val="15"/>
  </w:num>
  <w:num w:numId="11">
    <w:abstractNumId w:val="14"/>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0"/>
  </w:num>
  <w:num w:numId="18">
    <w:abstractNumId w:val="13"/>
  </w:num>
  <w:num w:numId="19">
    <w:abstractNumId w:val="20"/>
  </w:num>
  <w:num w:numId="20">
    <w:abstractNumId w:val="16"/>
  </w:num>
  <w:num w:numId="21">
    <w:abstractNumId w:val="7"/>
  </w:num>
  <w:num w:numId="22">
    <w:abstractNumId w:val="11"/>
  </w:num>
  <w:num w:numId="23">
    <w:abstractNumId w:val="9"/>
  </w:num>
  <w:num w:numId="24">
    <w:abstractNumId w:val="12"/>
  </w:num>
  <w:num w:numId="25">
    <w:abstractNumId w:val="19"/>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4654"/>
    <w:rsid w:val="000F73F3"/>
    <w:rsid w:val="00103E77"/>
    <w:rsid w:val="0011494F"/>
    <w:rsid w:val="00116775"/>
    <w:rsid w:val="00121C6C"/>
    <w:rsid w:val="001264D9"/>
    <w:rsid w:val="001272A9"/>
    <w:rsid w:val="001312C6"/>
    <w:rsid w:val="00133075"/>
    <w:rsid w:val="00147214"/>
    <w:rsid w:val="00147697"/>
    <w:rsid w:val="001534B2"/>
    <w:rsid w:val="001540AB"/>
    <w:rsid w:val="001612C8"/>
    <w:rsid w:val="001747E2"/>
    <w:rsid w:val="00176EB9"/>
    <w:rsid w:val="0017793A"/>
    <w:rsid w:val="00190C3A"/>
    <w:rsid w:val="00193F41"/>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179D1"/>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2BC8"/>
    <w:rsid w:val="002C34D4"/>
    <w:rsid w:val="002C3AA4"/>
    <w:rsid w:val="002E463F"/>
    <w:rsid w:val="002E4E9A"/>
    <w:rsid w:val="002E508B"/>
    <w:rsid w:val="002E5F9F"/>
    <w:rsid w:val="002E7849"/>
    <w:rsid w:val="002F7128"/>
    <w:rsid w:val="00300F99"/>
    <w:rsid w:val="003337BF"/>
    <w:rsid w:val="0034139D"/>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0551"/>
    <w:rsid w:val="00622501"/>
    <w:rsid w:val="006237FB"/>
    <w:rsid w:val="0062451E"/>
    <w:rsid w:val="00635D57"/>
    <w:rsid w:val="00640032"/>
    <w:rsid w:val="006418B2"/>
    <w:rsid w:val="00642404"/>
    <w:rsid w:val="00647EFA"/>
    <w:rsid w:val="00650D35"/>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0B5A"/>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3816"/>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5920"/>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26FD7"/>
    <w:rsid w:val="00B336AF"/>
    <w:rsid w:val="00B3498C"/>
    <w:rsid w:val="00B43CAD"/>
    <w:rsid w:val="00B523BB"/>
    <w:rsid w:val="00B53333"/>
    <w:rsid w:val="00B55A49"/>
    <w:rsid w:val="00B64265"/>
    <w:rsid w:val="00B67F76"/>
    <w:rsid w:val="00B70EFF"/>
    <w:rsid w:val="00B7558C"/>
    <w:rsid w:val="00B818C3"/>
    <w:rsid w:val="00B9194F"/>
    <w:rsid w:val="00BA003B"/>
    <w:rsid w:val="00BB05E2"/>
    <w:rsid w:val="00BD1111"/>
    <w:rsid w:val="00BD26B6"/>
    <w:rsid w:val="00BD57BF"/>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22FDE"/>
    <w:rsid w:val="00F3105E"/>
    <w:rsid w:val="00F35731"/>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1312C6"/>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312C6"/>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131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26125020">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65c01043-0666-442f-acb7-2528b588859a"/>
    <ds:schemaRef ds:uri="http://schemas.microsoft.com/office/2006/documentManagement/types"/>
    <ds:schemaRef ds:uri="http://schemas.microsoft.com/office/2006/metadata/properties"/>
    <ds:schemaRef ds:uri="http://purl.org/dc/elements/1.1/"/>
    <ds:schemaRef ds:uri="1d8741c7-de4e-4a2d-a0c7-324270fb0e97"/>
    <ds:schemaRef ds:uri="http://schemas.openxmlformats.org/package/2006/metadata/core-properties"/>
    <ds:schemaRef ds:uri="ad312983-9933-4586-87ae-0dd55f2c5b7f"/>
    <ds:schemaRef ds:uri="http://schemas.microsoft.com/office/infopath/2007/PartnerControls"/>
    <ds:schemaRef ds:uri="http://purl.org/dc/term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DE92C366-2DA5-4096-85BD-F93F9666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6368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3</cp:revision>
  <cp:lastPrinted>2013-07-11T10:35:00Z</cp:lastPrinted>
  <dcterms:created xsi:type="dcterms:W3CDTF">2018-01-22T12:20:00Z</dcterms:created>
  <dcterms:modified xsi:type="dcterms:W3CDTF">2018-01-22T12:23:00Z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