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2934" w14:textId="77777777" w:rsidR="00827B05" w:rsidRDefault="00827B05">
      <w:pPr>
        <w:pStyle w:val="Standard"/>
        <w:spacing w:after="0" w:line="240" w:lineRule="auto"/>
        <w:rPr>
          <w:rFonts w:ascii="Arial" w:eastAsia="Arial" w:hAnsi="Arial" w:cs="Arial"/>
          <w:b/>
          <w:sz w:val="36"/>
          <w:szCs w:val="36"/>
        </w:rPr>
      </w:pPr>
    </w:p>
    <w:p w14:paraId="2BF82935" w14:textId="77777777" w:rsidR="00827B05" w:rsidRDefault="000C4B13">
      <w:pPr>
        <w:pStyle w:val="Heading1"/>
      </w:pPr>
      <w:bookmarkStart w:id="0" w:name="_9fnys26urglo"/>
      <w:bookmarkEnd w:id="0"/>
      <w:r>
        <w:t>Call-Off Schedule 10 (Exit Management)</w:t>
      </w:r>
    </w:p>
    <w:p w14:paraId="2BF82936" w14:textId="77777777" w:rsidR="00827B05" w:rsidRDefault="000C4B13">
      <w:pPr>
        <w:pStyle w:val="Standard"/>
        <w:keepNext/>
        <w:widowControl/>
        <w:numPr>
          <w:ilvl w:val="0"/>
          <w:numId w:val="3"/>
        </w:numPr>
        <w:tabs>
          <w:tab w:val="left" w:pos="0"/>
        </w:tabs>
        <w:spacing w:before="240" w:after="240" w:line="240" w:lineRule="auto"/>
        <w:ind w:hanging="360"/>
      </w:pPr>
      <w:r>
        <w:rPr>
          <w:rFonts w:ascii="Arial Bold" w:eastAsia="Arial Bold" w:hAnsi="Arial Bold" w:cs="Arial Bold"/>
          <w:b/>
          <w:color w:val="000000"/>
          <w:sz w:val="24"/>
          <w:szCs w:val="24"/>
        </w:rPr>
        <w:t>Definitions</w:t>
      </w:r>
    </w:p>
    <w:p w14:paraId="2BF82937" w14:textId="77777777" w:rsidR="00827B05" w:rsidRDefault="000C4B13">
      <w:pPr>
        <w:pStyle w:val="Standard"/>
        <w:keepNext/>
        <w:widowControl/>
        <w:numPr>
          <w:ilvl w:val="1"/>
          <w:numId w:val="1"/>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827B05" w14:paraId="2BF8293A"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8" w14:textId="77777777" w:rsidR="00827B05" w:rsidRDefault="000C4B13">
            <w:pPr>
              <w:pStyle w:val="Standard"/>
              <w:widowControl/>
              <w:spacing w:after="120" w:line="240" w:lineRule="auto"/>
              <w:ind w:left="-108"/>
            </w:pPr>
            <w:r>
              <w:rPr>
                <w:rFonts w:ascii="Arial" w:eastAsia="Arial" w:hAnsi="Arial" w:cs="Arial"/>
                <w:b/>
                <w:color w:val="000000"/>
                <w:sz w:val="24"/>
                <w:szCs w:val="24"/>
              </w:rPr>
              <w:t>"Exclusive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9" w14:textId="702A5E01"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Supplier Assets used exclusively by the Supplier in the provision of the Deliverables;</w:t>
            </w:r>
          </w:p>
        </w:tc>
      </w:tr>
      <w:tr w:rsidR="00827B05" w14:paraId="2BF8293D"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B" w14:textId="77777777" w:rsidR="00827B05" w:rsidRDefault="000C4B13">
            <w:pPr>
              <w:pStyle w:val="Standard"/>
              <w:widowControl/>
              <w:spacing w:after="120" w:line="240" w:lineRule="auto"/>
              <w:ind w:left="-108"/>
            </w:pPr>
            <w:r>
              <w:rPr>
                <w:rFonts w:ascii="Arial" w:eastAsia="Arial" w:hAnsi="Arial" w:cs="Arial"/>
                <w:b/>
                <w:color w:val="000000"/>
                <w:sz w:val="24"/>
                <w:szCs w:val="24"/>
              </w:rPr>
              <w:t>"Exit Information"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C"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has the meaning given to it in Paragraph 3.1 of this Schedule;</w:t>
            </w:r>
          </w:p>
        </w:tc>
      </w:tr>
      <w:tr w:rsidR="00827B05" w14:paraId="2BF82940"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E" w14:textId="77777777" w:rsidR="00827B05" w:rsidRDefault="000C4B13">
            <w:pPr>
              <w:pStyle w:val="Standard"/>
              <w:widowControl/>
              <w:spacing w:after="120" w:line="240" w:lineRule="auto"/>
              <w:ind w:left="-108"/>
            </w:pPr>
            <w:r>
              <w:rPr>
                <w:rFonts w:ascii="Arial" w:eastAsia="Arial" w:hAnsi="Arial" w:cs="Arial"/>
                <w:b/>
                <w:color w:val="000000"/>
                <w:sz w:val="24"/>
                <w:szCs w:val="24"/>
              </w:rPr>
              <w:t>"Exit Manager"</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3F"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the person appointed by each Party to manage their respective obligations under this Schedule;</w:t>
            </w:r>
          </w:p>
        </w:tc>
      </w:tr>
      <w:tr w:rsidR="00827B05" w14:paraId="2BF82943"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1" w14:textId="77777777" w:rsidR="00827B05" w:rsidRDefault="000C4B13">
            <w:pPr>
              <w:pStyle w:val="Standard"/>
              <w:widowControl/>
              <w:spacing w:after="120" w:line="240" w:lineRule="auto"/>
              <w:ind w:left="-108"/>
            </w:pPr>
            <w:r>
              <w:rPr>
                <w:rFonts w:ascii="Arial" w:eastAsia="Arial" w:hAnsi="Arial" w:cs="Arial"/>
                <w:b/>
                <w:color w:val="000000"/>
                <w:sz w:val="24"/>
                <w:szCs w:val="24"/>
              </w:rPr>
              <w:t>“Exit Plan”</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2" w14:textId="77777777" w:rsidR="00827B05" w:rsidRDefault="000C4B13">
            <w:pPr>
              <w:pStyle w:val="Standard"/>
              <w:widowControl/>
              <w:numPr>
                <w:ilvl w:val="0"/>
                <w:numId w:val="2"/>
              </w:numPr>
              <w:tabs>
                <w:tab w:val="left" w:pos="-9"/>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827B05" w14:paraId="2BF82946"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4" w14:textId="77777777" w:rsidR="00827B05" w:rsidRDefault="000C4B13">
            <w:pPr>
              <w:pStyle w:val="Standard"/>
              <w:widowControl/>
              <w:spacing w:after="120" w:line="240" w:lineRule="auto"/>
              <w:ind w:left="-108"/>
            </w:pPr>
            <w:r>
              <w:rPr>
                <w:rFonts w:ascii="Arial" w:eastAsia="Arial" w:hAnsi="Arial" w:cs="Arial"/>
                <w:b/>
                <w:color w:val="000000"/>
                <w:sz w:val="24"/>
                <w:szCs w:val="24"/>
              </w:rPr>
              <w:t>"Net Book Value"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5"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827B05" w14:paraId="2BF82949"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7" w14:textId="77777777" w:rsidR="00827B05" w:rsidRDefault="000C4B13">
            <w:pPr>
              <w:pStyle w:val="Standard"/>
              <w:widowControl/>
              <w:spacing w:after="120" w:line="240" w:lineRule="auto"/>
              <w:ind w:left="-108"/>
            </w:pPr>
            <w:r>
              <w:rPr>
                <w:rFonts w:ascii="Arial" w:eastAsia="Arial" w:hAnsi="Arial" w:cs="Arial"/>
                <w:b/>
                <w:color w:val="000000"/>
                <w:sz w:val="24"/>
                <w:szCs w:val="24"/>
              </w:rPr>
              <w:t>"Non-Exclusive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8" w14:textId="30509941"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 xml:space="preserve">those Supplier Assets used by the Supplier in connection with the </w:t>
            </w:r>
            <w:proofErr w:type="gramStart"/>
            <w:r>
              <w:rPr>
                <w:rFonts w:ascii="Arial" w:eastAsia="Arial" w:hAnsi="Arial" w:cs="Arial"/>
                <w:color w:val="000000"/>
                <w:sz w:val="24"/>
                <w:szCs w:val="24"/>
              </w:rPr>
              <w:t>Deliverables</w:t>
            </w:r>
            <w:proofErr w:type="gramEnd"/>
            <w:r>
              <w:rPr>
                <w:rFonts w:ascii="Arial" w:eastAsia="Arial" w:hAnsi="Arial" w:cs="Arial"/>
                <w:color w:val="000000"/>
                <w:sz w:val="24"/>
                <w:szCs w:val="24"/>
              </w:rPr>
              <w:t xml:space="preserve"> but which are also used by the Supplier for other purposes;</w:t>
            </w:r>
          </w:p>
        </w:tc>
      </w:tr>
      <w:tr w:rsidR="00827B05" w14:paraId="2BF8294C"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A" w14:textId="77777777" w:rsidR="00827B05" w:rsidRDefault="000C4B13">
            <w:pPr>
              <w:pStyle w:val="Standard"/>
              <w:widowControl/>
              <w:spacing w:after="120" w:line="240" w:lineRule="auto"/>
              <w:ind w:left="-108"/>
            </w:pPr>
            <w:r>
              <w:rPr>
                <w:rFonts w:ascii="Arial" w:eastAsia="Arial" w:hAnsi="Arial" w:cs="Arial"/>
                <w:b/>
                <w:color w:val="000000"/>
                <w:sz w:val="24"/>
                <w:szCs w:val="24"/>
              </w:rPr>
              <w:t>"Registers"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B"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the register and configuration database referred to in Paragraph 2.2 of this Schedule;</w:t>
            </w:r>
          </w:p>
        </w:tc>
      </w:tr>
      <w:tr w:rsidR="00827B05" w14:paraId="2BF8294F"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D" w14:textId="77777777" w:rsidR="00827B05" w:rsidRDefault="000C4B13">
            <w:pPr>
              <w:pStyle w:val="Standard"/>
              <w:widowControl/>
              <w:spacing w:after="120" w:line="240" w:lineRule="auto"/>
              <w:ind w:left="-108"/>
            </w:pPr>
            <w:r>
              <w:rPr>
                <w:rFonts w:ascii="Arial" w:eastAsia="Arial" w:hAnsi="Arial" w:cs="Arial"/>
                <w:b/>
                <w:color w:val="000000"/>
                <w:sz w:val="24"/>
                <w:szCs w:val="24"/>
              </w:rPr>
              <w:t>"Replacement Goods"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4E"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 xml:space="preserve">any goods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827B05" w14:paraId="2BF82952"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0" w14:textId="77777777" w:rsidR="00827B05" w:rsidRDefault="000C4B13">
            <w:pPr>
              <w:pStyle w:val="Standard"/>
              <w:widowControl/>
              <w:spacing w:after="120" w:line="240" w:lineRule="auto"/>
              <w:ind w:left="-108"/>
            </w:pPr>
            <w:r>
              <w:rPr>
                <w:rFonts w:ascii="Arial" w:eastAsia="Arial" w:hAnsi="Arial" w:cs="Arial"/>
                <w:b/>
                <w:color w:val="000000"/>
                <w:sz w:val="24"/>
                <w:szCs w:val="24"/>
              </w:rPr>
              <w:t>"Replacement Services"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1"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 xml:space="preserve">any services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827B05" w14:paraId="2BF82955"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3" w14:textId="77777777" w:rsidR="00827B05" w:rsidRDefault="000C4B13">
            <w:pPr>
              <w:pStyle w:val="Standard"/>
              <w:widowControl/>
              <w:spacing w:after="120" w:line="240" w:lineRule="auto"/>
              <w:ind w:left="-108"/>
            </w:pPr>
            <w:r>
              <w:rPr>
                <w:rFonts w:ascii="Arial" w:eastAsia="Arial" w:hAnsi="Arial" w:cs="Arial"/>
                <w:b/>
                <w:color w:val="000000"/>
                <w:sz w:val="24"/>
                <w:szCs w:val="24"/>
              </w:rPr>
              <w:lastRenderedPageBreak/>
              <w:t>"Termination Assistance"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4"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827B05" w14:paraId="2BF82958"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6" w14:textId="77777777" w:rsidR="00827B05" w:rsidRDefault="000C4B13">
            <w:pPr>
              <w:pStyle w:val="Standard"/>
              <w:widowControl/>
              <w:spacing w:after="120" w:line="240" w:lineRule="auto"/>
              <w:ind w:left="-108"/>
            </w:pPr>
            <w:r>
              <w:rPr>
                <w:rFonts w:ascii="Arial" w:eastAsia="Arial" w:hAnsi="Arial" w:cs="Arial"/>
                <w:b/>
                <w:color w:val="000000"/>
                <w:sz w:val="24"/>
                <w:szCs w:val="24"/>
              </w:rPr>
              <w:t>"Termination Assistance Notice"</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7"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has the meaning given to it in Paragraph 5.1 of this Schedule;</w:t>
            </w:r>
          </w:p>
        </w:tc>
      </w:tr>
      <w:tr w:rsidR="00827B05" w14:paraId="2BF8295B"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9" w14:textId="77777777" w:rsidR="00827B05" w:rsidRDefault="000C4B13">
            <w:pPr>
              <w:pStyle w:val="Standard"/>
              <w:keepNext/>
              <w:widowControl/>
              <w:spacing w:after="120" w:line="240" w:lineRule="auto"/>
              <w:ind w:left="-108"/>
            </w:pPr>
            <w:r>
              <w:rPr>
                <w:rFonts w:ascii="Arial" w:eastAsia="Arial" w:hAnsi="Arial" w:cs="Arial"/>
                <w:b/>
                <w:color w:val="000000"/>
                <w:sz w:val="24"/>
                <w:szCs w:val="24"/>
              </w:rPr>
              <w:t>"Termination Assistance Period"</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A"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827B05" w14:paraId="2BF8295E"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C" w14:textId="77777777" w:rsidR="00827B05" w:rsidRDefault="000C4B13">
            <w:pPr>
              <w:pStyle w:val="Standard"/>
              <w:widowControl/>
              <w:spacing w:after="120" w:line="240" w:lineRule="auto"/>
              <w:ind w:left="-108"/>
            </w:pPr>
            <w:r>
              <w:rPr>
                <w:rFonts w:ascii="Arial" w:eastAsia="Arial" w:hAnsi="Arial" w:cs="Arial"/>
                <w:b/>
                <w:color w:val="000000"/>
                <w:sz w:val="24"/>
                <w:szCs w:val="24"/>
              </w:rPr>
              <w:t>"Transferable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D"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Exclusive Assets which are capable of legal transfer to the Buyer;</w:t>
            </w:r>
          </w:p>
        </w:tc>
      </w:tr>
      <w:tr w:rsidR="00827B05" w14:paraId="2BF82961"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5F" w14:textId="77777777" w:rsidR="00827B05" w:rsidRDefault="000C4B13">
            <w:pPr>
              <w:pStyle w:val="Standard"/>
              <w:widowControl/>
              <w:spacing w:after="120" w:line="240" w:lineRule="auto"/>
              <w:ind w:left="-108"/>
            </w:pPr>
            <w:r>
              <w:rPr>
                <w:rFonts w:ascii="Arial" w:eastAsia="Arial" w:hAnsi="Arial" w:cs="Arial"/>
                <w:b/>
                <w:color w:val="000000"/>
                <w:sz w:val="24"/>
                <w:szCs w:val="24"/>
              </w:rPr>
              <w:t>"Transferable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60"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827B05" w14:paraId="2BF82964"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62" w14:textId="77777777" w:rsidR="00827B05" w:rsidRDefault="000C4B13">
            <w:pPr>
              <w:pStyle w:val="Standard"/>
              <w:widowControl/>
              <w:spacing w:after="120" w:line="240" w:lineRule="auto"/>
              <w:ind w:left="-108"/>
            </w:pPr>
            <w:r>
              <w:rPr>
                <w:rFonts w:ascii="Arial" w:eastAsia="Arial" w:hAnsi="Arial" w:cs="Arial"/>
                <w:b/>
                <w:color w:val="000000"/>
                <w:sz w:val="24"/>
                <w:szCs w:val="24"/>
              </w:rPr>
              <w:t>"Transferring Assets"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63"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has the meaning given to it in Paragraph 8.2.1 of this Schedule;</w:t>
            </w:r>
          </w:p>
        </w:tc>
      </w:tr>
      <w:tr w:rsidR="00827B05" w14:paraId="2BF82967" w14:textId="77777777">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65" w14:textId="77777777" w:rsidR="00827B05" w:rsidRDefault="000C4B13">
            <w:pPr>
              <w:pStyle w:val="Standard"/>
              <w:widowControl/>
              <w:spacing w:after="120" w:line="240" w:lineRule="auto"/>
              <w:ind w:left="-108"/>
            </w:pPr>
            <w:r>
              <w:rPr>
                <w:rFonts w:ascii="Arial" w:eastAsia="Arial" w:hAnsi="Arial" w:cs="Arial"/>
                <w:b/>
                <w:color w:val="000000"/>
                <w:sz w:val="24"/>
                <w:szCs w:val="24"/>
              </w:rPr>
              <w:t>"Transferring Contracts"</w:t>
            </w:r>
          </w:p>
        </w:tc>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F82966" w14:textId="77777777" w:rsidR="00827B05" w:rsidRDefault="000C4B13">
            <w:pPr>
              <w:pStyle w:val="Standard"/>
              <w:widowControl/>
              <w:numPr>
                <w:ilvl w:val="0"/>
                <w:numId w:val="2"/>
              </w:numPr>
              <w:tabs>
                <w:tab w:val="left" w:pos="-9"/>
              </w:tabs>
              <w:spacing w:after="120" w:line="240" w:lineRule="auto"/>
            </w:pPr>
            <w:r>
              <w:rPr>
                <w:rFonts w:ascii="Arial" w:eastAsia="Arial" w:hAnsi="Arial" w:cs="Arial"/>
                <w:color w:val="000000"/>
                <w:sz w:val="24"/>
                <w:szCs w:val="24"/>
              </w:rPr>
              <w:t>has the meaning given to it in Paragraph 8.2.3 of this Schedule.</w:t>
            </w:r>
          </w:p>
        </w:tc>
      </w:tr>
    </w:tbl>
    <w:p w14:paraId="2BF82968"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14:paraId="2BF82969" w14:textId="77777777" w:rsidR="00827B05" w:rsidRDefault="000C4B13">
      <w:pPr>
        <w:pStyle w:val="Standard"/>
        <w:widowControl/>
        <w:numPr>
          <w:ilvl w:val="1"/>
          <w:numId w:val="1"/>
        </w:numPr>
        <w:spacing w:before="120" w:after="120" w:line="240" w:lineRule="auto"/>
      </w:pPr>
      <w:bookmarkStart w:id="1" w:name="_gjdgxs"/>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2BF8296A" w14:textId="77777777" w:rsidR="00827B05" w:rsidRDefault="000C4B13">
      <w:pPr>
        <w:pStyle w:val="Standard"/>
        <w:keepNext/>
        <w:widowControl/>
        <w:numPr>
          <w:ilvl w:val="1"/>
          <w:numId w:val="1"/>
        </w:numPr>
        <w:spacing w:before="120" w:after="120" w:line="240" w:lineRule="auto"/>
      </w:pPr>
      <w:bookmarkStart w:id="2" w:name="_30j0zll"/>
      <w:bookmarkEnd w:id="2"/>
      <w:r>
        <w:rPr>
          <w:rFonts w:ascii="Arial" w:eastAsia="Arial" w:hAnsi="Arial" w:cs="Arial"/>
          <w:color w:val="000000"/>
          <w:sz w:val="24"/>
          <w:szCs w:val="24"/>
        </w:rPr>
        <w:t>During the Contract Period, the Supplier shall promptly:</w:t>
      </w:r>
    </w:p>
    <w:p w14:paraId="2BF8296B" w14:textId="77777777" w:rsidR="00827B05" w:rsidRDefault="000C4B13">
      <w:pPr>
        <w:pStyle w:val="Standard"/>
        <w:widowControl/>
        <w:numPr>
          <w:ilvl w:val="2"/>
          <w:numId w:val="1"/>
        </w:numPr>
        <w:tabs>
          <w:tab w:val="left" w:pos="1985"/>
          <w:tab w:val="left" w:pos="2127"/>
        </w:tabs>
        <w:spacing w:before="120" w:after="120" w:line="240" w:lineRule="auto"/>
      </w:pPr>
      <w:bookmarkStart w:id="3" w:name="_1fob9te"/>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BF8296C" w14:textId="77777777" w:rsidR="00827B05" w:rsidRDefault="000C4B13">
      <w:pPr>
        <w:pStyle w:val="Standard"/>
        <w:widowControl/>
        <w:numPr>
          <w:ilvl w:val="2"/>
          <w:numId w:val="1"/>
        </w:numPr>
        <w:tabs>
          <w:tab w:val="left" w:pos="1985"/>
          <w:tab w:val="left" w:pos="2127"/>
        </w:tabs>
        <w:spacing w:before="120" w:after="120" w:line="240" w:lineRule="auto"/>
      </w:pPr>
      <w:bookmarkStart w:id="4" w:name="_3znysh7"/>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provides the Deliverables</w:t>
      </w:r>
    </w:p>
    <w:p w14:paraId="2BF8296D" w14:textId="77777777" w:rsidR="00827B05" w:rsidRDefault="000C4B13">
      <w:pPr>
        <w:pStyle w:val="Standard"/>
        <w:widowControl/>
        <w:tabs>
          <w:tab w:val="left" w:pos="3641"/>
          <w:tab w:val="left" w:pos="3783"/>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2BF8296E" w14:textId="77777777" w:rsidR="00827B05" w:rsidRDefault="000C4B13">
      <w:pPr>
        <w:pStyle w:val="Standard"/>
        <w:keepNext/>
        <w:widowControl/>
        <w:numPr>
          <w:ilvl w:val="1"/>
          <w:numId w:val="1"/>
        </w:numPr>
        <w:spacing w:before="120" w:after="120" w:line="240" w:lineRule="auto"/>
      </w:pPr>
      <w:r>
        <w:rPr>
          <w:rFonts w:ascii="Arial" w:eastAsia="Arial" w:hAnsi="Arial" w:cs="Arial"/>
          <w:color w:val="000000"/>
          <w:sz w:val="24"/>
          <w:szCs w:val="24"/>
        </w:rPr>
        <w:t>The Supplier shall:</w:t>
      </w:r>
    </w:p>
    <w:p w14:paraId="2BF8296F"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ensure that all Exclusive Assets listed in the Registers are clearly physically identified as such; and</w:t>
      </w:r>
    </w:p>
    <w:p w14:paraId="2BF82970" w14:textId="77777777" w:rsidR="00827B05" w:rsidRDefault="000C4B13">
      <w:pPr>
        <w:pStyle w:val="Standard"/>
        <w:widowControl/>
        <w:numPr>
          <w:ilvl w:val="2"/>
          <w:numId w:val="1"/>
        </w:numPr>
        <w:tabs>
          <w:tab w:val="left" w:pos="1985"/>
          <w:tab w:val="left" w:pos="2127"/>
        </w:tabs>
        <w:spacing w:before="120" w:after="120" w:line="240" w:lineRule="auto"/>
      </w:pPr>
      <w:bookmarkStart w:id="5" w:name="_2et92p0"/>
      <w:bookmarkEnd w:id="5"/>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2BF82971" w14:textId="77777777" w:rsidR="00827B05" w:rsidRDefault="000C4B13">
      <w:pPr>
        <w:pStyle w:val="Standard"/>
        <w:widowControl/>
        <w:numPr>
          <w:ilvl w:val="1"/>
          <w:numId w:val="1"/>
        </w:numPr>
        <w:spacing w:before="120" w:after="120" w:line="240" w:lineRule="auto"/>
      </w:pPr>
      <w:bookmarkStart w:id="6" w:name="_tyjcwt"/>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2BF82972"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Assisting re-competition for Deliverables</w:t>
      </w:r>
    </w:p>
    <w:p w14:paraId="2BF82973" w14:textId="77777777" w:rsidR="00827B05" w:rsidRDefault="000C4B13">
      <w:pPr>
        <w:pStyle w:val="Standard"/>
        <w:widowControl/>
        <w:numPr>
          <w:ilvl w:val="1"/>
          <w:numId w:val="1"/>
        </w:numPr>
        <w:spacing w:before="120" w:after="120" w:line="240" w:lineRule="auto"/>
      </w:pPr>
      <w:bookmarkStart w:id="7" w:name="_3dy6vkm"/>
      <w:bookmarkEnd w:id="7"/>
      <w:r>
        <w:rPr>
          <w:rFonts w:ascii="Arial" w:eastAsia="Arial" w:hAnsi="Arial" w:cs="Arial"/>
          <w:color w:val="000000"/>
          <w:sz w:val="24"/>
          <w:szCs w:val="24"/>
        </w:rPr>
        <w:t xml:space="preserve">The Supplier shall, on reasonable notice, provide to the Buyer and/or its potential Replacement Suppliers (subject to the potential Replacement Suppliers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2BF82974" w14:textId="77777777" w:rsidR="00827B05" w:rsidRDefault="000C4B13">
      <w:pPr>
        <w:pStyle w:val="Standard"/>
        <w:widowControl/>
        <w:numPr>
          <w:ilvl w:val="1"/>
          <w:numId w:val="1"/>
        </w:numPr>
        <w:spacing w:before="120" w:after="120" w:line="240" w:lineRule="auto"/>
      </w:pPr>
      <w:bookmarkStart w:id="8" w:name="_1t3h5sf"/>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BF82975"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2BF82976"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BF82977"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Exit Plan</w:t>
      </w:r>
    </w:p>
    <w:p w14:paraId="2BF82978" w14:textId="77777777" w:rsidR="00827B05" w:rsidRDefault="000C4B13">
      <w:pPr>
        <w:pStyle w:val="Standard"/>
        <w:widowControl/>
        <w:numPr>
          <w:ilvl w:val="1"/>
          <w:numId w:val="1"/>
        </w:numPr>
        <w:spacing w:before="120" w:after="120" w:line="240" w:lineRule="auto"/>
      </w:pPr>
      <w:bookmarkStart w:id="9" w:name="_4d34og8"/>
      <w:bookmarkEnd w:id="9"/>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2BF82979" w14:textId="77777777" w:rsidR="00827B05" w:rsidRDefault="000C4B13">
      <w:pPr>
        <w:pStyle w:val="Standard"/>
        <w:widowControl/>
        <w:numPr>
          <w:ilvl w:val="1"/>
          <w:numId w:val="1"/>
        </w:numPr>
        <w:spacing w:before="120" w:after="120" w:line="240" w:lineRule="auto"/>
      </w:pPr>
      <w:bookmarkStart w:id="10" w:name="_2s8eyo1"/>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14:paraId="2BF8297A" w14:textId="77777777" w:rsidR="00827B05" w:rsidRDefault="000C4B13">
      <w:pPr>
        <w:pStyle w:val="Standard"/>
        <w:keepNext/>
        <w:widowControl/>
        <w:numPr>
          <w:ilvl w:val="1"/>
          <w:numId w:val="1"/>
        </w:numPr>
        <w:spacing w:before="120" w:after="120" w:line="240" w:lineRule="auto"/>
      </w:pPr>
      <w:bookmarkStart w:id="11" w:name="_17dp8vu"/>
      <w:bookmarkEnd w:id="11"/>
      <w:r>
        <w:rPr>
          <w:rFonts w:ascii="Arial" w:eastAsia="Arial" w:hAnsi="Arial" w:cs="Arial"/>
          <w:color w:val="000000"/>
          <w:sz w:val="24"/>
          <w:szCs w:val="24"/>
        </w:rPr>
        <w:t>The Exit Plan shall set out, as a minimum:</w:t>
      </w:r>
    </w:p>
    <w:p w14:paraId="2BF8297B"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14:paraId="2BF8297C"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how the Deliverables will transfer to the Replacement Supplier and/or the Buyer;</w:t>
      </w:r>
    </w:p>
    <w:p w14:paraId="2BF8297D"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2BF8297E"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2BF8297F"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relating to the use and operation of the Deliverables and required for their continued use;</w:t>
      </w:r>
    </w:p>
    <w:p w14:paraId="2BF82980"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proposals for the assignment or novation of all services utilised by the Supplier in connection with the supply of the Deliverables;</w:t>
      </w:r>
    </w:p>
    <w:p w14:paraId="2BF82981"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proposals for the identification and return of all Buyer Property in the possession of and/or control of the Supplier or any third party;</w:t>
      </w:r>
    </w:p>
    <w:p w14:paraId="2BF82982"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proposals for the disposal of any redundant Deliverables and materials;</w:t>
      </w:r>
    </w:p>
    <w:p w14:paraId="2BF82983"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14:paraId="2BF82984"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any other information or assistance reasonably required by the Buyer or a Replacement Supplier.</w:t>
      </w:r>
    </w:p>
    <w:p w14:paraId="2BF82985" w14:textId="77777777" w:rsidR="00827B05" w:rsidRDefault="000C4B13">
      <w:pPr>
        <w:pStyle w:val="Standard"/>
        <w:keepNext/>
        <w:widowControl/>
        <w:numPr>
          <w:ilvl w:val="1"/>
          <w:numId w:val="1"/>
        </w:numPr>
        <w:spacing w:before="120" w:after="120" w:line="240" w:lineRule="auto"/>
      </w:pPr>
      <w:bookmarkStart w:id="12" w:name="_3rdcrjn"/>
      <w:bookmarkEnd w:id="12"/>
      <w:r>
        <w:rPr>
          <w:rFonts w:ascii="Arial" w:eastAsia="Arial" w:hAnsi="Arial" w:cs="Arial"/>
          <w:color w:val="000000"/>
          <w:sz w:val="24"/>
          <w:szCs w:val="24"/>
        </w:rPr>
        <w:t>The Supplier shall:</w:t>
      </w:r>
    </w:p>
    <w:p w14:paraId="2BF82986" w14:textId="77777777" w:rsidR="00827B05" w:rsidRDefault="000C4B13">
      <w:pPr>
        <w:pStyle w:val="Standard"/>
        <w:keepNext/>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maintain and update the Exit Plan (and risk management plan) no less frequently than:</w:t>
      </w:r>
    </w:p>
    <w:p w14:paraId="2BF82987" w14:textId="5ADFE719"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 xml:space="preserve">every </w:t>
      </w:r>
      <w:r w:rsidR="00421BEF">
        <w:rPr>
          <w:rFonts w:ascii="Arial" w:eastAsia="Arial" w:hAnsi="Arial" w:cs="Arial"/>
          <w:color w:val="000000"/>
          <w:sz w:val="24"/>
          <w:szCs w:val="24"/>
        </w:rPr>
        <w:t>three</w:t>
      </w:r>
      <w:r w:rsidRPr="00CB3C76">
        <w:rPr>
          <w:rFonts w:ascii="Arial" w:eastAsia="Arial" w:hAnsi="Arial" w:cs="Arial"/>
          <w:color w:val="000000"/>
          <w:sz w:val="24"/>
          <w:szCs w:val="24"/>
        </w:rPr>
        <w:t xml:space="preserve"> (</w:t>
      </w:r>
      <w:r w:rsidR="00421BEF" w:rsidRPr="00CB3C76">
        <w:rPr>
          <w:rFonts w:ascii="Arial" w:eastAsia="Arial" w:hAnsi="Arial" w:cs="Arial"/>
          <w:color w:val="000000"/>
          <w:sz w:val="24"/>
          <w:szCs w:val="24"/>
        </w:rPr>
        <w:t>3</w:t>
      </w:r>
      <w:r w:rsidRPr="00CB3C76">
        <w:rPr>
          <w:rFonts w:ascii="Arial" w:eastAsia="Arial" w:hAnsi="Arial" w:cs="Arial"/>
          <w:color w:val="000000"/>
          <w:sz w:val="24"/>
          <w:szCs w:val="24"/>
        </w:rPr>
        <w:t>) months</w:t>
      </w:r>
      <w:r>
        <w:rPr>
          <w:rFonts w:ascii="Arial" w:eastAsia="Arial" w:hAnsi="Arial" w:cs="Arial"/>
          <w:color w:val="000000"/>
          <w:sz w:val="24"/>
          <w:szCs w:val="24"/>
        </w:rPr>
        <w:t xml:space="preserve"> throughout the Contract Period; and</w:t>
      </w:r>
    </w:p>
    <w:p w14:paraId="2BF82988" w14:textId="2199295A" w:rsidR="00827B05" w:rsidRDefault="000C4B13">
      <w:pPr>
        <w:pStyle w:val="Standard"/>
        <w:widowControl/>
        <w:numPr>
          <w:ilvl w:val="3"/>
          <w:numId w:val="1"/>
        </w:numPr>
        <w:tabs>
          <w:tab w:val="left" w:pos="1985"/>
          <w:tab w:val="left" w:pos="2127"/>
        </w:tabs>
        <w:spacing w:before="120" w:after="120" w:line="240" w:lineRule="auto"/>
      </w:pPr>
      <w:bookmarkStart w:id="13" w:name="_26in1rg"/>
      <w:bookmarkEnd w:id="13"/>
      <w:r>
        <w:rPr>
          <w:rFonts w:ascii="Arial" w:eastAsia="Arial" w:hAnsi="Arial" w:cs="Arial"/>
          <w:color w:val="000000"/>
          <w:sz w:val="24"/>
          <w:szCs w:val="24"/>
        </w:rPr>
        <w:t xml:space="preserve">no later than </w:t>
      </w:r>
      <w:r w:rsidRPr="00CB3C76">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w:t>
      </w:r>
    </w:p>
    <w:p w14:paraId="2BF82989" w14:textId="63879BC8"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 xml:space="preserve">as soon as reasonably possible following a Termination Assistance Notice, and in any event no later than </w:t>
      </w:r>
      <w:r w:rsidRPr="00CB3C76">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2BF8298A" w14:textId="162BF60A"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lastRenderedPageBreak/>
        <w:t xml:space="preserve">as soon as reasonably possible following, and in any event no later than </w:t>
      </w:r>
      <w:r w:rsidRPr="00CB3C76">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2BF8298B"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jointly review and verify the Exit Plan if required by the Buyer and promptly correct any identified failures.</w:t>
      </w:r>
    </w:p>
    <w:p w14:paraId="2BF8298C"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BF8298D"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14:paraId="2BF8298E"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Termination Assistance</w:t>
      </w:r>
    </w:p>
    <w:p w14:paraId="2BF8298F" w14:textId="77777777" w:rsidR="00827B05" w:rsidRDefault="000C4B13">
      <w:pPr>
        <w:pStyle w:val="Standard"/>
        <w:widowControl/>
        <w:numPr>
          <w:ilvl w:val="1"/>
          <w:numId w:val="1"/>
        </w:numPr>
        <w:spacing w:before="120" w:after="120" w:line="240" w:lineRule="auto"/>
      </w:pPr>
      <w:bookmarkStart w:id="14" w:name="_lnxbz9"/>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BF82990"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the nature of the Termination Assistance required; and</w:t>
      </w:r>
    </w:p>
    <w:p w14:paraId="2BF82991"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2BF82992" w14:textId="77777777" w:rsidR="00827B05" w:rsidRDefault="000C4B13">
      <w:pPr>
        <w:pStyle w:val="Standard"/>
        <w:widowControl/>
        <w:numPr>
          <w:ilvl w:val="1"/>
          <w:numId w:val="1"/>
        </w:numPr>
        <w:spacing w:before="120" w:after="120" w:line="240" w:lineRule="auto"/>
      </w:pPr>
      <w:bookmarkStart w:id="15" w:name="_35nkun2"/>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2BF82993" w14:textId="77777777" w:rsidR="00827B05" w:rsidRDefault="000C4B13">
      <w:pPr>
        <w:pStyle w:val="Standard"/>
        <w:widowControl/>
        <w:numPr>
          <w:ilvl w:val="2"/>
          <w:numId w:val="1"/>
        </w:numPr>
        <w:tabs>
          <w:tab w:val="left" w:pos="1985"/>
          <w:tab w:val="left" w:pos="212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14:paraId="2BF82994" w14:textId="77777777" w:rsidR="00827B05" w:rsidRDefault="000C4B13">
      <w:pPr>
        <w:pStyle w:val="Standard"/>
        <w:widowControl/>
        <w:numPr>
          <w:ilvl w:val="2"/>
          <w:numId w:val="1"/>
        </w:numPr>
        <w:tabs>
          <w:tab w:val="left" w:pos="1985"/>
          <w:tab w:val="left" w:pos="2127"/>
        </w:tabs>
        <w:spacing w:before="120" w:after="120" w:line="240" w:lineRule="auto"/>
        <w:jc w:val="both"/>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p>
    <w:p w14:paraId="2BF82995" w14:textId="77777777" w:rsidR="00827B05" w:rsidRDefault="000C4B13">
      <w:pPr>
        <w:pStyle w:val="Standard"/>
        <w:widowControl/>
        <w:numPr>
          <w:ilvl w:val="1"/>
          <w:numId w:val="1"/>
        </w:numPr>
        <w:spacing w:before="120" w:after="120" w:line="240" w:lineRule="auto"/>
        <w:jc w:val="both"/>
      </w:pPr>
      <w:bookmarkStart w:id="16" w:name="_1ksv4uv"/>
      <w:bookmarkEnd w:id="16"/>
      <w:r>
        <w:rPr>
          <w:rFonts w:ascii="Arial" w:eastAsia="Arial" w:hAnsi="Arial" w:cs="Arial"/>
          <w:color w:val="000000"/>
          <w:sz w:val="24"/>
          <w:szCs w:val="24"/>
        </w:rPr>
        <w:t>The Buyer shall have the right to terminate its requirement for Termination Assistance by serving not less than twenty (20) Working Days' written notice upon the Supplier.</w:t>
      </w:r>
    </w:p>
    <w:p w14:paraId="2BF82996" w14:textId="77777777" w:rsidR="00827B05" w:rsidRDefault="000C4B13">
      <w:pPr>
        <w:pStyle w:val="Standard"/>
        <w:widowControl/>
        <w:numPr>
          <w:ilvl w:val="1"/>
          <w:numId w:val="1"/>
        </w:numPr>
        <w:spacing w:before="120" w:after="120" w:line="240" w:lineRule="auto"/>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2BF82997" w14:textId="77777777" w:rsidR="00827B05" w:rsidRDefault="000C4B13">
      <w:pPr>
        <w:pStyle w:val="Standard"/>
        <w:keepNext/>
        <w:keepLines/>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lastRenderedPageBreak/>
        <w:t>Termination Assistance Period</w:t>
      </w:r>
    </w:p>
    <w:p w14:paraId="2BF82998" w14:textId="77777777" w:rsidR="00827B05" w:rsidRDefault="000C4B13">
      <w:pPr>
        <w:pStyle w:val="Standard"/>
        <w:keepNext/>
        <w:keepLines/>
        <w:widowControl/>
        <w:numPr>
          <w:ilvl w:val="1"/>
          <w:numId w:val="1"/>
        </w:numPr>
        <w:spacing w:before="120" w:after="120" w:line="240" w:lineRule="auto"/>
      </w:pPr>
      <w:r>
        <w:rPr>
          <w:rFonts w:ascii="Arial" w:eastAsia="Arial" w:hAnsi="Arial" w:cs="Arial"/>
          <w:color w:val="000000"/>
          <w:sz w:val="24"/>
          <w:szCs w:val="24"/>
        </w:rPr>
        <w:t>Throughout the Termination Assistance Period the Supplier shall:</w:t>
      </w:r>
    </w:p>
    <w:p w14:paraId="2BF82999"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2BF8299A" w14:textId="77777777" w:rsidR="00827B05" w:rsidRDefault="000C4B13">
      <w:pPr>
        <w:pStyle w:val="Standard"/>
        <w:widowControl/>
        <w:numPr>
          <w:ilvl w:val="2"/>
          <w:numId w:val="1"/>
        </w:numPr>
        <w:tabs>
          <w:tab w:val="left" w:pos="1985"/>
          <w:tab w:val="left" w:pos="2127"/>
        </w:tabs>
        <w:spacing w:before="120" w:after="120" w:line="240" w:lineRule="auto"/>
      </w:pPr>
      <w:bookmarkStart w:id="17" w:name="_44sinio"/>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BF8299B" w14:textId="77777777" w:rsidR="00827B05" w:rsidRDefault="000C4B13">
      <w:pPr>
        <w:pStyle w:val="Standard"/>
        <w:widowControl/>
        <w:numPr>
          <w:ilvl w:val="2"/>
          <w:numId w:val="1"/>
        </w:numPr>
        <w:tabs>
          <w:tab w:val="left" w:pos="1985"/>
          <w:tab w:val="left" w:pos="2127"/>
        </w:tabs>
        <w:spacing w:before="120" w:after="120" w:line="240" w:lineRule="auto"/>
      </w:pPr>
      <w:bookmarkStart w:id="18" w:name="_2jxsxqh"/>
      <w:bookmarkEnd w:id="18"/>
      <w:r>
        <w:rPr>
          <w:rFonts w:ascii="Arial" w:eastAsia="Arial" w:hAnsi="Arial" w:cs="Arial"/>
          <w:color w:val="000000"/>
          <w:sz w:val="24"/>
          <w:szCs w:val="24"/>
        </w:rPr>
        <w:t>use all reasonable endeavours to reallocate resources to provide such assistance without additional costs to the Buyer;</w:t>
      </w:r>
    </w:p>
    <w:p w14:paraId="2BF8299C" w14:textId="77777777" w:rsidR="00827B05" w:rsidRDefault="000C4B13">
      <w:pPr>
        <w:pStyle w:val="Standard"/>
        <w:widowControl/>
        <w:numPr>
          <w:ilvl w:val="2"/>
          <w:numId w:val="1"/>
        </w:numPr>
        <w:tabs>
          <w:tab w:val="left" w:pos="1985"/>
          <w:tab w:val="left" w:pos="2127"/>
        </w:tabs>
        <w:spacing w:before="120" w:after="120" w:line="240" w:lineRule="auto"/>
      </w:pPr>
      <w:bookmarkStart w:id="19" w:name="_z337ya"/>
      <w:bookmarkEnd w:id="19"/>
      <w:r>
        <w:rPr>
          <w:rFonts w:ascii="Arial" w:eastAsia="Arial" w:hAnsi="Arial" w:cs="Arial"/>
          <w:color w:val="000000"/>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14:paraId="2BF8299D" w14:textId="77777777" w:rsidR="00827B05" w:rsidRDefault="000C4B13">
      <w:pPr>
        <w:pStyle w:val="Standard"/>
        <w:widowControl/>
        <w:numPr>
          <w:ilvl w:val="2"/>
          <w:numId w:val="1"/>
        </w:numPr>
        <w:tabs>
          <w:tab w:val="left" w:pos="1985"/>
          <w:tab w:val="left" w:pos="2127"/>
        </w:tabs>
        <w:spacing w:before="120" w:after="120" w:line="240" w:lineRule="auto"/>
      </w:pPr>
      <w:bookmarkStart w:id="20" w:name="_3j2qqm3"/>
      <w:bookmarkEnd w:id="20"/>
      <w:r>
        <w:rPr>
          <w:rFonts w:ascii="Arial" w:eastAsia="Arial" w:hAnsi="Arial" w:cs="Arial"/>
          <w:color w:val="000000"/>
          <w:sz w:val="24"/>
          <w:szCs w:val="24"/>
        </w:rPr>
        <w:t>at the Buyer's request and on reasonable notice, deliver up-to-date Registers to the Buyer;</w:t>
      </w:r>
    </w:p>
    <w:p w14:paraId="2BF8299E"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seek the Buyer's prior written consent to access any Buyer Premises from which the de-installation or removal of Supplier Assets is required.</w:t>
      </w:r>
    </w:p>
    <w:p w14:paraId="2BF8299F"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BF829A0" w14:textId="77777777" w:rsidR="00827B05" w:rsidRDefault="000C4B13">
      <w:pPr>
        <w:pStyle w:val="Standard"/>
        <w:widowControl/>
        <w:numPr>
          <w:ilvl w:val="1"/>
          <w:numId w:val="1"/>
        </w:numPr>
        <w:spacing w:before="120" w:after="120" w:line="240" w:lineRule="auto"/>
      </w:pPr>
      <w:bookmarkStart w:id="21" w:name="_1y810tw"/>
      <w:bookmarkEnd w:id="21"/>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w:t>
      </w:r>
      <w:proofErr w:type="gramStart"/>
      <w:r>
        <w:rPr>
          <w:rFonts w:ascii="Arial" w:eastAsia="Arial" w:hAnsi="Arial" w:cs="Arial"/>
          <w:color w:val="000000"/>
          <w:sz w:val="24"/>
          <w:szCs w:val="24"/>
        </w:rPr>
        <w:t>particular Service</w:t>
      </w:r>
      <w:proofErr w:type="gramEnd"/>
      <w:r>
        <w:rPr>
          <w:rFonts w:ascii="Arial" w:eastAsia="Arial" w:hAnsi="Arial" w:cs="Arial"/>
          <w:color w:val="000000"/>
          <w:sz w:val="24"/>
          <w:szCs w:val="24"/>
        </w:rPr>
        <w:t xml:space="preserve"> Levels, the Parties shall vary the relevant Service Levels and/or the applicable Service Credits accordingly.</w:t>
      </w:r>
    </w:p>
    <w:p w14:paraId="2BF829A1"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14:paraId="2BF829A2" w14:textId="77777777" w:rsidR="00827B05" w:rsidRDefault="000C4B13">
      <w:pPr>
        <w:pStyle w:val="Standard"/>
        <w:widowControl/>
        <w:numPr>
          <w:ilvl w:val="1"/>
          <w:numId w:val="1"/>
        </w:numPr>
        <w:spacing w:before="120" w:after="120" w:line="240" w:lineRule="auto"/>
      </w:pPr>
      <w:bookmarkStart w:id="22" w:name="_4i7ojhp"/>
      <w:bookmarkEnd w:id="22"/>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2BF829A3" w14:textId="77777777" w:rsidR="00827B05" w:rsidRDefault="000C4B13">
      <w:pPr>
        <w:pStyle w:val="Standard"/>
        <w:keepNext/>
        <w:widowControl/>
        <w:numPr>
          <w:ilvl w:val="1"/>
          <w:numId w:val="1"/>
        </w:numPr>
        <w:spacing w:before="120" w:after="120" w:line="240" w:lineRule="auto"/>
      </w:pPr>
      <w:bookmarkStart w:id="23" w:name="_2xcytpi"/>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BF829A4"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vacate any Buyer Premises;</w:t>
      </w:r>
    </w:p>
    <w:p w14:paraId="2BF829A5"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2BF829A6" w14:textId="77777777" w:rsidR="00827B05" w:rsidRDefault="000C4B13">
      <w:pPr>
        <w:pStyle w:val="Standard"/>
        <w:keepNext/>
        <w:widowControl/>
        <w:numPr>
          <w:ilvl w:val="2"/>
          <w:numId w:val="1"/>
        </w:numPr>
        <w:tabs>
          <w:tab w:val="left" w:pos="1985"/>
          <w:tab w:val="left" w:pos="2127"/>
        </w:tabs>
        <w:spacing w:before="120" w:after="120" w:line="240" w:lineRule="auto"/>
      </w:pPr>
      <w:bookmarkStart w:id="24" w:name="_1ci93xb"/>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2BF829A7" w14:textId="77777777"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such information relating to the Deliverables as remains in the possession or control of the Supplier; and</w:t>
      </w:r>
    </w:p>
    <w:p w14:paraId="2BF829A8" w14:textId="77777777" w:rsidR="00827B05" w:rsidRDefault="000C4B13">
      <w:pPr>
        <w:pStyle w:val="Standard"/>
        <w:widowControl/>
        <w:numPr>
          <w:ilvl w:val="3"/>
          <w:numId w:val="1"/>
        </w:numPr>
        <w:tabs>
          <w:tab w:val="left" w:pos="1985"/>
          <w:tab w:val="left" w:pos="2127"/>
        </w:tabs>
        <w:spacing w:before="120" w:after="120" w:line="240" w:lineRule="auto"/>
      </w:pPr>
      <w:bookmarkStart w:id="25" w:name="_3whwml4"/>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BF829A9" w14:textId="77777777" w:rsidR="00827B05" w:rsidRDefault="000C4B13">
      <w:pPr>
        <w:pStyle w:val="Standard"/>
        <w:widowControl/>
        <w:numPr>
          <w:ilvl w:val="1"/>
          <w:numId w:val="1"/>
        </w:numPr>
        <w:spacing w:before="120" w:after="120" w:line="240" w:lineRule="auto"/>
      </w:pPr>
      <w:bookmarkStart w:id="26" w:name="_2bn6wsx"/>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2BF829AA"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Bold" w:eastAsia="Arial Bold" w:hAnsi="Arial Bold" w:cs="Arial Bold"/>
          <w:b/>
          <w:color w:val="000000"/>
          <w:sz w:val="24"/>
          <w:szCs w:val="24"/>
        </w:rPr>
        <w:t>Assets, Sub-contracts and Software</w:t>
      </w:r>
    </w:p>
    <w:p w14:paraId="2BF829AB" w14:textId="77777777" w:rsidR="00827B05" w:rsidRDefault="000C4B13">
      <w:pPr>
        <w:pStyle w:val="Standard"/>
        <w:keepNext/>
        <w:widowControl/>
        <w:numPr>
          <w:ilvl w:val="1"/>
          <w:numId w:val="1"/>
        </w:numPr>
        <w:spacing w:before="120" w:after="120" w:line="240" w:lineRule="auto"/>
      </w:pPr>
      <w:bookmarkStart w:id="27" w:name="_qsh70q"/>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BF829AC"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14:paraId="2BF829AD"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BF829AE" w14:textId="77777777" w:rsidR="00827B05" w:rsidRDefault="000C4B13">
      <w:pPr>
        <w:pStyle w:val="Standard"/>
        <w:keepNext/>
        <w:widowControl/>
        <w:numPr>
          <w:ilvl w:val="1"/>
          <w:numId w:val="1"/>
        </w:numPr>
        <w:spacing w:before="120" w:after="120" w:line="240" w:lineRule="auto"/>
      </w:pPr>
      <w:bookmarkStart w:id="28" w:name="_3as4poj"/>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2BF829AF" w14:textId="77777777" w:rsidR="00827B05" w:rsidRDefault="000C4B13">
      <w:pPr>
        <w:pStyle w:val="Standard"/>
        <w:widowControl/>
        <w:numPr>
          <w:ilvl w:val="2"/>
          <w:numId w:val="1"/>
        </w:numPr>
        <w:tabs>
          <w:tab w:val="left" w:pos="1985"/>
          <w:tab w:val="left" w:pos="2127"/>
        </w:tabs>
        <w:spacing w:before="120" w:after="120" w:line="240" w:lineRule="auto"/>
      </w:pPr>
      <w:bookmarkStart w:id="29" w:name="_1pxezwc"/>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
    <w:p w14:paraId="2BF829B0" w14:textId="77777777" w:rsidR="00827B05" w:rsidRDefault="000C4B13">
      <w:pPr>
        <w:pStyle w:val="Standard"/>
        <w:keepNext/>
        <w:widowControl/>
        <w:numPr>
          <w:ilvl w:val="2"/>
          <w:numId w:val="1"/>
        </w:numPr>
        <w:tabs>
          <w:tab w:val="left" w:pos="1985"/>
          <w:tab w:val="left" w:pos="2127"/>
        </w:tabs>
        <w:spacing w:before="120" w:after="120" w:line="240" w:lineRule="auto"/>
      </w:pPr>
      <w:bookmarkStart w:id="30" w:name="_2p2csry"/>
      <w:bookmarkEnd w:id="30"/>
      <w:r>
        <w:rPr>
          <w:rFonts w:ascii="Arial" w:eastAsia="Arial" w:hAnsi="Arial" w:cs="Arial"/>
          <w:color w:val="000000"/>
          <w:sz w:val="24"/>
          <w:szCs w:val="24"/>
        </w:rPr>
        <w:t>which, if any, of:</w:t>
      </w:r>
    </w:p>
    <w:p w14:paraId="2BF829B1" w14:textId="77777777"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the Exclusive Assets that are not Transferable Assets; and</w:t>
      </w:r>
    </w:p>
    <w:p w14:paraId="2BF829B2" w14:textId="77777777" w:rsidR="00827B05" w:rsidRDefault="000C4B13">
      <w:pPr>
        <w:pStyle w:val="Standard"/>
        <w:widowControl/>
        <w:numPr>
          <w:ilvl w:val="3"/>
          <w:numId w:val="1"/>
        </w:numPr>
        <w:tabs>
          <w:tab w:val="left" w:pos="1985"/>
          <w:tab w:val="left" w:pos="2127"/>
        </w:tabs>
        <w:spacing w:before="120" w:after="120" w:line="240" w:lineRule="auto"/>
      </w:pPr>
      <w:r>
        <w:rPr>
          <w:rFonts w:ascii="Arial" w:eastAsia="Arial" w:hAnsi="Arial" w:cs="Arial"/>
          <w:color w:val="000000"/>
          <w:sz w:val="24"/>
          <w:szCs w:val="24"/>
        </w:rPr>
        <w:t>the Non-Exclusive Assets,</w:t>
      </w:r>
    </w:p>
    <w:p w14:paraId="2BF829B3" w14:textId="77777777" w:rsidR="00827B05" w:rsidRDefault="000C4B13">
      <w:pPr>
        <w:pStyle w:val="Standard"/>
        <w:widowControl/>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14:paraId="2BF829B4" w14:textId="77777777" w:rsidR="00827B05" w:rsidRDefault="000C4B13">
      <w:pPr>
        <w:pStyle w:val="Standard"/>
        <w:widowControl/>
        <w:numPr>
          <w:ilvl w:val="2"/>
          <w:numId w:val="1"/>
        </w:numPr>
        <w:tabs>
          <w:tab w:val="left" w:pos="1985"/>
          <w:tab w:val="left" w:pos="2127"/>
        </w:tabs>
        <w:spacing w:before="120" w:after="120" w:line="240" w:lineRule="auto"/>
      </w:pPr>
      <w:bookmarkStart w:id="31" w:name="_147n2zr"/>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BF829B5" w14:textId="77777777" w:rsidR="00827B05" w:rsidRDefault="000C4B13">
      <w:pPr>
        <w:pStyle w:val="Standard"/>
        <w:widowControl/>
        <w:tabs>
          <w:tab w:val="left" w:pos="1645"/>
          <w:tab w:val="left" w:pos="3063"/>
        </w:tabs>
        <w:spacing w:before="120" w:after="120" w:line="240" w:lineRule="auto"/>
        <w:ind w:left="936" w:hanging="349"/>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Supplier shall provide all reasonable assistance required by the Buyer </w:t>
      </w:r>
      <w:r>
        <w:rPr>
          <w:rFonts w:ascii="Arial" w:eastAsia="Arial" w:hAnsi="Arial" w:cs="Arial"/>
          <w:color w:val="000000"/>
          <w:sz w:val="24"/>
          <w:szCs w:val="24"/>
        </w:rPr>
        <w:lastRenderedPageBreak/>
        <w:t>and/or its Replacement Supplier to enable it to determine which Transferable Assets and Transferable Contracts are required to provide the Deliverables or the Replacement Goods and/or Replacement Services.</w:t>
      </w:r>
    </w:p>
    <w:p w14:paraId="2BF829B6" w14:textId="77777777" w:rsidR="00827B05" w:rsidRDefault="000C4B13">
      <w:pPr>
        <w:pStyle w:val="Standard"/>
        <w:widowControl/>
        <w:numPr>
          <w:ilvl w:val="1"/>
          <w:numId w:val="1"/>
        </w:numPr>
        <w:spacing w:before="120" w:after="120" w:line="240" w:lineRule="auto"/>
      </w:pPr>
      <w:bookmarkStart w:id="32" w:name="_3o7alnk"/>
      <w:bookmarkEnd w:id="32"/>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14:paraId="2BF829B7"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2BF829B8" w14:textId="77777777" w:rsidR="00827B05" w:rsidRDefault="000C4B13">
      <w:pPr>
        <w:pStyle w:val="Standard"/>
        <w:keepNext/>
        <w:widowControl/>
        <w:numPr>
          <w:ilvl w:val="1"/>
          <w:numId w:val="1"/>
        </w:numPr>
        <w:spacing w:before="120" w:after="120" w:line="240" w:lineRule="auto"/>
      </w:pPr>
      <w:bookmarkStart w:id="33" w:name="_23ckvvd"/>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BF829B9"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BF829BA"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2BF829BB" w14:textId="77777777" w:rsidR="00827B05" w:rsidRDefault="000C4B13">
      <w:pPr>
        <w:pStyle w:val="Standard"/>
        <w:widowControl/>
        <w:numPr>
          <w:ilvl w:val="1"/>
          <w:numId w:val="1"/>
        </w:numPr>
        <w:spacing w:before="120" w:after="120" w:line="240" w:lineRule="auto"/>
      </w:pPr>
      <w:bookmarkStart w:id="34" w:name="_ihv636"/>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2BF829BC" w14:textId="77777777" w:rsidR="00827B05" w:rsidRDefault="000C4B13">
      <w:pPr>
        <w:pStyle w:val="Standard"/>
        <w:keepNext/>
        <w:widowControl/>
        <w:numPr>
          <w:ilvl w:val="1"/>
          <w:numId w:val="1"/>
        </w:numPr>
        <w:spacing w:before="120" w:after="120" w:line="240" w:lineRule="auto"/>
      </w:pPr>
      <w:bookmarkStart w:id="35" w:name="_32hioqz"/>
      <w:bookmarkEnd w:id="35"/>
      <w:r>
        <w:rPr>
          <w:rFonts w:ascii="Arial" w:eastAsia="Arial" w:hAnsi="Arial" w:cs="Arial"/>
          <w:color w:val="000000"/>
          <w:sz w:val="24"/>
          <w:szCs w:val="24"/>
        </w:rPr>
        <w:t>The Buyer shall:</w:t>
      </w:r>
    </w:p>
    <w:p w14:paraId="2BF829BD"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14:paraId="2BF829BE"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BF829BF"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BF829C0" w14:textId="77777777" w:rsidR="00827B05" w:rsidRDefault="000C4B13">
      <w:pPr>
        <w:pStyle w:val="Standard"/>
        <w:widowControl/>
        <w:numPr>
          <w:ilvl w:val="1"/>
          <w:numId w:val="1"/>
        </w:numPr>
        <w:spacing w:before="120" w:after="120" w:line="240" w:lineRule="auto"/>
      </w:pPr>
      <w:bookmarkStart w:id="36" w:name="_1hmsyys"/>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BF829C1" w14:textId="77777777" w:rsidR="00827B05" w:rsidRDefault="000C4B13">
      <w:pPr>
        <w:pStyle w:val="Standard"/>
        <w:keepNext/>
        <w:widowControl/>
        <w:numPr>
          <w:ilvl w:val="0"/>
          <w:numId w:val="1"/>
        </w:numPr>
        <w:tabs>
          <w:tab w:val="left" w:pos="0"/>
        </w:tabs>
        <w:spacing w:before="240" w:after="240" w:line="240" w:lineRule="auto"/>
        <w:ind w:hanging="360"/>
      </w:pPr>
      <w:bookmarkStart w:id="37" w:name="_41mghml"/>
      <w:bookmarkEnd w:id="37"/>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p>
    <w:p w14:paraId="2BF829C2" w14:textId="77777777" w:rsidR="00827B05" w:rsidRDefault="000C4B13">
      <w:pPr>
        <w:pStyle w:val="Standard"/>
        <w:widowControl/>
        <w:numPr>
          <w:ilvl w:val="1"/>
          <w:numId w:val="1"/>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2BF829C3" w14:textId="77777777" w:rsidR="00827B05" w:rsidRDefault="000C4B13">
      <w:pPr>
        <w:pStyle w:val="Standard"/>
        <w:keepNext/>
        <w:widowControl/>
        <w:numPr>
          <w:ilvl w:val="0"/>
          <w:numId w:val="1"/>
        </w:numPr>
        <w:tabs>
          <w:tab w:val="left" w:pos="0"/>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14:paraId="2BF829C4" w14:textId="77777777" w:rsidR="00827B05" w:rsidRDefault="000C4B13">
      <w:pPr>
        <w:pStyle w:val="Standard"/>
        <w:keepNext/>
        <w:widowControl/>
        <w:numPr>
          <w:ilvl w:val="1"/>
          <w:numId w:val="1"/>
        </w:numPr>
        <w:spacing w:before="120" w:after="120" w:line="240" w:lineRule="auto"/>
      </w:pPr>
      <w:bookmarkStart w:id="38" w:name="_2grqrue"/>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BF829C5"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the amounts shall be annualised and divided by 365 to reach a daily rate;</w:t>
      </w:r>
    </w:p>
    <w:p w14:paraId="2BF829C6"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BF829C7" w14:textId="77777777" w:rsidR="00827B05" w:rsidRDefault="000C4B13">
      <w:pPr>
        <w:pStyle w:val="Standard"/>
        <w:widowControl/>
        <w:numPr>
          <w:ilvl w:val="2"/>
          <w:numId w:val="1"/>
        </w:numPr>
        <w:tabs>
          <w:tab w:val="left" w:pos="1985"/>
          <w:tab w:val="left" w:pos="212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14:paraId="2BF829C8" w14:textId="77777777" w:rsidR="00827B05" w:rsidRDefault="00827B05">
      <w:pPr>
        <w:pStyle w:val="Standard"/>
        <w:rPr>
          <w:rFonts w:ascii="Arial" w:eastAsia="Arial" w:hAnsi="Arial" w:cs="Arial"/>
          <w:sz w:val="24"/>
          <w:szCs w:val="24"/>
        </w:rPr>
      </w:pPr>
    </w:p>
    <w:p w14:paraId="2BF829C9" w14:textId="77777777" w:rsidR="00827B05" w:rsidRDefault="00827B05">
      <w:pPr>
        <w:pStyle w:val="Standard"/>
        <w:widowControl/>
      </w:pPr>
    </w:p>
    <w:sectPr w:rsidR="00827B0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DE53F" w14:textId="77777777" w:rsidR="00F07D99" w:rsidRDefault="00F07D99">
      <w:r>
        <w:separator/>
      </w:r>
    </w:p>
  </w:endnote>
  <w:endnote w:type="continuationSeparator" w:id="0">
    <w:p w14:paraId="363EAA00" w14:textId="77777777" w:rsidR="00F07D99" w:rsidRDefault="00F07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11B5" w14:textId="77777777" w:rsidR="000C4B13" w:rsidRDefault="000C4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2941" w14:textId="77777777" w:rsidR="00B729E1" w:rsidRDefault="000C4B13">
    <w:pPr>
      <w:pStyle w:val="Standard"/>
      <w:widowControl/>
      <w:tabs>
        <w:tab w:val="center" w:pos="4513"/>
        <w:tab w:val="right" w:pos="9026"/>
      </w:tabs>
      <w:spacing w:after="0" w:line="240" w:lineRule="auto"/>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1" allowOverlap="1" wp14:anchorId="2BF82934" wp14:editId="2BF82935">
              <wp:simplePos x="0" y="0"/>
              <wp:positionH relativeFrom="page">
                <wp:posOffset>0</wp:posOffset>
              </wp:positionH>
              <wp:positionV relativeFrom="page">
                <wp:posOffset>10227948</wp:posOffset>
              </wp:positionV>
              <wp:extent cx="7560314" cy="273048"/>
              <wp:effectExtent l="0" t="0" r="0" b="12702"/>
              <wp:wrapNone/>
              <wp:docPr id="1" name="MSIPCMb87c42c88e08cb231605166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2BF82936" w14:textId="77777777" w:rsidR="00B729E1" w:rsidRDefault="000C4B13">
                          <w:pPr>
                            <w:jc w:val="center"/>
                            <w:rPr>
                              <w:color w:val="000000"/>
                              <w:sz w:val="20"/>
                            </w:rPr>
                          </w:pPr>
                          <w:r>
                            <w:rPr>
                              <w:color w:val="000000"/>
                              <w:sz w:val="20"/>
                            </w:rPr>
                            <w:t>OFFICIAL</w:t>
                          </w:r>
                        </w:p>
                      </w:txbxContent>
                    </wps:txbx>
                    <wps:bodyPr vert="horz" wrap="square" lIns="91440" tIns="0" rIns="91440" bIns="0" anchor="b" anchorCtr="0" compatLnSpc="1">
                      <a:noAutofit/>
                    </wps:bodyPr>
                  </wps:wsp>
                </a:graphicData>
              </a:graphic>
            </wp:anchor>
          </w:drawing>
        </mc:Choice>
        <mc:Fallback>
          <w:pict>
            <v:shapetype w14:anchorId="2BF82934" id="_x0000_t202" coordsize="21600,21600" o:spt="202" path="m,l,21600r21600,l21600,xe">
              <v:stroke joinstyle="miter"/>
              <v:path gradientshapeok="t" o:connecttype="rect"/>
            </v:shapetype>
            <v:shape id="MSIPCMb87c42c88e08cb231605166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" filled="f" stroked="f">
              <v:textbox inset=",0,,0">
                <w:txbxContent>
                  <w:p w14:paraId="2BF82936" w14:textId="77777777" w:rsidR="00B729E1" w:rsidRDefault="000C4B13">
                    <w:pPr>
                      <w:jc w:val="center"/>
                      <w:rPr>
                        <w:color w:val="000000"/>
                        <w:sz w:val="20"/>
                      </w:rPr>
                    </w:pPr>
                    <w:r>
                      <w:rPr>
                        <w:color w:val="000000"/>
                        <w:sz w:val="20"/>
                      </w:rPr>
                      <w:t>OFFICIAL</w:t>
                    </w:r>
                  </w:p>
                </w:txbxContent>
              </v:textbox>
              <w10:wrap anchorx="page" anchory="page"/>
            </v:shape>
          </w:pict>
        </mc:Fallback>
      </mc:AlternateContent>
    </w:r>
  </w:p>
  <w:p w14:paraId="2BF82942" w14:textId="77777777" w:rsidR="00B729E1" w:rsidRDefault="000C4B13">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6</w:t>
    </w:r>
    <w:r>
      <w:fldChar w:fldCharType="end"/>
    </w:r>
  </w:p>
  <w:p w14:paraId="2BF82943" w14:textId="77777777" w:rsidR="00B729E1" w:rsidRDefault="000C4B13">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51A8" w14:textId="77777777" w:rsidR="000C4B13" w:rsidRDefault="000C4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883D" w14:textId="77777777" w:rsidR="00F07D99" w:rsidRDefault="00F07D99">
      <w:r>
        <w:rPr>
          <w:color w:val="000000"/>
        </w:rPr>
        <w:separator/>
      </w:r>
    </w:p>
  </w:footnote>
  <w:footnote w:type="continuationSeparator" w:id="0">
    <w:p w14:paraId="14231579" w14:textId="77777777" w:rsidR="00F07D99" w:rsidRDefault="00F07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434C" w14:textId="77777777" w:rsidR="000C4B13" w:rsidRDefault="000C4B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293C" w14:textId="77777777" w:rsidR="00B729E1" w:rsidRDefault="000C4B13">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10 (Exit Management)</w:t>
    </w:r>
  </w:p>
  <w:p w14:paraId="2BF8293D" w14:textId="77777777" w:rsidR="00B729E1" w:rsidRDefault="000C4B13">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2BF8293E" w14:textId="77777777" w:rsidR="00B729E1" w:rsidRDefault="000C4B13">
    <w:pPr>
      <w:pStyle w:val="Standard"/>
      <w:widowControl/>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2BF8293F" w14:textId="77777777" w:rsidR="00B729E1" w:rsidRDefault="00F07D99">
    <w:pPr>
      <w:pStyle w:val="Standard"/>
      <w:widowControl/>
      <w:tabs>
        <w:tab w:val="left" w:pos="3559"/>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5972" w14:textId="77777777" w:rsidR="000C4B13" w:rsidRDefault="000C4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505145"/>
    <w:multiLevelType w:val="multilevel"/>
    <w:tmpl w:val="33F8FD16"/>
    <w:styleLink w:val="WWNum1"/>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D4F0B7A"/>
    <w:multiLevelType w:val="multilevel"/>
    <w:tmpl w:val="E44267F2"/>
    <w:styleLink w:val="WWNum2"/>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B05"/>
    <w:rsid w:val="000C4B13"/>
    <w:rsid w:val="00421BEF"/>
    <w:rsid w:val="00827B05"/>
    <w:rsid w:val="00B22757"/>
    <w:rsid w:val="00B55851"/>
    <w:rsid w:val="00CB3C76"/>
    <w:rsid w:val="00E6536E"/>
    <w:rsid w:val="00F07D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82934"/>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val="0"/>
      <w:sz w:val="24"/>
      <w:szCs w:val="24"/>
    </w:rPr>
  </w:style>
  <w:style w:type="character" w:customStyle="1" w:styleId="ListLabel8">
    <w:name w:val="ListLabel 8"/>
    <w:rPr>
      <w:b w:val="0"/>
      <w:i w:val="0"/>
      <w:caps w:val="0"/>
      <w:smallCaps w:val="0"/>
      <w:strike w:val="0"/>
      <w:dstrike w:val="0"/>
      <w:color w:val="000000"/>
      <w:position w:val="0"/>
      <w:sz w:val="22"/>
      <w:szCs w:val="22"/>
      <w:u w:val="none"/>
      <w:vertAlign w:val="baseline"/>
    </w:rPr>
  </w:style>
  <w:style w:type="character" w:customStyle="1" w:styleId="ListLabel9">
    <w:name w:val="ListLabel 9"/>
    <w:rPr>
      <w:sz w:val="22"/>
      <w:szCs w:val="22"/>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67B11B-C08C-4B78-8081-23D8449BEDAD}"/>
</file>

<file path=customXml/itemProps2.xml><?xml version="1.0" encoding="utf-8"?>
<ds:datastoreItem xmlns:ds="http://schemas.openxmlformats.org/officeDocument/2006/customXml" ds:itemID="{1F2DF51B-80CF-48A9-A15D-CE2E280C5C68}"/>
</file>

<file path=customXml/itemProps3.xml><?xml version="1.0" encoding="utf-8"?>
<ds:datastoreItem xmlns:ds="http://schemas.openxmlformats.org/officeDocument/2006/customXml" ds:itemID="{56A8F237-9959-4E93-BB25-EE6EB5FDFE6F}"/>
</file>

<file path=docProps/app.xml><?xml version="1.0" encoding="utf-8"?>
<Properties xmlns="http://schemas.openxmlformats.org/officeDocument/2006/extended-properties" xmlns:vt="http://schemas.openxmlformats.org/officeDocument/2006/docPropsVTypes">
  <Template>Normal</Template>
  <TotalTime>5</TotalTime>
  <Pages>9</Pages>
  <Words>2846</Words>
  <Characters>16225</Characters>
  <Application>Microsoft Office Word</Application>
  <DocSecurity>0</DocSecurity>
  <Lines>135</Lines>
  <Paragraphs>38</Paragraphs>
  <ScaleCrop>false</ScaleCrop>
  <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Cullenaine, Andrew (Commercial Directorate)</cp:lastModifiedBy>
  <cp:revision>6</cp:revision>
  <dcterms:created xsi:type="dcterms:W3CDTF">2023-03-02T13:45:00Z</dcterms:created>
  <dcterms:modified xsi:type="dcterms:W3CDTF">2023-03-02T17:16:00Z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2022-08-16T10:02:10Z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902cea5d-fa5b-44b9-a697-e93d8f303266</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