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56" w:rsidRPr="00DB73B5" w:rsidRDefault="00797356" w:rsidP="00785D97">
      <w:pPr>
        <w:spacing w:after="0" w:line="240" w:lineRule="auto"/>
        <w:rPr>
          <w:rFonts w:ascii="Calibri Light" w:hAnsi="Calibri Light" w:cs="Calibri Light"/>
          <w:b/>
        </w:rPr>
      </w:pPr>
      <w:r w:rsidRPr="00DB73B5">
        <w:rPr>
          <w:rFonts w:ascii="Calibri Light" w:hAnsi="Calibri Light" w:cs="Calibri Light"/>
          <w:b/>
        </w:rPr>
        <w:t>The Supply Chain Network</w:t>
      </w:r>
      <w:r w:rsidR="00C73538" w:rsidRPr="00DB73B5">
        <w:rPr>
          <w:rFonts w:ascii="Calibri Light" w:hAnsi="Calibri Light" w:cs="Calibri Light"/>
          <w:b/>
        </w:rPr>
        <w:t xml:space="preserve"> - Overview</w:t>
      </w:r>
    </w:p>
    <w:p w:rsidR="00EC388C" w:rsidRPr="00DB73B5" w:rsidRDefault="00C73538" w:rsidP="00797356">
      <w:pPr>
        <w:spacing w:after="0" w:line="240" w:lineRule="auto"/>
        <w:rPr>
          <w:rFonts w:ascii="Calibri Light" w:hAnsi="Calibri Light" w:cs="Calibri Light"/>
        </w:rPr>
      </w:pPr>
      <w:r w:rsidRPr="00DB73B5">
        <w:rPr>
          <w:rFonts w:ascii="Calibri Light" w:hAnsi="Calibri Light" w:cs="Calibri Light"/>
        </w:rPr>
        <w:t>The Supply Chain Network (TSCN) is a partnership bringing together a programme of support for businesses within the Yorkshire and Humber regions, led by East Ri</w:t>
      </w:r>
      <w:r w:rsidR="00073CC8" w:rsidRPr="00DB73B5">
        <w:rPr>
          <w:rFonts w:ascii="Calibri Light" w:hAnsi="Calibri Light" w:cs="Calibri Light"/>
        </w:rPr>
        <w:t>ding of Yorkshire Council</w:t>
      </w:r>
      <w:r w:rsidRPr="00DB73B5">
        <w:rPr>
          <w:rFonts w:ascii="Calibri Light" w:hAnsi="Calibri Light" w:cs="Calibri Light"/>
        </w:rPr>
        <w:t>. TSCN’s priority is to continually support SME’s to make supply chain opportunities visible, accessible and winnable and assist regional businesses to be supply chain ready to access opportunities.</w:t>
      </w:r>
      <w:r w:rsidR="00207F3D" w:rsidRPr="00DB73B5">
        <w:rPr>
          <w:rFonts w:ascii="Calibri Light" w:hAnsi="Calibri Light" w:cs="Calibri Light"/>
        </w:rPr>
        <w:t xml:space="preserve"> </w:t>
      </w:r>
      <w:r w:rsidR="00E16225" w:rsidRPr="00DB73B5">
        <w:rPr>
          <w:rFonts w:ascii="Calibri Light" w:hAnsi="Calibri Light" w:cs="Calibri Light"/>
        </w:rPr>
        <w:t xml:space="preserve"> P</w:t>
      </w:r>
      <w:r w:rsidR="00207F3D" w:rsidRPr="00DB73B5">
        <w:rPr>
          <w:rFonts w:ascii="Calibri Light" w:hAnsi="Calibri Light" w:cs="Calibri Light"/>
        </w:rPr>
        <w:t>roviding businesses with regular information and upda</w:t>
      </w:r>
      <w:r w:rsidR="00E16225" w:rsidRPr="00DB73B5">
        <w:rPr>
          <w:rFonts w:ascii="Calibri Light" w:hAnsi="Calibri Light" w:cs="Calibri Light"/>
        </w:rPr>
        <w:t xml:space="preserve">tes on what is happening within </w:t>
      </w:r>
      <w:r w:rsidR="001E3D2D" w:rsidRPr="00DB73B5">
        <w:rPr>
          <w:rFonts w:ascii="Calibri Light" w:hAnsi="Calibri Light" w:cs="Calibri Light"/>
        </w:rPr>
        <w:t>regional</w:t>
      </w:r>
      <w:r w:rsidR="00E16225" w:rsidRPr="00DB73B5">
        <w:rPr>
          <w:rFonts w:ascii="Calibri Light" w:hAnsi="Calibri Light" w:cs="Calibri Light"/>
        </w:rPr>
        <w:t xml:space="preserve"> key</w:t>
      </w:r>
      <w:r w:rsidR="00207F3D" w:rsidRPr="00DB73B5">
        <w:rPr>
          <w:rFonts w:ascii="Calibri Light" w:hAnsi="Calibri Light" w:cs="Calibri Light"/>
        </w:rPr>
        <w:t xml:space="preserve"> sectors and helping to identify where potential new supply chain opportunities may be available</w:t>
      </w:r>
      <w:r w:rsidR="00E16225" w:rsidRPr="00DB73B5">
        <w:rPr>
          <w:rFonts w:ascii="Calibri Light" w:hAnsi="Calibri Light" w:cs="Calibri Light"/>
        </w:rPr>
        <w:t xml:space="preserve"> is an important part of the support provide</w:t>
      </w:r>
      <w:r w:rsidR="00BD14A9" w:rsidRPr="00DB73B5">
        <w:rPr>
          <w:rFonts w:ascii="Calibri Light" w:hAnsi="Calibri Light" w:cs="Calibri Light"/>
        </w:rPr>
        <w:t>d</w:t>
      </w:r>
      <w:r w:rsidR="00E16225" w:rsidRPr="00DB73B5">
        <w:rPr>
          <w:rFonts w:ascii="Calibri Light" w:hAnsi="Calibri Light" w:cs="Calibri Light"/>
        </w:rPr>
        <w:t>.  T</w:t>
      </w:r>
      <w:r w:rsidR="00F006B3" w:rsidRPr="00DB73B5">
        <w:rPr>
          <w:rFonts w:ascii="Calibri Light" w:hAnsi="Calibri Light" w:cs="Calibri Light"/>
        </w:rPr>
        <w:t xml:space="preserve">his is </w:t>
      </w:r>
      <w:r w:rsidR="00592DBC" w:rsidRPr="00DB73B5">
        <w:rPr>
          <w:rFonts w:ascii="Calibri Light" w:hAnsi="Calibri Light" w:cs="Calibri Light"/>
        </w:rPr>
        <w:t>u</w:t>
      </w:r>
      <w:r w:rsidR="002B3784" w:rsidRPr="00DB73B5">
        <w:rPr>
          <w:rFonts w:ascii="Calibri Light" w:hAnsi="Calibri Light" w:cs="Calibri Light"/>
        </w:rPr>
        <w:t xml:space="preserve">ndertaken through </w:t>
      </w:r>
      <w:r w:rsidR="00E16225" w:rsidRPr="00DB73B5">
        <w:rPr>
          <w:rFonts w:ascii="Calibri Light" w:hAnsi="Calibri Light" w:cs="Calibri Light"/>
        </w:rPr>
        <w:t xml:space="preserve">a variety of </w:t>
      </w:r>
      <w:r w:rsidR="002B3784" w:rsidRPr="00DB73B5">
        <w:rPr>
          <w:rFonts w:ascii="Calibri Light" w:hAnsi="Calibri Light" w:cs="Calibri Light"/>
        </w:rPr>
        <w:t>means</w:t>
      </w:r>
      <w:r w:rsidR="00592DBC" w:rsidRPr="00DB73B5">
        <w:rPr>
          <w:rFonts w:ascii="Calibri Light" w:hAnsi="Calibri Light" w:cs="Calibri Light"/>
        </w:rPr>
        <w:t xml:space="preserve"> </w:t>
      </w:r>
      <w:r w:rsidR="00E16225" w:rsidRPr="00DB73B5">
        <w:rPr>
          <w:rFonts w:ascii="Calibri Light" w:hAnsi="Calibri Light" w:cs="Calibri Light"/>
        </w:rPr>
        <w:t>such as</w:t>
      </w:r>
      <w:r w:rsidR="00592DBC" w:rsidRPr="00DB73B5">
        <w:rPr>
          <w:rFonts w:ascii="Calibri Light" w:hAnsi="Calibri Light" w:cs="Calibri Light"/>
        </w:rPr>
        <w:t xml:space="preserve"> a </w:t>
      </w:r>
      <w:r w:rsidR="00360895" w:rsidRPr="00DB73B5">
        <w:rPr>
          <w:rFonts w:ascii="Calibri Light" w:hAnsi="Calibri Light" w:cs="Calibri Light"/>
        </w:rPr>
        <w:t>monthly news round-up,</w:t>
      </w:r>
      <w:r w:rsidR="00F006B3" w:rsidRPr="00DB73B5">
        <w:rPr>
          <w:rFonts w:ascii="Calibri Light" w:hAnsi="Calibri Light" w:cs="Calibri Light"/>
        </w:rPr>
        <w:t xml:space="preserve"> </w:t>
      </w:r>
      <w:r w:rsidR="00592DBC" w:rsidRPr="00DB73B5">
        <w:rPr>
          <w:rFonts w:ascii="Calibri Light" w:hAnsi="Calibri Light" w:cs="Calibri Light"/>
        </w:rPr>
        <w:t xml:space="preserve">the development of information </w:t>
      </w:r>
      <w:r w:rsidR="004D1D5B" w:rsidRPr="00DB73B5">
        <w:rPr>
          <w:rFonts w:ascii="Calibri Light" w:hAnsi="Calibri Light" w:cs="Calibri Light"/>
        </w:rPr>
        <w:t>resources and</w:t>
      </w:r>
      <w:r w:rsidR="00592DBC" w:rsidRPr="00DB73B5">
        <w:rPr>
          <w:rFonts w:ascii="Calibri Light" w:hAnsi="Calibri Light" w:cs="Calibri Light"/>
        </w:rPr>
        <w:t xml:space="preserve"> the advertising of supply chain / tender opportunities.</w:t>
      </w:r>
    </w:p>
    <w:p w:rsidR="003D2D46" w:rsidRPr="00DB73B5" w:rsidRDefault="003D2D46" w:rsidP="00797356">
      <w:pPr>
        <w:spacing w:after="0" w:line="240" w:lineRule="auto"/>
        <w:rPr>
          <w:rFonts w:ascii="Calibri Light" w:hAnsi="Calibri Light" w:cs="Calibri Light"/>
        </w:rPr>
      </w:pPr>
    </w:p>
    <w:p w:rsidR="003D2C2F" w:rsidRPr="00DB73B5" w:rsidRDefault="0069628E" w:rsidP="00785D97">
      <w:pPr>
        <w:spacing w:after="0" w:line="240" w:lineRule="auto"/>
        <w:rPr>
          <w:rFonts w:ascii="Calibri Light" w:hAnsi="Calibri Light" w:cs="Calibri Light"/>
          <w:b/>
        </w:rPr>
      </w:pPr>
      <w:r w:rsidRPr="00DB73B5">
        <w:rPr>
          <w:rFonts w:ascii="Calibri Light" w:hAnsi="Calibri Light" w:cs="Calibri Light"/>
          <w:b/>
        </w:rPr>
        <w:t xml:space="preserve">Procurement Opportunity </w:t>
      </w:r>
    </w:p>
    <w:p w:rsidR="001D3379" w:rsidRPr="00DB73B5" w:rsidRDefault="00BD14A9" w:rsidP="00785D97">
      <w:pPr>
        <w:spacing w:after="0" w:line="240" w:lineRule="auto"/>
        <w:rPr>
          <w:rFonts w:ascii="Calibri Light" w:hAnsi="Calibri Light" w:cs="Calibri Light"/>
        </w:rPr>
      </w:pPr>
      <w:r w:rsidRPr="00DB73B5">
        <w:rPr>
          <w:rFonts w:ascii="Calibri Light" w:hAnsi="Calibri Light" w:cs="Calibri Light"/>
        </w:rPr>
        <w:t>TSCN is</w:t>
      </w:r>
      <w:r w:rsidR="0069628E" w:rsidRPr="00DB73B5">
        <w:rPr>
          <w:rFonts w:ascii="Calibri Light" w:hAnsi="Calibri Light" w:cs="Calibri Light"/>
        </w:rPr>
        <w:t xml:space="preserve"> currently looking to increase the range of sector information </w:t>
      </w:r>
      <w:r w:rsidR="00AB576C" w:rsidRPr="00DB73B5">
        <w:rPr>
          <w:rFonts w:ascii="Calibri Light" w:hAnsi="Calibri Light" w:cs="Calibri Light"/>
        </w:rPr>
        <w:t xml:space="preserve">and opportunities </w:t>
      </w:r>
      <w:r w:rsidR="001E3D2D" w:rsidRPr="00DB73B5">
        <w:rPr>
          <w:rFonts w:ascii="Calibri Light" w:hAnsi="Calibri Light" w:cs="Calibri Light"/>
        </w:rPr>
        <w:t xml:space="preserve">reported on </w:t>
      </w:r>
      <w:r w:rsidR="0069628E" w:rsidRPr="00DB73B5">
        <w:rPr>
          <w:rFonts w:ascii="Calibri Light" w:hAnsi="Calibri Light" w:cs="Calibri Light"/>
        </w:rPr>
        <w:t xml:space="preserve">and </w:t>
      </w:r>
      <w:r w:rsidR="001D3379" w:rsidRPr="00DB73B5">
        <w:rPr>
          <w:rFonts w:ascii="Calibri Light" w:hAnsi="Calibri Light" w:cs="Calibri Light"/>
        </w:rPr>
        <w:t xml:space="preserve">require </w:t>
      </w:r>
      <w:r w:rsidR="00CE563B" w:rsidRPr="00DB73B5">
        <w:rPr>
          <w:rFonts w:ascii="Calibri Light" w:hAnsi="Calibri Light" w:cs="Calibri Light"/>
        </w:rPr>
        <w:t xml:space="preserve">a range of </w:t>
      </w:r>
      <w:r w:rsidR="00785D97" w:rsidRPr="00DB73B5">
        <w:rPr>
          <w:rFonts w:ascii="Calibri Light" w:hAnsi="Calibri Light" w:cs="Calibri Light"/>
        </w:rPr>
        <w:t>sector specialists</w:t>
      </w:r>
      <w:r w:rsidR="00B53D3B" w:rsidRPr="00DB73B5">
        <w:rPr>
          <w:rFonts w:ascii="Calibri Light" w:hAnsi="Calibri Light" w:cs="Calibri Light"/>
        </w:rPr>
        <w:t xml:space="preserve"> </w:t>
      </w:r>
      <w:r w:rsidR="0021583B" w:rsidRPr="00DB73B5">
        <w:rPr>
          <w:rFonts w:ascii="Calibri Light" w:hAnsi="Calibri Light" w:cs="Calibri Light"/>
        </w:rPr>
        <w:t xml:space="preserve">/ </w:t>
      </w:r>
      <w:r w:rsidR="007C6F23" w:rsidRPr="00DB73B5">
        <w:rPr>
          <w:rFonts w:ascii="Calibri Light" w:hAnsi="Calibri Light" w:cs="Calibri Light"/>
        </w:rPr>
        <w:t>consultants</w:t>
      </w:r>
      <w:r w:rsidR="00785D97" w:rsidRPr="00DB73B5">
        <w:rPr>
          <w:rFonts w:ascii="Calibri Light" w:hAnsi="Calibri Light" w:cs="Calibri Light"/>
        </w:rPr>
        <w:t xml:space="preserve"> </w:t>
      </w:r>
      <w:r w:rsidR="001D3379" w:rsidRPr="00DB73B5">
        <w:rPr>
          <w:rFonts w:ascii="Calibri Light" w:hAnsi="Calibri Light" w:cs="Calibri Light"/>
        </w:rPr>
        <w:t xml:space="preserve">to </w:t>
      </w:r>
      <w:r w:rsidR="008D0E9C" w:rsidRPr="00DB73B5">
        <w:rPr>
          <w:rFonts w:ascii="Calibri Light" w:hAnsi="Calibri Light" w:cs="Calibri Light"/>
        </w:rPr>
        <w:t xml:space="preserve">help </w:t>
      </w:r>
      <w:r w:rsidR="001D3379" w:rsidRPr="00DB73B5">
        <w:rPr>
          <w:rFonts w:ascii="Calibri Light" w:hAnsi="Calibri Light" w:cs="Calibri Light"/>
        </w:rPr>
        <w:t xml:space="preserve">build </w:t>
      </w:r>
      <w:r w:rsidR="001E3D2D" w:rsidRPr="00DB73B5">
        <w:rPr>
          <w:rFonts w:ascii="Calibri Light" w:hAnsi="Calibri Light" w:cs="Calibri Light"/>
        </w:rPr>
        <w:t xml:space="preserve">this </w:t>
      </w:r>
      <w:r w:rsidR="001D3379" w:rsidRPr="00DB73B5">
        <w:rPr>
          <w:rFonts w:ascii="Calibri Light" w:hAnsi="Calibri Light" w:cs="Calibri Light"/>
        </w:rPr>
        <w:t>capacity</w:t>
      </w:r>
      <w:r w:rsidR="00AB576C" w:rsidRPr="00DB73B5">
        <w:rPr>
          <w:rFonts w:ascii="Calibri Light" w:hAnsi="Calibri Light" w:cs="Calibri Light"/>
        </w:rPr>
        <w:t xml:space="preserve">. </w:t>
      </w:r>
      <w:r w:rsidR="0021583B" w:rsidRPr="00DB73B5">
        <w:rPr>
          <w:rFonts w:ascii="Calibri Light" w:hAnsi="Calibri Light" w:cs="Calibri Light"/>
        </w:rPr>
        <w:t xml:space="preserve"> </w:t>
      </w:r>
    </w:p>
    <w:p w:rsidR="00F61AD5" w:rsidRPr="00DB73B5" w:rsidRDefault="00F61AD5" w:rsidP="001E3D2D">
      <w:pPr>
        <w:autoSpaceDE w:val="0"/>
        <w:autoSpaceDN w:val="0"/>
        <w:adjustRightInd w:val="0"/>
        <w:spacing w:after="0" w:line="240" w:lineRule="auto"/>
        <w:rPr>
          <w:rFonts w:ascii="Calibri Light" w:hAnsi="Calibri Light" w:cs="Calibri Light"/>
          <w:szCs w:val="24"/>
        </w:rPr>
      </w:pPr>
    </w:p>
    <w:p w:rsidR="002C24B5" w:rsidRPr="00DB73B5" w:rsidRDefault="001E3D2D" w:rsidP="001E3D2D">
      <w:pPr>
        <w:autoSpaceDE w:val="0"/>
        <w:autoSpaceDN w:val="0"/>
        <w:adjustRightInd w:val="0"/>
        <w:spacing w:after="0" w:line="240" w:lineRule="auto"/>
        <w:rPr>
          <w:rFonts w:ascii="Calibri Light" w:hAnsi="Calibri Light" w:cs="Calibri Light"/>
          <w:szCs w:val="24"/>
        </w:rPr>
      </w:pPr>
      <w:r w:rsidRPr="00DB73B5">
        <w:rPr>
          <w:rFonts w:ascii="Calibri Light" w:hAnsi="Calibri Light" w:cs="Calibri Light"/>
          <w:szCs w:val="24"/>
        </w:rPr>
        <w:t>The work would involve</w:t>
      </w:r>
      <w:r w:rsidR="002C24B5" w:rsidRPr="00DB73B5">
        <w:rPr>
          <w:rFonts w:ascii="Calibri Light" w:hAnsi="Calibri Light" w:cs="Calibri Light"/>
          <w:szCs w:val="24"/>
        </w:rPr>
        <w:t>:</w:t>
      </w:r>
    </w:p>
    <w:p w:rsidR="00D4662D" w:rsidRPr="00DB73B5" w:rsidRDefault="002C24B5" w:rsidP="00D4662D">
      <w:pPr>
        <w:pStyle w:val="ListParagraph"/>
        <w:numPr>
          <w:ilvl w:val="0"/>
          <w:numId w:val="3"/>
        </w:numPr>
        <w:autoSpaceDE w:val="0"/>
        <w:autoSpaceDN w:val="0"/>
        <w:adjustRightInd w:val="0"/>
        <w:spacing w:after="0" w:line="240" w:lineRule="auto"/>
        <w:rPr>
          <w:rFonts w:ascii="Calibri Light" w:hAnsi="Calibri Light" w:cs="Calibri Light"/>
          <w:szCs w:val="24"/>
        </w:rPr>
      </w:pPr>
      <w:r w:rsidRPr="00DB73B5">
        <w:rPr>
          <w:rFonts w:ascii="Calibri Light" w:hAnsi="Calibri Light" w:cs="Calibri Light"/>
          <w:szCs w:val="24"/>
        </w:rPr>
        <w:t>M</w:t>
      </w:r>
      <w:r w:rsidR="001E3D2D" w:rsidRPr="00DB73B5">
        <w:rPr>
          <w:rFonts w:ascii="Calibri Light" w:hAnsi="Calibri Light" w:cs="Calibri Light"/>
          <w:szCs w:val="24"/>
        </w:rPr>
        <w:t xml:space="preserve">onitoring and </w:t>
      </w:r>
      <w:r w:rsidR="00AB576C" w:rsidRPr="00DB73B5">
        <w:rPr>
          <w:rFonts w:ascii="Calibri Light" w:hAnsi="Calibri Light" w:cs="Calibri Light"/>
          <w:szCs w:val="24"/>
        </w:rPr>
        <w:t xml:space="preserve">reporting on </w:t>
      </w:r>
      <w:r w:rsidR="001E3D2D" w:rsidRPr="00DB73B5">
        <w:rPr>
          <w:rFonts w:ascii="Calibri Light" w:hAnsi="Calibri Light" w:cs="Calibri Light"/>
          <w:szCs w:val="24"/>
        </w:rPr>
        <w:t>market activity</w:t>
      </w:r>
      <w:r w:rsidR="00AB576C" w:rsidRPr="00DB73B5">
        <w:rPr>
          <w:rFonts w:ascii="Calibri Light" w:hAnsi="Calibri Light" w:cs="Calibri Light"/>
          <w:szCs w:val="24"/>
        </w:rPr>
        <w:t xml:space="preserve"> in line with your sector </w:t>
      </w:r>
      <w:r w:rsidR="00D4662D" w:rsidRPr="00DB73B5">
        <w:rPr>
          <w:rFonts w:ascii="Calibri Light" w:hAnsi="Calibri Light" w:cs="Calibri Light"/>
          <w:szCs w:val="24"/>
        </w:rPr>
        <w:t>specialism</w:t>
      </w:r>
    </w:p>
    <w:p w:rsidR="001E3D2D" w:rsidRPr="00DB73B5" w:rsidRDefault="00D4662D" w:rsidP="00D4662D">
      <w:pPr>
        <w:pStyle w:val="ListParagraph"/>
        <w:numPr>
          <w:ilvl w:val="0"/>
          <w:numId w:val="3"/>
        </w:numPr>
        <w:autoSpaceDE w:val="0"/>
        <w:autoSpaceDN w:val="0"/>
        <w:adjustRightInd w:val="0"/>
        <w:spacing w:after="0" w:line="240" w:lineRule="auto"/>
        <w:rPr>
          <w:rFonts w:ascii="Calibri Light" w:hAnsi="Calibri Light" w:cs="Calibri Light"/>
          <w:szCs w:val="24"/>
        </w:rPr>
      </w:pPr>
      <w:r w:rsidRPr="00DB73B5">
        <w:rPr>
          <w:rFonts w:ascii="Calibri Light" w:hAnsi="Calibri Light" w:cs="Calibri Light"/>
          <w:szCs w:val="24"/>
        </w:rPr>
        <w:t xml:space="preserve">Provide </w:t>
      </w:r>
      <w:r w:rsidR="002C24B5" w:rsidRPr="00DB73B5">
        <w:rPr>
          <w:rFonts w:ascii="Calibri Light" w:hAnsi="Calibri Light" w:cs="Calibri Light"/>
          <w:szCs w:val="24"/>
        </w:rPr>
        <w:t>relevant items, blogs</w:t>
      </w:r>
      <w:r w:rsidRPr="00DB73B5">
        <w:rPr>
          <w:rFonts w:ascii="Calibri Light" w:hAnsi="Calibri Light" w:cs="Calibri Light"/>
          <w:szCs w:val="24"/>
        </w:rPr>
        <w:t xml:space="preserve"> and</w:t>
      </w:r>
      <w:r w:rsidR="002C24B5" w:rsidRPr="00DB73B5">
        <w:rPr>
          <w:rFonts w:ascii="Calibri Light" w:hAnsi="Calibri Light" w:cs="Calibri Light"/>
          <w:szCs w:val="24"/>
        </w:rPr>
        <w:t xml:space="preserve"> features </w:t>
      </w:r>
      <w:r w:rsidRPr="00DB73B5">
        <w:rPr>
          <w:rFonts w:ascii="Calibri Light" w:hAnsi="Calibri Light" w:cs="Calibri Light"/>
          <w:szCs w:val="24"/>
        </w:rPr>
        <w:t>to TSCN</w:t>
      </w:r>
      <w:r w:rsidR="00493293">
        <w:rPr>
          <w:rFonts w:ascii="Calibri Light" w:hAnsi="Calibri Light" w:cs="Calibri Light"/>
          <w:szCs w:val="24"/>
        </w:rPr>
        <w:t xml:space="preserve"> project</w:t>
      </w:r>
      <w:r w:rsidR="00AB576C" w:rsidRPr="00DB73B5">
        <w:rPr>
          <w:rFonts w:ascii="Calibri Light" w:hAnsi="Calibri Light" w:cs="Calibri Light"/>
          <w:szCs w:val="24"/>
        </w:rPr>
        <w:t xml:space="preserve"> </w:t>
      </w:r>
      <w:r w:rsidR="002C24B5" w:rsidRPr="00DB73B5">
        <w:rPr>
          <w:rFonts w:ascii="Calibri Light" w:hAnsi="Calibri Light" w:cs="Calibri Light"/>
          <w:szCs w:val="24"/>
        </w:rPr>
        <w:t>for potential</w:t>
      </w:r>
      <w:r w:rsidR="004D1D5B" w:rsidRPr="00DB73B5">
        <w:rPr>
          <w:rFonts w:ascii="Calibri Light" w:hAnsi="Calibri Light" w:cs="Calibri Light"/>
          <w:szCs w:val="24"/>
        </w:rPr>
        <w:t xml:space="preserve"> inclusion in the news round up</w:t>
      </w:r>
      <w:r w:rsidR="00AB576C" w:rsidRPr="00DB73B5">
        <w:rPr>
          <w:rFonts w:ascii="Calibri Light" w:hAnsi="Calibri Light" w:cs="Calibri Light"/>
          <w:szCs w:val="24"/>
        </w:rPr>
        <w:t xml:space="preserve">. </w:t>
      </w:r>
      <w:r w:rsidRPr="00DB73B5">
        <w:rPr>
          <w:rFonts w:ascii="Calibri Light" w:hAnsi="Calibri Light" w:cs="Calibri Light"/>
          <w:szCs w:val="24"/>
        </w:rPr>
        <w:t xml:space="preserve"> For example this could include:</w:t>
      </w:r>
    </w:p>
    <w:p w:rsidR="002C24B5" w:rsidRPr="00DB73B5" w:rsidRDefault="002A1ECD" w:rsidP="002A1ECD">
      <w:pPr>
        <w:autoSpaceDE w:val="0"/>
        <w:autoSpaceDN w:val="0"/>
        <w:adjustRightInd w:val="0"/>
        <w:spacing w:after="0" w:line="240" w:lineRule="auto"/>
        <w:ind w:left="1418" w:hanging="338"/>
        <w:rPr>
          <w:rFonts w:ascii="Calibri Light" w:hAnsi="Calibri Light" w:cs="Calibri Light"/>
          <w:szCs w:val="24"/>
        </w:rPr>
      </w:pPr>
      <w:r w:rsidRPr="00DB73B5">
        <w:rPr>
          <w:rFonts w:ascii="Calibri Light" w:hAnsi="Calibri Light" w:cs="Calibri Light"/>
          <w:szCs w:val="24"/>
        </w:rPr>
        <w:t>-</w:t>
      </w:r>
      <w:r w:rsidRPr="00DB73B5">
        <w:rPr>
          <w:rFonts w:ascii="Calibri Light" w:hAnsi="Calibri Light" w:cs="Calibri Light"/>
          <w:szCs w:val="24"/>
        </w:rPr>
        <w:tab/>
      </w:r>
      <w:r w:rsidR="002C24B5" w:rsidRPr="00DB73B5">
        <w:rPr>
          <w:rFonts w:ascii="Calibri Light" w:hAnsi="Calibri Light" w:cs="Calibri Light"/>
          <w:szCs w:val="24"/>
        </w:rPr>
        <w:t>Latest news stories and developments within the sector</w:t>
      </w:r>
    </w:p>
    <w:p w:rsidR="002C24B5" w:rsidRPr="00DB73B5" w:rsidRDefault="002A1ECD" w:rsidP="002A1ECD">
      <w:pPr>
        <w:autoSpaceDE w:val="0"/>
        <w:autoSpaceDN w:val="0"/>
        <w:adjustRightInd w:val="0"/>
        <w:spacing w:after="0" w:line="240" w:lineRule="auto"/>
        <w:ind w:left="1418" w:hanging="338"/>
        <w:rPr>
          <w:rFonts w:ascii="Calibri Light" w:hAnsi="Calibri Light" w:cs="Calibri Light"/>
          <w:szCs w:val="24"/>
        </w:rPr>
      </w:pPr>
      <w:r w:rsidRPr="00DB73B5">
        <w:rPr>
          <w:rFonts w:ascii="Calibri Light" w:hAnsi="Calibri Light" w:cs="Calibri Light"/>
          <w:szCs w:val="24"/>
        </w:rPr>
        <w:t>-</w:t>
      </w:r>
      <w:r w:rsidRPr="00DB73B5">
        <w:rPr>
          <w:rFonts w:ascii="Calibri Light" w:hAnsi="Calibri Light" w:cs="Calibri Light"/>
          <w:szCs w:val="24"/>
        </w:rPr>
        <w:tab/>
      </w:r>
      <w:r w:rsidR="00D4662D" w:rsidRPr="00DB73B5">
        <w:rPr>
          <w:rFonts w:ascii="Calibri Light" w:hAnsi="Calibri Light" w:cs="Calibri Light"/>
          <w:szCs w:val="24"/>
        </w:rPr>
        <w:t>Sector events / trade shows / n</w:t>
      </w:r>
      <w:r w:rsidRPr="00DB73B5">
        <w:rPr>
          <w:rFonts w:ascii="Calibri Light" w:hAnsi="Calibri Light" w:cs="Calibri Light"/>
          <w:szCs w:val="24"/>
        </w:rPr>
        <w:t>etworking opportunities</w:t>
      </w:r>
    </w:p>
    <w:p w:rsidR="00E366D1" w:rsidRPr="00DB73B5" w:rsidRDefault="002A1ECD" w:rsidP="002A1ECD">
      <w:pPr>
        <w:autoSpaceDE w:val="0"/>
        <w:autoSpaceDN w:val="0"/>
        <w:adjustRightInd w:val="0"/>
        <w:spacing w:after="0" w:line="240" w:lineRule="auto"/>
        <w:ind w:left="1418" w:hanging="338"/>
        <w:rPr>
          <w:rFonts w:ascii="Calibri Light" w:hAnsi="Calibri Light" w:cs="Calibri Light"/>
          <w:szCs w:val="24"/>
        </w:rPr>
      </w:pPr>
      <w:r w:rsidRPr="00DB73B5">
        <w:rPr>
          <w:rFonts w:ascii="Calibri Light" w:hAnsi="Calibri Light" w:cs="Calibri Light"/>
          <w:szCs w:val="24"/>
        </w:rPr>
        <w:t>-</w:t>
      </w:r>
      <w:r w:rsidRPr="00DB73B5">
        <w:rPr>
          <w:rFonts w:ascii="Calibri Light" w:hAnsi="Calibri Light" w:cs="Calibri Light"/>
          <w:szCs w:val="24"/>
        </w:rPr>
        <w:tab/>
      </w:r>
      <w:r w:rsidR="00E366D1" w:rsidRPr="00DB73B5">
        <w:rPr>
          <w:rFonts w:ascii="Calibri Light" w:hAnsi="Calibri Light" w:cs="Calibri Light"/>
          <w:szCs w:val="24"/>
        </w:rPr>
        <w:t>Links to existing resources / sector information.</w:t>
      </w:r>
    </w:p>
    <w:p w:rsidR="001E3D2D" w:rsidRPr="00DB73B5" w:rsidRDefault="002C24B5" w:rsidP="00D4662D">
      <w:pPr>
        <w:pStyle w:val="ListParagraph"/>
        <w:numPr>
          <w:ilvl w:val="0"/>
          <w:numId w:val="4"/>
        </w:numPr>
        <w:autoSpaceDE w:val="0"/>
        <w:autoSpaceDN w:val="0"/>
        <w:adjustRightInd w:val="0"/>
        <w:spacing w:after="0" w:line="240" w:lineRule="auto"/>
        <w:rPr>
          <w:rFonts w:ascii="Calibri Light" w:hAnsi="Calibri Light" w:cs="Calibri Light"/>
          <w:szCs w:val="24"/>
        </w:rPr>
      </w:pPr>
      <w:r w:rsidRPr="00DB73B5">
        <w:rPr>
          <w:rFonts w:ascii="Calibri Light" w:hAnsi="Calibri Light" w:cs="Calibri Light"/>
          <w:szCs w:val="24"/>
        </w:rPr>
        <w:t xml:space="preserve">Identification of potential </w:t>
      </w:r>
      <w:r w:rsidR="00D4662D" w:rsidRPr="00DB73B5">
        <w:rPr>
          <w:rFonts w:ascii="Calibri Light" w:hAnsi="Calibri Light" w:cs="Calibri Light"/>
          <w:szCs w:val="24"/>
        </w:rPr>
        <w:t>s</w:t>
      </w:r>
      <w:r w:rsidR="001E3D2D" w:rsidRPr="00DB73B5">
        <w:rPr>
          <w:rFonts w:ascii="Calibri Light" w:hAnsi="Calibri Light" w:cs="Calibri Light"/>
          <w:szCs w:val="24"/>
        </w:rPr>
        <w:t>upply chain and tender opportunities</w:t>
      </w:r>
      <w:r w:rsidRPr="00DB73B5">
        <w:rPr>
          <w:rFonts w:ascii="Calibri Light" w:hAnsi="Calibri Light" w:cs="Calibri Light"/>
        </w:rPr>
        <w:t xml:space="preserve"> that could be accessible to local/regional SMEs.</w:t>
      </w:r>
      <w:r w:rsidR="001E3D2D" w:rsidRPr="00DB73B5">
        <w:rPr>
          <w:rFonts w:ascii="Calibri Light" w:hAnsi="Calibri Light" w:cs="Calibri Light"/>
          <w:szCs w:val="24"/>
        </w:rPr>
        <w:t xml:space="preserve"> </w:t>
      </w:r>
    </w:p>
    <w:p w:rsidR="00634044" w:rsidRDefault="002C24B5" w:rsidP="001E3D2D">
      <w:pPr>
        <w:pStyle w:val="ListParagraph"/>
        <w:numPr>
          <w:ilvl w:val="0"/>
          <w:numId w:val="4"/>
        </w:numPr>
        <w:spacing w:after="0" w:line="240" w:lineRule="auto"/>
        <w:rPr>
          <w:rFonts w:ascii="Calibri Light" w:hAnsi="Calibri Light" w:cs="Calibri Light"/>
          <w:szCs w:val="24"/>
        </w:rPr>
      </w:pPr>
      <w:r w:rsidRPr="00DB73B5">
        <w:rPr>
          <w:rFonts w:ascii="Calibri Light" w:hAnsi="Calibri Light" w:cs="Calibri Light"/>
          <w:szCs w:val="24"/>
        </w:rPr>
        <w:t xml:space="preserve">Potential </w:t>
      </w:r>
      <w:r w:rsidR="00CE563B" w:rsidRPr="00DB73B5">
        <w:rPr>
          <w:rFonts w:ascii="Calibri Light" w:hAnsi="Calibri Light" w:cs="Calibri Light"/>
          <w:szCs w:val="24"/>
        </w:rPr>
        <w:t>collaborative l</w:t>
      </w:r>
      <w:r w:rsidR="004D1D5B" w:rsidRPr="00DB73B5">
        <w:rPr>
          <w:rFonts w:ascii="Calibri Light" w:hAnsi="Calibri Light" w:cs="Calibri Light"/>
          <w:szCs w:val="24"/>
        </w:rPr>
        <w:t>inks</w:t>
      </w:r>
      <w:r w:rsidR="001E3D2D" w:rsidRPr="00DB73B5">
        <w:rPr>
          <w:rFonts w:ascii="Calibri Light" w:hAnsi="Calibri Light" w:cs="Calibri Light"/>
          <w:szCs w:val="24"/>
        </w:rPr>
        <w:t xml:space="preserve"> to other companies who might be looking for partners</w:t>
      </w:r>
    </w:p>
    <w:p w:rsidR="003303DD" w:rsidRPr="00634044" w:rsidRDefault="00634044" w:rsidP="001E3D2D">
      <w:pPr>
        <w:pStyle w:val="ListParagraph"/>
        <w:numPr>
          <w:ilvl w:val="0"/>
          <w:numId w:val="4"/>
        </w:numPr>
        <w:spacing w:after="0" w:line="240" w:lineRule="auto"/>
        <w:rPr>
          <w:rFonts w:ascii="Calibri Light" w:hAnsi="Calibri Light" w:cs="Calibri Light"/>
          <w:szCs w:val="24"/>
        </w:rPr>
      </w:pPr>
      <w:r>
        <w:rPr>
          <w:rFonts w:ascii="Calibri Light" w:hAnsi="Calibri Light" w:cs="Calibri Light"/>
          <w:szCs w:val="24"/>
        </w:rPr>
        <w:t>T</w:t>
      </w:r>
      <w:r w:rsidR="00CE563B" w:rsidRPr="00634044">
        <w:rPr>
          <w:rFonts w:ascii="Calibri Light" w:hAnsi="Calibri Light" w:cs="Calibri Light"/>
          <w:szCs w:val="24"/>
        </w:rPr>
        <w:t>he</w:t>
      </w:r>
      <w:r w:rsidR="003303DD" w:rsidRPr="00634044">
        <w:rPr>
          <w:rFonts w:ascii="Calibri Light" w:hAnsi="Calibri Light" w:cs="Calibri Light"/>
          <w:szCs w:val="24"/>
        </w:rPr>
        <w:t xml:space="preserve"> develop</w:t>
      </w:r>
      <w:r w:rsidR="00CE563B" w:rsidRPr="00634044">
        <w:rPr>
          <w:rFonts w:ascii="Calibri Light" w:hAnsi="Calibri Light" w:cs="Calibri Light"/>
          <w:szCs w:val="24"/>
        </w:rPr>
        <w:t>ment of</w:t>
      </w:r>
      <w:r w:rsidR="003303DD" w:rsidRPr="00634044">
        <w:rPr>
          <w:rFonts w:ascii="Calibri Light" w:hAnsi="Calibri Light" w:cs="Calibri Light"/>
          <w:szCs w:val="24"/>
        </w:rPr>
        <w:t xml:space="preserve"> one key </w:t>
      </w:r>
      <w:r w:rsidR="00E366D1" w:rsidRPr="00634044">
        <w:rPr>
          <w:rFonts w:ascii="Calibri Light" w:hAnsi="Calibri Light" w:cs="Calibri Light"/>
          <w:szCs w:val="24"/>
        </w:rPr>
        <w:t xml:space="preserve">sector </w:t>
      </w:r>
      <w:r w:rsidR="003303DD" w:rsidRPr="00634044">
        <w:rPr>
          <w:rFonts w:ascii="Calibri Light" w:hAnsi="Calibri Light" w:cs="Calibri Light"/>
          <w:szCs w:val="24"/>
        </w:rPr>
        <w:t>resource</w:t>
      </w:r>
      <w:r w:rsidR="00CD748B" w:rsidRPr="00634044">
        <w:rPr>
          <w:rFonts w:ascii="Calibri Light" w:hAnsi="Calibri Light" w:cs="Calibri Light"/>
          <w:szCs w:val="24"/>
        </w:rPr>
        <w:t>,</w:t>
      </w:r>
      <w:r w:rsidR="00CE563B" w:rsidRPr="00634044">
        <w:rPr>
          <w:rFonts w:ascii="Calibri Light" w:hAnsi="Calibri Light" w:cs="Calibri Light"/>
          <w:szCs w:val="24"/>
        </w:rPr>
        <w:t xml:space="preserve"> per specialist/consultant</w:t>
      </w:r>
      <w:r w:rsidR="00CD748B" w:rsidRPr="00634044">
        <w:rPr>
          <w:rFonts w:ascii="Calibri Light" w:hAnsi="Calibri Light" w:cs="Calibri Light"/>
          <w:szCs w:val="24"/>
        </w:rPr>
        <w:t>,</w:t>
      </w:r>
      <w:r w:rsidR="003303DD" w:rsidRPr="00634044">
        <w:rPr>
          <w:rFonts w:ascii="Calibri Light" w:hAnsi="Calibri Light" w:cs="Calibri Light"/>
          <w:szCs w:val="24"/>
        </w:rPr>
        <w:t xml:space="preserve"> </w:t>
      </w:r>
      <w:r w:rsidR="00E366D1" w:rsidRPr="00634044">
        <w:rPr>
          <w:rFonts w:ascii="Calibri Light" w:hAnsi="Calibri Light" w:cs="Calibri Light"/>
          <w:szCs w:val="24"/>
        </w:rPr>
        <w:t>wi</w:t>
      </w:r>
      <w:r w:rsidR="00FF0BEE" w:rsidRPr="00634044">
        <w:rPr>
          <w:rFonts w:ascii="Calibri Light" w:hAnsi="Calibri Light" w:cs="Calibri Light"/>
          <w:szCs w:val="24"/>
        </w:rPr>
        <w:t xml:space="preserve">th </w:t>
      </w:r>
      <w:r w:rsidR="00CE563B" w:rsidRPr="00634044">
        <w:rPr>
          <w:rFonts w:ascii="Calibri Light" w:hAnsi="Calibri Light" w:cs="Calibri Light"/>
          <w:szCs w:val="24"/>
        </w:rPr>
        <w:t xml:space="preserve">each </w:t>
      </w:r>
      <w:r w:rsidR="00FF0BEE" w:rsidRPr="00634044">
        <w:rPr>
          <w:rFonts w:ascii="Calibri Light" w:hAnsi="Calibri Light" w:cs="Calibri Light"/>
          <w:szCs w:val="24"/>
        </w:rPr>
        <w:t>contract awarded</w:t>
      </w:r>
      <w:r>
        <w:rPr>
          <w:rFonts w:ascii="Calibri Light" w:hAnsi="Calibri Light" w:cs="Calibri Light"/>
          <w:szCs w:val="24"/>
        </w:rPr>
        <w:t xml:space="preserve">. </w:t>
      </w:r>
      <w:r w:rsidR="00E366D1" w:rsidRPr="00634044">
        <w:rPr>
          <w:rFonts w:ascii="Calibri Light" w:hAnsi="Calibri Light" w:cs="Calibri Light"/>
          <w:szCs w:val="24"/>
        </w:rPr>
        <w:t>This could be in the form of a guide on how to break into a certain sector</w:t>
      </w:r>
      <w:r w:rsidR="00CD748B" w:rsidRPr="00634044">
        <w:rPr>
          <w:rFonts w:ascii="Calibri Light" w:hAnsi="Calibri Light" w:cs="Calibri Light"/>
          <w:szCs w:val="24"/>
        </w:rPr>
        <w:t xml:space="preserve"> or market</w:t>
      </w:r>
      <w:r w:rsidR="00E366D1" w:rsidRPr="00634044">
        <w:rPr>
          <w:rFonts w:ascii="Calibri Light" w:hAnsi="Calibri Light" w:cs="Calibri Light"/>
          <w:szCs w:val="24"/>
        </w:rPr>
        <w:t>, the developm</w:t>
      </w:r>
      <w:r w:rsidR="00CD748B" w:rsidRPr="00634044">
        <w:rPr>
          <w:rFonts w:ascii="Calibri Light" w:hAnsi="Calibri Light" w:cs="Calibri Light"/>
          <w:szCs w:val="24"/>
        </w:rPr>
        <w:t>ent of a listing of key OEM’s, i</w:t>
      </w:r>
      <w:r w:rsidR="00E366D1" w:rsidRPr="00634044">
        <w:rPr>
          <w:rFonts w:ascii="Calibri Light" w:hAnsi="Calibri Light" w:cs="Calibri Light"/>
          <w:szCs w:val="24"/>
        </w:rPr>
        <w:t xml:space="preserve">dentification of </w:t>
      </w:r>
      <w:r w:rsidR="00543CF0" w:rsidRPr="00634044">
        <w:rPr>
          <w:rFonts w:ascii="Calibri Light" w:hAnsi="Calibri Light" w:cs="Calibri Light"/>
          <w:szCs w:val="24"/>
        </w:rPr>
        <w:t>key supply chain opportunities relevant to local skills</w:t>
      </w:r>
      <w:r w:rsidR="00BD14A9" w:rsidRPr="00634044">
        <w:rPr>
          <w:rFonts w:ascii="Calibri Light" w:hAnsi="Calibri Light" w:cs="Calibri Light"/>
          <w:szCs w:val="24"/>
        </w:rPr>
        <w:t xml:space="preserve"> </w:t>
      </w:r>
      <w:r w:rsidR="00543CF0" w:rsidRPr="00634044">
        <w:rPr>
          <w:rFonts w:ascii="Calibri Light" w:hAnsi="Calibri Light" w:cs="Calibri Light"/>
          <w:szCs w:val="24"/>
        </w:rPr>
        <w:t xml:space="preserve">/ business base. </w:t>
      </w:r>
      <w:r w:rsidR="00CD748B" w:rsidRPr="00634044">
        <w:rPr>
          <w:rFonts w:ascii="Calibri Light" w:hAnsi="Calibri Light" w:cs="Calibri Light"/>
          <w:szCs w:val="24"/>
        </w:rPr>
        <w:t xml:space="preserve"> </w:t>
      </w:r>
      <w:r w:rsidR="00543CF0" w:rsidRPr="00634044">
        <w:rPr>
          <w:rFonts w:ascii="Calibri Light" w:hAnsi="Calibri Light" w:cs="Calibri Light"/>
          <w:szCs w:val="24"/>
        </w:rPr>
        <w:t>We are keen to hear on what you feel is not available</w:t>
      </w:r>
      <w:r w:rsidR="009B32E8" w:rsidRPr="00634044">
        <w:rPr>
          <w:rFonts w:ascii="Calibri Light" w:hAnsi="Calibri Light" w:cs="Calibri Light"/>
          <w:szCs w:val="24"/>
        </w:rPr>
        <w:t xml:space="preserve"> or not easily accessible to </w:t>
      </w:r>
      <w:r w:rsidR="00543CF0" w:rsidRPr="00634044">
        <w:rPr>
          <w:rFonts w:ascii="Calibri Light" w:hAnsi="Calibri Light" w:cs="Calibri Light"/>
          <w:szCs w:val="24"/>
        </w:rPr>
        <w:t xml:space="preserve">regional SME’s currently and how the suggested resource would support the increase of potential supply chain opportunities within your specialist sector. </w:t>
      </w:r>
      <w:r w:rsidR="00E366D1" w:rsidRPr="00634044">
        <w:rPr>
          <w:rFonts w:ascii="Calibri Light" w:hAnsi="Calibri Light" w:cs="Calibri Light"/>
          <w:szCs w:val="24"/>
        </w:rPr>
        <w:t xml:space="preserve">  </w:t>
      </w:r>
    </w:p>
    <w:p w:rsidR="00FF0BEE" w:rsidRPr="00DB73B5" w:rsidRDefault="00FF0BEE" w:rsidP="001E3D2D">
      <w:pPr>
        <w:spacing w:after="0" w:line="240" w:lineRule="auto"/>
        <w:rPr>
          <w:rFonts w:ascii="Calibri Light" w:hAnsi="Calibri Light" w:cs="Calibri Light"/>
          <w:szCs w:val="24"/>
        </w:rPr>
      </w:pPr>
    </w:p>
    <w:p w:rsidR="003303DD" w:rsidRPr="00DB73B5" w:rsidRDefault="00543CF0" w:rsidP="001E3D2D">
      <w:pPr>
        <w:spacing w:after="0" w:line="240" w:lineRule="auto"/>
        <w:rPr>
          <w:rFonts w:ascii="Calibri Light" w:hAnsi="Calibri Light" w:cs="Calibri Light"/>
          <w:szCs w:val="24"/>
        </w:rPr>
      </w:pPr>
      <w:r w:rsidRPr="00DB73B5">
        <w:rPr>
          <w:rFonts w:ascii="Calibri Light" w:hAnsi="Calibri Light" w:cs="Calibri Light"/>
          <w:szCs w:val="24"/>
        </w:rPr>
        <w:t>Sector specialists are required</w:t>
      </w:r>
      <w:r w:rsidR="002B3784" w:rsidRPr="00DB73B5">
        <w:rPr>
          <w:rFonts w:ascii="Calibri Light" w:hAnsi="Calibri Light" w:cs="Calibri Light"/>
          <w:szCs w:val="24"/>
        </w:rPr>
        <w:t xml:space="preserve"> in line with the key economic drivers for the region which include</w:t>
      </w:r>
      <w:r w:rsidR="00BD14A9" w:rsidRPr="00DB73B5">
        <w:rPr>
          <w:rFonts w:ascii="Calibri Light" w:hAnsi="Calibri Light" w:cs="Calibri Light"/>
          <w:szCs w:val="24"/>
        </w:rPr>
        <w:t>,</w:t>
      </w:r>
      <w:r w:rsidRPr="00DB73B5">
        <w:rPr>
          <w:rFonts w:ascii="Calibri Light" w:hAnsi="Calibri Light" w:cs="Calibri Light"/>
          <w:szCs w:val="24"/>
        </w:rPr>
        <w:t xml:space="preserve"> but not limited to</w:t>
      </w:r>
      <w:r w:rsidR="00BD14A9" w:rsidRPr="00DB73B5">
        <w:rPr>
          <w:rFonts w:ascii="Calibri Light" w:hAnsi="Calibri Light" w:cs="Calibri Light"/>
          <w:szCs w:val="24"/>
        </w:rPr>
        <w:t>, the following sectors</w:t>
      </w:r>
      <w:r w:rsidR="002236F1" w:rsidRPr="00DB73B5">
        <w:rPr>
          <w:rFonts w:ascii="Calibri Light" w:hAnsi="Calibri Light" w:cs="Calibri Light"/>
          <w:szCs w:val="24"/>
        </w:rPr>
        <w:t xml:space="preserve"> </w:t>
      </w:r>
      <w:r w:rsidR="00BD14A9" w:rsidRPr="00DB73B5">
        <w:rPr>
          <w:rFonts w:ascii="Calibri Light" w:hAnsi="Calibri Light" w:cs="Calibri Light"/>
          <w:szCs w:val="24"/>
        </w:rPr>
        <w:t>/markets</w:t>
      </w:r>
      <w:r w:rsidRPr="00DB73B5">
        <w:rPr>
          <w:rFonts w:ascii="Calibri Light" w:hAnsi="Calibri Light" w:cs="Calibri Light"/>
          <w:szCs w:val="24"/>
        </w:rPr>
        <w:t xml:space="preserve">: </w:t>
      </w:r>
    </w:p>
    <w:p w:rsidR="00543CF0" w:rsidRPr="00DB73B5" w:rsidRDefault="00543CF0" w:rsidP="001E3D2D">
      <w:pPr>
        <w:spacing w:after="0" w:line="240" w:lineRule="auto"/>
        <w:rPr>
          <w:rFonts w:ascii="Calibri Light" w:hAnsi="Calibri Light" w:cs="Calibri Light"/>
          <w:szCs w:val="24"/>
        </w:rPr>
      </w:pPr>
    </w:p>
    <w:p w:rsidR="00543CF0"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Energy and renewables</w:t>
      </w:r>
    </w:p>
    <w:p w:rsidR="002B3784"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Construction</w:t>
      </w:r>
    </w:p>
    <w:p w:rsidR="002B3784"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Engineering and manufacturing</w:t>
      </w:r>
    </w:p>
    <w:p w:rsidR="002B3784"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Digital</w:t>
      </w:r>
    </w:p>
    <w:p w:rsidR="002B3784"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Ports and logistics</w:t>
      </w:r>
    </w:p>
    <w:p w:rsidR="002B3784" w:rsidRPr="00DB73B5" w:rsidRDefault="002B3784" w:rsidP="002B3784">
      <w:pPr>
        <w:pStyle w:val="ListParagraph"/>
        <w:numPr>
          <w:ilvl w:val="0"/>
          <w:numId w:val="2"/>
        </w:numPr>
        <w:spacing w:after="0" w:line="240" w:lineRule="auto"/>
        <w:rPr>
          <w:rFonts w:ascii="Calibri Light" w:hAnsi="Calibri Light" w:cs="Calibri Light"/>
          <w:szCs w:val="24"/>
        </w:rPr>
      </w:pPr>
      <w:r w:rsidRPr="00DB73B5">
        <w:rPr>
          <w:rFonts w:ascii="Calibri Light" w:hAnsi="Calibri Light" w:cs="Calibri Light"/>
          <w:szCs w:val="24"/>
        </w:rPr>
        <w:t>Public procurement</w:t>
      </w:r>
    </w:p>
    <w:p w:rsidR="001E3D2D" w:rsidRPr="00DB73B5" w:rsidRDefault="001E3D2D" w:rsidP="001E3D2D">
      <w:pPr>
        <w:spacing w:after="0" w:line="240" w:lineRule="auto"/>
        <w:rPr>
          <w:rFonts w:ascii="Calibri Light" w:hAnsi="Calibri Light" w:cs="Calibri Light"/>
          <w:szCs w:val="24"/>
        </w:rPr>
      </w:pPr>
    </w:p>
    <w:p w:rsidR="00A32E15" w:rsidRPr="00830A67" w:rsidRDefault="009B32E8" w:rsidP="009B32E8">
      <w:pPr>
        <w:spacing w:after="0" w:line="240" w:lineRule="auto"/>
        <w:rPr>
          <w:rFonts w:ascii="Calibri Light" w:hAnsi="Calibri Light" w:cs="Calibri Light"/>
        </w:rPr>
      </w:pPr>
      <w:r w:rsidRPr="00DB73B5">
        <w:rPr>
          <w:rFonts w:ascii="Calibri Light" w:hAnsi="Calibri Light" w:cs="Calibri Light"/>
        </w:rPr>
        <w:t>Specialisms may also fall under</w:t>
      </w:r>
      <w:r w:rsidR="002B3784" w:rsidRPr="00DB73B5">
        <w:rPr>
          <w:rFonts w:ascii="Calibri Light" w:hAnsi="Calibri Light" w:cs="Calibri Light"/>
        </w:rPr>
        <w:t xml:space="preserve"> sub sectors </w:t>
      </w:r>
      <w:r w:rsidRPr="00DB73B5">
        <w:rPr>
          <w:rFonts w:ascii="Calibri Light" w:hAnsi="Calibri Light" w:cs="Calibri Light"/>
        </w:rPr>
        <w:t xml:space="preserve">of the above, </w:t>
      </w:r>
      <w:r w:rsidR="002B3784" w:rsidRPr="00DB73B5">
        <w:rPr>
          <w:rFonts w:ascii="Calibri Light" w:hAnsi="Calibri Light" w:cs="Calibri Light"/>
        </w:rPr>
        <w:t xml:space="preserve">for example: rail, aerospace, offshore wind, </w:t>
      </w:r>
      <w:proofErr w:type="spellStart"/>
      <w:r w:rsidR="002B3784" w:rsidRPr="00DB73B5">
        <w:rPr>
          <w:rFonts w:ascii="Calibri Light" w:hAnsi="Calibri Light" w:cs="Calibri Light"/>
        </w:rPr>
        <w:t>agri</w:t>
      </w:r>
      <w:proofErr w:type="spellEnd"/>
      <w:r w:rsidR="002B3784" w:rsidRPr="00DB73B5">
        <w:rPr>
          <w:rFonts w:ascii="Calibri Light" w:hAnsi="Calibri Light" w:cs="Calibri Light"/>
        </w:rPr>
        <w:t>-food etc.</w:t>
      </w:r>
    </w:p>
    <w:p w:rsidR="009B32E8" w:rsidRPr="00DB73B5" w:rsidRDefault="00A32E15" w:rsidP="009B32E8">
      <w:pPr>
        <w:spacing w:after="0" w:line="240" w:lineRule="auto"/>
        <w:rPr>
          <w:rFonts w:ascii="Calibri Light" w:hAnsi="Calibri Light" w:cs="Calibri Light"/>
          <w:b/>
          <w:szCs w:val="24"/>
        </w:rPr>
      </w:pPr>
      <w:r w:rsidRPr="00DB73B5">
        <w:rPr>
          <w:rFonts w:ascii="Calibri Light" w:hAnsi="Calibri Light" w:cs="Calibri Light"/>
          <w:b/>
          <w:szCs w:val="24"/>
        </w:rPr>
        <w:lastRenderedPageBreak/>
        <w:t>Multiple contracts could be awarded to one specialist</w:t>
      </w:r>
      <w:r w:rsidR="00F80C72" w:rsidRPr="00DB73B5">
        <w:rPr>
          <w:rFonts w:ascii="Calibri Light" w:hAnsi="Calibri Light" w:cs="Calibri Light"/>
          <w:b/>
          <w:szCs w:val="24"/>
        </w:rPr>
        <w:t xml:space="preserve">.  </w:t>
      </w:r>
      <w:r w:rsidRPr="00F37E93">
        <w:rPr>
          <w:rFonts w:ascii="Calibri Light" w:hAnsi="Calibri Light" w:cs="Calibri Light"/>
          <w:szCs w:val="24"/>
        </w:rPr>
        <w:t>Contracts a</w:t>
      </w:r>
      <w:r w:rsidR="0069428D" w:rsidRPr="00F37E93">
        <w:rPr>
          <w:rFonts w:ascii="Calibri Light" w:hAnsi="Calibri Light" w:cs="Calibri Light"/>
          <w:szCs w:val="24"/>
        </w:rPr>
        <w:t>warded would be for 15</w:t>
      </w:r>
      <w:r w:rsidRPr="00F37E93">
        <w:rPr>
          <w:rFonts w:ascii="Calibri Light" w:hAnsi="Calibri Light" w:cs="Calibri Light"/>
          <w:szCs w:val="24"/>
        </w:rPr>
        <w:t xml:space="preserve"> months in line with the TSCN project end date</w:t>
      </w:r>
      <w:r w:rsidR="0069428D" w:rsidRPr="00F37E93">
        <w:rPr>
          <w:rFonts w:ascii="Calibri Light" w:hAnsi="Calibri Light" w:cs="Calibri Light"/>
          <w:szCs w:val="24"/>
        </w:rPr>
        <w:t xml:space="preserve"> of 31</w:t>
      </w:r>
      <w:r w:rsidR="0069428D" w:rsidRPr="00F37E93">
        <w:rPr>
          <w:rFonts w:ascii="Calibri Light" w:hAnsi="Calibri Light" w:cs="Calibri Light"/>
          <w:szCs w:val="24"/>
          <w:vertAlign w:val="superscript"/>
        </w:rPr>
        <w:t>st</w:t>
      </w:r>
      <w:r w:rsidR="0069428D" w:rsidRPr="00F37E93">
        <w:rPr>
          <w:rFonts w:ascii="Calibri Light" w:hAnsi="Calibri Light" w:cs="Calibri Light"/>
          <w:szCs w:val="24"/>
        </w:rPr>
        <w:t xml:space="preserve"> March 2022</w:t>
      </w:r>
      <w:r w:rsidRPr="00F37E93">
        <w:rPr>
          <w:rFonts w:ascii="Calibri Light" w:hAnsi="Calibri Light" w:cs="Calibri Light"/>
          <w:szCs w:val="24"/>
        </w:rPr>
        <w:t>.</w:t>
      </w:r>
      <w:r w:rsidRPr="00DB73B5">
        <w:rPr>
          <w:rFonts w:ascii="Calibri Light" w:hAnsi="Calibri Light" w:cs="Calibri Light"/>
          <w:szCs w:val="24"/>
        </w:rPr>
        <w:t xml:space="preserve">  </w:t>
      </w:r>
    </w:p>
    <w:p w:rsidR="0069628E" w:rsidRPr="00DB73B5" w:rsidRDefault="0069628E" w:rsidP="0069628E">
      <w:pPr>
        <w:spacing w:after="0" w:line="240" w:lineRule="auto"/>
        <w:rPr>
          <w:rFonts w:ascii="Calibri Light" w:hAnsi="Calibri Light" w:cs="Calibri Light"/>
        </w:rPr>
      </w:pPr>
    </w:p>
    <w:p w:rsidR="002B3784" w:rsidRPr="00DB73B5" w:rsidRDefault="002B3784" w:rsidP="002B3784">
      <w:pPr>
        <w:spacing w:after="0" w:line="240" w:lineRule="auto"/>
        <w:rPr>
          <w:rFonts w:ascii="Calibri Light" w:hAnsi="Calibri Light" w:cs="Calibri Light"/>
          <w:b/>
        </w:rPr>
      </w:pPr>
      <w:r w:rsidRPr="00DB73B5">
        <w:rPr>
          <w:rFonts w:ascii="Calibri Light" w:hAnsi="Calibri Light" w:cs="Calibri Light"/>
          <w:b/>
        </w:rPr>
        <w:t>Proposal Requirements</w:t>
      </w:r>
    </w:p>
    <w:p w:rsidR="002B3784" w:rsidRPr="00DB73B5" w:rsidRDefault="002B3784" w:rsidP="002B3784">
      <w:pPr>
        <w:spacing w:after="0" w:line="240" w:lineRule="auto"/>
        <w:rPr>
          <w:rFonts w:ascii="Calibri Light" w:hAnsi="Calibri Light" w:cs="Calibri Light"/>
        </w:rPr>
      </w:pPr>
      <w:r w:rsidRPr="00DB73B5">
        <w:rPr>
          <w:rFonts w:ascii="Calibri Light" w:hAnsi="Calibri Light" w:cs="Calibri Light"/>
        </w:rPr>
        <w:t>As a minimum responses should include:</w:t>
      </w:r>
    </w:p>
    <w:p w:rsidR="00F61AD5" w:rsidRPr="00DB73B5" w:rsidRDefault="002B3784" w:rsidP="00A54A6B">
      <w:pPr>
        <w:pStyle w:val="ListParagraph"/>
        <w:numPr>
          <w:ilvl w:val="0"/>
          <w:numId w:val="8"/>
        </w:numPr>
        <w:spacing w:after="0" w:line="240" w:lineRule="auto"/>
        <w:rPr>
          <w:rFonts w:ascii="Calibri Light" w:hAnsi="Calibri Light" w:cs="Calibri Light"/>
        </w:rPr>
      </w:pPr>
      <w:r w:rsidRPr="00DB73B5">
        <w:rPr>
          <w:rFonts w:ascii="Calibri Light" w:hAnsi="Calibri Light" w:cs="Calibri Light"/>
        </w:rPr>
        <w:t>Identification of specific sector</w:t>
      </w:r>
      <w:r w:rsidR="00D55CD5" w:rsidRPr="00DB73B5">
        <w:rPr>
          <w:rFonts w:ascii="Calibri Light" w:hAnsi="Calibri Light" w:cs="Calibri Light"/>
        </w:rPr>
        <w:t xml:space="preserve">/s or sub sector/s </w:t>
      </w:r>
      <w:r w:rsidR="008574CA" w:rsidRPr="00DB73B5">
        <w:rPr>
          <w:rFonts w:ascii="Calibri Light" w:hAnsi="Calibri Light" w:cs="Calibri Light"/>
        </w:rPr>
        <w:t>for which you propose to cover.</w:t>
      </w:r>
      <w:r w:rsidR="00F61AD5" w:rsidRPr="00DB73B5">
        <w:rPr>
          <w:rFonts w:ascii="Calibri Light" w:hAnsi="Calibri Light" w:cs="Calibri Light"/>
        </w:rPr>
        <w:t xml:space="preserve"> </w:t>
      </w:r>
    </w:p>
    <w:p w:rsidR="00FF0BEE" w:rsidRDefault="00FA7666" w:rsidP="00A54A6B">
      <w:pPr>
        <w:pStyle w:val="ListParagraph"/>
        <w:numPr>
          <w:ilvl w:val="0"/>
          <w:numId w:val="8"/>
        </w:numPr>
        <w:spacing w:after="0" w:line="240" w:lineRule="auto"/>
        <w:rPr>
          <w:rFonts w:ascii="Calibri Light" w:hAnsi="Calibri Light" w:cs="Calibri Light"/>
        </w:rPr>
      </w:pPr>
      <w:r w:rsidRPr="00DB73B5">
        <w:rPr>
          <w:rFonts w:ascii="Calibri Light" w:hAnsi="Calibri Light" w:cs="Calibri Light"/>
        </w:rPr>
        <w:t xml:space="preserve">Details of up to date experience </w:t>
      </w:r>
      <w:r w:rsidR="00F73FC6" w:rsidRPr="00DB73B5">
        <w:rPr>
          <w:rFonts w:ascii="Calibri Light" w:hAnsi="Calibri Light" w:cs="Calibri Light"/>
        </w:rPr>
        <w:t>in relation to the proposed sector/s or sub sector/s</w:t>
      </w:r>
      <w:r w:rsidR="00634044">
        <w:rPr>
          <w:rFonts w:ascii="Calibri Light" w:hAnsi="Calibri Light" w:cs="Calibri Light"/>
        </w:rPr>
        <w:t>, along with associated memberships,</w:t>
      </w:r>
      <w:r w:rsidR="00F73FC6" w:rsidRPr="00DB73B5">
        <w:rPr>
          <w:rFonts w:ascii="Calibri Light" w:hAnsi="Calibri Light" w:cs="Calibri Light"/>
        </w:rPr>
        <w:t xml:space="preserve"> </w:t>
      </w:r>
      <w:r w:rsidRPr="00DB73B5">
        <w:rPr>
          <w:rFonts w:ascii="Calibri Light" w:hAnsi="Calibri Light" w:cs="Calibri Light"/>
        </w:rPr>
        <w:t xml:space="preserve">that substantiate </w:t>
      </w:r>
      <w:r w:rsidR="00F73FC6" w:rsidRPr="00DB73B5">
        <w:rPr>
          <w:rFonts w:ascii="Calibri Light" w:hAnsi="Calibri Light" w:cs="Calibri Light"/>
        </w:rPr>
        <w:t>you</w:t>
      </w:r>
      <w:r w:rsidRPr="00DB73B5">
        <w:rPr>
          <w:rFonts w:ascii="Calibri Light" w:hAnsi="Calibri Light" w:cs="Calibri Light"/>
        </w:rPr>
        <w:t xml:space="preserve"> meet the </w:t>
      </w:r>
      <w:r w:rsidR="00634044">
        <w:rPr>
          <w:rFonts w:ascii="Calibri Light" w:hAnsi="Calibri Light" w:cs="Calibri Light"/>
        </w:rPr>
        <w:t>requirements of the opportunity.</w:t>
      </w:r>
    </w:p>
    <w:p w:rsidR="003D56CA" w:rsidRPr="004A422F" w:rsidRDefault="003D56CA" w:rsidP="00A54A6B">
      <w:pPr>
        <w:pStyle w:val="ListParagraph"/>
        <w:numPr>
          <w:ilvl w:val="0"/>
          <w:numId w:val="8"/>
        </w:numPr>
        <w:spacing w:after="0" w:line="240" w:lineRule="auto"/>
        <w:rPr>
          <w:rFonts w:ascii="Calibri Light" w:hAnsi="Calibri Light" w:cs="Calibri Light"/>
        </w:rPr>
      </w:pPr>
      <w:r>
        <w:rPr>
          <w:rFonts w:ascii="Calibri Light" w:eastAsia="Times New Roman" w:hAnsi="Calibri Light" w:cs="Calibri Light"/>
          <w:color w:val="000000"/>
          <w:szCs w:val="24"/>
          <w:lang w:eastAsia="en-GB"/>
        </w:rPr>
        <w:t>Demonstrate a comprehension of supply chain requirements.</w:t>
      </w:r>
    </w:p>
    <w:p w:rsidR="004A422F" w:rsidRPr="004A422F" w:rsidRDefault="004A422F" w:rsidP="004A422F">
      <w:pPr>
        <w:pStyle w:val="ListParagraph"/>
        <w:numPr>
          <w:ilvl w:val="0"/>
          <w:numId w:val="8"/>
        </w:numPr>
        <w:spacing w:after="0" w:line="240" w:lineRule="auto"/>
        <w:rPr>
          <w:rFonts w:ascii="Calibri Light" w:hAnsi="Calibri Light" w:cs="Calibri Light"/>
        </w:rPr>
      </w:pPr>
      <w:r>
        <w:rPr>
          <w:rFonts w:ascii="Calibri Light" w:hAnsi="Calibri Light" w:cs="Calibri Light"/>
        </w:rPr>
        <w:t>A portfolio of evidence to demonstrate your ability to meet deliver requirements.</w:t>
      </w:r>
    </w:p>
    <w:p w:rsidR="00154C20" w:rsidRDefault="00154C20" w:rsidP="00A54A6B">
      <w:pPr>
        <w:pStyle w:val="ListParagraph"/>
        <w:numPr>
          <w:ilvl w:val="0"/>
          <w:numId w:val="8"/>
        </w:numPr>
        <w:spacing w:after="0" w:line="240" w:lineRule="auto"/>
        <w:rPr>
          <w:rFonts w:ascii="Calibri Light" w:hAnsi="Calibri Light" w:cs="Calibri Light"/>
        </w:rPr>
      </w:pPr>
      <w:r>
        <w:rPr>
          <w:rFonts w:ascii="Calibri Light" w:hAnsi="Calibri Light" w:cs="Calibri Light"/>
        </w:rPr>
        <w:t>Explanation of how you will maintain a consistent and relevant delivery of information.</w:t>
      </w:r>
    </w:p>
    <w:p w:rsidR="00634044" w:rsidRPr="00DB73B5" w:rsidRDefault="00634044" w:rsidP="00634044">
      <w:pPr>
        <w:pStyle w:val="ListParagraph"/>
        <w:numPr>
          <w:ilvl w:val="0"/>
          <w:numId w:val="8"/>
        </w:numPr>
        <w:spacing w:after="0" w:line="240" w:lineRule="auto"/>
        <w:rPr>
          <w:rFonts w:ascii="Calibri Light" w:hAnsi="Calibri Light" w:cs="Calibri Light"/>
        </w:rPr>
      </w:pPr>
      <w:r w:rsidRPr="00DB73B5">
        <w:rPr>
          <w:rFonts w:ascii="Calibri Light" w:hAnsi="Calibri Light" w:cs="Calibri Light"/>
        </w:rPr>
        <w:t xml:space="preserve">An overview of your </w:t>
      </w:r>
      <w:r w:rsidR="004A422F">
        <w:rPr>
          <w:rFonts w:ascii="Calibri Light" w:hAnsi="Calibri Light" w:cs="Calibri Light"/>
        </w:rPr>
        <w:t xml:space="preserve">sector/subsector resource </w:t>
      </w:r>
      <w:r w:rsidRPr="00DB73B5">
        <w:rPr>
          <w:rFonts w:ascii="Calibri Light" w:hAnsi="Calibri Light" w:cs="Calibri Light"/>
        </w:rPr>
        <w:t xml:space="preserve">ideas, where you believe the current gaps are </w:t>
      </w:r>
      <w:r w:rsidR="004A422F">
        <w:rPr>
          <w:rFonts w:ascii="Calibri Light" w:hAnsi="Calibri Light" w:cs="Calibri Light"/>
        </w:rPr>
        <w:t xml:space="preserve">within SME knowledge </w:t>
      </w:r>
      <w:r w:rsidRPr="00DB73B5">
        <w:rPr>
          <w:rFonts w:ascii="Calibri Light" w:hAnsi="Calibri Light" w:cs="Calibri Light"/>
        </w:rPr>
        <w:t>and how you would deliver the information to TSCN.</w:t>
      </w:r>
    </w:p>
    <w:p w:rsidR="004D1D5B" w:rsidRPr="00DB73B5" w:rsidRDefault="004D1D5B" w:rsidP="00631120">
      <w:pPr>
        <w:spacing w:after="0" w:line="240" w:lineRule="auto"/>
        <w:rPr>
          <w:rFonts w:ascii="Calibri Light" w:hAnsi="Calibri Light" w:cs="Calibri Light"/>
          <w:b/>
        </w:rPr>
      </w:pPr>
    </w:p>
    <w:p w:rsidR="00631120" w:rsidRPr="00DB73B5" w:rsidRDefault="00631120" w:rsidP="00631120">
      <w:pPr>
        <w:spacing w:after="0" w:line="240" w:lineRule="auto"/>
        <w:rPr>
          <w:rFonts w:ascii="Calibri Light" w:hAnsi="Calibri Light" w:cs="Calibri Light"/>
          <w:b/>
        </w:rPr>
      </w:pPr>
      <w:r w:rsidRPr="00DB73B5">
        <w:rPr>
          <w:rFonts w:ascii="Calibri Light" w:hAnsi="Calibri Light" w:cs="Calibri Light"/>
          <w:b/>
        </w:rPr>
        <w:t>Cost Information Requirements</w:t>
      </w:r>
    </w:p>
    <w:p w:rsidR="00631120" w:rsidRPr="00DB73B5" w:rsidRDefault="00631120" w:rsidP="00631120">
      <w:pPr>
        <w:spacing w:after="0" w:line="240" w:lineRule="auto"/>
        <w:rPr>
          <w:rFonts w:ascii="Calibri Light" w:hAnsi="Calibri Light" w:cs="Calibri Light"/>
        </w:rPr>
      </w:pPr>
      <w:r w:rsidRPr="00DB73B5">
        <w:rPr>
          <w:rFonts w:ascii="Calibri Light" w:hAnsi="Calibri Light" w:cs="Calibri Light"/>
        </w:rPr>
        <w:t>Please include in the proposal a breakdown of the following</w:t>
      </w:r>
      <w:r w:rsidR="00A54A6B" w:rsidRPr="00DB73B5">
        <w:rPr>
          <w:rFonts w:ascii="Calibri Light" w:hAnsi="Calibri Light" w:cs="Calibri Light"/>
        </w:rPr>
        <w:t xml:space="preserve"> costs</w:t>
      </w:r>
      <w:r w:rsidRPr="00DB73B5">
        <w:rPr>
          <w:rFonts w:ascii="Calibri Light" w:hAnsi="Calibri Light" w:cs="Calibri Light"/>
        </w:rPr>
        <w:t>:</w:t>
      </w:r>
    </w:p>
    <w:p w:rsidR="00493293" w:rsidRDefault="00EF2C30" w:rsidP="0022755D">
      <w:pPr>
        <w:pStyle w:val="ListParagraph"/>
        <w:numPr>
          <w:ilvl w:val="0"/>
          <w:numId w:val="9"/>
        </w:numPr>
        <w:spacing w:after="0" w:line="240" w:lineRule="auto"/>
        <w:rPr>
          <w:rFonts w:ascii="Calibri Light" w:hAnsi="Calibri Light" w:cs="Calibri Light"/>
        </w:rPr>
      </w:pPr>
      <w:r w:rsidRPr="00493293">
        <w:rPr>
          <w:rFonts w:ascii="Calibri Light" w:hAnsi="Calibri Light" w:cs="Calibri Light"/>
        </w:rPr>
        <w:t xml:space="preserve">Suppling information on a </w:t>
      </w:r>
      <w:r w:rsidR="00493293" w:rsidRPr="00493293">
        <w:rPr>
          <w:rFonts w:ascii="Calibri Light" w:hAnsi="Calibri Light" w:cs="Calibri Light"/>
        </w:rPr>
        <w:t>continuous</w:t>
      </w:r>
      <w:r w:rsidRPr="00493293">
        <w:rPr>
          <w:rFonts w:ascii="Calibri Light" w:hAnsi="Calibri Light" w:cs="Calibri Light"/>
        </w:rPr>
        <w:t xml:space="preserve"> basis</w:t>
      </w:r>
      <w:r w:rsidR="009629AC" w:rsidRPr="00493293">
        <w:rPr>
          <w:rFonts w:ascii="Calibri Light" w:hAnsi="Calibri Light" w:cs="Calibri Light"/>
        </w:rPr>
        <w:t xml:space="preserve"> </w:t>
      </w:r>
      <w:r w:rsidR="00493293">
        <w:rPr>
          <w:rFonts w:ascii="Calibri Light" w:hAnsi="Calibri Light" w:cs="Calibri Light"/>
        </w:rPr>
        <w:t>(as a minimum of once a month).</w:t>
      </w:r>
    </w:p>
    <w:p w:rsidR="00543CF0" w:rsidRPr="00493293" w:rsidRDefault="00543CF0" w:rsidP="0022755D">
      <w:pPr>
        <w:pStyle w:val="ListParagraph"/>
        <w:numPr>
          <w:ilvl w:val="0"/>
          <w:numId w:val="9"/>
        </w:numPr>
        <w:spacing w:after="0" w:line="240" w:lineRule="auto"/>
        <w:rPr>
          <w:rFonts w:ascii="Calibri Light" w:hAnsi="Calibri Light" w:cs="Calibri Light"/>
        </w:rPr>
      </w:pPr>
      <w:r w:rsidRPr="00493293">
        <w:rPr>
          <w:rFonts w:ascii="Calibri Light" w:hAnsi="Calibri Light" w:cs="Calibri Light"/>
        </w:rPr>
        <w:t>Hourly / daily rate for development</w:t>
      </w:r>
      <w:r w:rsidR="009629AC" w:rsidRPr="00493293">
        <w:rPr>
          <w:rFonts w:ascii="Calibri Light" w:hAnsi="Calibri Light" w:cs="Calibri Light"/>
        </w:rPr>
        <w:t xml:space="preserve"> of</w:t>
      </w:r>
      <w:r w:rsidRPr="00493293">
        <w:rPr>
          <w:rFonts w:ascii="Calibri Light" w:hAnsi="Calibri Light" w:cs="Calibri Light"/>
        </w:rPr>
        <w:t xml:space="preserve"> </w:t>
      </w:r>
      <w:r w:rsidR="00EF2C30" w:rsidRPr="00493293">
        <w:rPr>
          <w:rFonts w:ascii="Calibri Light" w:hAnsi="Calibri Light" w:cs="Calibri Light"/>
        </w:rPr>
        <w:t>a</w:t>
      </w:r>
      <w:r w:rsidR="00493293">
        <w:rPr>
          <w:rFonts w:ascii="Calibri Light" w:hAnsi="Calibri Light" w:cs="Calibri Light"/>
        </w:rPr>
        <w:t xml:space="preserve">n agreed key sector resource based on their submissions. </w:t>
      </w:r>
    </w:p>
    <w:p w:rsidR="008277C6" w:rsidRPr="00DB73B5" w:rsidRDefault="008277C6" w:rsidP="00785D97">
      <w:pPr>
        <w:spacing w:after="0" w:line="240" w:lineRule="auto"/>
        <w:rPr>
          <w:rFonts w:ascii="Calibri Light" w:hAnsi="Calibri Light" w:cs="Calibri Light"/>
        </w:rPr>
      </w:pPr>
    </w:p>
    <w:p w:rsidR="00DB73B5" w:rsidRPr="00577D56" w:rsidRDefault="00577D56" w:rsidP="00785D97">
      <w:pPr>
        <w:spacing w:after="0" w:line="240" w:lineRule="auto"/>
        <w:rPr>
          <w:rFonts w:ascii="Calibri Light" w:hAnsi="Calibri Light" w:cs="Calibri Light"/>
          <w:b/>
        </w:rPr>
      </w:pPr>
      <w:r w:rsidRPr="00577D56">
        <w:rPr>
          <w:rFonts w:ascii="Calibri Light" w:hAnsi="Calibri Light" w:cs="Calibri Light"/>
          <w:b/>
        </w:rPr>
        <w:t>Milestones</w:t>
      </w:r>
    </w:p>
    <w:tbl>
      <w:tblPr>
        <w:tblStyle w:val="TableGrid"/>
        <w:tblW w:w="0" w:type="auto"/>
        <w:tblLook w:val="04A0" w:firstRow="1" w:lastRow="0" w:firstColumn="1" w:lastColumn="0" w:noHBand="0" w:noVBand="1"/>
      </w:tblPr>
      <w:tblGrid>
        <w:gridCol w:w="5524"/>
        <w:gridCol w:w="3362"/>
      </w:tblGrid>
      <w:tr w:rsidR="00577D56" w:rsidRPr="00754859" w:rsidTr="00012CCD">
        <w:trPr>
          <w:trHeight w:val="277"/>
        </w:trPr>
        <w:tc>
          <w:tcPr>
            <w:tcW w:w="5524" w:type="dxa"/>
          </w:tcPr>
          <w:p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Tender advertised</w:t>
            </w:r>
          </w:p>
        </w:tc>
        <w:tc>
          <w:tcPr>
            <w:tcW w:w="3362" w:type="dxa"/>
          </w:tcPr>
          <w:p w:rsidR="00577D56" w:rsidRPr="008532FD" w:rsidRDefault="0074616B" w:rsidP="008801A0">
            <w:pPr>
              <w:rPr>
                <w:rFonts w:ascii="Arial" w:hAnsi="Arial" w:cs="Arial"/>
                <w:sz w:val="22"/>
              </w:rPr>
            </w:pPr>
            <w:r>
              <w:rPr>
                <w:rFonts w:ascii="Arial" w:eastAsia="Times New Roman" w:hAnsi="Arial" w:cs="Arial"/>
                <w:sz w:val="22"/>
                <w:lang w:eastAsia="en-GB"/>
              </w:rPr>
              <w:t>w/c 2</w:t>
            </w:r>
            <w:r w:rsidRPr="0074616B">
              <w:rPr>
                <w:rFonts w:ascii="Arial" w:eastAsia="Times New Roman" w:hAnsi="Arial" w:cs="Arial"/>
                <w:sz w:val="22"/>
                <w:vertAlign w:val="superscript"/>
                <w:lang w:eastAsia="en-GB"/>
              </w:rPr>
              <w:t>nd</w:t>
            </w:r>
            <w:r w:rsidR="00577D56" w:rsidRPr="008532FD">
              <w:rPr>
                <w:rFonts w:ascii="Arial" w:eastAsia="Times New Roman" w:hAnsi="Arial" w:cs="Arial"/>
                <w:sz w:val="22"/>
                <w:lang w:eastAsia="en-GB"/>
              </w:rPr>
              <w:t xml:space="preserve"> </w:t>
            </w:r>
            <w:r w:rsidR="008801A0">
              <w:rPr>
                <w:rFonts w:ascii="Arial" w:eastAsia="Times New Roman" w:hAnsi="Arial" w:cs="Arial"/>
                <w:sz w:val="22"/>
                <w:lang w:eastAsia="en-GB"/>
              </w:rPr>
              <w:t>November</w:t>
            </w:r>
            <w:r w:rsidR="00577D56" w:rsidRPr="008532FD">
              <w:rPr>
                <w:rFonts w:ascii="Arial" w:eastAsia="Times New Roman" w:hAnsi="Arial" w:cs="Arial"/>
                <w:sz w:val="22"/>
                <w:lang w:eastAsia="en-GB"/>
              </w:rPr>
              <w:t xml:space="preserve"> 2020</w:t>
            </w:r>
          </w:p>
        </w:tc>
      </w:tr>
      <w:tr w:rsidR="008532FD" w:rsidRPr="00754859" w:rsidTr="00012CCD">
        <w:trPr>
          <w:trHeight w:val="277"/>
        </w:trPr>
        <w:tc>
          <w:tcPr>
            <w:tcW w:w="5524" w:type="dxa"/>
          </w:tcPr>
          <w:p w:rsidR="008532FD" w:rsidRPr="008532FD" w:rsidRDefault="008532FD" w:rsidP="008532FD">
            <w:pPr>
              <w:pStyle w:val="ListParagraph"/>
              <w:numPr>
                <w:ilvl w:val="0"/>
                <w:numId w:val="10"/>
              </w:numPr>
              <w:rPr>
                <w:rFonts w:ascii="Arial" w:eastAsia="Times New Roman" w:hAnsi="Arial" w:cs="Arial"/>
                <w:sz w:val="22"/>
                <w:lang w:eastAsia="en-GB"/>
              </w:rPr>
            </w:pPr>
            <w:r>
              <w:rPr>
                <w:rFonts w:ascii="Arial" w:eastAsia="Times New Roman" w:hAnsi="Arial" w:cs="Arial"/>
                <w:sz w:val="22"/>
                <w:lang w:eastAsia="en-GB"/>
              </w:rPr>
              <w:t>Final submission of queries and questions regarding tender</w:t>
            </w:r>
          </w:p>
        </w:tc>
        <w:tc>
          <w:tcPr>
            <w:tcW w:w="3362" w:type="dxa"/>
          </w:tcPr>
          <w:p w:rsidR="008532FD" w:rsidRPr="008532FD" w:rsidRDefault="008801A0" w:rsidP="008532FD">
            <w:pPr>
              <w:rPr>
                <w:rFonts w:ascii="Arial" w:eastAsia="Times New Roman" w:hAnsi="Arial" w:cs="Arial"/>
                <w:sz w:val="22"/>
                <w:lang w:eastAsia="en-GB"/>
              </w:rPr>
            </w:pPr>
            <w:r>
              <w:rPr>
                <w:rFonts w:ascii="Arial" w:eastAsia="Times New Roman" w:hAnsi="Arial" w:cs="Arial"/>
                <w:sz w:val="22"/>
                <w:lang w:eastAsia="en-GB"/>
              </w:rPr>
              <w:t>Noon Monday 16</w:t>
            </w:r>
            <w:r w:rsidR="008532FD" w:rsidRPr="008532FD">
              <w:rPr>
                <w:rFonts w:ascii="Arial" w:eastAsia="Times New Roman" w:hAnsi="Arial" w:cs="Arial"/>
                <w:sz w:val="22"/>
                <w:vertAlign w:val="superscript"/>
                <w:lang w:eastAsia="en-GB"/>
              </w:rPr>
              <w:t>th</w:t>
            </w:r>
            <w:r w:rsidR="008532FD">
              <w:rPr>
                <w:rFonts w:ascii="Arial" w:eastAsia="Times New Roman" w:hAnsi="Arial" w:cs="Arial"/>
                <w:sz w:val="22"/>
                <w:lang w:eastAsia="en-GB"/>
              </w:rPr>
              <w:t xml:space="preserve"> November 2020</w:t>
            </w:r>
          </w:p>
        </w:tc>
      </w:tr>
      <w:tr w:rsidR="00577D56" w:rsidRPr="00754859" w:rsidTr="00012CCD">
        <w:trPr>
          <w:trHeight w:val="277"/>
        </w:trPr>
        <w:tc>
          <w:tcPr>
            <w:tcW w:w="5524" w:type="dxa"/>
          </w:tcPr>
          <w:p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Closing date for submissions</w:t>
            </w:r>
          </w:p>
        </w:tc>
        <w:tc>
          <w:tcPr>
            <w:tcW w:w="3362" w:type="dxa"/>
          </w:tcPr>
          <w:p w:rsidR="00577D56" w:rsidRPr="008532FD" w:rsidRDefault="008801A0" w:rsidP="008801A0">
            <w:pPr>
              <w:rPr>
                <w:rFonts w:ascii="Arial" w:hAnsi="Arial" w:cs="Arial"/>
                <w:sz w:val="22"/>
              </w:rPr>
            </w:pPr>
            <w:r>
              <w:rPr>
                <w:rFonts w:ascii="Arial" w:eastAsia="Times New Roman" w:hAnsi="Arial" w:cs="Arial"/>
                <w:sz w:val="22"/>
                <w:lang w:eastAsia="en-GB"/>
              </w:rPr>
              <w:t>Midnight on 22</w:t>
            </w:r>
            <w:r w:rsidRPr="008801A0">
              <w:rPr>
                <w:rFonts w:ascii="Arial" w:eastAsia="Times New Roman" w:hAnsi="Arial" w:cs="Arial"/>
                <w:sz w:val="22"/>
                <w:vertAlign w:val="superscript"/>
                <w:lang w:eastAsia="en-GB"/>
              </w:rPr>
              <w:t>nd</w:t>
            </w:r>
            <w:r w:rsidR="00577D56" w:rsidRPr="008532FD">
              <w:rPr>
                <w:rFonts w:ascii="Arial" w:eastAsia="Times New Roman" w:hAnsi="Arial" w:cs="Arial"/>
                <w:sz w:val="22"/>
                <w:lang w:eastAsia="en-GB"/>
              </w:rPr>
              <w:t xml:space="preserve"> </w:t>
            </w:r>
            <w:r w:rsidR="008532FD" w:rsidRPr="008532FD">
              <w:rPr>
                <w:rFonts w:ascii="Arial" w:eastAsia="Times New Roman" w:hAnsi="Arial" w:cs="Arial"/>
                <w:sz w:val="22"/>
                <w:lang w:eastAsia="en-GB"/>
              </w:rPr>
              <w:t>November</w:t>
            </w:r>
            <w:r w:rsidR="00577D56" w:rsidRPr="008532FD">
              <w:rPr>
                <w:rFonts w:ascii="Arial" w:eastAsia="Times New Roman" w:hAnsi="Arial" w:cs="Arial"/>
                <w:sz w:val="22"/>
                <w:lang w:eastAsia="en-GB"/>
              </w:rPr>
              <w:t xml:space="preserve"> 2020</w:t>
            </w:r>
          </w:p>
        </w:tc>
      </w:tr>
      <w:tr w:rsidR="00577D56" w:rsidRPr="00754859" w:rsidTr="00012CCD">
        <w:trPr>
          <w:trHeight w:val="277"/>
        </w:trPr>
        <w:tc>
          <w:tcPr>
            <w:tcW w:w="5524" w:type="dxa"/>
          </w:tcPr>
          <w:p w:rsidR="00577D56" w:rsidRPr="008532FD" w:rsidRDefault="008532FD"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 xml:space="preserve">Scoring of submissions </w:t>
            </w:r>
          </w:p>
        </w:tc>
        <w:tc>
          <w:tcPr>
            <w:tcW w:w="3362" w:type="dxa"/>
          </w:tcPr>
          <w:p w:rsidR="00577D56" w:rsidRPr="008532FD" w:rsidRDefault="008801A0" w:rsidP="008801A0">
            <w:pPr>
              <w:rPr>
                <w:rFonts w:ascii="Arial" w:hAnsi="Arial" w:cs="Arial"/>
                <w:sz w:val="22"/>
              </w:rPr>
            </w:pPr>
            <w:r>
              <w:rPr>
                <w:rFonts w:ascii="Arial" w:eastAsia="Times New Roman" w:hAnsi="Arial" w:cs="Arial"/>
                <w:sz w:val="22"/>
                <w:lang w:eastAsia="en-GB"/>
              </w:rPr>
              <w:t>w/c 23</w:t>
            </w:r>
            <w:r w:rsidRPr="008801A0">
              <w:rPr>
                <w:rFonts w:ascii="Arial" w:eastAsia="Times New Roman" w:hAnsi="Arial" w:cs="Arial"/>
                <w:sz w:val="22"/>
                <w:vertAlign w:val="superscript"/>
                <w:lang w:eastAsia="en-GB"/>
              </w:rPr>
              <w:t>rd</w:t>
            </w:r>
            <w:r w:rsidR="00577D56" w:rsidRPr="008532FD">
              <w:rPr>
                <w:rFonts w:ascii="Arial" w:eastAsia="Times New Roman" w:hAnsi="Arial" w:cs="Arial"/>
                <w:sz w:val="22"/>
                <w:lang w:eastAsia="en-GB"/>
              </w:rPr>
              <w:t xml:space="preserve"> November 2020</w:t>
            </w:r>
          </w:p>
        </w:tc>
      </w:tr>
      <w:tr w:rsidR="008532FD" w:rsidRPr="00754859" w:rsidTr="00012CCD">
        <w:trPr>
          <w:trHeight w:val="277"/>
        </w:trPr>
        <w:tc>
          <w:tcPr>
            <w:tcW w:w="5524" w:type="dxa"/>
          </w:tcPr>
          <w:p w:rsidR="008532FD" w:rsidRPr="008532FD" w:rsidRDefault="008532FD" w:rsidP="00577D56">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Notification to successful applicants</w:t>
            </w:r>
          </w:p>
        </w:tc>
        <w:tc>
          <w:tcPr>
            <w:tcW w:w="3362" w:type="dxa"/>
          </w:tcPr>
          <w:p w:rsidR="008532FD" w:rsidRPr="008532FD" w:rsidRDefault="008532FD" w:rsidP="008801A0">
            <w:pPr>
              <w:rPr>
                <w:rFonts w:ascii="Arial" w:eastAsia="Times New Roman" w:hAnsi="Arial" w:cs="Arial"/>
                <w:sz w:val="22"/>
                <w:lang w:eastAsia="en-GB"/>
              </w:rPr>
            </w:pPr>
            <w:r w:rsidRPr="008532FD">
              <w:rPr>
                <w:rFonts w:ascii="Arial" w:eastAsia="Times New Roman" w:hAnsi="Arial" w:cs="Arial"/>
                <w:sz w:val="22"/>
                <w:lang w:eastAsia="en-GB"/>
              </w:rPr>
              <w:t>3</w:t>
            </w:r>
            <w:r w:rsidR="008801A0">
              <w:rPr>
                <w:rFonts w:ascii="Arial" w:eastAsia="Times New Roman" w:hAnsi="Arial" w:cs="Arial"/>
                <w:sz w:val="22"/>
                <w:lang w:eastAsia="en-GB"/>
              </w:rPr>
              <w:t>0</w:t>
            </w:r>
            <w:r w:rsidR="008801A0" w:rsidRPr="008801A0">
              <w:rPr>
                <w:rFonts w:ascii="Arial" w:eastAsia="Times New Roman" w:hAnsi="Arial" w:cs="Arial"/>
                <w:sz w:val="22"/>
                <w:vertAlign w:val="superscript"/>
                <w:lang w:eastAsia="en-GB"/>
              </w:rPr>
              <w:t>th</w:t>
            </w:r>
            <w:r w:rsidRPr="008532FD">
              <w:rPr>
                <w:rFonts w:ascii="Arial" w:eastAsia="Times New Roman" w:hAnsi="Arial" w:cs="Arial"/>
                <w:sz w:val="22"/>
                <w:lang w:eastAsia="en-GB"/>
              </w:rPr>
              <w:t xml:space="preserve"> November 2020</w:t>
            </w:r>
          </w:p>
        </w:tc>
      </w:tr>
      <w:tr w:rsidR="00577D56" w:rsidRPr="00754859" w:rsidTr="00012CCD">
        <w:trPr>
          <w:trHeight w:val="277"/>
        </w:trPr>
        <w:tc>
          <w:tcPr>
            <w:tcW w:w="5524" w:type="dxa"/>
          </w:tcPr>
          <w:p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Inception meeting</w:t>
            </w:r>
            <w:r w:rsidR="008532FD" w:rsidRPr="008532FD">
              <w:rPr>
                <w:rFonts w:ascii="Arial" w:eastAsia="Times New Roman" w:hAnsi="Arial" w:cs="Arial"/>
                <w:sz w:val="22"/>
                <w:lang w:eastAsia="en-GB"/>
              </w:rPr>
              <w:t>s</w:t>
            </w:r>
            <w:r w:rsidRPr="008532FD">
              <w:rPr>
                <w:rFonts w:ascii="Arial" w:eastAsia="Times New Roman" w:hAnsi="Arial" w:cs="Arial"/>
                <w:sz w:val="22"/>
                <w:lang w:eastAsia="en-GB"/>
              </w:rPr>
              <w:t xml:space="preserve"> and agreement of approach</w:t>
            </w:r>
          </w:p>
        </w:tc>
        <w:tc>
          <w:tcPr>
            <w:tcW w:w="3362" w:type="dxa"/>
          </w:tcPr>
          <w:p w:rsidR="00577D56" w:rsidRPr="008532FD" w:rsidRDefault="008532FD" w:rsidP="008801A0">
            <w:pPr>
              <w:rPr>
                <w:rFonts w:ascii="Arial" w:hAnsi="Arial" w:cs="Arial"/>
                <w:sz w:val="22"/>
              </w:rPr>
            </w:pPr>
            <w:r w:rsidRPr="008532FD">
              <w:rPr>
                <w:rFonts w:ascii="Arial" w:eastAsia="Times New Roman" w:hAnsi="Arial" w:cs="Arial"/>
                <w:sz w:val="22"/>
                <w:lang w:eastAsia="en-GB"/>
              </w:rPr>
              <w:t>3</w:t>
            </w:r>
            <w:r w:rsidR="008801A0">
              <w:rPr>
                <w:rFonts w:ascii="Arial" w:eastAsia="Times New Roman" w:hAnsi="Arial" w:cs="Arial"/>
                <w:sz w:val="22"/>
                <w:lang w:eastAsia="en-GB"/>
              </w:rPr>
              <w:t>0th</w:t>
            </w:r>
            <w:r w:rsidR="00577D56" w:rsidRPr="008532FD">
              <w:rPr>
                <w:rFonts w:ascii="Arial" w:eastAsia="Times New Roman" w:hAnsi="Arial" w:cs="Arial"/>
                <w:sz w:val="22"/>
                <w:lang w:eastAsia="en-GB"/>
              </w:rPr>
              <w:t xml:space="preserve"> November </w:t>
            </w:r>
            <w:r w:rsidR="008801A0">
              <w:rPr>
                <w:rFonts w:ascii="Arial" w:eastAsia="Times New Roman" w:hAnsi="Arial" w:cs="Arial"/>
                <w:sz w:val="22"/>
                <w:lang w:eastAsia="en-GB"/>
              </w:rPr>
              <w:t>–11</w:t>
            </w:r>
            <w:r w:rsidRPr="008532FD">
              <w:rPr>
                <w:rFonts w:ascii="Arial" w:eastAsia="Times New Roman" w:hAnsi="Arial" w:cs="Arial"/>
                <w:sz w:val="22"/>
                <w:vertAlign w:val="superscript"/>
                <w:lang w:eastAsia="en-GB"/>
              </w:rPr>
              <w:t>th</w:t>
            </w:r>
            <w:r w:rsidRPr="008532FD">
              <w:rPr>
                <w:rFonts w:ascii="Arial" w:eastAsia="Times New Roman" w:hAnsi="Arial" w:cs="Arial"/>
                <w:sz w:val="22"/>
                <w:lang w:eastAsia="en-GB"/>
              </w:rPr>
              <w:t xml:space="preserve"> December </w:t>
            </w:r>
            <w:r w:rsidR="00577D56" w:rsidRPr="008532FD">
              <w:rPr>
                <w:rFonts w:ascii="Arial" w:eastAsia="Times New Roman" w:hAnsi="Arial" w:cs="Arial"/>
                <w:sz w:val="22"/>
                <w:lang w:eastAsia="en-GB"/>
              </w:rPr>
              <w:t>2020</w:t>
            </w:r>
          </w:p>
        </w:tc>
      </w:tr>
      <w:tr w:rsidR="00577D56" w:rsidRPr="00754859" w:rsidTr="00012CCD">
        <w:trPr>
          <w:trHeight w:val="277"/>
        </w:trPr>
        <w:tc>
          <w:tcPr>
            <w:tcW w:w="5524" w:type="dxa"/>
          </w:tcPr>
          <w:p w:rsidR="00577D56" w:rsidRPr="008532FD" w:rsidRDefault="008532FD" w:rsidP="008532FD">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Delivery of contract</w:t>
            </w:r>
          </w:p>
        </w:tc>
        <w:tc>
          <w:tcPr>
            <w:tcW w:w="3362" w:type="dxa"/>
          </w:tcPr>
          <w:p w:rsidR="00577D56" w:rsidRPr="008532FD" w:rsidRDefault="008532FD" w:rsidP="0069428D">
            <w:pPr>
              <w:rPr>
                <w:rFonts w:ascii="Arial" w:eastAsia="Times New Roman" w:hAnsi="Arial" w:cs="Arial"/>
                <w:sz w:val="22"/>
                <w:lang w:eastAsia="en-GB"/>
              </w:rPr>
            </w:pPr>
            <w:r w:rsidRPr="008532FD">
              <w:rPr>
                <w:rFonts w:ascii="Arial" w:eastAsia="Times New Roman" w:hAnsi="Arial" w:cs="Arial"/>
                <w:sz w:val="22"/>
                <w:lang w:eastAsia="en-GB"/>
              </w:rPr>
              <w:t>1</w:t>
            </w:r>
            <w:r w:rsidRPr="008532FD">
              <w:rPr>
                <w:rFonts w:ascii="Arial" w:eastAsia="Times New Roman" w:hAnsi="Arial" w:cs="Arial"/>
                <w:sz w:val="22"/>
                <w:vertAlign w:val="superscript"/>
                <w:lang w:eastAsia="en-GB"/>
              </w:rPr>
              <w:t>st</w:t>
            </w:r>
            <w:r w:rsidRPr="008532FD">
              <w:rPr>
                <w:rFonts w:ascii="Arial" w:eastAsia="Times New Roman" w:hAnsi="Arial" w:cs="Arial"/>
                <w:sz w:val="22"/>
                <w:lang w:eastAsia="en-GB"/>
              </w:rPr>
              <w:t xml:space="preserve"> January</w:t>
            </w:r>
            <w:r w:rsidR="0069428D">
              <w:rPr>
                <w:rFonts w:ascii="Arial" w:eastAsia="Times New Roman" w:hAnsi="Arial" w:cs="Arial"/>
                <w:sz w:val="22"/>
                <w:lang w:eastAsia="en-GB"/>
              </w:rPr>
              <w:t xml:space="preserve"> 2021</w:t>
            </w:r>
            <w:r w:rsidRPr="008532FD">
              <w:rPr>
                <w:rFonts w:ascii="Arial" w:eastAsia="Times New Roman" w:hAnsi="Arial" w:cs="Arial"/>
                <w:sz w:val="22"/>
                <w:lang w:eastAsia="en-GB"/>
              </w:rPr>
              <w:t xml:space="preserve"> – </w:t>
            </w:r>
            <w:r w:rsidR="0069428D">
              <w:rPr>
                <w:rFonts w:ascii="Arial" w:eastAsia="Times New Roman" w:hAnsi="Arial" w:cs="Arial"/>
                <w:sz w:val="22"/>
                <w:lang w:eastAsia="en-GB"/>
              </w:rPr>
              <w:t>31</w:t>
            </w:r>
            <w:r w:rsidR="0069428D" w:rsidRPr="0069428D">
              <w:rPr>
                <w:rFonts w:ascii="Arial" w:eastAsia="Times New Roman" w:hAnsi="Arial" w:cs="Arial"/>
                <w:sz w:val="22"/>
                <w:vertAlign w:val="superscript"/>
                <w:lang w:eastAsia="en-GB"/>
              </w:rPr>
              <w:t>st</w:t>
            </w:r>
            <w:r w:rsidR="0069428D">
              <w:rPr>
                <w:rFonts w:ascii="Arial" w:eastAsia="Times New Roman" w:hAnsi="Arial" w:cs="Arial"/>
                <w:sz w:val="22"/>
                <w:lang w:eastAsia="en-GB"/>
              </w:rPr>
              <w:t xml:space="preserve"> March 2022</w:t>
            </w:r>
          </w:p>
        </w:tc>
      </w:tr>
    </w:tbl>
    <w:p w:rsidR="00830A67" w:rsidRDefault="00577D56" w:rsidP="00830A67">
      <w:pPr>
        <w:rPr>
          <w:rFonts w:ascii="Calibri Light" w:hAnsi="Calibri Light" w:cs="Calibri Light"/>
          <w:b/>
        </w:rPr>
      </w:pPr>
      <w:r w:rsidRPr="00577D56">
        <w:rPr>
          <w:rFonts w:ascii="Calibri Light" w:hAnsi="Calibri Light" w:cs="Calibri Light"/>
          <w:b/>
        </w:rPr>
        <w:t>Questions about the specification should be directed to B</w:t>
      </w:r>
      <w:r w:rsidRPr="00577D56">
        <w:rPr>
          <w:rFonts w:ascii="Calibri Light" w:hAnsi="Calibri Light" w:cs="Calibri Light"/>
          <w:b/>
          <w:szCs w:val="28"/>
        </w:rPr>
        <w:t>en Wright via email ben.wright@eastriding.gov.uk by</w:t>
      </w:r>
      <w:r w:rsidR="008801A0">
        <w:rPr>
          <w:rFonts w:ascii="Calibri Light" w:hAnsi="Calibri Light" w:cs="Calibri Light"/>
          <w:b/>
        </w:rPr>
        <w:t xml:space="preserve"> Noon Monday the 16</w:t>
      </w:r>
      <w:r w:rsidR="008532FD" w:rsidRPr="008532FD">
        <w:rPr>
          <w:rFonts w:ascii="Calibri Light" w:hAnsi="Calibri Light" w:cs="Calibri Light"/>
          <w:b/>
          <w:vertAlign w:val="superscript"/>
        </w:rPr>
        <w:t>th</w:t>
      </w:r>
      <w:r w:rsidR="008532FD">
        <w:rPr>
          <w:rFonts w:ascii="Calibri Light" w:hAnsi="Calibri Light" w:cs="Calibri Light"/>
          <w:b/>
        </w:rPr>
        <w:t xml:space="preserve"> November 2020</w:t>
      </w:r>
      <w:r w:rsidR="00830A67">
        <w:rPr>
          <w:rFonts w:ascii="Calibri Light" w:hAnsi="Calibri Light" w:cs="Calibri Light"/>
          <w:b/>
        </w:rPr>
        <w:t xml:space="preserve"> </w:t>
      </w:r>
    </w:p>
    <w:p w:rsidR="00DB73B5" w:rsidRPr="00830A67" w:rsidRDefault="00DB73B5" w:rsidP="00830A67">
      <w:pPr>
        <w:rPr>
          <w:rFonts w:ascii="Calibri Light" w:hAnsi="Calibri Light" w:cs="Calibri Light"/>
          <w:b/>
        </w:rPr>
      </w:pPr>
      <w:r w:rsidRPr="00577D56">
        <w:rPr>
          <w:rFonts w:ascii="Calibri Light" w:hAnsi="Calibri Light" w:cs="Calibri Light"/>
          <w:b/>
          <w:szCs w:val="28"/>
        </w:rPr>
        <w:t>If you are interested in this opportunity responses should be sent to Ben Wright via email ben.wright@eastriding</w:t>
      </w:r>
      <w:r w:rsidR="008532FD">
        <w:rPr>
          <w:rFonts w:ascii="Calibri Light" w:hAnsi="Calibri Light" w:cs="Calibri Light"/>
          <w:b/>
          <w:szCs w:val="28"/>
        </w:rPr>
        <w:t xml:space="preserve">.gov.uk by </w:t>
      </w:r>
      <w:r w:rsidR="008801A0">
        <w:rPr>
          <w:rFonts w:ascii="Calibri Light" w:hAnsi="Calibri Light" w:cs="Calibri Light"/>
          <w:b/>
        </w:rPr>
        <w:t>Noon Monday the 22</w:t>
      </w:r>
      <w:r w:rsidR="008801A0" w:rsidRPr="008801A0">
        <w:rPr>
          <w:rFonts w:ascii="Calibri Light" w:hAnsi="Calibri Light" w:cs="Calibri Light"/>
          <w:b/>
          <w:vertAlign w:val="superscript"/>
        </w:rPr>
        <w:t>nd</w:t>
      </w:r>
      <w:r w:rsidR="008801A0">
        <w:rPr>
          <w:rFonts w:ascii="Calibri Light" w:hAnsi="Calibri Light" w:cs="Calibri Light"/>
          <w:b/>
        </w:rPr>
        <w:t xml:space="preserve"> </w:t>
      </w:r>
      <w:bookmarkStart w:id="0" w:name="_GoBack"/>
      <w:bookmarkEnd w:id="0"/>
      <w:r w:rsidR="00550F30">
        <w:rPr>
          <w:rFonts w:ascii="Calibri Light" w:hAnsi="Calibri Light" w:cs="Calibri Light"/>
          <w:b/>
        </w:rPr>
        <w:t>November 2020</w:t>
      </w:r>
    </w:p>
    <w:p w:rsidR="000C6745" w:rsidRPr="00DB73B5" w:rsidRDefault="000C6745" w:rsidP="00785D97">
      <w:pPr>
        <w:spacing w:after="0" w:line="240" w:lineRule="auto"/>
        <w:rPr>
          <w:rFonts w:ascii="Calibri Light" w:hAnsi="Calibri Light" w:cs="Calibri Light"/>
          <w:b/>
        </w:rPr>
      </w:pPr>
      <w:r w:rsidRPr="00DB73B5">
        <w:rPr>
          <w:rFonts w:ascii="Calibri Light" w:hAnsi="Calibri Light" w:cs="Calibri Light"/>
          <w:b/>
        </w:rPr>
        <w:t>Attachments</w:t>
      </w:r>
    </w:p>
    <w:p w:rsidR="000C6745" w:rsidRPr="00550F30" w:rsidRDefault="00B736D3" w:rsidP="00785D97">
      <w:pPr>
        <w:spacing w:after="0" w:line="240" w:lineRule="auto"/>
        <w:rPr>
          <w:rFonts w:ascii="Calibri Light" w:hAnsi="Calibri Light" w:cs="Calibri Light"/>
        </w:rPr>
      </w:pPr>
      <w:r w:rsidRPr="00550F30">
        <w:rPr>
          <w:rFonts w:ascii="Calibri Light" w:hAnsi="Calibri Light" w:cs="Calibri Light"/>
        </w:rPr>
        <w:t xml:space="preserve">ERYC </w:t>
      </w:r>
      <w:r w:rsidR="006D13ED">
        <w:rPr>
          <w:rFonts w:ascii="Calibri Light" w:hAnsi="Calibri Light" w:cs="Calibri Light"/>
        </w:rPr>
        <w:t>consultant</w:t>
      </w:r>
      <w:r w:rsidRPr="00550F30">
        <w:rPr>
          <w:rFonts w:ascii="Calibri Light" w:hAnsi="Calibri Light" w:cs="Calibri Light"/>
        </w:rPr>
        <w:t xml:space="preserve"> terms and conditions</w:t>
      </w:r>
    </w:p>
    <w:p w:rsidR="003539CB" w:rsidRPr="00DB73B5" w:rsidRDefault="00B736D3" w:rsidP="003539CB">
      <w:pPr>
        <w:spacing w:after="0" w:line="240" w:lineRule="auto"/>
        <w:rPr>
          <w:rFonts w:ascii="Calibri Light" w:hAnsi="Calibri Light" w:cs="Calibri Light"/>
        </w:rPr>
      </w:pPr>
      <w:r w:rsidRPr="00550F30">
        <w:rPr>
          <w:rFonts w:ascii="Calibri Light" w:hAnsi="Calibri Light" w:cs="Calibri Light"/>
        </w:rPr>
        <w:t xml:space="preserve">Example of </w:t>
      </w:r>
      <w:r w:rsidR="00BD14A9" w:rsidRPr="00550F30">
        <w:rPr>
          <w:rFonts w:ascii="Calibri Light" w:hAnsi="Calibri Light" w:cs="Calibri Light"/>
        </w:rPr>
        <w:t>current</w:t>
      </w:r>
      <w:r w:rsidR="00ED3FF7" w:rsidRPr="00550F30">
        <w:rPr>
          <w:rFonts w:ascii="Calibri Light" w:hAnsi="Calibri Light" w:cs="Calibri Light"/>
        </w:rPr>
        <w:t xml:space="preserve"> </w:t>
      </w:r>
      <w:r w:rsidRPr="00550F30">
        <w:rPr>
          <w:rFonts w:ascii="Calibri Light" w:hAnsi="Calibri Light" w:cs="Calibri Light"/>
        </w:rPr>
        <w:t>News Round Up</w:t>
      </w:r>
      <w:r w:rsidR="00ED3FF7" w:rsidRPr="00550F30">
        <w:rPr>
          <w:rFonts w:ascii="Calibri Light" w:hAnsi="Calibri Light" w:cs="Calibri Light"/>
        </w:rPr>
        <w:t xml:space="preserve"> (in development)</w:t>
      </w:r>
    </w:p>
    <w:p w:rsidR="00896EAC" w:rsidRDefault="000E0B62" w:rsidP="003539CB">
      <w:pPr>
        <w:spacing w:after="0" w:line="240" w:lineRule="auto"/>
        <w:rPr>
          <w:rFonts w:ascii="Calibri Light" w:hAnsi="Calibri Light" w:cs="Calibri Light"/>
        </w:rPr>
      </w:pPr>
      <w:r w:rsidRPr="00DB73B5">
        <w:rPr>
          <w:rFonts w:ascii="Calibri Light" w:hAnsi="Calibri Light" w:cs="Calibri Light"/>
        </w:rPr>
        <w:t>Appendix 1: Award criteria</w:t>
      </w:r>
    </w:p>
    <w:p w:rsidR="008532FD" w:rsidRPr="00DB73B5" w:rsidRDefault="008532FD" w:rsidP="003539CB">
      <w:pPr>
        <w:spacing w:after="0" w:line="240" w:lineRule="auto"/>
        <w:rPr>
          <w:rFonts w:ascii="Calibri Light" w:hAnsi="Calibri Light" w:cs="Calibri Light"/>
        </w:rPr>
      </w:pPr>
      <w:r>
        <w:rPr>
          <w:rFonts w:ascii="Calibri Light" w:hAnsi="Calibri Light" w:cs="Calibri Light"/>
        </w:rPr>
        <w:t xml:space="preserve">Appendix 2: Scoring criteria </w:t>
      </w:r>
    </w:p>
    <w:p w:rsidR="00DB73B5" w:rsidRPr="00830A67" w:rsidRDefault="003D2D46" w:rsidP="00830A67">
      <w:pPr>
        <w:spacing w:after="0" w:line="240" w:lineRule="auto"/>
        <w:rPr>
          <w:rFonts w:ascii="Calibri Light" w:hAnsi="Calibri Light" w:cs="Calibri Light"/>
          <w:sz w:val="18"/>
          <w:szCs w:val="18"/>
        </w:rPr>
        <w:sectPr w:rsidR="00DB73B5" w:rsidRPr="00830A67" w:rsidSect="00F0095F">
          <w:headerReference w:type="default" r:id="rId7"/>
          <w:footerReference w:type="default" r:id="rId8"/>
          <w:pgSz w:w="11906" w:h="16838"/>
          <w:pgMar w:top="1134" w:right="1304" w:bottom="1191" w:left="1304" w:header="709" w:footer="709" w:gutter="0"/>
          <w:cols w:space="708"/>
          <w:docGrid w:linePitch="360"/>
        </w:sectPr>
      </w:pPr>
      <w:r w:rsidRPr="00DB73B5">
        <w:rPr>
          <w:rFonts w:ascii="Calibri Light" w:hAnsi="Calibri Light" w:cs="Calibri Light"/>
          <w:sz w:val="18"/>
          <w:szCs w:val="18"/>
        </w:rPr>
        <w:t>* Marketed as The Supply Chain Network, The Sustainable Supply Chain project is part funded by the European Regional Development Fund.  The project assists SMEs to enhance their competitiveness through developing their supply chain opportunities.</w:t>
      </w:r>
    </w:p>
    <w:p w:rsidR="000E0B62" w:rsidRPr="00DB73B5" w:rsidRDefault="000E0B62">
      <w:pPr>
        <w:rPr>
          <w:rFonts w:ascii="Calibri Light" w:hAnsi="Calibri Light" w:cs="Calibri Light"/>
        </w:rPr>
      </w:pPr>
    </w:p>
    <w:p w:rsidR="003D2D46" w:rsidRPr="00DB73B5" w:rsidRDefault="000E0B62" w:rsidP="003539CB">
      <w:pPr>
        <w:spacing w:after="0" w:line="240" w:lineRule="auto"/>
        <w:rPr>
          <w:rFonts w:ascii="Calibri Light" w:hAnsi="Calibri Light" w:cs="Calibri Light"/>
        </w:rPr>
      </w:pPr>
      <w:r w:rsidRPr="00DB73B5">
        <w:rPr>
          <w:rFonts w:ascii="Calibri Light" w:hAnsi="Calibri Light" w:cs="Calibri Light"/>
        </w:rPr>
        <w:t>Appendix 1: Award criteria</w:t>
      </w:r>
    </w:p>
    <w:p w:rsidR="000E0B62" w:rsidRPr="00DB73B5" w:rsidRDefault="000E0B62" w:rsidP="003539CB">
      <w:pPr>
        <w:spacing w:after="0" w:line="240" w:lineRule="auto"/>
        <w:rPr>
          <w:rFonts w:ascii="Calibri Light" w:hAnsi="Calibri Light" w:cs="Calibri Light"/>
        </w:rPr>
      </w:pPr>
    </w:p>
    <w:p w:rsidR="000E0B62" w:rsidRPr="00DB73B5" w:rsidRDefault="000E0B62" w:rsidP="003539CB">
      <w:pPr>
        <w:spacing w:after="0" w:line="240" w:lineRule="auto"/>
        <w:rPr>
          <w:rFonts w:ascii="Calibri Light" w:hAnsi="Calibri Light" w:cs="Calibri Light"/>
          <w:b/>
          <w:sz w:val="28"/>
          <w:szCs w:val="28"/>
        </w:rPr>
      </w:pPr>
      <w:r w:rsidRPr="00DB73B5">
        <w:rPr>
          <w:rFonts w:ascii="Calibri Light" w:hAnsi="Calibri Light" w:cs="Calibri Light"/>
          <w:b/>
          <w:sz w:val="28"/>
          <w:szCs w:val="28"/>
        </w:rPr>
        <w:t>Award Criteria</w:t>
      </w:r>
    </w:p>
    <w:p w:rsidR="000E0B62" w:rsidRPr="000E0B62" w:rsidRDefault="000E0B62" w:rsidP="003539CB">
      <w:pPr>
        <w:spacing w:after="0" w:line="240" w:lineRule="auto"/>
        <w:rPr>
          <w:b/>
          <w:sz w:val="28"/>
          <w:szCs w:val="28"/>
        </w:rPr>
      </w:pPr>
    </w:p>
    <w:tbl>
      <w:tblPr>
        <w:tblW w:w="13120" w:type="dxa"/>
        <w:tblLook w:val="04A0" w:firstRow="1" w:lastRow="0" w:firstColumn="1" w:lastColumn="0" w:noHBand="0" w:noVBand="1"/>
      </w:tblPr>
      <w:tblGrid>
        <w:gridCol w:w="2800"/>
        <w:gridCol w:w="1360"/>
        <w:gridCol w:w="2380"/>
        <w:gridCol w:w="6580"/>
      </w:tblGrid>
      <w:tr w:rsidR="000E0B62" w:rsidRPr="000E0B62" w:rsidTr="0015077C">
        <w:trPr>
          <w:trHeight w:val="630"/>
        </w:trPr>
        <w:tc>
          <w:tcPr>
            <w:tcW w:w="2800"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rsidR="000E0B62" w:rsidRPr="000E0B62" w:rsidRDefault="000E0B62" w:rsidP="000E0B62">
            <w:pPr>
              <w:spacing w:after="0" w:line="240" w:lineRule="auto"/>
              <w:rPr>
                <w:rFonts w:ascii="Calibri Light" w:eastAsia="Times New Roman" w:hAnsi="Calibri Light" w:cs="Calibri Light"/>
                <w:b/>
                <w:bCs/>
                <w:color w:val="000000"/>
                <w:szCs w:val="24"/>
                <w:lang w:eastAsia="en-GB"/>
              </w:rPr>
            </w:pPr>
            <w:r w:rsidRPr="000E0B62">
              <w:rPr>
                <w:rFonts w:ascii="Calibri Light" w:eastAsia="Times New Roman" w:hAnsi="Calibri Light" w:cs="Calibri Light"/>
                <w:b/>
                <w:bCs/>
                <w:color w:val="000000"/>
                <w:szCs w:val="24"/>
                <w:lang w:eastAsia="en-GB"/>
              </w:rPr>
              <w:t>Criteria</w:t>
            </w:r>
          </w:p>
        </w:tc>
        <w:tc>
          <w:tcPr>
            <w:tcW w:w="1360" w:type="dxa"/>
            <w:tcBorders>
              <w:top w:val="single" w:sz="4" w:space="0" w:color="auto"/>
              <w:left w:val="nil"/>
              <w:bottom w:val="single" w:sz="4" w:space="0" w:color="auto"/>
              <w:right w:val="single" w:sz="4" w:space="0" w:color="auto"/>
            </w:tcBorders>
            <w:shd w:val="clear" w:color="auto" w:fill="C3D42E"/>
            <w:noWrap/>
            <w:vAlign w:val="center"/>
            <w:hideMark/>
          </w:tcPr>
          <w:p w:rsidR="000E0B62" w:rsidRPr="000E0B62" w:rsidRDefault="000E0B62" w:rsidP="000E0B62">
            <w:pPr>
              <w:spacing w:after="0" w:line="240" w:lineRule="auto"/>
              <w:rPr>
                <w:rFonts w:ascii="Calibri Light" w:eastAsia="Times New Roman" w:hAnsi="Calibri Light" w:cs="Calibri Light"/>
                <w:b/>
                <w:bCs/>
                <w:color w:val="000000"/>
                <w:szCs w:val="24"/>
                <w:lang w:eastAsia="en-GB"/>
              </w:rPr>
            </w:pPr>
            <w:r w:rsidRPr="000E0B62">
              <w:rPr>
                <w:rFonts w:ascii="Calibri Light" w:eastAsia="Times New Roman" w:hAnsi="Calibri Light" w:cs="Calibri Light"/>
                <w:b/>
                <w:bCs/>
                <w:color w:val="000000"/>
                <w:szCs w:val="24"/>
                <w:lang w:eastAsia="en-GB"/>
              </w:rPr>
              <w:t>Weighting</w:t>
            </w:r>
          </w:p>
        </w:tc>
        <w:tc>
          <w:tcPr>
            <w:tcW w:w="2380" w:type="dxa"/>
            <w:tcBorders>
              <w:top w:val="single" w:sz="4" w:space="0" w:color="auto"/>
              <w:left w:val="nil"/>
              <w:bottom w:val="single" w:sz="4" w:space="0" w:color="auto"/>
              <w:right w:val="single" w:sz="4" w:space="0" w:color="auto"/>
            </w:tcBorders>
            <w:shd w:val="clear" w:color="auto" w:fill="C3D42E"/>
            <w:noWrap/>
            <w:vAlign w:val="center"/>
            <w:hideMark/>
          </w:tcPr>
          <w:p w:rsidR="000E0B62" w:rsidRPr="000E0B62" w:rsidRDefault="000E0B62" w:rsidP="000E0B62">
            <w:pPr>
              <w:spacing w:after="0" w:line="240" w:lineRule="auto"/>
              <w:rPr>
                <w:rFonts w:ascii="Calibri Light" w:eastAsia="Times New Roman" w:hAnsi="Calibri Light" w:cs="Calibri Light"/>
                <w:b/>
                <w:bCs/>
                <w:color w:val="000000"/>
                <w:szCs w:val="24"/>
                <w:lang w:eastAsia="en-GB"/>
              </w:rPr>
            </w:pPr>
            <w:r w:rsidRPr="000E0B62">
              <w:rPr>
                <w:rFonts w:ascii="Calibri Light" w:eastAsia="Times New Roman" w:hAnsi="Calibri Light" w:cs="Calibri Light"/>
                <w:b/>
                <w:bCs/>
                <w:color w:val="000000"/>
                <w:szCs w:val="24"/>
                <w:lang w:eastAsia="en-GB"/>
              </w:rPr>
              <w:t>Assessment Method</w:t>
            </w:r>
          </w:p>
        </w:tc>
        <w:tc>
          <w:tcPr>
            <w:tcW w:w="6580" w:type="dxa"/>
            <w:tcBorders>
              <w:top w:val="single" w:sz="4" w:space="0" w:color="auto"/>
              <w:left w:val="nil"/>
              <w:bottom w:val="single" w:sz="4" w:space="0" w:color="auto"/>
              <w:right w:val="single" w:sz="4" w:space="0" w:color="auto"/>
            </w:tcBorders>
            <w:shd w:val="clear" w:color="auto" w:fill="C3D42E"/>
            <w:noWrap/>
            <w:vAlign w:val="center"/>
            <w:hideMark/>
          </w:tcPr>
          <w:p w:rsidR="000E0B62" w:rsidRPr="000E0B62" w:rsidRDefault="000E0B62" w:rsidP="000E0B62">
            <w:pPr>
              <w:spacing w:after="0" w:line="240" w:lineRule="auto"/>
              <w:rPr>
                <w:rFonts w:ascii="Calibri Light" w:eastAsia="Times New Roman" w:hAnsi="Calibri Light" w:cs="Calibri Light"/>
                <w:b/>
                <w:bCs/>
                <w:color w:val="000000"/>
                <w:szCs w:val="24"/>
                <w:lang w:eastAsia="en-GB"/>
              </w:rPr>
            </w:pPr>
            <w:r w:rsidRPr="000E0B62">
              <w:rPr>
                <w:rFonts w:ascii="Calibri Light" w:eastAsia="Times New Roman" w:hAnsi="Calibri Light" w:cs="Calibri Light"/>
                <w:b/>
                <w:bCs/>
                <w:color w:val="000000"/>
                <w:szCs w:val="24"/>
                <w:lang w:eastAsia="en-GB"/>
              </w:rPr>
              <w:t>Description</w:t>
            </w:r>
          </w:p>
        </w:tc>
      </w:tr>
      <w:tr w:rsidR="000E0B62" w:rsidRPr="000E0B62" w:rsidTr="000E0B62">
        <w:trPr>
          <w:trHeight w:val="13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1. Quality and Competence</w:t>
            </w:r>
          </w:p>
        </w:tc>
        <w:tc>
          <w:tcPr>
            <w:tcW w:w="136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jc w:val="center"/>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60%</w:t>
            </w:r>
          </w:p>
        </w:tc>
        <w:tc>
          <w:tcPr>
            <w:tcW w:w="23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jc w:val="center"/>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Submission</w:t>
            </w:r>
          </w:p>
        </w:tc>
        <w:tc>
          <w:tcPr>
            <w:tcW w:w="65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634044">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1.1 Expertise, experience and qualifications of Project Team</w:t>
            </w:r>
            <w:r w:rsidR="00634044">
              <w:rPr>
                <w:rFonts w:ascii="Calibri Light" w:eastAsia="Times New Roman" w:hAnsi="Calibri Light" w:cs="Calibri Light"/>
                <w:color w:val="000000"/>
                <w:szCs w:val="24"/>
                <w:lang w:eastAsia="en-GB"/>
              </w:rPr>
              <w:t xml:space="preserve">/Consultant (34%) </w:t>
            </w:r>
            <w:r w:rsidRPr="000E0B62">
              <w:rPr>
                <w:rFonts w:ascii="Calibri Light" w:eastAsia="Times New Roman" w:hAnsi="Calibri Light" w:cs="Calibri Light"/>
                <w:color w:val="000000"/>
                <w:szCs w:val="24"/>
                <w:lang w:eastAsia="en-GB"/>
              </w:rPr>
              <w:br/>
              <w:t>1.2 Methodology (33%)</w:t>
            </w:r>
            <w:r w:rsidR="00634044">
              <w:rPr>
                <w:rFonts w:ascii="Calibri Light" w:eastAsia="Times New Roman" w:hAnsi="Calibri Light" w:cs="Calibri Light"/>
                <w:color w:val="000000"/>
                <w:szCs w:val="24"/>
                <w:lang w:eastAsia="en-GB"/>
              </w:rPr>
              <w:t xml:space="preserve"> </w:t>
            </w:r>
            <w:r w:rsidRPr="000E0B62">
              <w:rPr>
                <w:rFonts w:ascii="Calibri Light" w:eastAsia="Times New Roman" w:hAnsi="Calibri Light" w:cs="Calibri Light"/>
                <w:color w:val="000000"/>
                <w:szCs w:val="24"/>
                <w:lang w:eastAsia="en-GB"/>
              </w:rPr>
              <w:br/>
              <w:t xml:space="preserve">1.3 Content </w:t>
            </w:r>
            <w:r w:rsidR="00634044" w:rsidRPr="000E0B62">
              <w:rPr>
                <w:rFonts w:ascii="Calibri Light" w:eastAsia="Times New Roman" w:hAnsi="Calibri Light" w:cs="Calibri Light"/>
                <w:color w:val="000000"/>
                <w:szCs w:val="24"/>
                <w:lang w:eastAsia="en-GB"/>
              </w:rPr>
              <w:t>specific</w:t>
            </w:r>
            <w:r w:rsidRPr="000E0B62">
              <w:rPr>
                <w:rFonts w:ascii="Calibri Light" w:eastAsia="Times New Roman" w:hAnsi="Calibri Light" w:cs="Calibri Light"/>
                <w:color w:val="000000"/>
                <w:szCs w:val="24"/>
                <w:lang w:eastAsia="en-GB"/>
              </w:rPr>
              <w:t xml:space="preserve"> to opportunity (33%)</w:t>
            </w:r>
            <w:r w:rsidR="00634044">
              <w:rPr>
                <w:rFonts w:ascii="Calibri Light" w:eastAsia="Times New Roman" w:hAnsi="Calibri Light" w:cs="Calibri Light"/>
                <w:color w:val="000000"/>
                <w:szCs w:val="24"/>
                <w:lang w:eastAsia="en-GB"/>
              </w:rPr>
              <w:t xml:space="preserve"> </w:t>
            </w:r>
          </w:p>
        </w:tc>
      </w:tr>
      <w:tr w:rsidR="000E0B62" w:rsidRPr="000E0B62" w:rsidTr="000E0B62">
        <w:trPr>
          <w:trHeight w:val="8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E0B62" w:rsidRPr="000E0B62" w:rsidRDefault="000E0B62" w:rsidP="003D56CA">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 xml:space="preserve">2. </w:t>
            </w:r>
            <w:r w:rsidR="003D56CA">
              <w:rPr>
                <w:rFonts w:ascii="Calibri Light" w:eastAsia="Times New Roman" w:hAnsi="Calibri Light" w:cs="Calibri Light"/>
                <w:color w:val="000000"/>
                <w:szCs w:val="24"/>
                <w:lang w:eastAsia="en-GB"/>
              </w:rPr>
              <w:t>Cultural</w:t>
            </w:r>
            <w:r w:rsidRPr="000E0B62">
              <w:rPr>
                <w:rFonts w:ascii="Calibri Light" w:eastAsia="Times New Roman" w:hAnsi="Calibri Light" w:cs="Calibri Light"/>
                <w:color w:val="000000"/>
                <w:szCs w:val="24"/>
                <w:lang w:eastAsia="en-GB"/>
              </w:rPr>
              <w:t xml:space="preserve"> Fit</w:t>
            </w:r>
          </w:p>
        </w:tc>
        <w:tc>
          <w:tcPr>
            <w:tcW w:w="1360" w:type="dxa"/>
            <w:tcBorders>
              <w:top w:val="nil"/>
              <w:left w:val="nil"/>
              <w:bottom w:val="single" w:sz="4" w:space="0" w:color="auto"/>
              <w:right w:val="single" w:sz="4" w:space="0" w:color="auto"/>
            </w:tcBorders>
            <w:shd w:val="clear" w:color="auto" w:fill="auto"/>
            <w:vAlign w:val="center"/>
            <w:hideMark/>
          </w:tcPr>
          <w:p w:rsidR="000E0B62" w:rsidRPr="000E0B62" w:rsidRDefault="00154C20" w:rsidP="000E0B62">
            <w:pPr>
              <w:spacing w:after="0" w:line="240" w:lineRule="auto"/>
              <w:jc w:val="center"/>
              <w:rPr>
                <w:rFonts w:ascii="Calibri Light" w:eastAsia="Times New Roman" w:hAnsi="Calibri Light" w:cs="Calibri Light"/>
                <w:color w:val="000000"/>
                <w:szCs w:val="24"/>
                <w:lang w:eastAsia="en-GB"/>
              </w:rPr>
            </w:pPr>
            <w:r>
              <w:rPr>
                <w:rFonts w:ascii="Calibri Light" w:eastAsia="Times New Roman" w:hAnsi="Calibri Light" w:cs="Calibri Light"/>
                <w:color w:val="000000"/>
                <w:szCs w:val="24"/>
                <w:lang w:eastAsia="en-GB"/>
              </w:rPr>
              <w:t>1</w:t>
            </w:r>
            <w:r w:rsidR="004A422F">
              <w:rPr>
                <w:rFonts w:ascii="Calibri Light" w:eastAsia="Times New Roman" w:hAnsi="Calibri Light" w:cs="Calibri Light"/>
                <w:color w:val="000000"/>
                <w:szCs w:val="24"/>
                <w:lang w:eastAsia="en-GB"/>
              </w:rPr>
              <w:t>5</w:t>
            </w:r>
            <w:r w:rsidR="000E0B62" w:rsidRPr="000E0B62">
              <w:rPr>
                <w:rFonts w:ascii="Calibri Light" w:eastAsia="Times New Roman" w:hAnsi="Calibri Light" w:cs="Calibri Light"/>
                <w:color w:val="000000"/>
                <w:szCs w:val="24"/>
                <w:lang w:eastAsia="en-GB"/>
              </w:rPr>
              <w:t>%</w:t>
            </w:r>
          </w:p>
        </w:tc>
        <w:tc>
          <w:tcPr>
            <w:tcW w:w="23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jc w:val="center"/>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Submission</w:t>
            </w:r>
          </w:p>
        </w:tc>
        <w:tc>
          <w:tcPr>
            <w:tcW w:w="6580" w:type="dxa"/>
            <w:tcBorders>
              <w:top w:val="nil"/>
              <w:left w:val="nil"/>
              <w:bottom w:val="single" w:sz="4" w:space="0" w:color="auto"/>
              <w:right w:val="single" w:sz="4" w:space="0" w:color="auto"/>
            </w:tcBorders>
            <w:shd w:val="clear" w:color="auto" w:fill="auto"/>
            <w:vAlign w:val="center"/>
            <w:hideMark/>
          </w:tcPr>
          <w:p w:rsidR="000E0B62" w:rsidRPr="000E0B62" w:rsidRDefault="003D56CA" w:rsidP="003D56CA">
            <w:pPr>
              <w:spacing w:after="0" w:line="240" w:lineRule="auto"/>
              <w:rPr>
                <w:rFonts w:ascii="Calibri Light" w:eastAsia="Times New Roman" w:hAnsi="Calibri Light" w:cs="Calibri Light"/>
                <w:color w:val="000000"/>
                <w:szCs w:val="24"/>
                <w:lang w:eastAsia="en-GB"/>
              </w:rPr>
            </w:pPr>
            <w:r>
              <w:rPr>
                <w:rFonts w:ascii="Calibri Light" w:eastAsia="Times New Roman" w:hAnsi="Calibri Light" w:cs="Calibri Light"/>
                <w:color w:val="000000"/>
                <w:szCs w:val="24"/>
                <w:lang w:eastAsia="en-GB"/>
              </w:rPr>
              <w:t xml:space="preserve">Knowledge and understanding of sector supply chain. </w:t>
            </w:r>
            <w:r w:rsidR="000E0B62" w:rsidRPr="000E0B62">
              <w:rPr>
                <w:rFonts w:ascii="Calibri Light" w:eastAsia="Times New Roman" w:hAnsi="Calibri Light" w:cs="Calibri Light"/>
                <w:color w:val="000000"/>
                <w:szCs w:val="24"/>
                <w:lang w:eastAsia="en-GB"/>
              </w:rPr>
              <w:t>Public Sector and European funding familiarity (100%)</w:t>
            </w:r>
          </w:p>
        </w:tc>
      </w:tr>
      <w:tr w:rsidR="000E0B62" w:rsidRPr="000E0B62" w:rsidTr="000E0B62">
        <w:trPr>
          <w:trHeight w:val="8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3. Evidence</w:t>
            </w:r>
          </w:p>
        </w:tc>
        <w:tc>
          <w:tcPr>
            <w:tcW w:w="1360" w:type="dxa"/>
            <w:tcBorders>
              <w:top w:val="nil"/>
              <w:left w:val="nil"/>
              <w:bottom w:val="single" w:sz="4" w:space="0" w:color="auto"/>
              <w:right w:val="single" w:sz="4" w:space="0" w:color="auto"/>
            </w:tcBorders>
            <w:shd w:val="clear" w:color="auto" w:fill="auto"/>
            <w:vAlign w:val="center"/>
            <w:hideMark/>
          </w:tcPr>
          <w:p w:rsidR="000E0B62" w:rsidRPr="000E0B62" w:rsidRDefault="00154C20" w:rsidP="000E0B62">
            <w:pPr>
              <w:spacing w:after="0" w:line="240" w:lineRule="auto"/>
              <w:jc w:val="center"/>
              <w:rPr>
                <w:rFonts w:ascii="Calibri Light" w:eastAsia="Times New Roman" w:hAnsi="Calibri Light" w:cs="Calibri Light"/>
                <w:color w:val="000000"/>
                <w:szCs w:val="24"/>
                <w:lang w:eastAsia="en-GB"/>
              </w:rPr>
            </w:pPr>
            <w:r>
              <w:rPr>
                <w:rFonts w:ascii="Calibri Light" w:eastAsia="Times New Roman" w:hAnsi="Calibri Light" w:cs="Calibri Light"/>
                <w:color w:val="000000"/>
                <w:szCs w:val="24"/>
                <w:lang w:eastAsia="en-GB"/>
              </w:rPr>
              <w:t>10</w:t>
            </w:r>
            <w:r w:rsidR="000E0B62" w:rsidRPr="000E0B62">
              <w:rPr>
                <w:rFonts w:ascii="Calibri Light" w:eastAsia="Times New Roman" w:hAnsi="Calibri Light" w:cs="Calibri Light"/>
                <w:color w:val="000000"/>
                <w:szCs w:val="24"/>
                <w:lang w:eastAsia="en-GB"/>
              </w:rPr>
              <w:t>%</w:t>
            </w:r>
          </w:p>
        </w:tc>
        <w:tc>
          <w:tcPr>
            <w:tcW w:w="23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jc w:val="center"/>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Submission</w:t>
            </w:r>
          </w:p>
        </w:tc>
        <w:tc>
          <w:tcPr>
            <w:tcW w:w="65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Quality of evidence to support submission (100%)</w:t>
            </w:r>
          </w:p>
        </w:tc>
      </w:tr>
      <w:tr w:rsidR="000E0B62" w:rsidRPr="000E0B62" w:rsidTr="000E0B62">
        <w:trPr>
          <w:trHeight w:val="29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4. Price</w:t>
            </w:r>
          </w:p>
        </w:tc>
        <w:tc>
          <w:tcPr>
            <w:tcW w:w="1360" w:type="dxa"/>
            <w:tcBorders>
              <w:top w:val="nil"/>
              <w:left w:val="nil"/>
              <w:bottom w:val="single" w:sz="4" w:space="0" w:color="auto"/>
              <w:right w:val="single" w:sz="4" w:space="0" w:color="auto"/>
            </w:tcBorders>
            <w:shd w:val="clear" w:color="auto" w:fill="auto"/>
            <w:vAlign w:val="center"/>
            <w:hideMark/>
          </w:tcPr>
          <w:p w:rsidR="000E0B62" w:rsidRPr="000E0B62" w:rsidRDefault="004A422F" w:rsidP="000E0B62">
            <w:pPr>
              <w:spacing w:after="0" w:line="240" w:lineRule="auto"/>
              <w:jc w:val="center"/>
              <w:rPr>
                <w:rFonts w:ascii="Calibri Light" w:eastAsia="Times New Roman" w:hAnsi="Calibri Light" w:cs="Calibri Light"/>
                <w:color w:val="000000"/>
                <w:szCs w:val="24"/>
                <w:lang w:eastAsia="en-GB"/>
              </w:rPr>
            </w:pPr>
            <w:r>
              <w:rPr>
                <w:rFonts w:ascii="Calibri Light" w:eastAsia="Times New Roman" w:hAnsi="Calibri Light" w:cs="Calibri Light"/>
                <w:color w:val="000000"/>
                <w:szCs w:val="24"/>
                <w:lang w:eastAsia="en-GB"/>
              </w:rPr>
              <w:t>15</w:t>
            </w:r>
            <w:r w:rsidR="000E0B62" w:rsidRPr="000E0B62">
              <w:rPr>
                <w:rFonts w:ascii="Calibri Light" w:eastAsia="Times New Roman" w:hAnsi="Calibri Light" w:cs="Calibri Light"/>
                <w:color w:val="000000"/>
                <w:szCs w:val="24"/>
                <w:lang w:eastAsia="en-GB"/>
              </w:rPr>
              <w:t>%</w:t>
            </w:r>
          </w:p>
        </w:tc>
        <w:tc>
          <w:tcPr>
            <w:tcW w:w="23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jc w:val="center"/>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Submission</w:t>
            </w:r>
          </w:p>
        </w:tc>
        <w:tc>
          <w:tcPr>
            <w:tcW w:w="6580" w:type="dxa"/>
            <w:tcBorders>
              <w:top w:val="nil"/>
              <w:left w:val="nil"/>
              <w:bottom w:val="single" w:sz="4" w:space="0" w:color="auto"/>
              <w:right w:val="single" w:sz="4" w:space="0" w:color="auto"/>
            </w:tcBorders>
            <w:shd w:val="clear" w:color="auto" w:fill="auto"/>
            <w:vAlign w:val="center"/>
            <w:hideMark/>
          </w:tcPr>
          <w:p w:rsidR="000E0B62" w:rsidRPr="000E0B62" w:rsidRDefault="000E0B62" w:rsidP="000E0B62">
            <w:pPr>
              <w:spacing w:after="0" w:line="240" w:lineRule="auto"/>
              <w:rPr>
                <w:rFonts w:ascii="Calibri Light" w:eastAsia="Times New Roman" w:hAnsi="Calibri Light" w:cs="Calibri Light"/>
                <w:color w:val="000000"/>
                <w:szCs w:val="24"/>
                <w:lang w:eastAsia="en-GB"/>
              </w:rPr>
            </w:pPr>
            <w:r w:rsidRPr="000E0B62">
              <w:rPr>
                <w:rFonts w:ascii="Calibri Light" w:eastAsia="Times New Roman" w:hAnsi="Calibri Light" w:cs="Calibri Light"/>
                <w:color w:val="000000"/>
                <w:szCs w:val="24"/>
                <w:lang w:eastAsia="en-GB"/>
              </w:rPr>
              <w:t xml:space="preserve">The lowest overall bid will receive full marks. All other offers will be scored a comparative mark, by calculating the percentage difference between them and the offer which achieved the highest mark, and deducting this from the highest available mark. </w:t>
            </w:r>
            <w:r w:rsidRPr="000E0B62">
              <w:rPr>
                <w:rFonts w:ascii="Calibri Light" w:eastAsia="Times New Roman" w:hAnsi="Calibri Light" w:cs="Calibri Light"/>
                <w:color w:val="000000"/>
                <w:szCs w:val="24"/>
                <w:lang w:eastAsia="en-GB"/>
              </w:rPr>
              <w:br/>
              <w:t xml:space="preserve">e.g. Company A price = £1000 (60 points)  </w:t>
            </w:r>
            <w:r w:rsidRPr="000E0B62">
              <w:rPr>
                <w:rFonts w:ascii="Calibri Light" w:eastAsia="Times New Roman" w:hAnsi="Calibri Light" w:cs="Calibri Light"/>
                <w:color w:val="000000"/>
                <w:szCs w:val="24"/>
                <w:lang w:eastAsia="en-GB"/>
              </w:rPr>
              <w:br/>
              <w:t xml:space="preserve">Company B price = £1250  </w:t>
            </w:r>
            <w:r w:rsidRPr="000E0B62">
              <w:rPr>
                <w:rFonts w:ascii="Calibri Light" w:eastAsia="Times New Roman" w:hAnsi="Calibri Light" w:cs="Calibri Light"/>
                <w:color w:val="000000"/>
                <w:szCs w:val="24"/>
                <w:lang w:eastAsia="en-GB"/>
              </w:rPr>
              <w:br/>
              <w:t xml:space="preserve">Score for company B will be calculated as:  </w:t>
            </w:r>
            <w:r w:rsidRPr="000E0B62">
              <w:rPr>
                <w:rFonts w:ascii="Calibri Light" w:eastAsia="Times New Roman" w:hAnsi="Calibri Light" w:cs="Calibri Light"/>
                <w:color w:val="000000"/>
                <w:szCs w:val="24"/>
                <w:lang w:eastAsia="en-GB"/>
              </w:rPr>
              <w:br/>
              <w:t>60 – (((1250 – 1000) / 1000)*60) = 45 points</w:t>
            </w:r>
          </w:p>
        </w:tc>
      </w:tr>
    </w:tbl>
    <w:p w:rsidR="000E0B62" w:rsidRDefault="000E0B62" w:rsidP="003539CB">
      <w:pPr>
        <w:spacing w:after="0" w:line="240" w:lineRule="auto"/>
      </w:pPr>
    </w:p>
    <w:p w:rsidR="00577D56" w:rsidRPr="00DB73B5" w:rsidRDefault="00577D56" w:rsidP="00577D56">
      <w:pPr>
        <w:spacing w:after="0" w:line="240" w:lineRule="auto"/>
        <w:rPr>
          <w:rFonts w:ascii="Calibri Light" w:hAnsi="Calibri Light" w:cs="Calibri Light"/>
        </w:rPr>
      </w:pPr>
      <w:r>
        <w:rPr>
          <w:rFonts w:ascii="Calibri Light" w:hAnsi="Calibri Light" w:cs="Calibri Light"/>
        </w:rPr>
        <w:t>Appendix 2</w:t>
      </w:r>
      <w:r w:rsidRPr="00DB73B5">
        <w:rPr>
          <w:rFonts w:ascii="Calibri Light" w:hAnsi="Calibri Light" w:cs="Calibri Light"/>
        </w:rPr>
        <w:t xml:space="preserve">: </w:t>
      </w:r>
      <w:r>
        <w:rPr>
          <w:rFonts w:ascii="Calibri Light" w:hAnsi="Calibri Light" w:cs="Calibri Light"/>
        </w:rPr>
        <w:t>Scoring</w:t>
      </w:r>
      <w:r w:rsidRPr="00DB73B5">
        <w:rPr>
          <w:rFonts w:ascii="Calibri Light" w:hAnsi="Calibri Light" w:cs="Calibri Light"/>
        </w:rPr>
        <w:t xml:space="preserve"> criteria</w:t>
      </w:r>
    </w:p>
    <w:p w:rsidR="00577D56" w:rsidRDefault="00577D56" w:rsidP="003539CB">
      <w:pPr>
        <w:spacing w:after="0" w:line="240" w:lineRule="auto"/>
      </w:pPr>
    </w:p>
    <w:tbl>
      <w:tblPr>
        <w:tblpPr w:leftFromText="180" w:rightFromText="180" w:vertAnchor="page" w:horzAnchor="margin" w:tblpY="3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671"/>
      </w:tblGrid>
      <w:tr w:rsidR="00577D56" w:rsidRPr="00754859" w:rsidTr="0015077C">
        <w:trPr>
          <w:trHeight w:val="560"/>
        </w:trPr>
        <w:tc>
          <w:tcPr>
            <w:tcW w:w="2547" w:type="dxa"/>
            <w:shd w:val="clear" w:color="auto" w:fill="C3D42E"/>
            <w:vAlign w:val="center"/>
          </w:tcPr>
          <w:p w:rsidR="00577D56" w:rsidRPr="001E599B" w:rsidRDefault="00577D56" w:rsidP="00830A67">
            <w:pPr>
              <w:spacing w:after="0"/>
              <w:rPr>
                <w:rFonts w:ascii="Calibri Light" w:hAnsi="Calibri Light" w:cs="Calibri Light"/>
                <w:b/>
                <w:color w:val="000000"/>
              </w:rPr>
            </w:pPr>
            <w:r w:rsidRPr="001E599B">
              <w:rPr>
                <w:rFonts w:ascii="Calibri Light" w:hAnsi="Calibri Light" w:cs="Calibri Light"/>
                <w:b/>
                <w:color w:val="000000"/>
              </w:rPr>
              <w:t>Score</w:t>
            </w:r>
          </w:p>
        </w:tc>
        <w:tc>
          <w:tcPr>
            <w:tcW w:w="10671" w:type="dxa"/>
            <w:shd w:val="clear" w:color="auto" w:fill="C3D42E"/>
            <w:vAlign w:val="center"/>
          </w:tcPr>
          <w:p w:rsidR="00577D56" w:rsidRPr="001E599B" w:rsidRDefault="00577D56" w:rsidP="00830A67">
            <w:pPr>
              <w:spacing w:after="0"/>
              <w:rPr>
                <w:rFonts w:ascii="Calibri Light" w:hAnsi="Calibri Light" w:cs="Calibri Light"/>
                <w:b/>
                <w:color w:val="000000"/>
              </w:rPr>
            </w:pPr>
            <w:r w:rsidRPr="001E599B">
              <w:rPr>
                <w:rFonts w:ascii="Calibri Light" w:hAnsi="Calibri Light" w:cs="Calibri Light"/>
                <w:b/>
                <w:color w:val="000000"/>
              </w:rPr>
              <w:t>Criteria for awarding the score</w:t>
            </w:r>
          </w:p>
        </w:tc>
      </w:tr>
      <w:tr w:rsidR="00577D56" w:rsidRPr="00754859" w:rsidTr="00830A67">
        <w:trPr>
          <w:trHeight w:val="697"/>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 xml:space="preserve">0 </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Complete failure to grasp/reflect the issue or does not provide a proposal.</w:t>
            </w:r>
          </w:p>
        </w:tc>
      </w:tr>
      <w:tr w:rsidR="00577D56" w:rsidRPr="00754859" w:rsidTr="00830A67">
        <w:trPr>
          <w:trHeight w:val="651"/>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1 -2</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Serious weaknesses, or does not address the question in a meaningful way.</w:t>
            </w:r>
          </w:p>
        </w:tc>
      </w:tr>
      <w:tr w:rsidR="00577D56" w:rsidRPr="00754859" w:rsidTr="00830A67">
        <w:trPr>
          <w:trHeight w:val="1395"/>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3 - 4</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The proposal falls short of the expected standard and reflects limited understanding missing some aspects. Significant weakness or risks associated with the answer.</w:t>
            </w:r>
          </w:p>
        </w:tc>
      </w:tr>
      <w:tr w:rsidR="00577D56" w:rsidRPr="00754859" w:rsidTr="00830A67">
        <w:trPr>
          <w:trHeight w:val="1023"/>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 xml:space="preserve">5 -6 </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The proposal meets the required standard in most material respects but is lacking or inconsistent in others.</w:t>
            </w:r>
          </w:p>
        </w:tc>
      </w:tr>
      <w:tr w:rsidR="00577D56" w:rsidRPr="00754859" w:rsidTr="00830A67">
        <w:trPr>
          <w:trHeight w:val="697"/>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 xml:space="preserve">7 – 8 </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Good understanding and interpretation of requirements.</w:t>
            </w:r>
          </w:p>
        </w:tc>
      </w:tr>
      <w:tr w:rsidR="00577D56" w:rsidRPr="00754859" w:rsidTr="00830A67">
        <w:trPr>
          <w:trHeight w:val="1023"/>
        </w:trPr>
        <w:tc>
          <w:tcPr>
            <w:tcW w:w="2547"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 xml:space="preserve">9 – 10 </w:t>
            </w:r>
          </w:p>
        </w:tc>
        <w:tc>
          <w:tcPr>
            <w:tcW w:w="10671" w:type="dxa"/>
            <w:shd w:val="clear" w:color="auto" w:fill="auto"/>
          </w:tcPr>
          <w:p w:rsidR="00577D56" w:rsidRPr="001E599B" w:rsidRDefault="00577D56" w:rsidP="00830A67">
            <w:pPr>
              <w:spacing w:after="0"/>
              <w:rPr>
                <w:rFonts w:ascii="Calibri Light" w:hAnsi="Calibri Light" w:cs="Calibri Light"/>
                <w:color w:val="000000"/>
              </w:rPr>
            </w:pPr>
            <w:r w:rsidRPr="001E599B">
              <w:rPr>
                <w:rFonts w:ascii="Calibri Light" w:hAnsi="Calibri Light" w:cs="Calibri Light"/>
                <w:color w:val="000000"/>
              </w:rPr>
              <w:t>Excellent understanding and interpretation. Innovative and proactive with a sound strategy.</w:t>
            </w:r>
          </w:p>
        </w:tc>
      </w:tr>
    </w:tbl>
    <w:p w:rsidR="00577D56" w:rsidRPr="001E599B" w:rsidRDefault="001E599B" w:rsidP="00577D56">
      <w:pPr>
        <w:rPr>
          <w:rFonts w:ascii="Calibri Light" w:hAnsi="Calibri Light" w:cs="Calibri Light"/>
          <w:b/>
          <w:sz w:val="28"/>
        </w:rPr>
      </w:pPr>
      <w:r>
        <w:rPr>
          <w:rFonts w:ascii="Calibri Light" w:hAnsi="Calibri Light" w:cs="Calibri Light"/>
          <w:b/>
          <w:sz w:val="28"/>
        </w:rPr>
        <w:t>Scoring Criteria</w:t>
      </w:r>
    </w:p>
    <w:p w:rsidR="00577D56" w:rsidRPr="00381F4C" w:rsidRDefault="00577D56" w:rsidP="003539CB">
      <w:pPr>
        <w:spacing w:after="0" w:line="240" w:lineRule="auto"/>
      </w:pPr>
    </w:p>
    <w:sectPr w:rsidR="00577D56" w:rsidRPr="00381F4C" w:rsidSect="00DB73B5">
      <w:pgSz w:w="16838" w:h="11906" w:orient="landscape"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B5" w:rsidRDefault="00DB73B5" w:rsidP="00DB73B5">
      <w:pPr>
        <w:spacing w:after="0" w:line="240" w:lineRule="auto"/>
      </w:pPr>
      <w:r>
        <w:separator/>
      </w:r>
    </w:p>
  </w:endnote>
  <w:endnote w:type="continuationSeparator" w:id="0">
    <w:p w:rsidR="00DB73B5" w:rsidRDefault="00DB73B5" w:rsidP="00DB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67" w:rsidRDefault="00830A67">
    <w:pPr>
      <w:pStyle w:val="Footer"/>
    </w:pPr>
    <w:r w:rsidRPr="00830A67">
      <w:rPr>
        <w:noProof/>
        <w:lang w:eastAsia="en-GB"/>
      </w:rPr>
      <w:drawing>
        <wp:anchor distT="0" distB="0" distL="114300" distR="114300" simplePos="0" relativeHeight="251662336" behindDoc="0" locked="0" layoutInCell="1" allowOverlap="1" wp14:anchorId="5CED03A2" wp14:editId="0BB15118">
          <wp:simplePos x="0" y="0"/>
          <wp:positionH relativeFrom="column">
            <wp:posOffset>4329430</wp:posOffset>
          </wp:positionH>
          <wp:positionV relativeFrom="paragraph">
            <wp:posOffset>3175</wp:posOffset>
          </wp:positionV>
          <wp:extent cx="1483995" cy="503555"/>
          <wp:effectExtent l="0" t="0" r="1905" b="0"/>
          <wp:wrapNone/>
          <wp:docPr id="7" name="Picture 7" descr="Z:\Economic Development\Business Investment Services\Sustainable Supply Chain (SSC)\Partners\YNYER Growth Hub - Delivery\EP_logo_cmyk.jpg"/>
          <wp:cNvGraphicFramePr/>
          <a:graphic xmlns:a="http://schemas.openxmlformats.org/drawingml/2006/main">
            <a:graphicData uri="http://schemas.openxmlformats.org/drawingml/2006/picture">
              <pic:pic xmlns:pic="http://schemas.openxmlformats.org/drawingml/2006/picture">
                <pic:nvPicPr>
                  <pic:cNvPr id="13" name="Picture 13" descr="Z:\Economic Development\Business Investment Services\Sustainable Supply Chain (SSC)\Partners\YNYER Growth Hub - Delivery\EP_logo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503555"/>
                  </a:xfrm>
                  <a:prstGeom prst="rect">
                    <a:avLst/>
                  </a:prstGeom>
                  <a:noFill/>
                  <a:ln>
                    <a:noFill/>
                  </a:ln>
                </pic:spPr>
              </pic:pic>
            </a:graphicData>
          </a:graphic>
        </wp:anchor>
      </w:drawing>
    </w:r>
    <w:r w:rsidRPr="00830A67">
      <w:rPr>
        <w:noProof/>
        <w:lang w:eastAsia="en-GB"/>
      </w:rPr>
      <w:drawing>
        <wp:anchor distT="0" distB="0" distL="114300" distR="114300" simplePos="0" relativeHeight="251663360" behindDoc="0" locked="0" layoutInCell="1" allowOverlap="1" wp14:anchorId="63642CC8" wp14:editId="1516CECC">
          <wp:simplePos x="0" y="0"/>
          <wp:positionH relativeFrom="page">
            <wp:posOffset>2753360</wp:posOffset>
          </wp:positionH>
          <wp:positionV relativeFrom="paragraph">
            <wp:posOffset>1905</wp:posOffset>
          </wp:positionV>
          <wp:extent cx="2159635" cy="506095"/>
          <wp:effectExtent l="0" t="0" r="0" b="8255"/>
          <wp:wrapNone/>
          <wp:docPr id="10" name="Picture 1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506095"/>
                  </a:xfrm>
                  <a:prstGeom prst="rect">
                    <a:avLst/>
                  </a:prstGeom>
                  <a:noFill/>
                </pic:spPr>
              </pic:pic>
            </a:graphicData>
          </a:graphic>
        </wp:anchor>
      </w:drawing>
    </w:r>
    <w:r>
      <w:rPr>
        <w:noProof/>
        <w:lang w:eastAsia="en-GB"/>
      </w:rPr>
      <w:drawing>
        <wp:inline distT="0" distB="0" distL="0" distR="0" wp14:anchorId="52A7EFC5">
          <wp:extent cx="1554480" cy="5060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50609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B5" w:rsidRDefault="00DB73B5" w:rsidP="00DB73B5">
      <w:pPr>
        <w:spacing w:after="0" w:line="240" w:lineRule="auto"/>
      </w:pPr>
      <w:r>
        <w:separator/>
      </w:r>
    </w:p>
  </w:footnote>
  <w:footnote w:type="continuationSeparator" w:id="0">
    <w:p w:rsidR="00DB73B5" w:rsidRDefault="00DB73B5" w:rsidP="00DB7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18"/>
        <w:szCs w:val="18"/>
      </w:rPr>
      <w:id w:val="283319969"/>
      <w:docPartObj>
        <w:docPartGallery w:val="Page Numbers (Top of Page)"/>
        <w:docPartUnique/>
      </w:docPartObj>
    </w:sdtPr>
    <w:sdtEndPr>
      <w:rPr>
        <w:rFonts w:ascii="Calibri Light" w:hAnsi="Calibri Light" w:cs="Calibri Light"/>
      </w:rPr>
    </w:sdtEndPr>
    <w:sdtContent>
      <w:p w:rsidR="00830A67" w:rsidRDefault="00830A67">
        <w:pPr>
          <w:pStyle w:val="Header"/>
          <w:jc w:val="right"/>
          <w:rPr>
            <w:rFonts w:ascii="Calibri Light" w:hAnsi="Calibri Light" w:cs="Calibri Light"/>
            <w:b/>
            <w:bCs/>
            <w:color w:val="808080" w:themeColor="background1" w:themeShade="80"/>
            <w:sz w:val="18"/>
            <w:szCs w:val="18"/>
          </w:rPr>
        </w:pPr>
        <w:r w:rsidRPr="00830A67">
          <w:rPr>
            <w:noProof/>
            <w:color w:val="808080" w:themeColor="background1" w:themeShade="80"/>
            <w:sz w:val="18"/>
            <w:szCs w:val="18"/>
            <w:lang w:eastAsia="en-GB"/>
          </w:rPr>
          <mc:AlternateContent>
            <mc:Choice Requires="wps">
              <w:drawing>
                <wp:anchor distT="0" distB="0" distL="114300" distR="114300" simplePos="0" relativeHeight="251659264" behindDoc="0" locked="0" layoutInCell="1" allowOverlap="1" wp14:anchorId="228FD181" wp14:editId="02650381">
                  <wp:simplePos x="0" y="0"/>
                  <wp:positionH relativeFrom="margin">
                    <wp:align>center</wp:align>
                  </wp:positionH>
                  <wp:positionV relativeFrom="paragraph">
                    <wp:posOffset>197485</wp:posOffset>
                  </wp:positionV>
                  <wp:extent cx="69627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14325"/>
                          </a:xfrm>
                          <a:prstGeom prst="rect">
                            <a:avLst/>
                          </a:prstGeom>
                          <a:solidFill>
                            <a:schemeClr val="bg1"/>
                          </a:solidFill>
                          <a:ln w="25400" cap="flat" cmpd="sng" algn="ctr">
                            <a:solidFill>
                              <a:srgbClr val="C3D42E"/>
                            </a:solidFill>
                            <a:prstDash val="solid"/>
                            <a:headEnd/>
                            <a:tailEnd/>
                          </a:ln>
                          <a:effectLst/>
                        </wps:spPr>
                        <wps:txbx>
                          <w:txbxContent>
                            <w:p w:rsidR="00830A67" w:rsidRPr="00DB73B5" w:rsidRDefault="00830A67" w:rsidP="00830A67">
                              <w:pPr>
                                <w:spacing w:after="0" w:line="240" w:lineRule="auto"/>
                                <w:jc w:val="center"/>
                                <w:rPr>
                                  <w:rFonts w:ascii="Calibri Light" w:hAnsi="Calibri Light" w:cs="Calibri Light"/>
                                  <w:b/>
                                  <w:sz w:val="28"/>
                                  <w:szCs w:val="28"/>
                                </w:rPr>
                              </w:pPr>
                              <w:r w:rsidRPr="00DB73B5">
                                <w:rPr>
                                  <w:rFonts w:ascii="Calibri Light" w:hAnsi="Calibri Light" w:cs="Calibri Light"/>
                                  <w:b/>
                                  <w:sz w:val="28"/>
                                  <w:szCs w:val="28"/>
                                </w:rPr>
                                <w:t>Sector Specialist Consultants Procurement Opportunity</w:t>
                              </w:r>
                              <w:r w:rsidR="00550F30">
                                <w:rPr>
                                  <w:rFonts w:ascii="Calibri Light" w:hAnsi="Calibri Light" w:cs="Calibri Light"/>
                                  <w:b/>
                                  <w:sz w:val="28"/>
                                  <w:szCs w:val="28"/>
                                </w:rPr>
                                <w:t xml:space="preserve"> – 2020/00</w:t>
                              </w:r>
                            </w:p>
                            <w:p w:rsidR="00830A67" w:rsidRPr="009C2828" w:rsidRDefault="00830A67" w:rsidP="00830A67">
                              <w:pPr>
                                <w:jc w:val="center"/>
                                <w:rPr>
                                  <w:rFonts w:asciiTheme="minorHAnsi" w:hAnsiTheme="minorHAnsi" w:cstheme="minorHAnsi"/>
                                  <w:b/>
                                  <w:color w:val="1C1C1C"/>
                                  <w:sz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8FD181" id="_x0000_t202" coordsize="21600,21600" o:spt="202" path="m,l,21600r21600,l21600,xe">
                  <v:stroke joinstyle="miter"/>
                  <v:path gradientshapeok="t" o:connecttype="rect"/>
                </v:shapetype>
                <v:shape id="Text Box 2" o:spid="_x0000_s1026" type="#_x0000_t202" style="position:absolute;left:0;text-align:left;margin-left:0;margin-top:15.55pt;width:548.25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" fillcolor="white [3212]" strokecolor="#c3d42e" strokeweight="2pt">
                  <v:textbox>
                    <w:txbxContent>
                      <w:p w:rsidR="00830A67" w:rsidRPr="00DB73B5" w:rsidRDefault="00830A67" w:rsidP="00830A67">
                        <w:pPr>
                          <w:spacing w:after="0" w:line="240" w:lineRule="auto"/>
                          <w:jc w:val="center"/>
                          <w:rPr>
                            <w:rFonts w:ascii="Calibri Light" w:hAnsi="Calibri Light" w:cs="Calibri Light"/>
                            <w:b/>
                            <w:sz w:val="28"/>
                            <w:szCs w:val="28"/>
                          </w:rPr>
                        </w:pPr>
                        <w:r w:rsidRPr="00DB73B5">
                          <w:rPr>
                            <w:rFonts w:ascii="Calibri Light" w:hAnsi="Calibri Light" w:cs="Calibri Light"/>
                            <w:b/>
                            <w:sz w:val="28"/>
                            <w:szCs w:val="28"/>
                          </w:rPr>
                          <w:t>Sector Specialist Consultants Procurement Opportunity</w:t>
                        </w:r>
                        <w:r w:rsidR="00550F30">
                          <w:rPr>
                            <w:rFonts w:ascii="Calibri Light" w:hAnsi="Calibri Light" w:cs="Calibri Light"/>
                            <w:b/>
                            <w:sz w:val="28"/>
                            <w:szCs w:val="28"/>
                          </w:rPr>
                          <w:t xml:space="preserve"> – 2020/00</w:t>
                        </w:r>
                      </w:p>
                      <w:p w:rsidR="00830A67" w:rsidRPr="009C2828" w:rsidRDefault="00830A67" w:rsidP="00830A67">
                        <w:pPr>
                          <w:jc w:val="center"/>
                          <w:rPr>
                            <w:rFonts w:asciiTheme="minorHAnsi" w:hAnsiTheme="minorHAnsi" w:cstheme="minorHAnsi"/>
                            <w:b/>
                            <w:color w:val="1C1C1C"/>
                            <w:sz w:val="28"/>
                          </w:rPr>
                        </w:pPr>
                      </w:p>
                    </w:txbxContent>
                  </v:textbox>
                  <w10:wrap anchorx="margin"/>
                </v:shape>
              </w:pict>
            </mc:Fallback>
          </mc:AlternateContent>
        </w:r>
        <w:r w:rsidRPr="00830A67">
          <w:rPr>
            <w:noProof/>
            <w:color w:val="808080" w:themeColor="background1" w:themeShade="80"/>
            <w:sz w:val="18"/>
            <w:szCs w:val="18"/>
            <w:lang w:eastAsia="en-GB"/>
          </w:rPr>
          <w:drawing>
            <wp:anchor distT="0" distB="0" distL="114300" distR="114300" simplePos="0" relativeHeight="251660288" behindDoc="0" locked="0" layoutInCell="1" allowOverlap="1" wp14:anchorId="691F9685" wp14:editId="7BDE4BB2">
              <wp:simplePos x="0" y="0"/>
              <wp:positionH relativeFrom="margin">
                <wp:posOffset>1772285</wp:posOffset>
              </wp:positionH>
              <wp:positionV relativeFrom="paragraph">
                <wp:posOffset>-353060</wp:posOffset>
              </wp:positionV>
              <wp:extent cx="2159635" cy="4832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9635" cy="483235"/>
                      </a:xfrm>
                      <a:prstGeom prst="rect">
                        <a:avLst/>
                      </a:prstGeom>
                      <a:noFill/>
                      <a:ln>
                        <a:noFill/>
                      </a:ln>
                    </pic:spPr>
                  </pic:pic>
                </a:graphicData>
              </a:graphic>
            </wp:anchor>
          </w:drawing>
        </w:r>
        <w:r w:rsidR="00DB73B5" w:rsidRPr="00DB73B5">
          <w:rPr>
            <w:rFonts w:ascii="Calibri Light" w:hAnsi="Calibri Light" w:cs="Calibri Light"/>
            <w:color w:val="808080" w:themeColor="background1" w:themeShade="80"/>
            <w:sz w:val="18"/>
            <w:szCs w:val="18"/>
          </w:rPr>
          <w:t xml:space="preserve">Page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PAGE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r w:rsidR="00DB73B5" w:rsidRPr="00DB73B5">
          <w:rPr>
            <w:rFonts w:ascii="Calibri Light" w:hAnsi="Calibri Light" w:cs="Calibri Light"/>
            <w:color w:val="808080" w:themeColor="background1" w:themeShade="80"/>
            <w:sz w:val="18"/>
            <w:szCs w:val="18"/>
          </w:rPr>
          <w:t xml:space="preserve"> of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NUMPAGES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p>
      <w:p w:rsidR="00830A67" w:rsidRDefault="00830A67">
        <w:pPr>
          <w:pStyle w:val="Header"/>
          <w:jc w:val="right"/>
          <w:rPr>
            <w:rFonts w:ascii="Calibri Light" w:hAnsi="Calibri Light" w:cs="Calibri Light"/>
            <w:b/>
            <w:bCs/>
            <w:color w:val="808080" w:themeColor="background1" w:themeShade="80"/>
            <w:sz w:val="18"/>
            <w:szCs w:val="18"/>
          </w:rPr>
        </w:pPr>
      </w:p>
      <w:p w:rsidR="00830A67" w:rsidRDefault="00830A67">
        <w:pPr>
          <w:pStyle w:val="Header"/>
          <w:jc w:val="right"/>
          <w:rPr>
            <w:rFonts w:ascii="Calibri Light" w:hAnsi="Calibri Light" w:cs="Calibri Light"/>
            <w:b/>
            <w:bCs/>
            <w:color w:val="808080" w:themeColor="background1" w:themeShade="80"/>
            <w:sz w:val="18"/>
            <w:szCs w:val="18"/>
          </w:rPr>
        </w:pPr>
      </w:p>
      <w:p w:rsidR="00DB73B5" w:rsidRPr="00DB73B5" w:rsidRDefault="00987A2F">
        <w:pPr>
          <w:pStyle w:val="Header"/>
          <w:jc w:val="right"/>
          <w:rPr>
            <w:rFonts w:ascii="Calibri Light" w:hAnsi="Calibri Light" w:cs="Calibri Light"/>
            <w:color w:val="808080" w:themeColor="background1" w:themeShade="80"/>
            <w:sz w:val="18"/>
            <w:szCs w:val="18"/>
          </w:rPr>
        </w:pPr>
      </w:p>
    </w:sdtContent>
  </w:sdt>
  <w:p w:rsidR="00DB73B5" w:rsidRDefault="00DB7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5E26"/>
    <w:multiLevelType w:val="hybridMultilevel"/>
    <w:tmpl w:val="4EBA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0441F"/>
    <w:multiLevelType w:val="hybridMultilevel"/>
    <w:tmpl w:val="1E70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B0017"/>
    <w:multiLevelType w:val="hybridMultilevel"/>
    <w:tmpl w:val="345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A5569"/>
    <w:multiLevelType w:val="hybridMultilevel"/>
    <w:tmpl w:val="D75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90D3D"/>
    <w:multiLevelType w:val="hybridMultilevel"/>
    <w:tmpl w:val="1884F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03123"/>
    <w:multiLevelType w:val="hybridMultilevel"/>
    <w:tmpl w:val="A4CE1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C9759E"/>
    <w:multiLevelType w:val="hybridMultilevel"/>
    <w:tmpl w:val="F3525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BA1B52"/>
    <w:multiLevelType w:val="hybridMultilevel"/>
    <w:tmpl w:val="A0DA3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9A74AD"/>
    <w:multiLevelType w:val="hybridMultilevel"/>
    <w:tmpl w:val="DDDE2E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97"/>
    <w:rsid w:val="00025C9D"/>
    <w:rsid w:val="00073CC8"/>
    <w:rsid w:val="000823C8"/>
    <w:rsid w:val="000C6745"/>
    <w:rsid w:val="000E0B62"/>
    <w:rsid w:val="0015077C"/>
    <w:rsid w:val="00154C20"/>
    <w:rsid w:val="001D3379"/>
    <w:rsid w:val="001E3D2D"/>
    <w:rsid w:val="001E599B"/>
    <w:rsid w:val="00207F3D"/>
    <w:rsid w:val="0021583B"/>
    <w:rsid w:val="002236F1"/>
    <w:rsid w:val="00284BAE"/>
    <w:rsid w:val="00290B2F"/>
    <w:rsid w:val="002A1ECD"/>
    <w:rsid w:val="002B1DC8"/>
    <w:rsid w:val="002B3784"/>
    <w:rsid w:val="002C24B5"/>
    <w:rsid w:val="003303DD"/>
    <w:rsid w:val="003539CB"/>
    <w:rsid w:val="00360895"/>
    <w:rsid w:val="00381F4C"/>
    <w:rsid w:val="003D2C2F"/>
    <w:rsid w:val="003D2D46"/>
    <w:rsid w:val="003D56CA"/>
    <w:rsid w:val="00493293"/>
    <w:rsid w:val="004A422F"/>
    <w:rsid w:val="004B34BC"/>
    <w:rsid w:val="004D1D5B"/>
    <w:rsid w:val="00543CF0"/>
    <w:rsid w:val="00550F30"/>
    <w:rsid w:val="00577D56"/>
    <w:rsid w:val="00592DBC"/>
    <w:rsid w:val="005F2D75"/>
    <w:rsid w:val="00613BD2"/>
    <w:rsid w:val="00631120"/>
    <w:rsid w:val="00634044"/>
    <w:rsid w:val="00642335"/>
    <w:rsid w:val="006503BB"/>
    <w:rsid w:val="0069428D"/>
    <w:rsid w:val="0069628E"/>
    <w:rsid w:val="006B7D46"/>
    <w:rsid w:val="006D13ED"/>
    <w:rsid w:val="006D5CBA"/>
    <w:rsid w:val="006F005A"/>
    <w:rsid w:val="00703421"/>
    <w:rsid w:val="0074616B"/>
    <w:rsid w:val="00785D97"/>
    <w:rsid w:val="00797356"/>
    <w:rsid w:val="007C0FB9"/>
    <w:rsid w:val="007C6F23"/>
    <w:rsid w:val="00803E09"/>
    <w:rsid w:val="008277C6"/>
    <w:rsid w:val="00830A67"/>
    <w:rsid w:val="008532FD"/>
    <w:rsid w:val="008574CA"/>
    <w:rsid w:val="008801A0"/>
    <w:rsid w:val="0088275D"/>
    <w:rsid w:val="00896EAC"/>
    <w:rsid w:val="008B2213"/>
    <w:rsid w:val="008D0E9C"/>
    <w:rsid w:val="008D0EF7"/>
    <w:rsid w:val="008E7623"/>
    <w:rsid w:val="00927780"/>
    <w:rsid w:val="00954093"/>
    <w:rsid w:val="009629AC"/>
    <w:rsid w:val="00987A2F"/>
    <w:rsid w:val="009B32E8"/>
    <w:rsid w:val="009F753B"/>
    <w:rsid w:val="00A32E15"/>
    <w:rsid w:val="00A54A6B"/>
    <w:rsid w:val="00AB576C"/>
    <w:rsid w:val="00AE4577"/>
    <w:rsid w:val="00B22D26"/>
    <w:rsid w:val="00B53D3B"/>
    <w:rsid w:val="00B736D3"/>
    <w:rsid w:val="00B9042B"/>
    <w:rsid w:val="00BD14A9"/>
    <w:rsid w:val="00BD1C61"/>
    <w:rsid w:val="00BE3508"/>
    <w:rsid w:val="00C73538"/>
    <w:rsid w:val="00CD748B"/>
    <w:rsid w:val="00CE563B"/>
    <w:rsid w:val="00D4662D"/>
    <w:rsid w:val="00D55BD0"/>
    <w:rsid w:val="00D55CD5"/>
    <w:rsid w:val="00DB41AC"/>
    <w:rsid w:val="00DB73B5"/>
    <w:rsid w:val="00E16225"/>
    <w:rsid w:val="00E366D1"/>
    <w:rsid w:val="00EC388C"/>
    <w:rsid w:val="00ED3FF7"/>
    <w:rsid w:val="00EF2C30"/>
    <w:rsid w:val="00F006B3"/>
    <w:rsid w:val="00F0095F"/>
    <w:rsid w:val="00F37E93"/>
    <w:rsid w:val="00F61AD5"/>
    <w:rsid w:val="00F70EAA"/>
    <w:rsid w:val="00F73FC6"/>
    <w:rsid w:val="00F80C72"/>
    <w:rsid w:val="00FA7666"/>
    <w:rsid w:val="00FF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EBC7D33-D2ED-460E-B87D-3287B78D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E9C"/>
    <w:pPr>
      <w:ind w:left="720"/>
      <w:contextualSpacing/>
    </w:pPr>
  </w:style>
  <w:style w:type="paragraph" w:styleId="Header">
    <w:name w:val="header"/>
    <w:basedOn w:val="Normal"/>
    <w:link w:val="HeaderChar"/>
    <w:uiPriority w:val="99"/>
    <w:unhideWhenUsed/>
    <w:rsid w:val="00DB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B5"/>
  </w:style>
  <w:style w:type="paragraph" w:styleId="Footer">
    <w:name w:val="footer"/>
    <w:basedOn w:val="Normal"/>
    <w:link w:val="FooterChar"/>
    <w:uiPriority w:val="99"/>
    <w:unhideWhenUsed/>
    <w:rsid w:val="00DB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B5"/>
  </w:style>
  <w:style w:type="table" w:styleId="TableGrid">
    <w:name w:val="Table Grid"/>
    <w:basedOn w:val="TableNormal"/>
    <w:uiPriority w:val="39"/>
    <w:rsid w:val="0057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3355">
      <w:bodyDiv w:val="1"/>
      <w:marLeft w:val="0"/>
      <w:marRight w:val="0"/>
      <w:marTop w:val="0"/>
      <w:marBottom w:val="0"/>
      <w:divBdr>
        <w:top w:val="none" w:sz="0" w:space="0" w:color="auto"/>
        <w:left w:val="none" w:sz="0" w:space="0" w:color="auto"/>
        <w:bottom w:val="none" w:sz="0" w:space="0" w:color="auto"/>
        <w:right w:val="none" w:sz="0" w:space="0" w:color="auto"/>
      </w:divBdr>
    </w:div>
    <w:div w:id="1929265249">
      <w:bodyDiv w:val="1"/>
      <w:marLeft w:val="0"/>
      <w:marRight w:val="0"/>
      <w:marTop w:val="0"/>
      <w:marBottom w:val="0"/>
      <w:divBdr>
        <w:top w:val="none" w:sz="0" w:space="0" w:color="auto"/>
        <w:left w:val="none" w:sz="0" w:space="0" w:color="auto"/>
        <w:bottom w:val="none" w:sz="0" w:space="0" w:color="auto"/>
        <w:right w:val="none" w:sz="0" w:space="0" w:color="auto"/>
      </w:divBdr>
      <w:divsChild>
        <w:div w:id="163679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Installer2</dc:creator>
  <cp:keywords/>
  <dc:description/>
  <cp:lastModifiedBy>PC Installer2</cp:lastModifiedBy>
  <cp:revision>2</cp:revision>
  <dcterms:created xsi:type="dcterms:W3CDTF">2020-11-03T09:41:00Z</dcterms:created>
  <dcterms:modified xsi:type="dcterms:W3CDTF">2020-11-03T09:41:00Z</dcterms:modified>
</cp:coreProperties>
</file>