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4159CEEB" w:rsidR="00A26C2A" w:rsidRDefault="00000000" w:rsidP="1A65A413">
      <w:pPr>
        <w:pBdr>
          <w:top w:val="nil"/>
          <w:left w:val="nil"/>
          <w:bottom w:val="nil"/>
          <w:right w:val="nil"/>
          <w:between w:val="nil"/>
        </w:pBdr>
        <w:spacing w:after="172"/>
        <w:ind w:left="0" w:right="-31" w:hanging="2"/>
        <w:rPr>
          <w:color w:val="000000"/>
          <w:sz w:val="24"/>
          <w:szCs w:val="24"/>
        </w:rPr>
      </w:pPr>
      <w:hyperlink w:anchor="_Schedule_2:_Call-Off">
        <w:r w:rsidR="008C39B4" w:rsidRPr="1A65A413">
          <w:rPr>
            <w:rStyle w:val="Hyperlink"/>
            <w:sz w:val="24"/>
            <w:szCs w:val="24"/>
          </w:rPr>
          <w:t>Schedule 2: Call-Off Contract charges</w:t>
        </w:r>
      </w:hyperlink>
      <w:r w:rsidR="008C39B4">
        <w:tab/>
      </w:r>
      <w:r w:rsidR="008C39B4">
        <w:tab/>
      </w:r>
      <w:r w:rsidR="008C39B4">
        <w:tab/>
      </w:r>
      <w:r w:rsidR="008C39B4">
        <w:tab/>
      </w:r>
      <w:r w:rsidR="008C39B4">
        <w:tab/>
      </w:r>
      <w:r w:rsidR="008C39B4">
        <w:tab/>
      </w:r>
      <w:r w:rsidR="008C39B4">
        <w:tab/>
      </w:r>
      <w:r w:rsidR="008C39B4" w:rsidRPr="1A65A413">
        <w:rPr>
          <w:color w:val="000000" w:themeColor="text1"/>
          <w:sz w:val="24"/>
          <w:szCs w:val="24"/>
        </w:rPr>
        <w:t>3</w:t>
      </w:r>
      <w:r w:rsidR="001C5CAD" w:rsidRPr="1A65A413">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11ED4BD5" w:rsidR="00A26C2A" w:rsidRDefault="00000000" w:rsidP="1A65A413">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r w:rsidR="008C39B4" w:rsidRPr="1A65A413">
          <w:rPr>
            <w:rStyle w:val="Hyperlink"/>
            <w:sz w:val="24"/>
            <w:szCs w:val="24"/>
          </w:rPr>
          <w:t>Schedule 4: Alternative clause</w:t>
        </w:r>
      </w:hyperlink>
      <w:r w:rsidR="008C39B4">
        <w:tab/>
      </w:r>
      <w:r w:rsidR="008C39B4" w:rsidRPr="1A65A413">
        <w:rPr>
          <w:sz w:val="24"/>
          <w:szCs w:val="24"/>
        </w:rPr>
        <w:t>4</w:t>
      </w:r>
      <w:r w:rsidR="001C5CAD" w:rsidRPr="1A65A413">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2DD3301D" w:rsidR="00A26C2A" w:rsidRDefault="00C10AAC">
            <w:pPr>
              <w:pBdr>
                <w:top w:val="nil"/>
                <w:left w:val="nil"/>
                <w:bottom w:val="nil"/>
                <w:right w:val="nil"/>
                <w:between w:val="nil"/>
              </w:pBdr>
              <w:spacing w:after="310" w:line="249" w:lineRule="auto"/>
              <w:ind w:left="0" w:hanging="2"/>
              <w:rPr>
                <w:color w:val="000000"/>
              </w:rPr>
            </w:pPr>
            <w:r w:rsidRPr="00C10AAC">
              <w:rPr>
                <w:color w:val="000000"/>
              </w:rPr>
              <w:t>130165873880244</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30E56803" w:rsidR="00A26C2A" w:rsidRDefault="19739841">
            <w:pPr>
              <w:pBdr>
                <w:top w:val="nil"/>
                <w:left w:val="nil"/>
                <w:bottom w:val="nil"/>
                <w:right w:val="nil"/>
                <w:between w:val="nil"/>
              </w:pBdr>
              <w:spacing w:after="310" w:line="249" w:lineRule="auto"/>
              <w:ind w:left="0" w:hanging="2"/>
              <w:rPr>
                <w:color w:val="000000"/>
              </w:rPr>
            </w:pPr>
            <w:r w:rsidRPr="00CF1945">
              <w:rPr>
                <w:color w:val="000000" w:themeColor="text1"/>
              </w:rPr>
              <w:t>714668450</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0D35E7C9" w:rsidR="00A26C2A" w:rsidRDefault="007A6557">
            <w:pPr>
              <w:pBdr>
                <w:top w:val="nil"/>
                <w:left w:val="nil"/>
                <w:bottom w:val="nil"/>
                <w:right w:val="nil"/>
                <w:between w:val="nil"/>
              </w:pBdr>
              <w:spacing w:after="310" w:line="249" w:lineRule="auto"/>
              <w:ind w:left="0" w:hanging="2"/>
              <w:rPr>
                <w:color w:val="000000"/>
              </w:rPr>
            </w:pPr>
            <w:r>
              <w:t>POL for Business Improvement Team</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02C81753" w:rsidR="00A26C2A" w:rsidRDefault="007A6557">
            <w:pPr>
              <w:pBdr>
                <w:top w:val="nil"/>
                <w:left w:val="nil"/>
                <w:bottom w:val="nil"/>
                <w:right w:val="nil"/>
                <w:between w:val="nil"/>
              </w:pBdr>
              <w:spacing w:after="310" w:line="249" w:lineRule="auto"/>
              <w:ind w:left="0" w:hanging="2"/>
              <w:rPr>
                <w:color w:val="000000"/>
              </w:rPr>
            </w:pPr>
            <w:r>
              <w:t xml:space="preserve">Implementation of Microsoft Project Online </w:t>
            </w:r>
            <w:r w:rsidR="004B2058">
              <w:t xml:space="preserve">to </w:t>
            </w:r>
            <w:r>
              <w:t xml:space="preserve">facilitate </w:t>
            </w:r>
            <w:r w:rsidR="004B2058">
              <w:t xml:space="preserve">the efficient and effective delivery of projects and programmes within </w:t>
            </w:r>
            <w:r>
              <w:t xml:space="preserve">the Business Improvement Team’s </w:t>
            </w:r>
            <w:r w:rsidR="004B2058">
              <w:t>Change Portfolio.</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4F9E0D3E" w:rsidR="00A26C2A" w:rsidRDefault="3D0F3997">
            <w:pPr>
              <w:pBdr>
                <w:top w:val="nil"/>
                <w:left w:val="nil"/>
                <w:bottom w:val="nil"/>
                <w:right w:val="nil"/>
                <w:between w:val="nil"/>
              </w:pBdr>
              <w:spacing w:after="310" w:line="249" w:lineRule="auto"/>
              <w:ind w:left="0" w:hanging="2"/>
              <w:rPr>
                <w:color w:val="000000"/>
              </w:rPr>
            </w:pPr>
            <w:r w:rsidRPr="68E8F941">
              <w:rPr>
                <w:color w:val="000000" w:themeColor="text1"/>
              </w:rPr>
              <w:t>12</w:t>
            </w:r>
            <w:r w:rsidRPr="68E8F941">
              <w:rPr>
                <w:color w:val="000000" w:themeColor="text1"/>
                <w:vertAlign w:val="superscript"/>
              </w:rPr>
              <w:t>th</w:t>
            </w:r>
            <w:r w:rsidR="007A6557" w:rsidRPr="68E8F941">
              <w:rPr>
                <w:color w:val="000000" w:themeColor="text1"/>
              </w:rPr>
              <w:t xml:space="preserve"> </w:t>
            </w:r>
            <w:r w:rsidR="00C10AAC" w:rsidRPr="68E8F941">
              <w:rPr>
                <w:color w:val="000000" w:themeColor="text1"/>
              </w:rPr>
              <w:t>May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1D66D91D" w:rsidR="00A26C2A" w:rsidRDefault="336620EC">
            <w:pPr>
              <w:pBdr>
                <w:top w:val="nil"/>
                <w:left w:val="nil"/>
                <w:bottom w:val="nil"/>
                <w:right w:val="nil"/>
                <w:between w:val="nil"/>
              </w:pBdr>
              <w:spacing w:after="310" w:line="249" w:lineRule="auto"/>
              <w:ind w:left="0" w:hanging="2"/>
            </w:pPr>
            <w:r w:rsidRPr="3E676C5F">
              <w:rPr>
                <w:color w:val="000000" w:themeColor="text1"/>
              </w:rPr>
              <w:t>30</w:t>
            </w:r>
            <w:r w:rsidRPr="3E676C5F">
              <w:rPr>
                <w:color w:val="000000" w:themeColor="text1"/>
                <w:vertAlign w:val="superscript"/>
              </w:rPr>
              <w:t>th</w:t>
            </w:r>
            <w:r w:rsidRPr="3E676C5F">
              <w:rPr>
                <w:color w:val="000000" w:themeColor="text1"/>
              </w:rPr>
              <w:t xml:space="preserve"> June 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37796340" w:rsidR="00A26C2A" w:rsidRPr="00F323F2" w:rsidRDefault="00F323F2">
            <w:pPr>
              <w:pBdr>
                <w:top w:val="nil"/>
                <w:left w:val="nil"/>
                <w:bottom w:val="nil"/>
                <w:right w:val="nil"/>
                <w:between w:val="nil"/>
              </w:pBdr>
              <w:spacing w:after="310" w:line="249" w:lineRule="auto"/>
              <w:ind w:left="0" w:hanging="2"/>
              <w:rPr>
                <w:b/>
                <w:bCs/>
                <w:i/>
                <w:iCs/>
                <w:color w:val="000000" w:themeColor="text1"/>
              </w:rPr>
            </w:pPr>
            <w:r>
              <w:rPr>
                <w:b/>
                <w:bCs/>
                <w:i/>
                <w:iCs/>
                <w:color w:val="000000" w:themeColor="text1"/>
              </w:rPr>
              <w:t>Redacted</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4D637D30" w:rsidR="00A26C2A" w:rsidRDefault="00C10AAC">
            <w:pPr>
              <w:pBdr>
                <w:top w:val="nil"/>
                <w:left w:val="nil"/>
                <w:bottom w:val="nil"/>
                <w:right w:val="nil"/>
                <w:between w:val="nil"/>
              </w:pBdr>
              <w:spacing w:after="310" w:line="249" w:lineRule="auto"/>
              <w:ind w:left="0" w:hanging="2"/>
              <w:rPr>
                <w:color w:val="000000"/>
              </w:rPr>
            </w:pPr>
            <w:r>
              <w:t>Payment through MOD CP&amp;F via Exostar</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2EF596F0" w:rsidR="00A26C2A" w:rsidRPr="00C10AAC" w:rsidRDefault="00F323F2">
            <w:pPr>
              <w:pBdr>
                <w:top w:val="nil"/>
                <w:left w:val="nil"/>
                <w:bottom w:val="nil"/>
                <w:right w:val="nil"/>
                <w:between w:val="nil"/>
              </w:pBdr>
              <w:spacing w:after="310" w:line="249" w:lineRule="auto"/>
              <w:ind w:left="0" w:hanging="2"/>
              <w:rPr>
                <w:color w:val="000000" w:themeColor="text1"/>
              </w:rPr>
            </w:pPr>
            <w:r>
              <w:rPr>
                <w:b/>
                <w:bCs/>
                <w:i/>
                <w:iCs/>
                <w:color w:val="000000" w:themeColor="text1"/>
              </w:rPr>
              <w:t>Redacted</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lastRenderedPageBreak/>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rsidTr="00C10AAC">
        <w:trPr>
          <w:trHeight w:val="1547"/>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B2551B4" w14:textId="77777777" w:rsidR="00C10AAC" w:rsidRDefault="00C10AAC" w:rsidP="00C10AAC">
            <w:pPr>
              <w:pStyle w:val="Standard"/>
              <w:spacing w:after="0" w:line="244" w:lineRule="auto"/>
              <w:ind w:left="0" w:hanging="2"/>
            </w:pPr>
            <w:r>
              <w:t xml:space="preserve">DIO Commercial </w:t>
            </w:r>
          </w:p>
          <w:p w14:paraId="61BC550F" w14:textId="77777777" w:rsidR="00C10AAC" w:rsidRDefault="00C10AAC" w:rsidP="00C10AAC">
            <w:pPr>
              <w:pStyle w:val="Standard"/>
              <w:spacing w:after="0" w:line="244" w:lineRule="auto"/>
              <w:ind w:left="0" w:hanging="2"/>
            </w:pPr>
            <w:r>
              <w:t xml:space="preserve">Kentigern House, </w:t>
            </w:r>
          </w:p>
          <w:p w14:paraId="1118053B" w14:textId="77777777" w:rsidR="00C10AAC" w:rsidRDefault="00C10AAC" w:rsidP="00C10AAC">
            <w:pPr>
              <w:pStyle w:val="Standard"/>
              <w:spacing w:after="0" w:line="244" w:lineRule="auto"/>
              <w:ind w:left="0" w:hanging="2"/>
            </w:pPr>
            <w:r>
              <w:t xml:space="preserve">65 Brown Street, </w:t>
            </w:r>
          </w:p>
          <w:p w14:paraId="618D67AC" w14:textId="77777777" w:rsidR="00C10AAC" w:rsidRDefault="00C10AAC" w:rsidP="00C10AAC">
            <w:pPr>
              <w:pStyle w:val="Standard"/>
              <w:spacing w:after="0" w:line="244" w:lineRule="auto"/>
              <w:ind w:left="0" w:hanging="2"/>
            </w:pPr>
            <w:r>
              <w:t xml:space="preserve">Glasgow, </w:t>
            </w:r>
          </w:p>
          <w:p w14:paraId="754ADE55" w14:textId="08CF1704" w:rsidR="00A26C2A" w:rsidRDefault="00C10AAC" w:rsidP="00C10AAC">
            <w:pPr>
              <w:pBdr>
                <w:top w:val="nil"/>
                <w:left w:val="nil"/>
                <w:bottom w:val="nil"/>
                <w:right w:val="nil"/>
                <w:between w:val="nil"/>
              </w:pBdr>
              <w:spacing w:line="249" w:lineRule="auto"/>
              <w:ind w:left="0" w:hanging="2"/>
              <w:rPr>
                <w:color w:val="000000"/>
              </w:rPr>
            </w:pPr>
            <w:r>
              <w:t>G2 8EX</w:t>
            </w:r>
          </w:p>
        </w:tc>
      </w:tr>
      <w:tr w:rsidR="00A26C2A" w14:paraId="70436621" w14:textId="77777777" w:rsidTr="00C10AAC">
        <w:trPr>
          <w:trHeight w:val="1474"/>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50BBB10" w14:textId="77777777" w:rsidR="00C10AAC" w:rsidRDefault="00C10AAC" w:rsidP="00C10AAC">
            <w:pPr>
              <w:pStyle w:val="Standard"/>
              <w:spacing w:after="0" w:line="244" w:lineRule="auto"/>
              <w:ind w:left="0" w:hanging="2"/>
            </w:pPr>
            <w:r>
              <w:t xml:space="preserve">Corporate Project Solutions </w:t>
            </w:r>
          </w:p>
          <w:p w14:paraId="6E142715" w14:textId="77777777" w:rsidR="00C10AAC" w:rsidRDefault="00C10AAC" w:rsidP="00C10AAC">
            <w:pPr>
              <w:pStyle w:val="Standard"/>
              <w:spacing w:after="0" w:line="244" w:lineRule="auto"/>
              <w:ind w:left="0" w:hanging="2"/>
            </w:pPr>
            <w:r>
              <w:t xml:space="preserve">450 Brook Drive, </w:t>
            </w:r>
          </w:p>
          <w:p w14:paraId="162C3B68" w14:textId="77777777" w:rsidR="00C10AAC" w:rsidRDefault="00C10AAC" w:rsidP="00C10AAC">
            <w:pPr>
              <w:pStyle w:val="Standard"/>
              <w:spacing w:after="0" w:line="244" w:lineRule="auto"/>
              <w:ind w:left="0" w:hanging="2"/>
            </w:pPr>
            <w:r>
              <w:t xml:space="preserve">Green Park, </w:t>
            </w:r>
          </w:p>
          <w:p w14:paraId="39EFB21D" w14:textId="77777777" w:rsidR="00C10AAC" w:rsidRDefault="00C10AAC" w:rsidP="00C10AAC">
            <w:pPr>
              <w:pStyle w:val="Standard"/>
              <w:spacing w:after="0" w:line="244" w:lineRule="auto"/>
              <w:ind w:left="0" w:hanging="2"/>
            </w:pPr>
            <w:r>
              <w:t xml:space="preserve">Reading, </w:t>
            </w:r>
          </w:p>
          <w:p w14:paraId="0DE6F4A0" w14:textId="3B90D841" w:rsidR="00A26C2A" w:rsidRDefault="00C10AAC" w:rsidP="00C10AAC">
            <w:pPr>
              <w:pBdr>
                <w:top w:val="nil"/>
                <w:left w:val="nil"/>
                <w:bottom w:val="nil"/>
                <w:right w:val="nil"/>
                <w:between w:val="nil"/>
              </w:pBdr>
              <w:spacing w:line="249" w:lineRule="auto"/>
              <w:ind w:left="0" w:hanging="2"/>
              <w:rPr>
                <w:color w:val="000000"/>
              </w:rPr>
            </w:pPr>
            <w:r>
              <w:t>RG2 6UU</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3BA992F1" w14:textId="77777777" w:rsidR="00F323F2" w:rsidRDefault="00F323F2" w:rsidP="006B3D35">
      <w:pPr>
        <w:pBdr>
          <w:top w:val="nil"/>
          <w:left w:val="nil"/>
          <w:bottom w:val="nil"/>
          <w:right w:val="nil"/>
          <w:between w:val="nil"/>
        </w:pBdr>
        <w:spacing w:after="83"/>
        <w:ind w:leftChars="0" w:left="0" w:right="14" w:firstLineChars="0" w:firstLine="0"/>
        <w:rPr>
          <w:b/>
          <w:bCs/>
          <w:color w:val="000000"/>
        </w:rPr>
      </w:pPr>
      <w:r>
        <w:rPr>
          <w:b/>
          <w:bCs/>
          <w:i/>
          <w:iCs/>
          <w:color w:val="000000" w:themeColor="text1"/>
        </w:rPr>
        <w:t>Redacted</w:t>
      </w:r>
      <w:r w:rsidRPr="006B3D35">
        <w:rPr>
          <w:b/>
          <w:bCs/>
          <w:color w:val="000000"/>
        </w:rPr>
        <w:t xml:space="preserve"> </w:t>
      </w:r>
    </w:p>
    <w:p w14:paraId="5785A229" w14:textId="2F466BFD"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57C1AA54" w14:textId="77777777" w:rsidR="00F323F2" w:rsidRDefault="00F323F2" w:rsidP="006B3D35">
      <w:pPr>
        <w:pStyle w:val="Heading3"/>
        <w:ind w:left="1" w:hanging="3"/>
      </w:pPr>
      <w:r>
        <w:rPr>
          <w:b/>
          <w:bCs/>
          <w:i/>
          <w:iCs/>
          <w:color w:val="000000" w:themeColor="text1"/>
        </w:rPr>
        <w:t>Redacted</w:t>
      </w:r>
      <w:r w:rsidRPr="006B3D35">
        <w:t xml:space="preserve"> </w:t>
      </w:r>
    </w:p>
    <w:p w14:paraId="69C29618" w14:textId="73FD4EB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77DC18F3" w:rsidR="00A26C2A" w:rsidRDefault="008C39B4">
            <w:pPr>
              <w:pBdr>
                <w:top w:val="nil"/>
                <w:left w:val="nil"/>
                <w:bottom w:val="nil"/>
                <w:right w:val="nil"/>
                <w:between w:val="nil"/>
              </w:pBdr>
              <w:spacing w:line="249" w:lineRule="auto"/>
              <w:ind w:left="0" w:hanging="2"/>
              <w:rPr>
                <w:color w:val="000000"/>
              </w:rPr>
            </w:pPr>
            <w:r>
              <w:rPr>
                <w:color w:val="000000"/>
              </w:rPr>
              <w:t>This Call-Off Contract Starts on</w:t>
            </w:r>
            <w:r w:rsidR="007A6557">
              <w:rPr>
                <w:color w:val="000000"/>
              </w:rPr>
              <w:t xml:space="preserve"> </w:t>
            </w:r>
            <w:r w:rsidR="00561609" w:rsidRPr="00921225">
              <w:rPr>
                <w:color w:val="000000"/>
              </w:rPr>
              <w:t>12</w:t>
            </w:r>
            <w:r w:rsidR="007A6557" w:rsidRPr="00921225">
              <w:rPr>
                <w:color w:val="000000"/>
                <w:vertAlign w:val="superscript"/>
              </w:rPr>
              <w:t>th</w:t>
            </w:r>
            <w:r w:rsidR="007A6557" w:rsidRPr="00921225">
              <w:rPr>
                <w:color w:val="000000"/>
              </w:rPr>
              <w:t xml:space="preserve"> </w:t>
            </w:r>
            <w:r w:rsidR="009B37C4" w:rsidRPr="00921225">
              <w:rPr>
                <w:color w:val="000000"/>
              </w:rPr>
              <w:t>May 2025</w:t>
            </w:r>
            <w:r w:rsidRPr="00921225">
              <w:rPr>
                <w:b/>
                <w:color w:val="000000"/>
              </w:rPr>
              <w:t xml:space="preserve"> </w:t>
            </w:r>
            <w:r w:rsidRPr="00921225">
              <w:rPr>
                <w:color w:val="000000"/>
              </w:rPr>
              <w:t>and is valid for</w:t>
            </w:r>
            <w:r w:rsidR="009B37C4" w:rsidRPr="00921225">
              <w:rPr>
                <w:color w:val="000000"/>
              </w:rPr>
              <w:t xml:space="preserve"> </w:t>
            </w:r>
            <w:r w:rsidR="00921225" w:rsidRPr="00921225">
              <w:rPr>
                <w:color w:val="000000"/>
              </w:rPr>
              <w:t>13</w:t>
            </w:r>
            <w:r w:rsidR="009B37C4" w:rsidRPr="00921225">
              <w:rPr>
                <w:color w:val="000000"/>
              </w:rPr>
              <w:t xml:space="preserve"> months.</w:t>
            </w:r>
            <w:r w:rsidR="009B37C4">
              <w:rPr>
                <w:color w:val="000000"/>
              </w:rPr>
              <w:t xml:space="preserve"> </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A0891AA"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00BA7F3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1349A2EE"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D718AD" w:rsidRPr="00D718AD">
              <w:rPr>
                <w:b/>
                <w:bCs/>
                <w:color w:val="000000"/>
              </w:rPr>
              <w:t>2 months</w:t>
            </w:r>
            <w:r w:rsidR="00D718AD">
              <w:rPr>
                <w:color w:val="000000"/>
              </w:rPr>
              <w:t xml:space="preserve">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0B99BBD8"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 xml:space="preserve">Lot 3: Cloud support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sidRPr="68E8F941">
              <w:rPr>
                <w:color w:val="000000" w:themeColor="text1"/>
              </w:rPr>
              <w:t>The Services to be provided by the Supplier under the above Lot are listed in Framework Schedule 4 and outlined below:</w:t>
            </w:r>
          </w:p>
          <w:p w14:paraId="2E6D3AE8" w14:textId="0AAF91E2" w:rsidR="4126CAE3" w:rsidRDefault="4126CAE3" w:rsidP="68E8F941">
            <w:pPr>
              <w:widowControl w:val="0"/>
              <w:numPr>
                <w:ilvl w:val="0"/>
                <w:numId w:val="19"/>
              </w:numPr>
              <w:pBdr>
                <w:top w:val="nil"/>
                <w:left w:val="nil"/>
                <w:bottom w:val="nil"/>
                <w:right w:val="nil"/>
                <w:between w:val="nil"/>
              </w:pBdr>
              <w:spacing w:before="190" w:line="276" w:lineRule="auto"/>
              <w:ind w:left="0" w:right="322" w:hanging="2"/>
              <w:rPr>
                <w:b/>
                <w:bCs/>
                <w:color w:val="000000" w:themeColor="text1"/>
              </w:rPr>
            </w:pPr>
            <w:r w:rsidRPr="68E8F941">
              <w:rPr>
                <w:b/>
                <w:bCs/>
                <w:color w:val="000000" w:themeColor="text1"/>
              </w:rPr>
              <w:t>As per S.O.W.</w:t>
            </w:r>
          </w:p>
          <w:p w14:paraId="3BB65413" w14:textId="77777777" w:rsidR="00A26C2A" w:rsidRDefault="00A26C2A" w:rsidP="00D718AD">
            <w:pPr>
              <w:widowControl w:val="0"/>
              <w:pBdr>
                <w:top w:val="nil"/>
                <w:left w:val="nil"/>
                <w:bottom w:val="nil"/>
                <w:right w:val="nil"/>
                <w:between w:val="nil"/>
              </w:pBdr>
              <w:spacing w:line="276" w:lineRule="auto"/>
              <w:ind w:leftChars="0" w:left="0" w:right="322" w:firstLineChars="0" w:firstLine="0"/>
              <w:rPr>
                <w:color w:val="000000"/>
              </w:rPr>
            </w:pPr>
          </w:p>
        </w:tc>
      </w:tr>
      <w:tr w:rsidR="00D718AD"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20FBC17D"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rPr>
              <w:t>N/A</w:t>
            </w:r>
          </w:p>
        </w:tc>
      </w:tr>
      <w:tr w:rsidR="00D718AD"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631DC93D"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Services will be delivered to Defence Infrastructure Organisation, St George’s House, DMS Whittington, Lichfield, Staffordshire, WS14 9PY</w:t>
            </w:r>
          </w:p>
        </w:tc>
      </w:tr>
      <w:tr w:rsidR="00D718AD"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7D26E16D"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quality standards required for this Call-Off Contract are defined by the CIO Digital Portfolio Office.</w:t>
            </w:r>
          </w:p>
        </w:tc>
      </w:tr>
      <w:tr w:rsidR="00D718AD"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25ECD608" w:rsidR="00D718AD" w:rsidRDefault="00D718AD" w:rsidP="00D718AD">
            <w:pPr>
              <w:widowControl w:val="0"/>
              <w:pBdr>
                <w:top w:val="nil"/>
                <w:left w:val="nil"/>
                <w:bottom w:val="nil"/>
                <w:right w:val="nil"/>
                <w:between w:val="nil"/>
              </w:pBdr>
              <w:spacing w:before="190" w:line="276" w:lineRule="auto"/>
              <w:ind w:left="0" w:right="322" w:hanging="2"/>
              <w:rPr>
                <w:color w:val="000000"/>
              </w:rPr>
            </w:pPr>
            <w:r>
              <w:t>The quality standards required for this Call-Off Contract are defined by the CIO Digital Portfolio Office.</w:t>
            </w:r>
          </w:p>
        </w:tc>
      </w:tr>
      <w:tr w:rsidR="00D718AD"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8FAFB11" w:rsidR="00D718AD" w:rsidRDefault="00D718AD" w:rsidP="00D718AD">
            <w:pPr>
              <w:widowControl w:val="0"/>
              <w:pBdr>
                <w:top w:val="nil"/>
                <w:left w:val="nil"/>
                <w:bottom w:val="nil"/>
                <w:right w:val="nil"/>
                <w:between w:val="nil"/>
              </w:pBdr>
              <w:spacing w:before="190" w:line="276" w:lineRule="auto"/>
              <w:ind w:left="0" w:right="322" w:hanging="2"/>
            </w:pPr>
            <w:r>
              <w:t xml:space="preserve">The service level and availability criteria required for this Call-Off Contract are as stated in </w:t>
            </w:r>
            <w:r w:rsidR="79B49D23">
              <w:t>the statement o</w:t>
            </w:r>
            <w:r>
              <w:t xml:space="preserve">f </w:t>
            </w:r>
            <w:r w:rsidR="79B49D23">
              <w:t>requirement and statement of work</w:t>
            </w:r>
          </w:p>
        </w:tc>
      </w:tr>
      <w:tr w:rsidR="00D718AD"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D718AD" w:rsidRDefault="00D718AD" w:rsidP="00D718AD">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26821778" w:rsidR="00D718AD" w:rsidRPr="006B3D35" w:rsidRDefault="00D718AD" w:rsidP="00D718AD">
            <w:pPr>
              <w:widowControl w:val="0"/>
              <w:pBdr>
                <w:top w:val="nil"/>
                <w:left w:val="nil"/>
                <w:bottom w:val="nil"/>
                <w:right w:val="nil"/>
                <w:between w:val="nil"/>
              </w:pBdr>
              <w:spacing w:before="190" w:line="276" w:lineRule="auto"/>
              <w:ind w:left="0" w:right="322" w:hanging="2"/>
              <w:rPr>
                <w:b/>
                <w:color w:val="000000"/>
              </w:rPr>
            </w:pPr>
            <w:r>
              <w:t xml:space="preserve">The onboarding plan for this Call-Off Contract is </w:t>
            </w:r>
            <w:r>
              <w:rPr>
                <w:b/>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D718AD"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46E3A037" w:rsidR="00D718AD" w:rsidRDefault="00D718AD" w:rsidP="00D718AD">
            <w:pPr>
              <w:pBdr>
                <w:top w:val="nil"/>
                <w:left w:val="nil"/>
                <w:bottom w:val="nil"/>
                <w:right w:val="nil"/>
                <w:between w:val="nil"/>
              </w:pBdr>
              <w:spacing w:line="249" w:lineRule="auto"/>
              <w:ind w:left="0" w:hanging="2"/>
              <w:rPr>
                <w:color w:val="000000"/>
              </w:rPr>
            </w:pPr>
            <w:r>
              <w:t xml:space="preserve">The offboarding plan for this Call-Off Contract is </w:t>
            </w:r>
            <w:r>
              <w:rPr>
                <w:b/>
                <w:bCs/>
              </w:rPr>
              <w:t>n/a.</w:t>
            </w:r>
          </w:p>
        </w:tc>
      </w:tr>
      <w:tr w:rsidR="00D718AD"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2C068335" w:rsidR="00D718AD" w:rsidRDefault="00D718AD" w:rsidP="00D718AD">
            <w:pPr>
              <w:pBdr>
                <w:top w:val="nil"/>
                <w:left w:val="nil"/>
                <w:bottom w:val="nil"/>
                <w:right w:val="nil"/>
                <w:between w:val="nil"/>
              </w:pBdr>
              <w:spacing w:line="249" w:lineRule="auto"/>
              <w:ind w:left="0" w:hanging="2"/>
              <w:rPr>
                <w:color w:val="000000"/>
              </w:rPr>
            </w:pPr>
            <w:r>
              <w:t>n/a</w:t>
            </w:r>
          </w:p>
        </w:tc>
      </w:tr>
      <w:tr w:rsidR="00D718AD" w14:paraId="168C0E6A" w14:textId="77777777" w:rsidTr="00D718AD">
        <w:trPr>
          <w:trHeight w:val="3953"/>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72251B4" w14:textId="77777777" w:rsidR="00D718AD" w:rsidRDefault="00D718AD" w:rsidP="00D718AD">
            <w:pPr>
              <w:pStyle w:val="Standard"/>
              <w:spacing w:after="0" w:line="244" w:lineRule="auto"/>
              <w:ind w:left="0" w:hanging="2"/>
            </w:pPr>
            <w:r>
              <w:t xml:space="preserve">Defaults by either party resulting in direct loss to the property (including technical infrastructure, assets or equipment but excluding any loss or damage to Buyer Data) of the other Party will not exceed £1m per year. </w:t>
            </w:r>
          </w:p>
          <w:p w14:paraId="2AA54447" w14:textId="77777777" w:rsidR="00D718AD" w:rsidRDefault="00D718AD" w:rsidP="00D718AD">
            <w:pPr>
              <w:pStyle w:val="Standard"/>
              <w:spacing w:after="0" w:line="244" w:lineRule="auto"/>
              <w:ind w:left="0" w:hanging="2"/>
            </w:pPr>
          </w:p>
          <w:p w14:paraId="21392220" w14:textId="77777777" w:rsidR="00D718AD" w:rsidRDefault="00D718AD" w:rsidP="00D718AD">
            <w:pPr>
              <w:pStyle w:val="Standard"/>
              <w:spacing w:after="0" w:line="244" w:lineRule="auto"/>
              <w:ind w:left="0" w:hanging="2"/>
            </w:pPr>
            <w:r>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 </w:t>
            </w:r>
          </w:p>
          <w:p w14:paraId="27DEE04C" w14:textId="77777777" w:rsidR="00D718AD" w:rsidRDefault="00D718AD" w:rsidP="00D718AD">
            <w:pPr>
              <w:pStyle w:val="Standard"/>
              <w:spacing w:after="0" w:line="244" w:lineRule="auto"/>
              <w:ind w:left="0" w:hanging="2"/>
            </w:pPr>
          </w:p>
          <w:p w14:paraId="46611C6B" w14:textId="2C4F7FB4" w:rsidR="00D718AD" w:rsidRDefault="00D718AD" w:rsidP="00D718AD">
            <w:pPr>
              <w:pBdr>
                <w:top w:val="nil"/>
                <w:left w:val="nil"/>
                <w:bottom w:val="nil"/>
                <w:right w:val="nil"/>
                <w:between w:val="nil"/>
              </w:pBdr>
              <w:spacing w:line="249" w:lineRule="auto"/>
              <w:ind w:left="0" w:hanging="2"/>
              <w:rPr>
                <w:color w:val="000000"/>
              </w:rPr>
            </w:pPr>
            <w:r>
              <w:t>The annual total liability of the Supplier for all other Defaults will not exceed the greater of 125% of the Charges payable by the Buyer to the Supplier during the Call-Off Contract Term (whichever is the greater).</w:t>
            </w:r>
          </w:p>
        </w:tc>
      </w:tr>
      <w:tr w:rsidR="00D718AD"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C2FDC93" w14:textId="77777777" w:rsidR="00D718AD" w:rsidRDefault="00D718AD" w:rsidP="00D718AD">
            <w:pPr>
              <w:pStyle w:val="Standard"/>
              <w:spacing w:after="48" w:line="244" w:lineRule="auto"/>
              <w:ind w:left="9" w:hangingChars="5" w:hanging="11"/>
            </w:pPr>
            <w:r>
              <w:t>The Supplier insurance(s) required will be:</w:t>
            </w:r>
          </w:p>
          <w:p w14:paraId="732DC659" w14:textId="77777777" w:rsidR="00D718AD" w:rsidRDefault="00D718AD" w:rsidP="00D718AD">
            <w:pPr>
              <w:pStyle w:val="Standard"/>
              <w:numPr>
                <w:ilvl w:val="0"/>
                <w:numId w:val="44"/>
              </w:numPr>
              <w:suppressAutoHyphens/>
              <w:autoSpaceDN w:val="0"/>
              <w:spacing w:after="22" w:line="276" w:lineRule="auto"/>
              <w:ind w:leftChars="0" w:firstLineChars="0" w:hanging="398"/>
              <w:textDirection w:val="lrTb"/>
              <w:textAlignment w:val="baseline"/>
              <w:outlineLvl w:val="9"/>
            </w:pPr>
            <w:r>
              <w:t>[a minimum insurance period of [6 years] following the expiration or Ending of this Call-Off Contract]</w:t>
            </w:r>
          </w:p>
          <w:p w14:paraId="3E1F2C98" w14:textId="77777777" w:rsidR="00D718AD" w:rsidRDefault="00D718AD" w:rsidP="00D718AD">
            <w:pPr>
              <w:pStyle w:val="Standard"/>
              <w:numPr>
                <w:ilvl w:val="0"/>
                <w:numId w:val="44"/>
              </w:numPr>
              <w:suppressAutoHyphens/>
              <w:autoSpaceDN w:val="0"/>
              <w:spacing w:after="18" w:line="276" w:lineRule="auto"/>
              <w:ind w:leftChars="0" w:firstLineChars="0" w:hanging="398"/>
              <w:textDirection w:val="lrTb"/>
              <w:textAlignment w:val="baseline"/>
              <w:outlineLvl w:val="9"/>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CFEA6CC" w14:textId="77777777" w:rsidR="00D718AD" w:rsidRDefault="00D718AD" w:rsidP="00D718AD">
            <w:pPr>
              <w:pStyle w:val="Standard"/>
              <w:numPr>
                <w:ilvl w:val="0"/>
                <w:numId w:val="44"/>
              </w:numPr>
              <w:suppressAutoHyphens/>
              <w:autoSpaceDN w:val="0"/>
              <w:spacing w:after="43" w:line="244" w:lineRule="auto"/>
              <w:ind w:leftChars="0" w:firstLineChars="0" w:hanging="398"/>
              <w:textDirection w:val="lrTb"/>
              <w:textAlignment w:val="baseline"/>
              <w:outlineLvl w:val="9"/>
            </w:pPr>
            <w:r>
              <w:t>employers' liability insurance with a minimum limit of</w:t>
            </w:r>
          </w:p>
          <w:p w14:paraId="3F58D036" w14:textId="6051C94F" w:rsidR="00D718AD" w:rsidRDefault="00D718AD" w:rsidP="00D718AD">
            <w:pPr>
              <w:pBdr>
                <w:top w:val="nil"/>
                <w:left w:val="nil"/>
                <w:bottom w:val="nil"/>
                <w:right w:val="nil"/>
                <w:between w:val="nil"/>
              </w:pBdr>
              <w:spacing w:line="249" w:lineRule="auto"/>
              <w:ind w:left="0" w:hanging="2"/>
              <w:rPr>
                <w:color w:val="000000"/>
              </w:rPr>
            </w:pPr>
            <w:r>
              <w:t>£5,000,000 or any higher minimum limit required by Law</w:t>
            </w:r>
          </w:p>
        </w:tc>
      </w:tr>
      <w:tr w:rsidR="00D718AD"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D718AD" w:rsidRDefault="00D718AD" w:rsidP="00D718AD">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5F7BF41" w14:textId="77777777" w:rsidR="00D718AD" w:rsidRDefault="00D718AD" w:rsidP="00D718AD">
            <w:pPr>
              <w:pStyle w:val="Standard"/>
              <w:spacing w:after="0" w:line="244" w:lineRule="auto"/>
              <w:ind w:left="0" w:hanging="2"/>
            </w:pPr>
            <w:r>
              <w:t>The Buyer is responsible for:</w:t>
            </w:r>
          </w:p>
          <w:p w14:paraId="5C70EEE9" w14:textId="77777777" w:rsidR="00D718AD" w:rsidRDefault="00D718AD" w:rsidP="00D718AD">
            <w:pPr>
              <w:pStyle w:val="Standard"/>
              <w:spacing w:after="0" w:line="244" w:lineRule="auto"/>
              <w:ind w:left="0" w:hanging="2"/>
            </w:pPr>
          </w:p>
          <w:p w14:paraId="738A59BA" w14:textId="77777777" w:rsidR="00D718AD" w:rsidRDefault="00D718AD" w:rsidP="00D718AD">
            <w:pPr>
              <w:pStyle w:val="Standard"/>
              <w:spacing w:after="0" w:line="244" w:lineRule="auto"/>
              <w:ind w:left="0" w:hanging="2"/>
            </w:pPr>
            <w:r>
              <w:t xml:space="preserve">• timely access to IT, technical and business staff with knowledge of the relevant  </w:t>
            </w:r>
          </w:p>
          <w:p w14:paraId="1DA122CB" w14:textId="77777777" w:rsidR="00D718AD" w:rsidRDefault="00D718AD" w:rsidP="00D718AD">
            <w:pPr>
              <w:pStyle w:val="Standard"/>
              <w:spacing w:after="0" w:line="244" w:lineRule="auto"/>
              <w:ind w:left="0" w:hanging="2"/>
            </w:pPr>
            <w:r>
              <w:t xml:space="preserve">• processes, agreed contract(s) and other systems, as required.  • All relevant documentation available  </w:t>
            </w:r>
          </w:p>
          <w:p w14:paraId="49C080B7" w14:textId="77777777" w:rsidR="00D718AD" w:rsidRDefault="00D718AD" w:rsidP="00D718AD">
            <w:pPr>
              <w:pStyle w:val="Standard"/>
              <w:spacing w:after="0" w:line="244" w:lineRule="auto"/>
              <w:ind w:left="0" w:hanging="2"/>
            </w:pPr>
            <w:r>
              <w:t xml:space="preserve">• provide all the necessary hardware and access to the </w:t>
            </w:r>
            <w:proofErr w:type="gramStart"/>
            <w:r>
              <w:t>hardware  •</w:t>
            </w:r>
            <w:proofErr w:type="gramEnd"/>
            <w:r>
              <w:t xml:space="preserve"> provide all the necessary infrastructure and access to the infrastructure  </w:t>
            </w:r>
          </w:p>
          <w:p w14:paraId="7916C471" w14:textId="77777777" w:rsidR="00D718AD" w:rsidRDefault="00D718AD" w:rsidP="00D718AD">
            <w:pPr>
              <w:pStyle w:val="Standard"/>
              <w:spacing w:after="0" w:line="244" w:lineRule="auto"/>
              <w:ind w:left="0" w:hanging="2"/>
            </w:pPr>
            <w:r>
              <w:t xml:space="preserve">• management oversight of the SUPPLIER consultants  </w:t>
            </w:r>
          </w:p>
          <w:p w14:paraId="6BAF5766" w14:textId="797B2CB1" w:rsidR="00D718AD" w:rsidRDefault="00D718AD" w:rsidP="00D718AD">
            <w:pPr>
              <w:pBdr>
                <w:top w:val="nil"/>
                <w:left w:val="nil"/>
                <w:bottom w:val="nil"/>
                <w:right w:val="nil"/>
                <w:between w:val="nil"/>
              </w:pBdr>
              <w:spacing w:line="249" w:lineRule="auto"/>
              <w:ind w:left="0" w:hanging="2"/>
              <w:rPr>
                <w:color w:val="000000"/>
              </w:rPr>
            </w:pPr>
            <w:r>
              <w:t xml:space="preserve">• be responsible for the end-to-end delivery of the agreed </w:t>
            </w:r>
            <w:proofErr w:type="gramStart"/>
            <w:r>
              <w:t>tasks  •</w:t>
            </w:r>
            <w:proofErr w:type="gramEnd"/>
            <w:r>
              <w:t> provide management oversight of the customer and any third party consultants</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1868E16E"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28309C"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5658C3AD" w:rsidR="0028309C" w:rsidRDefault="0028309C" w:rsidP="0028309C">
            <w:pPr>
              <w:pBdr>
                <w:top w:val="nil"/>
                <w:left w:val="nil"/>
                <w:bottom w:val="nil"/>
                <w:right w:val="nil"/>
                <w:between w:val="nil"/>
              </w:pBdr>
              <w:spacing w:line="249" w:lineRule="auto"/>
              <w:ind w:left="0" w:hanging="2"/>
              <w:rPr>
                <w:color w:val="000000"/>
              </w:rPr>
            </w:pPr>
            <w:r>
              <w:t>The payment method for this Call-Off Contract is MOD CP&amp;F via Exostar</w:t>
            </w:r>
          </w:p>
        </w:tc>
      </w:tr>
      <w:tr w:rsidR="0028309C"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3DBB21" w14:textId="2BF0855A" w:rsidR="0028309C" w:rsidRDefault="0028309C" w:rsidP="0028309C">
            <w:pPr>
              <w:pStyle w:val="Standard"/>
              <w:spacing w:after="0" w:line="244" w:lineRule="auto"/>
              <w:ind w:left="0" w:hanging="2"/>
            </w:pPr>
            <w:r>
              <w:t xml:space="preserve">The payment profile for this Call-Off Contract is Fixed price with payments in arrears, broken down </w:t>
            </w:r>
            <w:proofErr w:type="gramStart"/>
            <w:r>
              <w:t>as:-</w:t>
            </w:r>
            <w:proofErr w:type="gramEnd"/>
          </w:p>
          <w:p w14:paraId="7D40A47F" w14:textId="77777777" w:rsidR="0028309C" w:rsidRDefault="0028309C" w:rsidP="0028309C">
            <w:pPr>
              <w:pStyle w:val="Standard"/>
              <w:spacing w:after="0" w:line="244" w:lineRule="auto"/>
              <w:ind w:left="0" w:hanging="2"/>
            </w:pPr>
          </w:p>
          <w:p w14:paraId="4811F5C4" w14:textId="75E3EC8D" w:rsidR="0028309C" w:rsidRDefault="00F323F2" w:rsidP="0028309C">
            <w:pPr>
              <w:pBdr>
                <w:top w:val="nil"/>
                <w:left w:val="nil"/>
                <w:bottom w:val="nil"/>
                <w:right w:val="nil"/>
                <w:between w:val="nil"/>
              </w:pBdr>
              <w:spacing w:line="249" w:lineRule="auto"/>
              <w:ind w:left="0" w:hanging="2"/>
            </w:pPr>
            <w:r>
              <w:rPr>
                <w:b/>
                <w:bCs/>
                <w:i/>
                <w:iCs/>
                <w:color w:val="000000" w:themeColor="text1"/>
              </w:rPr>
              <w:t>Redacted</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200E8084"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Pr>
                <w:b/>
                <w:color w:val="000000"/>
              </w:rPr>
              <w:t xml:space="preserve">monthly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6C9FDE20" w:rsidR="00A26C2A" w:rsidRDefault="0028309C">
            <w:pPr>
              <w:pBdr>
                <w:top w:val="nil"/>
                <w:left w:val="nil"/>
                <w:bottom w:val="nil"/>
                <w:right w:val="nil"/>
                <w:between w:val="nil"/>
              </w:pBdr>
              <w:spacing w:line="249" w:lineRule="auto"/>
              <w:ind w:left="0" w:hanging="2"/>
              <w:rPr>
                <w:color w:val="000000"/>
              </w:rPr>
            </w:pPr>
            <w:r>
              <w:t xml:space="preserve">Invoices will be sent to </w:t>
            </w:r>
            <w:r w:rsidR="00F323F2">
              <w:rPr>
                <w:b/>
                <w:bCs/>
                <w:i/>
                <w:iCs/>
                <w:color w:val="000000" w:themeColor="text1"/>
              </w:rPr>
              <w:t>Redacted</w:t>
            </w:r>
          </w:p>
        </w:tc>
      </w:tr>
      <w:tr w:rsidR="0028309C"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AEB291" w14:textId="77777777" w:rsidR="0028309C" w:rsidRDefault="0028309C" w:rsidP="0028309C">
            <w:pPr>
              <w:pStyle w:val="Standard"/>
              <w:spacing w:after="0" w:line="244" w:lineRule="auto"/>
              <w:ind w:left="0" w:hanging="2"/>
            </w:pPr>
            <w:r>
              <w:t xml:space="preserve">All invoices must include </w:t>
            </w:r>
          </w:p>
          <w:p w14:paraId="21054735" w14:textId="77777777" w:rsidR="0028309C" w:rsidRDefault="0028309C" w:rsidP="0028309C">
            <w:pPr>
              <w:pStyle w:val="Standard"/>
              <w:spacing w:after="0" w:line="244" w:lineRule="auto"/>
              <w:ind w:left="0" w:hanging="2"/>
            </w:pPr>
          </w:p>
          <w:p w14:paraId="6289909F" w14:textId="77777777" w:rsidR="0028309C" w:rsidRDefault="0028309C" w:rsidP="0028309C">
            <w:pPr>
              <w:pStyle w:val="Standard"/>
              <w:spacing w:after="0" w:line="244" w:lineRule="auto"/>
              <w:ind w:left="0" w:hanging="2"/>
            </w:pPr>
            <w:r>
              <w:t xml:space="preserve">• Contract Reference Number </w:t>
            </w:r>
          </w:p>
          <w:p w14:paraId="527E11D5" w14:textId="77777777" w:rsidR="0028309C" w:rsidRDefault="0028309C" w:rsidP="0028309C">
            <w:pPr>
              <w:pStyle w:val="Standard"/>
              <w:spacing w:after="0" w:line="244" w:lineRule="auto"/>
              <w:ind w:left="0" w:hanging="2"/>
            </w:pPr>
            <w:r>
              <w:t xml:space="preserve">• Invoice Number </w:t>
            </w:r>
          </w:p>
          <w:p w14:paraId="497EEBB3" w14:textId="77777777" w:rsidR="0028309C" w:rsidRDefault="0028309C" w:rsidP="0028309C">
            <w:pPr>
              <w:pStyle w:val="Standard"/>
              <w:spacing w:after="0" w:line="244" w:lineRule="auto"/>
              <w:ind w:left="0" w:hanging="2"/>
            </w:pPr>
            <w:r>
              <w:t xml:space="preserve">• Purchase Order Reference Number </w:t>
            </w:r>
          </w:p>
          <w:p w14:paraId="25250B45" w14:textId="77777777" w:rsidR="0028309C" w:rsidRDefault="0028309C" w:rsidP="0028309C">
            <w:pPr>
              <w:pStyle w:val="Standard"/>
              <w:spacing w:after="0" w:line="244" w:lineRule="auto"/>
              <w:ind w:left="0" w:hanging="2"/>
            </w:pPr>
            <w:r>
              <w:t xml:space="preserve">• Detail of work charged </w:t>
            </w:r>
          </w:p>
          <w:p w14:paraId="781F618C" w14:textId="192E165C" w:rsidR="0028309C" w:rsidRDefault="0028309C" w:rsidP="0028309C">
            <w:pPr>
              <w:pBdr>
                <w:top w:val="nil"/>
                <w:left w:val="nil"/>
                <w:bottom w:val="nil"/>
                <w:right w:val="nil"/>
                <w:between w:val="nil"/>
              </w:pBdr>
              <w:spacing w:line="249" w:lineRule="auto"/>
              <w:ind w:left="0" w:hanging="2"/>
              <w:rPr>
                <w:color w:val="000000"/>
              </w:rPr>
            </w:pPr>
            <w:r>
              <w:t>• Invoice amount</w:t>
            </w:r>
          </w:p>
        </w:tc>
      </w:tr>
      <w:tr w:rsidR="0028309C"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16C36551" w:rsidR="0028309C" w:rsidRDefault="0028309C" w:rsidP="0028309C">
            <w:pPr>
              <w:pBdr>
                <w:top w:val="nil"/>
                <w:left w:val="nil"/>
                <w:bottom w:val="nil"/>
                <w:right w:val="nil"/>
                <w:between w:val="nil"/>
              </w:pBdr>
              <w:spacing w:line="249" w:lineRule="auto"/>
              <w:ind w:left="0" w:hanging="2"/>
              <w:rPr>
                <w:color w:val="000000"/>
              </w:rPr>
            </w:pPr>
            <w:r>
              <w:t>Invoice will be sent to the Buyer monthly.</w:t>
            </w:r>
          </w:p>
        </w:tc>
      </w:tr>
      <w:tr w:rsidR="0028309C"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029338D8" w:rsidR="0028309C" w:rsidRDefault="0028309C" w:rsidP="0028309C">
            <w:pPr>
              <w:pBdr>
                <w:top w:val="nil"/>
                <w:left w:val="nil"/>
                <w:bottom w:val="nil"/>
                <w:right w:val="nil"/>
                <w:between w:val="nil"/>
              </w:pBdr>
              <w:spacing w:line="249" w:lineRule="auto"/>
              <w:ind w:left="0" w:hanging="2"/>
              <w:rPr>
                <w:color w:val="000000"/>
              </w:rPr>
            </w:pPr>
            <w:r>
              <w:t xml:space="preserve">The total value of this Call-Off Contract is </w:t>
            </w:r>
            <w:r w:rsidR="00F323F2">
              <w:rPr>
                <w:b/>
                <w:bCs/>
                <w:i/>
                <w:iCs/>
                <w:color w:val="000000" w:themeColor="text1"/>
              </w:rPr>
              <w:t>Redacted</w:t>
            </w:r>
          </w:p>
        </w:tc>
      </w:tr>
      <w:tr w:rsidR="0028309C"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28309C" w:rsidRDefault="0028309C" w:rsidP="0028309C">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926413B" w14:textId="77777777" w:rsidR="0028309C" w:rsidRDefault="0028309C" w:rsidP="0028309C">
            <w:pPr>
              <w:pStyle w:val="Standard"/>
              <w:spacing w:after="0" w:line="244" w:lineRule="auto"/>
              <w:ind w:left="0" w:hanging="2"/>
            </w:pPr>
            <w:r>
              <w:t xml:space="preserve">The breakdown of the Charges </w:t>
            </w:r>
            <w:proofErr w:type="gramStart"/>
            <w:r>
              <w:t>is;</w:t>
            </w:r>
            <w:proofErr w:type="gramEnd"/>
          </w:p>
          <w:p w14:paraId="4BA15CA9" w14:textId="77777777" w:rsidR="0028309C" w:rsidRDefault="0028309C" w:rsidP="0028309C">
            <w:pPr>
              <w:pStyle w:val="Standard"/>
              <w:spacing w:after="0" w:line="244" w:lineRule="auto"/>
              <w:ind w:left="0" w:hanging="2"/>
              <w:rPr>
                <w:shd w:val="clear" w:color="auto" w:fill="FFFF00"/>
              </w:rPr>
            </w:pPr>
          </w:p>
          <w:p w14:paraId="61BF50A1" w14:textId="29D15168" w:rsidR="0028309C" w:rsidRDefault="00F323F2" w:rsidP="0028309C">
            <w:pPr>
              <w:pBdr>
                <w:top w:val="nil"/>
                <w:left w:val="nil"/>
                <w:bottom w:val="nil"/>
                <w:right w:val="nil"/>
                <w:between w:val="nil"/>
              </w:pBdr>
              <w:spacing w:line="249" w:lineRule="auto"/>
              <w:ind w:left="0" w:hanging="2"/>
            </w:pPr>
            <w:r>
              <w:rPr>
                <w:b/>
                <w:bCs/>
                <w:i/>
                <w:iCs/>
                <w:color w:val="000000" w:themeColor="text1"/>
              </w:rPr>
              <w:t>Redacted</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C84EA" w14:textId="4D8FD5F2" w:rsidR="00A26C2A" w:rsidRDefault="000B7C5A" w:rsidP="000B7C5A">
            <w:pPr>
              <w:pBdr>
                <w:top w:val="nil"/>
                <w:left w:val="nil"/>
                <w:bottom w:val="nil"/>
                <w:right w:val="nil"/>
                <w:between w:val="nil"/>
              </w:pBdr>
              <w:spacing w:line="249" w:lineRule="auto"/>
              <w:ind w:leftChars="0" w:left="0" w:firstLineChars="0" w:firstLine="0"/>
            </w:pPr>
            <w:r>
              <w:t>n/a</w:t>
            </w:r>
          </w:p>
        </w:tc>
      </w:tr>
      <w:tr w:rsidR="000B7C5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71462729"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53803DF1"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lastRenderedPageBreak/>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507CC126"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31799B07"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0B7C5A" w:rsidRDefault="000B7C5A" w:rsidP="000B7C5A">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0B7C5A" w:rsidRDefault="000B7C5A" w:rsidP="000B7C5A">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4C80B6AA"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7FC305B8"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2B09EB25" w:rsidR="000B7C5A" w:rsidRDefault="000B7C5A" w:rsidP="000B7C5A">
            <w:pPr>
              <w:pBdr>
                <w:top w:val="nil"/>
                <w:left w:val="nil"/>
                <w:bottom w:val="nil"/>
                <w:right w:val="nil"/>
                <w:between w:val="nil"/>
              </w:pBdr>
              <w:spacing w:line="249" w:lineRule="auto"/>
              <w:ind w:left="0" w:hanging="2"/>
              <w:rPr>
                <w:color w:val="000000"/>
              </w:rPr>
            </w:pPr>
            <w:r>
              <w:t>n/a</w:t>
            </w:r>
          </w:p>
        </w:tc>
      </w:tr>
      <w:tr w:rsidR="000B7C5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6C862CB7" w:rsidR="000B7C5A" w:rsidRDefault="00D27198" w:rsidP="000B7C5A">
            <w:pPr>
              <w:pBdr>
                <w:top w:val="nil"/>
                <w:left w:val="nil"/>
                <w:bottom w:val="nil"/>
                <w:right w:val="nil"/>
                <w:between w:val="nil"/>
              </w:pBdr>
              <w:spacing w:line="249" w:lineRule="auto"/>
              <w:ind w:left="0" w:hanging="2"/>
              <w:rPr>
                <w:color w:val="000000"/>
              </w:rPr>
            </w:pPr>
            <w:r>
              <w:rPr>
                <w:color w:val="000000"/>
              </w:rPr>
              <w:t xml:space="preserve">N/A as contract value is below the PCR threshold. </w:t>
            </w:r>
          </w:p>
        </w:tc>
      </w:tr>
      <w:tr w:rsidR="000B7C5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0B7C5A" w:rsidRDefault="000B7C5A" w:rsidP="000B7C5A">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0B7C5A" w:rsidRDefault="000B7C5A" w:rsidP="000B7C5A">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77777777" w:rsidR="000B7C5A" w:rsidRDefault="000B7C5A" w:rsidP="000B7C5A">
            <w:pPr>
              <w:pBdr>
                <w:top w:val="nil"/>
                <w:left w:val="nil"/>
                <w:bottom w:val="nil"/>
                <w:right w:val="nil"/>
                <w:between w:val="nil"/>
              </w:pBdr>
              <w:spacing w:line="249" w:lineRule="auto"/>
              <w:ind w:left="0" w:hanging="2"/>
              <w:rPr>
                <w:color w:val="000000"/>
              </w:rPr>
            </w:pPr>
            <w:r>
              <w:rPr>
                <w:color w:val="000000"/>
              </w:rPr>
              <w:t>[Note required Performance Indicators needed from the Supplier for future publication or otherwise]</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lastRenderedPageBreak/>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rsidTr="1A65A413">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rsidTr="1A65A413">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2478DFD" w14:textId="79DF1404" w:rsidR="00A26C2A" w:rsidRDefault="00F323F2" w:rsidP="1A65A413">
            <w:pPr>
              <w:pBdr>
                <w:top w:val="nil"/>
                <w:left w:val="nil"/>
                <w:bottom w:val="nil"/>
                <w:right w:val="nil"/>
                <w:between w:val="nil"/>
              </w:pBdr>
              <w:spacing w:line="249" w:lineRule="auto"/>
              <w:ind w:left="0" w:hanging="2"/>
              <w:rPr>
                <w:color w:val="000000"/>
              </w:rPr>
            </w:pPr>
            <w:r>
              <w:rPr>
                <w:b/>
                <w:bCs/>
                <w:i/>
                <w:iCs/>
                <w:color w:val="000000" w:themeColor="text1"/>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E1EE107" w14:textId="42807EBA" w:rsidR="00A26C2A" w:rsidRPr="00D27198" w:rsidRDefault="00F323F2" w:rsidP="1A65A413">
            <w:pPr>
              <w:pBdr>
                <w:top w:val="nil"/>
                <w:left w:val="nil"/>
                <w:bottom w:val="nil"/>
                <w:right w:val="nil"/>
                <w:between w:val="nil"/>
              </w:pBdr>
              <w:spacing w:line="249" w:lineRule="auto"/>
              <w:ind w:left="0" w:hanging="2"/>
              <w:rPr>
                <w:color w:val="000000"/>
              </w:rPr>
            </w:pPr>
            <w:r>
              <w:rPr>
                <w:b/>
                <w:bCs/>
                <w:i/>
                <w:iCs/>
                <w:color w:val="000000" w:themeColor="text1"/>
              </w:rPr>
              <w:t>Redacted</w:t>
            </w:r>
          </w:p>
        </w:tc>
      </w:tr>
      <w:tr w:rsidR="00A26C2A" w14:paraId="26A2A944" w14:textId="77777777" w:rsidTr="1A65A413">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00324068" w14:textId="184707D7" w:rsidR="00A26C2A" w:rsidRDefault="00F323F2" w:rsidP="1A65A413">
            <w:pPr>
              <w:pBdr>
                <w:top w:val="nil"/>
                <w:left w:val="nil"/>
                <w:bottom w:val="nil"/>
                <w:right w:val="nil"/>
                <w:between w:val="nil"/>
              </w:pBdr>
              <w:spacing w:line="249" w:lineRule="auto"/>
              <w:ind w:left="0" w:hanging="2"/>
              <w:rPr>
                <w:color w:val="000000"/>
              </w:rPr>
            </w:pPr>
            <w:r>
              <w:rPr>
                <w:b/>
                <w:bCs/>
                <w:i/>
                <w:iCs/>
                <w:color w:val="000000" w:themeColor="text1"/>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22DD80CB" w14:textId="5EE6FC8F" w:rsidR="00A26C2A" w:rsidRPr="00D27198" w:rsidRDefault="00F323F2" w:rsidP="1A65A413">
            <w:pPr>
              <w:pBdr>
                <w:top w:val="nil"/>
                <w:left w:val="nil"/>
                <w:bottom w:val="nil"/>
                <w:right w:val="nil"/>
                <w:between w:val="nil"/>
              </w:pBdr>
              <w:spacing w:line="249" w:lineRule="auto"/>
              <w:ind w:left="0" w:hanging="2"/>
              <w:rPr>
                <w:color w:val="000000"/>
              </w:rPr>
            </w:pPr>
            <w:r>
              <w:rPr>
                <w:b/>
                <w:bCs/>
                <w:i/>
                <w:iCs/>
                <w:color w:val="000000" w:themeColor="text1"/>
              </w:rPr>
              <w:t>Redacted</w:t>
            </w:r>
          </w:p>
        </w:tc>
      </w:tr>
      <w:tr w:rsidR="00A26C2A" w14:paraId="66351D9C" w14:textId="77777777" w:rsidTr="1A65A413">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5E9AFA25" w14:textId="1C6E3F9C" w:rsidR="00A26C2A" w:rsidRDefault="008C39B4" w:rsidP="1A65A413">
            <w:pPr>
              <w:pBdr>
                <w:top w:val="nil"/>
                <w:left w:val="nil"/>
                <w:bottom w:val="nil"/>
                <w:right w:val="nil"/>
                <w:between w:val="nil"/>
              </w:pBdr>
              <w:spacing w:line="249" w:lineRule="auto"/>
              <w:ind w:left="0" w:hanging="2"/>
              <w:rPr>
                <w:color w:val="000000"/>
              </w:rPr>
            </w:pPr>
            <w:r>
              <w:rPr>
                <w:color w:val="000000"/>
              </w:rPr>
              <w:t xml:space="preserve"> </w:t>
            </w:r>
            <w:r w:rsidR="00F323F2">
              <w:rPr>
                <w:b/>
                <w:bCs/>
                <w:i/>
                <w:iCs/>
                <w:color w:val="000000" w:themeColor="text1"/>
              </w:rPr>
              <w:t>Redacted</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7A7B45E3" w14:textId="4C8B01C9" w:rsidR="00A26C2A" w:rsidRPr="00D27198" w:rsidRDefault="008C39B4" w:rsidP="1A65A413">
            <w:pPr>
              <w:pBdr>
                <w:top w:val="nil"/>
                <w:left w:val="nil"/>
                <w:bottom w:val="nil"/>
                <w:right w:val="nil"/>
                <w:between w:val="nil"/>
              </w:pBdr>
              <w:spacing w:line="249" w:lineRule="auto"/>
              <w:ind w:left="0" w:hanging="2"/>
              <w:rPr>
                <w:color w:val="000000"/>
              </w:rPr>
            </w:pPr>
            <w:r w:rsidRPr="1A65A413">
              <w:rPr>
                <w:color w:val="000000" w:themeColor="text1"/>
              </w:rPr>
              <w:t xml:space="preserve"> </w:t>
            </w:r>
            <w:r w:rsidR="00F323F2">
              <w:rPr>
                <w:b/>
                <w:bCs/>
                <w:i/>
                <w:iCs/>
                <w:color w:val="000000" w:themeColor="text1"/>
              </w:rPr>
              <w:t>Redacted</w:t>
            </w:r>
          </w:p>
        </w:tc>
      </w:tr>
      <w:tr w:rsidR="00A26C2A" w14:paraId="422849B2" w14:textId="77777777" w:rsidTr="1A65A413">
        <w:trPr>
          <w:trHeight w:val="41"/>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7141876A" w14:textId="17A73AFF" w:rsidR="00A26C2A" w:rsidRPr="00D27198" w:rsidRDefault="442CBCD8" w:rsidP="1A65A413">
            <w:pPr>
              <w:pBdr>
                <w:top w:val="nil"/>
                <w:left w:val="nil"/>
                <w:bottom w:val="nil"/>
                <w:right w:val="nil"/>
                <w:between w:val="nil"/>
              </w:pBdr>
              <w:spacing w:line="249" w:lineRule="auto"/>
              <w:ind w:left="0" w:hanging="2"/>
              <w:rPr>
                <w:color w:val="000000"/>
              </w:rPr>
            </w:pPr>
            <w:r w:rsidRPr="1A65A413">
              <w:rPr>
                <w:color w:val="000000" w:themeColor="text1"/>
              </w:rPr>
              <w:t>24/04/2025</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9" w:type="dxa"/>
              <w:left w:w="106" w:type="dxa"/>
              <w:bottom w:w="165" w:type="dxa"/>
              <w:right w:w="115" w:type="dxa"/>
            </w:tcMar>
            <w:vAlign w:val="center"/>
          </w:tcPr>
          <w:p w14:paraId="79F4DF52" w14:textId="0F015167" w:rsidR="00A26C2A" w:rsidRPr="00D27198" w:rsidRDefault="325EAC9B" w:rsidP="1A65A413">
            <w:pPr>
              <w:pBdr>
                <w:top w:val="nil"/>
                <w:left w:val="nil"/>
                <w:bottom w:val="nil"/>
                <w:right w:val="nil"/>
                <w:between w:val="nil"/>
              </w:pBdr>
              <w:spacing w:line="249" w:lineRule="auto"/>
              <w:ind w:left="0" w:hanging="2"/>
              <w:rPr>
                <w:color w:val="000000"/>
              </w:rPr>
            </w:pPr>
            <w:r w:rsidRPr="1A65A413">
              <w:rPr>
                <w:color w:val="000000" w:themeColor="text1"/>
              </w:rPr>
              <w:t>24/04/2025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lastRenderedPageBreak/>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lastRenderedPageBreak/>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lastRenderedPageBreak/>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lastRenderedPageBreak/>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lastRenderedPageBreak/>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21" w:history="1">
        <w:r w:rsidR="00B55BBC"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lastRenderedPageBreak/>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4">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5">
        <w:r w:rsidR="008C39B4">
          <w:rPr>
            <w:color w:val="0563C1"/>
            <w:u w:val="single"/>
          </w:rPr>
          <w:t>https://www.ncsc.gov.uk/guidance/10-steps-cyber-security</w:t>
        </w:r>
      </w:hyperlink>
      <w:hyperlink r:id="rId26">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lastRenderedPageBreak/>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lastRenderedPageBreak/>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w:t>
      </w:r>
      <w:r>
        <w:lastRenderedPageBreak/>
        <w:t>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lastRenderedPageBreak/>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lastRenderedPageBreak/>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 xml:space="preserve">[To be added in agreement between the Buyer and </w:t>
      </w:r>
      <w:proofErr w:type="gramStart"/>
      <w:r>
        <w:rPr>
          <w:color w:val="000000"/>
        </w:rPr>
        <w:t>Supplier, and</w:t>
      </w:r>
      <w:proofErr w:type="gramEnd"/>
      <w:r>
        <w:rPr>
          <w:color w:val="000000"/>
        </w:rPr>
        <w:t xml:space="preserve"> will be G-Cloud Services the Supplier is capable of providing through the Platform.]</w:t>
      </w:r>
    </w:p>
    <w:p w14:paraId="622CF05A" w14:textId="2225A47B" w:rsidR="00C40953" w:rsidRDefault="000B7C5A" w:rsidP="000B7C5A">
      <w:pPr>
        <w:tabs>
          <w:tab w:val="center" w:pos="1688"/>
          <w:tab w:val="center" w:pos="5137"/>
        </w:tabs>
        <w:spacing w:after="250"/>
        <w:ind w:left="0" w:hanging="2"/>
        <w:rPr>
          <w:rFonts w:ascii="Calibri" w:eastAsia="Calibri" w:hAnsi="Calibri" w:cs="Calibri"/>
        </w:rPr>
      </w:pPr>
      <w:r>
        <w:rPr>
          <w:rFonts w:ascii="Calibri" w:eastAsia="Calibri" w:hAnsi="Calibri" w:cs="Calibri"/>
        </w:rPr>
        <w:t>The services to be provided under this call off contract are as per</w:t>
      </w:r>
      <w:r w:rsidR="00921225">
        <w:rPr>
          <w:rFonts w:ascii="Calibri" w:eastAsia="Calibri" w:hAnsi="Calibri" w:cs="Calibri"/>
        </w:rPr>
        <w:t xml:space="preserve"> the S.O.W.</w:t>
      </w:r>
    </w:p>
    <w:p w14:paraId="75975A85" w14:textId="77777777" w:rsidR="000B7C5A" w:rsidRDefault="000B7C5A" w:rsidP="000B7C5A">
      <w:pPr>
        <w:tabs>
          <w:tab w:val="center" w:pos="1688"/>
          <w:tab w:val="center" w:pos="5137"/>
        </w:tabs>
        <w:spacing w:after="250"/>
        <w:ind w:left="0" w:hanging="2"/>
        <w:rPr>
          <w:rFonts w:ascii="Calibri" w:eastAsia="Calibri" w:hAnsi="Calibri" w:cs="Calibri"/>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29A5184C" w:rsidR="00A26C2A" w:rsidRDefault="00921225">
      <w:pPr>
        <w:pBdr>
          <w:top w:val="nil"/>
          <w:left w:val="nil"/>
          <w:bottom w:val="nil"/>
          <w:right w:val="nil"/>
          <w:between w:val="nil"/>
        </w:pBdr>
        <w:spacing w:after="250" w:line="254" w:lineRule="auto"/>
        <w:ind w:left="0" w:right="3672" w:hanging="2"/>
        <w:rPr>
          <w:color w:val="000000"/>
        </w:rPr>
      </w:pPr>
      <w:r>
        <w:rPr>
          <w:color w:val="000000"/>
        </w:rPr>
        <w:t>As per S.O.W.</w:t>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2" w:name="_heading=h.hc8fz0ymozga" w:colFirst="0" w:colLast="0"/>
      <w:bookmarkStart w:id="13" w:name="_Schedule_3:_Collaboration"/>
      <w:bookmarkEnd w:id="12"/>
      <w:bookmarkEnd w:id="13"/>
      <w:r w:rsidRPr="00C40953">
        <w:lastRenderedPageBreak/>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 xml:space="preserve">Buyer and the Collaboration Suppliers have </w:t>
      </w:r>
      <w:proofErr w:type="gramStart"/>
      <w:r>
        <w:rPr>
          <w:color w:val="000000"/>
        </w:rPr>
        <w:t>entered into</w:t>
      </w:r>
      <w:proofErr w:type="gramEnd"/>
      <w:r>
        <w:rPr>
          <w:color w:val="000000"/>
        </w:rPr>
        <w:t xml:space="preserve"> the Call-Off Contracts (defined below) for the provision of various IT and telecommunications (ICT) services</w:t>
      </w:r>
    </w:p>
    <w:p w14:paraId="7A243C13"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color w:val="000000"/>
        </w:rPr>
        <w:t>all of</w:t>
      </w:r>
      <w:proofErr w:type="gramEnd"/>
      <w:r>
        <w:rPr>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lastRenderedPageBreak/>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 xml:space="preserve">it has full capacity and authority and all necessary consents (including but not limited to, if its processes require, the consent of its parent company) to </w:t>
      </w:r>
      <w:proofErr w:type="gramStart"/>
      <w:r>
        <w:rPr>
          <w:color w:val="000000"/>
        </w:rPr>
        <w:t>enter into</w:t>
      </w:r>
      <w:proofErr w:type="gramEnd"/>
      <w:r>
        <w:rPr>
          <w:color w:val="000000"/>
        </w:rPr>
        <w:t xml:space="preserve"> </w:t>
      </w:r>
      <w:r>
        <w:rPr>
          <w:color w:val="000000"/>
        </w:rPr>
        <w:lastRenderedPageBreak/>
        <w:t>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w:t>
      </w:r>
      <w:r>
        <w:rPr>
          <w:color w:val="000000"/>
        </w:rPr>
        <w:lastRenderedPageBreak/>
        <w:t>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w:t>
      </w:r>
      <w:r>
        <w:rPr>
          <w:color w:val="000000"/>
        </w:rPr>
        <w:lastRenderedPageBreak/>
        <w:t>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lastRenderedPageBreak/>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4" w:name="_heading=h.8rcq6kdxexjg" w:colFirst="0" w:colLast="0"/>
      <w:bookmarkEnd w:id="14"/>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5" w:name="_Schedule_4:_Alternative"/>
      <w:bookmarkEnd w:id="15"/>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lastRenderedPageBreak/>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lastRenderedPageBreak/>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6" w:name="_Schedule_5:_Guarantee"/>
      <w:bookmarkEnd w:id="16"/>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 xml:space="preserve">The guarantor has agreed, in consideration of the Buyer </w:t>
      </w:r>
      <w:proofErr w:type="gramStart"/>
      <w:r>
        <w:rPr>
          <w:color w:val="000000"/>
        </w:rPr>
        <w:t>entering into</w:t>
      </w:r>
      <w:proofErr w:type="gramEnd"/>
      <w:r>
        <w:rPr>
          <w:color w:val="000000"/>
        </w:rPr>
        <w:t xml:space="preserve">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[Where a deed of guarantee is required, include the wording below and populate the box below with the guarantor company's details. If a deed of guarantee isn’t </w:t>
      </w:r>
      <w:proofErr w:type="gramStart"/>
      <w:r>
        <w:rPr>
          <w:color w:val="000000"/>
        </w:rPr>
        <w:t>needed</w:t>
      </w:r>
      <w:proofErr w:type="gramEnd"/>
      <w:r>
        <w:rPr>
          <w:color w:val="000000"/>
        </w:rPr>
        <w:t xml:space="preserve">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 xml:space="preserve">Obligation to </w:t>
      </w:r>
      <w:proofErr w:type="gramStart"/>
      <w:r>
        <w:rPr>
          <w:color w:val="000000"/>
        </w:rPr>
        <w:t>enter into</w:t>
      </w:r>
      <w:proofErr w:type="gramEnd"/>
      <w:r>
        <w:rPr>
          <w:color w:val="000000"/>
        </w:rPr>
        <w:t xml:space="preserve">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 xml:space="preserve">In consideration of the Buyer </w:t>
      </w:r>
      <w:proofErr w:type="gramStart"/>
      <w:r>
        <w:rPr>
          <w:color w:val="000000"/>
        </w:rPr>
        <w:t>entering into</w:t>
      </w:r>
      <w:proofErr w:type="gramEnd"/>
      <w:r>
        <w:rPr>
          <w:color w:val="000000"/>
        </w:rPr>
        <w:t xml:space="preserve">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lastRenderedPageBreak/>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irrevocably and unconditionally guarantees that the Supplier duly performs </w:t>
      </w:r>
      <w:proofErr w:type="gramStart"/>
      <w:r>
        <w:rPr>
          <w:color w:val="000000"/>
        </w:rPr>
        <w:t>all of</w:t>
      </w:r>
      <w:proofErr w:type="gramEnd"/>
      <w:r>
        <w:rPr>
          <w:color w:val="000000"/>
        </w:rPr>
        <w:t xml:space="preserve">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 xml:space="preserve">Obligation to </w:t>
      </w:r>
      <w:proofErr w:type="gramStart"/>
      <w:r w:rsidRPr="001C1820">
        <w:t>enter into</w:t>
      </w:r>
      <w:proofErr w:type="gramEnd"/>
      <w:r w:rsidRPr="001C1820">
        <w:t xml:space="preserve">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 xml:space="preserve">Any notice or demand served on the </w:t>
      </w:r>
      <w:proofErr w:type="gramStart"/>
      <w:r>
        <w:rPr>
          <w:color w:val="000000"/>
        </w:rPr>
        <w:t>Guarantor</w:t>
      </w:r>
      <w:proofErr w:type="gramEnd"/>
      <w:r>
        <w:rPr>
          <w:color w:val="000000"/>
        </w:rPr>
        <w:t xml:space="preserve">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t>any arrangement made between the Supplier and the Buyer (</w:t>
      </w:r>
      <w:proofErr w:type="gramStart"/>
      <w:r>
        <w:rPr>
          <w:color w:val="000000"/>
        </w:rPr>
        <w:t>whether or not</w:t>
      </w:r>
      <w:proofErr w:type="gramEnd"/>
      <w:r>
        <w:rPr>
          <w:color w:val="000000"/>
        </w:rPr>
        <w:t xml:space="preserve">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t>
      </w:r>
      <w:proofErr w:type="gramStart"/>
      <w:r>
        <w:rPr>
          <w:color w:val="000000"/>
        </w:rPr>
        <w:t>whether or not</w:t>
      </w:r>
      <w:proofErr w:type="gramEnd"/>
      <w:r>
        <w:rPr>
          <w:color w:val="000000"/>
        </w:rPr>
        <w:t xml:space="preserve">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rPr>
          <w:color w:val="000000"/>
        </w:rPr>
        <w:t>occurred</w:t>
      </w:r>
      <w:proofErr w:type="gramEnd"/>
      <w:r>
        <w:rPr>
          <w:color w:val="000000"/>
        </w:rPr>
        <w:t xml:space="preserve"> and any such payment had not been made. The Buyer will be entitled to retain this security before and after the payment, </w:t>
      </w:r>
      <w:r>
        <w:rPr>
          <w:color w:val="000000"/>
        </w:rPr>
        <w:lastRenderedPageBreak/>
        <w:t>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 xml:space="preserve">the Guarantor has full power and authority to execute, deliver and perform its obligations under this Deed of Guarantee and no limitation on the powers of the Guarantor will be exceeded </w:t>
      </w:r>
      <w:proofErr w:type="gramStart"/>
      <w:r>
        <w:rPr>
          <w:color w:val="000000"/>
        </w:rPr>
        <w:t>as a result of</w:t>
      </w:r>
      <w:proofErr w:type="gramEnd"/>
      <w:r>
        <w:rPr>
          <w:color w:val="000000"/>
        </w:rPr>
        <w:t xml:space="preserve">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w:t>
      </w:r>
      <w:proofErr w:type="gramStart"/>
      <w:r>
        <w:rPr>
          <w:color w:val="000000"/>
        </w:rPr>
        <w:t>on a daily basis</w:t>
      </w:r>
      <w:proofErr w:type="gramEnd"/>
      <w:r>
        <w:rPr>
          <w:color w:val="000000"/>
        </w:rPr>
        <w:t xml:space="preserve">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27">
              <w:r w:rsidR="008C39B4">
                <w:rPr>
                  <w:color w:val="0000FF"/>
                  <w:u w:val="single"/>
                </w:rPr>
                <w:t>https://www.gov.uk/guidance/check-employment-status-fortax</w:t>
              </w:r>
            </w:hyperlink>
            <w:hyperlink r:id="rId28">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9">
              <w:r>
                <w:rPr>
                  <w:color w:val="000000"/>
                  <w:u w:val="single"/>
                </w:rPr>
                <w:t>https://www.gov.uk/service-manual/agile-delivery/spend-controlsche ck-if-you-need-approval-to-spend-money-on-a-service</w:t>
              </w:r>
            </w:hyperlink>
            <w:hyperlink r:id="rId30">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 xml:space="preserve">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34763D36" w14:textId="77777777" w:rsidR="00A26C2A" w:rsidRDefault="008C39B4">
      <w:pPr>
        <w:ind w:left="0" w:hanging="2"/>
      </w:pPr>
      <w:r>
        <w:rPr>
          <w:highlight w:val="yellow"/>
        </w:rPr>
        <w:t xml:space="preserve">[Buyer Guidance: Buyers should consider whether their Call-Off Contract contains adequate security measures </w:t>
      </w:r>
      <w:proofErr w:type="gramStart"/>
      <w:r>
        <w:rPr>
          <w:highlight w:val="yellow"/>
        </w:rPr>
        <w:t>in order to</w:t>
      </w:r>
      <w:proofErr w:type="gramEnd"/>
      <w:r>
        <w:rPr>
          <w:highlight w:val="yellow"/>
        </w:rPr>
        <w:t xml:space="preserve"> protect Personal Data in compliance with Annex B of the GDPR PPN 03/22]</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w:t>
            </w:r>
          </w:p>
          <w:p w14:paraId="52345CB8" w14:textId="77777777" w:rsidR="00A26C2A" w:rsidRDefault="00A26C2A">
            <w:pPr>
              <w:ind w:left="0" w:hanging="2"/>
            </w:pPr>
          </w:p>
          <w:p w14:paraId="3DD5DB28" w14:textId="77777777" w:rsidR="00A26C2A" w:rsidRDefault="008C39B4" w:rsidP="008C39B4">
            <w:pPr>
              <w:numPr>
                <w:ilvl w:val="0"/>
                <w:numId w:val="36"/>
              </w:numPr>
              <w:spacing w:line="240" w:lineRule="auto"/>
              <w:ind w:left="0" w:hanging="2"/>
              <w:jc w:val="both"/>
            </w:pPr>
            <w:r>
              <w:rPr>
                <w:b/>
                <w:i/>
                <w:highlight w:val="yellow"/>
              </w:rPr>
              <w:t>[Insert</w:t>
            </w:r>
            <w:r>
              <w:rPr>
                <w:b/>
                <w:i/>
              </w:rPr>
              <w:t xml:space="preserve"> </w:t>
            </w:r>
            <w:r>
              <w:rPr>
                <w:i/>
              </w:rPr>
              <w:t>the scope of Personal Data which the purposes and means of the Processing by the Supplier is determined by the Buyer]</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w:t>
            </w:r>
            <w:proofErr w:type="gramStart"/>
            <w:r>
              <w:rPr>
                <w:i/>
              </w:rPr>
              <w:t>Controller</w:t>
            </w:r>
            <w:proofErr w:type="gramEnd"/>
            <w:r>
              <w:rPr>
                <w:i/>
              </w:rPr>
              <w:t xml:space="preserve">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77777777" w:rsidR="00A26C2A" w:rsidRDefault="008C39B4" w:rsidP="008C39B4">
            <w:pPr>
              <w:numPr>
                <w:ilvl w:val="0"/>
                <w:numId w:val="36"/>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by the Buyer is determined by the Supplier]</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lastRenderedPageBreak/>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is determined by both Parties together]</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ED5577F"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Supplier Personnel for which the Supplier is the Controller,</w:t>
            </w:r>
          </w:p>
          <w:p w14:paraId="098A9914"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251F4426"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B861BE7" w14:textId="77777777" w:rsidR="00A26C2A" w:rsidRDefault="008C39B4">
            <w:pPr>
              <w:ind w:left="0" w:hanging="2"/>
              <w:rPr>
                <w:i/>
              </w:rPr>
            </w:pPr>
            <w:r>
              <w:rPr>
                <w:i/>
              </w:rPr>
              <w:t xml:space="preserve"> </w:t>
            </w:r>
          </w:p>
          <w:p w14:paraId="22E94C4E" w14:textId="77777777" w:rsidR="00A26C2A" w:rsidRDefault="008C39B4">
            <w:pPr>
              <w:ind w:left="0" w:hanging="2"/>
              <w:rPr>
                <w:i/>
              </w:rPr>
            </w:pPr>
            <w:r>
              <w:rPr>
                <w:b/>
                <w:i/>
                <w:highlight w:val="yellow"/>
              </w:rPr>
              <w:t>[Guidance</w:t>
            </w:r>
            <w:r>
              <w:rPr>
                <w:b/>
                <w:i/>
              </w:rPr>
              <w:t xml:space="preserve"> </w:t>
            </w:r>
            <w:r>
              <w:rPr>
                <w:i/>
              </w:rPr>
              <w:t xml:space="preserve">where multiple relationships have been identified above, please address the below rows in the table in respect of each relationship identified]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7777777" w:rsidR="00A26C2A" w:rsidRDefault="008C39B4">
            <w:pPr>
              <w:ind w:left="0" w:hanging="2"/>
            </w:pPr>
            <w:r>
              <w:rPr>
                <w:i/>
              </w:rPr>
              <w:t>[Clearly set out the duration of the Processing including dates]</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35DFD33" w14:textId="77777777" w:rsidR="00A26C2A" w:rsidRDefault="008C39B4">
            <w:pPr>
              <w:ind w:left="0" w:hanging="2"/>
              <w:rPr>
                <w:i/>
              </w:rPr>
            </w:pPr>
            <w:r>
              <w:rPr>
                <w:i/>
              </w:rPr>
              <w:t xml:space="preserve">[Please be as specific as possible, but make sure that you cover all intended purposes. </w:t>
            </w:r>
          </w:p>
          <w:p w14:paraId="27C77BC0" w14:textId="77777777" w:rsidR="00A26C2A" w:rsidRDefault="008C39B4">
            <w:pPr>
              <w:ind w:left="0"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Pr>
                <w:i/>
              </w:rPr>
              <w:t>whether or not</w:t>
            </w:r>
            <w:proofErr w:type="gramEnd"/>
            <w:r>
              <w:rPr>
                <w:i/>
              </w:rPr>
              <w:t xml:space="preserve"> by automated means) etc.</w:t>
            </w:r>
          </w:p>
          <w:p w14:paraId="2AE32FA5" w14:textId="77777777" w:rsidR="00A26C2A" w:rsidRDefault="008C39B4">
            <w:pPr>
              <w:ind w:left="0" w:hanging="2"/>
            </w:pPr>
            <w:r>
              <w:rPr>
                <w:i/>
              </w:rPr>
              <w:t xml:space="preserve">The purpose might </w:t>
            </w:r>
            <w:proofErr w:type="gramStart"/>
            <w:r>
              <w:rPr>
                <w:i/>
              </w:rPr>
              <w:t>include:</w:t>
            </w:r>
            <w:proofErr w:type="gramEnd"/>
            <w:r>
              <w:rPr>
                <w:i/>
              </w:rPr>
              <w:t xml:space="preserve"> employment processing, statutory obligation, recruitment assessment etc]</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77777777" w:rsidR="00A26C2A" w:rsidRDefault="008C39B4">
            <w:pPr>
              <w:ind w:left="0" w:hanging="2"/>
            </w:pPr>
            <w:r>
              <w:rPr>
                <w:i/>
              </w:rPr>
              <w:t xml:space="preserve">[Examples here </w:t>
            </w:r>
            <w:proofErr w:type="gramStart"/>
            <w:r>
              <w:rPr>
                <w:i/>
              </w:rPr>
              <w:t>include:</w:t>
            </w:r>
            <w:proofErr w:type="gramEnd"/>
            <w:r>
              <w:rPr>
                <w:i/>
              </w:rPr>
              <w:t xml:space="preserve"> name, address, date of birth, NI number, telephone number, pay, images, biometric data etc]</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77777777" w:rsidR="00A26C2A" w:rsidRDefault="008C39B4">
            <w:pPr>
              <w:ind w:left="0" w:hanging="2"/>
            </w:pPr>
            <w:r>
              <w:rPr>
                <w:i/>
              </w:rPr>
              <w:t xml:space="preserve">[Examples </w:t>
            </w:r>
            <w:proofErr w:type="gramStart"/>
            <w:r>
              <w:rPr>
                <w:i/>
              </w:rPr>
              <w:t>include:</w:t>
            </w:r>
            <w:proofErr w:type="gramEnd"/>
            <w:r>
              <w:rPr>
                <w:i/>
              </w:rPr>
              <w:t xml:space="preserve"> Staff (including volunteers, agents, and temporary workers), customers / clients, suppliers, patients, students / pupils, members of the public, users of a particular</w:t>
            </w:r>
            <w:r>
              <w:rPr>
                <w:i/>
              </w:rPr>
              <w:br/>
              <w:t>website etc]</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3" w:name="_Annex_2_-"/>
      <w:bookmarkEnd w:id="23"/>
      <w:r>
        <w:lastRenderedPageBreak/>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 xml:space="preserve">is the exclusive point of contact for Data Subjects and is responsible for using all reasonable endeavours to comply with the UK GDPR regarding the exercise by Data Subjects of their rights under the UK </w:t>
      </w:r>
      <w:proofErr w:type="gramStart"/>
      <w:r w:rsidR="008C39B4">
        <w:t>GDPR;</w:t>
      </w:r>
      <w:proofErr w:type="gramEnd"/>
    </w:p>
    <w:p w14:paraId="1A9CD7D0" w14:textId="62430B8B" w:rsidR="00A26C2A" w:rsidRDefault="00F72A3D" w:rsidP="00F72A3D">
      <w:pPr>
        <w:spacing w:before="280" w:after="120" w:line="240" w:lineRule="auto"/>
        <w:ind w:leftChars="0" w:left="720" w:firstLineChars="0" w:firstLine="0"/>
        <w:jc w:val="both"/>
      </w:pPr>
      <w:r>
        <w:t xml:space="preserve">(b) </w:t>
      </w:r>
      <w:r w:rsidR="008C39B4">
        <w:t xml:space="preserve">shall direct Data Subjects to its Data Protection Officer or suitable alternative in connection with the exercise of their rights as Data Subjects and for any enquiries concerning their Personal Data or </w:t>
      </w:r>
      <w:proofErr w:type="gramStart"/>
      <w:r w:rsidR="008C39B4">
        <w:t>privacy;</w:t>
      </w:r>
      <w:proofErr w:type="gramEnd"/>
    </w:p>
    <w:p w14:paraId="0E10123E" w14:textId="772B71FF" w:rsidR="00A26C2A" w:rsidRDefault="00F72A3D" w:rsidP="00F72A3D">
      <w:pPr>
        <w:spacing w:before="280" w:after="120" w:line="240" w:lineRule="auto"/>
        <w:ind w:leftChars="0" w:left="720" w:firstLineChars="0" w:firstLine="0"/>
        <w:jc w:val="both"/>
      </w:pPr>
      <w:r>
        <w:t xml:space="preserve">(c) </w:t>
      </w:r>
      <w:r w:rsidR="008C39B4">
        <w:t xml:space="preserve">is solely responsible for the Parties’ compliance with all duties to provide information to Data Subjects under Articles 13 and 14 of the UK </w:t>
      </w:r>
      <w:proofErr w:type="gramStart"/>
      <w:r w:rsidR="008C39B4">
        <w:t>GDPR;</w:t>
      </w:r>
      <w:proofErr w:type="gramEnd"/>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sidR="008C39B4">
        <w:rPr>
          <w:b/>
          <w:color w:val="000000"/>
        </w:rPr>
        <w:t>select:</w:t>
      </w:r>
      <w:proofErr w:type="gramEnd"/>
      <w:r w:rsidR="008C39B4">
        <w:rPr>
          <w:b/>
          <w:color w:val="000000"/>
        </w:rPr>
        <w:t xml:space="preserve">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w:t>
      </w:r>
      <w:proofErr w:type="gramStart"/>
      <w:r w:rsidR="008C39B4">
        <w:t>months</w:t>
      </w:r>
      <w:proofErr w:type="gramEnd"/>
      <w:r w:rsidR="008C39B4">
        <w:t xml:space="preserve"> on:</w:t>
      </w:r>
    </w:p>
    <w:p w14:paraId="21BF656A" w14:textId="016D3826" w:rsidR="00A26C2A" w:rsidRDefault="00F72A3D" w:rsidP="00F72A3D">
      <w:pPr>
        <w:tabs>
          <w:tab w:val="left" w:pos="720"/>
        </w:tabs>
        <w:spacing w:before="280" w:after="120" w:line="240" w:lineRule="auto"/>
        <w:ind w:leftChars="720" w:left="1584" w:firstLineChars="0" w:firstLine="0"/>
        <w:jc w:val="both"/>
      </w:pPr>
      <w:r>
        <w:t xml:space="preserve">(i) </w:t>
      </w:r>
      <w:r w:rsidR="008C39B4">
        <w:t xml:space="preserve">the volume of Data Subject Access Request (or purported Data </w:t>
      </w:r>
      <w:proofErr w:type="gramStart"/>
      <w:r w:rsidR="008C39B4">
        <w:t>Subject  Access</w:t>
      </w:r>
      <w:proofErr w:type="gramEnd"/>
      <w:r w:rsidR="008C39B4">
        <w:t xml:space="preserve">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w:t>
      </w:r>
      <w:proofErr w:type="gramStart"/>
      <w:r w:rsidR="008C39B4">
        <w:t>Data;</w:t>
      </w:r>
      <w:proofErr w:type="gramEnd"/>
      <w:r w:rsidR="008C39B4">
        <w:t xml:space="preserve">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 xml:space="preserve">any other requests, complaints or communications from Data Subjects (or third parties on their behalf) relating to the other Party’s obligations under applicable Data Protection </w:t>
      </w:r>
      <w:proofErr w:type="gramStart"/>
      <w:r w:rsidR="008C39B4">
        <w:t>Legislation;</w:t>
      </w:r>
      <w:proofErr w:type="gramEnd"/>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w:t>
      </w:r>
      <w:proofErr w:type="gramStart"/>
      <w:r w:rsidR="008C39B4">
        <w:rPr>
          <w:color w:val="000000"/>
        </w:rPr>
        <w:t>period;</w:t>
      </w:r>
      <w:proofErr w:type="gramEnd"/>
      <w:r w:rsidR="008C39B4">
        <w:rPr>
          <w:color w:val="000000"/>
        </w:rPr>
        <w:t xml:space="preserve">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2.1(a)(i) to (v</w:t>
      </w:r>
      <w:proofErr w:type="gramStart"/>
      <w:r w:rsidR="008C39B4">
        <w:t>);</w:t>
      </w:r>
      <w:proofErr w:type="gramEnd"/>
      <w:r w:rsidR="008C39B4">
        <w:t xml:space="preserve">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008C39B4">
        <w:t>Legislation;</w:t>
      </w:r>
      <w:proofErr w:type="gramEnd"/>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sidR="008C39B4">
        <w:t>Annex;</w:t>
      </w:r>
      <w:proofErr w:type="gramEnd"/>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w:t>
      </w:r>
      <w:proofErr w:type="gramStart"/>
      <w:r w:rsidR="008C39B4">
        <w:t>Information;</w:t>
      </w:r>
      <w:proofErr w:type="gramEnd"/>
    </w:p>
    <w:p w14:paraId="02B79444" w14:textId="6D6B9648" w:rsidR="00A26C2A" w:rsidRDefault="003C6C57" w:rsidP="003C6C57">
      <w:pPr>
        <w:spacing w:before="280" w:after="120" w:line="240" w:lineRule="auto"/>
        <w:ind w:leftChars="0" w:left="720" w:firstLineChars="0" w:firstLine="0"/>
        <w:jc w:val="both"/>
      </w:pPr>
      <w:r>
        <w:t xml:space="preserve">(f) </w:t>
      </w:r>
      <w:r w:rsidR="008C39B4">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008C39B4">
        <w:t>Data;</w:t>
      </w:r>
      <w:proofErr w:type="gramEnd"/>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 xml:space="preserve">(i) </w:t>
      </w:r>
      <w:r w:rsidR="008C39B4">
        <w:t xml:space="preserve">are aware of and comply with their duties under this Annex 2 (Joint Controller Agreement) and those in respect of Confidential </w:t>
      </w:r>
      <w:proofErr w:type="gramStart"/>
      <w:r w:rsidR="008C39B4">
        <w:t>Information;</w:t>
      </w:r>
      <w:proofErr w:type="gramEnd"/>
      <w:r w:rsidR="008C39B4">
        <w:t xml:space="preserve">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 xml:space="preserve">are informed of the confidential nature of the Personal Data, are subject to appropriate obligations of confidentiality and do not publish, disclose or divulge any of the Personal Data to any third party where </w:t>
      </w:r>
      <w:proofErr w:type="gramStart"/>
      <w:r w:rsidR="008C39B4">
        <w:t>the that</w:t>
      </w:r>
      <w:proofErr w:type="gramEnd"/>
      <w:r w:rsidR="008C39B4">
        <w:t xml:space="preserve">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 xml:space="preserve">have undergone adequate training in the use, care, protection and handling of personal data as required by the applicable Data Protection </w:t>
      </w:r>
      <w:proofErr w:type="gramStart"/>
      <w:r w:rsidR="008C39B4">
        <w:t>Legislation;</w:t>
      </w:r>
      <w:proofErr w:type="gramEnd"/>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 xml:space="preserve">nature of the data to be </w:t>
      </w:r>
      <w:proofErr w:type="gramStart"/>
      <w:r w:rsidR="008C39B4">
        <w:t>protected;</w:t>
      </w:r>
      <w:proofErr w:type="gramEnd"/>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 xml:space="preserve">harm that might result from a Personal Data </w:t>
      </w:r>
      <w:proofErr w:type="gramStart"/>
      <w:r w:rsidR="008C39B4">
        <w:t>Breach;</w:t>
      </w:r>
      <w:proofErr w:type="gramEnd"/>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 xml:space="preserve">cost of implementing any </w:t>
      </w:r>
      <w:proofErr w:type="gramStart"/>
      <w:r w:rsidR="008C39B4">
        <w:t>measures;</w:t>
      </w:r>
      <w:proofErr w:type="gramEnd"/>
    </w:p>
    <w:p w14:paraId="501ADF2F" w14:textId="40763FD6" w:rsidR="00A26C2A" w:rsidRDefault="003C6C57" w:rsidP="003C6C57">
      <w:pPr>
        <w:spacing w:before="280" w:after="120" w:line="240" w:lineRule="auto"/>
        <w:ind w:leftChars="0" w:left="720" w:firstLineChars="0" w:firstLine="0"/>
        <w:jc w:val="both"/>
      </w:pPr>
      <w:r>
        <w:t xml:space="preserve">(i)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 xml:space="preserve">(i) </w:t>
      </w:r>
      <w:r w:rsidR="008C39B4">
        <w:t xml:space="preserve">co-operation with the other Party and the Information Commissioner investigating the Personal Data Breach and its cause, containing and recovering the compromised Personal Data and compliance with the applicable </w:t>
      </w:r>
      <w:proofErr w:type="gramStart"/>
      <w:r w:rsidR="008C39B4">
        <w:t>guidance;</w:t>
      </w:r>
      <w:proofErr w:type="gramEnd"/>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 xml:space="preserve">using such reasonable endeavours as are directed by the other Party to assist in the investigation, mitigation and remediation of a Personal Data </w:t>
      </w:r>
      <w:proofErr w:type="gramStart"/>
      <w:r w:rsidR="008C39B4">
        <w:t>Breach;</w:t>
      </w:r>
      <w:proofErr w:type="gramEnd"/>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w:t>
      </w:r>
      <w:proofErr w:type="gramStart"/>
      <w:r w:rsidR="008C39B4">
        <w:t>Breach;</w:t>
      </w:r>
      <w:proofErr w:type="gramEnd"/>
      <w:r w:rsidR="008C39B4">
        <w:t xml:space="preserve">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 xml:space="preserve">the nature of Personal Data </w:t>
      </w:r>
      <w:proofErr w:type="gramStart"/>
      <w:r w:rsidR="008C39B4">
        <w:t>affected;</w:t>
      </w:r>
      <w:proofErr w:type="gramEnd"/>
    </w:p>
    <w:p w14:paraId="6C75492F" w14:textId="0117397E" w:rsidR="00A26C2A" w:rsidRDefault="003C6C57" w:rsidP="003C6C57">
      <w:pPr>
        <w:spacing w:before="280" w:after="120" w:line="240" w:lineRule="auto"/>
        <w:ind w:leftChars="0" w:left="100" w:firstLineChars="0" w:firstLine="620"/>
        <w:jc w:val="both"/>
      </w:pPr>
      <w:r>
        <w:t xml:space="preserve">(c) </w:t>
      </w:r>
      <w:r w:rsidR="008C39B4">
        <w:t xml:space="preserve">the categories and number of Data Subjects </w:t>
      </w:r>
      <w:proofErr w:type="gramStart"/>
      <w:r w:rsidR="008C39B4">
        <w:t>concerned;</w:t>
      </w:r>
      <w:proofErr w:type="gramEnd"/>
    </w:p>
    <w:p w14:paraId="6A858C74" w14:textId="42F028AF" w:rsidR="00A26C2A" w:rsidRDefault="003C6C57" w:rsidP="003C6C57">
      <w:pPr>
        <w:spacing w:before="280" w:after="120" w:line="240" w:lineRule="auto"/>
        <w:ind w:leftChars="0" w:left="720" w:firstLineChars="0" w:firstLine="0"/>
        <w:jc w:val="both"/>
      </w:pPr>
      <w:r>
        <w:t xml:space="preserve">(d) </w:t>
      </w:r>
      <w:r w:rsidR="008C39B4">
        <w:t xml:space="preserve">the name and contact details of the Supplier’s Data Protection Officer or other relevant contact from whom more information may be </w:t>
      </w:r>
      <w:proofErr w:type="gramStart"/>
      <w:r w:rsidR="008C39B4">
        <w:t>obtained;</w:t>
      </w:r>
      <w:proofErr w:type="gramEnd"/>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 xml:space="preserve">This clause represents a risk </w:t>
      </w:r>
      <w:proofErr w:type="gramStart"/>
      <w:r>
        <w:rPr>
          <w:highlight w:val="yellow"/>
        </w:rPr>
        <w:t>share,</w:t>
      </w:r>
      <w:proofErr w:type="gramEnd"/>
      <w:r>
        <w:rPr>
          <w:highlight w:val="yellow"/>
        </w:rPr>
        <w:t xml:space="preserv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w:t>
      </w:r>
      <w:proofErr w:type="gramStart"/>
      <w:r w:rsidR="008C39B4">
        <w:t>cost</w:t>
      </w:r>
      <w:proofErr w:type="gramEnd"/>
      <w:r w:rsidR="008C39B4">
        <w:t xml:space="preserve"> when necessary, an independent third party to conduct an audit of any such Personal Data Breach. The Supplier shall provide to </w:t>
      </w:r>
      <w:r w:rsidR="008C39B4">
        <w:rPr>
          <w:color w:val="000000"/>
        </w:rPr>
        <w:t>the Buyer</w:t>
      </w:r>
      <w:r w:rsidR="008C39B4">
        <w:t xml:space="preserve"> and its </w:t>
      </w:r>
      <w:proofErr w:type="gramStart"/>
      <w:r w:rsidR="008C39B4">
        <w:t>third party</w:t>
      </w:r>
      <w:proofErr w:type="gramEnd"/>
      <w:r w:rsidR="008C39B4">
        <w:t xml:space="preserve">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008C39B4">
        <w:t>In the event that</w:t>
      </w:r>
      <w:proofErr w:type="gramEnd"/>
      <w:r w:rsidR="008C39B4">
        <w:t xml:space="preserve">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 xml:space="preserve">In respect of any losses, cost claims or expenses incurred by either Party </w:t>
      </w:r>
      <w:proofErr w:type="gramStart"/>
      <w:r w:rsidR="008C39B4">
        <w:rPr>
          <w:color w:val="000000"/>
        </w:rPr>
        <w:t>as a result of</w:t>
      </w:r>
      <w:proofErr w:type="gramEnd"/>
      <w:r w:rsidR="008C39B4">
        <w:rPr>
          <w:color w:val="000000"/>
        </w:rPr>
        <w:t xml:space="preserve">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w:t>
      </w:r>
      <w:proofErr w:type="gramStart"/>
      <w:r w:rsidR="008C39B4">
        <w:t>Losses;</w:t>
      </w:r>
      <w:proofErr w:type="gramEnd"/>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xml:space="preserve">, </w:t>
      </w:r>
      <w:proofErr w:type="gramStart"/>
      <w:r w:rsidR="008C39B4">
        <w:t>and  provide</w:t>
      </w:r>
      <w:proofErr w:type="gramEnd"/>
      <w:r w:rsidR="008C39B4">
        <w:t xml:space="preserv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1"/>
          <w:headerReference w:type="default" r:id="rId32"/>
          <w:footerReference w:type="even" r:id="rId33"/>
          <w:footerReference w:type="default" r:id="rId34"/>
          <w:headerReference w:type="first" r:id="rId35"/>
          <w:footerReference w:type="first" r:id="rId36"/>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4" w:name="_Schedule_8_(Corporate"/>
      <w:bookmarkEnd w:id="24"/>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 xml:space="preserve">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0B5C3BC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Pr>
          <w:color w:val="000000"/>
          <w:highlight w:val="yellow"/>
        </w:rPr>
        <w:t>[insert ‘is’ or ‘is not’</w:t>
      </w:r>
      <w:r w:rsidR="008C39B4">
        <w:rPr>
          <w:color w:val="000000"/>
        </w:rPr>
        <w: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b/>
          <w:i/>
          <w:color w:val="000000"/>
          <w:highlight w:val="yellow"/>
        </w:rPr>
        <w:t xml:space="preserve">[Guidance: A Critical Service Contract is a service contract which the Buyer has categorised as a </w:t>
      </w:r>
      <w:proofErr w:type="gramStart"/>
      <w:r>
        <w:rPr>
          <w:b/>
          <w:i/>
          <w:color w:val="000000"/>
          <w:highlight w:val="yellow"/>
        </w:rPr>
        <w:t>Gold</w:t>
      </w:r>
      <w:proofErr w:type="gramEnd"/>
      <w:r>
        <w:rPr>
          <w:b/>
          <w:i/>
          <w:color w:val="000000"/>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7">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lastRenderedPageBreak/>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8">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 xml:space="preserve">the Supplier shall revise the CRP Information, taking reasonable account of the Appropriate Authority’s or Appropriate Authorities’ comments, and shall re-submit the CRP Information to the Appropriate Authority or Appropriate Authorities for approval </w:t>
      </w:r>
      <w:r w:rsidR="008C39B4">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rsidR="008C39B4">
        <w:lastRenderedPageBreak/>
        <w:t xml:space="preserve">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lastRenderedPageBreak/>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 xml:space="preserve">This form is to be used </w:t>
      </w:r>
      <w:proofErr w:type="gramStart"/>
      <w:r>
        <w:t>in order to</w:t>
      </w:r>
      <w:proofErr w:type="gramEnd"/>
      <w:r>
        <w:t xml:space="preserve">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9"/>
      <w:headerReference w:type="default" r:id="rId40"/>
      <w:footerReference w:type="default" r:id="rId41"/>
      <w:headerReference w:type="first" r:id="rId42"/>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4D3D" w14:textId="77777777" w:rsidR="001F19B4" w:rsidRDefault="001F19B4">
      <w:pPr>
        <w:spacing w:line="240" w:lineRule="auto"/>
        <w:ind w:left="0" w:hanging="2"/>
      </w:pPr>
      <w:r>
        <w:separator/>
      </w:r>
    </w:p>
  </w:endnote>
  <w:endnote w:type="continuationSeparator" w:id="0">
    <w:p w14:paraId="5A7475CC" w14:textId="77777777" w:rsidR="001F19B4" w:rsidRDefault="001F19B4">
      <w:pPr>
        <w:spacing w:line="240" w:lineRule="auto"/>
        <w:ind w:left="0" w:hanging="2"/>
      </w:pPr>
      <w:r>
        <w:continuationSeparator/>
      </w:r>
    </w:p>
  </w:endnote>
  <w:endnote w:type="continuationNotice" w:id="1">
    <w:p w14:paraId="37846E1F" w14:textId="77777777" w:rsidR="001F19B4" w:rsidRDefault="001F19B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40CA" w14:textId="77777777" w:rsidR="001F19B4" w:rsidRDefault="001F19B4">
      <w:pPr>
        <w:spacing w:line="240" w:lineRule="auto"/>
        <w:ind w:left="0" w:hanging="2"/>
      </w:pPr>
      <w:r>
        <w:separator/>
      </w:r>
    </w:p>
  </w:footnote>
  <w:footnote w:type="continuationSeparator" w:id="0">
    <w:p w14:paraId="3DFA842A" w14:textId="77777777" w:rsidR="001F19B4" w:rsidRDefault="001F19B4">
      <w:pPr>
        <w:spacing w:line="240" w:lineRule="auto"/>
        <w:ind w:left="0" w:hanging="2"/>
      </w:pPr>
      <w:r>
        <w:continuationSeparator/>
      </w:r>
    </w:p>
  </w:footnote>
  <w:footnote w:type="continuationNotice" w:id="1">
    <w:p w14:paraId="61720836" w14:textId="77777777" w:rsidR="001F19B4" w:rsidRDefault="001F19B4">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47AA1811"/>
    <w:multiLevelType w:val="multilevel"/>
    <w:tmpl w:val="E1EA5CC2"/>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3"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4"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8"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2"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3"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2051876731">
    <w:abstractNumId w:val="7"/>
  </w:num>
  <w:num w:numId="2" w16cid:durableId="322049362">
    <w:abstractNumId w:val="27"/>
  </w:num>
  <w:num w:numId="3" w16cid:durableId="1979452121">
    <w:abstractNumId w:val="18"/>
  </w:num>
  <w:num w:numId="4" w16cid:durableId="1531533132">
    <w:abstractNumId w:val="40"/>
  </w:num>
  <w:num w:numId="5" w16cid:durableId="1098720719">
    <w:abstractNumId w:val="3"/>
  </w:num>
  <w:num w:numId="6" w16cid:durableId="2122651061">
    <w:abstractNumId w:val="21"/>
  </w:num>
  <w:num w:numId="7" w16cid:durableId="857084311">
    <w:abstractNumId w:val="42"/>
  </w:num>
  <w:num w:numId="8" w16cid:durableId="54861821">
    <w:abstractNumId w:val="29"/>
  </w:num>
  <w:num w:numId="9" w16cid:durableId="421609720">
    <w:abstractNumId w:val="0"/>
  </w:num>
  <w:num w:numId="10" w16cid:durableId="1260337727">
    <w:abstractNumId w:val="41"/>
  </w:num>
  <w:num w:numId="11" w16cid:durableId="1548102958">
    <w:abstractNumId w:val="17"/>
  </w:num>
  <w:num w:numId="12" w16cid:durableId="294337616">
    <w:abstractNumId w:val="38"/>
  </w:num>
  <w:num w:numId="13" w16cid:durableId="729427245">
    <w:abstractNumId w:val="23"/>
  </w:num>
  <w:num w:numId="14" w16cid:durableId="107817704">
    <w:abstractNumId w:val="8"/>
  </w:num>
  <w:num w:numId="15" w16cid:durableId="716466710">
    <w:abstractNumId w:val="35"/>
  </w:num>
  <w:num w:numId="16" w16cid:durableId="1180464571">
    <w:abstractNumId w:val="39"/>
  </w:num>
  <w:num w:numId="17" w16cid:durableId="635334000">
    <w:abstractNumId w:val="16"/>
  </w:num>
  <w:num w:numId="18" w16cid:durableId="571936335">
    <w:abstractNumId w:val="32"/>
  </w:num>
  <w:num w:numId="19" w16cid:durableId="1274441650">
    <w:abstractNumId w:val="1"/>
  </w:num>
  <w:num w:numId="20" w16cid:durableId="1413821137">
    <w:abstractNumId w:val="28"/>
  </w:num>
  <w:num w:numId="21" w16cid:durableId="1743017949">
    <w:abstractNumId w:val="24"/>
  </w:num>
  <w:num w:numId="22" w16cid:durableId="1807352203">
    <w:abstractNumId w:val="10"/>
  </w:num>
  <w:num w:numId="23" w16cid:durableId="969752312">
    <w:abstractNumId w:val="37"/>
  </w:num>
  <w:num w:numId="24" w16cid:durableId="103308263">
    <w:abstractNumId w:val="26"/>
  </w:num>
  <w:num w:numId="25" w16cid:durableId="572473468">
    <w:abstractNumId w:val="34"/>
  </w:num>
  <w:num w:numId="26" w16cid:durableId="1660890558">
    <w:abstractNumId w:val="6"/>
  </w:num>
  <w:num w:numId="27" w16cid:durableId="779028501">
    <w:abstractNumId w:val="5"/>
  </w:num>
  <w:num w:numId="28" w16cid:durableId="1433864580">
    <w:abstractNumId w:val="9"/>
  </w:num>
  <w:num w:numId="29" w16cid:durableId="2027707671">
    <w:abstractNumId w:val="4"/>
  </w:num>
  <w:num w:numId="30" w16cid:durableId="1818645939">
    <w:abstractNumId w:val="43"/>
  </w:num>
  <w:num w:numId="31" w16cid:durableId="2063287810">
    <w:abstractNumId w:val="15"/>
  </w:num>
  <w:num w:numId="32" w16cid:durableId="148910566">
    <w:abstractNumId w:val="13"/>
  </w:num>
  <w:num w:numId="33" w16cid:durableId="764688265">
    <w:abstractNumId w:val="31"/>
  </w:num>
  <w:num w:numId="34" w16cid:durableId="649675250">
    <w:abstractNumId w:val="20"/>
  </w:num>
  <w:num w:numId="35" w16cid:durableId="1751852231">
    <w:abstractNumId w:val="30"/>
  </w:num>
  <w:num w:numId="36" w16cid:durableId="1525514020">
    <w:abstractNumId w:val="25"/>
  </w:num>
  <w:num w:numId="37" w16cid:durableId="1536846476">
    <w:abstractNumId w:val="19"/>
  </w:num>
  <w:num w:numId="38" w16cid:durableId="1719627682">
    <w:abstractNumId w:val="2"/>
  </w:num>
  <w:num w:numId="39" w16cid:durableId="1427310279">
    <w:abstractNumId w:val="33"/>
  </w:num>
  <w:num w:numId="40" w16cid:durableId="828324949">
    <w:abstractNumId w:val="14"/>
  </w:num>
  <w:num w:numId="41" w16cid:durableId="1683046560">
    <w:abstractNumId w:val="36"/>
  </w:num>
  <w:num w:numId="42" w16cid:durableId="1887402534">
    <w:abstractNumId w:val="12"/>
  </w:num>
  <w:num w:numId="43" w16cid:durableId="1221862295">
    <w:abstractNumId w:val="11"/>
  </w:num>
  <w:num w:numId="44" w16cid:durableId="1885367364">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6294E"/>
    <w:rsid w:val="000B7C5A"/>
    <w:rsid w:val="000E176F"/>
    <w:rsid w:val="001B3C93"/>
    <w:rsid w:val="001C1820"/>
    <w:rsid w:val="001C5CAD"/>
    <w:rsid w:val="001F19B4"/>
    <w:rsid w:val="0028309C"/>
    <w:rsid w:val="002A7066"/>
    <w:rsid w:val="002B0655"/>
    <w:rsid w:val="00303E07"/>
    <w:rsid w:val="00326315"/>
    <w:rsid w:val="003C6C57"/>
    <w:rsid w:val="004B2058"/>
    <w:rsid w:val="004B6CC0"/>
    <w:rsid w:val="00561609"/>
    <w:rsid w:val="006A48C6"/>
    <w:rsid w:val="006B3D35"/>
    <w:rsid w:val="006E2A7C"/>
    <w:rsid w:val="006E4C05"/>
    <w:rsid w:val="00716E61"/>
    <w:rsid w:val="007412B9"/>
    <w:rsid w:val="00751262"/>
    <w:rsid w:val="00766892"/>
    <w:rsid w:val="007720BA"/>
    <w:rsid w:val="007A6557"/>
    <w:rsid w:val="007D2995"/>
    <w:rsid w:val="007E7C93"/>
    <w:rsid w:val="00833E25"/>
    <w:rsid w:val="00855E87"/>
    <w:rsid w:val="008A765B"/>
    <w:rsid w:val="008C39B4"/>
    <w:rsid w:val="00903BDD"/>
    <w:rsid w:val="00921225"/>
    <w:rsid w:val="00980E19"/>
    <w:rsid w:val="009B37C4"/>
    <w:rsid w:val="009E1989"/>
    <w:rsid w:val="009F5A49"/>
    <w:rsid w:val="00A26C2A"/>
    <w:rsid w:val="00A338AF"/>
    <w:rsid w:val="00A43CBA"/>
    <w:rsid w:val="00AE2F2B"/>
    <w:rsid w:val="00B51D50"/>
    <w:rsid w:val="00B55BBC"/>
    <w:rsid w:val="00B7290B"/>
    <w:rsid w:val="00B75A52"/>
    <w:rsid w:val="00BE77FF"/>
    <w:rsid w:val="00C10AAC"/>
    <w:rsid w:val="00C40953"/>
    <w:rsid w:val="00C44DDC"/>
    <w:rsid w:val="00C509B9"/>
    <w:rsid w:val="00CD7F3B"/>
    <w:rsid w:val="00CE5D49"/>
    <w:rsid w:val="00CF1945"/>
    <w:rsid w:val="00D27198"/>
    <w:rsid w:val="00D718AD"/>
    <w:rsid w:val="00F323F2"/>
    <w:rsid w:val="00F66576"/>
    <w:rsid w:val="00F72A3D"/>
    <w:rsid w:val="00F80D64"/>
    <w:rsid w:val="00F972EF"/>
    <w:rsid w:val="00FD6E08"/>
    <w:rsid w:val="00FE275D"/>
    <w:rsid w:val="0806DD10"/>
    <w:rsid w:val="11B669DB"/>
    <w:rsid w:val="1400F5A2"/>
    <w:rsid w:val="155FEFBF"/>
    <w:rsid w:val="19739841"/>
    <w:rsid w:val="1A65A413"/>
    <w:rsid w:val="1DFE40E1"/>
    <w:rsid w:val="1E3197F8"/>
    <w:rsid w:val="283078C6"/>
    <w:rsid w:val="30BCED48"/>
    <w:rsid w:val="325EAC9B"/>
    <w:rsid w:val="336620EC"/>
    <w:rsid w:val="3BC4D9B2"/>
    <w:rsid w:val="3D0F3997"/>
    <w:rsid w:val="3E676C5F"/>
    <w:rsid w:val="4126CAE3"/>
    <w:rsid w:val="442CBCD8"/>
    <w:rsid w:val="4C7581FE"/>
    <w:rsid w:val="55A3690E"/>
    <w:rsid w:val="573F8B53"/>
    <w:rsid w:val="5D9834C1"/>
    <w:rsid w:val="5FFC1C98"/>
    <w:rsid w:val="62CDED6C"/>
    <w:rsid w:val="68E8F941"/>
    <w:rsid w:val="6F396E0E"/>
    <w:rsid w:val="720921CC"/>
    <w:rsid w:val="79B49D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46B6CDDF-7806-4CC0-923A-3A2814F8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pPr>
      <w:numPr>
        <w:numId w:val="44"/>
      </w:numPr>
    </w:pPr>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42"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hyperlink" Target="https://www.gov.uk/government/publications/the-sourcing-and-consultancy-playbooks" TargetMode="Externa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hyperlink" Target="mailto:resolution.planning@cabinetoffice.gov.uk"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18" ma:contentTypeDescription="Create a new document." ma:contentTypeScope="" ma:versionID="0e86c504ef64e1ab4f3cd6bcf9492e7e">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22c4b84e1140fae337545601392ac22b"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4601d1be-494e-4eb8-8d54-076734774481" xsi:nil="true"/>
    <DocumentVersion xmlns="4601d1be-494e-4eb8-8d54-076734774481" xsi:nil="true"/>
    <CreatedOriginated xmlns="4601d1be-494e-4eb8-8d54-076734774481">2025-04-29T14:24:36+00:00</CreatedOriginated>
    <_Status xmlns="http://schemas.microsoft.com/sharepoint/v3/fields">Not Started</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A959FDC3-56CA-4B17-8A0A-3EBE72E6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AF3424-0B26-4E77-A600-A63F8E721EF4}">
  <ds:schemaRefs>
    <ds:schemaRef ds:uri="http://schemas.microsoft.com/office/2006/metadata/properties"/>
    <ds:schemaRef ds:uri="http://schemas.microsoft.com/office/infopath/2007/PartnerControls"/>
    <ds:schemaRef ds:uri="4601d1be-494e-4eb8-8d54-076734774481"/>
    <ds:schemaRef ds:uri="http://schemas.microsoft.com/sharepoint/v3/fields"/>
  </ds:schemaRefs>
</ds:datastoreItem>
</file>

<file path=customXml/itemProps5.xml><?xml version="1.0" encoding="utf-8"?>
<ds:datastoreItem xmlns:ds="http://schemas.openxmlformats.org/officeDocument/2006/customXml" ds:itemID="{97927724-C8FB-4091-8FC8-BDC537DF9624}">
  <ds:schemaRefs>
    <ds:schemaRef ds:uri="http://schemas.microsoft.com/sharepoint/v3/contenttype/forms"/>
  </ds:schemaRefs>
</ds:datastoreItem>
</file>

<file path=docMetadata/LabelInfo.xml><?xml version="1.0" encoding="utf-8"?>
<clbl:labelList xmlns:clbl="http://schemas.microsoft.com/office/2020/mipLabelMetadata">
  <clbl:label id="{60340313-988b-4824-ab1a-b49f15c5b501}" enabled="1" method="Privileged" siteId="{13d9eb48-2ac1-4e4d-a862-7072bb36a7a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104</Pages>
  <Words>26878</Words>
  <Characters>153206</Characters>
  <Application>Microsoft Office Word</Application>
  <DocSecurity>0</DocSecurity>
  <Lines>1276</Lines>
  <Paragraphs>359</Paragraphs>
  <ScaleCrop>false</ScaleCrop>
  <Company/>
  <LinksUpToDate>false</LinksUpToDate>
  <CharactersWithSpaces>179725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Mcpherson, Jodie C2 (DIO Comrcl-Ops ESvcs SRMgt AMgr2)</cp:lastModifiedBy>
  <cp:revision>2</cp:revision>
  <dcterms:created xsi:type="dcterms:W3CDTF">2025-05-06T08:13:00Z</dcterms:created>
  <dcterms:modified xsi:type="dcterms:W3CDTF">2025-05-06T08:13:00Z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2025-03-13T12:01:01Z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8b30045a-bdc1-47d9-bc65-de380fd59032</vt:lpwstr>
  </property>
  <property fmtid="{D5CDD505-2E9C-101B-9397-08002B2CF9AE}" pid="8" name="MSIP_Label_d8a60473-494b-4586-a1bb-b0e663054676_ContentBits">
    <vt:lpwstr>0</vt:lpwstr>
  </property>
  <property fmtid="{D5CDD505-2E9C-101B-9397-08002B2CF9AE}" pid="9" name="ContentTypeId">
    <vt:lpwstr>0x01010087A11F740112FE42B9578E2661E8C2C8</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axKeyword">
    <vt:lpwstr/>
  </property>
  <property fmtid="{D5CDD505-2E9C-101B-9397-08002B2CF9AE}" pid="20" name="TaxKeywordTaxHTField">
    <vt:lpwstr/>
  </property>
</Properties>
</file>