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5D" w:rsidRDefault="001E095D" w:rsidP="00D6356B">
      <w:pPr>
        <w:pStyle w:val="PlainText"/>
        <w:rPr>
          <w:rFonts w:ascii="Arial" w:hAnsi="Arial" w:cs="Arial"/>
          <w:b/>
        </w:rPr>
      </w:pPr>
      <w:r>
        <w:rPr>
          <w:rFonts w:ascii="Arial" w:hAnsi="Arial" w:cs="Arial"/>
          <w:b/>
        </w:rPr>
        <w:t xml:space="preserve">National Heritage Memorial Fund Framework for Digital Heritage Consultants </w:t>
      </w:r>
    </w:p>
    <w:p w:rsidR="001E095D" w:rsidRDefault="001E095D" w:rsidP="00D6356B">
      <w:pPr>
        <w:pStyle w:val="PlainText"/>
        <w:rPr>
          <w:rFonts w:ascii="Arial" w:hAnsi="Arial" w:cs="Arial"/>
          <w:b/>
        </w:rPr>
      </w:pPr>
      <w:r>
        <w:rPr>
          <w:rFonts w:ascii="Arial" w:hAnsi="Arial" w:cs="Arial"/>
          <w:b/>
        </w:rPr>
        <w:t>Tender No. HLF 222</w:t>
      </w:r>
    </w:p>
    <w:p w:rsidR="001E095D" w:rsidRDefault="001E095D" w:rsidP="00D6356B">
      <w:pPr>
        <w:pStyle w:val="PlainText"/>
        <w:rPr>
          <w:rFonts w:ascii="Arial" w:hAnsi="Arial" w:cs="Arial"/>
          <w:b/>
        </w:rPr>
      </w:pPr>
    </w:p>
    <w:p w:rsidR="001E095D" w:rsidRDefault="001E095D" w:rsidP="00D6356B">
      <w:pPr>
        <w:pStyle w:val="PlainText"/>
        <w:rPr>
          <w:rFonts w:ascii="Arial" w:hAnsi="Arial" w:cs="Arial"/>
          <w:b/>
        </w:rPr>
      </w:pPr>
      <w:r>
        <w:rPr>
          <w:rFonts w:ascii="Arial" w:hAnsi="Arial" w:cs="Arial"/>
          <w:b/>
        </w:rPr>
        <w:t>Cla</w:t>
      </w:r>
      <w:r w:rsidR="003D7F04">
        <w:rPr>
          <w:rFonts w:ascii="Arial" w:hAnsi="Arial" w:cs="Arial"/>
          <w:b/>
        </w:rPr>
        <w:t>rification Questions and Answers</w:t>
      </w:r>
      <w:r w:rsidR="0016619A">
        <w:rPr>
          <w:rFonts w:ascii="Arial" w:hAnsi="Arial" w:cs="Arial"/>
          <w:b/>
        </w:rPr>
        <w:t xml:space="preserve"> UPDATED</w:t>
      </w:r>
    </w:p>
    <w:p w:rsidR="00A7409C" w:rsidRDefault="00B77747" w:rsidP="00D6356B">
      <w:pPr>
        <w:pStyle w:val="PlainText"/>
        <w:rPr>
          <w:rFonts w:ascii="Arial" w:hAnsi="Arial" w:cs="Arial"/>
          <w:b/>
        </w:rPr>
      </w:pPr>
      <w:r>
        <w:rPr>
          <w:rFonts w:ascii="Arial" w:hAnsi="Arial" w:cs="Arial"/>
          <w:b/>
        </w:rPr>
        <w:t>28 N</w:t>
      </w:r>
      <w:r w:rsidR="00A7409C">
        <w:rPr>
          <w:rFonts w:ascii="Arial" w:hAnsi="Arial" w:cs="Arial"/>
          <w:b/>
        </w:rPr>
        <w:t>ovember 2017</w:t>
      </w:r>
    </w:p>
    <w:p w:rsidR="00A7409C" w:rsidRDefault="00A7409C" w:rsidP="00D6356B">
      <w:pPr>
        <w:pStyle w:val="PlainText"/>
        <w:rPr>
          <w:rFonts w:ascii="Arial" w:hAnsi="Arial" w:cs="Arial"/>
          <w:b/>
        </w:rPr>
      </w:pPr>
    </w:p>
    <w:p w:rsidR="00B77747" w:rsidRDefault="00B77747" w:rsidP="00D6356B">
      <w:pPr>
        <w:pStyle w:val="PlainText"/>
        <w:rPr>
          <w:rFonts w:ascii="Arial" w:hAnsi="Arial" w:cs="Arial"/>
          <w:b/>
        </w:rPr>
      </w:pPr>
    </w:p>
    <w:p w:rsidR="00B77747" w:rsidRPr="00B77747" w:rsidRDefault="00B77747" w:rsidP="00D6356B">
      <w:pPr>
        <w:spacing w:after="0" w:line="240" w:lineRule="auto"/>
        <w:rPr>
          <w:b/>
        </w:rPr>
      </w:pPr>
      <w:r w:rsidRPr="00B77747">
        <w:rPr>
          <w:b/>
        </w:rPr>
        <w:t xml:space="preserve">Q) </w:t>
      </w:r>
      <w:r w:rsidR="00BC30C5">
        <w:rPr>
          <w:b/>
        </w:rPr>
        <w:t xml:space="preserve">How can we demonstrate </w:t>
      </w:r>
      <w:r w:rsidRPr="00B77747">
        <w:rPr>
          <w:b/>
        </w:rPr>
        <w:t>interactive 3D modelling services on the 2D word document submission form? If we supply links in the text will the assessor open and view them and/or can we insert images into the case study boxes?</w:t>
      </w:r>
    </w:p>
    <w:p w:rsidR="00D6356B" w:rsidRPr="0016619A" w:rsidRDefault="00D6356B" w:rsidP="0016619A">
      <w:pPr>
        <w:spacing w:after="0" w:line="240" w:lineRule="auto"/>
      </w:pPr>
    </w:p>
    <w:p w:rsidR="0016619A" w:rsidRPr="0016619A" w:rsidRDefault="00D6356B" w:rsidP="0016619A">
      <w:pPr>
        <w:spacing w:after="0" w:line="240" w:lineRule="auto"/>
        <w:rPr>
          <w:rFonts w:cs="Arial"/>
        </w:rPr>
      </w:pPr>
      <w:r w:rsidRPr="0016619A">
        <w:t>A)</w:t>
      </w:r>
      <w:r w:rsidR="0016619A" w:rsidRPr="0016619A">
        <w:t xml:space="preserve"> </w:t>
      </w:r>
      <w:r w:rsidR="0016619A" w:rsidRPr="0016619A">
        <w:rPr>
          <w:rFonts w:cs="Arial"/>
        </w:rPr>
        <w:t>Our assessors will make decisions based on the information provided in the ‘Tender Submission’ document.  If you wish to include images, they would be best inserted into that document.</w:t>
      </w:r>
    </w:p>
    <w:p w:rsidR="00D6356B" w:rsidRPr="0016619A" w:rsidRDefault="00D6356B" w:rsidP="0016619A">
      <w:pPr>
        <w:spacing w:after="0" w:line="240" w:lineRule="auto"/>
      </w:pPr>
    </w:p>
    <w:p w:rsidR="00D6356B" w:rsidRPr="0016619A" w:rsidRDefault="00D6356B" w:rsidP="0016619A">
      <w:pPr>
        <w:spacing w:after="0" w:line="240" w:lineRule="auto"/>
      </w:pPr>
    </w:p>
    <w:p w:rsidR="00B77747" w:rsidRPr="0016619A" w:rsidRDefault="00B77747" w:rsidP="0016619A">
      <w:pPr>
        <w:spacing w:after="0" w:line="240" w:lineRule="auto"/>
        <w:rPr>
          <w:b/>
        </w:rPr>
      </w:pPr>
      <w:r w:rsidRPr="0016619A">
        <w:rPr>
          <w:b/>
        </w:rPr>
        <w:t xml:space="preserve">Q) </w:t>
      </w:r>
      <w:r w:rsidR="00BC30C5" w:rsidRPr="0016619A">
        <w:rPr>
          <w:b/>
        </w:rPr>
        <w:t>O</w:t>
      </w:r>
      <w:r w:rsidRPr="0016619A">
        <w:rPr>
          <w:b/>
        </w:rPr>
        <w:t>ur drone based data capture legally requires a two man team on site</w:t>
      </w:r>
      <w:r w:rsidR="0016619A" w:rsidRPr="0016619A">
        <w:rPr>
          <w:b/>
        </w:rPr>
        <w:t>. T</w:t>
      </w:r>
      <w:r w:rsidRPr="0016619A">
        <w:rPr>
          <w:b/>
        </w:rPr>
        <w:t>his team cost cannot be shown in the</w:t>
      </w:r>
      <w:r w:rsidR="000C2AEF">
        <w:rPr>
          <w:b/>
        </w:rPr>
        <w:t xml:space="preserve"> costs</w:t>
      </w:r>
      <w:r w:rsidRPr="0016619A">
        <w:rPr>
          <w:b/>
        </w:rPr>
        <w:t xml:space="preserve"> table supplied – can we simply add a second line to address this or qualify this elsewhere?</w:t>
      </w:r>
    </w:p>
    <w:p w:rsidR="00D6356B" w:rsidRPr="0016619A" w:rsidRDefault="00D6356B" w:rsidP="0016619A">
      <w:pPr>
        <w:pStyle w:val="PlainText"/>
        <w:rPr>
          <w:rFonts w:ascii="Arial" w:hAnsi="Arial" w:cs="Arial"/>
        </w:rPr>
      </w:pPr>
    </w:p>
    <w:p w:rsidR="0016619A" w:rsidRPr="0016619A" w:rsidRDefault="00D6356B" w:rsidP="0016619A">
      <w:pPr>
        <w:spacing w:after="0" w:line="240" w:lineRule="auto"/>
        <w:rPr>
          <w:rFonts w:cs="Arial"/>
        </w:rPr>
      </w:pPr>
      <w:r w:rsidRPr="0016619A">
        <w:rPr>
          <w:rFonts w:cs="Arial"/>
        </w:rPr>
        <w:t>A)</w:t>
      </w:r>
      <w:r w:rsidR="0016619A" w:rsidRPr="0016619A">
        <w:rPr>
          <w:rFonts w:cs="Arial"/>
        </w:rPr>
        <w:t xml:space="preserve"> Where a two-person team is a legal requirement, please make t</w:t>
      </w:r>
      <w:r w:rsidR="00DB726F">
        <w:rPr>
          <w:rFonts w:cs="Arial"/>
        </w:rPr>
        <w:t>his clear in your submission.  We</w:t>
      </w:r>
      <w:r w:rsidR="0016619A" w:rsidRPr="0016619A">
        <w:rPr>
          <w:rFonts w:cs="Arial"/>
        </w:rPr>
        <w:t xml:space="preserve"> suggest that you do add an additional line to the costs table</w:t>
      </w:r>
      <w:r w:rsidR="00DB726F">
        <w:rPr>
          <w:rFonts w:cs="Arial"/>
        </w:rPr>
        <w:t>,</w:t>
      </w:r>
      <w:r w:rsidR="0016619A" w:rsidRPr="0016619A">
        <w:rPr>
          <w:rFonts w:cs="Arial"/>
        </w:rPr>
        <w:t xml:space="preserve"> as necessary</w:t>
      </w:r>
      <w:r w:rsidR="00DB726F">
        <w:rPr>
          <w:rFonts w:cs="Arial"/>
        </w:rPr>
        <w:t>,</w:t>
      </w:r>
      <w:r w:rsidR="0016619A" w:rsidRPr="0016619A">
        <w:rPr>
          <w:rFonts w:cs="Arial"/>
        </w:rPr>
        <w:t xml:space="preserve"> and include a note to clarify so that our assessors understand the reason for it.  </w:t>
      </w:r>
    </w:p>
    <w:p w:rsidR="00B77747" w:rsidRPr="0016619A" w:rsidRDefault="00B77747" w:rsidP="0016619A">
      <w:pPr>
        <w:pStyle w:val="PlainText"/>
        <w:rPr>
          <w:rFonts w:ascii="Arial" w:hAnsi="Arial" w:cs="Arial"/>
        </w:rPr>
      </w:pPr>
    </w:p>
    <w:p w:rsidR="00D6356B" w:rsidRPr="0016619A" w:rsidRDefault="00D6356B" w:rsidP="0016619A">
      <w:pPr>
        <w:pStyle w:val="PlainText"/>
        <w:rPr>
          <w:rFonts w:ascii="Arial" w:hAnsi="Arial" w:cs="Arial"/>
        </w:rPr>
      </w:pPr>
    </w:p>
    <w:p w:rsidR="00A7409C" w:rsidRPr="0016619A" w:rsidRDefault="00A7409C" w:rsidP="0016619A">
      <w:pPr>
        <w:pStyle w:val="PlainText"/>
        <w:rPr>
          <w:rFonts w:ascii="Arial" w:hAnsi="Arial" w:cs="Arial"/>
          <w:b/>
        </w:rPr>
      </w:pPr>
      <w:r w:rsidRPr="0016619A">
        <w:rPr>
          <w:rFonts w:ascii="Arial" w:hAnsi="Arial" w:cs="Arial"/>
          <w:b/>
        </w:rPr>
        <w:t>Q) Can we submit a bid as an organisation or do we have to have named individual candidates?</w:t>
      </w:r>
    </w:p>
    <w:p w:rsidR="00A7409C" w:rsidRPr="0016619A" w:rsidRDefault="00A7409C" w:rsidP="0016619A">
      <w:pPr>
        <w:pStyle w:val="PlainText"/>
        <w:rPr>
          <w:rFonts w:ascii="Arial" w:hAnsi="Arial" w:cs="Arial"/>
        </w:rPr>
      </w:pPr>
    </w:p>
    <w:p w:rsidR="00D6356B" w:rsidRPr="00CF5FE2" w:rsidRDefault="00A7409C" w:rsidP="00D6356B">
      <w:pPr>
        <w:spacing w:after="0" w:line="240" w:lineRule="auto"/>
        <w:rPr>
          <w:rFonts w:cs="Arial"/>
        </w:rPr>
      </w:pPr>
      <w:r w:rsidRPr="00D6356B">
        <w:rPr>
          <w:rFonts w:cs="Arial"/>
        </w:rPr>
        <w:t>A)</w:t>
      </w:r>
      <w:r w:rsidR="00D6356B">
        <w:rPr>
          <w:rFonts w:cs="Arial"/>
        </w:rPr>
        <w:t xml:space="preserve"> You may submit a bid as an organisation but you must have named individual candidates who will all go through the assessment/evaluation process.  </w:t>
      </w:r>
      <w:r w:rsidR="00D6356B" w:rsidRPr="00CF5FE2">
        <w:rPr>
          <w:rFonts w:cs="Arial"/>
        </w:rPr>
        <w:t>Each bidder may put forward up to 5 named individuals.</w:t>
      </w:r>
    </w:p>
    <w:p w:rsidR="00A7409C" w:rsidRDefault="00A7409C" w:rsidP="00D6356B">
      <w:pPr>
        <w:pStyle w:val="PlainText"/>
        <w:rPr>
          <w:rFonts w:ascii="Arial" w:hAnsi="Arial" w:cs="Arial"/>
        </w:rPr>
      </w:pPr>
    </w:p>
    <w:p w:rsidR="00D6356B" w:rsidRPr="00D6356B" w:rsidRDefault="00D6356B" w:rsidP="00D6356B">
      <w:pPr>
        <w:pStyle w:val="PlainText"/>
        <w:rPr>
          <w:rFonts w:ascii="Arial" w:hAnsi="Arial" w:cs="Arial"/>
        </w:rPr>
      </w:pPr>
    </w:p>
    <w:p w:rsidR="00A7409C" w:rsidRDefault="00A7409C" w:rsidP="00D6356B">
      <w:pPr>
        <w:pStyle w:val="PlainText"/>
        <w:rPr>
          <w:rFonts w:ascii="Arial" w:hAnsi="Arial" w:cs="Arial"/>
          <w:b/>
        </w:rPr>
      </w:pPr>
      <w:r>
        <w:rPr>
          <w:rFonts w:ascii="Arial" w:hAnsi="Arial" w:cs="Arial"/>
          <w:b/>
        </w:rPr>
        <w:t>Q) Can we use the same three projects for case studies in different sub</w:t>
      </w:r>
      <w:r w:rsidR="0016619A">
        <w:rPr>
          <w:rFonts w:ascii="Arial" w:hAnsi="Arial" w:cs="Arial"/>
          <w:b/>
        </w:rPr>
        <w:t>-sections</w:t>
      </w:r>
      <w:r>
        <w:rPr>
          <w:rFonts w:ascii="Arial" w:hAnsi="Arial" w:cs="Arial"/>
          <w:b/>
        </w:rPr>
        <w:t xml:space="preserve"> in the ‘Tender Submission’ document?</w:t>
      </w:r>
    </w:p>
    <w:p w:rsidR="00A7409C" w:rsidRPr="00D6356B" w:rsidRDefault="00A7409C" w:rsidP="00D6356B">
      <w:pPr>
        <w:pStyle w:val="PlainText"/>
        <w:rPr>
          <w:rFonts w:ascii="Arial" w:hAnsi="Arial" w:cs="Arial"/>
        </w:rPr>
      </w:pPr>
    </w:p>
    <w:p w:rsidR="00A7409C" w:rsidRPr="00D6356B" w:rsidRDefault="00A7409C" w:rsidP="00D6356B">
      <w:pPr>
        <w:pStyle w:val="PlainText"/>
        <w:rPr>
          <w:rFonts w:ascii="Arial" w:hAnsi="Arial" w:cs="Arial"/>
        </w:rPr>
      </w:pPr>
      <w:r w:rsidRPr="00D6356B">
        <w:rPr>
          <w:rFonts w:ascii="Arial" w:hAnsi="Arial" w:cs="Arial"/>
        </w:rPr>
        <w:t>A)</w:t>
      </w:r>
      <w:r w:rsidR="00D6356B">
        <w:rPr>
          <w:rFonts w:ascii="Arial" w:hAnsi="Arial" w:cs="Arial"/>
        </w:rPr>
        <w:t xml:space="preserve"> </w:t>
      </w:r>
      <w:r w:rsidR="00BC30C5">
        <w:rPr>
          <w:rFonts w:ascii="Arial" w:hAnsi="Arial" w:cs="Arial"/>
        </w:rPr>
        <w:t xml:space="preserve">This is acceptable, though each </w:t>
      </w:r>
      <w:r w:rsidR="00BC30C5" w:rsidRPr="004F5E45">
        <w:rPr>
          <w:rFonts w:ascii="Arial" w:hAnsi="Arial" w:cs="Arial"/>
          <w:szCs w:val="22"/>
        </w:rPr>
        <w:t>case study</w:t>
      </w:r>
      <w:r w:rsidR="00BC30C5">
        <w:rPr>
          <w:rFonts w:ascii="Arial" w:hAnsi="Arial" w:cs="Arial"/>
          <w:szCs w:val="22"/>
        </w:rPr>
        <w:t xml:space="preserve"> should have a different focus</w:t>
      </w:r>
      <w:r w:rsidR="00BC30C5" w:rsidRPr="004F5E45">
        <w:rPr>
          <w:rFonts w:ascii="Arial" w:hAnsi="Arial" w:cs="Arial"/>
          <w:szCs w:val="22"/>
        </w:rPr>
        <w:t>.</w:t>
      </w:r>
      <w:r w:rsidR="00BC30C5">
        <w:rPr>
          <w:rFonts w:ascii="Arial" w:hAnsi="Arial" w:cs="Arial"/>
          <w:szCs w:val="22"/>
        </w:rPr>
        <w:t xml:space="preserve">  </w:t>
      </w:r>
      <w:r w:rsidR="00BC30C5" w:rsidRPr="004F5E45">
        <w:rPr>
          <w:rFonts w:ascii="Arial" w:hAnsi="Arial" w:cs="Arial"/>
          <w:szCs w:val="22"/>
        </w:rPr>
        <w:t>You should aim to illustrate your experience and expertise across different types of digital work, including heritage projects where relevant.</w:t>
      </w:r>
      <w:r w:rsidR="00BC30C5">
        <w:rPr>
          <w:rFonts w:ascii="Arial" w:hAnsi="Arial" w:cs="Arial"/>
          <w:szCs w:val="22"/>
        </w:rPr>
        <w:t xml:space="preserve"> </w:t>
      </w:r>
    </w:p>
    <w:p w:rsidR="00A7409C" w:rsidRDefault="00A7409C" w:rsidP="00D6356B">
      <w:pPr>
        <w:pStyle w:val="PlainText"/>
        <w:rPr>
          <w:rFonts w:ascii="Arial" w:hAnsi="Arial" w:cs="Arial"/>
        </w:rPr>
      </w:pPr>
    </w:p>
    <w:p w:rsidR="00D6356B" w:rsidRPr="00D6356B" w:rsidRDefault="00D6356B" w:rsidP="00D6356B">
      <w:pPr>
        <w:pStyle w:val="PlainText"/>
        <w:rPr>
          <w:rFonts w:ascii="Arial" w:hAnsi="Arial" w:cs="Arial"/>
        </w:rPr>
      </w:pPr>
    </w:p>
    <w:p w:rsidR="00B77747" w:rsidRPr="00D6356B" w:rsidRDefault="00B77747" w:rsidP="00D6356B">
      <w:pPr>
        <w:spacing w:after="0" w:line="240" w:lineRule="auto"/>
        <w:rPr>
          <w:b/>
        </w:rPr>
      </w:pPr>
      <w:r w:rsidRPr="00D6356B">
        <w:rPr>
          <w:rFonts w:cs="Arial"/>
          <w:b/>
        </w:rPr>
        <w:t xml:space="preserve">Q) </w:t>
      </w:r>
      <w:r w:rsidRPr="00D6356B">
        <w:rPr>
          <w:b/>
        </w:rPr>
        <w:t xml:space="preserve">Can I check that completed tenders (with form of tender letters etc.) should be emailed directly to </w:t>
      </w:r>
      <w:hyperlink r:id="rId5" w:history="1">
        <w:r w:rsidRPr="00D6356B">
          <w:rPr>
            <w:rStyle w:val="Hyperlink"/>
            <w:b/>
          </w:rPr>
          <w:t>rrayner@hlf.org.uk</w:t>
        </w:r>
      </w:hyperlink>
      <w:r w:rsidRPr="00D6356B">
        <w:rPr>
          <w:b/>
        </w:rPr>
        <w:t>?</w:t>
      </w:r>
    </w:p>
    <w:p w:rsidR="00D6356B" w:rsidRPr="00D6356B" w:rsidRDefault="00D6356B" w:rsidP="00D6356B">
      <w:pPr>
        <w:pStyle w:val="PlainText"/>
        <w:rPr>
          <w:rFonts w:ascii="Arial" w:hAnsi="Arial" w:cs="Arial"/>
        </w:rPr>
      </w:pPr>
    </w:p>
    <w:p w:rsidR="00B77747" w:rsidRPr="00D6356B" w:rsidRDefault="00B77747" w:rsidP="00D6356B">
      <w:pPr>
        <w:pStyle w:val="PlainText"/>
        <w:rPr>
          <w:rFonts w:ascii="Arial" w:hAnsi="Arial" w:cs="Arial"/>
        </w:rPr>
      </w:pPr>
      <w:r w:rsidRPr="00D6356B">
        <w:rPr>
          <w:rFonts w:ascii="Arial" w:hAnsi="Arial" w:cs="Arial"/>
        </w:rPr>
        <w:t>A)</w:t>
      </w:r>
      <w:r w:rsidR="00D6356B">
        <w:rPr>
          <w:rFonts w:ascii="Arial" w:hAnsi="Arial" w:cs="Arial"/>
        </w:rPr>
        <w:t xml:space="preserve"> Yes, that is correct.</w:t>
      </w:r>
    </w:p>
    <w:p w:rsidR="00B77747" w:rsidRDefault="00B77747" w:rsidP="00D6356B">
      <w:pPr>
        <w:pStyle w:val="PlainText"/>
        <w:rPr>
          <w:rFonts w:ascii="Arial" w:hAnsi="Arial" w:cs="Arial"/>
        </w:rPr>
      </w:pPr>
    </w:p>
    <w:p w:rsidR="00D6356B" w:rsidRPr="00D6356B" w:rsidRDefault="00D6356B" w:rsidP="00D6356B">
      <w:pPr>
        <w:pStyle w:val="PlainText"/>
        <w:rPr>
          <w:rFonts w:ascii="Arial" w:hAnsi="Arial" w:cs="Arial"/>
        </w:rPr>
      </w:pPr>
    </w:p>
    <w:p w:rsidR="00B77747" w:rsidRPr="00D6356B" w:rsidRDefault="00B77747" w:rsidP="00D6356B">
      <w:pPr>
        <w:spacing w:after="0" w:line="240" w:lineRule="auto"/>
        <w:rPr>
          <w:b/>
        </w:rPr>
      </w:pPr>
      <w:r w:rsidRPr="00D6356B">
        <w:rPr>
          <w:rFonts w:cs="Arial"/>
          <w:b/>
        </w:rPr>
        <w:t xml:space="preserve">Q) </w:t>
      </w:r>
      <w:proofErr w:type="gramStart"/>
      <w:r w:rsidR="0016619A">
        <w:rPr>
          <w:b/>
        </w:rPr>
        <w:t>Is</w:t>
      </w:r>
      <w:proofErr w:type="gramEnd"/>
      <w:r w:rsidRPr="00D6356B">
        <w:rPr>
          <w:b/>
        </w:rPr>
        <w:t xml:space="preserve"> this an open tender or invite only?</w:t>
      </w:r>
    </w:p>
    <w:p w:rsidR="00B77747" w:rsidRPr="00D6356B" w:rsidRDefault="00B77747" w:rsidP="00D6356B">
      <w:pPr>
        <w:spacing w:after="0" w:line="240" w:lineRule="auto"/>
      </w:pPr>
    </w:p>
    <w:p w:rsidR="00B77747" w:rsidRPr="00D6356B" w:rsidRDefault="00B77747" w:rsidP="00D6356B">
      <w:pPr>
        <w:spacing w:after="0" w:line="240" w:lineRule="auto"/>
      </w:pPr>
      <w:r w:rsidRPr="00D6356B">
        <w:t xml:space="preserve">A) </w:t>
      </w:r>
      <w:r w:rsidR="00D6356B">
        <w:t>This is an open tender.</w:t>
      </w:r>
    </w:p>
    <w:p w:rsidR="00D6356B" w:rsidRDefault="00D6356B" w:rsidP="00D6356B">
      <w:pPr>
        <w:spacing w:after="0" w:line="240" w:lineRule="auto"/>
        <w:rPr>
          <w:rFonts w:eastAsia="Times New Roman"/>
        </w:rPr>
      </w:pPr>
    </w:p>
    <w:p w:rsidR="00D6356B" w:rsidRPr="00D6356B" w:rsidRDefault="00D6356B" w:rsidP="00D6356B">
      <w:pPr>
        <w:spacing w:after="0" w:line="240" w:lineRule="auto"/>
        <w:rPr>
          <w:rFonts w:eastAsia="Times New Roman"/>
        </w:rPr>
      </w:pPr>
    </w:p>
    <w:p w:rsidR="00B77747" w:rsidRPr="00D6356B" w:rsidRDefault="00B77747" w:rsidP="00D6356B">
      <w:pPr>
        <w:spacing w:after="0" w:line="240" w:lineRule="auto"/>
        <w:rPr>
          <w:rFonts w:eastAsia="Times New Roman"/>
          <w:b/>
        </w:rPr>
      </w:pPr>
      <w:r w:rsidRPr="00D6356B">
        <w:rPr>
          <w:rFonts w:eastAsia="Times New Roman"/>
          <w:b/>
        </w:rPr>
        <w:t>Q)</w:t>
      </w:r>
      <w:r w:rsidR="00D6356B" w:rsidRPr="00D6356B">
        <w:rPr>
          <w:rFonts w:eastAsia="Times New Roman"/>
          <w:b/>
        </w:rPr>
        <w:t xml:space="preserve"> </w:t>
      </w:r>
      <w:r w:rsidRPr="00D6356B">
        <w:rPr>
          <w:rFonts w:eastAsia="Times New Roman"/>
          <w:b/>
        </w:rPr>
        <w:t>What is expected to be input under ‘Grade’ in the cost</w:t>
      </w:r>
      <w:r w:rsidR="00DB726F">
        <w:rPr>
          <w:rFonts w:eastAsia="Times New Roman"/>
          <w:b/>
        </w:rPr>
        <w:t>s</w:t>
      </w:r>
      <w:bookmarkStart w:id="0" w:name="_GoBack"/>
      <w:bookmarkEnd w:id="0"/>
      <w:r w:rsidRPr="00D6356B">
        <w:rPr>
          <w:rFonts w:eastAsia="Times New Roman"/>
          <w:b/>
        </w:rPr>
        <w:t xml:space="preserve"> table in ‘General and Cost Questions’?</w:t>
      </w:r>
    </w:p>
    <w:p w:rsidR="00D6356B" w:rsidRPr="00D6356B" w:rsidRDefault="00D6356B" w:rsidP="00D6356B">
      <w:pPr>
        <w:spacing w:after="0" w:line="240" w:lineRule="auto"/>
      </w:pPr>
    </w:p>
    <w:p w:rsidR="00B77747" w:rsidRPr="00D6356B" w:rsidRDefault="00B77747" w:rsidP="00D6356B">
      <w:pPr>
        <w:spacing w:after="0" w:line="240" w:lineRule="auto"/>
      </w:pPr>
      <w:r w:rsidRPr="00D6356B">
        <w:lastRenderedPageBreak/>
        <w:t>A)</w:t>
      </w:r>
      <w:r w:rsidR="00D6356B">
        <w:t xml:space="preserve"> </w:t>
      </w:r>
      <w:r w:rsidR="00D6356B">
        <w:rPr>
          <w:rFonts w:cs="Arial"/>
        </w:rPr>
        <w:t>That column is for the grade/level of the candidate in the organisation e.g. Director. </w:t>
      </w:r>
    </w:p>
    <w:p w:rsidR="00D6356B" w:rsidRDefault="00D6356B" w:rsidP="00D6356B">
      <w:pPr>
        <w:spacing w:after="0" w:line="240" w:lineRule="auto"/>
      </w:pPr>
    </w:p>
    <w:p w:rsidR="00D6356B" w:rsidRPr="00D6356B" w:rsidRDefault="00D6356B" w:rsidP="00D6356B">
      <w:pPr>
        <w:spacing w:after="0" w:line="240" w:lineRule="auto"/>
      </w:pPr>
    </w:p>
    <w:p w:rsidR="00B77747" w:rsidRPr="00B77747" w:rsidRDefault="00B77747" w:rsidP="00D6356B">
      <w:pPr>
        <w:spacing w:after="0" w:line="240" w:lineRule="auto"/>
        <w:rPr>
          <w:b/>
          <w:lang w:val="en-US"/>
        </w:rPr>
      </w:pPr>
      <w:r w:rsidRPr="00B77747">
        <w:rPr>
          <w:b/>
        </w:rPr>
        <w:t xml:space="preserve">Q) </w:t>
      </w:r>
      <w:r w:rsidRPr="00B77747">
        <w:rPr>
          <w:b/>
          <w:lang w:val="en-US"/>
        </w:rPr>
        <w:t>Should we be successful and a consultant is notified that you intend to commission them do we/they h</w:t>
      </w:r>
      <w:r w:rsidR="00BC30C5">
        <w:rPr>
          <w:b/>
          <w:lang w:val="en-US"/>
        </w:rPr>
        <w:t>ave the opportunity to decline?</w:t>
      </w:r>
    </w:p>
    <w:p w:rsidR="00D6356B" w:rsidRPr="00D6356B" w:rsidRDefault="00D6356B" w:rsidP="00D6356B">
      <w:pPr>
        <w:spacing w:after="0" w:line="240" w:lineRule="auto"/>
        <w:rPr>
          <w:lang w:val="en-US"/>
        </w:rPr>
      </w:pPr>
    </w:p>
    <w:p w:rsidR="00B77747" w:rsidRPr="00D6356B" w:rsidRDefault="00B77747" w:rsidP="00D6356B">
      <w:pPr>
        <w:spacing w:after="0" w:line="240" w:lineRule="auto"/>
      </w:pPr>
      <w:r w:rsidRPr="00D6356B">
        <w:rPr>
          <w:lang w:val="en-US"/>
        </w:rPr>
        <w:t xml:space="preserve">A) </w:t>
      </w:r>
      <w:r w:rsidRPr="00D6356B">
        <w:t>You would be able to decline a commission and not breach the contract. We would expect you to provide the reasons for declining in the event of this happening.</w:t>
      </w:r>
    </w:p>
    <w:p w:rsidR="00D6356B" w:rsidRDefault="00D6356B" w:rsidP="00D6356B">
      <w:pPr>
        <w:spacing w:after="0" w:line="240" w:lineRule="auto"/>
        <w:rPr>
          <w:lang w:val="en-US"/>
        </w:rPr>
      </w:pPr>
    </w:p>
    <w:p w:rsidR="00D6356B" w:rsidRPr="00D6356B" w:rsidRDefault="00D6356B" w:rsidP="00D6356B">
      <w:pPr>
        <w:spacing w:after="0" w:line="240" w:lineRule="auto"/>
        <w:rPr>
          <w:lang w:val="en-US"/>
        </w:rPr>
      </w:pPr>
    </w:p>
    <w:p w:rsidR="00B77747" w:rsidRPr="00B77747" w:rsidRDefault="00B77747" w:rsidP="00D6356B">
      <w:pPr>
        <w:spacing w:after="0" w:line="240" w:lineRule="auto"/>
        <w:rPr>
          <w:b/>
          <w:lang w:val="en-US"/>
        </w:rPr>
      </w:pPr>
      <w:r w:rsidRPr="00B77747">
        <w:rPr>
          <w:b/>
          <w:lang w:val="en-US"/>
        </w:rPr>
        <w:t>Q) Is there a conflict of interest clause that would prevent us from working with recipi</w:t>
      </w:r>
      <w:r w:rsidR="0016619A">
        <w:rPr>
          <w:b/>
          <w:lang w:val="en-US"/>
        </w:rPr>
        <w:t>ents of Heritage Lottery Fund grants</w:t>
      </w:r>
      <w:r w:rsidRPr="00B77747">
        <w:rPr>
          <w:b/>
          <w:lang w:val="en-US"/>
        </w:rPr>
        <w:t xml:space="preserve"> directly? For example if we provide consultancy support for a HLF funded project and the charity wish for us to work with them on another project would this be ok?</w:t>
      </w:r>
    </w:p>
    <w:p w:rsidR="00D6356B" w:rsidRPr="00D6356B" w:rsidRDefault="00D6356B" w:rsidP="00D6356B">
      <w:pPr>
        <w:spacing w:after="0" w:line="240" w:lineRule="auto"/>
      </w:pPr>
    </w:p>
    <w:p w:rsidR="00B77747" w:rsidRPr="00D6356B" w:rsidRDefault="00D6356B" w:rsidP="00D6356B">
      <w:pPr>
        <w:spacing w:after="0" w:line="240" w:lineRule="auto"/>
      </w:pPr>
      <w:r w:rsidRPr="00D6356B">
        <w:t xml:space="preserve">A) </w:t>
      </w:r>
      <w:r w:rsidR="00B77747" w:rsidRPr="00D6356B">
        <w:t xml:space="preserve">You would not be able to operate as project consultant for HLF and work for the grantee in receipt of HLF funding on the same project. </w:t>
      </w:r>
    </w:p>
    <w:p w:rsidR="00B77747" w:rsidRPr="00D6356B" w:rsidRDefault="00B77747" w:rsidP="00D6356B">
      <w:pPr>
        <w:pStyle w:val="ListParagraph"/>
        <w:rPr>
          <w:lang w:eastAsia="en-US"/>
        </w:rPr>
      </w:pPr>
    </w:p>
    <w:p w:rsidR="00B77747" w:rsidRPr="00D6356B" w:rsidRDefault="00B77747" w:rsidP="00D6356B">
      <w:pPr>
        <w:spacing w:after="0" w:line="240" w:lineRule="auto"/>
      </w:pPr>
      <w:r w:rsidRPr="00D6356B">
        <w:t>In the event of working for the same organisation but on different projects</w:t>
      </w:r>
      <w:r w:rsidR="0016619A">
        <w:t>,</w:t>
      </w:r>
      <w:r w:rsidRPr="00D6356B">
        <w:t xml:space="preserve"> we would expect you to declare an interest when we initially contact you to undertake a consultancy commission on our behalf.</w:t>
      </w:r>
    </w:p>
    <w:p w:rsidR="00B77747" w:rsidRDefault="00B77747" w:rsidP="00D6356B">
      <w:pPr>
        <w:spacing w:after="0" w:line="240" w:lineRule="auto"/>
        <w:rPr>
          <w:lang w:val="en-US"/>
        </w:rPr>
      </w:pPr>
    </w:p>
    <w:p w:rsidR="00D6356B" w:rsidRPr="00D6356B" w:rsidRDefault="00D6356B" w:rsidP="00D6356B">
      <w:pPr>
        <w:spacing w:after="0" w:line="240" w:lineRule="auto"/>
        <w:rPr>
          <w:lang w:val="en-US"/>
        </w:rPr>
      </w:pPr>
    </w:p>
    <w:p w:rsidR="00B77747" w:rsidRPr="00D6356B" w:rsidRDefault="00B77747" w:rsidP="00D6356B">
      <w:pPr>
        <w:spacing w:after="0" w:line="240" w:lineRule="auto"/>
        <w:rPr>
          <w:rFonts w:eastAsia="Times New Roman"/>
          <w:b/>
        </w:rPr>
      </w:pPr>
      <w:r w:rsidRPr="00D6356B">
        <w:rPr>
          <w:rFonts w:eastAsia="Times New Roman"/>
          <w:b/>
        </w:rPr>
        <w:t>Q) We do not have time at the moment to tender, but can we be considered in any other ad hoc way?</w:t>
      </w:r>
    </w:p>
    <w:p w:rsidR="00B77747" w:rsidRPr="00D6356B" w:rsidRDefault="00B77747" w:rsidP="00D6356B">
      <w:pPr>
        <w:spacing w:after="0" w:line="240" w:lineRule="auto"/>
        <w:rPr>
          <w:lang w:val="en-US"/>
        </w:rPr>
      </w:pPr>
    </w:p>
    <w:p w:rsidR="00D6356B" w:rsidRDefault="00D6356B" w:rsidP="00D6356B">
      <w:pPr>
        <w:spacing w:after="0" w:line="240" w:lineRule="auto"/>
        <w:rPr>
          <w:rFonts w:cs="Arial"/>
        </w:rPr>
      </w:pPr>
      <w:r w:rsidRPr="00D6356B">
        <w:t xml:space="preserve">A) </w:t>
      </w:r>
      <w:r>
        <w:rPr>
          <w:rFonts w:cs="Arial"/>
        </w:rPr>
        <w:t xml:space="preserve">We plan to use the Framework of Digital Heritage Consultants, which we are currently procuring, to support our heritage projects across all the key stages of grant development, assessment and monitoring.  At present, we don’t anticipate carrying out further procurement in this area.  </w:t>
      </w:r>
    </w:p>
    <w:p w:rsidR="00D6356B" w:rsidRDefault="00D6356B" w:rsidP="00D6356B">
      <w:pPr>
        <w:spacing w:after="0" w:line="240" w:lineRule="auto"/>
        <w:rPr>
          <w:rFonts w:cs="Arial"/>
        </w:rPr>
      </w:pPr>
    </w:p>
    <w:p w:rsidR="00D6356B" w:rsidRDefault="00D6356B" w:rsidP="00D6356B">
      <w:pPr>
        <w:spacing w:after="0" w:line="240" w:lineRule="auto"/>
        <w:rPr>
          <w:rFonts w:cs="Arial"/>
          <w:lang w:eastAsia="en-GB"/>
        </w:rPr>
      </w:pPr>
      <w:r>
        <w:rPr>
          <w:rFonts w:cs="Arial"/>
        </w:rPr>
        <w:t>If you are interested in joining the framework, we would encourage you to submit a bid before the closing date.</w:t>
      </w:r>
    </w:p>
    <w:p w:rsidR="00B77747" w:rsidRPr="00D6356B" w:rsidRDefault="00B77747" w:rsidP="00D6356B">
      <w:pPr>
        <w:spacing w:after="0" w:line="240" w:lineRule="auto"/>
      </w:pPr>
    </w:p>
    <w:p w:rsidR="00B77747" w:rsidRPr="00D6356B" w:rsidRDefault="00B77747" w:rsidP="00D6356B">
      <w:pPr>
        <w:pStyle w:val="PlainText"/>
        <w:rPr>
          <w:rFonts w:ascii="Arial" w:hAnsi="Arial" w:cs="Arial"/>
        </w:rPr>
      </w:pPr>
    </w:p>
    <w:p w:rsidR="00CF5FE2" w:rsidRDefault="00CF5FE2" w:rsidP="00D6356B">
      <w:pPr>
        <w:pStyle w:val="PlainText"/>
        <w:rPr>
          <w:rFonts w:ascii="Arial" w:hAnsi="Arial" w:cs="Arial"/>
          <w:b/>
        </w:rPr>
      </w:pPr>
      <w:r>
        <w:rPr>
          <w:rFonts w:ascii="Arial" w:hAnsi="Arial" w:cs="Arial"/>
          <w:b/>
        </w:rPr>
        <w:t>23 November 2017</w:t>
      </w:r>
    </w:p>
    <w:p w:rsidR="00CF5FE2" w:rsidRDefault="00CF5FE2" w:rsidP="00D6356B">
      <w:pPr>
        <w:pStyle w:val="PlainText"/>
        <w:rPr>
          <w:rFonts w:ascii="Arial" w:hAnsi="Arial" w:cs="Arial"/>
          <w:b/>
        </w:rPr>
      </w:pPr>
    </w:p>
    <w:p w:rsidR="001E6E02" w:rsidRDefault="001E6E02" w:rsidP="00D6356B">
      <w:pPr>
        <w:pStyle w:val="PlainText"/>
        <w:rPr>
          <w:rFonts w:ascii="Arial" w:hAnsi="Arial" w:cs="Arial"/>
          <w:b/>
        </w:rPr>
      </w:pPr>
      <w:r w:rsidRPr="001E6E02">
        <w:rPr>
          <w:rFonts w:ascii="Arial" w:hAnsi="Arial" w:cs="Arial"/>
          <w:b/>
        </w:rPr>
        <w:t>Q) Can self-employed individuals apply, or is this an ITT for companies to supply services of their employees?</w:t>
      </w:r>
    </w:p>
    <w:p w:rsidR="001E6E02" w:rsidRPr="00CF5FE2" w:rsidRDefault="001E6E02" w:rsidP="00D6356B">
      <w:pPr>
        <w:pStyle w:val="PlainText"/>
        <w:rPr>
          <w:rFonts w:ascii="Arial" w:hAnsi="Arial" w:cs="Arial"/>
        </w:rPr>
      </w:pPr>
    </w:p>
    <w:p w:rsidR="00D6356B" w:rsidRDefault="001E6E02" w:rsidP="00D6356B">
      <w:pPr>
        <w:pStyle w:val="PlainText"/>
        <w:rPr>
          <w:rFonts w:ascii="Arial" w:hAnsi="Arial" w:cs="Arial"/>
        </w:rPr>
      </w:pPr>
      <w:r w:rsidRPr="00CF5FE2">
        <w:rPr>
          <w:rFonts w:ascii="Arial" w:hAnsi="Arial" w:cs="Arial"/>
        </w:rPr>
        <w:t xml:space="preserve">A) </w:t>
      </w:r>
      <w:r w:rsidR="00D6356B">
        <w:rPr>
          <w:rFonts w:ascii="Arial" w:hAnsi="Arial" w:cs="Arial"/>
        </w:rPr>
        <w:t>Self Employed individuals can apply as long as they have the required insurance and statutory tax/ accounting records.</w:t>
      </w:r>
    </w:p>
    <w:p w:rsidR="003D7F04" w:rsidRPr="00CF5FE2" w:rsidRDefault="003D7F04" w:rsidP="00D6356B">
      <w:pPr>
        <w:pStyle w:val="PlainText"/>
        <w:rPr>
          <w:rFonts w:ascii="Arial" w:hAnsi="Arial" w:cs="Arial"/>
        </w:rPr>
      </w:pPr>
    </w:p>
    <w:p w:rsidR="0008750D" w:rsidRPr="00CF5FE2" w:rsidRDefault="0008750D" w:rsidP="00D6356B">
      <w:pPr>
        <w:pStyle w:val="PlainText"/>
        <w:rPr>
          <w:rFonts w:ascii="Arial" w:hAnsi="Arial" w:cs="Arial"/>
        </w:rPr>
      </w:pPr>
    </w:p>
    <w:p w:rsidR="00A61A6D" w:rsidRDefault="00A61A6D" w:rsidP="00D6356B">
      <w:pPr>
        <w:spacing w:after="0" w:line="240" w:lineRule="auto"/>
        <w:rPr>
          <w:b/>
        </w:rPr>
      </w:pPr>
      <w:r>
        <w:rPr>
          <w:b/>
        </w:rPr>
        <w:t xml:space="preserve">Q) </w:t>
      </w:r>
      <w:r w:rsidRPr="00A61A6D">
        <w:rPr>
          <w:b/>
        </w:rPr>
        <w:t>The notice indicates you are loo</w:t>
      </w:r>
      <w:r w:rsidR="0008750D">
        <w:rPr>
          <w:b/>
        </w:rPr>
        <w:t>king for individual consultants.  W</w:t>
      </w:r>
      <w:r w:rsidRPr="00A61A6D">
        <w:rPr>
          <w:b/>
        </w:rPr>
        <w:t xml:space="preserve">ould </w:t>
      </w:r>
      <w:r w:rsidR="0008750D">
        <w:rPr>
          <w:b/>
        </w:rPr>
        <w:t xml:space="preserve">you </w:t>
      </w:r>
      <w:r w:rsidRPr="00A61A6D">
        <w:rPr>
          <w:b/>
        </w:rPr>
        <w:t>also consider responses from digital marketing agencies?</w:t>
      </w:r>
    </w:p>
    <w:p w:rsidR="00A61A6D" w:rsidRPr="00CF5FE2" w:rsidRDefault="00A61A6D" w:rsidP="00D6356B">
      <w:pPr>
        <w:spacing w:after="0" w:line="240" w:lineRule="auto"/>
      </w:pPr>
    </w:p>
    <w:p w:rsidR="00A61A6D" w:rsidRPr="00CF5FE2" w:rsidRDefault="00A61A6D" w:rsidP="00D6356B">
      <w:pPr>
        <w:spacing w:after="0" w:line="240" w:lineRule="auto"/>
        <w:rPr>
          <w:rFonts w:cs="Arial"/>
        </w:rPr>
      </w:pPr>
      <w:r w:rsidRPr="00CF5FE2">
        <w:rPr>
          <w:rFonts w:cs="Arial"/>
        </w:rPr>
        <w:t>A) Companies may submit a bid but each named individual must go through the assessment/evaluation process.  Each bidder may put forward up to 5 named individuals.</w:t>
      </w:r>
    </w:p>
    <w:p w:rsidR="00A61A6D" w:rsidRPr="00CF5FE2" w:rsidRDefault="00A61A6D" w:rsidP="00D6356B">
      <w:pPr>
        <w:spacing w:after="0" w:line="240" w:lineRule="auto"/>
        <w:rPr>
          <w:rFonts w:cs="Arial"/>
        </w:rPr>
      </w:pPr>
    </w:p>
    <w:p w:rsidR="00A61A6D" w:rsidRPr="00CF5FE2" w:rsidRDefault="00A61A6D" w:rsidP="00D6356B">
      <w:pPr>
        <w:spacing w:after="0" w:line="240" w:lineRule="auto"/>
        <w:rPr>
          <w:rFonts w:cs="Arial"/>
        </w:rPr>
      </w:pPr>
    </w:p>
    <w:p w:rsidR="00A61A6D" w:rsidRPr="00A61A6D" w:rsidRDefault="00A61A6D" w:rsidP="00D6356B">
      <w:pPr>
        <w:spacing w:after="0" w:line="240" w:lineRule="auto"/>
        <w:rPr>
          <w:rFonts w:eastAsia="Times New Roman"/>
          <w:b/>
        </w:rPr>
      </w:pPr>
      <w:r w:rsidRPr="00A61A6D">
        <w:rPr>
          <w:rFonts w:eastAsia="Times New Roman"/>
          <w:b/>
        </w:rPr>
        <w:t>Q) Could I ask if there have been any questions relating to the Digital heritage Services for 2018 tender that you are circulating? If so, could you share with me please?</w:t>
      </w:r>
    </w:p>
    <w:p w:rsidR="00A61A6D" w:rsidRPr="00CF5FE2" w:rsidRDefault="00A61A6D" w:rsidP="00D6356B">
      <w:pPr>
        <w:spacing w:after="0" w:line="240" w:lineRule="auto"/>
        <w:rPr>
          <w:rFonts w:eastAsia="Times New Roman" w:cs="Arial"/>
        </w:rPr>
      </w:pPr>
    </w:p>
    <w:p w:rsidR="00A61A6D" w:rsidRPr="00CF5FE2" w:rsidRDefault="00A61A6D" w:rsidP="00D6356B">
      <w:pPr>
        <w:spacing w:after="0" w:line="240" w:lineRule="auto"/>
        <w:rPr>
          <w:rFonts w:eastAsia="Times New Roman" w:cs="Arial"/>
        </w:rPr>
      </w:pPr>
      <w:r w:rsidRPr="00CF5FE2">
        <w:rPr>
          <w:rFonts w:eastAsia="Times New Roman" w:cs="Arial"/>
        </w:rPr>
        <w:lastRenderedPageBreak/>
        <w:t>A) We are currently pulling together a Q&amp;A document which we will upload to Contracts Finder.  We aim to do this by close of business tomorrow (23/11/2017)</w:t>
      </w:r>
      <w:r w:rsidR="00CF5FE2">
        <w:rPr>
          <w:rFonts w:eastAsia="Times New Roman" w:cs="Arial"/>
        </w:rPr>
        <w:t>.</w:t>
      </w:r>
    </w:p>
    <w:p w:rsidR="00A61A6D" w:rsidRPr="00CF5FE2" w:rsidRDefault="00A61A6D" w:rsidP="00D6356B">
      <w:pPr>
        <w:pStyle w:val="NormalWeb"/>
        <w:rPr>
          <w:rFonts w:ascii="Arial" w:hAnsi="Arial" w:cs="Arial"/>
          <w:color w:val="000000"/>
          <w:sz w:val="22"/>
          <w:szCs w:val="22"/>
        </w:rPr>
      </w:pPr>
    </w:p>
    <w:p w:rsidR="00A61A6D" w:rsidRPr="00CF5FE2" w:rsidRDefault="00A61A6D" w:rsidP="00D6356B">
      <w:pPr>
        <w:pStyle w:val="NormalWeb"/>
        <w:rPr>
          <w:rFonts w:ascii="Arial" w:hAnsi="Arial" w:cs="Arial"/>
          <w:color w:val="000000"/>
          <w:sz w:val="22"/>
          <w:szCs w:val="22"/>
        </w:rPr>
      </w:pPr>
    </w:p>
    <w:p w:rsidR="00A61A6D" w:rsidRPr="00A61A6D" w:rsidRDefault="00A61A6D" w:rsidP="00D6356B">
      <w:pPr>
        <w:pStyle w:val="NormalWeb"/>
        <w:rPr>
          <w:rFonts w:ascii="Arial" w:hAnsi="Arial" w:cs="Arial"/>
          <w:b/>
        </w:rPr>
      </w:pPr>
      <w:r>
        <w:rPr>
          <w:rFonts w:ascii="Arial" w:hAnsi="Arial" w:cs="Arial"/>
          <w:b/>
          <w:color w:val="000000"/>
          <w:sz w:val="22"/>
          <w:szCs w:val="22"/>
        </w:rPr>
        <w:t>Q) I</w:t>
      </w:r>
      <w:r w:rsidRPr="00A61A6D">
        <w:rPr>
          <w:rFonts w:ascii="Arial" w:hAnsi="Arial" w:cs="Arial"/>
          <w:b/>
          <w:color w:val="000000"/>
          <w:sz w:val="22"/>
          <w:szCs w:val="22"/>
        </w:rPr>
        <w:t>n the document entitled ROSS DIGITAL SERVI</w:t>
      </w:r>
      <w:r>
        <w:rPr>
          <w:rFonts w:ascii="Arial" w:hAnsi="Arial" w:cs="Arial"/>
          <w:b/>
          <w:color w:val="000000"/>
          <w:sz w:val="22"/>
          <w:szCs w:val="22"/>
        </w:rPr>
        <w:t>CES TENDER SUBMISSION 2018 (1) a:</w:t>
      </w:r>
    </w:p>
    <w:p w:rsidR="00A61A6D" w:rsidRPr="00A61A6D" w:rsidRDefault="00A61A6D" w:rsidP="00D6356B">
      <w:pPr>
        <w:pStyle w:val="NormalWeb"/>
        <w:rPr>
          <w:rFonts w:ascii="Arial" w:hAnsi="Arial" w:cs="Arial"/>
          <w:b/>
        </w:rPr>
      </w:pPr>
      <w:r w:rsidRPr="00A61A6D">
        <w:rPr>
          <w:rFonts w:ascii="Arial" w:hAnsi="Arial" w:cs="Arial"/>
          <w:b/>
          <w:color w:val="000000"/>
        </w:rPr>
        <w:t> </w:t>
      </w:r>
    </w:p>
    <w:p w:rsidR="00A61A6D" w:rsidRDefault="00A61A6D" w:rsidP="00D6356B">
      <w:pPr>
        <w:pStyle w:val="NormalWeb"/>
        <w:rPr>
          <w:rFonts w:ascii="Arial" w:hAnsi="Arial" w:cs="Arial"/>
          <w:b/>
          <w:color w:val="000000"/>
          <w:sz w:val="22"/>
          <w:szCs w:val="22"/>
        </w:rPr>
      </w:pPr>
      <w:r w:rsidRPr="00A61A6D">
        <w:rPr>
          <w:rFonts w:ascii="Arial" w:hAnsi="Arial" w:cs="Arial"/>
          <w:b/>
          <w:color w:val="000000"/>
          <w:sz w:val="22"/>
          <w:szCs w:val="22"/>
        </w:rPr>
        <w:t>- is this the correct form? Or is there a more recent form/revision?</w:t>
      </w:r>
    </w:p>
    <w:p w:rsidR="00A61A6D" w:rsidRPr="00CF5FE2" w:rsidRDefault="00A61A6D" w:rsidP="00D6356B">
      <w:pPr>
        <w:pStyle w:val="NormalWeb"/>
        <w:rPr>
          <w:rFonts w:ascii="Arial" w:hAnsi="Arial" w:cs="Arial"/>
          <w:color w:val="000000"/>
          <w:sz w:val="22"/>
          <w:szCs w:val="22"/>
        </w:rPr>
      </w:pPr>
    </w:p>
    <w:p w:rsidR="00A61A6D" w:rsidRPr="00CF5FE2" w:rsidRDefault="00A61A6D" w:rsidP="00D6356B">
      <w:pPr>
        <w:spacing w:after="0" w:line="240" w:lineRule="auto"/>
      </w:pPr>
      <w:r w:rsidRPr="00CF5FE2">
        <w:rPr>
          <w:rFonts w:cs="Arial"/>
        </w:rPr>
        <w:t xml:space="preserve">A) All the current documents are on Contracts Finder: </w:t>
      </w:r>
      <w:hyperlink r:id="rId6" w:history="1">
        <w:r w:rsidRPr="00CF5FE2">
          <w:rPr>
            <w:rStyle w:val="Hyperlink"/>
            <w:rFonts w:cs="Arial"/>
          </w:rPr>
          <w:t>https://www.contractsfinder.service.gov.uk/Notice/c3185053-f0f8-4701-afa0-23d3385e4800</w:t>
        </w:r>
      </w:hyperlink>
      <w:r w:rsidRPr="00CF5FE2">
        <w:rPr>
          <w:rFonts w:cs="Arial"/>
        </w:rPr>
        <w:t>.  We have not made any changes since we uploaded them on 8 November.</w:t>
      </w:r>
    </w:p>
    <w:p w:rsidR="00A61A6D" w:rsidRPr="00CF5FE2" w:rsidRDefault="00A61A6D" w:rsidP="00D6356B">
      <w:pPr>
        <w:pStyle w:val="NormalWeb"/>
        <w:rPr>
          <w:rFonts w:ascii="Arial" w:hAnsi="Arial" w:cs="Arial"/>
        </w:rPr>
      </w:pPr>
    </w:p>
    <w:p w:rsidR="00A61A6D" w:rsidRDefault="00A61A6D" w:rsidP="00D6356B">
      <w:pPr>
        <w:pStyle w:val="NormalWeb"/>
        <w:rPr>
          <w:rFonts w:ascii="Arial" w:hAnsi="Arial" w:cs="Arial"/>
          <w:b/>
          <w:color w:val="000000"/>
          <w:sz w:val="22"/>
          <w:szCs w:val="22"/>
        </w:rPr>
      </w:pPr>
      <w:r w:rsidRPr="00A61A6D">
        <w:rPr>
          <w:rFonts w:ascii="Arial" w:hAnsi="Arial" w:cs="Arial"/>
          <w:b/>
          <w:color w:val="000000"/>
          <w:sz w:val="22"/>
          <w:szCs w:val="22"/>
        </w:rPr>
        <w:t>- if there are parts that are not relevant we assume we leave these blank?</w:t>
      </w:r>
    </w:p>
    <w:p w:rsidR="00A61A6D" w:rsidRPr="00CF5FE2" w:rsidRDefault="00A61A6D" w:rsidP="00D6356B">
      <w:pPr>
        <w:pStyle w:val="NormalWeb"/>
        <w:rPr>
          <w:rFonts w:ascii="Arial" w:hAnsi="Arial" w:cs="Arial"/>
          <w:color w:val="000000"/>
          <w:sz w:val="22"/>
          <w:szCs w:val="22"/>
        </w:rPr>
      </w:pPr>
    </w:p>
    <w:p w:rsidR="00A61A6D" w:rsidRPr="00CF5FE2" w:rsidRDefault="00A61A6D" w:rsidP="00D6356B">
      <w:pPr>
        <w:spacing w:after="0" w:line="240" w:lineRule="auto"/>
      </w:pPr>
      <w:r w:rsidRPr="00CF5FE2">
        <w:rPr>
          <w:rFonts w:cs="Arial"/>
        </w:rPr>
        <w:t>A) Yes, please leave any section that you consider not applicable blank e.g. if you are not a fluent Welsh speaker, do leave that section blank.</w:t>
      </w:r>
    </w:p>
    <w:p w:rsidR="00A61A6D" w:rsidRPr="00CF5FE2" w:rsidRDefault="00A61A6D" w:rsidP="00D6356B">
      <w:pPr>
        <w:pStyle w:val="NormalWeb"/>
        <w:rPr>
          <w:rFonts w:ascii="Arial" w:hAnsi="Arial" w:cs="Arial"/>
        </w:rPr>
      </w:pPr>
    </w:p>
    <w:p w:rsidR="00A61A6D" w:rsidRPr="00A61A6D" w:rsidRDefault="00A61A6D" w:rsidP="00D6356B">
      <w:pPr>
        <w:pStyle w:val="NormalWeb"/>
        <w:rPr>
          <w:rFonts w:ascii="Arial" w:hAnsi="Arial" w:cs="Arial"/>
          <w:b/>
        </w:rPr>
      </w:pPr>
      <w:r w:rsidRPr="00A61A6D">
        <w:rPr>
          <w:rFonts w:ascii="Arial" w:hAnsi="Arial" w:cs="Arial"/>
          <w:b/>
          <w:color w:val="000000"/>
          <w:sz w:val="22"/>
          <w:szCs w:val="22"/>
        </w:rPr>
        <w:t>- other than the 'Form of Tender' letter - are there any other forms to fill and submit?</w:t>
      </w:r>
    </w:p>
    <w:p w:rsidR="00A61A6D" w:rsidRPr="00CF5FE2" w:rsidRDefault="00A61A6D" w:rsidP="00D6356B">
      <w:pPr>
        <w:pStyle w:val="NormalWeb"/>
        <w:rPr>
          <w:rFonts w:ascii="Arial" w:hAnsi="Arial" w:cs="Arial"/>
          <w:color w:val="000000"/>
        </w:rPr>
      </w:pPr>
      <w:r w:rsidRPr="00CF5FE2">
        <w:rPr>
          <w:rFonts w:ascii="Arial" w:hAnsi="Arial" w:cs="Arial"/>
          <w:color w:val="000000"/>
        </w:rPr>
        <w:t> </w:t>
      </w:r>
    </w:p>
    <w:p w:rsidR="00A61A6D" w:rsidRPr="00CF5FE2" w:rsidRDefault="00A61A6D" w:rsidP="00D6356B">
      <w:pPr>
        <w:spacing w:after="0" w:line="240" w:lineRule="auto"/>
      </w:pPr>
      <w:r w:rsidRPr="00CF5FE2">
        <w:rPr>
          <w:rFonts w:cs="Arial"/>
        </w:rPr>
        <w:t xml:space="preserve">A) There is the </w:t>
      </w:r>
      <w:r w:rsidR="00CF5FE2">
        <w:rPr>
          <w:rFonts w:cs="Arial"/>
        </w:rPr>
        <w:t>‘</w:t>
      </w:r>
      <w:r w:rsidRPr="00CF5FE2">
        <w:rPr>
          <w:rFonts w:cs="Arial"/>
        </w:rPr>
        <w:t>Tender Submission</w:t>
      </w:r>
      <w:r w:rsidR="00CF5FE2">
        <w:rPr>
          <w:rFonts w:cs="Arial"/>
        </w:rPr>
        <w:t>’</w:t>
      </w:r>
      <w:r w:rsidRPr="00CF5FE2">
        <w:rPr>
          <w:rFonts w:cs="Arial"/>
        </w:rPr>
        <w:t xml:space="preserve"> document and the </w:t>
      </w:r>
      <w:r w:rsidR="00CF5FE2">
        <w:rPr>
          <w:rFonts w:cs="Arial"/>
        </w:rPr>
        <w:t>‘</w:t>
      </w:r>
      <w:r w:rsidRPr="00CF5FE2">
        <w:rPr>
          <w:rFonts w:cs="Arial"/>
        </w:rPr>
        <w:t>Form of Tender</w:t>
      </w:r>
      <w:r w:rsidR="00CF5FE2">
        <w:rPr>
          <w:rFonts w:cs="Arial"/>
        </w:rPr>
        <w:t>’</w:t>
      </w:r>
      <w:r w:rsidRPr="00CF5FE2">
        <w:rPr>
          <w:rFonts w:cs="Arial"/>
        </w:rPr>
        <w:t xml:space="preserve"> (to be submitted on your own letter headed paper).</w:t>
      </w:r>
    </w:p>
    <w:p w:rsidR="00A61A6D" w:rsidRPr="00CF5FE2" w:rsidRDefault="00A61A6D" w:rsidP="00D6356B">
      <w:pPr>
        <w:pStyle w:val="NormalWeb"/>
        <w:rPr>
          <w:rFonts w:ascii="Arial" w:hAnsi="Arial" w:cs="Arial"/>
        </w:rPr>
      </w:pPr>
    </w:p>
    <w:p w:rsidR="00A61A6D" w:rsidRPr="00CF5FE2" w:rsidRDefault="00A61A6D" w:rsidP="00D6356B">
      <w:pPr>
        <w:pStyle w:val="NormalWeb"/>
        <w:rPr>
          <w:rFonts w:ascii="Arial" w:hAnsi="Arial" w:cs="Arial"/>
        </w:rPr>
      </w:pPr>
    </w:p>
    <w:p w:rsidR="00A61A6D" w:rsidRPr="00A61A6D" w:rsidRDefault="00A61A6D" w:rsidP="00D6356B">
      <w:pPr>
        <w:pStyle w:val="NormalWeb"/>
        <w:rPr>
          <w:rFonts w:ascii="Arial" w:hAnsi="Arial" w:cs="Arial"/>
          <w:b/>
        </w:rPr>
      </w:pPr>
      <w:r>
        <w:rPr>
          <w:rFonts w:ascii="Arial" w:hAnsi="Arial" w:cs="Arial"/>
          <w:b/>
          <w:color w:val="000000"/>
          <w:sz w:val="22"/>
          <w:szCs w:val="22"/>
        </w:rPr>
        <w:t>Q) I</w:t>
      </w:r>
      <w:r w:rsidRPr="00A61A6D">
        <w:rPr>
          <w:rFonts w:ascii="Arial" w:hAnsi="Arial" w:cs="Arial"/>
          <w:b/>
          <w:color w:val="000000"/>
          <w:sz w:val="22"/>
          <w:szCs w:val="22"/>
        </w:rPr>
        <w:t>n the document ROSS DIGITAL HERITAGE SERVICES TENDER INVITATION SCOPE (6)</w:t>
      </w:r>
      <w:r>
        <w:rPr>
          <w:rFonts w:ascii="Arial" w:hAnsi="Arial" w:cs="Arial"/>
          <w:b/>
          <w:color w:val="000000"/>
          <w:sz w:val="22"/>
          <w:szCs w:val="22"/>
        </w:rPr>
        <w:t xml:space="preserve"> a:</w:t>
      </w:r>
    </w:p>
    <w:p w:rsidR="00A61A6D" w:rsidRPr="00A61A6D" w:rsidRDefault="00A61A6D" w:rsidP="00D6356B">
      <w:pPr>
        <w:pStyle w:val="NormalWeb"/>
        <w:rPr>
          <w:rFonts w:ascii="Arial" w:hAnsi="Arial" w:cs="Arial"/>
          <w:b/>
        </w:rPr>
      </w:pPr>
      <w:r w:rsidRPr="00A61A6D">
        <w:rPr>
          <w:rFonts w:ascii="Arial" w:hAnsi="Arial" w:cs="Arial"/>
          <w:b/>
          <w:color w:val="000000"/>
        </w:rPr>
        <w:t> </w:t>
      </w:r>
    </w:p>
    <w:p w:rsidR="00A61A6D" w:rsidRPr="00A61A6D" w:rsidRDefault="00A61A6D" w:rsidP="00D6356B">
      <w:pPr>
        <w:pStyle w:val="NormalWeb"/>
        <w:rPr>
          <w:rFonts w:ascii="Arial" w:hAnsi="Arial" w:cs="Arial"/>
          <w:b/>
        </w:rPr>
      </w:pPr>
      <w:r w:rsidRPr="00A61A6D">
        <w:rPr>
          <w:rFonts w:ascii="Arial" w:hAnsi="Arial" w:cs="Arial"/>
          <w:b/>
          <w:color w:val="000000"/>
          <w:sz w:val="22"/>
          <w:szCs w:val="22"/>
        </w:rPr>
        <w:t>- in 4.2 Form of Tender (where this is to be copied onto our headed note paper and signed):</w:t>
      </w:r>
    </w:p>
    <w:p w:rsidR="00A61A6D" w:rsidRPr="00A61A6D" w:rsidRDefault="00A61A6D" w:rsidP="00D6356B">
      <w:pPr>
        <w:pStyle w:val="NormalWeb"/>
        <w:rPr>
          <w:rFonts w:ascii="Arial" w:hAnsi="Arial" w:cs="Arial"/>
          <w:b/>
        </w:rPr>
      </w:pPr>
      <w:r w:rsidRPr="00A61A6D">
        <w:rPr>
          <w:rFonts w:ascii="Arial" w:hAnsi="Arial" w:cs="Arial"/>
          <w:b/>
          <w:color w:val="000000"/>
          <w:sz w:val="22"/>
          <w:szCs w:val="22"/>
        </w:rPr>
        <w:t> </w:t>
      </w:r>
    </w:p>
    <w:p w:rsidR="00A61A6D" w:rsidRPr="00A61A6D" w:rsidRDefault="00A61A6D" w:rsidP="00D6356B">
      <w:pPr>
        <w:pStyle w:val="NormalWeb"/>
        <w:rPr>
          <w:rFonts w:ascii="Arial" w:hAnsi="Arial" w:cs="Arial"/>
          <w:b/>
        </w:rPr>
      </w:pPr>
      <w:r w:rsidRPr="00A61A6D">
        <w:rPr>
          <w:rFonts w:ascii="Arial" w:hAnsi="Arial" w:cs="Arial"/>
          <w:b/>
          <w:color w:val="000000"/>
          <w:sz w:val="22"/>
          <w:szCs w:val="22"/>
        </w:rPr>
        <w:t>"</w:t>
      </w:r>
      <w:r w:rsidRPr="00A61A6D">
        <w:rPr>
          <w:rFonts w:ascii="Arial" w:hAnsi="Arial" w:cs="Arial"/>
          <w:b/>
          <w:bCs/>
          <w:color w:val="000000"/>
          <w:sz w:val="22"/>
          <w:szCs w:val="22"/>
        </w:rPr>
        <w:t xml:space="preserve">CONTRACT TO TENDER TITLE: </w:t>
      </w:r>
      <w:r w:rsidRPr="00A61A6D">
        <w:rPr>
          <w:rFonts w:ascii="Arial" w:hAnsi="Arial" w:cs="Arial"/>
          <w:b/>
          <w:color w:val="000000"/>
          <w:sz w:val="22"/>
          <w:szCs w:val="22"/>
        </w:rPr>
        <w:t>National Heritage Memorial Fund Framework for Digital Consultants; Tender No. [NUMBER]</w:t>
      </w:r>
      <w:r w:rsidRPr="00A61A6D">
        <w:rPr>
          <w:rFonts w:ascii="Arial" w:hAnsi="Arial" w:cs="Arial"/>
          <w:b/>
          <w:bCs/>
          <w:color w:val="000000"/>
          <w:sz w:val="22"/>
          <w:szCs w:val="22"/>
        </w:rPr>
        <w:t xml:space="preserve"> ('the Contract')"</w:t>
      </w:r>
    </w:p>
    <w:p w:rsidR="00A61A6D" w:rsidRPr="00A61A6D" w:rsidRDefault="00A61A6D" w:rsidP="00D6356B">
      <w:pPr>
        <w:pStyle w:val="NormalWeb"/>
        <w:rPr>
          <w:rFonts w:ascii="Arial" w:hAnsi="Arial" w:cs="Arial"/>
          <w:b/>
        </w:rPr>
      </w:pPr>
      <w:r w:rsidRPr="00A61A6D">
        <w:rPr>
          <w:rFonts w:ascii="Arial" w:hAnsi="Arial" w:cs="Arial"/>
          <w:b/>
          <w:color w:val="000000"/>
        </w:rPr>
        <w:t> </w:t>
      </w:r>
    </w:p>
    <w:p w:rsidR="00A61A6D" w:rsidRPr="00A61A6D" w:rsidRDefault="00A61A6D" w:rsidP="00D6356B">
      <w:pPr>
        <w:pStyle w:val="NormalWeb"/>
        <w:rPr>
          <w:rFonts w:ascii="Arial" w:hAnsi="Arial" w:cs="Arial"/>
          <w:b/>
        </w:rPr>
      </w:pPr>
      <w:r w:rsidRPr="00A61A6D">
        <w:rPr>
          <w:rFonts w:ascii="Arial" w:hAnsi="Arial" w:cs="Arial"/>
          <w:b/>
          <w:color w:val="000000"/>
          <w:sz w:val="22"/>
          <w:szCs w:val="22"/>
        </w:rPr>
        <w:t>What is the Tender Number?</w:t>
      </w:r>
    </w:p>
    <w:p w:rsidR="00A61A6D" w:rsidRPr="00CF5FE2" w:rsidRDefault="00A61A6D" w:rsidP="00D6356B">
      <w:pPr>
        <w:spacing w:after="0" w:line="240" w:lineRule="auto"/>
        <w:rPr>
          <w:rFonts w:eastAsia="Times New Roman"/>
        </w:rPr>
      </w:pPr>
    </w:p>
    <w:p w:rsidR="00A61A6D" w:rsidRPr="00CF5FE2" w:rsidRDefault="00A61A6D" w:rsidP="00D6356B">
      <w:pPr>
        <w:spacing w:after="0" w:line="240" w:lineRule="auto"/>
      </w:pPr>
      <w:r w:rsidRPr="00CF5FE2">
        <w:rPr>
          <w:rFonts w:cs="Arial"/>
        </w:rPr>
        <w:t>A) The Tender Number is 222.</w:t>
      </w:r>
    </w:p>
    <w:p w:rsidR="00A61A6D" w:rsidRPr="00CF5FE2" w:rsidRDefault="00A61A6D" w:rsidP="00D6356B">
      <w:pPr>
        <w:spacing w:after="0" w:line="240" w:lineRule="auto"/>
        <w:rPr>
          <w:rFonts w:cs="Arial"/>
        </w:rPr>
      </w:pPr>
    </w:p>
    <w:p w:rsidR="0008750D" w:rsidRPr="00CF5FE2" w:rsidRDefault="0008750D" w:rsidP="00D6356B">
      <w:pPr>
        <w:spacing w:after="0" w:line="240" w:lineRule="auto"/>
        <w:rPr>
          <w:rFonts w:cs="Arial"/>
        </w:rPr>
      </w:pPr>
    </w:p>
    <w:p w:rsidR="00A61A6D" w:rsidRDefault="00A61A6D" w:rsidP="00D6356B">
      <w:pPr>
        <w:spacing w:after="0" w:line="240" w:lineRule="auto"/>
        <w:rPr>
          <w:rFonts w:cs="Arial"/>
          <w:b/>
        </w:rPr>
      </w:pPr>
      <w:r w:rsidRPr="00A61A6D">
        <w:rPr>
          <w:rFonts w:cs="Arial"/>
          <w:b/>
        </w:rPr>
        <w:t>Q) When is the closing date?</w:t>
      </w:r>
    </w:p>
    <w:p w:rsidR="00A61A6D" w:rsidRPr="00CF5FE2" w:rsidRDefault="00A61A6D" w:rsidP="00D6356B">
      <w:pPr>
        <w:spacing w:after="0" w:line="240" w:lineRule="auto"/>
        <w:rPr>
          <w:rFonts w:cs="Arial"/>
        </w:rPr>
      </w:pPr>
    </w:p>
    <w:p w:rsidR="00A61A6D" w:rsidRPr="00CF5FE2" w:rsidRDefault="00A61A6D" w:rsidP="00D6356B">
      <w:pPr>
        <w:spacing w:after="0" w:line="240" w:lineRule="auto"/>
        <w:rPr>
          <w:rFonts w:eastAsia="Times New Roman" w:cs="Arial"/>
          <w:bCs/>
        </w:rPr>
      </w:pPr>
      <w:r w:rsidRPr="00CF5FE2">
        <w:rPr>
          <w:rFonts w:cs="Arial"/>
        </w:rPr>
        <w:t xml:space="preserve">A) </w:t>
      </w:r>
      <w:r w:rsidRPr="00CF5FE2">
        <w:rPr>
          <w:rFonts w:eastAsia="Times New Roman" w:cs="Arial"/>
        </w:rPr>
        <w:t>The closing date is</w:t>
      </w:r>
      <w:r w:rsidRPr="00CF5FE2">
        <w:rPr>
          <w:rStyle w:val="apple-converted-space"/>
          <w:rFonts w:eastAsia="Times New Roman" w:cs="Arial"/>
        </w:rPr>
        <w:t> </w:t>
      </w:r>
      <w:r w:rsidRPr="00CF5FE2">
        <w:rPr>
          <w:rFonts w:eastAsia="Times New Roman" w:cs="Arial"/>
          <w:bCs/>
          <w:u w:val="single"/>
        </w:rPr>
        <w:t>12.00 (Noon) on 30 November 2017</w:t>
      </w:r>
      <w:r w:rsidRPr="00CF5FE2">
        <w:rPr>
          <w:rFonts w:eastAsia="Times New Roman" w:cs="Arial"/>
          <w:bCs/>
        </w:rPr>
        <w:t>.  We relisted the tender notice on Contracts Finder on 8 November and at the same time changed the closing</w:t>
      </w:r>
      <w:r w:rsidR="0008750D" w:rsidRPr="00CF5FE2">
        <w:rPr>
          <w:rFonts w:eastAsia="Times New Roman" w:cs="Arial"/>
          <w:bCs/>
        </w:rPr>
        <w:t xml:space="preserve"> date</w:t>
      </w:r>
      <w:r w:rsidRPr="00CF5FE2">
        <w:rPr>
          <w:rFonts w:eastAsia="Times New Roman" w:cs="Arial"/>
          <w:bCs/>
        </w:rPr>
        <w:t xml:space="preserve"> from 12:00 (Noon) on 22 November 2017.</w:t>
      </w:r>
    </w:p>
    <w:p w:rsidR="00A61A6D" w:rsidRPr="00CF5FE2" w:rsidRDefault="00A61A6D" w:rsidP="00D6356B">
      <w:pPr>
        <w:spacing w:after="0" w:line="240" w:lineRule="auto"/>
        <w:rPr>
          <w:rFonts w:eastAsia="Times New Roman" w:cs="Arial"/>
          <w:bCs/>
        </w:rPr>
      </w:pPr>
    </w:p>
    <w:p w:rsidR="0008750D" w:rsidRPr="00CF5FE2" w:rsidRDefault="0008750D" w:rsidP="00D6356B">
      <w:pPr>
        <w:spacing w:after="0" w:line="240" w:lineRule="auto"/>
        <w:rPr>
          <w:rFonts w:eastAsia="Times New Roman" w:cs="Arial"/>
          <w:bCs/>
        </w:rPr>
      </w:pPr>
    </w:p>
    <w:p w:rsidR="00A61A6D" w:rsidRPr="001E6E02" w:rsidRDefault="00A61A6D" w:rsidP="00D6356B">
      <w:pPr>
        <w:spacing w:after="0" w:line="240" w:lineRule="auto"/>
        <w:rPr>
          <w:b/>
        </w:rPr>
      </w:pPr>
      <w:r w:rsidRPr="001E6E02">
        <w:rPr>
          <w:rFonts w:eastAsia="Times New Roman" w:cs="Arial"/>
          <w:b/>
          <w:bCs/>
        </w:rPr>
        <w:t xml:space="preserve">Q) </w:t>
      </w:r>
      <w:r w:rsidRPr="001E6E02">
        <w:rPr>
          <w:rFonts w:cs="Arial"/>
          <w:b/>
        </w:rPr>
        <w:t>Is speaking fluent Welsh a requirement of the tender, or can we apply without this skill?</w:t>
      </w:r>
    </w:p>
    <w:p w:rsidR="0008750D" w:rsidRPr="00CF5FE2" w:rsidRDefault="0008750D" w:rsidP="00D6356B">
      <w:pPr>
        <w:spacing w:after="0" w:line="240" w:lineRule="auto"/>
        <w:rPr>
          <w:rFonts w:cs="Arial"/>
        </w:rPr>
      </w:pPr>
    </w:p>
    <w:p w:rsidR="001E6E02" w:rsidRPr="00CF5FE2" w:rsidRDefault="00A61A6D" w:rsidP="00D6356B">
      <w:pPr>
        <w:spacing w:after="0" w:line="240" w:lineRule="auto"/>
      </w:pPr>
      <w:r w:rsidRPr="00CF5FE2">
        <w:rPr>
          <w:rFonts w:cs="Arial"/>
        </w:rPr>
        <w:t xml:space="preserve">A) </w:t>
      </w:r>
      <w:r w:rsidR="001E6E02" w:rsidRPr="00CF5FE2">
        <w:rPr>
          <w:rFonts w:cs="Arial"/>
        </w:rPr>
        <w:t>It is not a requirement for all bidders to be fluent Welsh speakers.  Although we need consultants to be able to conduct all site visits, telephone discussions and correspondence in Welsh for applications for projects in Wales where our applicants or grantees require it, this may be through the use of translation services if needed (NB. for reference, this is set out at 1.1.5 of the ‘Tender Invitation Scope’ document’).</w:t>
      </w:r>
    </w:p>
    <w:p w:rsidR="0008750D" w:rsidRPr="00CF5FE2" w:rsidRDefault="0008750D" w:rsidP="00D6356B">
      <w:pPr>
        <w:spacing w:after="0" w:line="240" w:lineRule="auto"/>
        <w:rPr>
          <w:rFonts w:cs="Arial"/>
        </w:rPr>
      </w:pPr>
    </w:p>
    <w:p w:rsidR="001E6E02" w:rsidRPr="00CF5FE2" w:rsidRDefault="001E6E02" w:rsidP="00D6356B">
      <w:pPr>
        <w:spacing w:after="0" w:line="240" w:lineRule="auto"/>
        <w:rPr>
          <w:rFonts w:cs="Arial"/>
        </w:rPr>
      </w:pPr>
      <w:r w:rsidRPr="00CF5FE2">
        <w:rPr>
          <w:rFonts w:cs="Arial"/>
        </w:rPr>
        <w:lastRenderedPageBreak/>
        <w:t>If you are not fluent in Welsh, please leave that section of the ‘Tender Submission’ document blank.</w:t>
      </w:r>
    </w:p>
    <w:p w:rsidR="0008750D" w:rsidRPr="00CF5FE2" w:rsidRDefault="0008750D" w:rsidP="00D6356B">
      <w:pPr>
        <w:spacing w:after="0" w:line="240" w:lineRule="auto"/>
        <w:rPr>
          <w:rFonts w:cs="Arial"/>
        </w:rPr>
      </w:pPr>
    </w:p>
    <w:p w:rsidR="0008750D" w:rsidRPr="00CF5FE2" w:rsidRDefault="0008750D" w:rsidP="00D6356B">
      <w:pPr>
        <w:spacing w:after="0" w:line="240" w:lineRule="auto"/>
      </w:pPr>
    </w:p>
    <w:p w:rsidR="001E6E02" w:rsidRPr="001E6E02" w:rsidRDefault="001E6E02" w:rsidP="00D6356B">
      <w:pPr>
        <w:spacing w:after="0" w:line="240" w:lineRule="auto"/>
        <w:rPr>
          <w:b/>
        </w:rPr>
      </w:pPr>
      <w:r w:rsidRPr="001E6E02">
        <w:rPr>
          <w:rFonts w:cs="Arial"/>
          <w:b/>
        </w:rPr>
        <w:t xml:space="preserve">Q) </w:t>
      </w:r>
      <w:r w:rsidRPr="001E6E02">
        <w:rPr>
          <w:b/>
        </w:rPr>
        <w:t>We notice that all these documents are in Word format, but the Invitation to Tender makes several references to submitting materia</w:t>
      </w:r>
      <w:r w:rsidR="0008750D">
        <w:rPr>
          <w:b/>
        </w:rPr>
        <w:t>l in an Excel format</w:t>
      </w:r>
      <w:r w:rsidRPr="001E6E02">
        <w:rPr>
          <w:b/>
        </w:rPr>
        <w:t>.</w:t>
      </w:r>
      <w:r w:rsidR="0008750D">
        <w:rPr>
          <w:b/>
        </w:rPr>
        <w:t xml:space="preserve">  C</w:t>
      </w:r>
      <w:r w:rsidRPr="001E6E02">
        <w:rPr>
          <w:b/>
        </w:rPr>
        <w:t>an you please advise on this and, if necessary, provide us with the Excel documents to work with.</w:t>
      </w:r>
    </w:p>
    <w:p w:rsidR="0008750D" w:rsidRPr="00CF5FE2" w:rsidRDefault="0008750D" w:rsidP="00D6356B">
      <w:pPr>
        <w:spacing w:after="0" w:line="240" w:lineRule="auto"/>
        <w:rPr>
          <w:rFonts w:cs="Arial"/>
        </w:rPr>
      </w:pPr>
    </w:p>
    <w:p w:rsidR="001E6E02" w:rsidRPr="00CF5FE2" w:rsidRDefault="0008750D" w:rsidP="00D6356B">
      <w:pPr>
        <w:spacing w:after="0" w:line="240" w:lineRule="auto"/>
        <w:rPr>
          <w:rFonts w:cs="Arial"/>
        </w:rPr>
      </w:pPr>
      <w:r w:rsidRPr="00CF5FE2">
        <w:rPr>
          <w:rFonts w:cs="Arial"/>
        </w:rPr>
        <w:t xml:space="preserve">A) </w:t>
      </w:r>
      <w:r w:rsidR="001E6E02" w:rsidRPr="00CF5FE2">
        <w:rPr>
          <w:rFonts w:cs="Arial"/>
        </w:rPr>
        <w:t xml:space="preserve">We had some issues with the original notice and took the decision to re-list it.  There isn’t an Excel document referenced in the current listing and instead we have included that content in the Word ‘Tender Submission’ document.  </w:t>
      </w:r>
    </w:p>
    <w:p w:rsidR="001E6E02" w:rsidRPr="00CF5FE2" w:rsidRDefault="001E6E02" w:rsidP="00D6356B">
      <w:pPr>
        <w:spacing w:after="0" w:line="240" w:lineRule="auto"/>
        <w:rPr>
          <w:rFonts w:cs="Arial"/>
        </w:rPr>
      </w:pPr>
    </w:p>
    <w:p w:rsidR="001E6E02" w:rsidRPr="00CF5FE2" w:rsidRDefault="001E6E02" w:rsidP="00D6356B">
      <w:pPr>
        <w:spacing w:after="0" w:line="240" w:lineRule="auto"/>
        <w:rPr>
          <w:rFonts w:cs="Arial"/>
        </w:rPr>
      </w:pPr>
      <w:r w:rsidRPr="00CF5FE2">
        <w:rPr>
          <w:rFonts w:cs="Arial"/>
        </w:rPr>
        <w:t xml:space="preserve">The URL remains the same: </w:t>
      </w:r>
      <w:hyperlink r:id="rId7" w:history="1">
        <w:r w:rsidRPr="00CF5FE2">
          <w:rPr>
            <w:rStyle w:val="Hyperlink"/>
            <w:rFonts w:cs="Arial"/>
          </w:rPr>
          <w:t>https://www.contractsfinder.service.gov.uk/Notice/c3185053-f0f8-4701-afa0-23d3385e4800</w:t>
        </w:r>
      </w:hyperlink>
    </w:p>
    <w:p w:rsidR="00A61A6D" w:rsidRPr="00CF5FE2" w:rsidRDefault="00A61A6D" w:rsidP="00D6356B">
      <w:pPr>
        <w:spacing w:after="0" w:line="240" w:lineRule="auto"/>
        <w:rPr>
          <w:rFonts w:cs="Arial"/>
        </w:rPr>
      </w:pPr>
    </w:p>
    <w:p w:rsidR="0008750D" w:rsidRPr="00CF5FE2" w:rsidRDefault="0008750D" w:rsidP="00D6356B">
      <w:pPr>
        <w:spacing w:after="0" w:line="240" w:lineRule="auto"/>
        <w:rPr>
          <w:rFonts w:cs="Arial"/>
        </w:rPr>
      </w:pPr>
    </w:p>
    <w:p w:rsidR="001E6E02" w:rsidRPr="0008750D" w:rsidRDefault="001E6E02" w:rsidP="00D6356B">
      <w:pPr>
        <w:spacing w:after="0" w:line="240" w:lineRule="auto"/>
        <w:rPr>
          <w:rFonts w:cs="Arial"/>
          <w:b/>
        </w:rPr>
      </w:pPr>
      <w:r w:rsidRPr="0008750D">
        <w:rPr>
          <w:rFonts w:cs="Arial"/>
          <w:b/>
          <w:color w:val="000000"/>
        </w:rPr>
        <w:t xml:space="preserve">Q) In section 2 </w:t>
      </w:r>
      <w:r w:rsidR="0008750D" w:rsidRPr="0008750D">
        <w:rPr>
          <w:rFonts w:cs="Arial"/>
          <w:b/>
          <w:color w:val="000000"/>
        </w:rPr>
        <w:t>of the Tender Submission document (Digital P</w:t>
      </w:r>
      <w:r w:rsidRPr="0008750D">
        <w:rPr>
          <w:rFonts w:cs="Arial"/>
          <w:b/>
          <w:color w:val="000000"/>
        </w:rPr>
        <w:t>ractice</w:t>
      </w:r>
      <w:r w:rsidR="0008750D" w:rsidRPr="0008750D">
        <w:rPr>
          <w:rFonts w:cs="Arial"/>
          <w:b/>
          <w:color w:val="000000"/>
        </w:rPr>
        <w:t>)</w:t>
      </w:r>
      <w:r w:rsidRPr="0008750D">
        <w:rPr>
          <w:rFonts w:cs="Arial"/>
          <w:b/>
          <w:color w:val="000000"/>
        </w:rPr>
        <w:t xml:space="preserve"> it states: </w:t>
      </w:r>
      <w:r w:rsidRPr="0008750D">
        <w:rPr>
          <w:rFonts w:cs="Arial"/>
          <w:b/>
          <w:i/>
          <w:iCs/>
          <w:color w:val="000000"/>
        </w:rPr>
        <w:t xml:space="preserve">"For each area below for which you wish to be considered, please tick the appropriate boxes and give the required number of case studies to demonstrate recent relevant experience and expertise." </w:t>
      </w:r>
      <w:r w:rsidRPr="0008750D">
        <w:rPr>
          <w:rFonts w:cs="Arial"/>
          <w:b/>
          <w:color w:val="000000"/>
        </w:rPr>
        <w:t>However there</w:t>
      </w:r>
      <w:r w:rsidR="0008750D" w:rsidRPr="0008750D">
        <w:rPr>
          <w:rFonts w:cs="Arial"/>
          <w:b/>
          <w:color w:val="000000"/>
        </w:rPr>
        <w:t xml:space="preserve"> are no tick boxes for Digital Audience D</w:t>
      </w:r>
      <w:r w:rsidRPr="0008750D">
        <w:rPr>
          <w:rFonts w:cs="Arial"/>
          <w:b/>
          <w:color w:val="000000"/>
        </w:rPr>
        <w:t>evelopment. Is that correct?</w:t>
      </w:r>
    </w:p>
    <w:p w:rsidR="00F41B35" w:rsidRPr="00CF5FE2" w:rsidRDefault="00F41B35" w:rsidP="00D6356B">
      <w:pPr>
        <w:spacing w:after="0" w:line="240" w:lineRule="auto"/>
        <w:rPr>
          <w:rFonts w:cs="Arial"/>
        </w:rPr>
      </w:pPr>
    </w:p>
    <w:p w:rsidR="001E6E02" w:rsidRPr="00CF5FE2" w:rsidRDefault="001E6E02" w:rsidP="00D6356B">
      <w:pPr>
        <w:pStyle w:val="xmsonormal"/>
        <w:rPr>
          <w:rFonts w:ascii="Arial" w:hAnsi="Arial" w:cs="Arial"/>
          <w:color w:val="000000"/>
          <w:sz w:val="22"/>
          <w:szCs w:val="22"/>
        </w:rPr>
      </w:pPr>
      <w:r w:rsidRPr="00CF5FE2">
        <w:rPr>
          <w:rFonts w:ascii="Arial" w:hAnsi="Arial" w:cs="Arial"/>
          <w:color w:val="000000"/>
          <w:sz w:val="22"/>
          <w:szCs w:val="22"/>
        </w:rPr>
        <w:t>A) Yes, that is correct.  We chose not to have tick boxes for that sub-section.</w:t>
      </w:r>
    </w:p>
    <w:p w:rsidR="001E6E02" w:rsidRPr="00CF5FE2" w:rsidRDefault="001E6E02" w:rsidP="00D6356B">
      <w:pPr>
        <w:pStyle w:val="xmsonormal"/>
        <w:rPr>
          <w:rFonts w:ascii="Arial" w:hAnsi="Arial" w:cs="Arial"/>
          <w:color w:val="000000"/>
          <w:sz w:val="22"/>
          <w:szCs w:val="22"/>
        </w:rPr>
      </w:pPr>
    </w:p>
    <w:p w:rsidR="0008750D" w:rsidRPr="00CF5FE2" w:rsidRDefault="0008750D" w:rsidP="00D6356B">
      <w:pPr>
        <w:pStyle w:val="xmsonormal"/>
        <w:rPr>
          <w:rFonts w:ascii="Arial" w:hAnsi="Arial" w:cs="Arial"/>
          <w:color w:val="000000"/>
          <w:sz w:val="22"/>
          <w:szCs w:val="22"/>
        </w:rPr>
      </w:pPr>
    </w:p>
    <w:p w:rsidR="001E6E02" w:rsidRPr="0008750D" w:rsidRDefault="001E6E02" w:rsidP="00D6356B">
      <w:pPr>
        <w:spacing w:after="0" w:line="240" w:lineRule="auto"/>
        <w:rPr>
          <w:rFonts w:eastAsia="Times New Roman"/>
          <w:b/>
          <w:iCs/>
        </w:rPr>
      </w:pPr>
      <w:r w:rsidRPr="0008750D">
        <w:rPr>
          <w:rFonts w:eastAsia="Times New Roman"/>
          <w:b/>
          <w:iCs/>
        </w:rPr>
        <w:t>Q) As we are tendering as an agency, do we fill in as a single candidate (the agency) or multiple candidates (our employees)?</w:t>
      </w:r>
    </w:p>
    <w:p w:rsidR="0008750D" w:rsidRPr="00CF5FE2" w:rsidRDefault="0008750D" w:rsidP="00D6356B">
      <w:pPr>
        <w:spacing w:after="0" w:line="240" w:lineRule="auto"/>
        <w:rPr>
          <w:rFonts w:eastAsia="Times New Roman"/>
          <w:iCs/>
        </w:rPr>
      </w:pPr>
    </w:p>
    <w:p w:rsidR="001E6E02" w:rsidRPr="00CF5FE2" w:rsidRDefault="001E6E02" w:rsidP="00D6356B">
      <w:pPr>
        <w:spacing w:after="0" w:line="240" w:lineRule="auto"/>
        <w:rPr>
          <w:rFonts w:eastAsia="Times New Roman"/>
        </w:rPr>
      </w:pPr>
      <w:r w:rsidRPr="00CF5FE2">
        <w:rPr>
          <w:rFonts w:eastAsia="Times New Roman"/>
          <w:iCs/>
        </w:rPr>
        <w:t xml:space="preserve">A) </w:t>
      </w:r>
      <w:r w:rsidRPr="00CF5FE2">
        <w:rPr>
          <w:rFonts w:eastAsia="Times New Roman" w:cs="Arial"/>
        </w:rPr>
        <w:t>You need to submit the information requested for each individual candidate. </w:t>
      </w:r>
      <w:r w:rsidRPr="00CF5FE2">
        <w:rPr>
          <w:rStyle w:val="apple-converted-space"/>
          <w:rFonts w:eastAsia="Times New Roman" w:cs="Arial"/>
        </w:rPr>
        <w:t> </w:t>
      </w:r>
      <w:r w:rsidRPr="00CF5FE2">
        <w:rPr>
          <w:rFonts w:eastAsia="Times New Roman" w:cs="Arial"/>
        </w:rPr>
        <w:t>Bidders may put forward up to 5 named individuals, each of whom must complete the questions. </w:t>
      </w:r>
    </w:p>
    <w:p w:rsidR="001E6E02" w:rsidRPr="00CF5FE2" w:rsidRDefault="001E6E02" w:rsidP="00D6356B">
      <w:pPr>
        <w:spacing w:after="0" w:line="240" w:lineRule="auto"/>
        <w:rPr>
          <w:rFonts w:eastAsia="Times New Roman" w:cs="Arial"/>
        </w:rPr>
      </w:pPr>
    </w:p>
    <w:p w:rsidR="00CF5FE2" w:rsidRPr="00CF5FE2" w:rsidRDefault="00CF5FE2" w:rsidP="00D6356B">
      <w:pPr>
        <w:spacing w:after="0" w:line="240" w:lineRule="auto"/>
        <w:rPr>
          <w:rFonts w:eastAsia="Times New Roman" w:cs="Arial"/>
        </w:rPr>
      </w:pPr>
    </w:p>
    <w:p w:rsidR="001E6E02" w:rsidRPr="0008750D" w:rsidRDefault="001E6E02" w:rsidP="00D6356B">
      <w:pPr>
        <w:spacing w:after="0" w:line="240" w:lineRule="auto"/>
        <w:rPr>
          <w:rFonts w:cs="Arial"/>
          <w:b/>
          <w:color w:val="000000"/>
        </w:rPr>
      </w:pPr>
      <w:r w:rsidRPr="0008750D">
        <w:rPr>
          <w:rFonts w:eastAsia="Times New Roman" w:cs="Arial"/>
          <w:b/>
        </w:rPr>
        <w:t xml:space="preserve">Q) </w:t>
      </w:r>
      <w:r w:rsidRPr="0008750D">
        <w:rPr>
          <w:rFonts w:cs="Arial"/>
          <w:b/>
          <w:color w:val="000000"/>
        </w:rPr>
        <w:t>Any there any specific details that you need to know from potential applicants in advance, or anything that we need to know before we begin our response?</w:t>
      </w:r>
    </w:p>
    <w:p w:rsidR="0008750D" w:rsidRPr="00CF5FE2" w:rsidRDefault="0008750D" w:rsidP="00D6356B">
      <w:pPr>
        <w:spacing w:after="0" w:line="240" w:lineRule="auto"/>
        <w:rPr>
          <w:rFonts w:cs="Arial"/>
          <w:color w:val="000000"/>
        </w:rPr>
      </w:pPr>
    </w:p>
    <w:p w:rsidR="001E6E02" w:rsidRPr="00CF5FE2" w:rsidRDefault="0008750D" w:rsidP="00D6356B">
      <w:pPr>
        <w:spacing w:after="0" w:line="240" w:lineRule="auto"/>
        <w:rPr>
          <w:rFonts w:cs="Arial"/>
          <w:color w:val="000000"/>
        </w:rPr>
      </w:pPr>
      <w:r w:rsidRPr="00CF5FE2">
        <w:rPr>
          <w:rFonts w:cs="Arial"/>
          <w:color w:val="000000"/>
        </w:rPr>
        <w:t xml:space="preserve">A) </w:t>
      </w:r>
      <w:r w:rsidR="001E6E02" w:rsidRPr="00CF5FE2">
        <w:rPr>
          <w:rFonts w:cs="Arial"/>
          <w:color w:val="000000"/>
        </w:rPr>
        <w:t>Detailed information about our requirements and how to submit a bid is on Contracts Finder.  We don’t need to know any details in advance.</w:t>
      </w:r>
    </w:p>
    <w:p w:rsidR="0008750D" w:rsidRPr="00CF5FE2" w:rsidRDefault="0008750D" w:rsidP="00D6356B">
      <w:pPr>
        <w:spacing w:after="0" w:line="240" w:lineRule="auto"/>
        <w:rPr>
          <w:rFonts w:eastAsia="Times New Roman"/>
        </w:rPr>
      </w:pPr>
    </w:p>
    <w:p w:rsidR="00CF5FE2" w:rsidRPr="00CF5FE2" w:rsidRDefault="00CF5FE2" w:rsidP="00D6356B">
      <w:pPr>
        <w:spacing w:after="0" w:line="240" w:lineRule="auto"/>
        <w:rPr>
          <w:rFonts w:eastAsia="Times New Roman"/>
        </w:rPr>
      </w:pPr>
    </w:p>
    <w:p w:rsidR="001E6E02" w:rsidRDefault="001E6E02" w:rsidP="00D6356B">
      <w:pPr>
        <w:spacing w:after="0" w:line="240" w:lineRule="auto"/>
        <w:rPr>
          <w:rFonts w:eastAsia="Times New Roman"/>
          <w:b/>
        </w:rPr>
      </w:pPr>
      <w:r w:rsidRPr="001E6E02">
        <w:rPr>
          <w:rFonts w:eastAsia="Times New Roman"/>
          <w:b/>
        </w:rPr>
        <w:t>Q) In the ITT you s</w:t>
      </w:r>
      <w:r w:rsidR="0008750D">
        <w:rPr>
          <w:rFonts w:eastAsia="Times New Roman"/>
          <w:b/>
        </w:rPr>
        <w:t>tate “Consultants may be deploy</w:t>
      </w:r>
      <w:r w:rsidRPr="001E6E02">
        <w:rPr>
          <w:rFonts w:eastAsia="Times New Roman"/>
          <w:b/>
        </w:rPr>
        <w:t>ed across all of the key steps of our grant development, assess</w:t>
      </w:r>
      <w:r w:rsidR="0008750D">
        <w:rPr>
          <w:rFonts w:eastAsia="Times New Roman"/>
          <w:b/>
        </w:rPr>
        <w:t>ment and monitoring phases”</w:t>
      </w:r>
      <w:r w:rsidRPr="001E6E02">
        <w:rPr>
          <w:rFonts w:eastAsia="Times New Roman"/>
          <w:b/>
        </w:rPr>
        <w:t>. Could you provide us with an indicative ti</w:t>
      </w:r>
      <w:r w:rsidR="0008750D">
        <w:rPr>
          <w:rFonts w:eastAsia="Times New Roman"/>
          <w:b/>
        </w:rPr>
        <w:t>meframe for the various phases?</w:t>
      </w:r>
    </w:p>
    <w:p w:rsidR="0008750D" w:rsidRPr="00CF5FE2" w:rsidRDefault="0008750D" w:rsidP="00D6356B">
      <w:pPr>
        <w:spacing w:after="0" w:line="240" w:lineRule="auto"/>
        <w:rPr>
          <w:rFonts w:cs="Arial"/>
        </w:rPr>
      </w:pPr>
    </w:p>
    <w:p w:rsidR="001E6E02" w:rsidRPr="00CF5FE2" w:rsidRDefault="001E6E02" w:rsidP="00D6356B">
      <w:pPr>
        <w:spacing w:after="0" w:line="240" w:lineRule="auto"/>
        <w:rPr>
          <w:rFonts w:cs="Arial"/>
        </w:rPr>
      </w:pPr>
      <w:r w:rsidRPr="00CF5FE2">
        <w:rPr>
          <w:rFonts w:cs="Arial"/>
        </w:rPr>
        <w:t xml:space="preserve">A) At any one time we have projects in development, assessment and monitoring phases.  Projects pass through each phase but not in unison, which means at any one time we may commission a consultant to work on different projects at different points in the lifecycle.  </w:t>
      </w:r>
    </w:p>
    <w:p w:rsidR="001E6E02" w:rsidRPr="00CF5FE2" w:rsidRDefault="001E6E02" w:rsidP="00D6356B">
      <w:pPr>
        <w:spacing w:after="0" w:line="240" w:lineRule="auto"/>
        <w:rPr>
          <w:rFonts w:eastAsia="Times New Roman"/>
        </w:rPr>
      </w:pPr>
    </w:p>
    <w:p w:rsidR="0008750D" w:rsidRPr="00CF5FE2" w:rsidRDefault="0008750D" w:rsidP="00D6356B">
      <w:pPr>
        <w:spacing w:after="0" w:line="240" w:lineRule="auto"/>
        <w:rPr>
          <w:rFonts w:eastAsia="Times New Roman"/>
        </w:rPr>
      </w:pPr>
    </w:p>
    <w:p w:rsidR="001E6E02" w:rsidRPr="001E6E02" w:rsidRDefault="001E6E02" w:rsidP="00D6356B">
      <w:pPr>
        <w:spacing w:after="0" w:line="240" w:lineRule="auto"/>
        <w:rPr>
          <w:rFonts w:eastAsia="Times New Roman"/>
          <w:b/>
        </w:rPr>
      </w:pPr>
      <w:r w:rsidRPr="001E6E02">
        <w:rPr>
          <w:rFonts w:eastAsia="Times New Roman"/>
          <w:b/>
        </w:rPr>
        <w:t xml:space="preserve">Q) The ITT indicates a 3-year limit for the case studies. </w:t>
      </w:r>
      <w:r w:rsidR="0008750D">
        <w:rPr>
          <w:rFonts w:eastAsia="Times New Roman"/>
          <w:b/>
        </w:rPr>
        <w:t xml:space="preserve">Is the 3 year period stated </w:t>
      </w:r>
      <w:r w:rsidRPr="001E6E02">
        <w:rPr>
          <w:rFonts w:eastAsia="Times New Roman"/>
          <w:b/>
        </w:rPr>
        <w:t xml:space="preserve">a hard limit or </w:t>
      </w:r>
      <w:r w:rsidR="0008750D">
        <w:rPr>
          <w:rFonts w:eastAsia="Times New Roman"/>
          <w:b/>
        </w:rPr>
        <w:t xml:space="preserve">are we able </w:t>
      </w:r>
      <w:r w:rsidRPr="001E6E02">
        <w:rPr>
          <w:rFonts w:eastAsia="Times New Roman"/>
          <w:b/>
        </w:rPr>
        <w:t>to either/both extend the period or provide alternative supporting evidence of the relevant skills and experience</w:t>
      </w:r>
      <w:r w:rsidR="0008750D">
        <w:rPr>
          <w:rFonts w:eastAsia="Times New Roman"/>
          <w:b/>
        </w:rPr>
        <w:t>?</w:t>
      </w:r>
    </w:p>
    <w:p w:rsidR="001E6E02" w:rsidRPr="00CF5FE2" w:rsidRDefault="001E6E02" w:rsidP="00D6356B">
      <w:pPr>
        <w:spacing w:after="0" w:line="240" w:lineRule="auto"/>
        <w:rPr>
          <w:rFonts w:cs="Arial"/>
        </w:rPr>
      </w:pPr>
    </w:p>
    <w:p w:rsidR="001E6E02" w:rsidRPr="00CF5FE2" w:rsidRDefault="001E6E02" w:rsidP="00D6356B">
      <w:pPr>
        <w:spacing w:after="0" w:line="240" w:lineRule="auto"/>
        <w:rPr>
          <w:rFonts w:cs="Arial"/>
        </w:rPr>
      </w:pPr>
      <w:r w:rsidRPr="00CF5FE2">
        <w:rPr>
          <w:rFonts w:cs="Arial"/>
        </w:rPr>
        <w:t>A) The three-year period is fixed and we need to maintain it to ensure we treat a</w:t>
      </w:r>
      <w:r w:rsidR="00CF5FE2">
        <w:rPr>
          <w:rFonts w:cs="Arial"/>
        </w:rPr>
        <w:t>ll bidders equitably.  If you</w:t>
      </w:r>
      <w:r w:rsidRPr="00CF5FE2">
        <w:rPr>
          <w:rFonts w:cs="Arial"/>
        </w:rPr>
        <w:t xml:space="preserve"> have alternative supporting evidence, we would be open to considering it </w:t>
      </w:r>
      <w:r w:rsidRPr="00CF5FE2">
        <w:rPr>
          <w:rFonts w:cs="Arial"/>
        </w:rPr>
        <w:lastRenderedPageBreak/>
        <w:t>as long as it is sufficiently robust and submitted in the format requested against the specified areas as set out in the ‘Tender Submission’ document.</w:t>
      </w:r>
    </w:p>
    <w:p w:rsidR="001E6E02" w:rsidRPr="00CF5FE2" w:rsidRDefault="001E6E02" w:rsidP="00D6356B">
      <w:pPr>
        <w:spacing w:after="0" w:line="240" w:lineRule="auto"/>
        <w:rPr>
          <w:rFonts w:eastAsia="Times New Roman"/>
        </w:rPr>
      </w:pPr>
    </w:p>
    <w:p w:rsidR="00CF5FE2" w:rsidRPr="00CF5FE2" w:rsidRDefault="00CF5FE2" w:rsidP="00D6356B">
      <w:pPr>
        <w:spacing w:after="0" w:line="240" w:lineRule="auto"/>
        <w:rPr>
          <w:rFonts w:eastAsia="Times New Roman"/>
        </w:rPr>
      </w:pPr>
    </w:p>
    <w:p w:rsidR="001E6E02" w:rsidRPr="001E6E02" w:rsidRDefault="001E6E02" w:rsidP="00D6356B">
      <w:pPr>
        <w:spacing w:after="0" w:line="240" w:lineRule="auto"/>
        <w:rPr>
          <w:rFonts w:eastAsia="Times New Roman"/>
          <w:b/>
        </w:rPr>
      </w:pPr>
      <w:r w:rsidRPr="001E6E02">
        <w:rPr>
          <w:rFonts w:eastAsia="Times New Roman"/>
          <w:b/>
        </w:rPr>
        <w:t>Q) On Page 1 of the submission document you state “"Form of tender" -   This is your declaration for the Contract and your acceptance of the framework agreement.  You should type or copy and paste the text from this worksheet onto your own letter headed paper”.  Could you confirm to what section this requirement relates?</w:t>
      </w:r>
    </w:p>
    <w:p w:rsidR="001E6E02" w:rsidRPr="00CF5FE2" w:rsidRDefault="001E6E02" w:rsidP="00D6356B">
      <w:pPr>
        <w:spacing w:after="0" w:line="240" w:lineRule="auto"/>
        <w:rPr>
          <w:rFonts w:eastAsia="Times New Roman"/>
        </w:rPr>
      </w:pPr>
    </w:p>
    <w:p w:rsidR="001E6E02" w:rsidRPr="00CF5FE2" w:rsidRDefault="001E6E02" w:rsidP="00D6356B">
      <w:pPr>
        <w:spacing w:after="0" w:line="240" w:lineRule="auto"/>
        <w:rPr>
          <w:rFonts w:cs="Arial"/>
        </w:rPr>
      </w:pPr>
      <w:r w:rsidRPr="00CF5FE2">
        <w:rPr>
          <w:rFonts w:cs="Arial"/>
        </w:rPr>
        <w:t>A) You will find this in the ‘Tender Invitation Scope’ document in Section 4.</w:t>
      </w:r>
    </w:p>
    <w:p w:rsidR="001E6E02" w:rsidRPr="00CF5FE2" w:rsidRDefault="001E6E02" w:rsidP="00D6356B">
      <w:pPr>
        <w:pStyle w:val="xmsonormal"/>
        <w:rPr>
          <w:rFonts w:ascii="Arial" w:eastAsia="Times New Roman" w:hAnsi="Arial" w:cstheme="minorBidi"/>
          <w:sz w:val="22"/>
          <w:szCs w:val="22"/>
          <w:lang w:eastAsia="en-US"/>
        </w:rPr>
      </w:pPr>
    </w:p>
    <w:p w:rsidR="0008750D" w:rsidRPr="00CF5FE2" w:rsidRDefault="0008750D" w:rsidP="00D6356B">
      <w:pPr>
        <w:pStyle w:val="xmsonormal"/>
        <w:rPr>
          <w:rFonts w:ascii="Arial" w:eastAsia="Times New Roman" w:hAnsi="Arial" w:cstheme="minorBidi"/>
          <w:sz w:val="22"/>
          <w:szCs w:val="22"/>
          <w:lang w:eastAsia="en-US"/>
        </w:rPr>
      </w:pPr>
    </w:p>
    <w:p w:rsidR="001E6E02" w:rsidRPr="0008750D" w:rsidRDefault="001E6E02" w:rsidP="00D6356B">
      <w:pPr>
        <w:pStyle w:val="xmsonormal"/>
        <w:rPr>
          <w:rFonts w:ascii="Arial" w:hAnsi="Arial" w:cs="Arial"/>
          <w:b/>
          <w:sz w:val="22"/>
          <w:szCs w:val="22"/>
          <w:lang w:val="en-US"/>
        </w:rPr>
      </w:pPr>
      <w:r w:rsidRPr="0008750D">
        <w:rPr>
          <w:rFonts w:ascii="Arial" w:hAnsi="Arial" w:cs="Arial"/>
          <w:b/>
          <w:sz w:val="22"/>
          <w:szCs w:val="22"/>
          <w:lang w:val="en-US"/>
        </w:rPr>
        <w:t>Q) Is it permitted and advisable for us to enter the tender as a non-UK supplier?</w:t>
      </w:r>
    </w:p>
    <w:p w:rsidR="001E6E02" w:rsidRPr="00CF5FE2" w:rsidRDefault="001E6E02" w:rsidP="00D6356B">
      <w:pPr>
        <w:pStyle w:val="xmsonormal"/>
        <w:rPr>
          <w:rFonts w:ascii="Arial" w:hAnsi="Arial" w:cs="Arial"/>
          <w:sz w:val="22"/>
          <w:szCs w:val="22"/>
          <w:lang w:val="en-US"/>
        </w:rPr>
      </w:pPr>
    </w:p>
    <w:p w:rsidR="001E6E02" w:rsidRPr="00CF5FE2" w:rsidRDefault="001E6E02" w:rsidP="00D6356B">
      <w:pPr>
        <w:pStyle w:val="xmsonormal"/>
        <w:rPr>
          <w:rFonts w:ascii="Trebuchet MS" w:hAnsi="Trebuchet MS"/>
          <w:color w:val="000000"/>
          <w:sz w:val="20"/>
          <w:szCs w:val="20"/>
        </w:rPr>
      </w:pPr>
      <w:r w:rsidRPr="00CF5FE2">
        <w:rPr>
          <w:rFonts w:ascii="Arial" w:hAnsi="Arial" w:cs="Arial"/>
          <w:sz w:val="22"/>
          <w:szCs w:val="22"/>
        </w:rPr>
        <w:t>A) It is permitted for you to submit a tender as a non-UK supplier.  We cannot comment on whether it is advisable – that is something that you and your company need to decide.</w:t>
      </w:r>
    </w:p>
    <w:p w:rsidR="001E6E02" w:rsidRDefault="001E6E02" w:rsidP="00D6356B">
      <w:pPr>
        <w:spacing w:after="0" w:line="240" w:lineRule="auto"/>
      </w:pPr>
    </w:p>
    <w:p w:rsidR="00CF5FE2" w:rsidRPr="00CF5FE2" w:rsidRDefault="00CF5FE2" w:rsidP="00D6356B">
      <w:pPr>
        <w:spacing w:after="0" w:line="240" w:lineRule="auto"/>
      </w:pPr>
    </w:p>
    <w:sectPr w:rsidR="00CF5FE2" w:rsidRPr="00CF5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1FED"/>
    <w:multiLevelType w:val="hybridMultilevel"/>
    <w:tmpl w:val="C1B26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60E71D0"/>
    <w:multiLevelType w:val="hybridMultilevel"/>
    <w:tmpl w:val="4E9AF5DE"/>
    <w:lvl w:ilvl="0" w:tplc="2F809A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20C6B"/>
    <w:multiLevelType w:val="hybridMultilevel"/>
    <w:tmpl w:val="2A2E8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5C533D"/>
    <w:multiLevelType w:val="hybridMultilevel"/>
    <w:tmpl w:val="2424C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6200425"/>
    <w:multiLevelType w:val="hybridMultilevel"/>
    <w:tmpl w:val="1BCEFE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C2446AD"/>
    <w:multiLevelType w:val="hybridMultilevel"/>
    <w:tmpl w:val="BE7E898E"/>
    <w:lvl w:ilvl="0" w:tplc="E65ACF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E11496"/>
    <w:multiLevelType w:val="hybridMultilevel"/>
    <w:tmpl w:val="C1B26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D20707D"/>
    <w:multiLevelType w:val="hybridMultilevel"/>
    <w:tmpl w:val="6DD0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763D520D"/>
    <w:multiLevelType w:val="hybridMultilevel"/>
    <w:tmpl w:val="8F6CB4C2"/>
    <w:lvl w:ilvl="0" w:tplc="3FEA5EF0">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5D"/>
    <w:rsid w:val="0008750D"/>
    <w:rsid w:val="000C2AEF"/>
    <w:rsid w:val="0016619A"/>
    <w:rsid w:val="001E095D"/>
    <w:rsid w:val="001E6E02"/>
    <w:rsid w:val="003D7F04"/>
    <w:rsid w:val="00A61A6D"/>
    <w:rsid w:val="00A7409C"/>
    <w:rsid w:val="00B77747"/>
    <w:rsid w:val="00BC30C5"/>
    <w:rsid w:val="00CF5FE2"/>
    <w:rsid w:val="00D6356B"/>
    <w:rsid w:val="00DB726F"/>
    <w:rsid w:val="00F4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97F69-4AA0-412B-A12B-30D26712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E095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095D"/>
    <w:rPr>
      <w:rFonts w:ascii="Calibri" w:hAnsi="Calibri"/>
      <w:szCs w:val="21"/>
    </w:rPr>
  </w:style>
  <w:style w:type="paragraph" w:styleId="NormalWeb">
    <w:name w:val="Normal (Web)"/>
    <w:basedOn w:val="Normal"/>
    <w:uiPriority w:val="99"/>
    <w:semiHidden/>
    <w:unhideWhenUsed/>
    <w:rsid w:val="00A61A6D"/>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A61A6D"/>
    <w:rPr>
      <w:color w:val="0563C1"/>
      <w:u w:val="single"/>
    </w:rPr>
  </w:style>
  <w:style w:type="paragraph" w:styleId="ListParagraph">
    <w:name w:val="List Paragraph"/>
    <w:basedOn w:val="Normal"/>
    <w:uiPriority w:val="34"/>
    <w:qFormat/>
    <w:rsid w:val="00A61A6D"/>
    <w:pPr>
      <w:spacing w:after="0" w:line="240" w:lineRule="auto"/>
      <w:ind w:left="720"/>
    </w:pPr>
    <w:rPr>
      <w:rFonts w:ascii="Times New Roman" w:hAnsi="Times New Roman" w:cs="Times New Roman"/>
      <w:sz w:val="24"/>
      <w:szCs w:val="24"/>
      <w:lang w:eastAsia="en-GB"/>
    </w:rPr>
  </w:style>
  <w:style w:type="character" w:customStyle="1" w:styleId="apple-converted-space">
    <w:name w:val="apple-converted-space"/>
    <w:basedOn w:val="DefaultParagraphFont"/>
    <w:rsid w:val="00A61A6D"/>
  </w:style>
  <w:style w:type="paragraph" w:customStyle="1" w:styleId="xmsonormal">
    <w:name w:val="x_msonormal"/>
    <w:basedOn w:val="Normal"/>
    <w:rsid w:val="001E6E0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7118">
      <w:bodyDiv w:val="1"/>
      <w:marLeft w:val="0"/>
      <w:marRight w:val="0"/>
      <w:marTop w:val="0"/>
      <w:marBottom w:val="0"/>
      <w:divBdr>
        <w:top w:val="none" w:sz="0" w:space="0" w:color="auto"/>
        <w:left w:val="none" w:sz="0" w:space="0" w:color="auto"/>
        <w:bottom w:val="none" w:sz="0" w:space="0" w:color="auto"/>
        <w:right w:val="none" w:sz="0" w:space="0" w:color="auto"/>
      </w:divBdr>
    </w:div>
    <w:div w:id="63921237">
      <w:bodyDiv w:val="1"/>
      <w:marLeft w:val="0"/>
      <w:marRight w:val="0"/>
      <w:marTop w:val="0"/>
      <w:marBottom w:val="0"/>
      <w:divBdr>
        <w:top w:val="none" w:sz="0" w:space="0" w:color="auto"/>
        <w:left w:val="none" w:sz="0" w:space="0" w:color="auto"/>
        <w:bottom w:val="none" w:sz="0" w:space="0" w:color="auto"/>
        <w:right w:val="none" w:sz="0" w:space="0" w:color="auto"/>
      </w:divBdr>
    </w:div>
    <w:div w:id="239022678">
      <w:bodyDiv w:val="1"/>
      <w:marLeft w:val="0"/>
      <w:marRight w:val="0"/>
      <w:marTop w:val="0"/>
      <w:marBottom w:val="0"/>
      <w:divBdr>
        <w:top w:val="none" w:sz="0" w:space="0" w:color="auto"/>
        <w:left w:val="none" w:sz="0" w:space="0" w:color="auto"/>
        <w:bottom w:val="none" w:sz="0" w:space="0" w:color="auto"/>
        <w:right w:val="none" w:sz="0" w:space="0" w:color="auto"/>
      </w:divBdr>
    </w:div>
    <w:div w:id="285042808">
      <w:bodyDiv w:val="1"/>
      <w:marLeft w:val="0"/>
      <w:marRight w:val="0"/>
      <w:marTop w:val="0"/>
      <w:marBottom w:val="0"/>
      <w:divBdr>
        <w:top w:val="none" w:sz="0" w:space="0" w:color="auto"/>
        <w:left w:val="none" w:sz="0" w:space="0" w:color="auto"/>
        <w:bottom w:val="none" w:sz="0" w:space="0" w:color="auto"/>
        <w:right w:val="none" w:sz="0" w:space="0" w:color="auto"/>
      </w:divBdr>
    </w:div>
    <w:div w:id="394007526">
      <w:bodyDiv w:val="1"/>
      <w:marLeft w:val="0"/>
      <w:marRight w:val="0"/>
      <w:marTop w:val="0"/>
      <w:marBottom w:val="0"/>
      <w:divBdr>
        <w:top w:val="none" w:sz="0" w:space="0" w:color="auto"/>
        <w:left w:val="none" w:sz="0" w:space="0" w:color="auto"/>
        <w:bottom w:val="none" w:sz="0" w:space="0" w:color="auto"/>
        <w:right w:val="none" w:sz="0" w:space="0" w:color="auto"/>
      </w:divBdr>
    </w:div>
    <w:div w:id="456292821">
      <w:bodyDiv w:val="1"/>
      <w:marLeft w:val="0"/>
      <w:marRight w:val="0"/>
      <w:marTop w:val="0"/>
      <w:marBottom w:val="0"/>
      <w:divBdr>
        <w:top w:val="none" w:sz="0" w:space="0" w:color="auto"/>
        <w:left w:val="none" w:sz="0" w:space="0" w:color="auto"/>
        <w:bottom w:val="none" w:sz="0" w:space="0" w:color="auto"/>
        <w:right w:val="none" w:sz="0" w:space="0" w:color="auto"/>
      </w:divBdr>
    </w:div>
    <w:div w:id="522136687">
      <w:bodyDiv w:val="1"/>
      <w:marLeft w:val="0"/>
      <w:marRight w:val="0"/>
      <w:marTop w:val="0"/>
      <w:marBottom w:val="0"/>
      <w:divBdr>
        <w:top w:val="none" w:sz="0" w:space="0" w:color="auto"/>
        <w:left w:val="none" w:sz="0" w:space="0" w:color="auto"/>
        <w:bottom w:val="none" w:sz="0" w:space="0" w:color="auto"/>
        <w:right w:val="none" w:sz="0" w:space="0" w:color="auto"/>
      </w:divBdr>
    </w:div>
    <w:div w:id="529539181">
      <w:bodyDiv w:val="1"/>
      <w:marLeft w:val="0"/>
      <w:marRight w:val="0"/>
      <w:marTop w:val="0"/>
      <w:marBottom w:val="0"/>
      <w:divBdr>
        <w:top w:val="none" w:sz="0" w:space="0" w:color="auto"/>
        <w:left w:val="none" w:sz="0" w:space="0" w:color="auto"/>
        <w:bottom w:val="none" w:sz="0" w:space="0" w:color="auto"/>
        <w:right w:val="none" w:sz="0" w:space="0" w:color="auto"/>
      </w:divBdr>
    </w:div>
    <w:div w:id="541482896">
      <w:bodyDiv w:val="1"/>
      <w:marLeft w:val="0"/>
      <w:marRight w:val="0"/>
      <w:marTop w:val="0"/>
      <w:marBottom w:val="0"/>
      <w:divBdr>
        <w:top w:val="none" w:sz="0" w:space="0" w:color="auto"/>
        <w:left w:val="none" w:sz="0" w:space="0" w:color="auto"/>
        <w:bottom w:val="none" w:sz="0" w:space="0" w:color="auto"/>
        <w:right w:val="none" w:sz="0" w:space="0" w:color="auto"/>
      </w:divBdr>
    </w:div>
    <w:div w:id="880021321">
      <w:bodyDiv w:val="1"/>
      <w:marLeft w:val="0"/>
      <w:marRight w:val="0"/>
      <w:marTop w:val="0"/>
      <w:marBottom w:val="0"/>
      <w:divBdr>
        <w:top w:val="none" w:sz="0" w:space="0" w:color="auto"/>
        <w:left w:val="none" w:sz="0" w:space="0" w:color="auto"/>
        <w:bottom w:val="none" w:sz="0" w:space="0" w:color="auto"/>
        <w:right w:val="none" w:sz="0" w:space="0" w:color="auto"/>
      </w:divBdr>
    </w:div>
    <w:div w:id="916019228">
      <w:bodyDiv w:val="1"/>
      <w:marLeft w:val="0"/>
      <w:marRight w:val="0"/>
      <w:marTop w:val="0"/>
      <w:marBottom w:val="0"/>
      <w:divBdr>
        <w:top w:val="none" w:sz="0" w:space="0" w:color="auto"/>
        <w:left w:val="none" w:sz="0" w:space="0" w:color="auto"/>
        <w:bottom w:val="none" w:sz="0" w:space="0" w:color="auto"/>
        <w:right w:val="none" w:sz="0" w:space="0" w:color="auto"/>
      </w:divBdr>
    </w:div>
    <w:div w:id="1058283586">
      <w:bodyDiv w:val="1"/>
      <w:marLeft w:val="0"/>
      <w:marRight w:val="0"/>
      <w:marTop w:val="0"/>
      <w:marBottom w:val="0"/>
      <w:divBdr>
        <w:top w:val="none" w:sz="0" w:space="0" w:color="auto"/>
        <w:left w:val="none" w:sz="0" w:space="0" w:color="auto"/>
        <w:bottom w:val="none" w:sz="0" w:space="0" w:color="auto"/>
        <w:right w:val="none" w:sz="0" w:space="0" w:color="auto"/>
      </w:divBdr>
    </w:div>
    <w:div w:id="1072779608">
      <w:bodyDiv w:val="1"/>
      <w:marLeft w:val="0"/>
      <w:marRight w:val="0"/>
      <w:marTop w:val="0"/>
      <w:marBottom w:val="0"/>
      <w:divBdr>
        <w:top w:val="none" w:sz="0" w:space="0" w:color="auto"/>
        <w:left w:val="none" w:sz="0" w:space="0" w:color="auto"/>
        <w:bottom w:val="none" w:sz="0" w:space="0" w:color="auto"/>
        <w:right w:val="none" w:sz="0" w:space="0" w:color="auto"/>
      </w:divBdr>
    </w:div>
    <w:div w:id="1169909223">
      <w:bodyDiv w:val="1"/>
      <w:marLeft w:val="0"/>
      <w:marRight w:val="0"/>
      <w:marTop w:val="0"/>
      <w:marBottom w:val="0"/>
      <w:divBdr>
        <w:top w:val="none" w:sz="0" w:space="0" w:color="auto"/>
        <w:left w:val="none" w:sz="0" w:space="0" w:color="auto"/>
        <w:bottom w:val="none" w:sz="0" w:space="0" w:color="auto"/>
        <w:right w:val="none" w:sz="0" w:space="0" w:color="auto"/>
      </w:divBdr>
    </w:div>
    <w:div w:id="1213468245">
      <w:bodyDiv w:val="1"/>
      <w:marLeft w:val="0"/>
      <w:marRight w:val="0"/>
      <w:marTop w:val="0"/>
      <w:marBottom w:val="0"/>
      <w:divBdr>
        <w:top w:val="none" w:sz="0" w:space="0" w:color="auto"/>
        <w:left w:val="none" w:sz="0" w:space="0" w:color="auto"/>
        <w:bottom w:val="none" w:sz="0" w:space="0" w:color="auto"/>
        <w:right w:val="none" w:sz="0" w:space="0" w:color="auto"/>
      </w:divBdr>
    </w:div>
    <w:div w:id="1239747199">
      <w:bodyDiv w:val="1"/>
      <w:marLeft w:val="0"/>
      <w:marRight w:val="0"/>
      <w:marTop w:val="0"/>
      <w:marBottom w:val="0"/>
      <w:divBdr>
        <w:top w:val="none" w:sz="0" w:space="0" w:color="auto"/>
        <w:left w:val="none" w:sz="0" w:space="0" w:color="auto"/>
        <w:bottom w:val="none" w:sz="0" w:space="0" w:color="auto"/>
        <w:right w:val="none" w:sz="0" w:space="0" w:color="auto"/>
      </w:divBdr>
    </w:div>
    <w:div w:id="1267739408">
      <w:bodyDiv w:val="1"/>
      <w:marLeft w:val="0"/>
      <w:marRight w:val="0"/>
      <w:marTop w:val="0"/>
      <w:marBottom w:val="0"/>
      <w:divBdr>
        <w:top w:val="none" w:sz="0" w:space="0" w:color="auto"/>
        <w:left w:val="none" w:sz="0" w:space="0" w:color="auto"/>
        <w:bottom w:val="none" w:sz="0" w:space="0" w:color="auto"/>
        <w:right w:val="none" w:sz="0" w:space="0" w:color="auto"/>
      </w:divBdr>
    </w:div>
    <w:div w:id="1285305350">
      <w:bodyDiv w:val="1"/>
      <w:marLeft w:val="0"/>
      <w:marRight w:val="0"/>
      <w:marTop w:val="0"/>
      <w:marBottom w:val="0"/>
      <w:divBdr>
        <w:top w:val="none" w:sz="0" w:space="0" w:color="auto"/>
        <w:left w:val="none" w:sz="0" w:space="0" w:color="auto"/>
        <w:bottom w:val="none" w:sz="0" w:space="0" w:color="auto"/>
        <w:right w:val="none" w:sz="0" w:space="0" w:color="auto"/>
      </w:divBdr>
    </w:div>
    <w:div w:id="1444156238">
      <w:bodyDiv w:val="1"/>
      <w:marLeft w:val="0"/>
      <w:marRight w:val="0"/>
      <w:marTop w:val="0"/>
      <w:marBottom w:val="0"/>
      <w:divBdr>
        <w:top w:val="none" w:sz="0" w:space="0" w:color="auto"/>
        <w:left w:val="none" w:sz="0" w:space="0" w:color="auto"/>
        <w:bottom w:val="none" w:sz="0" w:space="0" w:color="auto"/>
        <w:right w:val="none" w:sz="0" w:space="0" w:color="auto"/>
      </w:divBdr>
    </w:div>
    <w:div w:id="1447846011">
      <w:bodyDiv w:val="1"/>
      <w:marLeft w:val="0"/>
      <w:marRight w:val="0"/>
      <w:marTop w:val="0"/>
      <w:marBottom w:val="0"/>
      <w:divBdr>
        <w:top w:val="none" w:sz="0" w:space="0" w:color="auto"/>
        <w:left w:val="none" w:sz="0" w:space="0" w:color="auto"/>
        <w:bottom w:val="none" w:sz="0" w:space="0" w:color="auto"/>
        <w:right w:val="none" w:sz="0" w:space="0" w:color="auto"/>
      </w:divBdr>
    </w:div>
    <w:div w:id="1480883402">
      <w:bodyDiv w:val="1"/>
      <w:marLeft w:val="0"/>
      <w:marRight w:val="0"/>
      <w:marTop w:val="0"/>
      <w:marBottom w:val="0"/>
      <w:divBdr>
        <w:top w:val="none" w:sz="0" w:space="0" w:color="auto"/>
        <w:left w:val="none" w:sz="0" w:space="0" w:color="auto"/>
        <w:bottom w:val="none" w:sz="0" w:space="0" w:color="auto"/>
        <w:right w:val="none" w:sz="0" w:space="0" w:color="auto"/>
      </w:divBdr>
    </w:div>
    <w:div w:id="1491671261">
      <w:bodyDiv w:val="1"/>
      <w:marLeft w:val="0"/>
      <w:marRight w:val="0"/>
      <w:marTop w:val="0"/>
      <w:marBottom w:val="0"/>
      <w:divBdr>
        <w:top w:val="none" w:sz="0" w:space="0" w:color="auto"/>
        <w:left w:val="none" w:sz="0" w:space="0" w:color="auto"/>
        <w:bottom w:val="none" w:sz="0" w:space="0" w:color="auto"/>
        <w:right w:val="none" w:sz="0" w:space="0" w:color="auto"/>
      </w:divBdr>
    </w:div>
    <w:div w:id="1570964093">
      <w:bodyDiv w:val="1"/>
      <w:marLeft w:val="0"/>
      <w:marRight w:val="0"/>
      <w:marTop w:val="0"/>
      <w:marBottom w:val="0"/>
      <w:divBdr>
        <w:top w:val="none" w:sz="0" w:space="0" w:color="auto"/>
        <w:left w:val="none" w:sz="0" w:space="0" w:color="auto"/>
        <w:bottom w:val="none" w:sz="0" w:space="0" w:color="auto"/>
        <w:right w:val="none" w:sz="0" w:space="0" w:color="auto"/>
      </w:divBdr>
    </w:div>
    <w:div w:id="1592004032">
      <w:bodyDiv w:val="1"/>
      <w:marLeft w:val="0"/>
      <w:marRight w:val="0"/>
      <w:marTop w:val="0"/>
      <w:marBottom w:val="0"/>
      <w:divBdr>
        <w:top w:val="none" w:sz="0" w:space="0" w:color="auto"/>
        <w:left w:val="none" w:sz="0" w:space="0" w:color="auto"/>
        <w:bottom w:val="none" w:sz="0" w:space="0" w:color="auto"/>
        <w:right w:val="none" w:sz="0" w:space="0" w:color="auto"/>
      </w:divBdr>
    </w:div>
    <w:div w:id="1769812711">
      <w:bodyDiv w:val="1"/>
      <w:marLeft w:val="0"/>
      <w:marRight w:val="0"/>
      <w:marTop w:val="0"/>
      <w:marBottom w:val="0"/>
      <w:divBdr>
        <w:top w:val="none" w:sz="0" w:space="0" w:color="auto"/>
        <w:left w:val="none" w:sz="0" w:space="0" w:color="auto"/>
        <w:bottom w:val="none" w:sz="0" w:space="0" w:color="auto"/>
        <w:right w:val="none" w:sz="0" w:space="0" w:color="auto"/>
      </w:divBdr>
    </w:div>
    <w:div w:id="1812475703">
      <w:bodyDiv w:val="1"/>
      <w:marLeft w:val="0"/>
      <w:marRight w:val="0"/>
      <w:marTop w:val="0"/>
      <w:marBottom w:val="0"/>
      <w:divBdr>
        <w:top w:val="none" w:sz="0" w:space="0" w:color="auto"/>
        <w:left w:val="none" w:sz="0" w:space="0" w:color="auto"/>
        <w:bottom w:val="none" w:sz="0" w:space="0" w:color="auto"/>
        <w:right w:val="none" w:sz="0" w:space="0" w:color="auto"/>
      </w:divBdr>
    </w:div>
    <w:div w:id="1844123843">
      <w:bodyDiv w:val="1"/>
      <w:marLeft w:val="0"/>
      <w:marRight w:val="0"/>
      <w:marTop w:val="0"/>
      <w:marBottom w:val="0"/>
      <w:divBdr>
        <w:top w:val="none" w:sz="0" w:space="0" w:color="auto"/>
        <w:left w:val="none" w:sz="0" w:space="0" w:color="auto"/>
        <w:bottom w:val="none" w:sz="0" w:space="0" w:color="auto"/>
        <w:right w:val="none" w:sz="0" w:space="0" w:color="auto"/>
      </w:divBdr>
    </w:div>
    <w:div w:id="1892615146">
      <w:bodyDiv w:val="1"/>
      <w:marLeft w:val="0"/>
      <w:marRight w:val="0"/>
      <w:marTop w:val="0"/>
      <w:marBottom w:val="0"/>
      <w:divBdr>
        <w:top w:val="none" w:sz="0" w:space="0" w:color="auto"/>
        <w:left w:val="none" w:sz="0" w:space="0" w:color="auto"/>
        <w:bottom w:val="none" w:sz="0" w:space="0" w:color="auto"/>
        <w:right w:val="none" w:sz="0" w:space="0" w:color="auto"/>
      </w:divBdr>
    </w:div>
    <w:div w:id="1943108315">
      <w:bodyDiv w:val="1"/>
      <w:marLeft w:val="0"/>
      <w:marRight w:val="0"/>
      <w:marTop w:val="0"/>
      <w:marBottom w:val="0"/>
      <w:divBdr>
        <w:top w:val="none" w:sz="0" w:space="0" w:color="auto"/>
        <w:left w:val="none" w:sz="0" w:space="0" w:color="auto"/>
        <w:bottom w:val="none" w:sz="0" w:space="0" w:color="auto"/>
        <w:right w:val="none" w:sz="0" w:space="0" w:color="auto"/>
      </w:divBdr>
    </w:div>
    <w:div w:id="2032879292">
      <w:bodyDiv w:val="1"/>
      <w:marLeft w:val="0"/>
      <w:marRight w:val="0"/>
      <w:marTop w:val="0"/>
      <w:marBottom w:val="0"/>
      <w:divBdr>
        <w:top w:val="none" w:sz="0" w:space="0" w:color="auto"/>
        <w:left w:val="none" w:sz="0" w:space="0" w:color="auto"/>
        <w:bottom w:val="none" w:sz="0" w:space="0" w:color="auto"/>
        <w:right w:val="none" w:sz="0" w:space="0" w:color="auto"/>
      </w:divBdr>
    </w:div>
    <w:div w:id="2035956195">
      <w:bodyDiv w:val="1"/>
      <w:marLeft w:val="0"/>
      <w:marRight w:val="0"/>
      <w:marTop w:val="0"/>
      <w:marBottom w:val="0"/>
      <w:divBdr>
        <w:top w:val="none" w:sz="0" w:space="0" w:color="auto"/>
        <w:left w:val="none" w:sz="0" w:space="0" w:color="auto"/>
        <w:bottom w:val="none" w:sz="0" w:space="0" w:color="auto"/>
        <w:right w:val="none" w:sz="0" w:space="0" w:color="auto"/>
      </w:divBdr>
    </w:div>
    <w:div w:id="2063140006">
      <w:bodyDiv w:val="1"/>
      <w:marLeft w:val="0"/>
      <w:marRight w:val="0"/>
      <w:marTop w:val="0"/>
      <w:marBottom w:val="0"/>
      <w:divBdr>
        <w:top w:val="none" w:sz="0" w:space="0" w:color="auto"/>
        <w:left w:val="none" w:sz="0" w:space="0" w:color="auto"/>
        <w:bottom w:val="none" w:sz="0" w:space="0" w:color="auto"/>
        <w:right w:val="none" w:sz="0" w:space="0" w:color="auto"/>
      </w:divBdr>
    </w:div>
    <w:div w:id="20751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tractsfinder.service.gov.uk/Notice/c3185053-f0f8-4701-afa0-23d3385e4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c3185053-f0f8-4701-afa0-23d3385e4800" TargetMode="External"/><Relationship Id="rId5" Type="http://schemas.openxmlformats.org/officeDocument/2006/relationships/hyperlink" Target="mailto:rrayner@hlf.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Rayner</dc:creator>
  <cp:keywords/>
  <dc:description/>
  <cp:lastModifiedBy>Rebecca Rayner</cp:lastModifiedBy>
  <cp:revision>9</cp:revision>
  <dcterms:created xsi:type="dcterms:W3CDTF">2017-11-22T15:24:00Z</dcterms:created>
  <dcterms:modified xsi:type="dcterms:W3CDTF">2017-11-28T13:38:00Z</dcterms:modified>
</cp:coreProperties>
</file>