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B0" w:rsidRPr="000B42B0" w:rsidRDefault="00BE7009" w:rsidP="000B42B0">
      <w:pPr>
        <w:spacing w:after="0" w:line="240" w:lineRule="auto"/>
        <w:rPr>
          <w:rFonts w:ascii="Arial" w:eastAsia="Times New Roman" w:hAnsi="Arial" w:cs="Arial"/>
          <w:b/>
          <w:bCs/>
          <w:sz w:val="20"/>
          <w:szCs w:val="20"/>
        </w:rPr>
      </w:pPr>
      <w:bookmarkStart w:id="0" w:name="_GoBack"/>
      <w:bookmarkEnd w:id="0"/>
      <w:r>
        <w:rPr>
          <w:rFonts w:ascii="Arial" w:eastAsia="Times New Roman" w:hAnsi="Arial" w:cs="Arial"/>
          <w:b/>
          <w:bCs/>
          <w:sz w:val="20"/>
          <w:szCs w:val="20"/>
        </w:rPr>
        <w:t xml:space="preserve">Shropshire CCG Adult Autism </w:t>
      </w:r>
      <w:r w:rsidR="000B42B0">
        <w:rPr>
          <w:rFonts w:ascii="Arial" w:eastAsia="Times New Roman" w:hAnsi="Arial" w:cs="Arial"/>
          <w:b/>
          <w:bCs/>
          <w:sz w:val="20"/>
          <w:szCs w:val="20"/>
        </w:rPr>
        <w:t xml:space="preserve">Service </w:t>
      </w:r>
      <w:r w:rsidR="000B42B0" w:rsidRPr="000B42B0">
        <w:rPr>
          <w:rFonts w:ascii="Arial" w:eastAsia="Times New Roman" w:hAnsi="Arial" w:cs="Arial"/>
          <w:b/>
          <w:bCs/>
          <w:sz w:val="20"/>
          <w:szCs w:val="20"/>
        </w:rPr>
        <w:t>Specification</w:t>
      </w:r>
    </w:p>
    <w:p w:rsidR="000B42B0" w:rsidRPr="000B42B0" w:rsidRDefault="000B42B0" w:rsidP="000B42B0">
      <w:pPr>
        <w:spacing w:after="0" w:line="240" w:lineRule="auto"/>
        <w:jc w:val="both"/>
        <w:rPr>
          <w:rFonts w:ascii="Arial" w:eastAsia="Times New Roman" w:hAnsi="Arial" w:cs="Arial"/>
          <w:bCs/>
          <w:sz w:val="20"/>
          <w:szCs w:val="20"/>
        </w:rPr>
      </w:pPr>
    </w:p>
    <w:p w:rsidR="000B42B0" w:rsidRPr="000B42B0" w:rsidRDefault="000B42B0" w:rsidP="000B42B0">
      <w:pPr>
        <w:spacing w:after="0" w:line="240" w:lineRule="auto"/>
        <w:jc w:val="both"/>
        <w:rPr>
          <w:rFonts w:ascii="Arial" w:eastAsia="Times New Roman" w:hAnsi="Arial" w:cs="Arial"/>
          <w:b/>
          <w:bCs/>
          <w:sz w:val="20"/>
          <w:szCs w:val="20"/>
        </w:rPr>
      </w:pPr>
    </w:p>
    <w:tbl>
      <w:tblPr>
        <w:tblW w:w="10138" w:type="dxa"/>
        <w:jc w:val="center"/>
        <w:tblInd w:w="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3"/>
        <w:gridCol w:w="7065"/>
      </w:tblGrid>
      <w:tr w:rsidR="000B42B0" w:rsidRPr="000B42B0" w:rsidTr="008B2EEA">
        <w:trPr>
          <w:trHeight w:val="345"/>
          <w:jc w:val="center"/>
        </w:trPr>
        <w:tc>
          <w:tcPr>
            <w:tcW w:w="3073" w:type="dxa"/>
            <w:shd w:val="clear" w:color="auto" w:fill="595959"/>
            <w:vAlign w:val="center"/>
          </w:tcPr>
          <w:p w:rsidR="000B42B0" w:rsidRPr="000B42B0" w:rsidRDefault="000B42B0" w:rsidP="000B42B0">
            <w:pPr>
              <w:spacing w:after="0" w:line="240" w:lineRule="auto"/>
              <w:rPr>
                <w:rFonts w:ascii="Arial" w:eastAsia="Times New Roman" w:hAnsi="Arial" w:cs="Arial"/>
                <w:bCs/>
                <w:color w:val="FF9900"/>
                <w:sz w:val="20"/>
                <w:szCs w:val="20"/>
              </w:rPr>
            </w:pPr>
            <w:r w:rsidRPr="000B42B0">
              <w:rPr>
                <w:rFonts w:ascii="Arial" w:eastAsia="Times New Roman" w:hAnsi="Arial" w:cs="Arial"/>
                <w:bCs/>
                <w:color w:val="FF9900"/>
                <w:sz w:val="20"/>
                <w:szCs w:val="20"/>
              </w:rPr>
              <w:t>Care Pathway/Service</w:t>
            </w:r>
          </w:p>
        </w:tc>
        <w:tc>
          <w:tcPr>
            <w:tcW w:w="7065" w:type="dxa"/>
            <w:vAlign w:val="center"/>
          </w:tcPr>
          <w:tbl>
            <w:tblPr>
              <w:tblW w:w="0" w:type="auto"/>
              <w:tblBorders>
                <w:top w:val="nil"/>
                <w:left w:val="nil"/>
                <w:bottom w:val="nil"/>
                <w:right w:val="nil"/>
              </w:tblBorders>
              <w:tblLook w:val="0000" w:firstRow="0" w:lastRow="0" w:firstColumn="0" w:lastColumn="0" w:noHBand="0" w:noVBand="0"/>
            </w:tblPr>
            <w:tblGrid>
              <w:gridCol w:w="3673"/>
            </w:tblGrid>
            <w:tr w:rsidR="000B42B0" w:rsidRPr="000B42B0" w:rsidTr="008B2EEA">
              <w:trPr>
                <w:trHeight w:val="112"/>
              </w:trPr>
              <w:tc>
                <w:tcPr>
                  <w:tcW w:w="0" w:type="auto"/>
                </w:tcPr>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b/>
                      <w:bCs/>
                      <w:sz w:val="20"/>
                      <w:szCs w:val="20"/>
                      <w:lang w:val="en-US"/>
                    </w:rPr>
                    <w:t xml:space="preserve">Autism Diagnosis Service for Adults </w:t>
                  </w:r>
                </w:p>
              </w:tc>
            </w:tr>
          </w:tbl>
          <w:p w:rsidR="000B42B0" w:rsidRPr="000B42B0" w:rsidRDefault="000B42B0" w:rsidP="000B42B0">
            <w:pPr>
              <w:spacing w:after="0" w:line="240" w:lineRule="auto"/>
              <w:rPr>
                <w:rFonts w:ascii="Arial" w:eastAsia="Times New Roman" w:hAnsi="Arial" w:cs="Arial"/>
                <w:b/>
                <w:bCs/>
                <w:sz w:val="20"/>
                <w:szCs w:val="20"/>
              </w:rPr>
            </w:pPr>
          </w:p>
        </w:tc>
      </w:tr>
      <w:tr w:rsidR="000B42B0" w:rsidRPr="000B42B0" w:rsidTr="008B2EEA">
        <w:trPr>
          <w:trHeight w:val="345"/>
          <w:jc w:val="center"/>
        </w:trPr>
        <w:tc>
          <w:tcPr>
            <w:tcW w:w="3073" w:type="dxa"/>
            <w:shd w:val="clear" w:color="auto" w:fill="595959"/>
            <w:vAlign w:val="center"/>
          </w:tcPr>
          <w:p w:rsidR="000B42B0" w:rsidRPr="000B42B0" w:rsidRDefault="000B42B0" w:rsidP="000B42B0">
            <w:pPr>
              <w:spacing w:after="0" w:line="240" w:lineRule="auto"/>
              <w:rPr>
                <w:rFonts w:ascii="Arial" w:eastAsia="Times New Roman" w:hAnsi="Arial" w:cs="Arial"/>
                <w:bCs/>
                <w:color w:val="FF9900"/>
                <w:sz w:val="20"/>
                <w:szCs w:val="20"/>
              </w:rPr>
            </w:pPr>
            <w:r w:rsidRPr="000B42B0">
              <w:rPr>
                <w:rFonts w:ascii="Arial" w:eastAsia="Times New Roman" w:hAnsi="Arial" w:cs="Arial"/>
                <w:bCs/>
                <w:color w:val="FF9900"/>
                <w:sz w:val="20"/>
                <w:szCs w:val="20"/>
              </w:rPr>
              <w:t>Commissioner Lead</w:t>
            </w:r>
          </w:p>
        </w:tc>
        <w:tc>
          <w:tcPr>
            <w:tcW w:w="7065" w:type="dxa"/>
            <w:vAlign w:val="center"/>
          </w:tcPr>
          <w:p w:rsidR="000B42B0" w:rsidRPr="000B42B0" w:rsidRDefault="008A3CF0" w:rsidP="000B42B0">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Shropshire CCG</w:t>
            </w:r>
          </w:p>
        </w:tc>
      </w:tr>
      <w:tr w:rsidR="000B42B0" w:rsidRPr="000B42B0" w:rsidTr="008B2EEA">
        <w:trPr>
          <w:trHeight w:val="345"/>
          <w:jc w:val="center"/>
        </w:trPr>
        <w:tc>
          <w:tcPr>
            <w:tcW w:w="3073" w:type="dxa"/>
            <w:shd w:val="clear" w:color="auto" w:fill="595959"/>
            <w:vAlign w:val="center"/>
          </w:tcPr>
          <w:p w:rsidR="000B42B0" w:rsidRPr="000B42B0" w:rsidRDefault="000B42B0" w:rsidP="000B42B0">
            <w:pPr>
              <w:spacing w:after="0" w:line="240" w:lineRule="auto"/>
              <w:rPr>
                <w:rFonts w:ascii="Arial" w:eastAsia="Times New Roman" w:hAnsi="Arial" w:cs="Arial"/>
                <w:bCs/>
                <w:color w:val="FF9900"/>
                <w:sz w:val="20"/>
                <w:szCs w:val="20"/>
              </w:rPr>
            </w:pPr>
            <w:r w:rsidRPr="000B42B0">
              <w:rPr>
                <w:rFonts w:ascii="Arial" w:eastAsia="Times New Roman" w:hAnsi="Arial" w:cs="Arial"/>
                <w:bCs/>
                <w:color w:val="FF9900"/>
                <w:sz w:val="20"/>
                <w:szCs w:val="20"/>
              </w:rPr>
              <w:t>Provider Lead</w:t>
            </w:r>
          </w:p>
        </w:tc>
        <w:tc>
          <w:tcPr>
            <w:tcW w:w="7065" w:type="dxa"/>
            <w:vAlign w:val="center"/>
          </w:tcPr>
          <w:p w:rsidR="000B42B0" w:rsidRPr="000B42B0" w:rsidRDefault="000B42B0" w:rsidP="008A3CF0">
            <w:pPr>
              <w:spacing w:after="0" w:line="240" w:lineRule="auto"/>
              <w:rPr>
                <w:rFonts w:ascii="Arial" w:eastAsia="Times New Roman" w:hAnsi="Arial" w:cs="Arial"/>
                <w:b/>
                <w:bCs/>
                <w:sz w:val="20"/>
                <w:szCs w:val="20"/>
              </w:rPr>
            </w:pPr>
            <w:r w:rsidRPr="000B42B0">
              <w:rPr>
                <w:rFonts w:ascii="Arial" w:eastAsia="Times New Roman" w:hAnsi="Arial" w:cs="Arial"/>
                <w:b/>
                <w:bCs/>
                <w:sz w:val="20"/>
                <w:szCs w:val="20"/>
              </w:rPr>
              <w:t xml:space="preserve">  </w:t>
            </w:r>
            <w:r w:rsidR="008A3CF0">
              <w:rPr>
                <w:rFonts w:ascii="Arial" w:eastAsia="Times New Roman" w:hAnsi="Arial" w:cs="Arial"/>
                <w:b/>
                <w:bCs/>
                <w:sz w:val="20"/>
                <w:szCs w:val="20"/>
              </w:rPr>
              <w:t>To be awarded</w:t>
            </w:r>
          </w:p>
        </w:tc>
      </w:tr>
      <w:tr w:rsidR="000B42B0" w:rsidRPr="000B42B0" w:rsidTr="008B2EEA">
        <w:trPr>
          <w:trHeight w:val="345"/>
          <w:jc w:val="center"/>
        </w:trPr>
        <w:tc>
          <w:tcPr>
            <w:tcW w:w="3073" w:type="dxa"/>
            <w:shd w:val="clear" w:color="auto" w:fill="595959"/>
            <w:vAlign w:val="center"/>
          </w:tcPr>
          <w:p w:rsidR="000B42B0" w:rsidRPr="000B42B0" w:rsidRDefault="000B42B0" w:rsidP="000B42B0">
            <w:pPr>
              <w:spacing w:after="0" w:line="240" w:lineRule="auto"/>
              <w:rPr>
                <w:rFonts w:ascii="Arial" w:eastAsia="Times New Roman" w:hAnsi="Arial" w:cs="Arial"/>
                <w:bCs/>
                <w:color w:val="FF9900"/>
                <w:sz w:val="20"/>
                <w:szCs w:val="20"/>
              </w:rPr>
            </w:pPr>
            <w:r w:rsidRPr="000B42B0">
              <w:rPr>
                <w:rFonts w:ascii="Arial" w:eastAsia="Times New Roman" w:hAnsi="Arial" w:cs="Arial"/>
                <w:bCs/>
                <w:color w:val="FF9900"/>
                <w:sz w:val="20"/>
                <w:szCs w:val="20"/>
              </w:rPr>
              <w:t>Period</w:t>
            </w:r>
          </w:p>
        </w:tc>
        <w:tc>
          <w:tcPr>
            <w:tcW w:w="7065" w:type="dxa"/>
            <w:vAlign w:val="center"/>
          </w:tcPr>
          <w:tbl>
            <w:tblPr>
              <w:tblW w:w="0" w:type="auto"/>
              <w:tblBorders>
                <w:top w:val="nil"/>
                <w:left w:val="nil"/>
                <w:bottom w:val="nil"/>
                <w:right w:val="nil"/>
              </w:tblBorders>
              <w:tblLook w:val="0000" w:firstRow="0" w:lastRow="0" w:firstColumn="0" w:lastColumn="0" w:noHBand="0" w:noVBand="0"/>
            </w:tblPr>
            <w:tblGrid>
              <w:gridCol w:w="2987"/>
            </w:tblGrid>
            <w:tr w:rsidR="000B42B0" w:rsidRPr="000B42B0" w:rsidTr="008B2EEA">
              <w:trPr>
                <w:trHeight w:val="118"/>
              </w:trPr>
              <w:tc>
                <w:tcPr>
                  <w:tcW w:w="0" w:type="auto"/>
                </w:tcPr>
                <w:p w:rsidR="000B42B0" w:rsidRPr="000B42B0" w:rsidRDefault="000B42B0" w:rsidP="008A3CF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b/>
                      <w:bCs/>
                      <w:sz w:val="20"/>
                      <w:szCs w:val="20"/>
                      <w:lang w:val="en-US"/>
                    </w:rPr>
                    <w:t>1</w:t>
                  </w:r>
                  <w:r w:rsidRPr="000B42B0">
                    <w:rPr>
                      <w:rFonts w:ascii="Arial" w:eastAsia="Times New Roman" w:hAnsi="Arial" w:cs="Arial"/>
                      <w:b/>
                      <w:bCs/>
                      <w:sz w:val="13"/>
                      <w:szCs w:val="13"/>
                      <w:lang w:val="en-US"/>
                    </w:rPr>
                    <w:t xml:space="preserve"> </w:t>
                  </w:r>
                  <w:r w:rsidR="00011887">
                    <w:rPr>
                      <w:rFonts w:ascii="Arial" w:eastAsia="Times New Roman" w:hAnsi="Arial" w:cs="Arial"/>
                      <w:b/>
                      <w:bCs/>
                      <w:sz w:val="20"/>
                      <w:szCs w:val="20"/>
                      <w:lang w:val="en-US"/>
                    </w:rPr>
                    <w:t>April 201</w:t>
                  </w:r>
                  <w:r w:rsidR="008A3CF0">
                    <w:rPr>
                      <w:rFonts w:ascii="Arial" w:eastAsia="Times New Roman" w:hAnsi="Arial" w:cs="Arial"/>
                      <w:b/>
                      <w:bCs/>
                      <w:sz w:val="20"/>
                      <w:szCs w:val="20"/>
                      <w:lang w:val="en-US"/>
                    </w:rPr>
                    <w:t>9</w:t>
                  </w:r>
                  <w:r w:rsidRPr="000B42B0">
                    <w:rPr>
                      <w:rFonts w:ascii="Arial" w:eastAsia="Times New Roman" w:hAnsi="Arial" w:cs="Arial"/>
                      <w:b/>
                      <w:bCs/>
                      <w:sz w:val="20"/>
                      <w:szCs w:val="20"/>
                      <w:lang w:val="en-US"/>
                    </w:rPr>
                    <w:t xml:space="preserve"> to 31</w:t>
                  </w:r>
                  <w:r w:rsidR="00E03537">
                    <w:rPr>
                      <w:rFonts w:ascii="Arial" w:eastAsia="Times New Roman" w:hAnsi="Arial" w:cs="Arial"/>
                      <w:b/>
                      <w:bCs/>
                      <w:sz w:val="20"/>
                      <w:szCs w:val="20"/>
                      <w:lang w:val="en-US"/>
                    </w:rPr>
                    <w:t xml:space="preserve"> March 20</w:t>
                  </w:r>
                  <w:r w:rsidR="008A3CF0">
                    <w:rPr>
                      <w:rFonts w:ascii="Arial" w:eastAsia="Times New Roman" w:hAnsi="Arial" w:cs="Arial"/>
                      <w:b/>
                      <w:bCs/>
                      <w:sz w:val="20"/>
                      <w:szCs w:val="20"/>
                      <w:lang w:val="en-US"/>
                    </w:rPr>
                    <w:t>2</w:t>
                  </w:r>
                  <w:r w:rsidR="00E03537">
                    <w:rPr>
                      <w:rFonts w:ascii="Arial" w:eastAsia="Times New Roman" w:hAnsi="Arial" w:cs="Arial"/>
                      <w:b/>
                      <w:bCs/>
                      <w:sz w:val="20"/>
                      <w:szCs w:val="20"/>
                      <w:lang w:val="en-US"/>
                    </w:rPr>
                    <w:t>1</w:t>
                  </w:r>
                </w:p>
              </w:tc>
            </w:tr>
          </w:tbl>
          <w:p w:rsidR="000B42B0" w:rsidRPr="000B42B0" w:rsidRDefault="000B42B0" w:rsidP="000B42B0">
            <w:pPr>
              <w:spacing w:after="0" w:line="240" w:lineRule="auto"/>
              <w:rPr>
                <w:rFonts w:ascii="Arial" w:eastAsia="Times New Roman" w:hAnsi="Arial" w:cs="Arial"/>
                <w:b/>
                <w:bCs/>
                <w:sz w:val="20"/>
                <w:szCs w:val="20"/>
              </w:rPr>
            </w:pPr>
          </w:p>
        </w:tc>
      </w:tr>
      <w:tr w:rsidR="000B42B0" w:rsidRPr="000B42B0" w:rsidTr="008B2EEA">
        <w:trPr>
          <w:trHeight w:val="345"/>
          <w:jc w:val="center"/>
        </w:trPr>
        <w:tc>
          <w:tcPr>
            <w:tcW w:w="3073" w:type="dxa"/>
            <w:shd w:val="clear" w:color="auto" w:fill="595959"/>
            <w:vAlign w:val="center"/>
          </w:tcPr>
          <w:p w:rsidR="000B42B0" w:rsidRPr="000B42B0" w:rsidRDefault="000B42B0" w:rsidP="000B42B0">
            <w:pPr>
              <w:spacing w:after="0" w:line="240" w:lineRule="auto"/>
              <w:rPr>
                <w:rFonts w:ascii="Arial" w:eastAsia="Times New Roman" w:hAnsi="Arial" w:cs="Arial"/>
                <w:bCs/>
                <w:color w:val="FF9900"/>
                <w:sz w:val="20"/>
                <w:szCs w:val="20"/>
              </w:rPr>
            </w:pPr>
            <w:r w:rsidRPr="000B42B0">
              <w:rPr>
                <w:rFonts w:ascii="Arial" w:eastAsia="Times New Roman" w:hAnsi="Arial" w:cs="Arial"/>
                <w:bCs/>
                <w:color w:val="FF9900"/>
                <w:sz w:val="20"/>
                <w:szCs w:val="20"/>
              </w:rPr>
              <w:t>Date of Review</w:t>
            </w:r>
          </w:p>
        </w:tc>
        <w:tc>
          <w:tcPr>
            <w:tcW w:w="7065" w:type="dxa"/>
            <w:vAlign w:val="center"/>
          </w:tcPr>
          <w:p w:rsidR="000B42B0" w:rsidRPr="000B42B0" w:rsidRDefault="00011887" w:rsidP="008A3CF0">
            <w:pPr>
              <w:spacing w:after="0" w:line="240" w:lineRule="auto"/>
              <w:rPr>
                <w:rFonts w:ascii="Arial" w:eastAsia="Times New Roman" w:hAnsi="Arial" w:cs="Arial"/>
                <w:b/>
                <w:bCs/>
                <w:sz w:val="20"/>
                <w:szCs w:val="20"/>
              </w:rPr>
            </w:pPr>
            <w:r>
              <w:rPr>
                <w:rFonts w:ascii="Arial" w:eastAsia="Times New Roman" w:hAnsi="Arial" w:cs="Arial"/>
                <w:b/>
                <w:bCs/>
                <w:sz w:val="20"/>
              </w:rPr>
              <w:t>December</w:t>
            </w:r>
            <w:r w:rsidR="00E03537">
              <w:rPr>
                <w:rFonts w:ascii="Arial" w:eastAsia="Times New Roman" w:hAnsi="Arial" w:cs="Arial"/>
                <w:b/>
                <w:bCs/>
                <w:sz w:val="20"/>
              </w:rPr>
              <w:t xml:space="preserve"> 20</w:t>
            </w:r>
            <w:r w:rsidR="008A3CF0">
              <w:rPr>
                <w:rFonts w:ascii="Arial" w:eastAsia="Times New Roman" w:hAnsi="Arial" w:cs="Arial"/>
                <w:b/>
                <w:bCs/>
                <w:sz w:val="20"/>
              </w:rPr>
              <w:t>18</w:t>
            </w:r>
          </w:p>
        </w:tc>
      </w:tr>
    </w:tbl>
    <w:p w:rsidR="000B42B0" w:rsidRPr="000B42B0" w:rsidRDefault="000B42B0" w:rsidP="000B42B0">
      <w:pPr>
        <w:spacing w:after="0" w:line="240" w:lineRule="auto"/>
        <w:jc w:val="both"/>
        <w:rPr>
          <w:rFonts w:ascii="Arial" w:eastAsia="Times New Roman" w:hAnsi="Arial" w:cs="Arial"/>
          <w:b/>
          <w:bCs/>
          <w:sz w:val="20"/>
          <w:szCs w:val="20"/>
        </w:rPr>
      </w:pPr>
    </w:p>
    <w:p w:rsidR="000B42B0" w:rsidRPr="000B42B0" w:rsidRDefault="000B42B0" w:rsidP="000B42B0">
      <w:pPr>
        <w:spacing w:after="0" w:line="240" w:lineRule="auto"/>
        <w:jc w:val="both"/>
        <w:rPr>
          <w:rFonts w:ascii="Arial" w:eastAsia="Times New Roman" w:hAnsi="Arial" w:cs="Arial"/>
          <w:b/>
          <w:bCs/>
          <w:sz w:val="20"/>
          <w:szCs w:val="20"/>
        </w:rPr>
      </w:pPr>
    </w:p>
    <w:tbl>
      <w:tblPr>
        <w:tblpPr w:leftFromText="180" w:rightFromText="180" w:vertAnchor="text" w:tblpX="-432" w:tblpY="3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B42B0" w:rsidRPr="000B42B0" w:rsidTr="008B2EEA">
        <w:tc>
          <w:tcPr>
            <w:tcW w:w="10080" w:type="dxa"/>
            <w:tcBorders>
              <w:top w:val="nil"/>
              <w:left w:val="nil"/>
              <w:bottom w:val="single" w:sz="4" w:space="0" w:color="999999"/>
              <w:right w:val="nil"/>
            </w:tcBorders>
            <w:shd w:val="clear" w:color="auto" w:fill="666666"/>
          </w:tcPr>
          <w:p w:rsidR="000B42B0" w:rsidRPr="000B42B0" w:rsidRDefault="000B42B0" w:rsidP="000B42B0">
            <w:pPr>
              <w:spacing w:after="0" w:line="240" w:lineRule="auto"/>
              <w:jc w:val="both"/>
              <w:rPr>
                <w:rFonts w:ascii="Arial" w:eastAsia="Times New Roman" w:hAnsi="Arial" w:cs="Arial"/>
                <w:bCs/>
                <w:color w:val="FFFFFF"/>
                <w:sz w:val="10"/>
                <w:szCs w:val="10"/>
              </w:rPr>
            </w:pPr>
          </w:p>
          <w:p w:rsidR="000B42B0" w:rsidRPr="006F59B8" w:rsidRDefault="00D03C11" w:rsidP="006F59B8">
            <w:pPr>
              <w:pStyle w:val="ListParagraph"/>
              <w:numPr>
                <w:ilvl w:val="0"/>
                <w:numId w:val="14"/>
              </w:numPr>
              <w:jc w:val="both"/>
              <w:rPr>
                <w:rFonts w:ascii="Arial" w:eastAsia="Times New Roman" w:hAnsi="Arial" w:cs="Arial"/>
                <w:bCs/>
                <w:color w:val="FF9900"/>
                <w:sz w:val="20"/>
                <w:szCs w:val="20"/>
              </w:rPr>
            </w:pPr>
            <w:r w:rsidRPr="006F59B8">
              <w:rPr>
                <w:rFonts w:ascii="Arial" w:eastAsia="Times New Roman" w:hAnsi="Arial" w:cs="Arial"/>
                <w:bCs/>
                <w:color w:val="FF9900"/>
                <w:sz w:val="20"/>
                <w:szCs w:val="20"/>
              </w:rPr>
              <w:t xml:space="preserve">Population Needs and </w:t>
            </w:r>
            <w:r w:rsidR="000B42B0" w:rsidRPr="006F59B8">
              <w:rPr>
                <w:rFonts w:ascii="Arial" w:eastAsia="Times New Roman" w:hAnsi="Arial" w:cs="Arial"/>
                <w:bCs/>
                <w:color w:val="FF9900"/>
                <w:sz w:val="20"/>
                <w:szCs w:val="20"/>
              </w:rPr>
              <w:t>Key Service Outcomes</w:t>
            </w:r>
          </w:p>
          <w:p w:rsidR="000B42B0" w:rsidRPr="000B42B0" w:rsidRDefault="000B42B0" w:rsidP="000B42B0">
            <w:pPr>
              <w:spacing w:after="0" w:line="240" w:lineRule="auto"/>
              <w:jc w:val="both"/>
              <w:rPr>
                <w:rFonts w:ascii="Arial" w:eastAsia="Times New Roman" w:hAnsi="Arial" w:cs="Arial"/>
                <w:bCs/>
                <w:color w:val="FFFFFF"/>
                <w:sz w:val="10"/>
                <w:szCs w:val="10"/>
              </w:rPr>
            </w:pPr>
          </w:p>
        </w:tc>
      </w:tr>
      <w:tr w:rsidR="000B42B0" w:rsidRPr="000B42B0" w:rsidTr="008B2EEA">
        <w:tc>
          <w:tcPr>
            <w:tcW w:w="10080" w:type="dxa"/>
            <w:tcBorders>
              <w:top w:val="single" w:sz="4" w:space="0" w:color="999999"/>
              <w:left w:val="single" w:sz="4" w:space="0" w:color="999999"/>
              <w:bottom w:val="single" w:sz="4" w:space="0" w:color="999999"/>
              <w:right w:val="single" w:sz="4" w:space="0" w:color="999999"/>
            </w:tcBorders>
            <w:shd w:val="clear" w:color="auto" w:fill="auto"/>
          </w:tcPr>
          <w:p w:rsidR="000B42B0" w:rsidRPr="000B42B0" w:rsidRDefault="000B42B0" w:rsidP="000B42B0">
            <w:pPr>
              <w:spacing w:after="0" w:line="240" w:lineRule="auto"/>
              <w:jc w:val="both"/>
              <w:rPr>
                <w:rFonts w:ascii="Arial" w:eastAsia="Times New Roman" w:hAnsi="Arial" w:cs="Arial"/>
                <w:bCs/>
                <w:color w:val="FFFFFF"/>
                <w:sz w:val="20"/>
                <w:szCs w:val="10"/>
              </w:rPr>
            </w:pPr>
            <w:r w:rsidRPr="000B42B0">
              <w:rPr>
                <w:rFonts w:ascii="Arial" w:eastAsia="Times New Roman" w:hAnsi="Arial" w:cs="Arial"/>
                <w:bCs/>
                <w:color w:val="FFFFFF"/>
                <w:sz w:val="20"/>
                <w:szCs w:val="10"/>
              </w:rPr>
              <w:t xml:space="preserve"> </w:t>
            </w:r>
          </w:p>
          <w:p w:rsidR="000B42B0" w:rsidRPr="000B42B0" w:rsidRDefault="000B42B0" w:rsidP="000B42B0">
            <w:pPr>
              <w:numPr>
                <w:ilvl w:val="0"/>
                <w:numId w:val="1"/>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a diag</w:t>
            </w:r>
            <w:r w:rsidR="00CF4585">
              <w:rPr>
                <w:rFonts w:ascii="Arial" w:eastAsia="Times New Roman" w:hAnsi="Arial" w:cs="Arial"/>
                <w:sz w:val="20"/>
                <w:szCs w:val="20"/>
                <w:lang w:val="en-US"/>
              </w:rPr>
              <w:t xml:space="preserve">nostic service for adults </w:t>
            </w:r>
            <w:r w:rsidRPr="000B42B0">
              <w:rPr>
                <w:rFonts w:ascii="Arial" w:eastAsia="Times New Roman" w:hAnsi="Arial" w:cs="Arial"/>
                <w:sz w:val="20"/>
                <w:szCs w:val="20"/>
                <w:lang w:val="en-US"/>
              </w:rPr>
              <w:t xml:space="preserve">who may have Asperger’s Syndrome or a high-functioning autism condition and for whom no current pathway exists within </w:t>
            </w:r>
            <w:r w:rsidR="008A3CF0">
              <w:rPr>
                <w:rFonts w:ascii="Arial" w:eastAsia="Times New Roman" w:hAnsi="Arial" w:cs="Arial"/>
                <w:sz w:val="20"/>
                <w:szCs w:val="20"/>
                <w:lang w:val="en-US"/>
              </w:rPr>
              <w:t xml:space="preserve">adult </w:t>
            </w:r>
            <w:r w:rsidRPr="000B42B0">
              <w:rPr>
                <w:rFonts w:ascii="Arial" w:eastAsia="Times New Roman" w:hAnsi="Arial" w:cs="Arial"/>
                <w:sz w:val="20"/>
                <w:szCs w:val="20"/>
                <w:lang w:val="en-US"/>
              </w:rPr>
              <w:t>learning disabili</w:t>
            </w:r>
            <w:r w:rsidR="00494460">
              <w:rPr>
                <w:rFonts w:ascii="Arial" w:eastAsia="Times New Roman" w:hAnsi="Arial" w:cs="Arial"/>
                <w:sz w:val="20"/>
                <w:szCs w:val="20"/>
                <w:lang w:val="en-US"/>
              </w:rPr>
              <w:t xml:space="preserve">ty or mental health services in </w:t>
            </w:r>
            <w:r w:rsidR="008A3CF0">
              <w:rPr>
                <w:rFonts w:ascii="Arial" w:eastAsia="Times New Roman" w:hAnsi="Arial" w:cs="Arial"/>
                <w:sz w:val="20"/>
                <w:szCs w:val="20"/>
                <w:lang w:val="en-US"/>
              </w:rPr>
              <w:t>Shropshire</w:t>
            </w:r>
            <w:r w:rsidRPr="000B42B0">
              <w:rPr>
                <w:rFonts w:ascii="Arial" w:eastAsia="Times New Roman" w:hAnsi="Arial" w:cs="Arial"/>
                <w:sz w:val="20"/>
                <w:szCs w:val="20"/>
                <w:lang w:val="en-US"/>
              </w:rPr>
              <w:t xml:space="preserve"> </w:t>
            </w:r>
          </w:p>
          <w:p w:rsidR="000B42B0" w:rsidRPr="000B42B0" w:rsidRDefault="000B42B0" w:rsidP="000B42B0">
            <w:pPr>
              <w:numPr>
                <w:ilvl w:val="0"/>
                <w:numId w:val="1"/>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a timely diagnosis in respect of individuals who may present with conditions that would place them on the Autism Spectrum which will help the individual, families, friends, partners, carers, professionals and colleagues to better understand and manage their needs and </w:t>
            </w:r>
            <w:r w:rsidR="003E1C2F" w:rsidRPr="000B42B0">
              <w:rPr>
                <w:rFonts w:ascii="Arial" w:eastAsia="Times New Roman" w:hAnsi="Arial" w:cs="Arial"/>
                <w:sz w:val="20"/>
                <w:szCs w:val="20"/>
                <w:lang w:val="en-US"/>
              </w:rPr>
              <w:t>behavior</w:t>
            </w:r>
            <w:r w:rsidRPr="000B42B0">
              <w:rPr>
                <w:rFonts w:ascii="Arial" w:eastAsia="Times New Roman" w:hAnsi="Arial" w:cs="Arial"/>
                <w:sz w:val="20"/>
                <w:szCs w:val="20"/>
                <w:lang w:val="en-US"/>
              </w:rPr>
              <w:t xml:space="preserve"> </w:t>
            </w:r>
          </w:p>
          <w:p w:rsidR="000B42B0" w:rsidRPr="000B42B0" w:rsidRDefault="000B42B0" w:rsidP="000B42B0">
            <w:pPr>
              <w:numPr>
                <w:ilvl w:val="0"/>
                <w:numId w:val="1"/>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a locally managed diagnostic service that incorporates best clinical practice with respect to adults with ASD </w:t>
            </w:r>
          </w:p>
          <w:p w:rsidR="000B42B0" w:rsidRDefault="000B42B0" w:rsidP="000B42B0">
            <w:pPr>
              <w:numPr>
                <w:ilvl w:val="0"/>
                <w:numId w:val="1"/>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advice regarding ongoing support post diagnosis</w:t>
            </w:r>
          </w:p>
          <w:p w:rsidR="00907ABB" w:rsidRPr="000B42B0" w:rsidRDefault="00907ABB" w:rsidP="00907ABB">
            <w:pPr>
              <w:autoSpaceDE w:val="0"/>
              <w:autoSpaceDN w:val="0"/>
              <w:adjustRightInd w:val="0"/>
              <w:spacing w:after="0" w:line="240" w:lineRule="auto"/>
              <w:rPr>
                <w:rFonts w:ascii="Arial" w:eastAsia="Times New Roman" w:hAnsi="Arial" w:cs="Arial"/>
                <w:sz w:val="20"/>
                <w:szCs w:val="20"/>
                <w:lang w:val="en-US"/>
              </w:rPr>
            </w:pPr>
          </w:p>
          <w:p w:rsidR="00907ABB" w:rsidRPr="00907ABB" w:rsidRDefault="00907ABB" w:rsidP="00907ABB">
            <w:pPr>
              <w:spacing w:after="0" w:line="240" w:lineRule="auto"/>
              <w:jc w:val="both"/>
              <w:rPr>
                <w:rFonts w:ascii="Arial" w:eastAsia="Times New Roman" w:hAnsi="Arial" w:cs="Arial"/>
                <w:sz w:val="20"/>
                <w:szCs w:val="20"/>
                <w:lang w:val="en-US"/>
              </w:rPr>
            </w:pPr>
            <w:r w:rsidRPr="00907ABB">
              <w:rPr>
                <w:rFonts w:ascii="Arial" w:eastAsia="Times New Roman" w:hAnsi="Arial" w:cs="Arial"/>
                <w:sz w:val="20"/>
                <w:szCs w:val="20"/>
                <w:lang w:val="en-US"/>
              </w:rPr>
              <w:t>Autistic Spectrum Condition (ASC) is a lifelong condition that affects how a person communicates with and relates to other people and how that impacts on social interaction and social relationships.  It also affects how a person makes sense of the world around them.  The word “spectrum” is used because the characteristics of the condition vary from one person to another and there are varying degrees of impact on the individual.</w:t>
            </w:r>
          </w:p>
          <w:p w:rsidR="00907ABB" w:rsidRPr="00907ABB" w:rsidRDefault="00907ABB" w:rsidP="00907ABB">
            <w:pPr>
              <w:spacing w:after="0" w:line="240" w:lineRule="auto"/>
              <w:jc w:val="both"/>
              <w:rPr>
                <w:rFonts w:ascii="Arial" w:eastAsia="Times New Roman" w:hAnsi="Arial" w:cs="Arial"/>
                <w:sz w:val="20"/>
                <w:szCs w:val="20"/>
                <w:lang w:val="en-US"/>
              </w:rPr>
            </w:pPr>
            <w:r w:rsidRPr="00907ABB">
              <w:rPr>
                <w:rFonts w:ascii="Arial" w:eastAsia="Times New Roman" w:hAnsi="Arial" w:cs="Arial"/>
                <w:sz w:val="20"/>
                <w:szCs w:val="20"/>
                <w:lang w:val="en-US"/>
              </w:rPr>
              <w:t>The three main areas of difficulty experienced by all people with autism are:</w:t>
            </w:r>
          </w:p>
          <w:p w:rsidR="00907ABB" w:rsidRPr="00907ABB" w:rsidRDefault="00907ABB" w:rsidP="00907ABB">
            <w:pPr>
              <w:numPr>
                <w:ilvl w:val="0"/>
                <w:numId w:val="13"/>
              </w:numPr>
              <w:tabs>
                <w:tab w:val="num" w:pos="1440"/>
              </w:tabs>
              <w:spacing w:after="0" w:line="240" w:lineRule="auto"/>
              <w:ind w:left="0"/>
              <w:jc w:val="both"/>
              <w:rPr>
                <w:rFonts w:ascii="Arial" w:eastAsia="Times New Roman" w:hAnsi="Arial" w:cs="Arial"/>
                <w:sz w:val="20"/>
                <w:szCs w:val="20"/>
                <w:lang w:val="en-US"/>
              </w:rPr>
            </w:pPr>
            <w:r w:rsidRPr="00907ABB">
              <w:rPr>
                <w:rFonts w:ascii="Arial" w:eastAsia="Times New Roman" w:hAnsi="Arial" w:cs="Arial"/>
                <w:sz w:val="20"/>
                <w:szCs w:val="20"/>
                <w:lang w:val="en-US"/>
              </w:rPr>
              <w:t>Social communication, particularly using and understanding facial expressions, tone of voice and abstract language</w:t>
            </w:r>
          </w:p>
          <w:p w:rsidR="00907ABB" w:rsidRPr="00907ABB" w:rsidRDefault="00907ABB" w:rsidP="00907ABB">
            <w:pPr>
              <w:numPr>
                <w:ilvl w:val="0"/>
                <w:numId w:val="13"/>
              </w:numPr>
              <w:spacing w:after="0" w:line="240" w:lineRule="auto"/>
              <w:ind w:left="0"/>
              <w:jc w:val="both"/>
              <w:rPr>
                <w:rFonts w:ascii="Arial" w:eastAsia="Times New Roman" w:hAnsi="Arial" w:cs="Arial"/>
                <w:sz w:val="20"/>
                <w:szCs w:val="20"/>
                <w:lang w:val="en-US"/>
              </w:rPr>
            </w:pPr>
            <w:r w:rsidRPr="00907ABB">
              <w:rPr>
                <w:rFonts w:ascii="Arial" w:eastAsia="Times New Roman" w:hAnsi="Arial" w:cs="Arial"/>
                <w:sz w:val="20"/>
                <w:szCs w:val="20"/>
                <w:lang w:val="en-US"/>
              </w:rPr>
              <w:t>Social interaction – recognising or understanding other people’s emotions and feelings and expressing their own</w:t>
            </w:r>
          </w:p>
          <w:p w:rsidR="00907ABB" w:rsidRPr="00907ABB" w:rsidRDefault="00907ABB" w:rsidP="00907ABB">
            <w:pPr>
              <w:numPr>
                <w:ilvl w:val="0"/>
                <w:numId w:val="13"/>
              </w:numPr>
              <w:spacing w:after="0" w:line="240" w:lineRule="auto"/>
              <w:ind w:left="0"/>
              <w:jc w:val="both"/>
              <w:rPr>
                <w:rFonts w:ascii="Arial" w:eastAsia="Times New Roman" w:hAnsi="Arial" w:cs="Arial"/>
                <w:sz w:val="20"/>
                <w:szCs w:val="20"/>
                <w:lang w:val="en-US"/>
              </w:rPr>
            </w:pPr>
            <w:r w:rsidRPr="00907ABB">
              <w:rPr>
                <w:rFonts w:ascii="Arial" w:eastAsia="Times New Roman" w:hAnsi="Arial" w:cs="Arial"/>
                <w:sz w:val="20"/>
                <w:szCs w:val="20"/>
                <w:lang w:val="en-US"/>
              </w:rPr>
              <w:t>Social imagination – understanding and predicting other people’s behaviour, making sense of abstract ideas and imagining solutions beyond their own perspective</w:t>
            </w:r>
          </w:p>
          <w:p w:rsidR="00907ABB" w:rsidRPr="00907ABB" w:rsidRDefault="00907ABB" w:rsidP="00907ABB">
            <w:pPr>
              <w:spacing w:after="0" w:line="240" w:lineRule="auto"/>
              <w:jc w:val="both"/>
              <w:rPr>
                <w:rFonts w:ascii="Arial" w:eastAsia="Times New Roman" w:hAnsi="Arial" w:cs="Arial"/>
                <w:sz w:val="20"/>
                <w:szCs w:val="20"/>
                <w:lang w:val="en-US"/>
              </w:rPr>
            </w:pPr>
          </w:p>
          <w:p w:rsidR="00907ABB" w:rsidRPr="00907ABB" w:rsidRDefault="00907ABB" w:rsidP="00907ABB">
            <w:pPr>
              <w:spacing w:after="0" w:line="240" w:lineRule="auto"/>
              <w:jc w:val="both"/>
              <w:rPr>
                <w:rFonts w:ascii="Arial" w:eastAsia="Times New Roman" w:hAnsi="Arial" w:cs="Arial"/>
                <w:sz w:val="20"/>
                <w:szCs w:val="20"/>
                <w:lang w:val="en-US"/>
              </w:rPr>
            </w:pPr>
            <w:r w:rsidRPr="00907ABB">
              <w:rPr>
                <w:rFonts w:ascii="Arial" w:eastAsia="Times New Roman" w:hAnsi="Arial" w:cs="Arial"/>
                <w:sz w:val="20"/>
                <w:szCs w:val="20"/>
                <w:lang w:val="en-US"/>
              </w:rPr>
              <w:t>Individuals struggle in different ways depending on how the condition affects them. Many people with an ASC may also experience some form of sensory sensitivity or under-sensitivity to sounds, touch, taste, light or colours and often prefer to have a fixed routine.</w:t>
            </w:r>
          </w:p>
          <w:p w:rsidR="00907ABB" w:rsidRPr="00907ABB" w:rsidRDefault="00907ABB" w:rsidP="00907ABB">
            <w:pPr>
              <w:spacing w:after="0" w:line="240" w:lineRule="auto"/>
              <w:rPr>
                <w:rFonts w:ascii="Arial" w:eastAsia="Times New Roman" w:hAnsi="Arial" w:cs="Arial"/>
                <w:sz w:val="20"/>
                <w:szCs w:val="20"/>
                <w:lang w:val="en-US"/>
              </w:rPr>
            </w:pPr>
          </w:p>
          <w:p w:rsidR="00907ABB" w:rsidRPr="00907ABB" w:rsidRDefault="00907ABB" w:rsidP="00D03C11">
            <w:pPr>
              <w:autoSpaceDE w:val="0"/>
              <w:autoSpaceDN w:val="0"/>
              <w:adjustRightInd w:val="0"/>
              <w:spacing w:after="0" w:line="240" w:lineRule="auto"/>
              <w:jc w:val="both"/>
              <w:rPr>
                <w:rFonts w:ascii="Arial" w:eastAsia="Times New Roman" w:hAnsi="Arial" w:cs="Arial"/>
                <w:sz w:val="20"/>
                <w:szCs w:val="20"/>
                <w:lang w:val="en-US"/>
              </w:rPr>
            </w:pPr>
            <w:r w:rsidRPr="00907ABB">
              <w:rPr>
                <w:rFonts w:ascii="Arial" w:eastAsia="Times New Roman" w:hAnsi="Arial" w:cs="Arial"/>
                <w:sz w:val="20"/>
                <w:szCs w:val="20"/>
                <w:lang w:val="en-US"/>
              </w:rPr>
              <w:t>‘All adults with autism are able to live fulfilling and rewarding lives within a society that accepts and understands them. They can get a diagnosis and access support if they need it, and they can depend on mainstream public services to treat them fairly as individuals, helping them make the most of their talents.’ Fulfilling and Rewarding Lives (Department of Health, 2010)</w:t>
            </w:r>
          </w:p>
          <w:p w:rsidR="00907ABB" w:rsidRPr="00907ABB" w:rsidRDefault="00907ABB" w:rsidP="00907ABB">
            <w:pPr>
              <w:spacing w:after="0" w:line="240" w:lineRule="auto"/>
              <w:rPr>
                <w:rFonts w:ascii="Arial" w:eastAsia="Times New Roman" w:hAnsi="Arial" w:cs="Arial"/>
                <w:sz w:val="20"/>
                <w:szCs w:val="20"/>
                <w:lang w:val="en-US"/>
              </w:rPr>
            </w:pPr>
          </w:p>
          <w:p w:rsidR="00907ABB" w:rsidRPr="00907ABB" w:rsidRDefault="00907ABB" w:rsidP="00907ABB">
            <w:pPr>
              <w:spacing w:after="0" w:line="240" w:lineRule="auto"/>
              <w:rPr>
                <w:rFonts w:ascii="Arial" w:eastAsia="Times New Roman" w:hAnsi="Arial" w:cs="Arial"/>
                <w:sz w:val="20"/>
                <w:szCs w:val="20"/>
                <w:lang w:val="en-US"/>
              </w:rPr>
            </w:pPr>
            <w:r w:rsidRPr="00907ABB">
              <w:rPr>
                <w:rFonts w:ascii="Arial" w:eastAsia="Times New Roman" w:hAnsi="Arial" w:cs="Arial"/>
                <w:sz w:val="20"/>
                <w:szCs w:val="20"/>
                <w:lang w:val="en-US"/>
              </w:rPr>
              <w:t>People with autism (including Asperger syndrome) vary greatly in their support needs. Some live independently but others may require support with certain tasks or, in some cases, may need 24 hour specialist support. The range of support options available to people with autism continues to grow.</w:t>
            </w:r>
          </w:p>
          <w:p w:rsidR="00907ABB" w:rsidRPr="00907ABB" w:rsidRDefault="00907ABB" w:rsidP="00907ABB">
            <w:pPr>
              <w:tabs>
                <w:tab w:val="left" w:pos="11199"/>
              </w:tabs>
              <w:spacing w:after="0" w:line="240" w:lineRule="auto"/>
              <w:rPr>
                <w:rFonts w:ascii="Arial" w:eastAsia="Times New Roman" w:hAnsi="Arial" w:cs="Arial"/>
                <w:sz w:val="20"/>
                <w:szCs w:val="20"/>
                <w:lang w:val="en-US"/>
              </w:rPr>
            </w:pPr>
            <w:r w:rsidRPr="00907ABB">
              <w:rPr>
                <w:rFonts w:ascii="Arial" w:eastAsia="Times New Roman" w:hAnsi="Arial" w:cs="Arial"/>
                <w:sz w:val="20"/>
                <w:szCs w:val="20"/>
                <w:lang w:val="en-US"/>
              </w:rPr>
              <w:t>Locally</w:t>
            </w:r>
          </w:p>
          <w:p w:rsidR="00907ABB" w:rsidRPr="00907ABB" w:rsidRDefault="00907ABB" w:rsidP="00907ABB">
            <w:pPr>
              <w:tabs>
                <w:tab w:val="left" w:pos="11199"/>
              </w:tabs>
              <w:spacing w:after="0" w:line="240" w:lineRule="auto"/>
              <w:rPr>
                <w:rFonts w:ascii="Arial" w:eastAsia="Times New Roman" w:hAnsi="Arial" w:cs="Arial"/>
                <w:sz w:val="20"/>
                <w:szCs w:val="20"/>
                <w:lang w:val="en-US"/>
              </w:rPr>
            </w:pPr>
            <w:r w:rsidRPr="00907ABB">
              <w:rPr>
                <w:rFonts w:ascii="Arial" w:eastAsia="Times New Roman" w:hAnsi="Arial" w:cs="Arial"/>
                <w:sz w:val="20"/>
                <w:szCs w:val="20"/>
                <w:lang w:val="en-US"/>
              </w:rPr>
              <w:t>Locally a diagnostic pathway has been developed with carers and people with Autism which is based on the following principles:</w:t>
            </w:r>
          </w:p>
          <w:p w:rsidR="00907ABB" w:rsidRPr="00907ABB" w:rsidRDefault="00907ABB" w:rsidP="00907ABB">
            <w:pPr>
              <w:tabs>
                <w:tab w:val="left" w:pos="11199"/>
              </w:tabs>
              <w:spacing w:after="0" w:line="240" w:lineRule="auto"/>
              <w:rPr>
                <w:rFonts w:ascii="Arial" w:eastAsia="Times New Roman" w:hAnsi="Arial" w:cs="Arial"/>
                <w:sz w:val="20"/>
                <w:szCs w:val="20"/>
                <w:lang w:val="en-US"/>
              </w:rPr>
            </w:pPr>
          </w:p>
          <w:p w:rsidR="00907ABB" w:rsidRPr="00907ABB" w:rsidRDefault="00907ABB" w:rsidP="00D03C11">
            <w:pPr>
              <w:spacing w:after="0"/>
              <w:contextualSpacing/>
              <w:rPr>
                <w:rFonts w:ascii="Arial" w:eastAsia="Times New Roman" w:hAnsi="Arial" w:cs="Arial"/>
                <w:sz w:val="20"/>
                <w:szCs w:val="20"/>
                <w:lang w:val="en-US"/>
              </w:rPr>
            </w:pPr>
            <w:r w:rsidRPr="00907ABB">
              <w:rPr>
                <w:rFonts w:ascii="Arial" w:eastAsia="Times New Roman" w:hAnsi="Arial" w:cs="Arial"/>
                <w:sz w:val="20"/>
                <w:szCs w:val="20"/>
                <w:lang w:val="en-US"/>
              </w:rPr>
              <w:t xml:space="preserve">Our services will be asset based- building on what a person can do –not on deficits. It will be truly person centred by supporting people to have the time they need to understand any issues they have; by building on what they like and are good at to support them in the world they wish to inhabit. </w:t>
            </w:r>
          </w:p>
          <w:p w:rsidR="00907ABB" w:rsidRPr="00907ABB" w:rsidRDefault="00907ABB" w:rsidP="00D03C11">
            <w:pPr>
              <w:spacing w:after="0"/>
              <w:contextualSpacing/>
              <w:rPr>
                <w:rFonts w:ascii="Arial" w:eastAsia="Times New Roman" w:hAnsi="Arial" w:cs="Arial"/>
                <w:sz w:val="20"/>
                <w:szCs w:val="20"/>
                <w:lang w:val="en-US"/>
              </w:rPr>
            </w:pPr>
            <w:r w:rsidRPr="00907ABB">
              <w:rPr>
                <w:rFonts w:ascii="Arial" w:eastAsia="Times New Roman" w:hAnsi="Arial" w:cs="Arial"/>
                <w:sz w:val="20"/>
                <w:szCs w:val="20"/>
                <w:lang w:val="en-US"/>
              </w:rPr>
              <w:t xml:space="preserve">Any service we commission will consider the needs for future service users and the demographic changes. </w:t>
            </w:r>
          </w:p>
          <w:p w:rsidR="00907ABB" w:rsidRPr="00907ABB" w:rsidRDefault="00907ABB" w:rsidP="00D03C11">
            <w:pPr>
              <w:spacing w:after="0"/>
              <w:contextualSpacing/>
              <w:rPr>
                <w:rFonts w:ascii="Arial" w:eastAsia="Times New Roman" w:hAnsi="Arial" w:cs="Arial"/>
                <w:sz w:val="20"/>
                <w:szCs w:val="20"/>
                <w:lang w:val="en-US"/>
              </w:rPr>
            </w:pPr>
            <w:r w:rsidRPr="00907ABB">
              <w:rPr>
                <w:rFonts w:ascii="Arial" w:eastAsia="Times New Roman" w:hAnsi="Arial" w:cs="Arial"/>
                <w:sz w:val="20"/>
                <w:szCs w:val="20"/>
                <w:lang w:val="en-US"/>
              </w:rPr>
              <w:t xml:space="preserve">Services will be local, where possible, and we will utilise innovative ways of supporting people including digital solutions.  </w:t>
            </w:r>
          </w:p>
          <w:p w:rsidR="00907ABB" w:rsidRPr="00907ABB" w:rsidRDefault="00907ABB" w:rsidP="00D03C11">
            <w:pPr>
              <w:spacing w:after="0"/>
              <w:contextualSpacing/>
              <w:rPr>
                <w:rFonts w:ascii="Arial" w:eastAsia="Times New Roman" w:hAnsi="Arial" w:cs="Arial"/>
                <w:sz w:val="20"/>
                <w:szCs w:val="20"/>
                <w:lang w:val="en-US"/>
              </w:rPr>
            </w:pPr>
            <w:r w:rsidRPr="00907ABB">
              <w:rPr>
                <w:rFonts w:ascii="Arial" w:eastAsia="Times New Roman" w:hAnsi="Arial" w:cs="Arial"/>
                <w:sz w:val="20"/>
                <w:szCs w:val="20"/>
                <w:lang w:val="en-US"/>
              </w:rPr>
              <w:lastRenderedPageBreak/>
              <w:t>We will base our services on the evidence of what works and best  practice</w:t>
            </w:r>
          </w:p>
          <w:p w:rsidR="00907ABB" w:rsidRPr="00907ABB" w:rsidRDefault="00907ABB" w:rsidP="00D03C11">
            <w:pPr>
              <w:spacing w:after="0"/>
              <w:contextualSpacing/>
              <w:rPr>
                <w:rFonts w:ascii="Arial" w:eastAsia="Times New Roman" w:hAnsi="Arial" w:cs="Arial"/>
                <w:sz w:val="20"/>
                <w:szCs w:val="20"/>
                <w:lang w:val="en-US"/>
              </w:rPr>
            </w:pPr>
            <w:r w:rsidRPr="00907ABB">
              <w:rPr>
                <w:rFonts w:ascii="Arial" w:eastAsia="Times New Roman" w:hAnsi="Arial" w:cs="Arial"/>
                <w:sz w:val="20"/>
                <w:szCs w:val="20"/>
                <w:lang w:val="en-US"/>
              </w:rPr>
              <w:t>Family and carers support is a clear part of our offer and we will ensure they understand the issues and have support in their own right.  They will be considered as part of the solution to support their loved one.</w:t>
            </w:r>
          </w:p>
          <w:p w:rsidR="00907ABB" w:rsidRPr="00907ABB" w:rsidRDefault="00907ABB" w:rsidP="00D03C11">
            <w:pPr>
              <w:spacing w:after="0"/>
              <w:contextualSpacing/>
              <w:rPr>
                <w:rFonts w:ascii="Arial" w:eastAsia="Times New Roman" w:hAnsi="Arial" w:cs="Arial"/>
                <w:sz w:val="20"/>
                <w:szCs w:val="20"/>
                <w:lang w:val="en-US"/>
              </w:rPr>
            </w:pPr>
            <w:r w:rsidRPr="00907ABB">
              <w:rPr>
                <w:rFonts w:ascii="Arial" w:eastAsia="Times New Roman" w:hAnsi="Arial" w:cs="Arial"/>
                <w:sz w:val="20"/>
                <w:szCs w:val="20"/>
                <w:lang w:val="en-US"/>
              </w:rPr>
              <w:t xml:space="preserve">The ethos of our services will be an Open door </w:t>
            </w:r>
          </w:p>
          <w:p w:rsidR="00907ABB" w:rsidRPr="00907ABB" w:rsidRDefault="00907ABB" w:rsidP="00D03C11">
            <w:pPr>
              <w:spacing w:after="0"/>
              <w:contextualSpacing/>
              <w:rPr>
                <w:rFonts w:ascii="Arial" w:eastAsia="Times New Roman" w:hAnsi="Arial" w:cs="Arial"/>
                <w:sz w:val="20"/>
                <w:szCs w:val="20"/>
                <w:lang w:val="en-US"/>
              </w:rPr>
            </w:pPr>
            <w:r w:rsidRPr="00907ABB">
              <w:rPr>
                <w:rFonts w:ascii="Arial" w:eastAsia="Times New Roman" w:hAnsi="Arial" w:cs="Arial"/>
                <w:sz w:val="20"/>
                <w:szCs w:val="20"/>
                <w:lang w:val="en-US"/>
              </w:rPr>
              <w:t xml:space="preserve">We will develop and support mainstream services to ensure they are autism friendly and accessible by people living with autism whatever they needs. </w:t>
            </w:r>
          </w:p>
          <w:p w:rsidR="00907ABB" w:rsidRPr="00907ABB" w:rsidRDefault="00907ABB" w:rsidP="00D03C11">
            <w:pPr>
              <w:spacing w:after="0"/>
              <w:contextualSpacing/>
              <w:rPr>
                <w:rFonts w:ascii="Arial" w:eastAsia="Times New Roman" w:hAnsi="Arial" w:cs="Arial"/>
                <w:sz w:val="20"/>
                <w:szCs w:val="20"/>
                <w:lang w:val="en-US"/>
              </w:rPr>
            </w:pPr>
            <w:r w:rsidRPr="00907ABB">
              <w:rPr>
                <w:rFonts w:ascii="Arial" w:eastAsia="Times New Roman" w:hAnsi="Arial" w:cs="Arial"/>
                <w:sz w:val="20"/>
                <w:szCs w:val="20"/>
                <w:lang w:val="en-US"/>
              </w:rPr>
              <w:t>A key role for all our services will be the  ‘Search’ for service users by raising awareness</w:t>
            </w:r>
          </w:p>
          <w:p w:rsidR="00907ABB" w:rsidRPr="00907ABB" w:rsidRDefault="00907ABB" w:rsidP="00D03C11">
            <w:pPr>
              <w:tabs>
                <w:tab w:val="left" w:pos="851"/>
              </w:tabs>
              <w:spacing w:after="0"/>
              <w:contextualSpacing/>
              <w:rPr>
                <w:rFonts w:ascii="Arial" w:eastAsia="Times New Roman" w:hAnsi="Arial" w:cs="Arial"/>
                <w:sz w:val="20"/>
                <w:szCs w:val="20"/>
                <w:lang w:val="en-US"/>
              </w:rPr>
            </w:pPr>
            <w:r w:rsidRPr="00907ABB">
              <w:rPr>
                <w:rFonts w:ascii="Arial" w:eastAsia="Times New Roman" w:hAnsi="Arial" w:cs="Arial"/>
                <w:sz w:val="20"/>
                <w:szCs w:val="20"/>
                <w:lang w:val="en-US"/>
              </w:rPr>
              <w:t xml:space="preserve">Peer support where appropriate will provide an opportunity for those with autism to help others and develop their skills </w:t>
            </w:r>
          </w:p>
          <w:p w:rsidR="000B42B0" w:rsidRDefault="00907ABB" w:rsidP="00907ABB">
            <w:pPr>
              <w:spacing w:after="0" w:line="240" w:lineRule="auto"/>
              <w:jc w:val="both"/>
              <w:rPr>
                <w:rFonts w:ascii="Arial" w:eastAsia="Times New Roman" w:hAnsi="Arial" w:cs="Arial"/>
                <w:sz w:val="20"/>
                <w:szCs w:val="20"/>
                <w:lang w:val="en-US"/>
              </w:rPr>
            </w:pPr>
            <w:r w:rsidRPr="00907ABB">
              <w:rPr>
                <w:rFonts w:ascii="Arial" w:eastAsia="Times New Roman" w:hAnsi="Arial" w:cs="Arial"/>
                <w:sz w:val="20"/>
                <w:szCs w:val="20"/>
                <w:lang w:val="en-US"/>
              </w:rPr>
              <w:t>Staff within the services will have access to continual development and learning. We will ensure the services provide training to support mainstream services in becoming autism friendly.</w:t>
            </w:r>
          </w:p>
          <w:p w:rsidR="00D03C11" w:rsidRDefault="00D03C11" w:rsidP="00D03C11">
            <w:pPr>
              <w:tabs>
                <w:tab w:val="left" w:pos="11199"/>
              </w:tabs>
              <w:spacing w:after="0" w:line="240" w:lineRule="auto"/>
              <w:rPr>
                <w:rFonts w:ascii="Calibri" w:eastAsia="Times New Roman" w:hAnsi="Calibri" w:cs="Calibri"/>
                <w:bCs/>
                <w:color w:val="339966"/>
                <w:sz w:val="24"/>
                <w:szCs w:val="24"/>
                <w:lang w:eastAsia="en-GB"/>
              </w:rPr>
            </w:pPr>
            <w:r w:rsidRPr="00D03C11">
              <w:rPr>
                <w:rFonts w:ascii="Calibri" w:eastAsia="Times New Roman" w:hAnsi="Calibri" w:cs="Calibri"/>
                <w:bCs/>
                <w:color w:val="339966"/>
                <w:sz w:val="24"/>
                <w:szCs w:val="24"/>
                <w:lang w:eastAsia="en-GB"/>
              </w:rPr>
              <w:t xml:space="preserve"> </w:t>
            </w:r>
          </w:p>
          <w:p w:rsidR="00D03C11" w:rsidRPr="004C46D9" w:rsidRDefault="00D03C11" w:rsidP="004C46D9">
            <w:pPr>
              <w:pStyle w:val="ListParagraph"/>
              <w:numPr>
                <w:ilvl w:val="0"/>
                <w:numId w:val="14"/>
              </w:numPr>
              <w:rPr>
                <w:rFonts w:ascii="Arial Bold" w:eastAsia="Times New Roman" w:hAnsi="Arial Bold" w:cs="Arial"/>
                <w:b/>
                <w:color w:val="339966"/>
                <w:sz w:val="20"/>
                <w:szCs w:val="20"/>
                <w:lang w:eastAsia="en-GB"/>
              </w:rPr>
            </w:pPr>
            <w:r w:rsidRPr="004C46D9">
              <w:rPr>
                <w:rFonts w:ascii="Arial Bold" w:eastAsia="Times New Roman" w:hAnsi="Arial Bold" w:cs="Arial"/>
                <w:b/>
                <w:color w:val="339966"/>
                <w:sz w:val="20"/>
                <w:szCs w:val="20"/>
                <w:lang w:eastAsia="en-GB"/>
              </w:rPr>
              <w:t>NHS Outcomes Framework Domains &amp; Indicators</w:t>
            </w:r>
          </w:p>
          <w:p w:rsidR="00D03C11" w:rsidRPr="00D03C11" w:rsidRDefault="00D03C11" w:rsidP="00D03C11">
            <w:pPr>
              <w:tabs>
                <w:tab w:val="left" w:pos="11199"/>
              </w:tabs>
              <w:spacing w:after="0" w:line="240" w:lineRule="auto"/>
              <w:rPr>
                <w:rFonts w:ascii="Calibri" w:eastAsia="Times New Roman" w:hAnsi="Calibri" w:cs="Calibri"/>
                <w:bCs/>
                <w:color w:val="339966"/>
                <w:sz w:val="24"/>
                <w:szCs w:val="24"/>
                <w:lang w:eastAsia="en-GB"/>
              </w:rPr>
            </w:pPr>
          </w:p>
          <w:tbl>
            <w:tblPr>
              <w:tblW w:w="0" w:type="auto"/>
              <w:tblInd w:w="180" w:type="dxa"/>
              <w:tblCellMar>
                <w:left w:w="0" w:type="dxa"/>
                <w:right w:w="0" w:type="dxa"/>
              </w:tblCellMar>
              <w:tblLook w:val="00A0" w:firstRow="1" w:lastRow="0" w:firstColumn="1" w:lastColumn="0" w:noHBand="0" w:noVBand="0"/>
            </w:tblPr>
            <w:tblGrid>
              <w:gridCol w:w="1326"/>
              <w:gridCol w:w="6836"/>
              <w:gridCol w:w="660"/>
            </w:tblGrid>
            <w:tr w:rsidR="00D03C11" w:rsidRPr="00D03C11" w:rsidTr="005A310E">
              <w:trPr>
                <w:trHeight w:val="332"/>
              </w:trPr>
              <w:tc>
                <w:tcPr>
                  <w:tcW w:w="1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color w:val="339966"/>
                      <w:sz w:val="24"/>
                      <w:szCs w:val="24"/>
                      <w:lang w:eastAsia="en-GB"/>
                    </w:rPr>
                  </w:pPr>
                  <w:r w:rsidRPr="00D03C11">
                    <w:rPr>
                      <w:rFonts w:ascii="Calibri" w:eastAsia="Times New Roman" w:hAnsi="Calibri" w:cs="Calibri"/>
                      <w:bCs/>
                      <w:color w:val="339966"/>
                      <w:sz w:val="24"/>
                      <w:szCs w:val="24"/>
                      <w:lang w:eastAsia="en-GB"/>
                    </w:rPr>
                    <w:t xml:space="preserve">Domain 1 </w:t>
                  </w:r>
                </w:p>
              </w:tc>
              <w:tc>
                <w:tcPr>
                  <w:tcW w:w="683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color w:val="339966"/>
                      <w:sz w:val="24"/>
                      <w:szCs w:val="24"/>
                      <w:lang w:eastAsia="en-GB"/>
                    </w:rPr>
                  </w:pPr>
                  <w:r w:rsidRPr="00D03C11">
                    <w:rPr>
                      <w:rFonts w:ascii="Calibri" w:eastAsia="Times New Roman" w:hAnsi="Calibri" w:cs="Calibri"/>
                      <w:bCs/>
                      <w:color w:val="339966"/>
                      <w:sz w:val="24"/>
                      <w:szCs w:val="24"/>
                      <w:lang w:eastAsia="en-GB"/>
                    </w:rPr>
                    <w:t xml:space="preserve">Preventing people from dying prematurely; </w:t>
                  </w:r>
                </w:p>
              </w:tc>
              <w:tc>
                <w:tcPr>
                  <w:tcW w:w="660" w:type="dxa"/>
                  <w:tcBorders>
                    <w:top w:val="single" w:sz="8" w:space="0" w:color="000000"/>
                    <w:left w:val="nil"/>
                    <w:bottom w:val="single" w:sz="8" w:space="0" w:color="000000"/>
                    <w:right w:val="single" w:sz="8" w:space="0" w:color="000000"/>
                  </w:tcBorders>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bCs/>
                      <w:i/>
                      <w:color w:val="339966"/>
                      <w:sz w:val="24"/>
                      <w:szCs w:val="24"/>
                      <w:lang w:eastAsia="en-GB"/>
                    </w:rPr>
                  </w:pPr>
                </w:p>
              </w:tc>
            </w:tr>
            <w:tr w:rsidR="00D03C11" w:rsidRPr="00D03C11" w:rsidTr="005A310E">
              <w:trPr>
                <w:trHeight w:val="608"/>
              </w:trPr>
              <w:tc>
                <w:tcPr>
                  <w:tcW w:w="13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color w:val="339966"/>
                      <w:sz w:val="24"/>
                      <w:szCs w:val="24"/>
                      <w:lang w:eastAsia="en-GB"/>
                    </w:rPr>
                  </w:pPr>
                  <w:r w:rsidRPr="00D03C11">
                    <w:rPr>
                      <w:rFonts w:ascii="Calibri" w:eastAsia="Times New Roman" w:hAnsi="Calibri" w:cs="Calibri"/>
                      <w:bCs/>
                      <w:color w:val="339966"/>
                      <w:sz w:val="24"/>
                      <w:szCs w:val="24"/>
                      <w:lang w:eastAsia="en-GB"/>
                    </w:rPr>
                    <w:t xml:space="preserve">Domain 2 </w:t>
                  </w:r>
                </w:p>
              </w:tc>
              <w:tc>
                <w:tcPr>
                  <w:tcW w:w="6836" w:type="dxa"/>
                  <w:tcBorders>
                    <w:top w:val="nil"/>
                    <w:left w:val="nil"/>
                    <w:bottom w:val="single" w:sz="8" w:space="0" w:color="000000"/>
                    <w:right w:val="single" w:sz="8" w:space="0" w:color="000000"/>
                  </w:tcBorders>
                  <w:tcMar>
                    <w:top w:w="0" w:type="dxa"/>
                    <w:left w:w="108" w:type="dxa"/>
                    <w:bottom w:w="0" w:type="dxa"/>
                    <w:right w:w="108" w:type="dxa"/>
                  </w:tcMar>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color w:val="339966"/>
                      <w:sz w:val="24"/>
                      <w:szCs w:val="24"/>
                      <w:lang w:eastAsia="en-GB"/>
                    </w:rPr>
                  </w:pPr>
                  <w:r w:rsidRPr="00D03C11">
                    <w:rPr>
                      <w:rFonts w:ascii="Calibri" w:eastAsia="Times New Roman" w:hAnsi="Calibri" w:cs="Calibri"/>
                      <w:bCs/>
                      <w:color w:val="339966"/>
                      <w:sz w:val="24"/>
                      <w:szCs w:val="24"/>
                      <w:lang w:eastAsia="en-GB"/>
                    </w:rPr>
                    <w:t xml:space="preserve">Enhancing quality of life for people with long-term conditions; </w:t>
                  </w:r>
                </w:p>
              </w:tc>
              <w:tc>
                <w:tcPr>
                  <w:tcW w:w="660" w:type="dxa"/>
                  <w:tcBorders>
                    <w:top w:val="nil"/>
                    <w:left w:val="nil"/>
                    <w:bottom w:val="single" w:sz="8" w:space="0" w:color="000000"/>
                    <w:right w:val="single" w:sz="8" w:space="0" w:color="000000"/>
                  </w:tcBorders>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bCs/>
                      <w:i/>
                      <w:color w:val="339966"/>
                      <w:sz w:val="24"/>
                      <w:szCs w:val="24"/>
                      <w:lang w:eastAsia="en-GB"/>
                    </w:rPr>
                  </w:pPr>
                  <w:r w:rsidRPr="00D03C11">
                    <w:rPr>
                      <w:rFonts w:ascii="Calibri" w:eastAsia="Times New Roman" w:hAnsi="Calibri" w:cs="Calibri"/>
                      <w:bCs/>
                      <w:i/>
                      <w:color w:val="339966"/>
                      <w:sz w:val="24"/>
                      <w:szCs w:val="24"/>
                      <w:lang w:eastAsia="en-GB"/>
                    </w:rPr>
                    <w:t>x</w:t>
                  </w:r>
                </w:p>
              </w:tc>
            </w:tr>
            <w:tr w:rsidR="00D03C11" w:rsidRPr="00D03C11" w:rsidTr="005A310E">
              <w:trPr>
                <w:trHeight w:val="608"/>
              </w:trPr>
              <w:tc>
                <w:tcPr>
                  <w:tcW w:w="13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color w:val="339966"/>
                      <w:sz w:val="24"/>
                      <w:szCs w:val="24"/>
                      <w:lang w:eastAsia="en-GB"/>
                    </w:rPr>
                  </w:pPr>
                  <w:r w:rsidRPr="00D03C11">
                    <w:rPr>
                      <w:rFonts w:ascii="Calibri" w:eastAsia="Times New Roman" w:hAnsi="Calibri" w:cs="Calibri"/>
                      <w:bCs/>
                      <w:color w:val="339966"/>
                      <w:sz w:val="24"/>
                      <w:szCs w:val="24"/>
                      <w:lang w:eastAsia="en-GB"/>
                    </w:rPr>
                    <w:t xml:space="preserve">Domain 3 </w:t>
                  </w:r>
                </w:p>
              </w:tc>
              <w:tc>
                <w:tcPr>
                  <w:tcW w:w="6836" w:type="dxa"/>
                  <w:tcBorders>
                    <w:top w:val="nil"/>
                    <w:left w:val="nil"/>
                    <w:bottom w:val="single" w:sz="8" w:space="0" w:color="000000"/>
                    <w:right w:val="single" w:sz="8" w:space="0" w:color="000000"/>
                  </w:tcBorders>
                  <w:tcMar>
                    <w:top w:w="0" w:type="dxa"/>
                    <w:left w:w="108" w:type="dxa"/>
                    <w:bottom w:w="0" w:type="dxa"/>
                    <w:right w:w="108" w:type="dxa"/>
                  </w:tcMar>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color w:val="339966"/>
                      <w:sz w:val="24"/>
                      <w:szCs w:val="24"/>
                      <w:lang w:eastAsia="en-GB"/>
                    </w:rPr>
                  </w:pPr>
                  <w:r w:rsidRPr="00D03C11">
                    <w:rPr>
                      <w:rFonts w:ascii="Calibri" w:eastAsia="Times New Roman" w:hAnsi="Calibri" w:cs="Calibri"/>
                      <w:bCs/>
                      <w:color w:val="339966"/>
                      <w:sz w:val="24"/>
                      <w:szCs w:val="24"/>
                      <w:lang w:eastAsia="en-GB"/>
                    </w:rPr>
                    <w:t xml:space="preserve">Helping people to recover from episodes of ill health or following injury; </w:t>
                  </w:r>
                </w:p>
              </w:tc>
              <w:tc>
                <w:tcPr>
                  <w:tcW w:w="660" w:type="dxa"/>
                  <w:tcBorders>
                    <w:top w:val="nil"/>
                    <w:left w:val="nil"/>
                    <w:bottom w:val="single" w:sz="8" w:space="0" w:color="000000"/>
                    <w:right w:val="single" w:sz="8" w:space="0" w:color="000000"/>
                  </w:tcBorders>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bCs/>
                      <w:color w:val="339966"/>
                      <w:sz w:val="24"/>
                      <w:szCs w:val="24"/>
                      <w:lang w:eastAsia="en-GB"/>
                    </w:rPr>
                  </w:pPr>
                </w:p>
              </w:tc>
            </w:tr>
            <w:tr w:rsidR="00D03C11" w:rsidRPr="00D03C11" w:rsidTr="005A310E">
              <w:trPr>
                <w:trHeight w:val="608"/>
              </w:trPr>
              <w:tc>
                <w:tcPr>
                  <w:tcW w:w="13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color w:val="339966"/>
                      <w:sz w:val="24"/>
                      <w:szCs w:val="24"/>
                      <w:lang w:eastAsia="en-GB"/>
                    </w:rPr>
                  </w:pPr>
                  <w:r w:rsidRPr="00D03C11">
                    <w:rPr>
                      <w:rFonts w:ascii="Calibri" w:eastAsia="Times New Roman" w:hAnsi="Calibri" w:cs="Calibri"/>
                      <w:bCs/>
                      <w:color w:val="339966"/>
                      <w:sz w:val="24"/>
                      <w:szCs w:val="24"/>
                      <w:lang w:eastAsia="en-GB"/>
                    </w:rPr>
                    <w:t xml:space="preserve">Domain 4 </w:t>
                  </w:r>
                </w:p>
              </w:tc>
              <w:tc>
                <w:tcPr>
                  <w:tcW w:w="6836" w:type="dxa"/>
                  <w:tcBorders>
                    <w:top w:val="nil"/>
                    <w:left w:val="nil"/>
                    <w:bottom w:val="single" w:sz="8" w:space="0" w:color="000000"/>
                    <w:right w:val="single" w:sz="8" w:space="0" w:color="000000"/>
                  </w:tcBorders>
                  <w:tcMar>
                    <w:top w:w="0" w:type="dxa"/>
                    <w:left w:w="108" w:type="dxa"/>
                    <w:bottom w:w="0" w:type="dxa"/>
                    <w:right w:w="108" w:type="dxa"/>
                  </w:tcMar>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color w:val="339966"/>
                      <w:sz w:val="24"/>
                      <w:szCs w:val="24"/>
                      <w:lang w:eastAsia="en-GB"/>
                    </w:rPr>
                  </w:pPr>
                  <w:r w:rsidRPr="00D03C11">
                    <w:rPr>
                      <w:rFonts w:ascii="Calibri" w:eastAsia="Times New Roman" w:hAnsi="Calibri" w:cs="Calibri"/>
                      <w:bCs/>
                      <w:color w:val="339966"/>
                      <w:sz w:val="24"/>
                      <w:szCs w:val="24"/>
                      <w:lang w:eastAsia="en-GB"/>
                    </w:rPr>
                    <w:t xml:space="preserve">Ensuring that people have a positive experience of care; and </w:t>
                  </w:r>
                </w:p>
              </w:tc>
              <w:tc>
                <w:tcPr>
                  <w:tcW w:w="660" w:type="dxa"/>
                  <w:tcBorders>
                    <w:top w:val="nil"/>
                    <w:left w:val="nil"/>
                    <w:bottom w:val="single" w:sz="8" w:space="0" w:color="000000"/>
                    <w:right w:val="single" w:sz="8" w:space="0" w:color="000000"/>
                  </w:tcBorders>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bCs/>
                      <w:i/>
                      <w:color w:val="339966"/>
                      <w:sz w:val="24"/>
                      <w:szCs w:val="24"/>
                      <w:lang w:eastAsia="en-GB"/>
                    </w:rPr>
                  </w:pPr>
                  <w:r w:rsidRPr="00D03C11">
                    <w:rPr>
                      <w:rFonts w:ascii="Calibri" w:eastAsia="Times New Roman" w:hAnsi="Calibri" w:cs="Calibri"/>
                      <w:bCs/>
                      <w:i/>
                      <w:color w:val="339966"/>
                      <w:sz w:val="24"/>
                      <w:szCs w:val="24"/>
                      <w:lang w:eastAsia="en-GB"/>
                    </w:rPr>
                    <w:t>x</w:t>
                  </w:r>
                </w:p>
              </w:tc>
            </w:tr>
            <w:tr w:rsidR="00D03C11" w:rsidRPr="00D03C11" w:rsidTr="005A310E">
              <w:trPr>
                <w:trHeight w:val="884"/>
              </w:trPr>
              <w:tc>
                <w:tcPr>
                  <w:tcW w:w="13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color w:val="339966"/>
                      <w:sz w:val="24"/>
                      <w:szCs w:val="24"/>
                      <w:lang w:eastAsia="en-GB"/>
                    </w:rPr>
                  </w:pPr>
                  <w:r w:rsidRPr="00D03C11">
                    <w:rPr>
                      <w:rFonts w:ascii="Calibri" w:eastAsia="Times New Roman" w:hAnsi="Calibri" w:cs="Calibri"/>
                      <w:bCs/>
                      <w:color w:val="339966"/>
                      <w:sz w:val="24"/>
                      <w:szCs w:val="24"/>
                      <w:lang w:eastAsia="en-GB"/>
                    </w:rPr>
                    <w:t xml:space="preserve">Domain 5 </w:t>
                  </w:r>
                </w:p>
              </w:tc>
              <w:tc>
                <w:tcPr>
                  <w:tcW w:w="6836" w:type="dxa"/>
                  <w:tcBorders>
                    <w:top w:val="nil"/>
                    <w:left w:val="nil"/>
                    <w:bottom w:val="single" w:sz="8" w:space="0" w:color="000000"/>
                    <w:right w:val="single" w:sz="8" w:space="0" w:color="000000"/>
                  </w:tcBorders>
                  <w:tcMar>
                    <w:top w:w="0" w:type="dxa"/>
                    <w:left w:w="108" w:type="dxa"/>
                    <w:bottom w:w="0" w:type="dxa"/>
                    <w:right w:w="108" w:type="dxa"/>
                  </w:tcMar>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color w:val="339966"/>
                      <w:sz w:val="24"/>
                      <w:szCs w:val="24"/>
                      <w:lang w:eastAsia="en-GB"/>
                    </w:rPr>
                  </w:pPr>
                  <w:r w:rsidRPr="00D03C11">
                    <w:rPr>
                      <w:rFonts w:ascii="Calibri" w:eastAsia="Times New Roman" w:hAnsi="Calibri" w:cs="Calibri"/>
                      <w:bCs/>
                      <w:color w:val="339966"/>
                      <w:sz w:val="24"/>
                      <w:szCs w:val="24"/>
                      <w:lang w:eastAsia="en-GB"/>
                    </w:rPr>
                    <w:t xml:space="preserve">Treating and caring for people in a safe environment; and protecting them from avoidable harm. </w:t>
                  </w:r>
                </w:p>
              </w:tc>
              <w:tc>
                <w:tcPr>
                  <w:tcW w:w="660" w:type="dxa"/>
                  <w:tcBorders>
                    <w:top w:val="nil"/>
                    <w:left w:val="nil"/>
                    <w:bottom w:val="single" w:sz="8" w:space="0" w:color="000000"/>
                    <w:right w:val="single" w:sz="8" w:space="0" w:color="000000"/>
                  </w:tcBorders>
                </w:tcPr>
                <w:p w:rsidR="00D03C11" w:rsidRPr="00D03C11" w:rsidRDefault="00D03C11" w:rsidP="00545D4E">
                  <w:pPr>
                    <w:framePr w:hSpace="180" w:wrap="around" w:vAnchor="text" w:hAnchor="text" w:x="-432" w:y="35"/>
                    <w:tabs>
                      <w:tab w:val="left" w:pos="11199"/>
                    </w:tabs>
                    <w:autoSpaceDE w:val="0"/>
                    <w:autoSpaceDN w:val="0"/>
                    <w:adjustRightInd w:val="0"/>
                    <w:spacing w:after="0" w:line="240" w:lineRule="auto"/>
                    <w:rPr>
                      <w:rFonts w:ascii="Calibri" w:eastAsia="Times New Roman" w:hAnsi="Calibri" w:cs="Calibri"/>
                      <w:bCs/>
                      <w:color w:val="339966"/>
                      <w:sz w:val="24"/>
                      <w:szCs w:val="24"/>
                      <w:lang w:eastAsia="en-GB"/>
                    </w:rPr>
                  </w:pPr>
                  <w:r w:rsidRPr="00D03C11">
                    <w:rPr>
                      <w:rFonts w:ascii="Calibri" w:eastAsia="Times New Roman" w:hAnsi="Calibri" w:cs="Calibri"/>
                      <w:bCs/>
                      <w:color w:val="339966"/>
                      <w:sz w:val="24"/>
                      <w:szCs w:val="24"/>
                      <w:lang w:eastAsia="en-GB"/>
                    </w:rPr>
                    <w:t>x</w:t>
                  </w:r>
                </w:p>
              </w:tc>
            </w:tr>
          </w:tbl>
          <w:p w:rsidR="00D03C11" w:rsidRPr="000B42B0" w:rsidRDefault="00D03C11" w:rsidP="00907ABB">
            <w:pPr>
              <w:spacing w:after="0" w:line="240" w:lineRule="auto"/>
              <w:jc w:val="both"/>
              <w:rPr>
                <w:rFonts w:ascii="Arial" w:eastAsia="Times New Roman" w:hAnsi="Arial" w:cs="Arial"/>
                <w:bCs/>
                <w:color w:val="FFFFFF"/>
                <w:sz w:val="20"/>
                <w:szCs w:val="10"/>
              </w:rPr>
            </w:pPr>
          </w:p>
        </w:tc>
      </w:tr>
    </w:tbl>
    <w:p w:rsidR="000B42B0" w:rsidRPr="000B42B0" w:rsidRDefault="000B42B0" w:rsidP="000B42B0">
      <w:pPr>
        <w:spacing w:after="0" w:line="240" w:lineRule="auto"/>
        <w:jc w:val="both"/>
        <w:rPr>
          <w:rFonts w:ascii="Arial" w:eastAsia="Times New Roman" w:hAnsi="Arial" w:cs="Arial"/>
          <w:b/>
          <w:bCs/>
          <w:sz w:val="20"/>
          <w:szCs w:val="20"/>
        </w:rPr>
      </w:pPr>
    </w:p>
    <w:p w:rsidR="000B42B0" w:rsidRPr="000B42B0" w:rsidRDefault="000B42B0" w:rsidP="000B42B0">
      <w:pPr>
        <w:spacing w:after="0" w:line="240" w:lineRule="auto"/>
        <w:rPr>
          <w:rFonts w:ascii="Times New Roman" w:eastAsia="Times New Roman" w:hAnsi="Times New Roman" w:cs="Times New Roman"/>
          <w:sz w:val="24"/>
          <w:szCs w:val="24"/>
          <w:lang w:eastAsia="en-GB"/>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B42B0" w:rsidRPr="000B42B0" w:rsidTr="008B2EEA">
        <w:tc>
          <w:tcPr>
            <w:tcW w:w="10080" w:type="dxa"/>
            <w:tcBorders>
              <w:top w:val="nil"/>
              <w:left w:val="nil"/>
              <w:bottom w:val="single" w:sz="4" w:space="0" w:color="999999"/>
              <w:right w:val="nil"/>
            </w:tcBorders>
            <w:shd w:val="clear" w:color="auto" w:fill="666666"/>
          </w:tcPr>
          <w:p w:rsidR="000B42B0" w:rsidRPr="000B42B0" w:rsidRDefault="000B42B0" w:rsidP="000B42B0">
            <w:pPr>
              <w:spacing w:after="0" w:line="240" w:lineRule="auto"/>
              <w:jc w:val="both"/>
              <w:rPr>
                <w:rFonts w:ascii="Arial" w:eastAsia="Times New Roman" w:hAnsi="Arial" w:cs="Arial"/>
                <w:bCs/>
                <w:color w:val="FFFFFF"/>
                <w:sz w:val="10"/>
                <w:szCs w:val="10"/>
              </w:rPr>
            </w:pPr>
          </w:p>
          <w:p w:rsidR="000B42B0" w:rsidRPr="000B42B0" w:rsidRDefault="006F59B8" w:rsidP="000B42B0">
            <w:pPr>
              <w:spacing w:after="0" w:line="240" w:lineRule="auto"/>
              <w:jc w:val="both"/>
              <w:rPr>
                <w:rFonts w:ascii="Arial" w:eastAsia="Times New Roman" w:hAnsi="Arial" w:cs="Arial"/>
                <w:bCs/>
                <w:color w:val="FF9900"/>
                <w:sz w:val="20"/>
                <w:szCs w:val="20"/>
              </w:rPr>
            </w:pPr>
            <w:r>
              <w:rPr>
                <w:rFonts w:ascii="Arial" w:eastAsia="Times New Roman" w:hAnsi="Arial" w:cs="Arial"/>
                <w:bCs/>
                <w:color w:val="FF9900"/>
                <w:sz w:val="20"/>
                <w:szCs w:val="20"/>
              </w:rPr>
              <w:t>3</w:t>
            </w:r>
            <w:r w:rsidR="000B42B0" w:rsidRPr="000B42B0">
              <w:rPr>
                <w:rFonts w:ascii="Arial" w:eastAsia="Times New Roman" w:hAnsi="Arial" w:cs="Arial"/>
                <w:bCs/>
                <w:color w:val="FF9900"/>
                <w:sz w:val="20"/>
                <w:szCs w:val="20"/>
              </w:rPr>
              <w:t>.  Purpose</w:t>
            </w:r>
          </w:p>
          <w:p w:rsidR="000B42B0" w:rsidRPr="000B42B0" w:rsidRDefault="000B42B0" w:rsidP="000B42B0">
            <w:pPr>
              <w:spacing w:after="0" w:line="240" w:lineRule="auto"/>
              <w:jc w:val="both"/>
              <w:rPr>
                <w:rFonts w:ascii="Arial" w:eastAsia="Times New Roman" w:hAnsi="Arial" w:cs="Arial"/>
                <w:bCs/>
                <w:color w:val="FFFFFF"/>
                <w:sz w:val="10"/>
                <w:szCs w:val="10"/>
              </w:rPr>
            </w:pPr>
          </w:p>
        </w:tc>
      </w:tr>
      <w:tr w:rsidR="000B42B0" w:rsidRPr="000B42B0" w:rsidTr="008B2EEA">
        <w:tc>
          <w:tcPr>
            <w:tcW w:w="10080" w:type="dxa"/>
            <w:tcBorders>
              <w:top w:val="single" w:sz="4" w:space="0" w:color="999999"/>
              <w:left w:val="single" w:sz="4" w:space="0" w:color="999999"/>
              <w:bottom w:val="single" w:sz="4" w:space="0" w:color="999999"/>
              <w:right w:val="single" w:sz="4" w:space="0" w:color="999999"/>
            </w:tcBorders>
          </w:tcPr>
          <w:p w:rsidR="000B42B0" w:rsidRPr="000B42B0" w:rsidRDefault="000B42B0" w:rsidP="000B42B0">
            <w:pPr>
              <w:spacing w:after="0" w:line="240" w:lineRule="auto"/>
              <w:jc w:val="both"/>
              <w:rPr>
                <w:rFonts w:ascii="Arial" w:eastAsia="Times New Roman" w:hAnsi="Arial" w:cs="Arial"/>
                <w:b/>
                <w:bCs/>
                <w:sz w:val="20"/>
                <w:szCs w:val="20"/>
              </w:rPr>
            </w:pPr>
          </w:p>
          <w:p w:rsidR="000B42B0" w:rsidRPr="000B42B0" w:rsidRDefault="006F59B8" w:rsidP="000B42B0">
            <w:pPr>
              <w:spacing w:after="0" w:line="240" w:lineRule="auto"/>
              <w:rPr>
                <w:rFonts w:ascii="Arial Bold" w:eastAsia="Times New Roman" w:hAnsi="Arial Bold" w:cs="Arial"/>
                <w:b/>
                <w:color w:val="339966"/>
                <w:sz w:val="20"/>
                <w:szCs w:val="20"/>
                <w:lang w:eastAsia="en-GB"/>
              </w:rPr>
            </w:pPr>
            <w:r>
              <w:rPr>
                <w:rFonts w:ascii="Arial Bold" w:eastAsia="Times New Roman" w:hAnsi="Arial Bold" w:cs="Arial"/>
                <w:b/>
                <w:color w:val="339966"/>
                <w:sz w:val="20"/>
                <w:szCs w:val="20"/>
                <w:lang w:eastAsia="en-GB"/>
              </w:rPr>
              <w:t>3</w:t>
            </w:r>
            <w:r w:rsidR="000B42B0" w:rsidRPr="000B42B0">
              <w:rPr>
                <w:rFonts w:ascii="Arial Bold" w:eastAsia="Times New Roman" w:hAnsi="Arial Bold" w:cs="Arial"/>
                <w:b/>
                <w:color w:val="339966"/>
                <w:sz w:val="20"/>
                <w:szCs w:val="20"/>
                <w:lang w:eastAsia="en-GB"/>
              </w:rPr>
              <w:t>.1 Aims and objectives</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To provide: </w:t>
            </w:r>
          </w:p>
          <w:p w:rsidR="000B42B0" w:rsidRPr="000B42B0" w:rsidRDefault="000B42B0" w:rsidP="000B42B0">
            <w:pPr>
              <w:numPr>
                <w:ilvl w:val="0"/>
                <w:numId w:val="1"/>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a diag</w:t>
            </w:r>
            <w:r w:rsidR="00CF4585">
              <w:rPr>
                <w:rFonts w:ascii="Arial" w:eastAsia="Times New Roman" w:hAnsi="Arial" w:cs="Arial"/>
                <w:sz w:val="20"/>
                <w:szCs w:val="20"/>
                <w:lang w:val="en-US"/>
              </w:rPr>
              <w:t xml:space="preserve">nostic service for adults </w:t>
            </w:r>
            <w:r w:rsidRPr="000B42B0">
              <w:rPr>
                <w:rFonts w:ascii="Arial" w:eastAsia="Times New Roman" w:hAnsi="Arial" w:cs="Arial"/>
                <w:sz w:val="20"/>
                <w:szCs w:val="20"/>
                <w:lang w:val="en-US"/>
              </w:rPr>
              <w:t xml:space="preserve">who may have Asperger’s Syndrome or a high-functioning autism condition in </w:t>
            </w:r>
            <w:r w:rsidR="006B65BD">
              <w:rPr>
                <w:rFonts w:ascii="Arial" w:eastAsia="Times New Roman" w:hAnsi="Arial" w:cs="Arial"/>
                <w:sz w:val="20"/>
                <w:szCs w:val="20"/>
                <w:lang w:val="en-US"/>
              </w:rPr>
              <w:t>Shropshire</w:t>
            </w:r>
          </w:p>
          <w:p w:rsidR="000B42B0" w:rsidRPr="000B42B0" w:rsidRDefault="000B42B0" w:rsidP="000B42B0">
            <w:pPr>
              <w:numPr>
                <w:ilvl w:val="0"/>
                <w:numId w:val="1"/>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a timely diagnosis in respect of individuals who may present with conditions that would place them on the Autism Spectrum</w:t>
            </w:r>
            <w:r w:rsidR="000430DC">
              <w:rPr>
                <w:rFonts w:ascii="Arial" w:eastAsia="Times New Roman" w:hAnsi="Arial" w:cs="Arial"/>
                <w:sz w:val="20"/>
                <w:szCs w:val="20"/>
                <w:lang w:val="en-US"/>
              </w:rPr>
              <w:t>;</w:t>
            </w:r>
            <w:r w:rsidRPr="000B42B0">
              <w:rPr>
                <w:rFonts w:ascii="Arial" w:eastAsia="Times New Roman" w:hAnsi="Arial" w:cs="Arial"/>
                <w:sz w:val="20"/>
                <w:szCs w:val="20"/>
                <w:lang w:val="en-US"/>
              </w:rPr>
              <w:t xml:space="preserve"> </w:t>
            </w:r>
          </w:p>
          <w:p w:rsidR="000B42B0" w:rsidRPr="000B42B0" w:rsidRDefault="000B42B0" w:rsidP="000B42B0">
            <w:pPr>
              <w:numPr>
                <w:ilvl w:val="0"/>
                <w:numId w:val="1"/>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a locally managed diagnostic service that incorporates best clinical practice with respect to adults with ASD</w:t>
            </w:r>
            <w:r w:rsidR="000430DC">
              <w:rPr>
                <w:rFonts w:ascii="Arial" w:eastAsia="Times New Roman" w:hAnsi="Arial" w:cs="Arial"/>
                <w:sz w:val="20"/>
                <w:szCs w:val="20"/>
                <w:lang w:val="en-US"/>
              </w:rPr>
              <w:t>;</w:t>
            </w:r>
            <w:r w:rsidRPr="000B42B0">
              <w:rPr>
                <w:rFonts w:ascii="Arial" w:eastAsia="Times New Roman" w:hAnsi="Arial" w:cs="Arial"/>
                <w:sz w:val="20"/>
                <w:szCs w:val="20"/>
                <w:lang w:val="en-US"/>
              </w:rPr>
              <w:t xml:space="preserve"> </w:t>
            </w:r>
          </w:p>
          <w:p w:rsidR="000B42B0" w:rsidRPr="000B42B0" w:rsidRDefault="000B42B0" w:rsidP="000B42B0">
            <w:pPr>
              <w:numPr>
                <w:ilvl w:val="0"/>
                <w:numId w:val="1"/>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advice regarding ongoi</w:t>
            </w:r>
            <w:r w:rsidR="000430DC">
              <w:rPr>
                <w:rFonts w:ascii="Arial" w:eastAsia="Times New Roman" w:hAnsi="Arial" w:cs="Arial"/>
                <w:sz w:val="20"/>
                <w:szCs w:val="20"/>
                <w:lang w:val="en-US"/>
              </w:rPr>
              <w:t>ng support post-</w:t>
            </w:r>
            <w:r w:rsidRPr="000B42B0">
              <w:rPr>
                <w:rFonts w:ascii="Arial" w:eastAsia="Times New Roman" w:hAnsi="Arial" w:cs="Arial"/>
                <w:sz w:val="20"/>
                <w:szCs w:val="20"/>
                <w:lang w:val="en-US"/>
              </w:rPr>
              <w:t>diagnosis</w:t>
            </w:r>
            <w:r w:rsidR="000430DC">
              <w:rPr>
                <w:rFonts w:ascii="Arial" w:eastAsia="Times New Roman" w:hAnsi="Arial" w:cs="Arial"/>
                <w:sz w:val="20"/>
                <w:szCs w:val="20"/>
                <w:lang w:val="en-US"/>
              </w:rPr>
              <w:t>.</w:t>
            </w:r>
          </w:p>
          <w:p w:rsidR="000B42B0" w:rsidRPr="000B42B0" w:rsidRDefault="000B42B0" w:rsidP="000B42B0">
            <w:pPr>
              <w:spacing w:after="0" w:line="240" w:lineRule="auto"/>
              <w:rPr>
                <w:rFonts w:ascii="Arial Bold" w:eastAsia="Times New Roman" w:hAnsi="Arial Bold" w:cs="Arial"/>
                <w:b/>
                <w:color w:val="339966"/>
                <w:sz w:val="20"/>
                <w:szCs w:val="20"/>
                <w:lang w:eastAsia="en-GB"/>
              </w:rPr>
            </w:pPr>
          </w:p>
          <w:p w:rsidR="000B42B0" w:rsidRPr="000B42B0" w:rsidRDefault="006F59B8" w:rsidP="000B42B0">
            <w:pPr>
              <w:spacing w:after="0" w:line="240" w:lineRule="auto"/>
              <w:rPr>
                <w:rFonts w:ascii="Arial Bold" w:eastAsia="Times New Roman" w:hAnsi="Arial Bold" w:cs="Arial"/>
                <w:b/>
                <w:color w:val="339966"/>
                <w:sz w:val="20"/>
                <w:szCs w:val="20"/>
                <w:lang w:eastAsia="en-GB"/>
              </w:rPr>
            </w:pPr>
            <w:r>
              <w:rPr>
                <w:rFonts w:ascii="Arial Bold" w:eastAsia="Times New Roman" w:hAnsi="Arial Bold" w:cs="Arial"/>
                <w:b/>
                <w:color w:val="339966"/>
                <w:sz w:val="20"/>
                <w:szCs w:val="20"/>
                <w:lang w:eastAsia="en-GB"/>
              </w:rPr>
              <w:t>3</w:t>
            </w:r>
            <w:r w:rsidR="000B42B0" w:rsidRPr="000B42B0">
              <w:rPr>
                <w:rFonts w:ascii="Arial Bold" w:eastAsia="Times New Roman" w:hAnsi="Arial Bold" w:cs="Arial"/>
                <w:b/>
                <w:color w:val="339966"/>
                <w:sz w:val="20"/>
                <w:szCs w:val="20"/>
                <w:lang w:eastAsia="en-GB"/>
              </w:rPr>
              <w:t>.2 National/local context and evidence base</w:t>
            </w:r>
          </w:p>
          <w:p w:rsidR="000B42B0" w:rsidRPr="000B42B0" w:rsidRDefault="000B42B0" w:rsidP="000B42B0">
            <w:pPr>
              <w:autoSpaceDE w:val="0"/>
              <w:autoSpaceDN w:val="0"/>
              <w:adjustRightInd w:val="0"/>
              <w:spacing w:after="0" w:line="240" w:lineRule="auto"/>
              <w:rPr>
                <w:rFonts w:ascii="Arial" w:eastAsia="Times New Roman" w:hAnsi="Arial" w:cs="Arial"/>
                <w:color w:val="000000"/>
                <w:sz w:val="20"/>
                <w:szCs w:val="20"/>
                <w:lang w:eastAsia="en-GB"/>
              </w:rPr>
            </w:pPr>
            <w:r w:rsidRPr="000B42B0">
              <w:rPr>
                <w:rFonts w:ascii="Arial" w:eastAsia="Times New Roman" w:hAnsi="Arial" w:cs="Arial"/>
                <w:color w:val="000000"/>
                <w:sz w:val="20"/>
                <w:szCs w:val="20"/>
                <w:lang w:eastAsia="en-GB"/>
              </w:rPr>
              <w:t xml:space="preserve">The service specification takes account of the Autism Act 2009 and </w:t>
            </w:r>
            <w:r w:rsidR="003D3812">
              <w:rPr>
                <w:rFonts w:ascii="Arial" w:eastAsia="Times New Roman" w:hAnsi="Arial" w:cs="Arial"/>
                <w:color w:val="000000"/>
                <w:sz w:val="20"/>
                <w:szCs w:val="20"/>
                <w:lang w:eastAsia="en-GB"/>
              </w:rPr>
              <w:t>subsequent national guidance including, Fulfilling and Rewarding Lives, 2010;</w:t>
            </w:r>
            <w:r w:rsidR="006F47A4">
              <w:rPr>
                <w:rFonts w:ascii="Arial" w:eastAsia="Times New Roman" w:hAnsi="Arial" w:cs="Arial"/>
                <w:color w:val="000000"/>
                <w:sz w:val="20"/>
                <w:szCs w:val="20"/>
                <w:lang w:eastAsia="en-GB"/>
              </w:rPr>
              <w:t xml:space="preserve"> </w:t>
            </w:r>
            <w:r w:rsidR="00E03537">
              <w:rPr>
                <w:rFonts w:ascii="Arial" w:eastAsia="Times New Roman" w:hAnsi="Arial" w:cs="Arial"/>
                <w:color w:val="000000"/>
                <w:sz w:val="20"/>
                <w:szCs w:val="20"/>
                <w:lang w:eastAsia="en-GB"/>
              </w:rPr>
              <w:t>Think Autism. Fulfilling and Rewarding Lives, the strategy for adults with autism in England: an update, April 2014</w:t>
            </w:r>
            <w:r w:rsidR="003D3812">
              <w:rPr>
                <w:rFonts w:ascii="Arial" w:eastAsia="Times New Roman" w:hAnsi="Arial" w:cs="Arial"/>
                <w:color w:val="000000"/>
                <w:sz w:val="20"/>
                <w:szCs w:val="20"/>
                <w:lang w:eastAsia="en-GB"/>
              </w:rPr>
              <w:t>;</w:t>
            </w:r>
            <w:r w:rsidR="006F47A4">
              <w:rPr>
                <w:rFonts w:ascii="Arial" w:eastAsia="Times New Roman" w:hAnsi="Arial" w:cs="Arial"/>
                <w:color w:val="000000"/>
                <w:sz w:val="20"/>
                <w:szCs w:val="20"/>
                <w:lang w:eastAsia="en-GB"/>
              </w:rPr>
              <w:t xml:space="preserve"> Autism – National Institute for Health and Care Excellence, January 2014)</w:t>
            </w:r>
            <w:r w:rsidR="003D3812">
              <w:rPr>
                <w:rFonts w:ascii="Arial" w:eastAsia="Times New Roman" w:hAnsi="Arial" w:cs="Arial"/>
                <w:color w:val="000000"/>
                <w:sz w:val="20"/>
                <w:szCs w:val="20"/>
                <w:lang w:eastAsia="en-GB"/>
              </w:rPr>
              <w:t>,</w:t>
            </w:r>
            <w:r w:rsidR="006F47A4">
              <w:rPr>
                <w:rFonts w:ascii="Arial" w:eastAsia="Times New Roman" w:hAnsi="Arial" w:cs="Arial"/>
                <w:color w:val="000000"/>
                <w:sz w:val="20"/>
                <w:szCs w:val="20"/>
                <w:lang w:eastAsia="en-GB"/>
              </w:rPr>
              <w:t xml:space="preserve"> that set</w:t>
            </w:r>
            <w:r w:rsidRPr="000B42B0">
              <w:rPr>
                <w:rFonts w:ascii="Arial" w:eastAsia="Times New Roman" w:hAnsi="Arial" w:cs="Arial"/>
                <w:color w:val="000000"/>
                <w:sz w:val="20"/>
                <w:szCs w:val="20"/>
                <w:lang w:eastAsia="en-GB"/>
              </w:rPr>
              <w:t xml:space="preserve"> out clear expectations for health and social care services to enable people with autistic spectrum conditions to live fulfilling lives. </w:t>
            </w:r>
          </w:p>
          <w:p w:rsidR="000B42B0" w:rsidRPr="000B42B0" w:rsidRDefault="000B42B0" w:rsidP="000B42B0">
            <w:pPr>
              <w:autoSpaceDE w:val="0"/>
              <w:autoSpaceDN w:val="0"/>
              <w:adjustRightInd w:val="0"/>
              <w:spacing w:after="0" w:line="240" w:lineRule="auto"/>
              <w:rPr>
                <w:rFonts w:ascii="Arial" w:eastAsia="Times New Roman" w:hAnsi="Arial" w:cs="Arial"/>
                <w:color w:val="000000"/>
                <w:sz w:val="20"/>
                <w:szCs w:val="20"/>
                <w:lang w:eastAsia="en-GB"/>
              </w:rPr>
            </w:pPr>
          </w:p>
          <w:p w:rsidR="00494460" w:rsidRPr="000B42B0" w:rsidRDefault="00494460" w:rsidP="0049446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Autistic Spectrum disorders are developmental in origin a</w:t>
            </w:r>
            <w:r>
              <w:rPr>
                <w:rFonts w:ascii="Arial" w:eastAsia="Times New Roman" w:hAnsi="Arial" w:cs="Arial"/>
                <w:sz w:val="20"/>
                <w:szCs w:val="20"/>
                <w:lang w:val="en-US"/>
              </w:rPr>
              <w:t>nd lifelong, and can be difficult to diagnose. Autism is more prevalent in males</w:t>
            </w:r>
            <w:r w:rsidRPr="000B42B0">
              <w:rPr>
                <w:rFonts w:ascii="Arial" w:eastAsia="Times New Roman" w:hAnsi="Arial" w:cs="Arial"/>
                <w:sz w:val="20"/>
                <w:szCs w:val="20"/>
                <w:lang w:val="en-US"/>
              </w:rPr>
              <w:t>, but there is some suggestion t</w:t>
            </w:r>
            <w:r>
              <w:rPr>
                <w:rFonts w:ascii="Arial" w:eastAsia="Times New Roman" w:hAnsi="Arial" w:cs="Arial"/>
                <w:sz w:val="20"/>
                <w:szCs w:val="20"/>
                <w:lang w:val="en-US"/>
              </w:rPr>
              <w:t>hat ASD in females is rising as it is now recognised that most were missed in childhood (whereas as people looked for it more in boys, it is more often picked up before boys become men), so an adult diagnostic service has a higher ratio of female to male than general population figures would suggest.</w:t>
            </w:r>
            <w:r w:rsidRPr="000B42B0">
              <w:rPr>
                <w:rFonts w:ascii="Arial" w:eastAsia="Times New Roman" w:hAnsi="Arial" w:cs="Arial"/>
                <w:sz w:val="20"/>
                <w:szCs w:val="20"/>
                <w:lang w:val="en-US"/>
              </w:rPr>
              <w:t xml:space="preserve"> </w:t>
            </w:r>
          </w:p>
          <w:p w:rsidR="00494460" w:rsidRPr="000B42B0" w:rsidRDefault="00494460" w:rsidP="00494460">
            <w:pPr>
              <w:autoSpaceDE w:val="0"/>
              <w:autoSpaceDN w:val="0"/>
              <w:adjustRightInd w:val="0"/>
              <w:spacing w:after="0" w:line="240" w:lineRule="auto"/>
              <w:rPr>
                <w:rFonts w:ascii="Arial" w:eastAsia="Times New Roman" w:hAnsi="Arial" w:cs="Arial"/>
                <w:sz w:val="20"/>
                <w:szCs w:val="20"/>
                <w:lang w:val="en-US"/>
              </w:rPr>
            </w:pPr>
          </w:p>
          <w:p w:rsidR="00494460" w:rsidRPr="000B42B0" w:rsidRDefault="00494460" w:rsidP="0049446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Characteristics of all ASD are impairment in social interaction, in social communication and the presence of repetitive, stereotyped </w:t>
            </w:r>
            <w:r w:rsidR="003E1C2F" w:rsidRPr="000B42B0">
              <w:rPr>
                <w:rFonts w:ascii="Arial" w:eastAsia="Times New Roman" w:hAnsi="Arial" w:cs="Arial"/>
                <w:sz w:val="20"/>
                <w:szCs w:val="20"/>
                <w:lang w:val="en-US"/>
              </w:rPr>
              <w:t>behaviors</w:t>
            </w:r>
            <w:r w:rsidRPr="000B42B0">
              <w:rPr>
                <w:rFonts w:ascii="Arial" w:eastAsia="Times New Roman" w:hAnsi="Arial" w:cs="Arial"/>
                <w:sz w:val="20"/>
                <w:szCs w:val="20"/>
                <w:lang w:val="en-US"/>
              </w:rPr>
              <w:t xml:space="preserve"> wit</w:t>
            </w:r>
            <w:r>
              <w:rPr>
                <w:rFonts w:ascii="Arial" w:eastAsia="Times New Roman" w:hAnsi="Arial" w:cs="Arial"/>
                <w:sz w:val="20"/>
                <w:szCs w:val="20"/>
                <w:lang w:val="en-US"/>
              </w:rPr>
              <w:t xml:space="preserve">h a limited range of interests.  </w:t>
            </w:r>
            <w:r w:rsidRPr="000B42B0">
              <w:rPr>
                <w:rFonts w:ascii="Arial" w:eastAsia="Times New Roman" w:hAnsi="Arial" w:cs="Arial"/>
                <w:sz w:val="20"/>
                <w:szCs w:val="20"/>
                <w:lang w:val="en-US"/>
              </w:rPr>
              <w:t xml:space="preserve">Many people with autism have been </w:t>
            </w:r>
            <w:r w:rsidRPr="000B42B0">
              <w:rPr>
                <w:rFonts w:ascii="Arial" w:eastAsia="Times New Roman" w:hAnsi="Arial" w:cs="Arial"/>
                <w:sz w:val="20"/>
                <w:szCs w:val="20"/>
                <w:lang w:val="en-US"/>
              </w:rPr>
              <w:lastRenderedPageBreak/>
              <w:t xml:space="preserve">traditionally seen within and supported by learning disability services. </w:t>
            </w:r>
          </w:p>
          <w:p w:rsidR="00494460" w:rsidRPr="000B42B0" w:rsidRDefault="00494460" w:rsidP="00494460">
            <w:pPr>
              <w:autoSpaceDE w:val="0"/>
              <w:autoSpaceDN w:val="0"/>
              <w:adjustRightInd w:val="0"/>
              <w:spacing w:after="0" w:line="240" w:lineRule="auto"/>
              <w:rPr>
                <w:rFonts w:ascii="Arial" w:eastAsia="Times New Roman" w:hAnsi="Arial" w:cs="Arial"/>
                <w:sz w:val="20"/>
                <w:szCs w:val="20"/>
                <w:lang w:val="en-US"/>
              </w:rPr>
            </w:pPr>
          </w:p>
          <w:p w:rsidR="00494460" w:rsidRPr="002B030E" w:rsidRDefault="003E1C2F"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People with Asperger are</w:t>
            </w:r>
            <w:r w:rsidR="00494460" w:rsidRPr="000B42B0">
              <w:rPr>
                <w:rFonts w:ascii="Arial" w:eastAsia="Times New Roman" w:hAnsi="Arial" w:cs="Arial"/>
                <w:sz w:val="20"/>
                <w:szCs w:val="20"/>
                <w:lang w:val="en-US"/>
              </w:rPr>
              <w:t xml:space="preserve"> Syndrome however usually fall outside the eligibility criteria for Adult Learning Disability Services (and would typically </w:t>
            </w:r>
            <w:r w:rsidR="00494460">
              <w:rPr>
                <w:rFonts w:ascii="Arial" w:eastAsia="Times New Roman" w:hAnsi="Arial" w:cs="Arial"/>
                <w:sz w:val="20"/>
                <w:szCs w:val="20"/>
                <w:lang w:val="en-US"/>
              </w:rPr>
              <w:t xml:space="preserve">not want to use such services).  </w:t>
            </w:r>
            <w:r w:rsidR="00494460" w:rsidRPr="000B42B0">
              <w:rPr>
                <w:rFonts w:ascii="Arial" w:eastAsia="Times New Roman" w:hAnsi="Arial" w:cs="Arial"/>
                <w:sz w:val="20"/>
                <w:szCs w:val="20"/>
                <w:lang w:val="en-US"/>
              </w:rPr>
              <w:t>Equally</w:t>
            </w:r>
            <w:r w:rsidR="00494460">
              <w:rPr>
                <w:rFonts w:ascii="Arial" w:eastAsia="Times New Roman" w:hAnsi="Arial" w:cs="Arial"/>
                <w:sz w:val="20"/>
                <w:szCs w:val="20"/>
                <w:lang w:val="en-US"/>
              </w:rPr>
              <w:t>,</w:t>
            </w:r>
            <w:r w:rsidR="00494460" w:rsidRPr="000B42B0">
              <w:rPr>
                <w:rFonts w:ascii="Arial" w:eastAsia="Times New Roman" w:hAnsi="Arial" w:cs="Arial"/>
                <w:sz w:val="20"/>
                <w:szCs w:val="20"/>
                <w:lang w:val="en-US"/>
              </w:rPr>
              <w:t xml:space="preserve"> Adult Mental Health services have also traditionally excluded people with ASD from their eligibility criteria. Consequently people with ASD have often ‘fallen through the net’ and experience additional problems with depression, anxiety and social exclusion</w:t>
            </w:r>
            <w:r w:rsidR="000430DC">
              <w:rPr>
                <w:rFonts w:ascii="Arial" w:eastAsia="Times New Roman" w:hAnsi="Arial" w:cs="Arial"/>
                <w:sz w:val="20"/>
                <w:szCs w:val="20"/>
                <w:lang w:val="en-US"/>
              </w:rPr>
              <w:t>.</w:t>
            </w:r>
          </w:p>
          <w:p w:rsidR="000B42B0" w:rsidRPr="000B42B0" w:rsidRDefault="000B42B0" w:rsidP="000B42B0">
            <w:pPr>
              <w:autoSpaceDE w:val="0"/>
              <w:autoSpaceDN w:val="0"/>
              <w:adjustRightInd w:val="0"/>
              <w:spacing w:after="0" w:line="240" w:lineRule="auto"/>
              <w:rPr>
                <w:rFonts w:ascii="Arial" w:eastAsia="Times New Roman" w:hAnsi="Arial" w:cs="Arial"/>
                <w:color w:val="000000"/>
                <w:sz w:val="20"/>
                <w:szCs w:val="20"/>
                <w:lang w:eastAsia="en-GB"/>
              </w:rPr>
            </w:pPr>
          </w:p>
          <w:p w:rsidR="000B42B0" w:rsidRPr="000B42B0" w:rsidRDefault="000B42B0" w:rsidP="000B42B0">
            <w:pPr>
              <w:autoSpaceDE w:val="0"/>
              <w:autoSpaceDN w:val="0"/>
              <w:adjustRightInd w:val="0"/>
              <w:spacing w:after="0" w:line="240" w:lineRule="auto"/>
              <w:rPr>
                <w:rFonts w:ascii="Arial" w:eastAsia="Times New Roman" w:hAnsi="Arial" w:cs="Arial"/>
                <w:color w:val="000000"/>
                <w:sz w:val="20"/>
                <w:szCs w:val="20"/>
                <w:lang w:eastAsia="en-GB"/>
              </w:rPr>
            </w:pPr>
            <w:r w:rsidRPr="000B42B0">
              <w:rPr>
                <w:rFonts w:ascii="Arial" w:eastAsia="Times New Roman" w:hAnsi="Arial" w:cs="Arial"/>
                <w:color w:val="000000"/>
                <w:sz w:val="20"/>
                <w:szCs w:val="20"/>
                <w:lang w:eastAsia="en-GB"/>
              </w:rPr>
              <w:t>There is currently no cure and no specific treatment for Asperger’s Syndrome. However, as understanding of the condition improves and services continue to develop, people with Asperger’s Syndrome have more opportunity than ever of reaching their full potential. There are many approaches, therapies and interventions, which can improve an individual's quality of li</w:t>
            </w:r>
            <w:r w:rsidR="006F47A4">
              <w:rPr>
                <w:rFonts w:ascii="Arial" w:eastAsia="Times New Roman" w:hAnsi="Arial" w:cs="Arial"/>
                <w:color w:val="000000"/>
                <w:sz w:val="20"/>
                <w:szCs w:val="20"/>
                <w:lang w:eastAsia="en-GB"/>
              </w:rPr>
              <w:t xml:space="preserve">fe, as </w:t>
            </w:r>
            <w:r w:rsidR="00C4687C">
              <w:rPr>
                <w:rFonts w:ascii="Arial" w:eastAsia="Times New Roman" w:hAnsi="Arial" w:cs="Arial"/>
                <w:color w:val="000000"/>
                <w:sz w:val="20"/>
                <w:szCs w:val="20"/>
                <w:lang w:eastAsia="en-GB"/>
              </w:rPr>
              <w:t>outlined in the NICE guidance.</w:t>
            </w:r>
            <w:r w:rsidRPr="000B42B0">
              <w:rPr>
                <w:rFonts w:ascii="Arial" w:eastAsia="Times New Roman" w:hAnsi="Arial" w:cs="Arial"/>
                <w:color w:val="000000"/>
                <w:sz w:val="20"/>
                <w:szCs w:val="20"/>
                <w:lang w:eastAsia="en-GB"/>
              </w:rPr>
              <w:t xml:space="preserve"> </w:t>
            </w:r>
          </w:p>
          <w:p w:rsidR="000B42B0" w:rsidRPr="000B42B0" w:rsidRDefault="000B42B0" w:rsidP="000B42B0">
            <w:pPr>
              <w:autoSpaceDE w:val="0"/>
              <w:autoSpaceDN w:val="0"/>
              <w:adjustRightInd w:val="0"/>
              <w:spacing w:after="0" w:line="240" w:lineRule="auto"/>
              <w:rPr>
                <w:rFonts w:ascii="Arial" w:eastAsia="Times New Roman" w:hAnsi="Arial" w:cs="Arial"/>
                <w:color w:val="000000"/>
                <w:sz w:val="20"/>
                <w:szCs w:val="20"/>
                <w:lang w:eastAsia="en-GB"/>
              </w:rPr>
            </w:pPr>
          </w:p>
          <w:p w:rsidR="000B42B0" w:rsidRPr="000B42B0" w:rsidRDefault="000B42B0" w:rsidP="000B42B0">
            <w:pPr>
              <w:autoSpaceDE w:val="0"/>
              <w:autoSpaceDN w:val="0"/>
              <w:adjustRightInd w:val="0"/>
              <w:spacing w:after="0" w:line="240" w:lineRule="auto"/>
              <w:rPr>
                <w:rFonts w:ascii="Arial" w:eastAsia="Times New Roman" w:hAnsi="Arial" w:cs="Arial"/>
                <w:color w:val="000000"/>
                <w:sz w:val="20"/>
                <w:szCs w:val="20"/>
                <w:lang w:eastAsia="en-GB"/>
              </w:rPr>
            </w:pPr>
            <w:r w:rsidRPr="000B42B0">
              <w:rPr>
                <w:rFonts w:ascii="Arial" w:eastAsia="Times New Roman" w:hAnsi="Arial" w:cs="Arial"/>
                <w:color w:val="000000"/>
                <w:sz w:val="20"/>
                <w:szCs w:val="20"/>
                <w:lang w:eastAsia="en-GB"/>
              </w:rPr>
              <w:t>Some people see a formal diagnosis as an unhelpful label; however, for many a diagnosis:</w:t>
            </w:r>
          </w:p>
          <w:p w:rsidR="000B42B0" w:rsidRPr="000B42B0" w:rsidRDefault="000B42B0" w:rsidP="000B42B0">
            <w:pPr>
              <w:autoSpaceDE w:val="0"/>
              <w:autoSpaceDN w:val="0"/>
              <w:adjustRightInd w:val="0"/>
              <w:spacing w:after="0" w:line="240" w:lineRule="auto"/>
              <w:rPr>
                <w:rFonts w:ascii="Arial" w:eastAsia="Times New Roman" w:hAnsi="Arial" w:cs="Arial"/>
                <w:color w:val="000000"/>
                <w:sz w:val="20"/>
                <w:szCs w:val="20"/>
                <w:lang w:eastAsia="en-GB"/>
              </w:rPr>
            </w:pPr>
          </w:p>
          <w:p w:rsidR="000B42B0" w:rsidRPr="000B42B0" w:rsidRDefault="000B42B0" w:rsidP="000B42B0">
            <w:pPr>
              <w:numPr>
                <w:ilvl w:val="0"/>
                <w:numId w:val="2"/>
              </w:numPr>
              <w:autoSpaceDE w:val="0"/>
              <w:autoSpaceDN w:val="0"/>
              <w:adjustRightInd w:val="0"/>
              <w:spacing w:after="0" w:line="240" w:lineRule="auto"/>
              <w:rPr>
                <w:rFonts w:ascii="Arial" w:eastAsia="Times New Roman" w:hAnsi="Arial" w:cs="Arial"/>
                <w:color w:val="000000"/>
                <w:sz w:val="20"/>
                <w:szCs w:val="20"/>
                <w:lang w:eastAsia="en-GB"/>
              </w:rPr>
            </w:pPr>
            <w:r w:rsidRPr="000B42B0">
              <w:rPr>
                <w:rFonts w:ascii="Arial" w:eastAsia="Times New Roman" w:hAnsi="Arial" w:cs="Arial"/>
                <w:color w:val="000000"/>
                <w:sz w:val="20"/>
                <w:szCs w:val="20"/>
                <w:lang w:eastAsia="en-GB"/>
              </w:rPr>
              <w:t xml:space="preserve">helps the individual, families, friends, partners, carers, professionals and colleagues to better understand and manage their needs and behaviour </w:t>
            </w:r>
          </w:p>
          <w:p w:rsidR="000B42B0" w:rsidRPr="000B42B0" w:rsidRDefault="000B42B0" w:rsidP="000B42B0">
            <w:pPr>
              <w:numPr>
                <w:ilvl w:val="0"/>
                <w:numId w:val="2"/>
              </w:numPr>
              <w:autoSpaceDE w:val="0"/>
              <w:autoSpaceDN w:val="0"/>
              <w:adjustRightInd w:val="0"/>
              <w:spacing w:after="0" w:line="240" w:lineRule="auto"/>
              <w:rPr>
                <w:rFonts w:ascii="Arial" w:eastAsia="Times New Roman" w:hAnsi="Arial" w:cs="Arial"/>
                <w:color w:val="000000"/>
                <w:sz w:val="20"/>
                <w:szCs w:val="20"/>
                <w:lang w:eastAsia="en-GB"/>
              </w:rPr>
            </w:pPr>
            <w:r w:rsidRPr="000B42B0">
              <w:rPr>
                <w:rFonts w:ascii="Arial" w:eastAsia="Times New Roman" w:hAnsi="Arial" w:cs="Arial"/>
                <w:color w:val="000000"/>
                <w:sz w:val="20"/>
                <w:szCs w:val="20"/>
                <w:lang w:eastAsia="en-GB"/>
              </w:rPr>
              <w:t xml:space="preserve">is the key needed to open the door to specialised support, </w:t>
            </w:r>
          </w:p>
          <w:p w:rsidR="000B42B0" w:rsidRPr="000B42B0" w:rsidRDefault="000B42B0" w:rsidP="000B42B0">
            <w:pPr>
              <w:autoSpaceDE w:val="0"/>
              <w:autoSpaceDN w:val="0"/>
              <w:adjustRightInd w:val="0"/>
              <w:spacing w:after="0" w:line="240" w:lineRule="auto"/>
              <w:rPr>
                <w:rFonts w:ascii="Arial" w:eastAsia="Times New Roman" w:hAnsi="Arial" w:cs="Arial"/>
                <w:color w:val="000000"/>
                <w:sz w:val="20"/>
                <w:szCs w:val="20"/>
                <w:lang w:eastAsia="en-GB"/>
              </w:rPr>
            </w:pPr>
          </w:p>
          <w:p w:rsid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The National Autism Strategy requires NHS bodies to ensure robust diagnostic pathways and that post diagnostic support is made available via N</w:t>
            </w:r>
            <w:r w:rsidR="000430DC">
              <w:rPr>
                <w:rFonts w:ascii="Arial" w:eastAsia="Times New Roman" w:hAnsi="Arial" w:cs="Arial"/>
                <w:sz w:val="20"/>
                <w:szCs w:val="20"/>
                <w:lang w:val="en-US"/>
              </w:rPr>
              <w:t>HS bodies and Local Authorities.</w:t>
            </w:r>
            <w:r w:rsidRPr="000B42B0">
              <w:rPr>
                <w:rFonts w:ascii="Arial" w:eastAsia="Times New Roman" w:hAnsi="Arial" w:cs="Arial"/>
                <w:sz w:val="20"/>
                <w:szCs w:val="20"/>
                <w:lang w:val="en-US"/>
              </w:rPr>
              <w:t xml:space="preserve"> The National Institute for Health </w:t>
            </w:r>
            <w:r w:rsidR="00E40747">
              <w:rPr>
                <w:rFonts w:ascii="Arial" w:eastAsia="Times New Roman" w:hAnsi="Arial" w:cs="Arial"/>
                <w:sz w:val="20"/>
                <w:szCs w:val="20"/>
                <w:lang w:val="en-US"/>
              </w:rPr>
              <w:t>and Clinical Excellence (NICE) has developed</w:t>
            </w:r>
            <w:r w:rsidRPr="000B42B0">
              <w:rPr>
                <w:rFonts w:ascii="Arial" w:eastAsia="Times New Roman" w:hAnsi="Arial" w:cs="Arial"/>
                <w:sz w:val="20"/>
                <w:szCs w:val="20"/>
                <w:lang w:val="en-US"/>
              </w:rPr>
              <w:t xml:space="preserve"> clinical guideline</w:t>
            </w:r>
            <w:r w:rsidR="00E40747">
              <w:rPr>
                <w:rFonts w:ascii="Arial" w:eastAsia="Times New Roman" w:hAnsi="Arial" w:cs="Arial"/>
                <w:sz w:val="20"/>
                <w:szCs w:val="20"/>
                <w:lang w:val="en-US"/>
              </w:rPr>
              <w:t>s</w:t>
            </w:r>
            <w:r w:rsidRPr="000B42B0">
              <w:rPr>
                <w:rFonts w:ascii="Arial" w:eastAsia="Times New Roman" w:hAnsi="Arial" w:cs="Arial"/>
                <w:sz w:val="20"/>
                <w:szCs w:val="20"/>
                <w:lang w:val="en-US"/>
              </w:rPr>
              <w:t xml:space="preserve"> </w:t>
            </w:r>
            <w:r w:rsidR="00E40747">
              <w:rPr>
                <w:rFonts w:ascii="Arial" w:eastAsia="Times New Roman" w:hAnsi="Arial" w:cs="Arial"/>
                <w:sz w:val="20"/>
                <w:szCs w:val="20"/>
                <w:lang w:val="en-US"/>
              </w:rPr>
              <w:t xml:space="preserve">for adults with autism </w:t>
            </w:r>
            <w:r w:rsidR="000E11A6">
              <w:rPr>
                <w:rFonts w:ascii="Arial" w:eastAsia="Times New Roman" w:hAnsi="Arial" w:cs="Arial"/>
                <w:sz w:val="20"/>
                <w:szCs w:val="20"/>
                <w:lang w:val="en-US"/>
              </w:rPr>
              <w:t xml:space="preserve">that </w:t>
            </w:r>
            <w:r w:rsidR="000E11A6" w:rsidRPr="000B42B0">
              <w:rPr>
                <w:rFonts w:ascii="Arial" w:eastAsia="Times New Roman" w:hAnsi="Arial" w:cs="Arial"/>
                <w:sz w:val="20"/>
                <w:szCs w:val="20"/>
                <w:lang w:val="en-US"/>
              </w:rPr>
              <w:t>set</w:t>
            </w:r>
            <w:r w:rsidRPr="000B42B0">
              <w:rPr>
                <w:rFonts w:ascii="Arial" w:eastAsia="Times New Roman" w:hAnsi="Arial" w:cs="Arial"/>
                <w:sz w:val="20"/>
                <w:szCs w:val="20"/>
                <w:lang w:val="en-US"/>
              </w:rPr>
              <w:t xml:space="preserve"> out a model care p</w:t>
            </w:r>
            <w:r w:rsidR="00E40747">
              <w:rPr>
                <w:rFonts w:ascii="Arial" w:eastAsia="Times New Roman" w:hAnsi="Arial" w:cs="Arial"/>
                <w:sz w:val="20"/>
                <w:szCs w:val="20"/>
                <w:lang w:val="en-US"/>
              </w:rPr>
              <w:t>athway (or pathways), which</w:t>
            </w:r>
            <w:r w:rsidRPr="000B42B0">
              <w:rPr>
                <w:rFonts w:ascii="Arial" w:eastAsia="Times New Roman" w:hAnsi="Arial" w:cs="Arial"/>
                <w:sz w:val="20"/>
                <w:szCs w:val="20"/>
                <w:lang w:val="en-US"/>
              </w:rPr>
              <w:t xml:space="preserve"> form the foundation for local commissioners to develop referral and care pathways in their a</w:t>
            </w:r>
            <w:r w:rsidR="00E40747">
              <w:rPr>
                <w:rFonts w:ascii="Arial" w:eastAsia="Times New Roman" w:hAnsi="Arial" w:cs="Arial"/>
                <w:sz w:val="20"/>
                <w:szCs w:val="20"/>
                <w:lang w:val="en-US"/>
              </w:rPr>
              <w:t>reas. As part of this, NICE</w:t>
            </w:r>
            <w:r w:rsidRPr="000B42B0">
              <w:rPr>
                <w:rFonts w:ascii="Arial" w:eastAsia="Times New Roman" w:hAnsi="Arial" w:cs="Arial"/>
                <w:sz w:val="20"/>
                <w:szCs w:val="20"/>
                <w:lang w:val="en-US"/>
              </w:rPr>
              <w:t xml:space="preserve"> consider</w:t>
            </w:r>
            <w:r w:rsidR="00E40747">
              <w:rPr>
                <w:rFonts w:ascii="Arial" w:eastAsia="Times New Roman" w:hAnsi="Arial" w:cs="Arial"/>
                <w:sz w:val="20"/>
                <w:szCs w:val="20"/>
                <w:lang w:val="en-US"/>
              </w:rPr>
              <w:t>ed</w:t>
            </w:r>
            <w:r w:rsidRPr="000B42B0">
              <w:rPr>
                <w:rFonts w:ascii="Arial" w:eastAsia="Times New Roman" w:hAnsi="Arial" w:cs="Arial"/>
                <w:sz w:val="20"/>
                <w:szCs w:val="20"/>
                <w:lang w:val="en-US"/>
              </w:rPr>
              <w:t xml:space="preserve"> how to make the diagnostic process more</w:t>
            </w:r>
            <w:r w:rsidR="00E40747">
              <w:rPr>
                <w:rFonts w:ascii="Arial" w:eastAsia="Times New Roman" w:hAnsi="Arial" w:cs="Arial"/>
                <w:sz w:val="20"/>
                <w:szCs w:val="20"/>
                <w:lang w:val="en-US"/>
              </w:rPr>
              <w:t xml:space="preserve"> accessible and consistent.</w:t>
            </w:r>
            <w:r w:rsidRPr="000B42B0">
              <w:rPr>
                <w:rFonts w:ascii="Arial" w:eastAsia="Times New Roman" w:hAnsi="Arial" w:cs="Arial"/>
                <w:sz w:val="20"/>
                <w:szCs w:val="20"/>
                <w:lang w:val="en-US"/>
              </w:rPr>
              <w:t xml:space="preserve"> </w:t>
            </w:r>
          </w:p>
          <w:p w:rsidR="00B60D3B" w:rsidRDefault="00B60D3B" w:rsidP="000B42B0">
            <w:pPr>
              <w:autoSpaceDE w:val="0"/>
              <w:autoSpaceDN w:val="0"/>
              <w:adjustRightInd w:val="0"/>
              <w:spacing w:after="0" w:line="240" w:lineRule="auto"/>
              <w:rPr>
                <w:rFonts w:ascii="Arial" w:eastAsia="Times New Roman" w:hAnsi="Arial" w:cs="Arial"/>
                <w:sz w:val="20"/>
                <w:szCs w:val="20"/>
                <w:lang w:val="en-US"/>
              </w:rPr>
            </w:pPr>
          </w:p>
          <w:p w:rsidR="00B60D3B" w:rsidRDefault="00A62D0B" w:rsidP="000B42B0">
            <w:pPr>
              <w:autoSpaceDE w:val="0"/>
              <w:autoSpaceDN w:val="0"/>
              <w:adjustRightInd w:val="0"/>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E</w:t>
            </w:r>
            <w:r w:rsidR="00B60D3B">
              <w:rPr>
                <w:rFonts w:ascii="Arial" w:eastAsia="Times New Roman" w:hAnsi="Arial" w:cs="Arial"/>
                <w:sz w:val="20"/>
                <w:szCs w:val="20"/>
                <w:lang w:val="en-US"/>
              </w:rPr>
              <w:t>stimate</w:t>
            </w:r>
            <w:r>
              <w:rPr>
                <w:rFonts w:ascii="Arial" w:eastAsia="Times New Roman" w:hAnsi="Arial" w:cs="Arial"/>
                <w:sz w:val="20"/>
                <w:szCs w:val="20"/>
                <w:lang w:val="en-US"/>
              </w:rPr>
              <w:t xml:space="preserve">d access </w:t>
            </w:r>
            <w:r w:rsidR="000430DC">
              <w:rPr>
                <w:rFonts w:ascii="Arial" w:eastAsia="Times New Roman" w:hAnsi="Arial" w:cs="Arial"/>
                <w:sz w:val="20"/>
                <w:szCs w:val="20"/>
                <w:lang w:val="en-US"/>
              </w:rPr>
              <w:t>of ASD</w:t>
            </w:r>
            <w:r w:rsidR="00B60D3B">
              <w:rPr>
                <w:rFonts w:ascii="Arial" w:eastAsia="Times New Roman" w:hAnsi="Arial" w:cs="Arial"/>
                <w:sz w:val="20"/>
                <w:szCs w:val="20"/>
                <w:lang w:val="en-US"/>
              </w:rPr>
              <w:t xml:space="preserve"> in </w:t>
            </w:r>
            <w:r>
              <w:rPr>
                <w:rFonts w:ascii="Arial" w:eastAsia="Times New Roman" w:hAnsi="Arial" w:cs="Arial"/>
                <w:sz w:val="20"/>
                <w:szCs w:val="20"/>
                <w:lang w:val="en-US"/>
              </w:rPr>
              <w:t xml:space="preserve">Shropshire </w:t>
            </w:r>
            <w:r w:rsidR="00B60D3B">
              <w:rPr>
                <w:rFonts w:ascii="Arial" w:eastAsia="Times New Roman" w:hAnsi="Arial" w:cs="Arial"/>
                <w:sz w:val="20"/>
                <w:szCs w:val="20"/>
                <w:lang w:val="en-US"/>
              </w:rPr>
              <w:t>for people aged 18</w:t>
            </w:r>
            <w:r>
              <w:rPr>
                <w:rFonts w:ascii="Arial" w:eastAsia="Times New Roman" w:hAnsi="Arial" w:cs="Arial"/>
                <w:sz w:val="20"/>
                <w:szCs w:val="20"/>
                <w:lang w:val="en-US"/>
              </w:rPr>
              <w:t xml:space="preserve">+ per year </w:t>
            </w:r>
            <w:r w:rsidR="00B60D3B">
              <w:rPr>
                <w:rFonts w:ascii="Arial" w:eastAsia="Times New Roman" w:hAnsi="Arial" w:cs="Arial"/>
                <w:sz w:val="20"/>
                <w:szCs w:val="20"/>
                <w:lang w:val="en-US"/>
              </w:rPr>
              <w:t>is as follows:</w:t>
            </w:r>
          </w:p>
          <w:p w:rsidR="00B60D3B" w:rsidRDefault="00B60D3B" w:rsidP="000B42B0">
            <w:pPr>
              <w:autoSpaceDE w:val="0"/>
              <w:autoSpaceDN w:val="0"/>
              <w:adjustRightInd w:val="0"/>
              <w:spacing w:after="0" w:line="240" w:lineRule="auto"/>
              <w:rPr>
                <w:rFonts w:ascii="Arial" w:eastAsia="Times New Roman" w:hAnsi="Arial" w:cs="Arial"/>
                <w:sz w:val="20"/>
                <w:szCs w:val="20"/>
                <w:lang w:val="en-US"/>
              </w:rPr>
            </w:pPr>
          </w:p>
          <w:tbl>
            <w:tblPr>
              <w:tblStyle w:val="TableGrid"/>
              <w:tblW w:w="0" w:type="auto"/>
              <w:tblLook w:val="04A0" w:firstRow="1" w:lastRow="0" w:firstColumn="1" w:lastColumn="0" w:noHBand="0" w:noVBand="1"/>
            </w:tblPr>
            <w:tblGrid>
              <w:gridCol w:w="4924"/>
              <w:gridCol w:w="4925"/>
            </w:tblGrid>
            <w:tr w:rsidR="00B60D3B" w:rsidTr="00B60D3B">
              <w:tc>
                <w:tcPr>
                  <w:tcW w:w="4924" w:type="dxa"/>
                </w:tcPr>
                <w:p w:rsidR="00B60D3B" w:rsidRDefault="00A62D0B" w:rsidP="000B42B0">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 xml:space="preserve">Shropshire CCG </w:t>
                  </w:r>
                </w:p>
              </w:tc>
              <w:tc>
                <w:tcPr>
                  <w:tcW w:w="4925" w:type="dxa"/>
                </w:tcPr>
                <w:p w:rsidR="00B60D3B" w:rsidRDefault="00A62D0B" w:rsidP="000B42B0">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60 referrals expected per year</w:t>
                  </w:r>
                </w:p>
              </w:tc>
            </w:tr>
          </w:tbl>
          <w:p w:rsidR="00B60D3B" w:rsidRPr="000B42B0" w:rsidRDefault="00B60D3B" w:rsidP="000B42B0">
            <w:pPr>
              <w:autoSpaceDE w:val="0"/>
              <w:autoSpaceDN w:val="0"/>
              <w:adjustRightInd w:val="0"/>
              <w:spacing w:after="0" w:line="240" w:lineRule="auto"/>
              <w:rPr>
                <w:rFonts w:ascii="Arial" w:eastAsia="Times New Roman" w:hAnsi="Arial" w:cs="Arial"/>
                <w:sz w:val="20"/>
                <w:szCs w:val="20"/>
                <w:lang w:eastAsia="en-GB"/>
              </w:rPr>
            </w:pPr>
          </w:p>
          <w:p w:rsidR="000B42B0" w:rsidRPr="000B42B0" w:rsidRDefault="000B42B0" w:rsidP="000B42B0">
            <w:pPr>
              <w:spacing w:after="0" w:line="240" w:lineRule="auto"/>
              <w:rPr>
                <w:rFonts w:ascii="Arial Bold" w:eastAsia="Times New Roman" w:hAnsi="Arial Bold" w:cs="Arial"/>
                <w:b/>
                <w:color w:val="339966"/>
                <w:sz w:val="20"/>
                <w:szCs w:val="20"/>
                <w:lang w:eastAsia="en-GB"/>
              </w:rPr>
            </w:pPr>
          </w:p>
          <w:p w:rsidR="000B42B0" w:rsidRPr="000B42B0" w:rsidRDefault="006F59B8" w:rsidP="000B42B0">
            <w:pPr>
              <w:spacing w:after="0" w:line="240" w:lineRule="auto"/>
              <w:rPr>
                <w:rFonts w:ascii="Arial Bold" w:eastAsia="Times New Roman" w:hAnsi="Arial Bold" w:cs="Arial"/>
                <w:b/>
                <w:color w:val="339966"/>
                <w:sz w:val="20"/>
                <w:szCs w:val="20"/>
                <w:lang w:eastAsia="en-GB"/>
              </w:rPr>
            </w:pPr>
            <w:r>
              <w:rPr>
                <w:rFonts w:ascii="Arial Bold" w:eastAsia="Times New Roman" w:hAnsi="Arial Bold" w:cs="Arial"/>
                <w:b/>
                <w:color w:val="339966"/>
                <w:sz w:val="20"/>
                <w:szCs w:val="20"/>
                <w:lang w:eastAsia="en-GB"/>
              </w:rPr>
              <w:t>3</w:t>
            </w:r>
            <w:r w:rsidR="000B42B0" w:rsidRPr="000B42B0">
              <w:rPr>
                <w:rFonts w:ascii="Arial Bold" w:eastAsia="Times New Roman" w:hAnsi="Arial Bold" w:cs="Arial"/>
                <w:b/>
                <w:color w:val="339966"/>
                <w:sz w:val="20"/>
                <w:szCs w:val="20"/>
                <w:lang w:eastAsia="en-GB"/>
              </w:rPr>
              <w:t>.3 General Overview</w:t>
            </w:r>
          </w:p>
          <w:p w:rsidR="000B42B0" w:rsidRDefault="000E11A6" w:rsidP="000B42B0">
            <w:pPr>
              <w:autoSpaceDE w:val="0"/>
              <w:autoSpaceDN w:val="0"/>
              <w:adjustRightInd w:val="0"/>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Historically </w:t>
            </w:r>
            <w:r w:rsidR="003E1C2F">
              <w:rPr>
                <w:rFonts w:ascii="Arial" w:eastAsia="Times New Roman" w:hAnsi="Arial" w:cs="Arial"/>
                <w:sz w:val="20"/>
                <w:szCs w:val="20"/>
                <w:lang w:val="en-US"/>
              </w:rPr>
              <w:t>Shropshire CCG</w:t>
            </w:r>
            <w:r w:rsidR="00494460">
              <w:rPr>
                <w:rFonts w:ascii="Arial" w:eastAsia="Times New Roman" w:hAnsi="Arial" w:cs="Arial"/>
                <w:sz w:val="20"/>
                <w:szCs w:val="20"/>
                <w:lang w:val="en-US"/>
              </w:rPr>
              <w:t xml:space="preserve"> has </w:t>
            </w:r>
            <w:r w:rsidR="00A779EB">
              <w:rPr>
                <w:rFonts w:ascii="Arial" w:eastAsia="Times New Roman" w:hAnsi="Arial" w:cs="Arial"/>
                <w:sz w:val="20"/>
                <w:szCs w:val="20"/>
                <w:lang w:val="en-US"/>
              </w:rPr>
              <w:t xml:space="preserve">had a </w:t>
            </w:r>
            <w:r w:rsidR="006B65BD">
              <w:rPr>
                <w:rFonts w:ascii="Arial" w:eastAsia="Times New Roman" w:hAnsi="Arial" w:cs="Arial"/>
                <w:sz w:val="20"/>
                <w:szCs w:val="20"/>
                <w:lang w:val="en-US"/>
              </w:rPr>
              <w:t xml:space="preserve">fully commissioned </w:t>
            </w:r>
            <w:r w:rsidR="00A779EB" w:rsidRPr="00A779EB">
              <w:rPr>
                <w:rFonts w:ascii="Arial" w:eastAsia="Times New Roman" w:hAnsi="Arial" w:cs="Arial"/>
                <w:sz w:val="20"/>
                <w:szCs w:val="20"/>
                <w:lang w:val="en-US"/>
              </w:rPr>
              <w:t xml:space="preserve">Asperger’s Syndrome </w:t>
            </w:r>
            <w:r w:rsidR="006B65BD">
              <w:rPr>
                <w:rFonts w:ascii="Arial" w:eastAsia="Times New Roman" w:hAnsi="Arial" w:cs="Arial"/>
                <w:sz w:val="20"/>
                <w:szCs w:val="20"/>
                <w:lang w:val="en-US"/>
              </w:rPr>
              <w:t xml:space="preserve">with eligible patients having access to assessment via spot purchasing by the CCG on a </w:t>
            </w:r>
            <w:r w:rsidR="003E1C2F">
              <w:rPr>
                <w:rFonts w:ascii="Arial" w:eastAsia="Times New Roman" w:hAnsi="Arial" w:cs="Arial"/>
                <w:sz w:val="20"/>
                <w:szCs w:val="20"/>
                <w:lang w:val="en-US"/>
              </w:rPr>
              <w:t>non-contracted</w:t>
            </w:r>
            <w:r w:rsidR="006B65BD">
              <w:rPr>
                <w:rFonts w:ascii="Arial" w:eastAsia="Times New Roman" w:hAnsi="Arial" w:cs="Arial"/>
                <w:sz w:val="20"/>
                <w:szCs w:val="20"/>
                <w:lang w:val="en-US"/>
              </w:rPr>
              <w:t xml:space="preserve"> activity basis.</w:t>
            </w:r>
            <w:r w:rsidR="00494460">
              <w:rPr>
                <w:rFonts w:ascii="Arial" w:eastAsia="Times New Roman" w:hAnsi="Arial" w:cs="Arial"/>
                <w:sz w:val="20"/>
                <w:szCs w:val="20"/>
                <w:lang w:val="en-US"/>
              </w:rPr>
              <w:t xml:space="preserve"> In order for </w:t>
            </w:r>
            <w:r w:rsidR="006B65BD">
              <w:rPr>
                <w:rFonts w:ascii="Arial" w:eastAsia="Times New Roman" w:hAnsi="Arial" w:cs="Arial"/>
                <w:sz w:val="20"/>
                <w:szCs w:val="20"/>
                <w:lang w:val="en-US"/>
              </w:rPr>
              <w:t>easy access</w:t>
            </w:r>
            <w:r w:rsidR="00A779EB">
              <w:rPr>
                <w:rFonts w:ascii="Arial" w:eastAsia="Times New Roman" w:hAnsi="Arial" w:cs="Arial"/>
                <w:sz w:val="20"/>
                <w:szCs w:val="20"/>
                <w:lang w:val="en-US"/>
              </w:rPr>
              <w:t xml:space="preserve"> for patients</w:t>
            </w:r>
            <w:r w:rsidR="00494460">
              <w:rPr>
                <w:rFonts w:ascii="Arial" w:eastAsia="Times New Roman" w:hAnsi="Arial" w:cs="Arial"/>
                <w:sz w:val="20"/>
                <w:szCs w:val="20"/>
                <w:lang w:val="en-US"/>
              </w:rPr>
              <w:t xml:space="preserve">, it was agreed to </w:t>
            </w:r>
            <w:r w:rsidR="006B65BD">
              <w:rPr>
                <w:rFonts w:ascii="Arial" w:eastAsia="Times New Roman" w:hAnsi="Arial" w:cs="Arial"/>
                <w:sz w:val="20"/>
                <w:szCs w:val="20"/>
                <w:lang w:val="en-US"/>
              </w:rPr>
              <w:t>have a formally commissioned service with</w:t>
            </w:r>
            <w:r w:rsidR="00A779EB">
              <w:rPr>
                <w:rFonts w:ascii="Arial" w:eastAsia="Times New Roman" w:hAnsi="Arial" w:cs="Arial"/>
                <w:sz w:val="20"/>
                <w:szCs w:val="20"/>
                <w:lang w:val="en-US"/>
              </w:rPr>
              <w:t xml:space="preserve">in the </w:t>
            </w:r>
            <w:r w:rsidR="006B65BD">
              <w:rPr>
                <w:rFonts w:ascii="Arial" w:eastAsia="Times New Roman" w:hAnsi="Arial" w:cs="Arial"/>
                <w:sz w:val="20"/>
                <w:szCs w:val="20"/>
                <w:lang w:val="en-US"/>
              </w:rPr>
              <w:t>CCG</w:t>
            </w:r>
            <w:r w:rsidR="00A779EB">
              <w:rPr>
                <w:rFonts w:ascii="Arial" w:eastAsia="Times New Roman" w:hAnsi="Arial" w:cs="Arial"/>
                <w:sz w:val="20"/>
                <w:szCs w:val="20"/>
                <w:lang w:val="en-US"/>
              </w:rPr>
              <w:t>. A</w:t>
            </w:r>
            <w:r w:rsidR="0087449E">
              <w:rPr>
                <w:rFonts w:ascii="Arial" w:eastAsia="Times New Roman" w:hAnsi="Arial" w:cs="Arial"/>
                <w:sz w:val="20"/>
                <w:szCs w:val="20"/>
                <w:lang w:val="en-US"/>
              </w:rPr>
              <w:t xml:space="preserve"> contracted provider would be brought in with a mandate to </w:t>
            </w:r>
            <w:r w:rsidR="006B65BD">
              <w:rPr>
                <w:rFonts w:ascii="Arial" w:eastAsia="Times New Roman" w:hAnsi="Arial" w:cs="Arial"/>
                <w:sz w:val="20"/>
                <w:szCs w:val="20"/>
                <w:lang w:val="en-US"/>
              </w:rPr>
              <w:t>give</w:t>
            </w:r>
            <w:r w:rsidR="0087449E">
              <w:rPr>
                <w:rFonts w:ascii="Arial" w:eastAsia="Times New Roman" w:hAnsi="Arial" w:cs="Arial"/>
                <w:sz w:val="20"/>
                <w:szCs w:val="20"/>
                <w:lang w:val="en-US"/>
              </w:rPr>
              <w:t xml:space="preserve"> easy</w:t>
            </w:r>
            <w:r w:rsidR="006B65BD">
              <w:rPr>
                <w:rFonts w:ascii="Arial" w:eastAsia="Times New Roman" w:hAnsi="Arial" w:cs="Arial"/>
                <w:sz w:val="20"/>
                <w:szCs w:val="20"/>
                <w:lang w:val="en-US"/>
              </w:rPr>
              <w:t xml:space="preserve"> access to all Shropshire patients needing an assessment and post diagnostic support.</w:t>
            </w:r>
            <w:r w:rsidR="000B42B0" w:rsidRPr="000B42B0">
              <w:rPr>
                <w:rFonts w:ascii="Arial" w:eastAsia="Times New Roman" w:hAnsi="Arial" w:cs="Arial"/>
                <w:sz w:val="20"/>
                <w:szCs w:val="20"/>
                <w:lang w:val="en-US"/>
              </w:rPr>
              <w:t xml:space="preserve"> </w:t>
            </w:r>
          </w:p>
          <w:p w:rsidR="00494460" w:rsidRDefault="00494460" w:rsidP="000B42B0">
            <w:pPr>
              <w:autoSpaceDE w:val="0"/>
              <w:autoSpaceDN w:val="0"/>
              <w:adjustRightInd w:val="0"/>
              <w:spacing w:after="0" w:line="240" w:lineRule="auto"/>
              <w:rPr>
                <w:rFonts w:ascii="Arial" w:eastAsia="Times New Roman" w:hAnsi="Arial" w:cs="Arial"/>
                <w:sz w:val="20"/>
                <w:szCs w:val="20"/>
                <w:lang w:val="en-US"/>
              </w:rPr>
            </w:pPr>
          </w:p>
          <w:p w:rsidR="000B42B0" w:rsidRDefault="00494460" w:rsidP="000B42B0">
            <w:pPr>
              <w:autoSpaceDE w:val="0"/>
              <w:autoSpaceDN w:val="0"/>
              <w:adjustRightInd w:val="0"/>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This specification is for delivery of an assessment and diagnosis service fo</w:t>
            </w:r>
            <w:r w:rsidR="000430DC">
              <w:rPr>
                <w:rFonts w:ascii="Arial" w:eastAsia="Times New Roman" w:hAnsi="Arial" w:cs="Arial"/>
                <w:sz w:val="20"/>
                <w:szCs w:val="20"/>
                <w:lang w:val="en-US"/>
              </w:rPr>
              <w:t>r Autistic Spectrum Disorder, for</w:t>
            </w:r>
            <w:r>
              <w:rPr>
                <w:rFonts w:ascii="Arial" w:eastAsia="Times New Roman" w:hAnsi="Arial" w:cs="Arial"/>
                <w:sz w:val="20"/>
                <w:szCs w:val="20"/>
                <w:lang w:val="en-US"/>
              </w:rPr>
              <w:t xml:space="preserve"> patients that are the commissioning responsibility of </w:t>
            </w:r>
            <w:r w:rsidR="006B65BD">
              <w:rPr>
                <w:rFonts w:ascii="Arial" w:eastAsia="Times New Roman" w:hAnsi="Arial" w:cs="Arial"/>
                <w:sz w:val="20"/>
                <w:szCs w:val="20"/>
                <w:lang w:val="en-US"/>
              </w:rPr>
              <w:t>Shropshire CCG</w:t>
            </w:r>
            <w:r>
              <w:rPr>
                <w:rFonts w:ascii="Arial" w:eastAsia="Times New Roman" w:hAnsi="Arial" w:cs="Arial"/>
                <w:sz w:val="20"/>
                <w:szCs w:val="20"/>
                <w:lang w:val="en-US"/>
              </w:rPr>
              <w:t>.</w:t>
            </w:r>
          </w:p>
          <w:p w:rsidR="0087449E" w:rsidRDefault="0087449E" w:rsidP="000B42B0">
            <w:pPr>
              <w:autoSpaceDE w:val="0"/>
              <w:autoSpaceDN w:val="0"/>
              <w:adjustRightInd w:val="0"/>
              <w:spacing w:after="0" w:line="240" w:lineRule="auto"/>
              <w:rPr>
                <w:rFonts w:ascii="Arial" w:eastAsia="Times New Roman" w:hAnsi="Arial" w:cs="Arial"/>
                <w:sz w:val="20"/>
                <w:szCs w:val="20"/>
                <w:lang w:val="en-US"/>
              </w:rPr>
            </w:pPr>
          </w:p>
          <w:p w:rsidR="0087449E" w:rsidRDefault="0087449E" w:rsidP="000B42B0">
            <w:pPr>
              <w:autoSpaceDE w:val="0"/>
              <w:autoSpaceDN w:val="0"/>
              <w:adjustRightInd w:val="0"/>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The delivery will be via a shared arrangement in terms of patient care and delivery with the Shropshire Autism Hub. The Hub will </w:t>
            </w:r>
          </w:p>
          <w:p w:rsidR="0087449E" w:rsidRDefault="0087449E" w:rsidP="0087449E">
            <w:pPr>
              <w:pStyle w:val="ListParagraph"/>
              <w:numPr>
                <w:ilvl w:val="0"/>
                <w:numId w:val="11"/>
              </w:numPr>
              <w:autoSpaceDE w:val="0"/>
              <w:autoSpaceDN w:val="0"/>
              <w:adjustRightInd w:val="0"/>
              <w:rPr>
                <w:rFonts w:ascii="Arial" w:eastAsia="Times New Roman" w:hAnsi="Arial" w:cs="Arial"/>
                <w:sz w:val="20"/>
                <w:szCs w:val="20"/>
                <w:lang w:val="en-US"/>
              </w:rPr>
            </w:pPr>
            <w:r w:rsidRPr="0087449E">
              <w:rPr>
                <w:rFonts w:ascii="Arial" w:eastAsia="Times New Roman" w:hAnsi="Arial" w:cs="Arial"/>
                <w:sz w:val="20"/>
                <w:szCs w:val="20"/>
                <w:lang w:val="en-US"/>
              </w:rPr>
              <w:t xml:space="preserve">specifically provide clinic venues and limited </w:t>
            </w:r>
            <w:r>
              <w:rPr>
                <w:rFonts w:ascii="Arial" w:eastAsia="Times New Roman" w:hAnsi="Arial" w:cs="Arial"/>
                <w:sz w:val="20"/>
                <w:szCs w:val="20"/>
                <w:lang w:val="en-US"/>
              </w:rPr>
              <w:t xml:space="preserve">administration </w:t>
            </w:r>
            <w:r w:rsidRPr="0087449E">
              <w:rPr>
                <w:rFonts w:ascii="Arial" w:eastAsia="Times New Roman" w:hAnsi="Arial" w:cs="Arial"/>
                <w:sz w:val="20"/>
                <w:szCs w:val="20"/>
                <w:lang w:val="en-US"/>
              </w:rPr>
              <w:t>support</w:t>
            </w:r>
          </w:p>
          <w:p w:rsidR="0087449E" w:rsidRDefault="0087449E" w:rsidP="0087449E">
            <w:pPr>
              <w:pStyle w:val="ListParagraph"/>
              <w:numPr>
                <w:ilvl w:val="0"/>
                <w:numId w:val="11"/>
              </w:numPr>
              <w:autoSpaceDE w:val="0"/>
              <w:autoSpaceDN w:val="0"/>
              <w:adjustRightInd w:val="0"/>
              <w:rPr>
                <w:rFonts w:ascii="Arial" w:eastAsia="Times New Roman" w:hAnsi="Arial" w:cs="Arial"/>
                <w:sz w:val="20"/>
                <w:szCs w:val="20"/>
                <w:lang w:val="en-US"/>
              </w:rPr>
            </w:pPr>
            <w:r>
              <w:rPr>
                <w:rFonts w:ascii="Arial" w:eastAsia="Times New Roman" w:hAnsi="Arial" w:cs="Arial"/>
                <w:sz w:val="20"/>
                <w:szCs w:val="20"/>
                <w:lang w:val="en-US"/>
              </w:rPr>
              <w:t>Assist patients fill in the AQ10 questionnaire</w:t>
            </w:r>
          </w:p>
          <w:p w:rsidR="0087449E" w:rsidRPr="0087449E" w:rsidRDefault="0087449E" w:rsidP="0087449E">
            <w:pPr>
              <w:pStyle w:val="ListParagraph"/>
              <w:numPr>
                <w:ilvl w:val="0"/>
                <w:numId w:val="11"/>
              </w:numPr>
              <w:autoSpaceDE w:val="0"/>
              <w:autoSpaceDN w:val="0"/>
              <w:adjustRightInd w:val="0"/>
              <w:rPr>
                <w:rFonts w:ascii="Arial" w:eastAsia="Times New Roman" w:hAnsi="Arial" w:cs="Arial"/>
                <w:sz w:val="20"/>
                <w:szCs w:val="20"/>
                <w:lang w:val="en-US"/>
              </w:rPr>
            </w:pPr>
            <w:r>
              <w:rPr>
                <w:rFonts w:ascii="Arial" w:eastAsia="Times New Roman" w:hAnsi="Arial" w:cs="Arial"/>
                <w:sz w:val="20"/>
                <w:szCs w:val="20"/>
                <w:lang w:val="en-US"/>
              </w:rPr>
              <w:t>Help within the scope of their provision with any patient help pre and post diagnostic</w:t>
            </w:r>
          </w:p>
          <w:p w:rsidR="000B42B0" w:rsidRPr="000B42B0" w:rsidRDefault="000B42B0" w:rsidP="000B42B0">
            <w:pPr>
              <w:spacing w:after="0" w:line="240" w:lineRule="auto"/>
              <w:rPr>
                <w:rFonts w:ascii="Arial Bold" w:eastAsia="Times New Roman" w:hAnsi="Arial Bold" w:cs="Arial"/>
                <w:b/>
                <w:color w:val="339966"/>
                <w:sz w:val="20"/>
                <w:szCs w:val="20"/>
                <w:lang w:eastAsia="en-GB"/>
              </w:rPr>
            </w:pPr>
          </w:p>
          <w:p w:rsidR="000B42B0" w:rsidRPr="000B42B0" w:rsidRDefault="006F59B8" w:rsidP="000B42B0">
            <w:pPr>
              <w:spacing w:after="0" w:line="240" w:lineRule="auto"/>
              <w:rPr>
                <w:rFonts w:ascii="Arial Bold" w:eastAsia="Times New Roman" w:hAnsi="Arial Bold" w:cs="Arial"/>
                <w:b/>
                <w:color w:val="339966"/>
                <w:sz w:val="20"/>
                <w:szCs w:val="20"/>
                <w:lang w:eastAsia="en-GB"/>
              </w:rPr>
            </w:pPr>
            <w:r>
              <w:rPr>
                <w:rFonts w:ascii="Arial Bold" w:eastAsia="Times New Roman" w:hAnsi="Arial Bold" w:cs="Arial"/>
                <w:b/>
                <w:color w:val="339966"/>
                <w:sz w:val="20"/>
                <w:szCs w:val="20"/>
                <w:lang w:eastAsia="en-GB"/>
              </w:rPr>
              <w:t>3</w:t>
            </w:r>
            <w:r w:rsidR="000B42B0" w:rsidRPr="000B42B0">
              <w:rPr>
                <w:rFonts w:ascii="Arial Bold" w:eastAsia="Times New Roman" w:hAnsi="Arial Bold" w:cs="Arial"/>
                <w:b/>
                <w:color w:val="339966"/>
                <w:sz w:val="20"/>
                <w:szCs w:val="20"/>
                <w:lang w:eastAsia="en-GB"/>
              </w:rPr>
              <w:t>.4 Objectives</w:t>
            </w:r>
          </w:p>
          <w:p w:rsidR="000B42B0" w:rsidRPr="000B42B0" w:rsidRDefault="000B42B0" w:rsidP="000B42B0">
            <w:pPr>
              <w:numPr>
                <w:ilvl w:val="0"/>
                <w:numId w:val="4"/>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To provide </w:t>
            </w:r>
            <w:r w:rsidR="0027090D">
              <w:rPr>
                <w:rFonts w:ascii="Arial" w:eastAsia="Times New Roman" w:hAnsi="Arial" w:cs="Arial"/>
                <w:sz w:val="20"/>
                <w:szCs w:val="20"/>
                <w:lang w:val="en-US"/>
              </w:rPr>
              <w:t>an assessment and</w:t>
            </w:r>
            <w:r w:rsidRPr="000B42B0">
              <w:rPr>
                <w:rFonts w:ascii="Arial" w:eastAsia="Times New Roman" w:hAnsi="Arial" w:cs="Arial"/>
                <w:sz w:val="20"/>
                <w:szCs w:val="20"/>
                <w:lang w:val="en-US"/>
              </w:rPr>
              <w:t xml:space="preserve"> diagnostic service for adults </w:t>
            </w:r>
            <w:r w:rsidR="001A418D">
              <w:rPr>
                <w:rFonts w:ascii="Arial" w:eastAsia="Times New Roman" w:hAnsi="Arial" w:cs="Arial"/>
                <w:sz w:val="20"/>
                <w:szCs w:val="20"/>
                <w:lang w:val="en-US"/>
              </w:rPr>
              <w:t xml:space="preserve">(16+ for </w:t>
            </w:r>
            <w:r w:rsidR="00AC4129">
              <w:rPr>
                <w:rFonts w:ascii="Arial" w:eastAsia="Times New Roman" w:hAnsi="Arial" w:cs="Arial"/>
                <w:sz w:val="20"/>
                <w:szCs w:val="20"/>
                <w:lang w:val="en-US"/>
              </w:rPr>
              <w:t xml:space="preserve">Shropshire </w:t>
            </w:r>
            <w:r w:rsidR="001A418D">
              <w:rPr>
                <w:rFonts w:ascii="Arial" w:eastAsia="Times New Roman" w:hAnsi="Arial" w:cs="Arial"/>
                <w:sz w:val="20"/>
                <w:szCs w:val="20"/>
                <w:lang w:val="en-US"/>
              </w:rPr>
              <w:t>CCG</w:t>
            </w:r>
            <w:r w:rsidRPr="000B42B0">
              <w:rPr>
                <w:rFonts w:ascii="Arial" w:eastAsia="Times New Roman" w:hAnsi="Arial" w:cs="Arial"/>
                <w:sz w:val="20"/>
                <w:szCs w:val="20"/>
                <w:lang w:val="en-US"/>
              </w:rPr>
              <w:t>) who may have Asperger’s Syndrome or a high-functioning autism condition</w:t>
            </w:r>
            <w:r w:rsidR="000430DC">
              <w:rPr>
                <w:rFonts w:ascii="Arial" w:eastAsia="Times New Roman" w:hAnsi="Arial" w:cs="Arial"/>
                <w:sz w:val="20"/>
                <w:szCs w:val="20"/>
                <w:lang w:val="en-US"/>
              </w:rPr>
              <w:t>;</w:t>
            </w:r>
            <w:r w:rsidRPr="000B42B0">
              <w:rPr>
                <w:rFonts w:ascii="Arial" w:eastAsia="Times New Roman" w:hAnsi="Arial" w:cs="Arial"/>
                <w:sz w:val="20"/>
                <w:szCs w:val="20"/>
                <w:lang w:val="en-US"/>
              </w:rPr>
              <w:t xml:space="preserve"> </w:t>
            </w:r>
          </w:p>
          <w:p w:rsidR="000B42B0" w:rsidRPr="000B42B0" w:rsidRDefault="000B42B0" w:rsidP="000B42B0">
            <w:pPr>
              <w:numPr>
                <w:ilvl w:val="0"/>
                <w:numId w:val="4"/>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To provide diagnosis within an agreed and reasonable timeframe</w:t>
            </w:r>
            <w:r w:rsidR="000430DC">
              <w:rPr>
                <w:rFonts w:ascii="Arial" w:eastAsia="Times New Roman" w:hAnsi="Arial" w:cs="Arial"/>
                <w:sz w:val="20"/>
                <w:szCs w:val="20"/>
                <w:lang w:val="en-US"/>
              </w:rPr>
              <w:t>;</w:t>
            </w:r>
            <w:r w:rsidRPr="000B42B0">
              <w:rPr>
                <w:rFonts w:ascii="Arial" w:eastAsia="Times New Roman" w:hAnsi="Arial" w:cs="Arial"/>
                <w:sz w:val="20"/>
                <w:szCs w:val="20"/>
                <w:lang w:val="en-US"/>
              </w:rPr>
              <w:t xml:space="preserve"> </w:t>
            </w:r>
          </w:p>
          <w:p w:rsidR="000B42B0" w:rsidRPr="000B42B0" w:rsidRDefault="000B42B0" w:rsidP="000B42B0">
            <w:pPr>
              <w:numPr>
                <w:ilvl w:val="0"/>
                <w:numId w:val="4"/>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To provide General Practitioners with advice regarding ongoing support post diagnosis that incorporates best clinical practice with respect to adults with ASD</w:t>
            </w:r>
            <w:r w:rsidR="000430DC">
              <w:rPr>
                <w:rFonts w:ascii="Arial" w:eastAsia="Times New Roman" w:hAnsi="Arial" w:cs="Arial"/>
                <w:sz w:val="20"/>
                <w:szCs w:val="20"/>
                <w:lang w:val="en-US"/>
              </w:rPr>
              <w:t>.</w:t>
            </w:r>
            <w:r w:rsidRPr="000B42B0">
              <w:rPr>
                <w:rFonts w:ascii="Arial" w:eastAsia="Times New Roman" w:hAnsi="Arial" w:cs="Arial"/>
                <w:sz w:val="20"/>
                <w:szCs w:val="20"/>
                <w:lang w:val="en-US"/>
              </w:rPr>
              <w:t xml:space="preserve"> </w:t>
            </w:r>
          </w:p>
          <w:p w:rsidR="000B42B0" w:rsidRPr="000B42B0" w:rsidRDefault="000B42B0" w:rsidP="000B42B0">
            <w:pPr>
              <w:spacing w:after="0" w:line="240" w:lineRule="auto"/>
              <w:rPr>
                <w:rFonts w:ascii="Arial Bold" w:eastAsia="Times New Roman" w:hAnsi="Arial Bold" w:cs="Arial"/>
                <w:b/>
                <w:color w:val="339966"/>
                <w:sz w:val="20"/>
                <w:szCs w:val="20"/>
                <w:lang w:eastAsia="en-GB"/>
              </w:rPr>
            </w:pPr>
          </w:p>
          <w:p w:rsidR="000B42B0" w:rsidRPr="000B42B0" w:rsidRDefault="006F59B8" w:rsidP="000B42B0">
            <w:pPr>
              <w:spacing w:after="0" w:line="240" w:lineRule="auto"/>
              <w:rPr>
                <w:rFonts w:ascii="Arial Bold" w:eastAsia="Times New Roman" w:hAnsi="Arial Bold" w:cs="Arial"/>
                <w:b/>
                <w:color w:val="339966"/>
                <w:sz w:val="20"/>
                <w:szCs w:val="20"/>
                <w:lang w:eastAsia="en-GB"/>
              </w:rPr>
            </w:pPr>
            <w:r>
              <w:rPr>
                <w:rFonts w:ascii="Arial Bold" w:eastAsia="Times New Roman" w:hAnsi="Arial Bold" w:cs="Arial"/>
                <w:b/>
                <w:color w:val="339966"/>
                <w:sz w:val="20"/>
                <w:szCs w:val="20"/>
                <w:lang w:eastAsia="en-GB"/>
              </w:rPr>
              <w:t>3</w:t>
            </w:r>
            <w:r w:rsidR="000B42B0" w:rsidRPr="000B42B0">
              <w:rPr>
                <w:rFonts w:ascii="Arial Bold" w:eastAsia="Times New Roman" w:hAnsi="Arial Bold" w:cs="Arial"/>
                <w:b/>
                <w:color w:val="339966"/>
                <w:sz w:val="20"/>
                <w:szCs w:val="20"/>
                <w:lang w:eastAsia="en-GB"/>
              </w:rPr>
              <w:t>.5 Expected Outcomes Including Improvement Prevention</w:t>
            </w:r>
          </w:p>
          <w:p w:rsidR="000B42B0" w:rsidRPr="000B42B0" w:rsidRDefault="007C6EF0" w:rsidP="000B42B0">
            <w:pPr>
              <w:numPr>
                <w:ilvl w:val="0"/>
                <w:numId w:val="5"/>
              </w:numPr>
              <w:autoSpaceDE w:val="0"/>
              <w:autoSpaceDN w:val="0"/>
              <w:adjustRightInd w:val="0"/>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A diagnosis is provided,</w:t>
            </w:r>
            <w:r w:rsidR="000B42B0" w:rsidRPr="000B42B0">
              <w:rPr>
                <w:rFonts w:ascii="Arial" w:eastAsia="Times New Roman" w:hAnsi="Arial" w:cs="Arial"/>
                <w:sz w:val="20"/>
                <w:szCs w:val="20"/>
                <w:lang w:val="en-US"/>
              </w:rPr>
              <w:t xml:space="preserve"> using recognised assessment protocols</w:t>
            </w:r>
            <w:r>
              <w:rPr>
                <w:rFonts w:ascii="Arial" w:eastAsia="Times New Roman" w:hAnsi="Arial" w:cs="Arial"/>
                <w:sz w:val="20"/>
                <w:szCs w:val="20"/>
                <w:lang w:val="en-US"/>
              </w:rPr>
              <w:t xml:space="preserve"> as recommended by relevant NICE guidelines</w:t>
            </w:r>
            <w:r w:rsidR="000430DC">
              <w:rPr>
                <w:rFonts w:ascii="Arial" w:eastAsia="Times New Roman" w:hAnsi="Arial" w:cs="Arial"/>
                <w:sz w:val="20"/>
                <w:szCs w:val="20"/>
                <w:lang w:val="en-US"/>
              </w:rPr>
              <w:t>;</w:t>
            </w:r>
            <w:r>
              <w:rPr>
                <w:rFonts w:ascii="Arial" w:eastAsia="Times New Roman" w:hAnsi="Arial" w:cs="Arial"/>
                <w:sz w:val="20"/>
                <w:szCs w:val="20"/>
                <w:lang w:val="en-US"/>
              </w:rPr>
              <w:t xml:space="preserve"> </w:t>
            </w:r>
          </w:p>
          <w:p w:rsidR="000B42B0" w:rsidRPr="000B42B0" w:rsidRDefault="000B42B0" w:rsidP="000B42B0">
            <w:pPr>
              <w:numPr>
                <w:ilvl w:val="0"/>
                <w:numId w:val="5"/>
              </w:numPr>
              <w:autoSpaceDE w:val="0"/>
              <w:autoSpaceDN w:val="0"/>
              <w:adjustRightInd w:val="0"/>
              <w:spacing w:after="0" w:line="240" w:lineRule="auto"/>
              <w:ind w:left="360"/>
              <w:rPr>
                <w:rFonts w:ascii="Arial" w:eastAsia="Times New Roman" w:hAnsi="Arial" w:cs="Arial"/>
                <w:sz w:val="20"/>
                <w:szCs w:val="20"/>
                <w:lang w:val="en-US"/>
              </w:rPr>
            </w:pPr>
            <w:r w:rsidRPr="000B42B0">
              <w:rPr>
                <w:rFonts w:ascii="Arial" w:eastAsia="Times New Roman" w:hAnsi="Arial" w:cs="Arial"/>
                <w:sz w:val="20"/>
                <w:szCs w:val="20"/>
                <w:lang w:val="en-US"/>
              </w:rPr>
              <w:t>Options for future support to be discussed with patient and referrer</w:t>
            </w:r>
            <w:r w:rsidR="000430DC">
              <w:rPr>
                <w:rFonts w:ascii="Arial" w:eastAsia="Times New Roman" w:hAnsi="Arial" w:cs="Arial"/>
                <w:sz w:val="20"/>
                <w:szCs w:val="20"/>
                <w:lang w:val="en-US"/>
              </w:rPr>
              <w:t>;</w:t>
            </w:r>
            <w:r w:rsidRPr="000B42B0">
              <w:rPr>
                <w:rFonts w:ascii="Arial" w:eastAsia="Times New Roman" w:hAnsi="Arial" w:cs="Arial"/>
                <w:sz w:val="20"/>
                <w:szCs w:val="20"/>
                <w:lang w:val="en-US"/>
              </w:rPr>
              <w:t xml:space="preserve"> </w:t>
            </w:r>
          </w:p>
          <w:p w:rsidR="000B42B0" w:rsidRPr="000B42B0" w:rsidRDefault="000B42B0" w:rsidP="000B42B0">
            <w:pPr>
              <w:numPr>
                <w:ilvl w:val="0"/>
                <w:numId w:val="5"/>
              </w:numPr>
              <w:autoSpaceDE w:val="0"/>
              <w:autoSpaceDN w:val="0"/>
              <w:adjustRightInd w:val="0"/>
              <w:spacing w:after="0" w:line="240" w:lineRule="auto"/>
              <w:ind w:left="360"/>
              <w:rPr>
                <w:rFonts w:ascii="Arial" w:eastAsia="Times New Roman" w:hAnsi="Arial" w:cs="Arial"/>
                <w:sz w:val="20"/>
                <w:szCs w:val="20"/>
                <w:lang w:val="en-US"/>
              </w:rPr>
            </w:pPr>
            <w:r w:rsidRPr="000B42B0">
              <w:rPr>
                <w:rFonts w:ascii="Arial" w:eastAsia="Times New Roman" w:hAnsi="Arial" w:cs="Arial"/>
                <w:sz w:val="20"/>
                <w:szCs w:val="20"/>
                <w:lang w:val="en-US"/>
              </w:rPr>
              <w:t xml:space="preserve">With the permission of individuals, the outcome of the assessment to be made available so that the Local Authority Department of Adult Social Services can undertake an assessment of the individual under the </w:t>
            </w:r>
            <w:r w:rsidR="00494460">
              <w:rPr>
                <w:rFonts w:ascii="Arial" w:eastAsia="Times New Roman" w:hAnsi="Arial" w:cs="Arial"/>
                <w:sz w:val="20"/>
                <w:szCs w:val="20"/>
                <w:lang w:val="en-US"/>
              </w:rPr>
              <w:lastRenderedPageBreak/>
              <w:t>Care Act</w:t>
            </w:r>
            <w:r w:rsidRPr="000B42B0">
              <w:rPr>
                <w:rFonts w:ascii="Arial" w:eastAsia="Times New Roman" w:hAnsi="Arial" w:cs="Arial"/>
                <w:sz w:val="20"/>
                <w:szCs w:val="20"/>
                <w:lang w:val="en-US"/>
              </w:rPr>
              <w:t xml:space="preserve"> and an assessment where appropriate of relevant family carers</w:t>
            </w:r>
            <w:r w:rsidR="00494460">
              <w:rPr>
                <w:rFonts w:ascii="Arial" w:eastAsia="Times New Roman" w:hAnsi="Arial" w:cs="Arial"/>
                <w:sz w:val="20"/>
                <w:szCs w:val="20"/>
                <w:lang w:val="en-US"/>
              </w:rPr>
              <w:t>’ needs.</w:t>
            </w:r>
            <w:r w:rsidRPr="000B42B0">
              <w:rPr>
                <w:rFonts w:ascii="Arial" w:eastAsia="Times New Roman" w:hAnsi="Arial" w:cs="Arial"/>
                <w:sz w:val="20"/>
                <w:szCs w:val="20"/>
                <w:lang w:val="en-US"/>
              </w:rPr>
              <w:t xml:space="preserve"> </w:t>
            </w:r>
          </w:p>
          <w:p w:rsidR="000B42B0" w:rsidRPr="000B42B0" w:rsidRDefault="000B42B0" w:rsidP="000B42B0">
            <w:pPr>
              <w:spacing w:after="0" w:line="240" w:lineRule="auto"/>
              <w:jc w:val="both"/>
              <w:rPr>
                <w:rFonts w:ascii="Arial" w:eastAsia="Times New Roman" w:hAnsi="Arial" w:cs="Arial"/>
                <w:b/>
                <w:bCs/>
                <w:sz w:val="20"/>
                <w:szCs w:val="20"/>
              </w:rPr>
            </w:pPr>
          </w:p>
        </w:tc>
      </w:tr>
      <w:tr w:rsidR="000B42B0" w:rsidRPr="000B42B0" w:rsidTr="008B2EEA">
        <w:tc>
          <w:tcPr>
            <w:tcW w:w="10080" w:type="dxa"/>
            <w:tcBorders>
              <w:top w:val="single" w:sz="4" w:space="0" w:color="999999"/>
              <w:left w:val="nil"/>
              <w:bottom w:val="single" w:sz="4" w:space="0" w:color="999999"/>
              <w:right w:val="nil"/>
            </w:tcBorders>
            <w:shd w:val="clear" w:color="auto" w:fill="666666"/>
          </w:tcPr>
          <w:p w:rsidR="000B42B0" w:rsidRPr="000B42B0" w:rsidRDefault="000B42B0" w:rsidP="000B42B0">
            <w:pPr>
              <w:spacing w:after="0" w:line="240" w:lineRule="auto"/>
              <w:jc w:val="both"/>
              <w:rPr>
                <w:rFonts w:ascii="Arial" w:eastAsia="Times New Roman" w:hAnsi="Arial" w:cs="Arial"/>
                <w:bCs/>
                <w:color w:val="FFFFFF"/>
                <w:sz w:val="10"/>
                <w:szCs w:val="10"/>
              </w:rPr>
            </w:pPr>
          </w:p>
          <w:p w:rsidR="000B42B0" w:rsidRPr="000B42B0" w:rsidRDefault="00534B13" w:rsidP="000B42B0">
            <w:pPr>
              <w:spacing w:after="0" w:line="240" w:lineRule="auto"/>
              <w:jc w:val="both"/>
              <w:rPr>
                <w:rFonts w:ascii="Arial" w:eastAsia="Times New Roman" w:hAnsi="Arial" w:cs="Arial"/>
                <w:bCs/>
                <w:color w:val="FF9900"/>
                <w:sz w:val="20"/>
                <w:szCs w:val="20"/>
              </w:rPr>
            </w:pPr>
            <w:r>
              <w:rPr>
                <w:rFonts w:ascii="Arial" w:eastAsia="Times New Roman" w:hAnsi="Arial" w:cs="Arial"/>
                <w:bCs/>
                <w:color w:val="FF9900"/>
                <w:sz w:val="20"/>
                <w:szCs w:val="20"/>
              </w:rPr>
              <w:t>4</w:t>
            </w:r>
            <w:r w:rsidR="000B42B0" w:rsidRPr="000B42B0">
              <w:rPr>
                <w:rFonts w:ascii="Arial" w:eastAsia="Times New Roman" w:hAnsi="Arial" w:cs="Arial"/>
                <w:bCs/>
                <w:color w:val="FF9900"/>
                <w:sz w:val="20"/>
                <w:szCs w:val="20"/>
              </w:rPr>
              <w:t>. Scope</w:t>
            </w:r>
          </w:p>
          <w:p w:rsidR="000B42B0" w:rsidRPr="000B42B0" w:rsidRDefault="000B42B0" w:rsidP="000B42B0">
            <w:pPr>
              <w:spacing w:after="0" w:line="240" w:lineRule="auto"/>
              <w:jc w:val="both"/>
              <w:rPr>
                <w:rFonts w:ascii="Arial" w:eastAsia="Times New Roman" w:hAnsi="Arial" w:cs="Arial"/>
                <w:bCs/>
                <w:color w:val="FFFFFF"/>
                <w:sz w:val="10"/>
                <w:szCs w:val="10"/>
                <w:u w:val="single"/>
              </w:rPr>
            </w:pPr>
          </w:p>
        </w:tc>
      </w:tr>
      <w:tr w:rsidR="000B42B0" w:rsidRPr="000B42B0" w:rsidTr="008B2EEA">
        <w:tc>
          <w:tcPr>
            <w:tcW w:w="10080" w:type="dxa"/>
            <w:tcBorders>
              <w:top w:val="single" w:sz="4" w:space="0" w:color="999999"/>
              <w:left w:val="single" w:sz="4" w:space="0" w:color="999999"/>
              <w:bottom w:val="single" w:sz="4" w:space="0" w:color="999999"/>
              <w:right w:val="single" w:sz="4" w:space="0" w:color="999999"/>
            </w:tcBorders>
          </w:tcPr>
          <w:p w:rsidR="000B42B0" w:rsidRPr="000B42B0" w:rsidRDefault="000B42B0" w:rsidP="000B42B0">
            <w:pPr>
              <w:spacing w:after="0" w:line="240" w:lineRule="auto"/>
              <w:jc w:val="both"/>
              <w:rPr>
                <w:rFonts w:ascii="Arial" w:eastAsia="Times New Roman" w:hAnsi="Arial" w:cs="Arial"/>
                <w:b/>
                <w:bCs/>
                <w:sz w:val="20"/>
                <w:szCs w:val="20"/>
              </w:rPr>
            </w:pPr>
          </w:p>
          <w:p w:rsidR="000B42B0" w:rsidRPr="000B42B0" w:rsidRDefault="00534B13" w:rsidP="000B42B0">
            <w:pPr>
              <w:spacing w:after="0" w:line="240" w:lineRule="auto"/>
              <w:rPr>
                <w:rFonts w:ascii="Arial Bold" w:eastAsia="Times New Roman" w:hAnsi="Arial Bold" w:cs="Arial"/>
                <w:b/>
                <w:color w:val="339966"/>
                <w:sz w:val="20"/>
                <w:szCs w:val="20"/>
                <w:lang w:eastAsia="en-GB"/>
              </w:rPr>
            </w:pPr>
            <w:r>
              <w:rPr>
                <w:rFonts w:ascii="Arial Bold" w:eastAsia="Times New Roman" w:hAnsi="Arial Bold" w:cs="Arial"/>
                <w:b/>
                <w:color w:val="339966"/>
                <w:sz w:val="20"/>
                <w:szCs w:val="20"/>
                <w:lang w:eastAsia="en-GB"/>
              </w:rPr>
              <w:t>4</w:t>
            </w:r>
            <w:r w:rsidR="000B42B0" w:rsidRPr="000B42B0">
              <w:rPr>
                <w:rFonts w:ascii="Arial Bold" w:eastAsia="Times New Roman" w:hAnsi="Arial Bold" w:cs="Arial"/>
                <w:b/>
                <w:color w:val="339966"/>
                <w:sz w:val="20"/>
                <w:szCs w:val="20"/>
                <w:lang w:eastAsia="en-GB"/>
              </w:rPr>
              <w:t>.1 Service Description</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The service to be provided in such a way that ensures: </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p>
          <w:p w:rsidR="000B42B0" w:rsidRPr="000B42B0" w:rsidRDefault="000B42B0" w:rsidP="000B42B0">
            <w:pPr>
              <w:numPr>
                <w:ilvl w:val="0"/>
                <w:numId w:val="6"/>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Relevant and timely diagnosis is made of an individual </w:t>
            </w:r>
          </w:p>
          <w:p w:rsidR="000B42B0" w:rsidRPr="000B42B0" w:rsidRDefault="000B42B0" w:rsidP="000B42B0">
            <w:pPr>
              <w:numPr>
                <w:ilvl w:val="0"/>
                <w:numId w:val="6"/>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Options for future management and support of individuals is identified in line with the National Strategy for Autism </w:t>
            </w:r>
            <w:r w:rsidR="001E5B90">
              <w:rPr>
                <w:rFonts w:ascii="Arial" w:eastAsia="Times New Roman" w:hAnsi="Arial" w:cs="Arial"/>
                <w:sz w:val="20"/>
                <w:szCs w:val="20"/>
                <w:lang w:val="en-US"/>
              </w:rPr>
              <w:t>and NICE guidelines (CG6142, Adults with Autism)</w:t>
            </w:r>
            <w:r w:rsidR="000430DC">
              <w:rPr>
                <w:rFonts w:ascii="Arial" w:eastAsia="Times New Roman" w:hAnsi="Arial" w:cs="Arial"/>
                <w:sz w:val="20"/>
                <w:szCs w:val="20"/>
                <w:lang w:val="en-US"/>
              </w:rPr>
              <w:t>.</w:t>
            </w:r>
          </w:p>
          <w:p w:rsidR="000B42B0" w:rsidRPr="000B42B0" w:rsidRDefault="000B42B0" w:rsidP="000B42B0">
            <w:pPr>
              <w:spacing w:after="0" w:line="240" w:lineRule="auto"/>
              <w:rPr>
                <w:rFonts w:ascii="Arial Bold" w:eastAsia="Times New Roman" w:hAnsi="Arial Bold" w:cs="Arial"/>
                <w:b/>
                <w:color w:val="339966"/>
                <w:sz w:val="20"/>
                <w:szCs w:val="20"/>
                <w:lang w:eastAsia="en-GB"/>
              </w:rPr>
            </w:pPr>
          </w:p>
          <w:p w:rsidR="000B42B0" w:rsidRPr="000B42B0" w:rsidRDefault="00534B13" w:rsidP="000B42B0">
            <w:pPr>
              <w:spacing w:after="0" w:line="240" w:lineRule="auto"/>
              <w:rPr>
                <w:rFonts w:ascii="Arial Bold" w:eastAsia="Times New Roman" w:hAnsi="Arial Bold" w:cs="Arial"/>
                <w:b/>
                <w:color w:val="339966"/>
                <w:sz w:val="20"/>
                <w:szCs w:val="20"/>
                <w:lang w:eastAsia="en-GB"/>
              </w:rPr>
            </w:pPr>
            <w:r>
              <w:rPr>
                <w:rFonts w:ascii="Arial Bold" w:eastAsia="Times New Roman" w:hAnsi="Arial Bold" w:cs="Arial"/>
                <w:b/>
                <w:color w:val="339966"/>
                <w:sz w:val="20"/>
                <w:szCs w:val="20"/>
                <w:lang w:eastAsia="en-GB"/>
              </w:rPr>
              <w:t>4</w:t>
            </w:r>
            <w:r w:rsidR="000B42B0" w:rsidRPr="000B42B0">
              <w:rPr>
                <w:rFonts w:ascii="Arial Bold" w:eastAsia="Times New Roman" w:hAnsi="Arial Bold" w:cs="Arial"/>
                <w:b/>
                <w:color w:val="339966"/>
                <w:sz w:val="20"/>
                <w:szCs w:val="20"/>
                <w:lang w:eastAsia="en-GB"/>
              </w:rPr>
              <w:t>.2 Accessibility / Acceptability</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People with autism or who suspect they have autism may have certain characteristics which present them with challenges in the way they communicate with others and their ability to be in situations that require some degree of social interaction. </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The service provider is therefore expected to ensure that they provide</w:t>
            </w:r>
            <w:r w:rsidR="0027090D">
              <w:rPr>
                <w:rFonts w:ascii="Arial" w:eastAsia="Times New Roman" w:hAnsi="Arial" w:cs="Arial"/>
                <w:sz w:val="20"/>
                <w:szCs w:val="20"/>
                <w:lang w:val="en-US"/>
              </w:rPr>
              <w:t>:</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 </w:t>
            </w:r>
          </w:p>
          <w:p w:rsidR="000B42B0" w:rsidRPr="000B42B0" w:rsidRDefault="000B42B0" w:rsidP="000B42B0">
            <w:pPr>
              <w:numPr>
                <w:ilvl w:val="0"/>
                <w:numId w:val="7"/>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appropriate and accessible information to individuals about their service </w:t>
            </w:r>
          </w:p>
          <w:p w:rsidR="000B42B0" w:rsidRPr="000B42B0" w:rsidRDefault="000B42B0" w:rsidP="000B42B0">
            <w:pPr>
              <w:numPr>
                <w:ilvl w:val="0"/>
                <w:numId w:val="7"/>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appropriate and accessible information about timescales for diagnosis </w:t>
            </w:r>
          </w:p>
          <w:p w:rsidR="000B42B0" w:rsidRPr="000B42B0" w:rsidRDefault="000B42B0" w:rsidP="000B42B0">
            <w:pPr>
              <w:numPr>
                <w:ilvl w:val="0"/>
                <w:numId w:val="7"/>
              </w:num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a suitable accessible environment for individuals if the diagnosis is to take place in a clinical or other environment away from the person’s home </w:t>
            </w:r>
          </w:p>
          <w:p w:rsidR="000B42B0" w:rsidRPr="00932274" w:rsidRDefault="000B42B0" w:rsidP="000B42B0">
            <w:pPr>
              <w:numPr>
                <w:ilvl w:val="0"/>
                <w:numId w:val="7"/>
              </w:numPr>
              <w:autoSpaceDE w:val="0"/>
              <w:autoSpaceDN w:val="0"/>
              <w:adjustRightInd w:val="0"/>
              <w:spacing w:after="0" w:line="240" w:lineRule="auto"/>
              <w:rPr>
                <w:rFonts w:ascii="Arial Bold" w:eastAsia="Times New Roman" w:hAnsi="Arial Bold" w:cs="Arial"/>
                <w:b/>
                <w:color w:val="339966"/>
                <w:sz w:val="20"/>
                <w:szCs w:val="20"/>
                <w:lang w:eastAsia="en-GB"/>
              </w:rPr>
            </w:pPr>
            <w:r w:rsidRPr="00932274">
              <w:rPr>
                <w:rFonts w:ascii="Arial" w:eastAsia="Times New Roman" w:hAnsi="Arial" w:cs="Arial"/>
                <w:sz w:val="20"/>
                <w:szCs w:val="20"/>
                <w:lang w:val="en-US"/>
              </w:rPr>
              <w:t xml:space="preserve">clear information to people about what will and may happen post diagnosis </w:t>
            </w:r>
          </w:p>
          <w:p w:rsidR="00932274" w:rsidRDefault="00932274" w:rsidP="00932274">
            <w:pPr>
              <w:autoSpaceDE w:val="0"/>
              <w:autoSpaceDN w:val="0"/>
              <w:adjustRightInd w:val="0"/>
              <w:spacing w:after="0" w:line="240" w:lineRule="auto"/>
              <w:rPr>
                <w:rFonts w:ascii="Arial" w:eastAsia="Times New Roman" w:hAnsi="Arial" w:cs="Arial"/>
                <w:sz w:val="20"/>
                <w:szCs w:val="20"/>
                <w:lang w:val="en-US"/>
              </w:rPr>
            </w:pPr>
          </w:p>
          <w:p w:rsidR="00932274" w:rsidRDefault="00932274" w:rsidP="00E019CA">
            <w:pPr>
              <w:rPr>
                <w:rFonts w:ascii="Arial" w:hAnsi="Arial" w:cs="Arial"/>
                <w:sz w:val="20"/>
                <w:szCs w:val="20"/>
              </w:rPr>
            </w:pPr>
            <w:r>
              <w:rPr>
                <w:rFonts w:ascii="Arial" w:hAnsi="Arial" w:cs="Arial"/>
                <w:sz w:val="20"/>
                <w:szCs w:val="20"/>
              </w:rPr>
              <w:t xml:space="preserve">All providers will be required to comply with all sections in the NHS Standard contract.  </w:t>
            </w:r>
          </w:p>
          <w:p w:rsidR="00932274" w:rsidRPr="00932274" w:rsidRDefault="00932274" w:rsidP="00932274">
            <w:pPr>
              <w:rPr>
                <w:rFonts w:ascii="Arial" w:hAnsi="Arial" w:cs="Arial"/>
                <w:sz w:val="20"/>
                <w:szCs w:val="20"/>
              </w:rPr>
            </w:pPr>
            <w:r w:rsidRPr="00932274">
              <w:rPr>
                <w:rFonts w:ascii="Arial" w:hAnsi="Arial" w:cs="Arial"/>
                <w:sz w:val="20"/>
                <w:szCs w:val="20"/>
              </w:rPr>
              <w:t xml:space="preserve">NHS Providers have a duty to apply reasonable adjustments </w:t>
            </w:r>
            <w:r>
              <w:rPr>
                <w:rFonts w:ascii="Arial" w:hAnsi="Arial" w:cs="Arial"/>
                <w:sz w:val="20"/>
                <w:szCs w:val="20"/>
              </w:rPr>
              <w:t xml:space="preserve">(RA) </w:t>
            </w:r>
            <w:r w:rsidRPr="00932274">
              <w:rPr>
                <w:rFonts w:ascii="Arial" w:hAnsi="Arial" w:cs="Arial"/>
                <w:sz w:val="20"/>
                <w:szCs w:val="20"/>
              </w:rPr>
              <w:t>for all learning disabilities and impairments and across all functi</w:t>
            </w:r>
            <w:r>
              <w:rPr>
                <w:rFonts w:ascii="Arial" w:hAnsi="Arial" w:cs="Arial"/>
                <w:sz w:val="20"/>
                <w:szCs w:val="20"/>
              </w:rPr>
              <w:t>ons (not just communications). Tr</w:t>
            </w:r>
            <w:r w:rsidRPr="00932274">
              <w:rPr>
                <w:rFonts w:ascii="Arial" w:hAnsi="Arial" w:cs="Arial"/>
                <w:sz w:val="20"/>
                <w:szCs w:val="20"/>
              </w:rPr>
              <w:t>usts are required to promote understanding of reasonable adjustments by utilising appropriate guidance and tools, such as those provided to:</w:t>
            </w:r>
          </w:p>
          <w:p w:rsidR="00932274" w:rsidRPr="00932274" w:rsidRDefault="00932274" w:rsidP="00932274">
            <w:pPr>
              <w:pStyle w:val="ListParagraph"/>
              <w:numPr>
                <w:ilvl w:val="0"/>
                <w:numId w:val="10"/>
              </w:numPr>
              <w:ind w:left="432"/>
              <w:rPr>
                <w:rFonts w:ascii="Arial" w:hAnsi="Arial" w:cs="Arial"/>
                <w:sz w:val="20"/>
                <w:szCs w:val="20"/>
              </w:rPr>
            </w:pPr>
            <w:r w:rsidRPr="00932274">
              <w:rPr>
                <w:rFonts w:ascii="Arial" w:hAnsi="Arial" w:cs="Arial"/>
                <w:sz w:val="20"/>
                <w:szCs w:val="20"/>
              </w:rPr>
              <w:t>Improve understanding and awareness</w:t>
            </w:r>
          </w:p>
          <w:p w:rsidR="00932274" w:rsidRPr="00932274" w:rsidRDefault="00932274" w:rsidP="00932274">
            <w:pPr>
              <w:pStyle w:val="ListParagraph"/>
              <w:numPr>
                <w:ilvl w:val="0"/>
                <w:numId w:val="10"/>
              </w:numPr>
              <w:ind w:left="432"/>
              <w:rPr>
                <w:rFonts w:ascii="Arial" w:hAnsi="Arial" w:cs="Arial"/>
                <w:sz w:val="20"/>
                <w:szCs w:val="20"/>
              </w:rPr>
            </w:pPr>
            <w:r w:rsidRPr="00932274">
              <w:rPr>
                <w:rFonts w:ascii="Arial" w:hAnsi="Arial" w:cs="Arial"/>
                <w:sz w:val="20"/>
                <w:szCs w:val="20"/>
              </w:rPr>
              <w:t>Identify steps and measures needed to develop and implement RA across a range of relevant Trust services</w:t>
            </w:r>
          </w:p>
          <w:p w:rsidR="00932274" w:rsidRPr="00932274" w:rsidRDefault="00932274" w:rsidP="00932274">
            <w:pPr>
              <w:pStyle w:val="ListParagraph"/>
              <w:numPr>
                <w:ilvl w:val="0"/>
                <w:numId w:val="10"/>
              </w:numPr>
              <w:ind w:left="432"/>
              <w:rPr>
                <w:rFonts w:ascii="Arial" w:hAnsi="Arial" w:cs="Arial"/>
                <w:sz w:val="20"/>
                <w:szCs w:val="20"/>
              </w:rPr>
            </w:pPr>
            <w:r w:rsidRPr="00932274">
              <w:rPr>
                <w:rFonts w:ascii="Arial" w:hAnsi="Arial" w:cs="Arial"/>
                <w:sz w:val="20"/>
                <w:szCs w:val="20"/>
              </w:rPr>
              <w:t xml:space="preserve">Work progressively and positively in partnership with disability groups </w:t>
            </w:r>
          </w:p>
          <w:p w:rsidR="00932274" w:rsidRPr="00932274" w:rsidRDefault="00932274" w:rsidP="00932274">
            <w:pPr>
              <w:autoSpaceDE w:val="0"/>
              <w:autoSpaceDN w:val="0"/>
              <w:adjustRightInd w:val="0"/>
              <w:spacing w:after="0" w:line="240" w:lineRule="auto"/>
              <w:rPr>
                <w:rFonts w:ascii="Arial Bold" w:eastAsia="Times New Roman" w:hAnsi="Arial Bold" w:cs="Arial"/>
                <w:b/>
                <w:color w:val="339966"/>
                <w:sz w:val="20"/>
                <w:szCs w:val="20"/>
                <w:lang w:eastAsia="en-GB"/>
              </w:rPr>
            </w:pPr>
          </w:p>
          <w:p w:rsidR="000B42B0" w:rsidRPr="000B42B0" w:rsidRDefault="00534B13" w:rsidP="000B42B0">
            <w:pPr>
              <w:spacing w:after="0" w:line="240" w:lineRule="auto"/>
              <w:jc w:val="both"/>
              <w:rPr>
                <w:rFonts w:ascii="Arial Bold" w:eastAsia="Times New Roman" w:hAnsi="Arial Bold" w:cs="Arial"/>
                <w:b/>
                <w:color w:val="339966"/>
                <w:sz w:val="20"/>
                <w:szCs w:val="20"/>
                <w:lang w:eastAsia="en-GB"/>
              </w:rPr>
            </w:pPr>
            <w:r>
              <w:rPr>
                <w:rFonts w:ascii="Arial Bold" w:eastAsia="Times New Roman" w:hAnsi="Arial Bold" w:cs="Arial"/>
                <w:b/>
                <w:color w:val="339966"/>
                <w:sz w:val="20"/>
                <w:szCs w:val="20"/>
                <w:lang w:eastAsia="en-GB"/>
              </w:rPr>
              <w:t>4</w:t>
            </w:r>
            <w:r w:rsidR="000B42B0" w:rsidRPr="000B42B0">
              <w:rPr>
                <w:rFonts w:ascii="Arial Bold" w:eastAsia="Times New Roman" w:hAnsi="Arial Bold" w:cs="Arial"/>
                <w:b/>
                <w:color w:val="339966"/>
                <w:sz w:val="20"/>
                <w:szCs w:val="20"/>
                <w:lang w:eastAsia="en-GB"/>
              </w:rPr>
              <w:t>.3 Whole system relationships</w:t>
            </w:r>
          </w:p>
          <w:p w:rsidR="000B42B0" w:rsidRPr="000B42B0" w:rsidRDefault="000B42B0" w:rsidP="000B42B0">
            <w:pPr>
              <w:autoSpaceDE w:val="0"/>
              <w:autoSpaceDN w:val="0"/>
              <w:adjustRightInd w:val="0"/>
              <w:spacing w:after="0" w:line="240" w:lineRule="auto"/>
              <w:jc w:val="both"/>
              <w:rPr>
                <w:rFonts w:ascii="Arial" w:eastAsia="Times New Roman" w:hAnsi="Arial" w:cs="Arial"/>
                <w:sz w:val="20"/>
                <w:szCs w:val="20"/>
                <w:lang w:val="en-US"/>
              </w:rPr>
            </w:pPr>
            <w:r w:rsidRPr="000B42B0">
              <w:rPr>
                <w:rFonts w:ascii="Arial" w:eastAsia="Times New Roman" w:hAnsi="Arial" w:cs="Arial"/>
                <w:sz w:val="20"/>
                <w:szCs w:val="20"/>
                <w:lang w:val="en-US"/>
              </w:rPr>
              <w:t xml:space="preserve">The National Autism Strategy indicates that whilst specific stakeholders have dedicated roles in ensuring people with autism lead fulfilled lives, it also indicates that no one stakeholder or provider is able to do this in isolation to the overall economy. Diagnosis is a key component in ensuring people with autism and their families lead fulfilling and active lives. </w:t>
            </w:r>
          </w:p>
          <w:p w:rsidR="000B42B0" w:rsidRPr="000B42B0" w:rsidRDefault="000B42B0" w:rsidP="000B42B0">
            <w:pPr>
              <w:autoSpaceDE w:val="0"/>
              <w:autoSpaceDN w:val="0"/>
              <w:adjustRightInd w:val="0"/>
              <w:spacing w:after="0" w:line="240" w:lineRule="auto"/>
              <w:jc w:val="both"/>
              <w:rPr>
                <w:rFonts w:ascii="Arial" w:eastAsia="Times New Roman" w:hAnsi="Arial" w:cs="Arial"/>
                <w:sz w:val="20"/>
                <w:szCs w:val="20"/>
                <w:lang w:val="en-US"/>
              </w:rPr>
            </w:pPr>
          </w:p>
          <w:p w:rsidR="000B42B0" w:rsidRPr="000B42B0" w:rsidRDefault="000B42B0" w:rsidP="000B42B0">
            <w:pPr>
              <w:autoSpaceDE w:val="0"/>
              <w:autoSpaceDN w:val="0"/>
              <w:adjustRightInd w:val="0"/>
              <w:spacing w:after="0" w:line="240" w:lineRule="auto"/>
              <w:jc w:val="both"/>
              <w:rPr>
                <w:rFonts w:ascii="Arial" w:eastAsia="Times New Roman" w:hAnsi="Arial" w:cs="Arial"/>
                <w:sz w:val="20"/>
                <w:szCs w:val="20"/>
                <w:lang w:eastAsia="en-GB"/>
              </w:rPr>
            </w:pPr>
            <w:r w:rsidRPr="000B42B0">
              <w:rPr>
                <w:rFonts w:ascii="Arial" w:eastAsia="Times New Roman" w:hAnsi="Arial" w:cs="Arial"/>
                <w:sz w:val="20"/>
                <w:szCs w:val="20"/>
                <w:lang w:val="en-US"/>
              </w:rPr>
              <w:t>Good and clear pathways to diagnosis do provide the key to a range of other services and sources of support, together with assisting people to make sense of their condition and to provide an explanation for how they perceive the world and how the world in turn perceives them. Whilst this includes a range of stakeholders – the Local Authority, Employment Agencies and Employers, Further education, Housing providers and other specialist health providers together with providers of primary and secondary care, relationships with Adult Social Services are of prime importance. They are responsible for undertaking assessments both of family carers and of individuals under the NHS and Community Care Act. Diagnosis of Asperger’s or high functioning autism should automatically trigger such an assessment</w:t>
            </w:r>
            <w:r w:rsidR="0027090D">
              <w:rPr>
                <w:rFonts w:ascii="Arial" w:eastAsia="Times New Roman" w:hAnsi="Arial" w:cs="Arial"/>
                <w:sz w:val="20"/>
                <w:szCs w:val="20"/>
                <w:lang w:val="en-US"/>
              </w:rPr>
              <w:t>.</w:t>
            </w:r>
            <w:r w:rsidRPr="000B42B0">
              <w:rPr>
                <w:rFonts w:ascii="Arial" w:eastAsia="Times New Roman" w:hAnsi="Arial" w:cs="Arial"/>
                <w:sz w:val="20"/>
                <w:szCs w:val="20"/>
                <w:lang w:val="en-US"/>
              </w:rPr>
              <w:t xml:space="preserve"> </w:t>
            </w:r>
          </w:p>
          <w:p w:rsidR="000B42B0" w:rsidRPr="000B42B0" w:rsidRDefault="000B42B0" w:rsidP="000B42B0">
            <w:pPr>
              <w:spacing w:after="0" w:line="240" w:lineRule="auto"/>
              <w:jc w:val="both"/>
              <w:rPr>
                <w:rFonts w:ascii="Arial Bold" w:eastAsia="Times New Roman" w:hAnsi="Arial Bold" w:cs="Arial"/>
                <w:b/>
                <w:color w:val="339966"/>
                <w:sz w:val="20"/>
                <w:szCs w:val="20"/>
                <w:lang w:eastAsia="en-GB"/>
              </w:rPr>
            </w:pPr>
          </w:p>
          <w:p w:rsidR="000B42B0" w:rsidRPr="000B42B0" w:rsidRDefault="00534B13" w:rsidP="000B42B0">
            <w:pPr>
              <w:spacing w:after="0" w:line="240" w:lineRule="auto"/>
              <w:jc w:val="both"/>
              <w:rPr>
                <w:rFonts w:ascii="Arial Bold" w:eastAsia="Times New Roman" w:hAnsi="Arial Bold" w:cs="Arial"/>
                <w:b/>
                <w:color w:val="339966"/>
                <w:sz w:val="20"/>
                <w:szCs w:val="20"/>
                <w:lang w:eastAsia="en-GB"/>
              </w:rPr>
            </w:pPr>
            <w:r>
              <w:rPr>
                <w:rFonts w:ascii="Arial Bold" w:eastAsia="Times New Roman" w:hAnsi="Arial Bold" w:cs="Arial"/>
                <w:b/>
                <w:color w:val="339966"/>
                <w:sz w:val="20"/>
                <w:szCs w:val="20"/>
                <w:lang w:eastAsia="en-GB"/>
              </w:rPr>
              <w:t>4</w:t>
            </w:r>
            <w:r w:rsidR="000B42B0" w:rsidRPr="000B42B0">
              <w:rPr>
                <w:rFonts w:ascii="Arial Bold" w:eastAsia="Times New Roman" w:hAnsi="Arial Bold" w:cs="Arial"/>
                <w:b/>
                <w:color w:val="339966"/>
                <w:sz w:val="20"/>
                <w:szCs w:val="20"/>
                <w:lang w:eastAsia="en-GB"/>
              </w:rPr>
              <w:t>.4 Interdependencies and other services</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Referrals</w:t>
            </w:r>
            <w:r w:rsidR="00090F17">
              <w:rPr>
                <w:rFonts w:ascii="Arial" w:eastAsia="Times New Roman" w:hAnsi="Arial" w:cs="Arial"/>
                <w:sz w:val="20"/>
                <w:szCs w:val="20"/>
                <w:lang w:val="en-US"/>
              </w:rPr>
              <w:t xml:space="preserve"> from General Practitioners</w:t>
            </w:r>
            <w:r w:rsidRPr="000B42B0">
              <w:rPr>
                <w:rFonts w:ascii="Arial" w:eastAsia="Times New Roman" w:hAnsi="Arial" w:cs="Arial"/>
                <w:sz w:val="20"/>
                <w:szCs w:val="20"/>
                <w:lang w:val="en-US"/>
              </w:rPr>
              <w:t xml:space="preserve"> will come via </w:t>
            </w:r>
            <w:r w:rsidR="00D35792">
              <w:rPr>
                <w:rFonts w:ascii="Arial" w:eastAsia="Times New Roman" w:hAnsi="Arial" w:cs="Arial"/>
                <w:sz w:val="20"/>
                <w:szCs w:val="20"/>
                <w:lang w:val="en-US"/>
              </w:rPr>
              <w:t>Shropshire</w:t>
            </w:r>
            <w:r w:rsidR="00090F17">
              <w:rPr>
                <w:rFonts w:ascii="Arial" w:eastAsia="Times New Roman" w:hAnsi="Arial" w:cs="Arial"/>
                <w:sz w:val="20"/>
                <w:szCs w:val="20"/>
                <w:lang w:val="en-US"/>
              </w:rPr>
              <w:t xml:space="preserve"> and </w:t>
            </w:r>
            <w:r w:rsidR="00D35792">
              <w:rPr>
                <w:rFonts w:ascii="Arial" w:eastAsia="Times New Roman" w:hAnsi="Arial" w:cs="Arial"/>
                <w:sz w:val="20"/>
                <w:szCs w:val="20"/>
                <w:lang w:val="en-US"/>
              </w:rPr>
              <w:t>Shropshire</w:t>
            </w:r>
            <w:r w:rsidR="00090F17">
              <w:rPr>
                <w:rFonts w:ascii="Arial" w:eastAsia="Times New Roman" w:hAnsi="Arial" w:cs="Arial"/>
                <w:sz w:val="20"/>
                <w:szCs w:val="20"/>
                <w:lang w:val="en-US"/>
              </w:rPr>
              <w:t xml:space="preserve"> Partnership’s </w:t>
            </w:r>
            <w:r w:rsidR="00D35792">
              <w:rPr>
                <w:rFonts w:ascii="Arial" w:eastAsia="Times New Roman" w:hAnsi="Arial" w:cs="Arial"/>
                <w:sz w:val="20"/>
                <w:szCs w:val="20"/>
                <w:lang w:val="en-US"/>
              </w:rPr>
              <w:t>Shropshire</w:t>
            </w:r>
            <w:r w:rsidR="000430DC">
              <w:rPr>
                <w:rFonts w:ascii="Arial" w:eastAsia="Times New Roman" w:hAnsi="Arial" w:cs="Arial"/>
                <w:sz w:val="20"/>
                <w:szCs w:val="20"/>
                <w:lang w:val="en-US"/>
              </w:rPr>
              <w:t xml:space="preserve"> Access Service</w:t>
            </w:r>
            <w:r w:rsidR="00090F17">
              <w:rPr>
                <w:rFonts w:ascii="Arial" w:eastAsia="Times New Roman" w:hAnsi="Arial" w:cs="Arial"/>
                <w:sz w:val="20"/>
                <w:szCs w:val="20"/>
                <w:lang w:val="en-US"/>
              </w:rPr>
              <w:t xml:space="preserve">. </w:t>
            </w:r>
            <w:r w:rsidR="00090F17" w:rsidRPr="000B42B0">
              <w:rPr>
                <w:rFonts w:ascii="Arial" w:eastAsia="Times New Roman" w:hAnsi="Arial" w:cs="Arial"/>
                <w:sz w:val="20"/>
                <w:szCs w:val="20"/>
                <w:lang w:val="en-US"/>
              </w:rPr>
              <w:t>The</w:t>
            </w:r>
            <w:r w:rsidRPr="000B42B0">
              <w:rPr>
                <w:rFonts w:ascii="Arial" w:eastAsia="Times New Roman" w:hAnsi="Arial" w:cs="Arial"/>
                <w:sz w:val="20"/>
                <w:szCs w:val="20"/>
                <w:lang w:val="en-US"/>
              </w:rPr>
              <w:t xml:space="preserve"> relationship between the provider and primary care is therefore key to ensure robust pathways and appropriate access to diagnosis</w:t>
            </w:r>
            <w:r w:rsidR="00C132A4">
              <w:rPr>
                <w:rFonts w:ascii="Arial" w:eastAsia="Times New Roman" w:hAnsi="Arial" w:cs="Arial"/>
                <w:sz w:val="20"/>
                <w:szCs w:val="20"/>
                <w:lang w:val="en-US"/>
              </w:rPr>
              <w:t xml:space="preserve">.  The service is also expected to develop a robust pathway with </w:t>
            </w:r>
            <w:r w:rsidR="0015282E">
              <w:rPr>
                <w:rFonts w:ascii="Arial" w:eastAsia="Times New Roman" w:hAnsi="Arial" w:cs="Arial"/>
                <w:sz w:val="20"/>
                <w:szCs w:val="20"/>
                <w:lang w:val="en-US"/>
              </w:rPr>
              <w:t>the relevant Local Authorities</w:t>
            </w:r>
            <w:r w:rsidR="00C132A4">
              <w:rPr>
                <w:rFonts w:ascii="Arial" w:eastAsia="Times New Roman" w:hAnsi="Arial" w:cs="Arial"/>
                <w:sz w:val="20"/>
                <w:szCs w:val="20"/>
                <w:lang w:val="en-US"/>
              </w:rPr>
              <w:t xml:space="preserve"> for onward referrals and support for clients and their families where appropriate.</w:t>
            </w:r>
            <w:r w:rsidRPr="000B42B0">
              <w:rPr>
                <w:rFonts w:ascii="Arial" w:eastAsia="Times New Roman" w:hAnsi="Arial" w:cs="Arial"/>
                <w:sz w:val="20"/>
                <w:szCs w:val="20"/>
                <w:lang w:val="en-US"/>
              </w:rPr>
              <w:t xml:space="preserve"> </w:t>
            </w:r>
          </w:p>
          <w:p w:rsidR="000B42B0" w:rsidRPr="000B42B0" w:rsidRDefault="000B42B0" w:rsidP="000B42B0">
            <w:pPr>
              <w:spacing w:after="0" w:line="240" w:lineRule="auto"/>
              <w:rPr>
                <w:rFonts w:ascii="Times New Roman" w:eastAsia="Times New Roman" w:hAnsi="Times New Roman" w:cs="Times New Roman"/>
                <w:sz w:val="24"/>
                <w:szCs w:val="24"/>
                <w:lang w:eastAsia="en-GB"/>
              </w:rPr>
            </w:pPr>
          </w:p>
          <w:p w:rsidR="000B42B0" w:rsidRPr="000B42B0" w:rsidRDefault="00534B13" w:rsidP="000B42B0">
            <w:pPr>
              <w:spacing w:after="0" w:line="240" w:lineRule="auto"/>
              <w:jc w:val="both"/>
              <w:rPr>
                <w:rFonts w:ascii="Arial Bold" w:eastAsia="Times New Roman" w:hAnsi="Arial Bold" w:cs="Arial"/>
                <w:b/>
                <w:color w:val="339966"/>
                <w:sz w:val="20"/>
                <w:szCs w:val="20"/>
                <w:lang w:eastAsia="en-GB"/>
              </w:rPr>
            </w:pPr>
            <w:r>
              <w:rPr>
                <w:rFonts w:ascii="Arial Bold" w:eastAsia="Times New Roman" w:hAnsi="Arial Bold" w:cs="Arial"/>
                <w:b/>
                <w:color w:val="339966"/>
                <w:sz w:val="20"/>
                <w:szCs w:val="20"/>
                <w:lang w:eastAsia="en-GB"/>
              </w:rPr>
              <w:t>4</w:t>
            </w:r>
            <w:r w:rsidR="000B42B0" w:rsidRPr="000B42B0">
              <w:rPr>
                <w:rFonts w:ascii="Arial Bold" w:eastAsia="Times New Roman" w:hAnsi="Arial Bold" w:cs="Arial"/>
                <w:b/>
                <w:color w:val="339966"/>
                <w:sz w:val="20"/>
                <w:szCs w:val="20"/>
                <w:lang w:eastAsia="en-GB"/>
              </w:rPr>
              <w:t>.5 Relevant networks and screening programmes</w:t>
            </w:r>
          </w:p>
          <w:p w:rsidR="000B42B0" w:rsidRDefault="00C132A4" w:rsidP="000B42B0">
            <w:pPr>
              <w:autoSpaceDE w:val="0"/>
              <w:autoSpaceDN w:val="0"/>
              <w:adjustRightInd w:val="0"/>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The service will operate in line with any relevant networks and screening programmes.</w:t>
            </w:r>
          </w:p>
          <w:p w:rsidR="000276FC" w:rsidRPr="000276FC" w:rsidRDefault="000276FC" w:rsidP="000276FC">
            <w:pPr>
              <w:autoSpaceDE w:val="0"/>
              <w:autoSpaceDN w:val="0"/>
              <w:adjustRightInd w:val="0"/>
              <w:spacing w:after="0" w:line="240" w:lineRule="auto"/>
              <w:rPr>
                <w:rFonts w:ascii="Arial" w:eastAsia="Times New Roman" w:hAnsi="Arial" w:cs="Arial"/>
                <w:sz w:val="20"/>
                <w:szCs w:val="20"/>
                <w:lang w:val="en-US"/>
              </w:rPr>
            </w:pPr>
          </w:p>
          <w:p w:rsidR="000276FC" w:rsidRPr="000276FC" w:rsidRDefault="000276FC" w:rsidP="000276FC">
            <w:pPr>
              <w:spacing w:after="0" w:line="240" w:lineRule="auto"/>
              <w:jc w:val="both"/>
              <w:rPr>
                <w:rFonts w:ascii="Arial Bold" w:eastAsia="Times New Roman" w:hAnsi="Arial Bold" w:cs="Arial"/>
                <w:b/>
                <w:color w:val="339966"/>
                <w:sz w:val="20"/>
                <w:szCs w:val="20"/>
                <w:lang w:eastAsia="en-GB"/>
              </w:rPr>
            </w:pPr>
            <w:r w:rsidRPr="000276FC">
              <w:rPr>
                <w:rFonts w:ascii="Arial Bold" w:eastAsia="Times New Roman" w:hAnsi="Arial Bold" w:cs="Arial"/>
                <w:b/>
                <w:color w:val="339966"/>
                <w:sz w:val="20"/>
                <w:szCs w:val="20"/>
                <w:lang w:eastAsia="en-GB"/>
              </w:rPr>
              <w:t>4.6  Applicable Service Standards</w:t>
            </w:r>
          </w:p>
          <w:p w:rsidR="000276FC" w:rsidRPr="000276FC" w:rsidRDefault="000276FC" w:rsidP="000276FC">
            <w:pPr>
              <w:autoSpaceDE w:val="0"/>
              <w:autoSpaceDN w:val="0"/>
              <w:adjustRightInd w:val="0"/>
              <w:spacing w:after="0" w:line="240" w:lineRule="auto"/>
              <w:rPr>
                <w:rFonts w:ascii="Arial" w:eastAsia="Times New Roman" w:hAnsi="Arial" w:cs="Arial"/>
                <w:sz w:val="20"/>
                <w:szCs w:val="20"/>
                <w:lang w:val="en-US"/>
              </w:rPr>
            </w:pPr>
          </w:p>
          <w:p w:rsidR="000276FC" w:rsidRPr="000276FC" w:rsidRDefault="000276FC" w:rsidP="000276FC">
            <w:pPr>
              <w:autoSpaceDE w:val="0"/>
              <w:autoSpaceDN w:val="0"/>
              <w:adjustRightInd w:val="0"/>
              <w:spacing w:after="0" w:line="240" w:lineRule="auto"/>
              <w:rPr>
                <w:rFonts w:ascii="Arial" w:eastAsia="Times New Roman" w:hAnsi="Arial" w:cs="Arial"/>
                <w:sz w:val="20"/>
                <w:szCs w:val="20"/>
                <w:lang w:val="en-US"/>
              </w:rPr>
            </w:pPr>
          </w:p>
          <w:p w:rsidR="000276FC" w:rsidRPr="000276FC" w:rsidRDefault="000276FC" w:rsidP="000276FC">
            <w:pPr>
              <w:autoSpaceDE w:val="0"/>
              <w:autoSpaceDN w:val="0"/>
              <w:adjustRightInd w:val="0"/>
              <w:spacing w:after="0" w:line="240" w:lineRule="auto"/>
              <w:rPr>
                <w:rFonts w:ascii="Arial" w:eastAsia="Times New Roman" w:hAnsi="Arial" w:cs="Arial"/>
                <w:sz w:val="20"/>
                <w:szCs w:val="20"/>
                <w:lang w:val="en-US"/>
              </w:rPr>
            </w:pPr>
            <w:r w:rsidRPr="000276FC">
              <w:rPr>
                <w:rFonts w:ascii="Arial" w:eastAsia="Times New Roman" w:hAnsi="Arial" w:cs="Arial"/>
                <w:sz w:val="20"/>
                <w:szCs w:val="20"/>
                <w:lang w:val="en-US"/>
              </w:rPr>
              <w:t xml:space="preserve">4.1 Applicable national standards (eg NICE) </w:t>
            </w:r>
          </w:p>
          <w:p w:rsidR="000276FC" w:rsidRPr="000276FC" w:rsidRDefault="000276FC" w:rsidP="000276FC">
            <w:pPr>
              <w:autoSpaceDE w:val="0"/>
              <w:autoSpaceDN w:val="0"/>
              <w:adjustRightInd w:val="0"/>
              <w:spacing w:after="0" w:line="240" w:lineRule="auto"/>
              <w:rPr>
                <w:rFonts w:ascii="Arial" w:eastAsia="Times New Roman" w:hAnsi="Arial" w:cs="Arial"/>
                <w:sz w:val="20"/>
                <w:szCs w:val="20"/>
                <w:lang w:val="en-US"/>
              </w:rPr>
            </w:pPr>
          </w:p>
          <w:p w:rsidR="000276FC" w:rsidRPr="000276FC" w:rsidRDefault="004C46D9" w:rsidP="000276FC">
            <w:pPr>
              <w:autoSpaceDE w:val="0"/>
              <w:autoSpaceDN w:val="0"/>
              <w:adjustRightInd w:val="0"/>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object w:dxaOrig="153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Link" ProgID="AcroExch.Document.DC" ShapeID="_x0000_i1025" DrawAspect="Icon" r:id="rId7" UpdateMode="Always">
                  <o:LinkType>EnhancedMetaFile</o:LinkType>
                  <o:LockedField>false</o:LockedField>
                  <o:FieldCodes>\f 0</o:FieldCodes>
                </o:OLEObject>
              </w:object>
            </w:r>
          </w:p>
          <w:p w:rsidR="000276FC" w:rsidRPr="000276FC" w:rsidRDefault="000276FC" w:rsidP="000276FC">
            <w:pPr>
              <w:autoSpaceDE w:val="0"/>
              <w:autoSpaceDN w:val="0"/>
              <w:adjustRightInd w:val="0"/>
              <w:spacing w:after="0" w:line="240" w:lineRule="auto"/>
              <w:rPr>
                <w:rFonts w:ascii="Arial" w:eastAsia="Times New Roman" w:hAnsi="Arial" w:cs="Arial"/>
                <w:sz w:val="20"/>
                <w:szCs w:val="20"/>
                <w:lang w:val="en-US"/>
              </w:rPr>
            </w:pPr>
            <w:r w:rsidRPr="000276FC">
              <w:rPr>
                <w:rFonts w:ascii="Arial" w:eastAsia="Times New Roman" w:hAnsi="Arial" w:cs="Arial"/>
                <w:sz w:val="20"/>
                <w:szCs w:val="20"/>
                <w:lang w:val="en-US"/>
              </w:rPr>
              <w:t>4.2 Applicable standards set out in Guidance and/or issued by a competent body (eg Royal Colleges)</w:t>
            </w:r>
          </w:p>
          <w:p w:rsidR="000276FC" w:rsidRPr="000276FC" w:rsidRDefault="000276FC" w:rsidP="000276FC">
            <w:pPr>
              <w:autoSpaceDE w:val="0"/>
              <w:autoSpaceDN w:val="0"/>
              <w:adjustRightInd w:val="0"/>
              <w:spacing w:after="0" w:line="240" w:lineRule="auto"/>
              <w:rPr>
                <w:rFonts w:ascii="Arial" w:eastAsia="Times New Roman" w:hAnsi="Arial" w:cs="Arial"/>
                <w:sz w:val="20"/>
                <w:szCs w:val="20"/>
                <w:lang w:val="en-US"/>
              </w:rPr>
            </w:pPr>
          </w:p>
          <w:p w:rsidR="000276FC" w:rsidRPr="000276FC" w:rsidRDefault="000276FC" w:rsidP="000276FC">
            <w:pPr>
              <w:autoSpaceDE w:val="0"/>
              <w:autoSpaceDN w:val="0"/>
              <w:adjustRightInd w:val="0"/>
              <w:spacing w:after="0" w:line="240" w:lineRule="auto"/>
              <w:rPr>
                <w:rFonts w:ascii="Arial" w:eastAsia="Times New Roman" w:hAnsi="Arial" w:cs="Arial"/>
                <w:sz w:val="20"/>
                <w:szCs w:val="20"/>
                <w:lang w:val="en-US"/>
              </w:rPr>
            </w:pPr>
          </w:p>
          <w:p w:rsidR="000276FC" w:rsidRPr="000276FC" w:rsidRDefault="000276FC" w:rsidP="000276FC">
            <w:pPr>
              <w:autoSpaceDE w:val="0"/>
              <w:autoSpaceDN w:val="0"/>
              <w:adjustRightInd w:val="0"/>
              <w:spacing w:after="0" w:line="240" w:lineRule="auto"/>
              <w:rPr>
                <w:rFonts w:ascii="Arial" w:eastAsia="Times New Roman" w:hAnsi="Arial" w:cs="Arial"/>
                <w:sz w:val="20"/>
                <w:szCs w:val="20"/>
                <w:lang w:val="en-US"/>
              </w:rPr>
            </w:pPr>
            <w:r w:rsidRPr="000276FC">
              <w:rPr>
                <w:rFonts w:ascii="Arial" w:eastAsia="Times New Roman" w:hAnsi="Arial" w:cs="Arial"/>
                <w:sz w:val="20"/>
                <w:szCs w:val="20"/>
                <w:lang w:val="en-US"/>
              </w:rPr>
              <w:t>4.3 Applicable local standards</w:t>
            </w:r>
          </w:p>
          <w:p w:rsidR="000276FC" w:rsidRPr="000276FC" w:rsidRDefault="000276FC" w:rsidP="000276FC">
            <w:pPr>
              <w:autoSpaceDE w:val="0"/>
              <w:autoSpaceDN w:val="0"/>
              <w:adjustRightInd w:val="0"/>
              <w:spacing w:after="0" w:line="240" w:lineRule="auto"/>
              <w:rPr>
                <w:rFonts w:ascii="Arial" w:eastAsia="Times New Roman" w:hAnsi="Arial" w:cs="Arial"/>
                <w:sz w:val="20"/>
                <w:szCs w:val="20"/>
                <w:lang w:val="en-US"/>
              </w:rPr>
            </w:pPr>
          </w:p>
          <w:p w:rsidR="000276FC" w:rsidRPr="000276FC" w:rsidRDefault="000276FC" w:rsidP="000276FC">
            <w:pPr>
              <w:autoSpaceDE w:val="0"/>
              <w:autoSpaceDN w:val="0"/>
              <w:adjustRightInd w:val="0"/>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Waiting times from referral to assessment for all eligible patients (maximum 18 weeks).</w:t>
            </w:r>
          </w:p>
          <w:p w:rsidR="000276FC" w:rsidRPr="000276FC" w:rsidRDefault="000276FC" w:rsidP="000276FC">
            <w:pPr>
              <w:autoSpaceDE w:val="0"/>
              <w:autoSpaceDN w:val="0"/>
              <w:adjustRightInd w:val="0"/>
              <w:spacing w:after="0" w:line="240" w:lineRule="auto"/>
              <w:rPr>
                <w:rFonts w:ascii="Arial" w:eastAsia="Times New Roman" w:hAnsi="Arial" w:cs="Arial"/>
                <w:sz w:val="20"/>
                <w:szCs w:val="20"/>
                <w:lang w:val="en-US"/>
              </w:rPr>
            </w:pPr>
          </w:p>
          <w:p w:rsidR="000276FC" w:rsidRPr="000B42B0" w:rsidRDefault="000276FC" w:rsidP="000B42B0">
            <w:pPr>
              <w:autoSpaceDE w:val="0"/>
              <w:autoSpaceDN w:val="0"/>
              <w:adjustRightInd w:val="0"/>
              <w:spacing w:after="0" w:line="240" w:lineRule="auto"/>
              <w:rPr>
                <w:rFonts w:ascii="Arial" w:eastAsia="Times New Roman" w:hAnsi="Arial" w:cs="Arial"/>
                <w:sz w:val="20"/>
                <w:szCs w:val="20"/>
                <w:lang w:val="en-US"/>
              </w:rPr>
            </w:pP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p>
          <w:p w:rsidR="000B42B0" w:rsidRPr="000B42B0" w:rsidRDefault="000B42B0" w:rsidP="000B42B0">
            <w:pPr>
              <w:spacing w:after="0" w:line="240" w:lineRule="auto"/>
              <w:jc w:val="both"/>
              <w:rPr>
                <w:rFonts w:ascii="Arial" w:eastAsia="Times New Roman" w:hAnsi="Arial" w:cs="Arial"/>
                <w:b/>
                <w:bCs/>
                <w:sz w:val="20"/>
                <w:szCs w:val="20"/>
              </w:rPr>
            </w:pPr>
          </w:p>
        </w:tc>
      </w:tr>
      <w:tr w:rsidR="000B42B0" w:rsidRPr="000B42B0" w:rsidTr="008B2EEA">
        <w:tc>
          <w:tcPr>
            <w:tcW w:w="10080" w:type="dxa"/>
            <w:tcBorders>
              <w:top w:val="single" w:sz="4" w:space="0" w:color="999999"/>
              <w:left w:val="nil"/>
              <w:bottom w:val="single" w:sz="4" w:space="0" w:color="999999"/>
              <w:right w:val="nil"/>
            </w:tcBorders>
            <w:shd w:val="clear" w:color="auto" w:fill="666666"/>
          </w:tcPr>
          <w:p w:rsidR="000B42B0" w:rsidRPr="000B42B0" w:rsidRDefault="000B42B0" w:rsidP="000B42B0">
            <w:pPr>
              <w:spacing w:after="0" w:line="240" w:lineRule="auto"/>
              <w:jc w:val="both"/>
              <w:rPr>
                <w:rFonts w:ascii="Arial" w:eastAsia="Times New Roman" w:hAnsi="Arial" w:cs="Arial"/>
                <w:bCs/>
                <w:color w:val="FFFFFF"/>
                <w:sz w:val="10"/>
                <w:szCs w:val="10"/>
                <w:u w:val="single"/>
              </w:rPr>
            </w:pPr>
          </w:p>
          <w:p w:rsidR="000B42B0" w:rsidRPr="000B42B0" w:rsidRDefault="00534B13" w:rsidP="000B42B0">
            <w:pPr>
              <w:spacing w:after="0" w:line="240" w:lineRule="auto"/>
              <w:jc w:val="both"/>
              <w:rPr>
                <w:rFonts w:ascii="Arial" w:eastAsia="Times New Roman" w:hAnsi="Arial" w:cs="Arial"/>
                <w:bCs/>
                <w:color w:val="FF9900"/>
                <w:sz w:val="20"/>
                <w:szCs w:val="20"/>
              </w:rPr>
            </w:pPr>
            <w:r>
              <w:rPr>
                <w:rFonts w:ascii="Arial" w:eastAsia="Times New Roman" w:hAnsi="Arial" w:cs="Arial"/>
                <w:bCs/>
                <w:color w:val="FF9900"/>
                <w:sz w:val="20"/>
                <w:szCs w:val="20"/>
              </w:rPr>
              <w:t>5</w:t>
            </w:r>
            <w:r w:rsidR="000B42B0" w:rsidRPr="000B42B0">
              <w:rPr>
                <w:rFonts w:ascii="Arial" w:eastAsia="Times New Roman" w:hAnsi="Arial" w:cs="Arial"/>
                <w:bCs/>
                <w:color w:val="FF9900"/>
                <w:sz w:val="20"/>
                <w:szCs w:val="20"/>
              </w:rPr>
              <w:t>.  Service Delivery</w:t>
            </w:r>
          </w:p>
          <w:p w:rsidR="000B42B0" w:rsidRPr="000B42B0" w:rsidRDefault="000B42B0" w:rsidP="000B42B0">
            <w:pPr>
              <w:spacing w:after="0" w:line="240" w:lineRule="auto"/>
              <w:jc w:val="both"/>
              <w:rPr>
                <w:rFonts w:ascii="Arial" w:eastAsia="Times New Roman" w:hAnsi="Arial" w:cs="Arial"/>
                <w:bCs/>
                <w:color w:val="FFFFFF"/>
                <w:sz w:val="10"/>
                <w:szCs w:val="10"/>
                <w:u w:val="single"/>
              </w:rPr>
            </w:pPr>
          </w:p>
        </w:tc>
      </w:tr>
      <w:tr w:rsidR="000B42B0" w:rsidRPr="000B42B0" w:rsidTr="008B2EEA">
        <w:tc>
          <w:tcPr>
            <w:tcW w:w="10080" w:type="dxa"/>
            <w:tcBorders>
              <w:top w:val="single" w:sz="4" w:space="0" w:color="999999"/>
              <w:left w:val="single" w:sz="4" w:space="0" w:color="999999"/>
              <w:bottom w:val="single" w:sz="4" w:space="0" w:color="999999"/>
              <w:right w:val="single" w:sz="4" w:space="0" w:color="999999"/>
            </w:tcBorders>
          </w:tcPr>
          <w:p w:rsidR="000B42B0" w:rsidRPr="000B42B0" w:rsidRDefault="00534B13" w:rsidP="000B42B0">
            <w:pPr>
              <w:spacing w:after="0" w:line="240" w:lineRule="auto"/>
              <w:rPr>
                <w:rFonts w:ascii="Arial Bold" w:eastAsia="Times New Roman" w:hAnsi="Arial Bold" w:cs="Arial"/>
                <w:b/>
                <w:color w:val="339966"/>
                <w:sz w:val="20"/>
                <w:szCs w:val="20"/>
                <w:lang w:eastAsia="en-GB"/>
              </w:rPr>
            </w:pPr>
            <w:r>
              <w:rPr>
                <w:rFonts w:ascii="Arial Bold" w:eastAsia="Times New Roman" w:hAnsi="Arial Bold" w:cs="Arial"/>
                <w:b/>
                <w:color w:val="339966"/>
                <w:sz w:val="20"/>
                <w:szCs w:val="20"/>
                <w:lang w:eastAsia="en-GB"/>
              </w:rPr>
              <w:t>5</w:t>
            </w:r>
            <w:r w:rsidR="000B42B0" w:rsidRPr="000B42B0">
              <w:rPr>
                <w:rFonts w:ascii="Arial Bold" w:eastAsia="Times New Roman" w:hAnsi="Arial Bold" w:cs="Arial"/>
                <w:b/>
                <w:color w:val="339966"/>
                <w:sz w:val="20"/>
                <w:szCs w:val="20"/>
                <w:lang w:eastAsia="en-GB"/>
              </w:rPr>
              <w:t xml:space="preserve">.1 Service model </w:t>
            </w:r>
          </w:p>
          <w:p w:rsidR="000B42B0" w:rsidRPr="000B42B0" w:rsidRDefault="000B42B0" w:rsidP="000B42B0">
            <w:pPr>
              <w:spacing w:after="0" w:line="240" w:lineRule="auto"/>
              <w:rPr>
                <w:rFonts w:ascii="Arial" w:eastAsia="Times New Roman" w:hAnsi="Arial" w:cs="Arial"/>
                <w:sz w:val="20"/>
                <w:szCs w:val="20"/>
                <w:lang w:eastAsia="en-GB"/>
              </w:rPr>
            </w:pPr>
            <w:r w:rsidRPr="000B42B0">
              <w:rPr>
                <w:rFonts w:ascii="Arial" w:eastAsia="Times New Roman" w:hAnsi="Arial" w:cs="Arial"/>
                <w:sz w:val="20"/>
                <w:szCs w:val="20"/>
                <w:lang w:eastAsia="en-GB"/>
              </w:rPr>
              <w:t xml:space="preserve">The provider will be expected to provide diagnosis using best </w:t>
            </w:r>
            <w:r w:rsidR="008C335C">
              <w:rPr>
                <w:rFonts w:ascii="Arial" w:eastAsia="Times New Roman" w:hAnsi="Arial" w:cs="Arial"/>
                <w:sz w:val="20"/>
                <w:szCs w:val="20"/>
                <w:lang w:eastAsia="en-GB"/>
              </w:rPr>
              <w:t xml:space="preserve">clinical </w:t>
            </w:r>
            <w:r w:rsidR="00B656BD">
              <w:rPr>
                <w:rFonts w:ascii="Arial" w:eastAsia="Times New Roman" w:hAnsi="Arial" w:cs="Arial"/>
                <w:sz w:val="20"/>
                <w:szCs w:val="20"/>
                <w:lang w:eastAsia="en-GB"/>
              </w:rPr>
              <w:t>practice,</w:t>
            </w:r>
            <w:r w:rsidRPr="000B42B0">
              <w:rPr>
                <w:rFonts w:ascii="Arial" w:eastAsia="Times New Roman" w:hAnsi="Arial" w:cs="Arial"/>
                <w:sz w:val="20"/>
                <w:szCs w:val="20"/>
                <w:lang w:eastAsia="en-GB"/>
              </w:rPr>
              <w:t xml:space="preserve"> to comply with and provide a service in line with relevant NICE clinical guidelines.</w:t>
            </w:r>
          </w:p>
          <w:p w:rsidR="000B42B0" w:rsidRPr="000B42B0" w:rsidRDefault="000B42B0" w:rsidP="000B42B0">
            <w:pPr>
              <w:spacing w:after="0" w:line="240" w:lineRule="auto"/>
              <w:rPr>
                <w:rFonts w:ascii="Arial Bold" w:eastAsia="Times New Roman" w:hAnsi="Arial Bold" w:cs="Arial"/>
                <w:b/>
                <w:color w:val="339966"/>
                <w:sz w:val="20"/>
                <w:szCs w:val="20"/>
                <w:lang w:eastAsia="en-GB"/>
              </w:rPr>
            </w:pPr>
          </w:p>
          <w:p w:rsidR="000B42B0" w:rsidRPr="000B42B0" w:rsidRDefault="00534B13" w:rsidP="000B42B0">
            <w:pPr>
              <w:spacing w:after="0" w:line="240" w:lineRule="auto"/>
              <w:rPr>
                <w:rFonts w:ascii="Arial Bold" w:eastAsia="Times New Roman" w:hAnsi="Arial Bold" w:cs="Arial"/>
                <w:b/>
                <w:color w:val="339966"/>
                <w:sz w:val="20"/>
                <w:szCs w:val="20"/>
                <w:lang w:eastAsia="en-GB"/>
              </w:rPr>
            </w:pPr>
            <w:r>
              <w:rPr>
                <w:rFonts w:ascii="Arial Bold" w:eastAsia="Times New Roman" w:hAnsi="Arial Bold" w:cs="Arial"/>
                <w:b/>
                <w:color w:val="339966"/>
                <w:sz w:val="20"/>
                <w:szCs w:val="20"/>
                <w:lang w:eastAsia="en-GB"/>
              </w:rPr>
              <w:t>5</w:t>
            </w:r>
            <w:r w:rsidR="000B42B0" w:rsidRPr="000B42B0">
              <w:rPr>
                <w:rFonts w:ascii="Arial Bold" w:eastAsia="Times New Roman" w:hAnsi="Arial Bold" w:cs="Arial"/>
                <w:b/>
                <w:color w:val="339966"/>
                <w:sz w:val="20"/>
                <w:szCs w:val="20"/>
                <w:lang w:eastAsia="en-GB"/>
              </w:rPr>
              <w:t>.2 Care Pathway</w:t>
            </w:r>
          </w:p>
          <w:p w:rsidR="000B42B0" w:rsidRPr="002B0503" w:rsidRDefault="00C132A4" w:rsidP="00C132A4">
            <w:pPr>
              <w:spacing w:after="0" w:line="240" w:lineRule="auto"/>
              <w:rPr>
                <w:rFonts w:ascii="Arial" w:eastAsia="Times New Roman" w:hAnsi="Arial" w:cs="Arial"/>
                <w:color w:val="FF0000"/>
                <w:sz w:val="20"/>
                <w:szCs w:val="20"/>
                <w:lang w:eastAsia="en-GB"/>
              </w:rPr>
            </w:pPr>
            <w:r>
              <w:rPr>
                <w:rFonts w:ascii="Arial" w:eastAsia="Times New Roman" w:hAnsi="Arial" w:cs="Arial"/>
                <w:sz w:val="20"/>
                <w:szCs w:val="20"/>
                <w:lang w:eastAsia="en-GB"/>
              </w:rPr>
              <w:t>GPs will make a referral via the mental health single point of access</w:t>
            </w:r>
            <w:r w:rsidR="006E6AFA">
              <w:rPr>
                <w:rFonts w:ascii="Arial" w:eastAsia="Times New Roman" w:hAnsi="Arial" w:cs="Arial"/>
                <w:sz w:val="20"/>
                <w:szCs w:val="20"/>
                <w:lang w:eastAsia="en-GB"/>
              </w:rPr>
              <w:t xml:space="preserve"> (RAS) </w:t>
            </w:r>
            <w:r w:rsidR="004672BF">
              <w:rPr>
                <w:rFonts w:ascii="Arial" w:eastAsia="Times New Roman" w:hAnsi="Arial" w:cs="Arial"/>
                <w:sz w:val="20"/>
                <w:szCs w:val="20"/>
                <w:lang w:eastAsia="en-GB"/>
              </w:rPr>
              <w:t xml:space="preserve">or other professionals in </w:t>
            </w:r>
            <w:r w:rsidR="006E6AFA">
              <w:rPr>
                <w:rFonts w:ascii="Arial" w:eastAsia="Times New Roman" w:hAnsi="Arial" w:cs="Arial"/>
                <w:sz w:val="20"/>
                <w:szCs w:val="20"/>
                <w:lang w:eastAsia="en-GB"/>
              </w:rPr>
              <w:t>MPFT</w:t>
            </w:r>
            <w:r w:rsidR="004672BF">
              <w:rPr>
                <w:rFonts w:ascii="Arial" w:eastAsia="Times New Roman" w:hAnsi="Arial" w:cs="Arial"/>
                <w:sz w:val="20"/>
                <w:szCs w:val="20"/>
                <w:lang w:eastAsia="en-GB"/>
              </w:rPr>
              <w:t xml:space="preserve"> will refer directly</w:t>
            </w:r>
            <w:r w:rsidR="00B96402">
              <w:rPr>
                <w:rFonts w:ascii="Arial" w:eastAsia="Times New Roman" w:hAnsi="Arial" w:cs="Arial"/>
                <w:sz w:val="20"/>
                <w:szCs w:val="20"/>
                <w:lang w:eastAsia="en-GB"/>
              </w:rPr>
              <w:t xml:space="preserve"> to RAS or to the Shropshire Autism Hub. The Hub will help </w:t>
            </w:r>
            <w:r>
              <w:rPr>
                <w:rFonts w:ascii="Arial" w:eastAsia="Times New Roman" w:hAnsi="Arial" w:cs="Arial"/>
                <w:sz w:val="20"/>
                <w:szCs w:val="20"/>
                <w:lang w:eastAsia="en-GB"/>
              </w:rPr>
              <w:t xml:space="preserve">completion of an AQ10 assessment tool, where a score of </w:t>
            </w:r>
            <w:r w:rsidR="00E019CA">
              <w:rPr>
                <w:rFonts w:ascii="Arial" w:eastAsia="Times New Roman" w:hAnsi="Arial" w:cs="Arial"/>
                <w:sz w:val="20"/>
                <w:szCs w:val="20"/>
                <w:lang w:eastAsia="en-GB"/>
              </w:rPr>
              <w:t>6 or more</w:t>
            </w:r>
            <w:r>
              <w:rPr>
                <w:rFonts w:ascii="Arial" w:eastAsia="Times New Roman" w:hAnsi="Arial" w:cs="Arial"/>
                <w:sz w:val="20"/>
                <w:szCs w:val="20"/>
                <w:lang w:eastAsia="en-GB"/>
              </w:rPr>
              <w:t xml:space="preserve"> should indicate </w:t>
            </w:r>
            <w:r w:rsidR="00B96402">
              <w:rPr>
                <w:rFonts w:ascii="Arial" w:eastAsia="Times New Roman" w:hAnsi="Arial" w:cs="Arial"/>
                <w:sz w:val="20"/>
                <w:szCs w:val="20"/>
                <w:lang w:eastAsia="en-GB"/>
              </w:rPr>
              <w:t>the need to proceed to an assessment with the Provider</w:t>
            </w:r>
            <w:r>
              <w:rPr>
                <w:rFonts w:ascii="Arial" w:eastAsia="Times New Roman" w:hAnsi="Arial" w:cs="Arial"/>
                <w:sz w:val="20"/>
                <w:szCs w:val="20"/>
                <w:lang w:eastAsia="en-GB"/>
              </w:rPr>
              <w:t xml:space="preserve">.  </w:t>
            </w:r>
            <w:r w:rsidR="00B656BD">
              <w:rPr>
                <w:rFonts w:ascii="Arial" w:eastAsia="Times New Roman" w:hAnsi="Arial" w:cs="Arial"/>
                <w:sz w:val="20"/>
                <w:szCs w:val="20"/>
                <w:lang w:eastAsia="en-GB"/>
              </w:rPr>
              <w:t xml:space="preserve">Following assessment, the service will make a referral into </w:t>
            </w:r>
            <w:r w:rsidR="0015282E">
              <w:rPr>
                <w:rFonts w:ascii="Arial" w:eastAsia="Times New Roman" w:hAnsi="Arial" w:cs="Arial"/>
                <w:sz w:val="20"/>
                <w:szCs w:val="20"/>
                <w:lang w:eastAsia="en-GB"/>
              </w:rPr>
              <w:t>the relevant Local Authority</w:t>
            </w:r>
            <w:r w:rsidR="00B656BD">
              <w:rPr>
                <w:rFonts w:ascii="Arial" w:eastAsia="Times New Roman" w:hAnsi="Arial" w:cs="Arial"/>
                <w:sz w:val="20"/>
                <w:szCs w:val="20"/>
                <w:lang w:eastAsia="en-GB"/>
              </w:rPr>
              <w:t xml:space="preserve"> as appropriate, and signpost to support services as appropriate</w:t>
            </w:r>
            <w:r>
              <w:rPr>
                <w:rFonts w:ascii="Arial" w:eastAsia="Times New Roman" w:hAnsi="Arial" w:cs="Arial"/>
                <w:sz w:val="20"/>
                <w:szCs w:val="20"/>
                <w:lang w:eastAsia="en-GB"/>
              </w:rPr>
              <w:t>.</w:t>
            </w:r>
            <w:r w:rsidR="00B656BD">
              <w:rPr>
                <w:rFonts w:ascii="Arial" w:eastAsia="Times New Roman" w:hAnsi="Arial" w:cs="Arial"/>
                <w:sz w:val="20"/>
                <w:szCs w:val="20"/>
                <w:lang w:eastAsia="en-GB"/>
              </w:rPr>
              <w:t xml:space="preserve"> </w:t>
            </w:r>
          </w:p>
          <w:p w:rsidR="000B42B0" w:rsidRPr="000B42B0" w:rsidRDefault="000B42B0" w:rsidP="000B42B0">
            <w:pPr>
              <w:spacing w:after="0" w:line="240" w:lineRule="auto"/>
              <w:rPr>
                <w:rFonts w:ascii="Arial Bold" w:eastAsia="Times New Roman" w:hAnsi="Arial Bold" w:cs="Arial"/>
                <w:b/>
                <w:color w:val="339966"/>
                <w:sz w:val="20"/>
                <w:szCs w:val="20"/>
                <w:lang w:eastAsia="en-GB"/>
              </w:rPr>
            </w:pPr>
          </w:p>
          <w:p w:rsidR="000B42B0" w:rsidRPr="000B42B0" w:rsidRDefault="00534B13" w:rsidP="000B42B0">
            <w:pPr>
              <w:spacing w:after="0" w:line="240" w:lineRule="auto"/>
              <w:jc w:val="both"/>
              <w:rPr>
                <w:rFonts w:ascii="Arial Bold" w:eastAsia="Times New Roman" w:hAnsi="Arial Bold" w:cs="Arial"/>
                <w:b/>
                <w:bCs/>
                <w:color w:val="339966"/>
                <w:sz w:val="20"/>
                <w:szCs w:val="20"/>
              </w:rPr>
            </w:pPr>
            <w:r>
              <w:rPr>
                <w:rFonts w:ascii="Arial Bold" w:eastAsia="Times New Roman" w:hAnsi="Arial Bold" w:cs="Arial"/>
                <w:b/>
                <w:bCs/>
                <w:color w:val="339966"/>
                <w:sz w:val="20"/>
                <w:szCs w:val="20"/>
              </w:rPr>
              <w:t>5</w:t>
            </w:r>
            <w:r w:rsidR="000B42B0" w:rsidRPr="000B42B0">
              <w:rPr>
                <w:rFonts w:ascii="Arial Bold" w:eastAsia="Times New Roman" w:hAnsi="Arial Bold" w:cs="Arial"/>
                <w:b/>
                <w:bCs/>
                <w:color w:val="339966"/>
                <w:sz w:val="20"/>
                <w:szCs w:val="20"/>
              </w:rPr>
              <w:t>.3 Outcome Reporting</w:t>
            </w:r>
          </w:p>
          <w:p w:rsidR="000B42B0" w:rsidRPr="000B42B0" w:rsidRDefault="000B42B0" w:rsidP="000B42B0">
            <w:pPr>
              <w:spacing w:after="0" w:line="240" w:lineRule="auto"/>
              <w:jc w:val="both"/>
              <w:rPr>
                <w:rFonts w:ascii="Arial" w:eastAsia="Times New Roman" w:hAnsi="Arial" w:cs="Arial"/>
                <w:sz w:val="20"/>
                <w:szCs w:val="20"/>
              </w:rPr>
            </w:pPr>
            <w:r w:rsidRPr="000B42B0">
              <w:rPr>
                <w:rFonts w:ascii="Arial" w:eastAsia="Times New Roman" w:hAnsi="Arial" w:cs="Arial"/>
                <w:sz w:val="20"/>
                <w:szCs w:val="20"/>
              </w:rPr>
              <w:t>A full assessment complete with recommendations is to be forwarded to the patient</w:t>
            </w:r>
            <w:r w:rsidR="00B8304C">
              <w:rPr>
                <w:rFonts w:ascii="Arial" w:eastAsia="Times New Roman" w:hAnsi="Arial" w:cs="Arial"/>
                <w:sz w:val="20"/>
                <w:szCs w:val="20"/>
              </w:rPr>
              <w:t>’</w:t>
            </w:r>
            <w:r w:rsidRPr="000B42B0">
              <w:rPr>
                <w:rFonts w:ascii="Arial" w:eastAsia="Times New Roman" w:hAnsi="Arial" w:cs="Arial"/>
                <w:sz w:val="20"/>
                <w:szCs w:val="20"/>
              </w:rPr>
              <w:t>s GP following diagnosis.</w:t>
            </w:r>
            <w:r w:rsidR="00E019CA">
              <w:rPr>
                <w:rFonts w:ascii="Arial" w:eastAsia="Times New Roman" w:hAnsi="Arial" w:cs="Arial"/>
                <w:sz w:val="20"/>
                <w:szCs w:val="20"/>
              </w:rPr>
              <w:t xml:space="preserve">  The patient will also receive a copy of the assessment report</w:t>
            </w:r>
          </w:p>
          <w:p w:rsidR="000B42B0" w:rsidRPr="000B42B0" w:rsidRDefault="000B42B0" w:rsidP="000B42B0">
            <w:pPr>
              <w:spacing w:after="0" w:line="240" w:lineRule="auto"/>
              <w:jc w:val="both"/>
              <w:rPr>
                <w:rFonts w:ascii="Arial Bold" w:eastAsia="Times New Roman" w:hAnsi="Arial Bold" w:cs="Arial"/>
                <w:b/>
                <w:bCs/>
                <w:color w:val="339966"/>
                <w:sz w:val="20"/>
                <w:szCs w:val="20"/>
              </w:rPr>
            </w:pPr>
          </w:p>
          <w:p w:rsidR="000B42B0" w:rsidRPr="000B42B0" w:rsidRDefault="000B42B0" w:rsidP="000B42B0">
            <w:pPr>
              <w:spacing w:after="0" w:line="240" w:lineRule="auto"/>
              <w:jc w:val="both"/>
              <w:rPr>
                <w:rFonts w:ascii="Arial" w:eastAsia="Times New Roman" w:hAnsi="Arial" w:cs="Arial"/>
                <w:b/>
                <w:bCs/>
                <w:sz w:val="20"/>
                <w:szCs w:val="20"/>
              </w:rPr>
            </w:pPr>
          </w:p>
        </w:tc>
      </w:tr>
      <w:tr w:rsidR="000B42B0" w:rsidRPr="000B42B0" w:rsidTr="008B2EEA">
        <w:tc>
          <w:tcPr>
            <w:tcW w:w="10080" w:type="dxa"/>
            <w:tcBorders>
              <w:top w:val="single" w:sz="4" w:space="0" w:color="999999"/>
              <w:left w:val="nil"/>
              <w:bottom w:val="single" w:sz="4" w:space="0" w:color="808080"/>
              <w:right w:val="nil"/>
            </w:tcBorders>
            <w:shd w:val="clear" w:color="auto" w:fill="666666"/>
          </w:tcPr>
          <w:p w:rsidR="000B42B0" w:rsidRPr="000B42B0" w:rsidRDefault="000B42B0" w:rsidP="000B42B0">
            <w:pPr>
              <w:spacing w:after="0" w:line="240" w:lineRule="auto"/>
              <w:jc w:val="both"/>
              <w:rPr>
                <w:rFonts w:ascii="Arial" w:eastAsia="Times New Roman" w:hAnsi="Arial" w:cs="Arial"/>
                <w:bCs/>
                <w:color w:val="FFFFFF"/>
                <w:sz w:val="10"/>
                <w:szCs w:val="10"/>
                <w:u w:val="single"/>
              </w:rPr>
            </w:pPr>
          </w:p>
          <w:p w:rsidR="000B42B0" w:rsidRPr="000B42B0" w:rsidRDefault="00534B13" w:rsidP="000B42B0">
            <w:pPr>
              <w:spacing w:after="0" w:line="240" w:lineRule="auto"/>
              <w:jc w:val="both"/>
              <w:rPr>
                <w:rFonts w:ascii="Arial" w:eastAsia="Times New Roman" w:hAnsi="Arial" w:cs="Arial"/>
                <w:bCs/>
                <w:color w:val="FF9900"/>
                <w:sz w:val="20"/>
                <w:szCs w:val="20"/>
              </w:rPr>
            </w:pPr>
            <w:r>
              <w:rPr>
                <w:rFonts w:ascii="Arial" w:eastAsia="Times New Roman" w:hAnsi="Arial" w:cs="Arial"/>
                <w:bCs/>
                <w:color w:val="FF9900"/>
                <w:sz w:val="20"/>
                <w:szCs w:val="20"/>
              </w:rPr>
              <w:t>6</w:t>
            </w:r>
            <w:r w:rsidR="000B42B0" w:rsidRPr="000B42B0">
              <w:rPr>
                <w:rFonts w:ascii="Arial" w:eastAsia="Times New Roman" w:hAnsi="Arial" w:cs="Arial"/>
                <w:bCs/>
                <w:color w:val="FF9900"/>
                <w:sz w:val="20"/>
                <w:szCs w:val="20"/>
              </w:rPr>
              <w:t>.  Referral, Access and Acceptance Criteria</w:t>
            </w:r>
          </w:p>
          <w:p w:rsidR="000B42B0" w:rsidRPr="000B42B0" w:rsidRDefault="000B42B0" w:rsidP="000B42B0">
            <w:pPr>
              <w:spacing w:after="0" w:line="240" w:lineRule="auto"/>
              <w:jc w:val="both"/>
              <w:rPr>
                <w:rFonts w:ascii="Arial" w:eastAsia="Times New Roman" w:hAnsi="Arial" w:cs="Arial"/>
                <w:bCs/>
                <w:color w:val="FFFFFF"/>
                <w:sz w:val="10"/>
                <w:szCs w:val="10"/>
                <w:u w:val="single"/>
              </w:rPr>
            </w:pPr>
          </w:p>
        </w:tc>
      </w:tr>
      <w:tr w:rsidR="000B42B0" w:rsidRPr="000B42B0" w:rsidTr="008B2EEA">
        <w:tc>
          <w:tcPr>
            <w:tcW w:w="10080" w:type="dxa"/>
            <w:tcBorders>
              <w:top w:val="single" w:sz="4" w:space="0" w:color="808080"/>
              <w:left w:val="single" w:sz="4" w:space="0" w:color="999999"/>
              <w:bottom w:val="single" w:sz="4" w:space="0" w:color="808080"/>
              <w:right w:val="single" w:sz="4" w:space="0" w:color="999999"/>
            </w:tcBorders>
            <w:shd w:val="clear" w:color="auto" w:fill="auto"/>
          </w:tcPr>
          <w:p w:rsidR="000B42B0" w:rsidRPr="000B42B0" w:rsidRDefault="000B42B0" w:rsidP="000B42B0">
            <w:pPr>
              <w:spacing w:after="0" w:line="240" w:lineRule="auto"/>
              <w:jc w:val="both"/>
              <w:rPr>
                <w:rFonts w:ascii="Arial" w:eastAsia="Times New Roman" w:hAnsi="Arial" w:cs="Arial"/>
                <w:bCs/>
                <w:color w:val="FFFFFF"/>
                <w:sz w:val="20"/>
                <w:szCs w:val="10"/>
                <w:u w:val="single"/>
              </w:rPr>
            </w:pPr>
          </w:p>
          <w:p w:rsidR="000B42B0" w:rsidRPr="000B42B0" w:rsidRDefault="00534B13" w:rsidP="000B42B0">
            <w:pPr>
              <w:autoSpaceDE w:val="0"/>
              <w:autoSpaceDN w:val="0"/>
              <w:adjustRightInd w:val="0"/>
              <w:spacing w:after="0" w:line="240" w:lineRule="auto"/>
              <w:rPr>
                <w:rFonts w:ascii="Arial" w:eastAsia="Times New Roman" w:hAnsi="Arial" w:cs="Arial"/>
                <w:color w:val="339966"/>
                <w:sz w:val="20"/>
                <w:szCs w:val="20"/>
                <w:lang w:val="en-US"/>
              </w:rPr>
            </w:pPr>
            <w:r>
              <w:rPr>
                <w:rFonts w:ascii="Arial" w:eastAsia="Times New Roman" w:hAnsi="Arial" w:cs="Arial"/>
                <w:b/>
                <w:bCs/>
                <w:color w:val="339966"/>
                <w:sz w:val="20"/>
                <w:szCs w:val="20"/>
                <w:lang w:val="en-US"/>
              </w:rPr>
              <w:t>6</w:t>
            </w:r>
            <w:r w:rsidR="000B42B0" w:rsidRPr="000B42B0">
              <w:rPr>
                <w:rFonts w:ascii="Arial" w:eastAsia="Times New Roman" w:hAnsi="Arial" w:cs="Arial"/>
                <w:b/>
                <w:bCs/>
                <w:color w:val="339966"/>
                <w:sz w:val="20"/>
                <w:szCs w:val="20"/>
                <w:lang w:val="en-US"/>
              </w:rPr>
              <w:t xml:space="preserve">.1 Geographic coverage/boundaries </w:t>
            </w:r>
          </w:p>
          <w:p w:rsidR="0049446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a) Adults aged </w:t>
            </w:r>
            <w:r w:rsidR="00AC4129">
              <w:rPr>
                <w:rFonts w:ascii="Arial" w:eastAsia="Times New Roman" w:hAnsi="Arial" w:cs="Arial"/>
                <w:sz w:val="20"/>
                <w:szCs w:val="20"/>
                <w:lang w:val="en-US"/>
              </w:rPr>
              <w:t xml:space="preserve">(16+ </w:t>
            </w:r>
            <w:r w:rsidR="00907ABB">
              <w:rPr>
                <w:rFonts w:ascii="Arial" w:eastAsia="Times New Roman" w:hAnsi="Arial" w:cs="Arial"/>
                <w:sz w:val="20"/>
                <w:szCs w:val="20"/>
                <w:lang w:val="en-US"/>
              </w:rPr>
              <w:t xml:space="preserve">18+ </w:t>
            </w:r>
            <w:r w:rsidRPr="000B42B0">
              <w:rPr>
                <w:rFonts w:ascii="Arial" w:eastAsia="Times New Roman" w:hAnsi="Arial" w:cs="Arial"/>
                <w:sz w:val="20"/>
                <w:szCs w:val="20"/>
                <w:lang w:val="en-US"/>
              </w:rPr>
              <w:t xml:space="preserve">living in </w:t>
            </w:r>
            <w:r w:rsidR="00AC4129">
              <w:rPr>
                <w:rFonts w:ascii="Arial" w:eastAsia="Times New Roman" w:hAnsi="Arial" w:cs="Arial"/>
                <w:sz w:val="20"/>
                <w:szCs w:val="20"/>
                <w:lang w:val="en-US"/>
              </w:rPr>
              <w:t>Shropshire)</w:t>
            </w:r>
            <w:r w:rsidR="00494460">
              <w:rPr>
                <w:rFonts w:ascii="Arial" w:eastAsia="Times New Roman" w:hAnsi="Arial" w:cs="Arial"/>
                <w:sz w:val="20"/>
                <w:szCs w:val="20"/>
                <w:lang w:val="en-US"/>
              </w:rPr>
              <w:t xml:space="preserve">, registered with a </w:t>
            </w:r>
            <w:r w:rsidR="006B74AC">
              <w:rPr>
                <w:rFonts w:ascii="Arial" w:eastAsia="Times New Roman" w:hAnsi="Arial" w:cs="Arial"/>
                <w:sz w:val="20"/>
                <w:szCs w:val="20"/>
                <w:lang w:val="en-US"/>
              </w:rPr>
              <w:t xml:space="preserve">GP Practice that is a member of </w:t>
            </w:r>
            <w:r w:rsidR="00AC4129">
              <w:rPr>
                <w:rFonts w:ascii="Arial" w:eastAsia="Times New Roman" w:hAnsi="Arial" w:cs="Arial"/>
                <w:sz w:val="20"/>
                <w:szCs w:val="20"/>
                <w:lang w:val="en-US"/>
              </w:rPr>
              <w:t xml:space="preserve">Shropshire </w:t>
            </w:r>
            <w:r w:rsidR="00494460">
              <w:rPr>
                <w:rFonts w:ascii="Arial" w:eastAsia="Times New Roman" w:hAnsi="Arial" w:cs="Arial"/>
                <w:sz w:val="20"/>
                <w:szCs w:val="20"/>
                <w:lang w:val="en-US"/>
              </w:rPr>
              <w:t>CCG</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p>
          <w:p w:rsidR="000B42B0" w:rsidRPr="000B42B0" w:rsidRDefault="00534B13" w:rsidP="000B42B0">
            <w:pPr>
              <w:autoSpaceDE w:val="0"/>
              <w:autoSpaceDN w:val="0"/>
              <w:adjustRightInd w:val="0"/>
              <w:spacing w:after="0" w:line="240" w:lineRule="auto"/>
              <w:rPr>
                <w:rFonts w:ascii="Arial" w:eastAsia="Times New Roman" w:hAnsi="Arial" w:cs="Arial"/>
                <w:color w:val="339966"/>
                <w:sz w:val="20"/>
                <w:szCs w:val="20"/>
                <w:lang w:val="en-US"/>
              </w:rPr>
            </w:pPr>
            <w:r>
              <w:rPr>
                <w:rFonts w:ascii="Arial" w:eastAsia="Times New Roman" w:hAnsi="Arial" w:cs="Arial"/>
                <w:b/>
                <w:bCs/>
                <w:color w:val="339966"/>
                <w:sz w:val="20"/>
                <w:szCs w:val="20"/>
                <w:lang w:val="en-US"/>
              </w:rPr>
              <w:t>6</w:t>
            </w:r>
            <w:r w:rsidR="000B42B0" w:rsidRPr="000B42B0">
              <w:rPr>
                <w:rFonts w:ascii="Arial" w:eastAsia="Times New Roman" w:hAnsi="Arial" w:cs="Arial"/>
                <w:b/>
                <w:bCs/>
                <w:color w:val="339966"/>
                <w:sz w:val="20"/>
                <w:szCs w:val="20"/>
                <w:lang w:val="en-US"/>
              </w:rPr>
              <w:t xml:space="preserve">.2 Location(s) of Service Delivery </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a) Service to be provided in an accessible way for individuals and subject to </w:t>
            </w:r>
            <w:r w:rsidR="000430DC">
              <w:rPr>
                <w:rFonts w:ascii="Arial" w:eastAsia="Times New Roman" w:hAnsi="Arial" w:cs="Arial"/>
                <w:sz w:val="20"/>
                <w:szCs w:val="20"/>
                <w:lang w:val="en-US"/>
              </w:rPr>
              <w:t xml:space="preserve">the </w:t>
            </w:r>
            <w:r w:rsidRPr="000B42B0">
              <w:rPr>
                <w:rFonts w:ascii="Arial" w:eastAsia="Times New Roman" w:hAnsi="Arial" w:cs="Arial"/>
                <w:sz w:val="20"/>
                <w:szCs w:val="20"/>
                <w:lang w:val="en-US"/>
              </w:rPr>
              <w:t>individual’s needs</w:t>
            </w:r>
            <w:r w:rsidR="000430DC">
              <w:rPr>
                <w:rFonts w:ascii="Arial" w:eastAsia="Times New Roman" w:hAnsi="Arial" w:cs="Arial"/>
                <w:sz w:val="20"/>
                <w:szCs w:val="20"/>
                <w:lang w:val="en-US"/>
              </w:rPr>
              <w:t>.</w:t>
            </w:r>
            <w:r w:rsidRPr="000B42B0">
              <w:rPr>
                <w:rFonts w:ascii="Arial" w:eastAsia="Times New Roman" w:hAnsi="Arial" w:cs="Arial"/>
                <w:sz w:val="20"/>
                <w:szCs w:val="20"/>
                <w:lang w:val="en-US"/>
              </w:rPr>
              <w:t xml:space="preserve"> </w:t>
            </w:r>
          </w:p>
          <w:p w:rsidR="00AC4129"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b) Diagnosis to be provided either in person’s own home or </w:t>
            </w:r>
            <w:r w:rsidR="00AC4129">
              <w:rPr>
                <w:rFonts w:ascii="Arial" w:eastAsia="Times New Roman" w:hAnsi="Arial" w:cs="Arial"/>
                <w:sz w:val="20"/>
                <w:szCs w:val="20"/>
                <w:lang w:val="en-US"/>
              </w:rPr>
              <w:t xml:space="preserve">in a </w:t>
            </w:r>
            <w:r w:rsidR="003E1C2F" w:rsidRPr="000B42B0">
              <w:rPr>
                <w:rFonts w:ascii="Arial" w:eastAsia="Times New Roman" w:hAnsi="Arial" w:cs="Arial"/>
                <w:sz w:val="20"/>
                <w:szCs w:val="20"/>
                <w:lang w:val="en-US"/>
              </w:rPr>
              <w:t xml:space="preserve">clinic. </w:t>
            </w:r>
            <w:r w:rsidR="00AC4129">
              <w:rPr>
                <w:rFonts w:ascii="Arial" w:eastAsia="Times New Roman" w:hAnsi="Arial" w:cs="Arial"/>
                <w:sz w:val="20"/>
                <w:szCs w:val="20"/>
                <w:lang w:val="en-US"/>
              </w:rPr>
              <w:t xml:space="preserve">Patient clinics will run at the Shropshire Autism Hub, Louise House, Roman Road, Shrewsbury </w:t>
            </w:r>
            <w:r w:rsidR="00AC4129" w:rsidRPr="00AC4129">
              <w:rPr>
                <w:rFonts w:ascii="Arial" w:eastAsia="Times New Roman" w:hAnsi="Arial" w:cs="Arial"/>
                <w:sz w:val="20"/>
                <w:szCs w:val="20"/>
                <w:lang w:val="en-US"/>
              </w:rPr>
              <w:t>SY3 9JN.</w:t>
            </w:r>
            <w:r w:rsidR="00AC4129">
              <w:rPr>
                <w:rFonts w:ascii="Arial" w:eastAsia="Times New Roman" w:hAnsi="Arial" w:cs="Arial"/>
                <w:sz w:val="20"/>
                <w:szCs w:val="20"/>
                <w:lang w:val="en-US"/>
              </w:rPr>
              <w:t xml:space="preserve"> </w:t>
            </w:r>
          </w:p>
          <w:p w:rsidR="00AC4129" w:rsidRDefault="00AC4129" w:rsidP="000B42B0">
            <w:pPr>
              <w:autoSpaceDE w:val="0"/>
              <w:autoSpaceDN w:val="0"/>
              <w:adjustRightInd w:val="0"/>
              <w:spacing w:after="0" w:line="240" w:lineRule="auto"/>
              <w:rPr>
                <w:rFonts w:ascii="Arial" w:eastAsia="Times New Roman" w:hAnsi="Arial" w:cs="Arial"/>
                <w:sz w:val="20"/>
                <w:szCs w:val="20"/>
                <w:lang w:val="en-US"/>
              </w:rPr>
            </w:pPr>
          </w:p>
          <w:p w:rsidR="000B42B0" w:rsidRPr="000B42B0" w:rsidRDefault="00534B13" w:rsidP="000B42B0">
            <w:pPr>
              <w:autoSpaceDE w:val="0"/>
              <w:autoSpaceDN w:val="0"/>
              <w:adjustRightInd w:val="0"/>
              <w:spacing w:after="0" w:line="240" w:lineRule="auto"/>
              <w:rPr>
                <w:rFonts w:ascii="Arial" w:eastAsia="Times New Roman" w:hAnsi="Arial" w:cs="Arial"/>
                <w:color w:val="339966"/>
                <w:sz w:val="20"/>
                <w:szCs w:val="20"/>
                <w:lang w:val="en-US"/>
              </w:rPr>
            </w:pPr>
            <w:r>
              <w:rPr>
                <w:rFonts w:ascii="Arial" w:eastAsia="Times New Roman" w:hAnsi="Arial" w:cs="Arial"/>
                <w:b/>
                <w:bCs/>
                <w:color w:val="339966"/>
                <w:sz w:val="20"/>
                <w:szCs w:val="20"/>
                <w:lang w:val="en-US"/>
              </w:rPr>
              <w:t>6</w:t>
            </w:r>
            <w:r w:rsidR="000B42B0" w:rsidRPr="000B42B0">
              <w:rPr>
                <w:rFonts w:ascii="Arial" w:eastAsia="Times New Roman" w:hAnsi="Arial" w:cs="Arial"/>
                <w:b/>
                <w:bCs/>
                <w:color w:val="339966"/>
                <w:sz w:val="20"/>
                <w:szCs w:val="20"/>
                <w:lang w:val="en-US"/>
              </w:rPr>
              <w:t xml:space="preserve">.3 Days / Hours of operation </w:t>
            </w:r>
          </w:p>
          <w:p w:rsidR="000B42B0" w:rsidRPr="000B42B0" w:rsidRDefault="0001338D" w:rsidP="000B42B0">
            <w:pPr>
              <w:autoSpaceDE w:val="0"/>
              <w:autoSpaceDN w:val="0"/>
              <w:adjustRightInd w:val="0"/>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Assessments will be held between the hours of 9 and 5pm, Monday to Friday.</w:t>
            </w:r>
          </w:p>
          <w:p w:rsidR="000B42B0" w:rsidRPr="000B42B0" w:rsidRDefault="000B42B0" w:rsidP="000B42B0">
            <w:pPr>
              <w:autoSpaceDE w:val="0"/>
              <w:autoSpaceDN w:val="0"/>
              <w:adjustRightInd w:val="0"/>
              <w:spacing w:after="0" w:line="240" w:lineRule="auto"/>
              <w:rPr>
                <w:rFonts w:ascii="Arial" w:eastAsia="Times New Roman" w:hAnsi="Arial" w:cs="Arial"/>
                <w:b/>
                <w:bCs/>
                <w:sz w:val="20"/>
                <w:szCs w:val="20"/>
                <w:lang w:val="en-US"/>
              </w:rPr>
            </w:pPr>
          </w:p>
          <w:p w:rsidR="000B42B0" w:rsidRPr="000B42B0" w:rsidRDefault="00534B13" w:rsidP="000B42B0">
            <w:pPr>
              <w:autoSpaceDE w:val="0"/>
              <w:autoSpaceDN w:val="0"/>
              <w:adjustRightInd w:val="0"/>
              <w:spacing w:after="0" w:line="240" w:lineRule="auto"/>
              <w:rPr>
                <w:rFonts w:ascii="Arial" w:eastAsia="Times New Roman" w:hAnsi="Arial" w:cs="Arial"/>
                <w:color w:val="339966"/>
                <w:sz w:val="20"/>
                <w:szCs w:val="20"/>
                <w:lang w:val="en-US"/>
              </w:rPr>
            </w:pPr>
            <w:r>
              <w:rPr>
                <w:rFonts w:ascii="Arial" w:eastAsia="Times New Roman" w:hAnsi="Arial" w:cs="Arial"/>
                <w:b/>
                <w:bCs/>
                <w:color w:val="339966"/>
                <w:sz w:val="20"/>
                <w:szCs w:val="20"/>
                <w:lang w:val="en-US"/>
              </w:rPr>
              <w:t>6</w:t>
            </w:r>
            <w:r w:rsidR="000B42B0" w:rsidRPr="000B42B0">
              <w:rPr>
                <w:rFonts w:ascii="Arial" w:eastAsia="Times New Roman" w:hAnsi="Arial" w:cs="Arial"/>
                <w:b/>
                <w:bCs/>
                <w:color w:val="339966"/>
                <w:sz w:val="20"/>
                <w:szCs w:val="20"/>
                <w:lang w:val="en-US"/>
              </w:rPr>
              <w:t xml:space="preserve">.4 Referral criteria &amp; </w:t>
            </w:r>
            <w:r w:rsidR="00471408">
              <w:rPr>
                <w:rFonts w:ascii="Arial" w:eastAsia="Times New Roman" w:hAnsi="Arial" w:cs="Arial"/>
                <w:b/>
                <w:bCs/>
                <w:color w:val="339966"/>
                <w:sz w:val="20"/>
                <w:szCs w:val="20"/>
                <w:lang w:val="en-US"/>
              </w:rPr>
              <w:t>the involvement of the Shropshire Autism Hub</w:t>
            </w:r>
            <w:r w:rsidR="000B42B0" w:rsidRPr="000B42B0">
              <w:rPr>
                <w:rFonts w:ascii="Arial" w:eastAsia="Times New Roman" w:hAnsi="Arial" w:cs="Arial"/>
                <w:b/>
                <w:bCs/>
                <w:color w:val="339966"/>
                <w:sz w:val="20"/>
                <w:szCs w:val="20"/>
                <w:lang w:val="en-US"/>
              </w:rPr>
              <w:t xml:space="preserve"> </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Referral criteria will be: </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a) adults aged 18+ </w:t>
            </w:r>
            <w:r w:rsidR="001A418D">
              <w:rPr>
                <w:rFonts w:ascii="Arial" w:eastAsia="Times New Roman" w:hAnsi="Arial" w:cs="Arial"/>
                <w:sz w:val="20"/>
                <w:szCs w:val="20"/>
                <w:lang w:val="en-US"/>
              </w:rPr>
              <w:t xml:space="preserve">(16+ for </w:t>
            </w:r>
            <w:r w:rsidR="00AC4129">
              <w:rPr>
                <w:rFonts w:ascii="Arial" w:eastAsia="Times New Roman" w:hAnsi="Arial" w:cs="Arial"/>
                <w:sz w:val="20"/>
                <w:szCs w:val="20"/>
                <w:lang w:val="en-US"/>
              </w:rPr>
              <w:t xml:space="preserve">Shropshire </w:t>
            </w:r>
            <w:r w:rsidR="001A418D">
              <w:rPr>
                <w:rFonts w:ascii="Arial" w:eastAsia="Times New Roman" w:hAnsi="Arial" w:cs="Arial"/>
                <w:sz w:val="20"/>
                <w:szCs w:val="20"/>
                <w:lang w:val="en-US"/>
              </w:rPr>
              <w:t>CCGs)</w:t>
            </w:r>
          </w:p>
          <w:p w:rsid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b) adults who after use of an initial screening tool by </w:t>
            </w:r>
            <w:r w:rsidR="00AC4129">
              <w:rPr>
                <w:rFonts w:ascii="Arial" w:eastAsia="Times New Roman" w:hAnsi="Arial" w:cs="Arial"/>
                <w:sz w:val="20"/>
                <w:szCs w:val="20"/>
                <w:lang w:val="en-US"/>
              </w:rPr>
              <w:t xml:space="preserve">the Shropshire Autism Hub </w:t>
            </w:r>
            <w:r w:rsidR="00F949A3">
              <w:rPr>
                <w:color w:val="000000"/>
              </w:rPr>
              <w:t xml:space="preserve">or by </w:t>
            </w:r>
            <w:r w:rsidR="00AC4129">
              <w:rPr>
                <w:color w:val="000000"/>
              </w:rPr>
              <w:t xml:space="preserve">referral to the Autism Hub from </w:t>
            </w:r>
            <w:r w:rsidR="00F949A3">
              <w:rPr>
                <w:color w:val="000000"/>
              </w:rPr>
              <w:t>secondary care</w:t>
            </w:r>
            <w:r w:rsidR="00AC4129">
              <w:rPr>
                <w:color w:val="000000"/>
              </w:rPr>
              <w:t xml:space="preserve">, a </w:t>
            </w:r>
            <w:r w:rsidR="00F949A3">
              <w:rPr>
                <w:color w:val="000000"/>
              </w:rPr>
              <w:t xml:space="preserve">mental health professional </w:t>
            </w:r>
            <w:r w:rsidR="00120AD6">
              <w:rPr>
                <w:color w:val="000000"/>
              </w:rPr>
              <w:t xml:space="preserve">, or a registered Shropshire GP or and </w:t>
            </w:r>
            <w:r w:rsidRPr="000B42B0">
              <w:rPr>
                <w:rFonts w:ascii="Arial" w:eastAsia="Times New Roman" w:hAnsi="Arial" w:cs="Arial"/>
                <w:sz w:val="20"/>
                <w:szCs w:val="20"/>
                <w:lang w:val="en-US"/>
              </w:rPr>
              <w:t xml:space="preserve">are judged to be </w:t>
            </w:r>
            <w:r w:rsidRPr="000B42B0">
              <w:rPr>
                <w:rFonts w:ascii="Arial" w:eastAsia="Times New Roman" w:hAnsi="Arial" w:cs="Arial"/>
                <w:sz w:val="20"/>
                <w:szCs w:val="20"/>
                <w:lang w:val="en-US"/>
              </w:rPr>
              <w:lastRenderedPageBreak/>
              <w:t xml:space="preserve">in </w:t>
            </w:r>
            <w:r w:rsidR="00F949A3">
              <w:rPr>
                <w:rFonts w:ascii="Arial" w:eastAsia="Times New Roman" w:hAnsi="Arial" w:cs="Arial"/>
                <w:sz w:val="20"/>
                <w:szCs w:val="20"/>
                <w:lang w:val="en-US"/>
              </w:rPr>
              <w:t>need of an additional diagnosis.</w:t>
            </w:r>
          </w:p>
          <w:p w:rsidR="000B3D35" w:rsidRDefault="000B3D35" w:rsidP="000B42B0">
            <w:pPr>
              <w:autoSpaceDE w:val="0"/>
              <w:autoSpaceDN w:val="0"/>
              <w:adjustRightInd w:val="0"/>
              <w:spacing w:after="0" w:line="240" w:lineRule="auto"/>
              <w:rPr>
                <w:rFonts w:ascii="Arial" w:eastAsia="Times New Roman" w:hAnsi="Arial" w:cs="Arial"/>
                <w:sz w:val="20"/>
                <w:szCs w:val="20"/>
                <w:lang w:val="en-US"/>
              </w:rPr>
            </w:pPr>
          </w:p>
          <w:p w:rsidR="000B3D35" w:rsidRDefault="000B3D35" w:rsidP="000B42B0">
            <w:pPr>
              <w:autoSpaceDE w:val="0"/>
              <w:autoSpaceDN w:val="0"/>
              <w:adjustRightInd w:val="0"/>
              <w:spacing w:after="0" w:line="240" w:lineRule="auto"/>
              <w:rPr>
                <w:rFonts w:ascii="Arial" w:eastAsia="Times New Roman" w:hAnsi="Arial" w:cs="Arial"/>
                <w:sz w:val="20"/>
                <w:szCs w:val="20"/>
                <w:lang w:val="en-US"/>
              </w:rPr>
            </w:pPr>
            <w:r w:rsidRPr="000B3D35">
              <w:rPr>
                <w:rFonts w:ascii="Arial" w:eastAsia="Times New Roman" w:hAnsi="Arial" w:cs="Arial"/>
                <w:sz w:val="20"/>
                <w:szCs w:val="20"/>
                <w:lang w:val="en-US"/>
              </w:rPr>
              <w:t xml:space="preserve">Shropshire CCG would have an arrangement with Shropshire Autism hub whereby the cost of accessing and using the hub and assessment rooms would not fall to </w:t>
            </w:r>
            <w:r>
              <w:rPr>
                <w:rFonts w:ascii="Arial" w:eastAsia="Times New Roman" w:hAnsi="Arial" w:cs="Arial"/>
                <w:sz w:val="20"/>
                <w:szCs w:val="20"/>
                <w:lang w:val="en-US"/>
              </w:rPr>
              <w:t xml:space="preserve">the Provider  or </w:t>
            </w:r>
            <w:r w:rsidRPr="000B3D35">
              <w:rPr>
                <w:rFonts w:ascii="Arial" w:eastAsia="Times New Roman" w:hAnsi="Arial" w:cs="Arial"/>
                <w:sz w:val="20"/>
                <w:szCs w:val="20"/>
                <w:lang w:val="en-US"/>
              </w:rPr>
              <w:t xml:space="preserve">come out of </w:t>
            </w:r>
            <w:r>
              <w:rPr>
                <w:rFonts w:ascii="Arial" w:eastAsia="Times New Roman" w:hAnsi="Arial" w:cs="Arial"/>
                <w:sz w:val="20"/>
                <w:szCs w:val="20"/>
                <w:lang w:val="en-US"/>
              </w:rPr>
              <w:t xml:space="preserve">Provider </w:t>
            </w:r>
            <w:r w:rsidRPr="000B3D35">
              <w:rPr>
                <w:rFonts w:ascii="Arial" w:eastAsia="Times New Roman" w:hAnsi="Arial" w:cs="Arial"/>
                <w:sz w:val="20"/>
                <w:szCs w:val="20"/>
                <w:lang w:val="en-US"/>
              </w:rPr>
              <w:t>contract income</w:t>
            </w:r>
          </w:p>
          <w:p w:rsidR="00471408" w:rsidRDefault="00471408" w:rsidP="000B42B0">
            <w:pPr>
              <w:autoSpaceDE w:val="0"/>
              <w:autoSpaceDN w:val="0"/>
              <w:adjustRightInd w:val="0"/>
              <w:spacing w:after="0" w:line="240" w:lineRule="auto"/>
              <w:rPr>
                <w:rFonts w:ascii="Arial" w:eastAsia="Times New Roman" w:hAnsi="Arial" w:cs="Arial"/>
                <w:sz w:val="20"/>
                <w:szCs w:val="20"/>
                <w:lang w:val="en-US"/>
              </w:rPr>
            </w:pPr>
          </w:p>
          <w:p w:rsidR="00471408" w:rsidRDefault="00534B13" w:rsidP="000B42B0">
            <w:pPr>
              <w:autoSpaceDE w:val="0"/>
              <w:autoSpaceDN w:val="0"/>
              <w:adjustRightInd w:val="0"/>
              <w:spacing w:after="0" w:line="240" w:lineRule="auto"/>
              <w:rPr>
                <w:rFonts w:ascii="Arial" w:eastAsia="Times New Roman" w:hAnsi="Arial" w:cs="Arial"/>
                <w:sz w:val="20"/>
                <w:szCs w:val="20"/>
                <w:lang w:val="en-US"/>
              </w:rPr>
            </w:pPr>
            <w:r>
              <w:rPr>
                <w:rFonts w:ascii="Arial" w:eastAsia="Times New Roman" w:hAnsi="Arial" w:cs="Arial"/>
                <w:b/>
                <w:bCs/>
                <w:color w:val="339966"/>
                <w:sz w:val="20"/>
                <w:szCs w:val="20"/>
                <w:lang w:val="en-US"/>
              </w:rPr>
              <w:t xml:space="preserve">6.5 </w:t>
            </w:r>
            <w:r w:rsidR="00471408" w:rsidRPr="00471408">
              <w:rPr>
                <w:rFonts w:ascii="Arial" w:eastAsia="Times New Roman" w:hAnsi="Arial" w:cs="Arial"/>
                <w:b/>
                <w:bCs/>
                <w:color w:val="339966"/>
                <w:sz w:val="20"/>
                <w:szCs w:val="20"/>
                <w:lang w:val="en-US"/>
              </w:rPr>
              <w:t>Referral pathway</w:t>
            </w:r>
            <w:r w:rsidR="00471408" w:rsidRPr="00471408">
              <w:rPr>
                <w:rFonts w:ascii="Arial" w:eastAsia="Times New Roman" w:hAnsi="Arial" w:cs="Arial"/>
                <w:sz w:val="20"/>
                <w:szCs w:val="20"/>
                <w:lang w:val="en-US"/>
              </w:rPr>
              <w:t xml:space="preserve">- </w:t>
            </w:r>
            <w:r w:rsidR="00471408">
              <w:rPr>
                <w:rFonts w:ascii="Arial" w:eastAsia="Times New Roman" w:hAnsi="Arial" w:cs="Arial"/>
                <w:sz w:val="20"/>
                <w:szCs w:val="20"/>
                <w:lang w:val="en-US"/>
              </w:rPr>
              <w:t>A</w:t>
            </w:r>
            <w:r w:rsidR="00471408" w:rsidRPr="00471408">
              <w:rPr>
                <w:rFonts w:ascii="Arial" w:eastAsia="Times New Roman" w:hAnsi="Arial" w:cs="Arial"/>
                <w:sz w:val="20"/>
                <w:szCs w:val="20"/>
                <w:lang w:val="en-US"/>
              </w:rPr>
              <w:t>n appointment</w:t>
            </w:r>
            <w:r w:rsidR="00471408">
              <w:rPr>
                <w:rFonts w:ascii="Arial" w:eastAsia="Times New Roman" w:hAnsi="Arial" w:cs="Arial"/>
                <w:sz w:val="20"/>
                <w:szCs w:val="20"/>
                <w:lang w:val="en-US"/>
              </w:rPr>
              <w:t xml:space="preserve"> at one of the clinics</w:t>
            </w:r>
            <w:r w:rsidR="00471408" w:rsidRPr="00471408">
              <w:rPr>
                <w:rFonts w:ascii="Arial" w:eastAsia="Times New Roman" w:hAnsi="Arial" w:cs="Arial"/>
                <w:sz w:val="20"/>
                <w:szCs w:val="20"/>
                <w:lang w:val="en-US"/>
              </w:rPr>
              <w:t xml:space="preserve"> will only be able to be provided once the person and their chosen informant complete questionnaires relating to the assessed person’s developmental history, life story and current functioning and return them to the service. </w:t>
            </w:r>
            <w:r w:rsidR="00471408">
              <w:rPr>
                <w:rFonts w:ascii="Arial" w:eastAsia="Times New Roman" w:hAnsi="Arial" w:cs="Arial"/>
                <w:sz w:val="20"/>
                <w:szCs w:val="20"/>
                <w:lang w:val="en-US"/>
              </w:rPr>
              <w:t>Help to complete t</w:t>
            </w:r>
            <w:r w:rsidR="00471408" w:rsidRPr="00471408">
              <w:rPr>
                <w:rFonts w:ascii="Arial" w:eastAsia="Times New Roman" w:hAnsi="Arial" w:cs="Arial"/>
                <w:sz w:val="20"/>
                <w:szCs w:val="20"/>
                <w:lang w:val="en-US"/>
              </w:rPr>
              <w:t>hese questionnaires</w:t>
            </w:r>
            <w:r w:rsidR="00471408">
              <w:rPr>
                <w:rFonts w:ascii="Arial" w:eastAsia="Times New Roman" w:hAnsi="Arial" w:cs="Arial"/>
                <w:sz w:val="20"/>
                <w:szCs w:val="20"/>
                <w:lang w:val="en-US"/>
              </w:rPr>
              <w:t xml:space="preserve"> will be provided by the Shropshire Autism Hub. The questionnaires</w:t>
            </w:r>
            <w:r w:rsidR="00471408" w:rsidRPr="00471408">
              <w:rPr>
                <w:rFonts w:ascii="Arial" w:eastAsia="Times New Roman" w:hAnsi="Arial" w:cs="Arial"/>
                <w:sz w:val="20"/>
                <w:szCs w:val="20"/>
                <w:lang w:val="en-US"/>
              </w:rPr>
              <w:t xml:space="preserve"> will be jointly reviewed by the assessing clinicians prior to assessment in order to focus the assessment on the information that is required to develop an opinion around the diagnostic criteria.</w:t>
            </w:r>
            <w:r w:rsidR="005B2BB9">
              <w:rPr>
                <w:rFonts w:ascii="Arial" w:eastAsia="Times New Roman" w:hAnsi="Arial" w:cs="Arial"/>
                <w:sz w:val="20"/>
                <w:szCs w:val="20"/>
                <w:lang w:val="en-US"/>
              </w:rPr>
              <w:t xml:space="preserve"> (see attached pathway Annexure 1.)</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p>
          <w:p w:rsidR="000B42B0" w:rsidRPr="000B42B0" w:rsidRDefault="00534B13" w:rsidP="000B42B0">
            <w:pPr>
              <w:autoSpaceDE w:val="0"/>
              <w:autoSpaceDN w:val="0"/>
              <w:adjustRightInd w:val="0"/>
              <w:spacing w:after="0" w:line="240" w:lineRule="auto"/>
              <w:rPr>
                <w:rFonts w:ascii="Arial" w:eastAsia="Times New Roman" w:hAnsi="Arial" w:cs="Arial"/>
                <w:color w:val="339966"/>
                <w:sz w:val="20"/>
                <w:szCs w:val="20"/>
                <w:lang w:val="en-US"/>
              </w:rPr>
            </w:pPr>
            <w:r>
              <w:rPr>
                <w:rFonts w:ascii="Arial" w:eastAsia="Times New Roman" w:hAnsi="Arial" w:cs="Arial"/>
                <w:b/>
                <w:bCs/>
                <w:color w:val="339966"/>
                <w:sz w:val="20"/>
                <w:szCs w:val="20"/>
                <w:lang w:val="en-US"/>
              </w:rPr>
              <w:t>6</w:t>
            </w:r>
            <w:r w:rsidR="000B42B0" w:rsidRPr="000B42B0">
              <w:rPr>
                <w:rFonts w:ascii="Arial" w:eastAsia="Times New Roman" w:hAnsi="Arial" w:cs="Arial"/>
                <w:b/>
                <w:bCs/>
                <w:color w:val="339966"/>
                <w:sz w:val="20"/>
                <w:szCs w:val="20"/>
                <w:lang w:val="en-US"/>
              </w:rPr>
              <w:t>.</w:t>
            </w:r>
            <w:r>
              <w:rPr>
                <w:rFonts w:ascii="Arial" w:eastAsia="Times New Roman" w:hAnsi="Arial" w:cs="Arial"/>
                <w:b/>
                <w:bCs/>
                <w:color w:val="339966"/>
                <w:sz w:val="20"/>
                <w:szCs w:val="20"/>
                <w:lang w:val="en-US"/>
              </w:rPr>
              <w:t>6</w:t>
            </w:r>
            <w:r w:rsidR="000B42B0" w:rsidRPr="000B42B0">
              <w:rPr>
                <w:rFonts w:ascii="Arial" w:eastAsia="Times New Roman" w:hAnsi="Arial" w:cs="Arial"/>
                <w:b/>
                <w:bCs/>
                <w:color w:val="339966"/>
                <w:sz w:val="20"/>
                <w:szCs w:val="20"/>
                <w:lang w:val="en-US"/>
              </w:rPr>
              <w:t xml:space="preserve"> Referral route </w:t>
            </w:r>
          </w:p>
          <w:p w:rsidR="000B42B0" w:rsidRPr="000B42B0" w:rsidRDefault="000B42B0" w:rsidP="0027090D">
            <w:pPr>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Referral to </w:t>
            </w:r>
            <w:r w:rsidR="00120AD6">
              <w:rPr>
                <w:rFonts w:ascii="Arial" w:eastAsia="Times New Roman" w:hAnsi="Arial" w:cs="Arial"/>
                <w:sz w:val="20"/>
                <w:szCs w:val="20"/>
                <w:lang w:val="en-US"/>
              </w:rPr>
              <w:t xml:space="preserve">the (to be awarded Provider) will be made via GP </w:t>
            </w:r>
            <w:r w:rsidR="00907ABB">
              <w:rPr>
                <w:rFonts w:ascii="Arial" w:eastAsia="Times New Roman" w:hAnsi="Arial" w:cs="Arial"/>
                <w:sz w:val="20"/>
                <w:szCs w:val="20"/>
                <w:lang w:val="en-US"/>
              </w:rPr>
              <w:t xml:space="preserve">or mental health professional </w:t>
            </w:r>
            <w:r w:rsidR="00120AD6">
              <w:rPr>
                <w:rFonts w:ascii="Arial" w:eastAsia="Times New Roman" w:hAnsi="Arial" w:cs="Arial"/>
                <w:sz w:val="20"/>
                <w:szCs w:val="20"/>
                <w:lang w:val="en-US"/>
              </w:rPr>
              <w:t>in writing via the Shropshire Autism Hub to</w:t>
            </w:r>
            <w:r w:rsidRPr="000B42B0">
              <w:rPr>
                <w:rFonts w:ascii="Arial" w:eastAsia="Times New Roman" w:hAnsi="Arial" w:cs="Arial"/>
                <w:sz w:val="20"/>
                <w:szCs w:val="20"/>
                <w:lang w:val="en-US"/>
              </w:rPr>
              <w:t xml:space="preserve"> ensure that a full history of the individual is provided. </w:t>
            </w:r>
          </w:p>
          <w:p w:rsidR="000B42B0" w:rsidRPr="000B42B0" w:rsidRDefault="000B42B0" w:rsidP="0027090D">
            <w:pPr>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Th</w:t>
            </w:r>
            <w:r w:rsidR="00120AD6">
              <w:rPr>
                <w:rFonts w:ascii="Arial" w:eastAsia="Times New Roman" w:hAnsi="Arial" w:cs="Arial"/>
                <w:sz w:val="20"/>
                <w:szCs w:val="20"/>
                <w:lang w:val="en-US"/>
              </w:rPr>
              <w:t xml:space="preserve">e Shropshire Autism Hub will support the patient </w:t>
            </w:r>
            <w:r w:rsidRPr="000B42B0">
              <w:rPr>
                <w:rFonts w:ascii="Arial" w:eastAsia="Times New Roman" w:hAnsi="Arial" w:cs="Arial"/>
                <w:sz w:val="20"/>
                <w:szCs w:val="20"/>
                <w:lang w:val="en-US"/>
              </w:rPr>
              <w:t xml:space="preserve">completed the </w:t>
            </w:r>
            <w:r w:rsidR="00C132A4">
              <w:rPr>
                <w:rFonts w:ascii="Arial" w:eastAsia="Times New Roman" w:hAnsi="Arial" w:cs="Arial"/>
                <w:sz w:val="20"/>
                <w:szCs w:val="20"/>
                <w:lang w:val="en-US"/>
              </w:rPr>
              <w:t>AQ10 assessment tool, and details of any key assessments / information that will support diagnosis.</w:t>
            </w:r>
          </w:p>
          <w:p w:rsidR="000B42B0" w:rsidRDefault="000B42B0" w:rsidP="0027090D">
            <w:pPr>
              <w:spacing w:after="0" w:line="240" w:lineRule="auto"/>
              <w:rPr>
                <w:rFonts w:ascii="Arial" w:eastAsia="Times New Roman" w:hAnsi="Arial" w:cs="Arial"/>
                <w:sz w:val="20"/>
                <w:szCs w:val="20"/>
              </w:rPr>
            </w:pPr>
            <w:r w:rsidRPr="000B42B0">
              <w:rPr>
                <w:rFonts w:ascii="Arial" w:eastAsia="Times New Roman" w:hAnsi="Arial" w:cs="Arial"/>
                <w:sz w:val="20"/>
                <w:szCs w:val="20"/>
                <w:lang w:val="en-US"/>
              </w:rPr>
              <w:t xml:space="preserve">In addition the referral should also confirm </w:t>
            </w:r>
            <w:r w:rsidR="00494460">
              <w:rPr>
                <w:rFonts w:ascii="Arial" w:eastAsia="Times New Roman" w:hAnsi="Arial" w:cs="Arial"/>
                <w:sz w:val="20"/>
                <w:szCs w:val="20"/>
                <w:lang w:val="en-US"/>
              </w:rPr>
              <w:t xml:space="preserve">how </w:t>
            </w:r>
            <w:r w:rsidRPr="000B42B0">
              <w:rPr>
                <w:rFonts w:ascii="Arial" w:eastAsia="Times New Roman" w:hAnsi="Arial" w:cs="Arial"/>
                <w:sz w:val="20"/>
                <w:szCs w:val="20"/>
                <w:lang w:val="en-US"/>
              </w:rPr>
              <w:t xml:space="preserve">any </w:t>
            </w:r>
            <w:r w:rsidRPr="000B42B0">
              <w:rPr>
                <w:rFonts w:ascii="Arial" w:eastAsia="Times New Roman" w:hAnsi="Arial" w:cs="Arial"/>
                <w:sz w:val="20"/>
                <w:szCs w:val="20"/>
              </w:rPr>
              <w:t>treatable mental health problems identified by the GP are being addressed.</w:t>
            </w:r>
          </w:p>
          <w:p w:rsidR="00120AD6" w:rsidRDefault="00120AD6" w:rsidP="0027090D">
            <w:pPr>
              <w:spacing w:after="0" w:line="240" w:lineRule="auto"/>
              <w:rPr>
                <w:rFonts w:ascii="Arial" w:eastAsia="Times New Roman" w:hAnsi="Arial" w:cs="Arial"/>
                <w:sz w:val="20"/>
                <w:szCs w:val="20"/>
              </w:rPr>
            </w:pPr>
            <w:r>
              <w:rPr>
                <w:rFonts w:ascii="Arial" w:eastAsia="Times New Roman" w:hAnsi="Arial" w:cs="Arial"/>
                <w:sz w:val="20"/>
                <w:szCs w:val="20"/>
              </w:rPr>
              <w:t>The Shropshire Autism Hub will act as a delivery partner in the diagnosis and support of patients. The Hub will also provide clinic premises and some administration support.</w:t>
            </w:r>
          </w:p>
          <w:p w:rsidR="00120AD6" w:rsidRDefault="00120AD6" w:rsidP="0027090D">
            <w:pPr>
              <w:spacing w:after="0" w:line="240" w:lineRule="auto"/>
              <w:rPr>
                <w:rFonts w:ascii="Arial" w:eastAsia="Times New Roman" w:hAnsi="Arial" w:cs="Arial"/>
                <w:sz w:val="20"/>
                <w:szCs w:val="20"/>
              </w:rPr>
            </w:pPr>
            <w:r>
              <w:rPr>
                <w:rFonts w:ascii="Arial" w:eastAsia="Times New Roman" w:hAnsi="Arial" w:cs="Arial"/>
                <w:sz w:val="20"/>
                <w:szCs w:val="20"/>
              </w:rPr>
              <w:t>Clinics will run on scheduled days subject to capacity.</w:t>
            </w:r>
          </w:p>
          <w:p w:rsidR="00471408" w:rsidRDefault="00471408" w:rsidP="0027090D">
            <w:pPr>
              <w:spacing w:after="0" w:line="240" w:lineRule="auto"/>
              <w:rPr>
                <w:rFonts w:ascii="Arial" w:eastAsia="Times New Roman" w:hAnsi="Arial" w:cs="Arial"/>
                <w:sz w:val="20"/>
                <w:szCs w:val="20"/>
              </w:rPr>
            </w:pPr>
          </w:p>
          <w:p w:rsidR="00471408" w:rsidRPr="000B42B0" w:rsidRDefault="00534B13" w:rsidP="00471408">
            <w:pPr>
              <w:spacing w:after="0" w:line="240" w:lineRule="auto"/>
              <w:rPr>
                <w:rFonts w:ascii="Arial" w:eastAsia="Times New Roman" w:hAnsi="Arial" w:cs="Arial"/>
                <w:sz w:val="20"/>
                <w:szCs w:val="20"/>
              </w:rPr>
            </w:pPr>
            <w:r>
              <w:rPr>
                <w:rFonts w:ascii="Arial" w:eastAsia="Times New Roman" w:hAnsi="Arial" w:cs="Arial"/>
                <w:b/>
                <w:bCs/>
                <w:color w:val="339966"/>
                <w:sz w:val="20"/>
                <w:szCs w:val="20"/>
                <w:lang w:val="en-US"/>
              </w:rPr>
              <w:t xml:space="preserve">6.7 </w:t>
            </w:r>
            <w:r w:rsidR="00471408" w:rsidRPr="00471408">
              <w:rPr>
                <w:rFonts w:ascii="Arial" w:eastAsia="Times New Roman" w:hAnsi="Arial" w:cs="Arial"/>
                <w:b/>
                <w:bCs/>
                <w:color w:val="339966"/>
                <w:sz w:val="20"/>
                <w:szCs w:val="20"/>
                <w:lang w:val="en-US"/>
              </w:rPr>
              <w:t>Assessment process</w:t>
            </w:r>
            <w:r w:rsidR="00471408" w:rsidRPr="00471408">
              <w:rPr>
                <w:rFonts w:ascii="Arial" w:eastAsia="Times New Roman" w:hAnsi="Arial" w:cs="Arial"/>
                <w:sz w:val="20"/>
                <w:szCs w:val="20"/>
              </w:rPr>
              <w:t>- The appointment process will be multi-disciplinary but will be completed within a one hour and a half appointment slot with the psychiatrist and OT each interviewing the person and informant separately for half an hour based on pre -determined questions. Other half hour is preliminary discussions and initial feedback i.e. 60 minutes is the face to face assessment time for each professional (so 2 hours face to face assessment information), Feedback will be provided and the GP will be notified that the assessment has been completed. The draft report will be sent to the person assessed so that they can read it to ensure it is a reasonable summary and so they can prepare any questions they wish to ask at the post diagnostic review. The final diagnostic opinion is therefore only made once they have had a chance to feedback on the accuracy of the report and any necessary corrections/amendments are made.</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p>
          <w:p w:rsidR="000B42B0" w:rsidRPr="000B42B0" w:rsidRDefault="00534B13" w:rsidP="000B42B0">
            <w:pPr>
              <w:autoSpaceDE w:val="0"/>
              <w:autoSpaceDN w:val="0"/>
              <w:adjustRightInd w:val="0"/>
              <w:spacing w:after="0" w:line="240" w:lineRule="auto"/>
              <w:rPr>
                <w:rFonts w:ascii="Arial" w:eastAsia="Times New Roman" w:hAnsi="Arial" w:cs="Arial"/>
                <w:color w:val="339966"/>
                <w:sz w:val="20"/>
                <w:szCs w:val="20"/>
                <w:lang w:val="en-US"/>
              </w:rPr>
            </w:pPr>
            <w:r>
              <w:rPr>
                <w:rFonts w:ascii="Arial" w:eastAsia="Times New Roman" w:hAnsi="Arial" w:cs="Arial"/>
                <w:b/>
                <w:bCs/>
                <w:color w:val="339966"/>
                <w:sz w:val="20"/>
                <w:szCs w:val="20"/>
                <w:lang w:val="en-US"/>
              </w:rPr>
              <w:t>6.8</w:t>
            </w:r>
            <w:r w:rsidR="000B42B0" w:rsidRPr="000B42B0">
              <w:rPr>
                <w:rFonts w:ascii="Arial" w:eastAsia="Times New Roman" w:hAnsi="Arial" w:cs="Arial"/>
                <w:b/>
                <w:bCs/>
                <w:color w:val="339966"/>
                <w:sz w:val="20"/>
                <w:szCs w:val="20"/>
                <w:lang w:val="en-US"/>
              </w:rPr>
              <w:t xml:space="preserve"> Exclusion criteria </w:t>
            </w:r>
          </w:p>
          <w:p w:rsidR="000B42B0" w:rsidRDefault="000B42B0" w:rsidP="000B42B0">
            <w:pPr>
              <w:numPr>
                <w:ilvl w:val="0"/>
                <w:numId w:val="8"/>
              </w:numPr>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People who have an established diagnosis of Autistic Spectrum Disorder</w:t>
            </w:r>
          </w:p>
          <w:p w:rsidR="00A62D0B" w:rsidRDefault="00B656BD" w:rsidP="000B42B0">
            <w:pPr>
              <w:numPr>
                <w:ilvl w:val="0"/>
                <w:numId w:val="8"/>
              </w:numPr>
              <w:spacing w:after="0" w:line="240" w:lineRule="auto"/>
              <w:rPr>
                <w:rFonts w:ascii="Arial" w:eastAsia="Times New Roman" w:hAnsi="Arial" w:cs="Arial"/>
                <w:sz w:val="20"/>
                <w:szCs w:val="20"/>
                <w:lang w:val="en-US"/>
              </w:rPr>
            </w:pPr>
            <w:r w:rsidRPr="00A62D0B">
              <w:rPr>
                <w:rFonts w:ascii="Arial" w:eastAsia="Times New Roman" w:hAnsi="Arial" w:cs="Arial"/>
                <w:sz w:val="20"/>
                <w:szCs w:val="20"/>
                <w:lang w:val="en-US"/>
              </w:rPr>
              <w:t>People aged under 1</w:t>
            </w:r>
            <w:r w:rsidR="00A62D0B" w:rsidRPr="00A62D0B">
              <w:rPr>
                <w:rFonts w:ascii="Arial" w:eastAsia="Times New Roman" w:hAnsi="Arial" w:cs="Arial"/>
                <w:sz w:val="20"/>
                <w:szCs w:val="20"/>
                <w:lang w:val="en-US"/>
              </w:rPr>
              <w:t>8</w:t>
            </w:r>
            <w:r w:rsidR="00907ABB">
              <w:rPr>
                <w:rFonts w:ascii="Arial" w:eastAsia="Times New Roman" w:hAnsi="Arial" w:cs="Arial"/>
                <w:sz w:val="20"/>
                <w:szCs w:val="20"/>
                <w:lang w:val="en-US"/>
              </w:rPr>
              <w:t xml:space="preserve"> and those 16+</w:t>
            </w:r>
            <w:r w:rsidRPr="00A62D0B">
              <w:rPr>
                <w:rFonts w:ascii="Arial" w:eastAsia="Times New Roman" w:hAnsi="Arial" w:cs="Arial"/>
                <w:sz w:val="20"/>
                <w:szCs w:val="20"/>
                <w:lang w:val="en-US"/>
              </w:rPr>
              <w:t xml:space="preserve"> at the time of referral (referrals made when the client is within 6 months of their 1</w:t>
            </w:r>
            <w:r w:rsidR="00A62D0B" w:rsidRPr="00A62D0B">
              <w:rPr>
                <w:rFonts w:ascii="Arial" w:eastAsia="Times New Roman" w:hAnsi="Arial" w:cs="Arial"/>
                <w:sz w:val="20"/>
                <w:szCs w:val="20"/>
                <w:lang w:val="en-US"/>
              </w:rPr>
              <w:t>8</w:t>
            </w:r>
            <w:r w:rsidRPr="00A62D0B">
              <w:rPr>
                <w:rFonts w:ascii="Arial" w:eastAsia="Times New Roman" w:hAnsi="Arial" w:cs="Arial"/>
                <w:sz w:val="20"/>
                <w:szCs w:val="20"/>
                <w:vertAlign w:val="superscript"/>
                <w:lang w:val="en-US"/>
              </w:rPr>
              <w:t>th</w:t>
            </w:r>
            <w:r w:rsidR="001A418D" w:rsidRPr="00A62D0B">
              <w:rPr>
                <w:rFonts w:ascii="Arial" w:eastAsia="Times New Roman" w:hAnsi="Arial" w:cs="Arial"/>
                <w:sz w:val="20"/>
                <w:szCs w:val="20"/>
                <w:lang w:val="en-US"/>
              </w:rPr>
              <w:t xml:space="preserve"> birthday will be considered) </w:t>
            </w:r>
          </w:p>
          <w:p w:rsidR="002B0503" w:rsidRDefault="002B0503" w:rsidP="000B42B0">
            <w:pPr>
              <w:numPr>
                <w:ilvl w:val="0"/>
                <w:numId w:val="8"/>
              </w:numPr>
              <w:spacing w:after="0" w:line="240" w:lineRule="auto"/>
              <w:rPr>
                <w:rFonts w:ascii="Arial" w:eastAsia="Times New Roman" w:hAnsi="Arial" w:cs="Arial"/>
                <w:sz w:val="20"/>
                <w:szCs w:val="20"/>
                <w:lang w:val="en-US"/>
              </w:rPr>
            </w:pPr>
            <w:r w:rsidRPr="00A62D0B">
              <w:rPr>
                <w:rFonts w:ascii="Arial" w:eastAsia="Times New Roman" w:hAnsi="Arial" w:cs="Arial"/>
                <w:sz w:val="20"/>
                <w:szCs w:val="20"/>
                <w:lang w:val="en-US"/>
              </w:rPr>
              <w:t>People who are screened and do not score more than 5 on the AQ10.</w:t>
            </w:r>
          </w:p>
          <w:p w:rsidR="00DC4B26" w:rsidRPr="00DC4B26" w:rsidRDefault="00DC4B26" w:rsidP="00DC4B26">
            <w:pPr>
              <w:pStyle w:val="ListParagraph"/>
              <w:numPr>
                <w:ilvl w:val="0"/>
                <w:numId w:val="8"/>
              </w:numPr>
              <w:rPr>
                <w:rFonts w:ascii="Arial" w:eastAsia="Times New Roman" w:hAnsi="Arial" w:cs="Arial"/>
                <w:sz w:val="20"/>
                <w:szCs w:val="20"/>
                <w:lang w:val="en-US"/>
              </w:rPr>
            </w:pPr>
            <w:r w:rsidRPr="00DC4B26">
              <w:rPr>
                <w:rFonts w:ascii="Arial" w:eastAsia="Times New Roman" w:hAnsi="Arial" w:cs="Arial"/>
                <w:sz w:val="20"/>
                <w:szCs w:val="20"/>
                <w:lang w:val="en-US"/>
              </w:rPr>
              <w:t>Functional assessment and screening for mental illness will be limited to assessing whether the person meets the diagnostic criteria for ASD. Any other mental disorder identified will be noted and flagged up but not further explored except in relation to interaction with Autism. If further mental health assessment required for a condition not already identified/under treatment we would notify GP.</w:t>
            </w:r>
          </w:p>
          <w:p w:rsidR="00DC4B26" w:rsidRDefault="00DC4B26" w:rsidP="00DC4B26">
            <w:pPr>
              <w:spacing w:after="0" w:line="240" w:lineRule="auto"/>
              <w:ind w:left="360"/>
              <w:rPr>
                <w:rFonts w:ascii="Arial" w:eastAsia="Times New Roman" w:hAnsi="Arial" w:cs="Arial"/>
                <w:sz w:val="20"/>
                <w:szCs w:val="20"/>
                <w:lang w:val="en-US"/>
              </w:rPr>
            </w:pPr>
          </w:p>
          <w:p w:rsidR="00471408" w:rsidRDefault="00471408" w:rsidP="00471408">
            <w:pPr>
              <w:spacing w:after="0" w:line="240" w:lineRule="auto"/>
              <w:rPr>
                <w:rFonts w:ascii="Arial" w:eastAsia="Times New Roman" w:hAnsi="Arial" w:cs="Arial"/>
                <w:sz w:val="20"/>
                <w:szCs w:val="20"/>
                <w:lang w:val="en-US"/>
              </w:rPr>
            </w:pPr>
          </w:p>
          <w:p w:rsidR="00471408" w:rsidRPr="00471408" w:rsidRDefault="00471408" w:rsidP="00471408">
            <w:pPr>
              <w:spacing w:after="0" w:line="240" w:lineRule="auto"/>
              <w:rPr>
                <w:rFonts w:ascii="Arial" w:eastAsia="Times New Roman" w:hAnsi="Arial" w:cs="Arial"/>
                <w:sz w:val="20"/>
                <w:szCs w:val="20"/>
                <w:lang w:val="en-US"/>
              </w:rPr>
            </w:pPr>
          </w:p>
          <w:p w:rsidR="00471408" w:rsidRPr="00A62D0B" w:rsidRDefault="00534B13" w:rsidP="00471408">
            <w:pPr>
              <w:spacing w:after="0" w:line="240" w:lineRule="auto"/>
              <w:rPr>
                <w:rFonts w:ascii="Arial" w:eastAsia="Times New Roman" w:hAnsi="Arial" w:cs="Arial"/>
                <w:sz w:val="20"/>
                <w:szCs w:val="20"/>
                <w:lang w:val="en-US"/>
              </w:rPr>
            </w:pPr>
            <w:r>
              <w:rPr>
                <w:rFonts w:ascii="Arial" w:eastAsia="Times New Roman" w:hAnsi="Arial" w:cs="Arial"/>
                <w:b/>
                <w:bCs/>
                <w:color w:val="339966"/>
                <w:sz w:val="20"/>
                <w:szCs w:val="20"/>
                <w:lang w:val="en-US"/>
              </w:rPr>
              <w:t xml:space="preserve">7. </w:t>
            </w:r>
            <w:r w:rsidR="00471408" w:rsidRPr="00471408">
              <w:rPr>
                <w:rFonts w:ascii="Arial" w:eastAsia="Times New Roman" w:hAnsi="Arial" w:cs="Arial"/>
                <w:b/>
                <w:bCs/>
                <w:color w:val="339966"/>
                <w:sz w:val="20"/>
                <w:szCs w:val="20"/>
                <w:lang w:val="en-US"/>
              </w:rPr>
              <w:t>Post diagnostic follow up appointment-</w:t>
            </w:r>
            <w:r w:rsidR="00471408" w:rsidRPr="00471408">
              <w:rPr>
                <w:rFonts w:ascii="Arial" w:eastAsia="Times New Roman" w:hAnsi="Arial" w:cs="Arial"/>
                <w:sz w:val="20"/>
                <w:szCs w:val="20"/>
                <w:lang w:val="en-US"/>
              </w:rPr>
              <w:t xml:space="preserve"> This will be completed by the OT only. The person will be able to make corrections/amendments and ask questions. The </w:t>
            </w:r>
            <w:r w:rsidR="003E1C2F" w:rsidRPr="00471408">
              <w:rPr>
                <w:rFonts w:ascii="Arial" w:eastAsia="Times New Roman" w:hAnsi="Arial" w:cs="Arial"/>
                <w:sz w:val="20"/>
                <w:szCs w:val="20"/>
                <w:lang w:val="en-US"/>
              </w:rPr>
              <w:t>report will</w:t>
            </w:r>
            <w:r w:rsidR="00471408" w:rsidRPr="00471408">
              <w:rPr>
                <w:rFonts w:ascii="Arial" w:eastAsia="Times New Roman" w:hAnsi="Arial" w:cs="Arial"/>
                <w:sz w:val="20"/>
                <w:szCs w:val="20"/>
                <w:lang w:val="en-US"/>
              </w:rPr>
              <w:t xml:space="preserve"> be based around the diagnostic criteria and the </w:t>
            </w:r>
            <w:r w:rsidR="003E1C2F" w:rsidRPr="00471408">
              <w:rPr>
                <w:rFonts w:ascii="Arial" w:eastAsia="Times New Roman" w:hAnsi="Arial" w:cs="Arial"/>
                <w:sz w:val="20"/>
                <w:szCs w:val="20"/>
                <w:lang w:val="en-US"/>
              </w:rPr>
              <w:t>person’s</w:t>
            </w:r>
            <w:r w:rsidR="00471408" w:rsidRPr="00471408">
              <w:rPr>
                <w:rFonts w:ascii="Arial" w:eastAsia="Times New Roman" w:hAnsi="Arial" w:cs="Arial"/>
                <w:sz w:val="20"/>
                <w:szCs w:val="20"/>
                <w:lang w:val="en-US"/>
              </w:rPr>
              <w:t xml:space="preserve"> needs, strengths and aspirations but only on the information made available through the referral, pre-assessment questionnaire and face to face assessment</w:t>
            </w:r>
            <w:r w:rsidR="003E1C2F" w:rsidRPr="00471408">
              <w:rPr>
                <w:rFonts w:ascii="Arial" w:eastAsia="Times New Roman" w:hAnsi="Arial" w:cs="Arial"/>
                <w:sz w:val="20"/>
                <w:szCs w:val="20"/>
                <w:lang w:val="en-US"/>
              </w:rPr>
              <w:t>.</w:t>
            </w:r>
            <w:r w:rsidR="00471408" w:rsidRPr="00471408">
              <w:rPr>
                <w:rFonts w:ascii="Arial" w:eastAsia="Times New Roman" w:hAnsi="Arial" w:cs="Arial"/>
                <w:sz w:val="20"/>
                <w:szCs w:val="20"/>
                <w:lang w:val="en-US"/>
              </w:rPr>
              <w:t xml:space="preserve"> The person will be sign posted to other services where relevant and provided with the same resources i.e. Autism Alert Card, Hospital Passport and leaflets regarding the diagnosis. There will be limited discussion and planning for future care needs regardless of final diagnosis as the assessment will be primarily diagnosis focused rather than as part of an ongoing post diagnostic service</w:t>
            </w:r>
            <w:r w:rsidR="003E1C2F" w:rsidRPr="00471408">
              <w:rPr>
                <w:rFonts w:ascii="Arial" w:eastAsia="Times New Roman" w:hAnsi="Arial" w:cs="Arial"/>
                <w:sz w:val="20"/>
                <w:szCs w:val="20"/>
                <w:lang w:val="en-US"/>
              </w:rPr>
              <w:t>.</w:t>
            </w:r>
          </w:p>
          <w:p w:rsidR="000B42B0" w:rsidRPr="000B42B0" w:rsidRDefault="000B42B0" w:rsidP="000B42B0">
            <w:pPr>
              <w:autoSpaceDE w:val="0"/>
              <w:autoSpaceDN w:val="0"/>
              <w:adjustRightInd w:val="0"/>
              <w:spacing w:after="0" w:line="240" w:lineRule="auto"/>
              <w:jc w:val="both"/>
              <w:rPr>
                <w:rFonts w:ascii="Arial" w:eastAsia="Times New Roman" w:hAnsi="Arial" w:cs="Times New Roman"/>
                <w:szCs w:val="20"/>
                <w:lang w:val="en-US"/>
              </w:rPr>
            </w:pPr>
          </w:p>
          <w:p w:rsidR="000B42B0" w:rsidRPr="000B42B0" w:rsidRDefault="00534B13" w:rsidP="000B42B0">
            <w:pPr>
              <w:autoSpaceDE w:val="0"/>
              <w:autoSpaceDN w:val="0"/>
              <w:adjustRightInd w:val="0"/>
              <w:spacing w:after="0" w:line="240" w:lineRule="auto"/>
              <w:jc w:val="both"/>
              <w:rPr>
                <w:rFonts w:ascii="Arial" w:eastAsia="Times New Roman" w:hAnsi="Arial" w:cs="Arial"/>
                <w:color w:val="339966"/>
                <w:sz w:val="20"/>
                <w:szCs w:val="20"/>
                <w:lang w:val="en-US"/>
              </w:rPr>
            </w:pPr>
            <w:r>
              <w:rPr>
                <w:rFonts w:ascii="Arial" w:eastAsia="Times New Roman" w:hAnsi="Arial" w:cs="Arial"/>
                <w:b/>
                <w:bCs/>
                <w:color w:val="339966"/>
                <w:sz w:val="20"/>
                <w:szCs w:val="20"/>
                <w:lang w:val="en-US"/>
              </w:rPr>
              <w:t>7</w:t>
            </w:r>
            <w:r w:rsidR="000B42B0" w:rsidRPr="000B42B0">
              <w:rPr>
                <w:rFonts w:ascii="Arial" w:eastAsia="Times New Roman" w:hAnsi="Arial" w:cs="Arial"/>
                <w:b/>
                <w:bCs/>
                <w:color w:val="339966"/>
                <w:sz w:val="20"/>
                <w:szCs w:val="20"/>
                <w:lang w:val="en-US"/>
              </w:rPr>
              <w:t>.</w:t>
            </w:r>
            <w:r>
              <w:rPr>
                <w:rFonts w:ascii="Arial" w:eastAsia="Times New Roman" w:hAnsi="Arial" w:cs="Arial"/>
                <w:b/>
                <w:bCs/>
                <w:color w:val="339966"/>
                <w:sz w:val="20"/>
                <w:szCs w:val="20"/>
                <w:lang w:val="en-US"/>
              </w:rPr>
              <w:t>1</w:t>
            </w:r>
            <w:r w:rsidR="000B42B0" w:rsidRPr="000B42B0">
              <w:rPr>
                <w:rFonts w:ascii="Arial" w:eastAsia="Times New Roman" w:hAnsi="Arial" w:cs="Arial"/>
                <w:b/>
                <w:bCs/>
                <w:color w:val="339966"/>
                <w:sz w:val="20"/>
                <w:szCs w:val="20"/>
                <w:lang w:val="en-US"/>
              </w:rPr>
              <w:t xml:space="preserve"> Response time &amp; detail and prioritisation </w:t>
            </w:r>
          </w:p>
          <w:p w:rsidR="000B42B0" w:rsidRDefault="0027090D" w:rsidP="00494460">
            <w:pPr>
              <w:autoSpaceDE w:val="0"/>
              <w:autoSpaceDN w:val="0"/>
              <w:adjustRightInd w:val="0"/>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The patient assessment / diagnosis appointment is</w:t>
            </w:r>
            <w:r w:rsidR="00E56F54">
              <w:rPr>
                <w:rFonts w:ascii="Arial" w:eastAsia="Times New Roman" w:hAnsi="Arial" w:cs="Arial"/>
                <w:sz w:val="20"/>
                <w:szCs w:val="20"/>
                <w:lang w:val="en-US"/>
              </w:rPr>
              <w:t xml:space="preserve"> to be completed</w:t>
            </w:r>
            <w:r w:rsidR="004672BF">
              <w:rPr>
                <w:rFonts w:ascii="Arial" w:eastAsia="Times New Roman" w:hAnsi="Arial" w:cs="Arial"/>
                <w:sz w:val="20"/>
                <w:szCs w:val="20"/>
                <w:lang w:val="en-US"/>
              </w:rPr>
              <w:t xml:space="preserve">, with patients seen on a ‘first come, first served basis’, The service is commissioned to deliver </w:t>
            </w:r>
            <w:r w:rsidR="00494460">
              <w:rPr>
                <w:rFonts w:ascii="Arial" w:eastAsia="Times New Roman" w:hAnsi="Arial" w:cs="Arial"/>
                <w:sz w:val="20"/>
                <w:szCs w:val="20"/>
                <w:lang w:val="en-US"/>
              </w:rPr>
              <w:t>a specified number of assessments per year, per CCG, which is detailed within the Information Schedule.</w:t>
            </w:r>
            <w:r w:rsidR="004672BF" w:rsidRPr="000B42B0" w:rsidDel="004672BF">
              <w:rPr>
                <w:rFonts w:ascii="Arial" w:eastAsia="Times New Roman" w:hAnsi="Arial" w:cs="Arial"/>
                <w:sz w:val="20"/>
                <w:szCs w:val="20"/>
                <w:lang w:val="en-US"/>
              </w:rPr>
              <w:t xml:space="preserve"> </w:t>
            </w:r>
            <w:r w:rsidR="00F500F5">
              <w:rPr>
                <w:rFonts w:ascii="Arial" w:eastAsia="Times New Roman" w:hAnsi="Arial" w:cs="Arial"/>
                <w:sz w:val="20"/>
                <w:szCs w:val="20"/>
                <w:lang w:val="en-US"/>
              </w:rPr>
              <w:t>The diagnosis report will be sent to the patient’s GP</w:t>
            </w:r>
            <w:r w:rsidR="0015282E">
              <w:rPr>
                <w:rFonts w:ascii="Arial" w:eastAsia="Times New Roman" w:hAnsi="Arial" w:cs="Arial"/>
                <w:sz w:val="20"/>
                <w:szCs w:val="20"/>
                <w:lang w:val="en-US"/>
              </w:rPr>
              <w:t>, and to the individual,</w:t>
            </w:r>
            <w:r w:rsidR="00F500F5">
              <w:rPr>
                <w:rFonts w:ascii="Arial" w:eastAsia="Times New Roman" w:hAnsi="Arial" w:cs="Arial"/>
                <w:sz w:val="20"/>
                <w:szCs w:val="20"/>
                <w:lang w:val="en-US"/>
              </w:rPr>
              <w:t xml:space="preserve"> within 2 weeks of the assessment process.</w:t>
            </w:r>
            <w:r w:rsidR="0015282E">
              <w:rPr>
                <w:rFonts w:ascii="Arial" w:eastAsia="Times New Roman" w:hAnsi="Arial" w:cs="Arial"/>
                <w:sz w:val="20"/>
                <w:szCs w:val="20"/>
                <w:lang w:val="en-US"/>
              </w:rPr>
              <w:t xml:space="preserve">  </w:t>
            </w:r>
          </w:p>
          <w:p w:rsidR="000B6ABD" w:rsidRDefault="000B6ABD" w:rsidP="00494460">
            <w:pPr>
              <w:autoSpaceDE w:val="0"/>
              <w:autoSpaceDN w:val="0"/>
              <w:adjustRightInd w:val="0"/>
              <w:spacing w:after="0" w:line="240" w:lineRule="auto"/>
              <w:jc w:val="both"/>
              <w:rPr>
                <w:rFonts w:ascii="Arial" w:eastAsia="Times New Roman" w:hAnsi="Arial" w:cs="Arial"/>
                <w:sz w:val="20"/>
                <w:szCs w:val="20"/>
                <w:lang w:val="en-US"/>
              </w:rPr>
            </w:pPr>
          </w:p>
          <w:p w:rsidR="000B6ABD" w:rsidRPr="000B6ABD" w:rsidRDefault="00534B13" w:rsidP="00494460">
            <w:pPr>
              <w:autoSpaceDE w:val="0"/>
              <w:autoSpaceDN w:val="0"/>
              <w:adjustRightInd w:val="0"/>
              <w:spacing w:after="0" w:line="240" w:lineRule="auto"/>
              <w:jc w:val="both"/>
              <w:rPr>
                <w:rFonts w:ascii="Arial" w:eastAsia="Times New Roman" w:hAnsi="Arial" w:cs="Arial"/>
                <w:b/>
                <w:bCs/>
                <w:color w:val="339966"/>
                <w:sz w:val="20"/>
                <w:szCs w:val="20"/>
                <w:lang w:val="en-US"/>
              </w:rPr>
            </w:pPr>
            <w:r>
              <w:rPr>
                <w:rFonts w:ascii="Arial" w:eastAsia="Times New Roman" w:hAnsi="Arial" w:cs="Arial"/>
                <w:b/>
                <w:bCs/>
                <w:color w:val="339966"/>
                <w:sz w:val="20"/>
                <w:szCs w:val="20"/>
                <w:lang w:val="en-US"/>
              </w:rPr>
              <w:lastRenderedPageBreak/>
              <w:t>7</w:t>
            </w:r>
            <w:r w:rsidR="000B6ABD" w:rsidRPr="000B6ABD">
              <w:rPr>
                <w:rFonts w:ascii="Arial" w:eastAsia="Times New Roman" w:hAnsi="Arial" w:cs="Arial"/>
                <w:b/>
                <w:bCs/>
                <w:color w:val="339966"/>
                <w:sz w:val="20"/>
                <w:szCs w:val="20"/>
                <w:lang w:val="en-US"/>
              </w:rPr>
              <w:t>.</w:t>
            </w:r>
            <w:r>
              <w:rPr>
                <w:rFonts w:ascii="Arial" w:eastAsia="Times New Roman" w:hAnsi="Arial" w:cs="Arial"/>
                <w:b/>
                <w:bCs/>
                <w:color w:val="339966"/>
                <w:sz w:val="20"/>
                <w:szCs w:val="20"/>
                <w:lang w:val="en-US"/>
              </w:rPr>
              <w:t>2</w:t>
            </w:r>
            <w:r w:rsidR="000B6ABD" w:rsidRPr="000B6ABD">
              <w:rPr>
                <w:rFonts w:ascii="Arial" w:eastAsia="Times New Roman" w:hAnsi="Arial" w:cs="Arial"/>
                <w:b/>
                <w:bCs/>
                <w:color w:val="339966"/>
                <w:sz w:val="20"/>
                <w:szCs w:val="20"/>
                <w:lang w:val="en-US"/>
              </w:rPr>
              <w:t xml:space="preserve"> DNAs</w:t>
            </w:r>
          </w:p>
          <w:p w:rsidR="000B6ABD" w:rsidRDefault="003E1C2F" w:rsidP="000B6ABD">
            <w:pPr>
              <w:autoSpaceDE w:val="0"/>
              <w:autoSpaceDN w:val="0"/>
              <w:adjustRightInd w:val="0"/>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N</w:t>
            </w:r>
            <w:r w:rsidRPr="000B6ABD">
              <w:rPr>
                <w:rFonts w:ascii="Arial" w:eastAsia="Times New Roman" w:hAnsi="Arial" w:cs="Arial"/>
                <w:sz w:val="20"/>
                <w:szCs w:val="20"/>
                <w:lang w:val="en-US"/>
              </w:rPr>
              <w:t>on-attenders</w:t>
            </w:r>
            <w:r w:rsidR="000B6ABD" w:rsidRPr="000B6ABD">
              <w:rPr>
                <w:rFonts w:ascii="Arial" w:eastAsia="Times New Roman" w:hAnsi="Arial" w:cs="Arial"/>
                <w:sz w:val="20"/>
                <w:szCs w:val="20"/>
                <w:lang w:val="en-US"/>
              </w:rPr>
              <w:t xml:space="preserve"> </w:t>
            </w:r>
            <w:r w:rsidR="000B6ABD">
              <w:rPr>
                <w:rFonts w:ascii="Arial" w:eastAsia="Times New Roman" w:hAnsi="Arial" w:cs="Arial"/>
                <w:sz w:val="20"/>
                <w:szCs w:val="20"/>
                <w:lang w:val="en-US"/>
              </w:rPr>
              <w:t>will be charged for, however t</w:t>
            </w:r>
            <w:r w:rsidR="000B6ABD" w:rsidRPr="000B6ABD">
              <w:rPr>
                <w:rFonts w:ascii="Arial" w:eastAsia="Times New Roman" w:hAnsi="Arial" w:cs="Arial"/>
                <w:sz w:val="20"/>
                <w:szCs w:val="20"/>
                <w:lang w:val="en-US"/>
              </w:rPr>
              <w:t xml:space="preserve">o minimise DNA within the new pathway </w:t>
            </w:r>
            <w:r w:rsidR="000B6ABD">
              <w:rPr>
                <w:rFonts w:ascii="Arial" w:eastAsia="Times New Roman" w:hAnsi="Arial" w:cs="Arial"/>
                <w:sz w:val="20"/>
                <w:szCs w:val="20"/>
                <w:lang w:val="en-US"/>
              </w:rPr>
              <w:t>each</w:t>
            </w:r>
            <w:r w:rsidR="000B6ABD" w:rsidRPr="000B6ABD">
              <w:rPr>
                <w:rFonts w:ascii="Arial" w:eastAsia="Times New Roman" w:hAnsi="Arial" w:cs="Arial"/>
                <w:sz w:val="20"/>
                <w:szCs w:val="20"/>
                <w:lang w:val="en-US"/>
              </w:rPr>
              <w:t xml:space="preserve"> person </w:t>
            </w:r>
            <w:r w:rsidR="000B6ABD">
              <w:rPr>
                <w:rFonts w:ascii="Arial" w:eastAsia="Times New Roman" w:hAnsi="Arial" w:cs="Arial"/>
                <w:sz w:val="20"/>
                <w:szCs w:val="20"/>
                <w:lang w:val="en-US"/>
              </w:rPr>
              <w:t xml:space="preserve">will be required to </w:t>
            </w:r>
            <w:r w:rsidR="000B6ABD" w:rsidRPr="000B6ABD">
              <w:rPr>
                <w:rFonts w:ascii="Arial" w:eastAsia="Times New Roman" w:hAnsi="Arial" w:cs="Arial"/>
                <w:sz w:val="20"/>
                <w:szCs w:val="20"/>
                <w:lang w:val="en-US"/>
              </w:rPr>
              <w:t xml:space="preserve">return questionnaires before being allocated an appointment. </w:t>
            </w:r>
            <w:r w:rsidR="000B6ABD">
              <w:rPr>
                <w:rFonts w:ascii="Arial" w:eastAsia="Times New Roman" w:hAnsi="Arial" w:cs="Arial"/>
                <w:sz w:val="20"/>
                <w:szCs w:val="20"/>
                <w:lang w:val="en-US"/>
              </w:rPr>
              <w:t xml:space="preserve">They will be telephoned </w:t>
            </w:r>
            <w:r w:rsidR="000B6ABD" w:rsidRPr="000B6ABD">
              <w:rPr>
                <w:rFonts w:ascii="Arial" w:eastAsia="Times New Roman" w:hAnsi="Arial" w:cs="Arial"/>
                <w:sz w:val="20"/>
                <w:szCs w:val="20"/>
                <w:lang w:val="en-US"/>
              </w:rPr>
              <w:t xml:space="preserve">the week before to remind them of the appointment and </w:t>
            </w:r>
            <w:r w:rsidR="000B6ABD">
              <w:rPr>
                <w:rFonts w:ascii="Arial" w:eastAsia="Times New Roman" w:hAnsi="Arial" w:cs="Arial"/>
                <w:sz w:val="20"/>
                <w:szCs w:val="20"/>
                <w:lang w:val="en-US"/>
              </w:rPr>
              <w:t xml:space="preserve">to </w:t>
            </w:r>
            <w:r w:rsidR="000B6ABD" w:rsidRPr="000B6ABD">
              <w:rPr>
                <w:rFonts w:ascii="Arial" w:eastAsia="Times New Roman" w:hAnsi="Arial" w:cs="Arial"/>
                <w:sz w:val="20"/>
                <w:szCs w:val="20"/>
                <w:lang w:val="en-US"/>
              </w:rPr>
              <w:t xml:space="preserve">check they are attending. If they are unable to attend </w:t>
            </w:r>
            <w:r w:rsidR="000B6ABD">
              <w:rPr>
                <w:rFonts w:ascii="Arial" w:eastAsia="Times New Roman" w:hAnsi="Arial" w:cs="Arial"/>
                <w:sz w:val="20"/>
                <w:szCs w:val="20"/>
                <w:lang w:val="en-US"/>
              </w:rPr>
              <w:t>every effort will be made to fill the appointment</w:t>
            </w:r>
            <w:r w:rsidR="000B6ABD" w:rsidRPr="000B6ABD">
              <w:rPr>
                <w:rFonts w:ascii="Arial" w:eastAsia="Times New Roman" w:hAnsi="Arial" w:cs="Arial"/>
                <w:sz w:val="20"/>
                <w:szCs w:val="20"/>
                <w:lang w:val="en-US"/>
              </w:rPr>
              <w:t xml:space="preserve"> with someone else. If </w:t>
            </w:r>
            <w:r w:rsidR="000B6ABD">
              <w:rPr>
                <w:rFonts w:ascii="Arial" w:eastAsia="Times New Roman" w:hAnsi="Arial" w:cs="Arial"/>
                <w:sz w:val="20"/>
                <w:szCs w:val="20"/>
                <w:lang w:val="en-US"/>
              </w:rPr>
              <w:t>the person is not</w:t>
            </w:r>
            <w:r w:rsidR="000B6ABD" w:rsidRPr="000B6ABD">
              <w:rPr>
                <w:rFonts w:ascii="Arial" w:eastAsia="Times New Roman" w:hAnsi="Arial" w:cs="Arial"/>
                <w:sz w:val="20"/>
                <w:szCs w:val="20"/>
                <w:lang w:val="en-US"/>
              </w:rPr>
              <w:t xml:space="preserve"> contact</w:t>
            </w:r>
            <w:r w:rsidR="000B6ABD">
              <w:rPr>
                <w:rFonts w:ascii="Arial" w:eastAsia="Times New Roman" w:hAnsi="Arial" w:cs="Arial"/>
                <w:sz w:val="20"/>
                <w:szCs w:val="20"/>
                <w:lang w:val="en-US"/>
              </w:rPr>
              <w:t xml:space="preserve">able </w:t>
            </w:r>
            <w:r w:rsidR="000B6ABD" w:rsidRPr="000B6ABD">
              <w:rPr>
                <w:rFonts w:ascii="Arial" w:eastAsia="Times New Roman" w:hAnsi="Arial" w:cs="Arial"/>
                <w:sz w:val="20"/>
                <w:szCs w:val="20"/>
                <w:lang w:val="en-US"/>
              </w:rPr>
              <w:t xml:space="preserve">by phone a first class reminder letter </w:t>
            </w:r>
            <w:r w:rsidR="000B6ABD">
              <w:rPr>
                <w:rFonts w:ascii="Arial" w:eastAsia="Times New Roman" w:hAnsi="Arial" w:cs="Arial"/>
                <w:sz w:val="20"/>
                <w:szCs w:val="20"/>
                <w:lang w:val="en-US"/>
              </w:rPr>
              <w:t>will be sent</w:t>
            </w:r>
            <w:r w:rsidR="000B6ABD" w:rsidRPr="000B6ABD">
              <w:rPr>
                <w:rFonts w:ascii="Arial" w:eastAsia="Times New Roman" w:hAnsi="Arial" w:cs="Arial"/>
                <w:sz w:val="20"/>
                <w:szCs w:val="20"/>
                <w:lang w:val="en-US"/>
              </w:rPr>
              <w:t xml:space="preserve">. </w:t>
            </w:r>
            <w:r w:rsidR="000B6ABD">
              <w:rPr>
                <w:rFonts w:ascii="Arial" w:eastAsia="Times New Roman" w:hAnsi="Arial" w:cs="Arial"/>
                <w:sz w:val="20"/>
                <w:szCs w:val="20"/>
                <w:lang w:val="en-US"/>
              </w:rPr>
              <w:t xml:space="preserve">For any cancellation with 2 or more working </w:t>
            </w:r>
            <w:r>
              <w:rPr>
                <w:rFonts w:ascii="Arial" w:eastAsia="Times New Roman" w:hAnsi="Arial" w:cs="Arial"/>
                <w:sz w:val="20"/>
                <w:szCs w:val="20"/>
                <w:lang w:val="en-US"/>
              </w:rPr>
              <w:t>days’ notice</w:t>
            </w:r>
            <w:r w:rsidR="000B6ABD">
              <w:rPr>
                <w:rFonts w:ascii="Arial" w:eastAsia="Times New Roman" w:hAnsi="Arial" w:cs="Arial"/>
                <w:sz w:val="20"/>
                <w:szCs w:val="20"/>
                <w:lang w:val="en-US"/>
              </w:rPr>
              <w:t>, every effort will be made</w:t>
            </w:r>
            <w:r w:rsidR="000B6ABD" w:rsidRPr="000B6ABD">
              <w:rPr>
                <w:rFonts w:ascii="Arial" w:eastAsia="Times New Roman" w:hAnsi="Arial" w:cs="Arial"/>
                <w:sz w:val="20"/>
                <w:szCs w:val="20"/>
                <w:lang w:val="en-US"/>
              </w:rPr>
              <w:t xml:space="preserve"> to </w:t>
            </w:r>
            <w:r w:rsidR="000B6ABD">
              <w:rPr>
                <w:rFonts w:ascii="Arial" w:eastAsia="Times New Roman" w:hAnsi="Arial" w:cs="Arial"/>
                <w:sz w:val="20"/>
                <w:szCs w:val="20"/>
                <w:lang w:val="en-US"/>
              </w:rPr>
              <w:t>re-allocate the appointment</w:t>
            </w:r>
            <w:r w:rsidR="000B6ABD" w:rsidRPr="000B6ABD">
              <w:rPr>
                <w:rFonts w:ascii="Arial" w:eastAsia="Times New Roman" w:hAnsi="Arial" w:cs="Arial"/>
                <w:sz w:val="20"/>
                <w:szCs w:val="20"/>
                <w:lang w:val="en-US"/>
              </w:rPr>
              <w:t>.</w:t>
            </w:r>
          </w:p>
          <w:p w:rsidR="00471408" w:rsidRDefault="00471408" w:rsidP="000B6ABD">
            <w:pPr>
              <w:autoSpaceDE w:val="0"/>
              <w:autoSpaceDN w:val="0"/>
              <w:adjustRightInd w:val="0"/>
              <w:spacing w:after="0" w:line="240" w:lineRule="auto"/>
              <w:jc w:val="both"/>
              <w:rPr>
                <w:rFonts w:ascii="Arial" w:eastAsia="Times New Roman" w:hAnsi="Arial" w:cs="Arial"/>
                <w:sz w:val="20"/>
                <w:szCs w:val="20"/>
                <w:lang w:val="en-US"/>
              </w:rPr>
            </w:pPr>
          </w:p>
          <w:p w:rsidR="00471408" w:rsidRPr="00E2204F" w:rsidRDefault="00534B13" w:rsidP="00471408">
            <w:pPr>
              <w:autoSpaceDE w:val="0"/>
              <w:autoSpaceDN w:val="0"/>
              <w:adjustRightInd w:val="0"/>
              <w:spacing w:after="0" w:line="240" w:lineRule="auto"/>
              <w:jc w:val="both"/>
              <w:rPr>
                <w:rFonts w:ascii="Arial" w:eastAsia="Times New Roman" w:hAnsi="Arial" w:cs="Arial"/>
                <w:b/>
                <w:bCs/>
                <w:color w:val="339966"/>
                <w:sz w:val="20"/>
                <w:szCs w:val="20"/>
                <w:lang w:val="en-US"/>
              </w:rPr>
            </w:pPr>
            <w:r>
              <w:rPr>
                <w:rFonts w:ascii="Arial" w:eastAsia="Times New Roman" w:hAnsi="Arial" w:cs="Arial"/>
                <w:b/>
                <w:bCs/>
                <w:color w:val="339966"/>
                <w:sz w:val="20"/>
                <w:szCs w:val="20"/>
                <w:lang w:val="en-US"/>
              </w:rPr>
              <w:t xml:space="preserve">7.3 </w:t>
            </w:r>
            <w:r w:rsidR="00471408" w:rsidRPr="00DC4B26">
              <w:rPr>
                <w:rFonts w:ascii="Arial" w:eastAsia="Times New Roman" w:hAnsi="Arial" w:cs="Arial"/>
                <w:b/>
                <w:bCs/>
                <w:color w:val="339966"/>
                <w:sz w:val="20"/>
                <w:szCs w:val="20"/>
                <w:lang w:val="en-US"/>
              </w:rPr>
              <w:t>Expectations of t</w:t>
            </w:r>
            <w:r w:rsidR="000B3D35">
              <w:rPr>
                <w:rFonts w:ascii="Arial" w:eastAsia="Times New Roman" w:hAnsi="Arial" w:cs="Arial"/>
                <w:b/>
                <w:bCs/>
                <w:color w:val="339966"/>
                <w:sz w:val="20"/>
                <w:szCs w:val="20"/>
                <w:lang w:val="en-US"/>
              </w:rPr>
              <w:t>he proposed service, cost and assumed activity.</w:t>
            </w:r>
          </w:p>
          <w:p w:rsidR="00471408" w:rsidRPr="00471408" w:rsidRDefault="00471408" w:rsidP="00471408">
            <w:pPr>
              <w:autoSpaceDE w:val="0"/>
              <w:autoSpaceDN w:val="0"/>
              <w:adjustRightInd w:val="0"/>
              <w:spacing w:after="0" w:line="240" w:lineRule="auto"/>
              <w:jc w:val="both"/>
              <w:rPr>
                <w:rFonts w:ascii="Arial" w:eastAsia="Times New Roman" w:hAnsi="Arial" w:cs="Arial"/>
                <w:sz w:val="20"/>
                <w:szCs w:val="20"/>
                <w:lang w:val="en-US"/>
              </w:rPr>
            </w:pPr>
            <w:r w:rsidRPr="00471408">
              <w:rPr>
                <w:rFonts w:ascii="Arial" w:eastAsia="Times New Roman" w:hAnsi="Arial" w:cs="Arial"/>
                <w:sz w:val="20"/>
                <w:szCs w:val="20"/>
                <w:lang w:val="en-US"/>
              </w:rPr>
              <w:t>•</w:t>
            </w:r>
            <w:r w:rsidRPr="00471408">
              <w:rPr>
                <w:rFonts w:ascii="Arial" w:eastAsia="Times New Roman" w:hAnsi="Arial" w:cs="Arial"/>
                <w:sz w:val="20"/>
                <w:szCs w:val="20"/>
                <w:lang w:val="en-US"/>
              </w:rPr>
              <w:tab/>
              <w:t>The Service will be NICE (CG142) compliant</w:t>
            </w:r>
          </w:p>
          <w:p w:rsidR="00471408" w:rsidRPr="00471408" w:rsidRDefault="00471408" w:rsidP="00471408">
            <w:pPr>
              <w:autoSpaceDE w:val="0"/>
              <w:autoSpaceDN w:val="0"/>
              <w:adjustRightInd w:val="0"/>
              <w:spacing w:after="0" w:line="240" w:lineRule="auto"/>
              <w:jc w:val="both"/>
              <w:rPr>
                <w:rFonts w:ascii="Arial" w:eastAsia="Times New Roman" w:hAnsi="Arial" w:cs="Arial"/>
                <w:sz w:val="20"/>
                <w:szCs w:val="20"/>
                <w:lang w:val="en-US"/>
              </w:rPr>
            </w:pPr>
            <w:r w:rsidRPr="00471408">
              <w:rPr>
                <w:rFonts w:ascii="Arial" w:eastAsia="Times New Roman" w:hAnsi="Arial" w:cs="Arial"/>
                <w:sz w:val="20"/>
                <w:szCs w:val="20"/>
                <w:lang w:val="en-US"/>
              </w:rPr>
              <w:t>•</w:t>
            </w:r>
            <w:r w:rsidRPr="00471408">
              <w:rPr>
                <w:rFonts w:ascii="Arial" w:eastAsia="Times New Roman" w:hAnsi="Arial" w:cs="Arial"/>
                <w:sz w:val="20"/>
                <w:szCs w:val="20"/>
                <w:lang w:val="en-US"/>
              </w:rPr>
              <w:tab/>
              <w:t xml:space="preserve">The model </w:t>
            </w:r>
            <w:r w:rsidR="00DC4B26">
              <w:rPr>
                <w:rFonts w:ascii="Arial" w:eastAsia="Times New Roman" w:hAnsi="Arial" w:cs="Arial"/>
                <w:sz w:val="20"/>
                <w:szCs w:val="20"/>
                <w:lang w:val="en-US"/>
              </w:rPr>
              <w:t xml:space="preserve">expects the diagnostic, assessment and support </w:t>
            </w:r>
            <w:r w:rsidRPr="00471408">
              <w:rPr>
                <w:rFonts w:ascii="Arial" w:eastAsia="Times New Roman" w:hAnsi="Arial" w:cs="Arial"/>
                <w:sz w:val="20"/>
                <w:szCs w:val="20"/>
                <w:lang w:val="en-US"/>
              </w:rPr>
              <w:t xml:space="preserve">price to be maintained at £800 for a report which covers diagnostic criteria, impact positive and negative of traits and sensitivities and their interactions with life events and any co-occurring health conditions and a strengths, needs and aspirations approach to advice for the future and person </w:t>
            </w:r>
            <w:r w:rsidR="003E1C2F" w:rsidRPr="00471408">
              <w:rPr>
                <w:rFonts w:ascii="Arial" w:eastAsia="Times New Roman" w:hAnsi="Arial" w:cs="Arial"/>
                <w:sz w:val="20"/>
                <w:szCs w:val="20"/>
                <w:lang w:val="en-US"/>
              </w:rPr>
              <w:t>centered</w:t>
            </w:r>
            <w:r w:rsidRPr="00471408">
              <w:rPr>
                <w:rFonts w:ascii="Arial" w:eastAsia="Times New Roman" w:hAnsi="Arial" w:cs="Arial"/>
                <w:sz w:val="20"/>
                <w:szCs w:val="20"/>
                <w:lang w:val="en-US"/>
              </w:rPr>
              <w:t xml:space="preserve"> signposting and advice on reasonable adjustments.</w:t>
            </w:r>
          </w:p>
          <w:p w:rsidR="00471408" w:rsidRPr="00471408" w:rsidRDefault="00471408" w:rsidP="00471408">
            <w:pPr>
              <w:autoSpaceDE w:val="0"/>
              <w:autoSpaceDN w:val="0"/>
              <w:adjustRightInd w:val="0"/>
              <w:spacing w:after="0" w:line="240" w:lineRule="auto"/>
              <w:jc w:val="both"/>
              <w:rPr>
                <w:rFonts w:ascii="Arial" w:eastAsia="Times New Roman" w:hAnsi="Arial" w:cs="Arial"/>
                <w:sz w:val="20"/>
                <w:szCs w:val="20"/>
                <w:lang w:val="en-US"/>
              </w:rPr>
            </w:pPr>
            <w:r w:rsidRPr="00471408">
              <w:rPr>
                <w:rFonts w:ascii="Arial" w:eastAsia="Times New Roman" w:hAnsi="Arial" w:cs="Arial"/>
                <w:sz w:val="20"/>
                <w:szCs w:val="20"/>
                <w:lang w:val="en-US"/>
              </w:rPr>
              <w:t>•</w:t>
            </w:r>
            <w:r w:rsidRPr="00471408">
              <w:rPr>
                <w:rFonts w:ascii="Arial" w:eastAsia="Times New Roman" w:hAnsi="Arial" w:cs="Arial"/>
                <w:sz w:val="20"/>
                <w:szCs w:val="20"/>
                <w:lang w:val="en-US"/>
              </w:rPr>
              <w:tab/>
              <w:t>The service will be locally delivered</w:t>
            </w:r>
            <w:r w:rsidR="00DC4B26">
              <w:rPr>
                <w:rFonts w:ascii="Arial" w:eastAsia="Times New Roman" w:hAnsi="Arial" w:cs="Arial"/>
                <w:sz w:val="20"/>
                <w:szCs w:val="20"/>
                <w:lang w:val="en-US"/>
              </w:rPr>
              <w:t xml:space="preserve"> </w:t>
            </w:r>
            <w:r w:rsidR="003E1C2F">
              <w:rPr>
                <w:rFonts w:ascii="Arial" w:eastAsia="Times New Roman" w:hAnsi="Arial" w:cs="Arial"/>
                <w:sz w:val="20"/>
                <w:szCs w:val="20"/>
                <w:lang w:val="en-US"/>
              </w:rPr>
              <w:t xml:space="preserve">only </w:t>
            </w:r>
            <w:r w:rsidR="003E1C2F" w:rsidRPr="00471408">
              <w:rPr>
                <w:rFonts w:ascii="Arial" w:eastAsia="Times New Roman" w:hAnsi="Arial" w:cs="Arial"/>
                <w:sz w:val="20"/>
                <w:szCs w:val="20"/>
                <w:lang w:val="en-US"/>
              </w:rPr>
              <w:t>i.e</w:t>
            </w:r>
            <w:r w:rsidRPr="00471408">
              <w:rPr>
                <w:rFonts w:ascii="Arial" w:eastAsia="Times New Roman" w:hAnsi="Arial" w:cs="Arial"/>
                <w:sz w:val="20"/>
                <w:szCs w:val="20"/>
                <w:lang w:val="en-US"/>
              </w:rPr>
              <w:t>. within CCG footprint</w:t>
            </w:r>
            <w:r w:rsidR="00DC4B26">
              <w:rPr>
                <w:rFonts w:ascii="Arial" w:eastAsia="Times New Roman" w:hAnsi="Arial" w:cs="Arial"/>
                <w:sz w:val="20"/>
                <w:szCs w:val="20"/>
                <w:lang w:val="en-US"/>
              </w:rPr>
              <w:t>. Clinics will only be within the CCG boundaries</w:t>
            </w:r>
          </w:p>
          <w:p w:rsidR="00471408" w:rsidRPr="00471408" w:rsidRDefault="00471408" w:rsidP="00471408">
            <w:pPr>
              <w:autoSpaceDE w:val="0"/>
              <w:autoSpaceDN w:val="0"/>
              <w:adjustRightInd w:val="0"/>
              <w:spacing w:after="0" w:line="240" w:lineRule="auto"/>
              <w:jc w:val="both"/>
              <w:rPr>
                <w:rFonts w:ascii="Arial" w:eastAsia="Times New Roman" w:hAnsi="Arial" w:cs="Arial"/>
                <w:sz w:val="20"/>
                <w:szCs w:val="20"/>
                <w:lang w:val="en-US"/>
              </w:rPr>
            </w:pPr>
            <w:r w:rsidRPr="00471408">
              <w:rPr>
                <w:rFonts w:ascii="Arial" w:eastAsia="Times New Roman" w:hAnsi="Arial" w:cs="Arial"/>
                <w:sz w:val="20"/>
                <w:szCs w:val="20"/>
                <w:lang w:val="en-US"/>
              </w:rPr>
              <w:t>•</w:t>
            </w:r>
            <w:r w:rsidRPr="00471408">
              <w:rPr>
                <w:rFonts w:ascii="Arial" w:eastAsia="Times New Roman" w:hAnsi="Arial" w:cs="Arial"/>
                <w:sz w:val="20"/>
                <w:szCs w:val="20"/>
                <w:lang w:val="en-US"/>
              </w:rPr>
              <w:tab/>
              <w:t>The Service will be delivered by professionals with expertise and experience in ASD and mental health.</w:t>
            </w:r>
          </w:p>
          <w:p w:rsidR="00471408" w:rsidRPr="00471408" w:rsidRDefault="00471408" w:rsidP="00471408">
            <w:pPr>
              <w:autoSpaceDE w:val="0"/>
              <w:autoSpaceDN w:val="0"/>
              <w:adjustRightInd w:val="0"/>
              <w:spacing w:after="0" w:line="240" w:lineRule="auto"/>
              <w:jc w:val="both"/>
              <w:rPr>
                <w:rFonts w:ascii="Arial" w:eastAsia="Times New Roman" w:hAnsi="Arial" w:cs="Arial"/>
                <w:sz w:val="20"/>
                <w:szCs w:val="20"/>
                <w:lang w:val="en-US"/>
              </w:rPr>
            </w:pPr>
            <w:r w:rsidRPr="00471408">
              <w:rPr>
                <w:rFonts w:ascii="Arial" w:eastAsia="Times New Roman" w:hAnsi="Arial" w:cs="Arial"/>
                <w:sz w:val="20"/>
                <w:szCs w:val="20"/>
                <w:lang w:val="en-US"/>
              </w:rPr>
              <w:t>•</w:t>
            </w:r>
            <w:r w:rsidRPr="00471408">
              <w:rPr>
                <w:rFonts w:ascii="Arial" w:eastAsia="Times New Roman" w:hAnsi="Arial" w:cs="Arial"/>
                <w:sz w:val="20"/>
                <w:szCs w:val="20"/>
                <w:lang w:val="en-US"/>
              </w:rPr>
              <w:tab/>
              <w:t xml:space="preserve">The </w:t>
            </w:r>
            <w:r w:rsidR="00DC4B26">
              <w:rPr>
                <w:rFonts w:ascii="Arial" w:eastAsia="Times New Roman" w:hAnsi="Arial" w:cs="Arial"/>
                <w:sz w:val="20"/>
                <w:szCs w:val="20"/>
                <w:lang w:val="en-US"/>
              </w:rPr>
              <w:t xml:space="preserve">Provider </w:t>
            </w:r>
            <w:r w:rsidRPr="00471408">
              <w:rPr>
                <w:rFonts w:ascii="Arial" w:eastAsia="Times New Roman" w:hAnsi="Arial" w:cs="Arial"/>
                <w:sz w:val="20"/>
                <w:szCs w:val="20"/>
                <w:lang w:val="en-US"/>
              </w:rPr>
              <w:t>will capture information about the needs of this previously marginalised group of people and these can feed into joint needs assessments, strategy groups, TCP working streams and FOI requests for the CCG.</w:t>
            </w:r>
          </w:p>
          <w:p w:rsidR="000B3D35" w:rsidRDefault="00471408" w:rsidP="00471408">
            <w:pPr>
              <w:autoSpaceDE w:val="0"/>
              <w:autoSpaceDN w:val="0"/>
              <w:adjustRightInd w:val="0"/>
              <w:spacing w:after="0" w:line="240" w:lineRule="auto"/>
              <w:jc w:val="both"/>
              <w:rPr>
                <w:rFonts w:ascii="Arial" w:eastAsia="Times New Roman" w:hAnsi="Arial" w:cs="Arial"/>
                <w:sz w:val="20"/>
                <w:szCs w:val="20"/>
                <w:lang w:val="en-US"/>
              </w:rPr>
            </w:pPr>
            <w:r w:rsidRPr="00471408">
              <w:rPr>
                <w:rFonts w:ascii="Arial" w:eastAsia="Times New Roman" w:hAnsi="Arial" w:cs="Arial"/>
                <w:sz w:val="20"/>
                <w:szCs w:val="20"/>
                <w:lang w:val="en-US"/>
              </w:rPr>
              <w:t>•</w:t>
            </w:r>
            <w:r w:rsidRPr="00471408">
              <w:rPr>
                <w:rFonts w:ascii="Arial" w:eastAsia="Times New Roman" w:hAnsi="Arial" w:cs="Arial"/>
                <w:sz w:val="20"/>
                <w:szCs w:val="20"/>
                <w:lang w:val="en-US"/>
              </w:rPr>
              <w:tab/>
              <w:t xml:space="preserve">The assessment will more than match low cost or similarly costed diagnostic providers for diagnostic thoroughness, robustness and for person </w:t>
            </w:r>
            <w:r w:rsidR="003E1C2F" w:rsidRPr="00471408">
              <w:rPr>
                <w:rFonts w:ascii="Arial" w:eastAsia="Times New Roman" w:hAnsi="Arial" w:cs="Arial"/>
                <w:sz w:val="20"/>
                <w:szCs w:val="20"/>
                <w:lang w:val="en-US"/>
              </w:rPr>
              <w:t>centered</w:t>
            </w:r>
            <w:r w:rsidRPr="00471408">
              <w:rPr>
                <w:rFonts w:ascii="Arial" w:eastAsia="Times New Roman" w:hAnsi="Arial" w:cs="Arial"/>
                <w:sz w:val="20"/>
                <w:szCs w:val="20"/>
                <w:lang w:val="en-US"/>
              </w:rPr>
              <w:t xml:space="preserve"> needs, strengths and aspirations focus but will not meet thoroughness available through high cost providers.</w:t>
            </w:r>
          </w:p>
          <w:p w:rsidR="000B3D35" w:rsidRDefault="000B3D35" w:rsidP="00471408">
            <w:pPr>
              <w:autoSpaceDE w:val="0"/>
              <w:autoSpaceDN w:val="0"/>
              <w:adjustRightInd w:val="0"/>
              <w:spacing w:after="0" w:line="240" w:lineRule="auto"/>
              <w:jc w:val="both"/>
              <w:rPr>
                <w:rFonts w:ascii="Arial" w:eastAsia="Times New Roman" w:hAnsi="Arial" w:cs="Arial"/>
                <w:sz w:val="20"/>
                <w:szCs w:val="20"/>
                <w:lang w:val="en-US"/>
              </w:rPr>
            </w:pPr>
          </w:p>
          <w:p w:rsidR="000B3D35" w:rsidRPr="000B3D35" w:rsidRDefault="000B3D35" w:rsidP="000B3D35">
            <w:pPr>
              <w:pStyle w:val="ListParagraph"/>
              <w:numPr>
                <w:ilvl w:val="0"/>
                <w:numId w:val="12"/>
              </w:numPr>
              <w:autoSpaceDE w:val="0"/>
              <w:autoSpaceDN w:val="0"/>
              <w:adjustRightInd w:val="0"/>
              <w:jc w:val="both"/>
              <w:rPr>
                <w:rFonts w:ascii="Arial" w:eastAsia="Times New Roman" w:hAnsi="Arial" w:cs="Arial"/>
                <w:sz w:val="20"/>
                <w:szCs w:val="20"/>
                <w:lang w:val="en-US"/>
              </w:rPr>
            </w:pPr>
            <w:r w:rsidRPr="000B3D35">
              <w:rPr>
                <w:rFonts w:ascii="Arial" w:eastAsia="Times New Roman" w:hAnsi="Arial" w:cs="Arial"/>
                <w:sz w:val="20"/>
                <w:szCs w:val="20"/>
                <w:lang w:val="en-US"/>
              </w:rPr>
              <w:t xml:space="preserve">The Provider will cover staff travel costs to Shropshire (if they are based outside Shropshire) on basis of two assessments/follow ups are done per clinic day. </w:t>
            </w:r>
          </w:p>
          <w:p w:rsidR="000B3D35" w:rsidRPr="000B3D35" w:rsidRDefault="000B3D35" w:rsidP="000B3D35">
            <w:pPr>
              <w:pStyle w:val="ListParagraph"/>
              <w:numPr>
                <w:ilvl w:val="0"/>
                <w:numId w:val="12"/>
              </w:numPr>
              <w:autoSpaceDE w:val="0"/>
              <w:autoSpaceDN w:val="0"/>
              <w:adjustRightInd w:val="0"/>
              <w:jc w:val="both"/>
              <w:rPr>
                <w:rFonts w:ascii="Arial" w:eastAsia="Times New Roman" w:hAnsi="Arial" w:cs="Arial"/>
                <w:sz w:val="20"/>
                <w:szCs w:val="20"/>
                <w:lang w:val="en-US"/>
              </w:rPr>
            </w:pPr>
            <w:r w:rsidRPr="000B3D35">
              <w:rPr>
                <w:rFonts w:ascii="Arial" w:eastAsia="Times New Roman" w:hAnsi="Arial" w:cs="Arial"/>
                <w:sz w:val="20"/>
                <w:szCs w:val="20"/>
                <w:lang w:val="en-US"/>
              </w:rPr>
              <w:t xml:space="preserve">Funding is cost per </w:t>
            </w:r>
            <w:r w:rsidR="003E1C2F" w:rsidRPr="000B3D35">
              <w:rPr>
                <w:rFonts w:ascii="Arial" w:eastAsia="Times New Roman" w:hAnsi="Arial" w:cs="Arial"/>
                <w:sz w:val="20"/>
                <w:szCs w:val="20"/>
                <w:lang w:val="en-US"/>
              </w:rPr>
              <w:t>case so</w:t>
            </w:r>
            <w:r w:rsidRPr="000B3D35">
              <w:rPr>
                <w:rFonts w:ascii="Arial" w:eastAsia="Times New Roman" w:hAnsi="Arial" w:cs="Arial"/>
                <w:sz w:val="20"/>
                <w:szCs w:val="20"/>
                <w:lang w:val="en-US"/>
              </w:rPr>
              <w:t xml:space="preserve"> numbers of clinics depends on numbers of cases funded by CCG.</w:t>
            </w:r>
          </w:p>
          <w:p w:rsidR="000B3D35" w:rsidRPr="000B3D35" w:rsidRDefault="000B3D35" w:rsidP="000B3D35">
            <w:pPr>
              <w:pStyle w:val="ListParagraph"/>
              <w:numPr>
                <w:ilvl w:val="0"/>
                <w:numId w:val="12"/>
              </w:numPr>
              <w:autoSpaceDE w:val="0"/>
              <w:autoSpaceDN w:val="0"/>
              <w:adjustRightInd w:val="0"/>
              <w:jc w:val="both"/>
              <w:rPr>
                <w:rFonts w:ascii="Arial" w:eastAsia="Times New Roman" w:hAnsi="Arial" w:cs="Arial"/>
                <w:sz w:val="20"/>
                <w:szCs w:val="20"/>
                <w:lang w:val="en-US"/>
              </w:rPr>
            </w:pPr>
            <w:r w:rsidRPr="000B3D35">
              <w:rPr>
                <w:rFonts w:ascii="Arial" w:eastAsia="Times New Roman" w:hAnsi="Arial" w:cs="Arial"/>
                <w:sz w:val="20"/>
                <w:szCs w:val="20"/>
                <w:lang w:val="en-US"/>
              </w:rPr>
              <w:t xml:space="preserve">The CCG expects an indicative activity of 60 referrals per financial year i.e. 30 clinic days per year. </w:t>
            </w:r>
          </w:p>
          <w:p w:rsidR="000B3D35" w:rsidRDefault="000B3D35" w:rsidP="00471408">
            <w:pPr>
              <w:autoSpaceDE w:val="0"/>
              <w:autoSpaceDN w:val="0"/>
              <w:adjustRightInd w:val="0"/>
              <w:spacing w:after="0" w:line="240" w:lineRule="auto"/>
              <w:jc w:val="both"/>
              <w:rPr>
                <w:rFonts w:ascii="Arial" w:eastAsia="Times New Roman" w:hAnsi="Arial" w:cs="Arial"/>
                <w:sz w:val="20"/>
                <w:szCs w:val="20"/>
                <w:lang w:val="en-US"/>
              </w:rPr>
            </w:pPr>
          </w:p>
          <w:p w:rsidR="000B3D35" w:rsidRPr="000B3D35" w:rsidRDefault="000B3D35" w:rsidP="000B3D35">
            <w:pPr>
              <w:pStyle w:val="ListParagraph"/>
              <w:numPr>
                <w:ilvl w:val="0"/>
                <w:numId w:val="12"/>
              </w:numPr>
              <w:autoSpaceDE w:val="0"/>
              <w:autoSpaceDN w:val="0"/>
              <w:adjustRightInd w:val="0"/>
              <w:jc w:val="both"/>
              <w:rPr>
                <w:rFonts w:ascii="Arial" w:eastAsia="Times New Roman" w:hAnsi="Arial" w:cs="Arial"/>
                <w:sz w:val="20"/>
                <w:szCs w:val="20"/>
                <w:lang w:val="en-US"/>
              </w:rPr>
            </w:pPr>
            <w:r w:rsidRPr="000B3D35">
              <w:rPr>
                <w:rFonts w:ascii="Arial" w:eastAsia="Times New Roman" w:hAnsi="Arial" w:cs="Arial"/>
                <w:sz w:val="20"/>
                <w:szCs w:val="20"/>
                <w:lang w:val="en-US"/>
              </w:rPr>
              <w:t xml:space="preserve">The chosen Provider must commit to delivering 60 assessments if 60 referrals are received.  If fewer then they provide fewer clinics and receive funding for only the assessment slots delivered. </w:t>
            </w:r>
          </w:p>
          <w:p w:rsidR="000B3D35" w:rsidRDefault="000B3D35" w:rsidP="000B3D35">
            <w:pPr>
              <w:pStyle w:val="ListParagraph"/>
              <w:numPr>
                <w:ilvl w:val="0"/>
                <w:numId w:val="12"/>
              </w:numPr>
              <w:autoSpaceDE w:val="0"/>
              <w:autoSpaceDN w:val="0"/>
              <w:adjustRightInd w:val="0"/>
              <w:jc w:val="both"/>
              <w:rPr>
                <w:rFonts w:ascii="Arial" w:eastAsia="Times New Roman" w:hAnsi="Arial" w:cs="Arial"/>
                <w:sz w:val="20"/>
                <w:szCs w:val="20"/>
                <w:lang w:val="en-US"/>
              </w:rPr>
            </w:pPr>
            <w:r w:rsidRPr="000B3D35">
              <w:rPr>
                <w:rFonts w:ascii="Arial" w:eastAsia="Times New Roman" w:hAnsi="Arial" w:cs="Arial"/>
                <w:sz w:val="20"/>
                <w:szCs w:val="20"/>
                <w:lang w:val="en-US"/>
              </w:rPr>
              <w:t xml:space="preserve">If more than 60 referrals are received in the financial </w:t>
            </w:r>
            <w:r w:rsidR="003E1C2F" w:rsidRPr="000B3D35">
              <w:rPr>
                <w:rFonts w:ascii="Arial" w:eastAsia="Times New Roman" w:hAnsi="Arial" w:cs="Arial"/>
                <w:sz w:val="20"/>
                <w:szCs w:val="20"/>
                <w:lang w:val="en-US"/>
              </w:rPr>
              <w:t>year,</w:t>
            </w:r>
            <w:r w:rsidRPr="000B3D35">
              <w:rPr>
                <w:rFonts w:ascii="Arial" w:eastAsia="Times New Roman" w:hAnsi="Arial" w:cs="Arial"/>
                <w:sz w:val="20"/>
                <w:szCs w:val="20"/>
                <w:lang w:val="en-US"/>
              </w:rPr>
              <w:t xml:space="preserve"> the Provider will inform CCG as soon as this is becoming likely to further discuss options.</w:t>
            </w:r>
          </w:p>
          <w:p w:rsidR="000B3D35" w:rsidRDefault="000B3D35" w:rsidP="00494460">
            <w:pPr>
              <w:pStyle w:val="ListParagraph"/>
              <w:numPr>
                <w:ilvl w:val="0"/>
                <w:numId w:val="12"/>
              </w:numPr>
              <w:autoSpaceDE w:val="0"/>
              <w:autoSpaceDN w:val="0"/>
              <w:adjustRightInd w:val="0"/>
              <w:jc w:val="both"/>
              <w:rPr>
                <w:rFonts w:ascii="Arial" w:eastAsia="Times New Roman" w:hAnsi="Arial" w:cs="Arial"/>
                <w:sz w:val="20"/>
                <w:szCs w:val="20"/>
                <w:lang w:val="en-US"/>
              </w:rPr>
            </w:pPr>
            <w:r>
              <w:rPr>
                <w:rFonts w:ascii="Arial" w:eastAsia="Times New Roman" w:hAnsi="Arial" w:cs="Arial"/>
                <w:sz w:val="20"/>
                <w:szCs w:val="20"/>
                <w:lang w:val="en-US"/>
              </w:rPr>
              <w:t>The chosen contractor will</w:t>
            </w:r>
            <w:r w:rsidRPr="000B3D35">
              <w:rPr>
                <w:rFonts w:ascii="Arial" w:eastAsia="Times New Roman" w:hAnsi="Arial" w:cs="Arial"/>
                <w:sz w:val="20"/>
                <w:szCs w:val="20"/>
                <w:lang w:val="en-US"/>
              </w:rPr>
              <w:t xml:space="preserve"> provide informal advice and support to Shropshire Autism hub when relevant and they will assist people who need help with the pre-assessment questionnaire. </w:t>
            </w:r>
          </w:p>
          <w:p w:rsidR="000B6ABD" w:rsidRDefault="000B3D35" w:rsidP="00494460">
            <w:pPr>
              <w:pStyle w:val="ListParagraph"/>
              <w:numPr>
                <w:ilvl w:val="0"/>
                <w:numId w:val="12"/>
              </w:numPr>
              <w:autoSpaceDE w:val="0"/>
              <w:autoSpaceDN w:val="0"/>
              <w:adjustRightInd w:val="0"/>
              <w:jc w:val="both"/>
              <w:rPr>
                <w:rFonts w:ascii="Arial" w:eastAsia="Times New Roman" w:hAnsi="Arial" w:cs="Arial"/>
                <w:sz w:val="20"/>
                <w:szCs w:val="20"/>
                <w:lang w:val="en-US"/>
              </w:rPr>
            </w:pPr>
            <w:r>
              <w:rPr>
                <w:rFonts w:ascii="Arial" w:eastAsia="Times New Roman" w:hAnsi="Arial" w:cs="Arial"/>
                <w:sz w:val="20"/>
                <w:szCs w:val="20"/>
                <w:lang w:val="en-US"/>
              </w:rPr>
              <w:t xml:space="preserve">The Provider </w:t>
            </w:r>
            <w:r w:rsidRPr="000B3D35">
              <w:rPr>
                <w:rFonts w:ascii="Arial" w:eastAsia="Times New Roman" w:hAnsi="Arial" w:cs="Arial"/>
                <w:sz w:val="20"/>
                <w:szCs w:val="20"/>
                <w:lang w:val="en-US"/>
              </w:rPr>
              <w:t>will inform people about Shropshire Autism hub as a key part of pre and post diagnostic pathways.</w:t>
            </w:r>
          </w:p>
          <w:p w:rsidR="006F59B8" w:rsidRPr="000276FC" w:rsidRDefault="000B3D35" w:rsidP="006F59B8">
            <w:pPr>
              <w:pStyle w:val="ListParagraph"/>
              <w:numPr>
                <w:ilvl w:val="0"/>
                <w:numId w:val="12"/>
              </w:numPr>
              <w:rPr>
                <w:rFonts w:ascii="Arial" w:eastAsia="Times New Roman" w:hAnsi="Arial" w:cs="Arial"/>
                <w:sz w:val="20"/>
                <w:szCs w:val="20"/>
                <w:lang w:val="en-US"/>
              </w:rPr>
            </w:pPr>
            <w:r w:rsidRPr="000B3D35">
              <w:rPr>
                <w:rFonts w:ascii="Arial" w:eastAsia="Times New Roman" w:hAnsi="Arial" w:cs="Arial"/>
                <w:sz w:val="20"/>
                <w:szCs w:val="20"/>
                <w:lang w:val="en-US"/>
              </w:rPr>
              <w:t>Shropshire CCG have funded some cases at a higher cost where issues more complex e.g.</w:t>
            </w:r>
            <w:r w:rsidR="003E1C2F">
              <w:rPr>
                <w:rFonts w:ascii="Arial" w:eastAsia="Times New Roman" w:hAnsi="Arial" w:cs="Arial"/>
                <w:sz w:val="20"/>
                <w:szCs w:val="20"/>
                <w:lang w:val="en-US"/>
              </w:rPr>
              <w:t xml:space="preserve"> where a </w:t>
            </w:r>
            <w:r w:rsidRPr="000B3D35">
              <w:rPr>
                <w:rFonts w:ascii="Arial" w:eastAsia="Times New Roman" w:hAnsi="Arial" w:cs="Arial"/>
                <w:sz w:val="20"/>
                <w:szCs w:val="20"/>
                <w:lang w:val="en-US"/>
              </w:rPr>
              <w:t xml:space="preserve"> home visit is required. </w:t>
            </w:r>
            <w:r w:rsidR="003E1C2F">
              <w:rPr>
                <w:rFonts w:ascii="Arial" w:eastAsia="Times New Roman" w:hAnsi="Arial" w:cs="Arial"/>
                <w:sz w:val="20"/>
                <w:szCs w:val="20"/>
                <w:lang w:val="en-US"/>
              </w:rPr>
              <w:t xml:space="preserve">Such referrals if any </w:t>
            </w:r>
            <w:r w:rsidR="003E1C2F" w:rsidRPr="000B3D35">
              <w:rPr>
                <w:rFonts w:ascii="Arial" w:eastAsia="Times New Roman" w:hAnsi="Arial" w:cs="Arial"/>
                <w:sz w:val="20"/>
                <w:szCs w:val="20"/>
                <w:lang w:val="en-US"/>
              </w:rPr>
              <w:t xml:space="preserve">which can’t be addressed </w:t>
            </w:r>
            <w:r w:rsidR="003E1C2F">
              <w:rPr>
                <w:rFonts w:ascii="Arial" w:eastAsia="Times New Roman" w:hAnsi="Arial" w:cs="Arial"/>
                <w:sz w:val="20"/>
                <w:szCs w:val="20"/>
                <w:lang w:val="en-US"/>
              </w:rPr>
              <w:t>via the standard clinic route</w:t>
            </w:r>
            <w:r w:rsidR="003E1C2F" w:rsidRPr="000B3D35">
              <w:rPr>
                <w:rFonts w:ascii="Arial" w:eastAsia="Times New Roman" w:hAnsi="Arial" w:cs="Arial"/>
                <w:sz w:val="20"/>
                <w:szCs w:val="20"/>
                <w:lang w:val="en-US"/>
              </w:rPr>
              <w:t xml:space="preserve"> will</w:t>
            </w:r>
            <w:r w:rsidR="003E1C2F">
              <w:rPr>
                <w:rFonts w:ascii="Arial" w:eastAsia="Times New Roman" w:hAnsi="Arial" w:cs="Arial"/>
                <w:sz w:val="20"/>
                <w:szCs w:val="20"/>
                <w:lang w:val="en-US"/>
              </w:rPr>
              <w:t xml:space="preserve"> be</w:t>
            </w:r>
            <w:r w:rsidR="003E1C2F" w:rsidRPr="000B3D35">
              <w:rPr>
                <w:rFonts w:ascii="Arial" w:eastAsia="Times New Roman" w:hAnsi="Arial" w:cs="Arial"/>
                <w:sz w:val="20"/>
                <w:szCs w:val="20"/>
                <w:lang w:val="en-US"/>
              </w:rPr>
              <w:t xml:space="preserve"> flag</w:t>
            </w:r>
            <w:r w:rsidR="003E1C2F">
              <w:rPr>
                <w:rFonts w:ascii="Arial" w:eastAsia="Times New Roman" w:hAnsi="Arial" w:cs="Arial"/>
                <w:sz w:val="20"/>
                <w:szCs w:val="20"/>
                <w:lang w:val="en-US"/>
              </w:rPr>
              <w:t>ged</w:t>
            </w:r>
            <w:r w:rsidR="003E1C2F" w:rsidRPr="000B3D35">
              <w:rPr>
                <w:rFonts w:ascii="Arial" w:eastAsia="Times New Roman" w:hAnsi="Arial" w:cs="Arial"/>
                <w:sz w:val="20"/>
                <w:szCs w:val="20"/>
                <w:lang w:val="en-US"/>
              </w:rPr>
              <w:t xml:space="preserve"> up to CCG for a decision </w:t>
            </w:r>
            <w:r w:rsidR="003E1C2F">
              <w:rPr>
                <w:rFonts w:ascii="Arial" w:eastAsia="Times New Roman" w:hAnsi="Arial" w:cs="Arial"/>
                <w:sz w:val="20"/>
                <w:szCs w:val="20"/>
                <w:lang w:val="en-US"/>
              </w:rPr>
              <w:t xml:space="preserve">and </w:t>
            </w:r>
            <w:r w:rsidR="003E1C2F" w:rsidRPr="000B3D35">
              <w:rPr>
                <w:rFonts w:ascii="Arial" w:eastAsia="Times New Roman" w:hAnsi="Arial" w:cs="Arial"/>
                <w:sz w:val="20"/>
                <w:szCs w:val="20"/>
                <w:lang w:val="en-US"/>
              </w:rPr>
              <w:t>won’t be processed through the standard clinic process.</w:t>
            </w:r>
          </w:p>
          <w:p w:rsidR="006F59B8" w:rsidRDefault="00534B13" w:rsidP="006F59B8">
            <w:pPr>
              <w:autoSpaceDE w:val="0"/>
              <w:autoSpaceDN w:val="0"/>
              <w:adjustRightInd w:val="0"/>
              <w:spacing w:after="0" w:line="240" w:lineRule="auto"/>
              <w:rPr>
                <w:rFonts w:ascii="Arial" w:eastAsia="Times New Roman" w:hAnsi="Arial" w:cs="Arial"/>
                <w:b/>
                <w:bCs/>
                <w:color w:val="339966"/>
                <w:sz w:val="20"/>
                <w:szCs w:val="20"/>
                <w:lang w:val="en-US"/>
              </w:rPr>
            </w:pPr>
            <w:r>
              <w:rPr>
                <w:rFonts w:ascii="Arial" w:eastAsia="Times New Roman" w:hAnsi="Arial" w:cs="Arial"/>
                <w:b/>
                <w:bCs/>
                <w:color w:val="339966"/>
                <w:sz w:val="20"/>
                <w:szCs w:val="20"/>
                <w:lang w:val="en-US"/>
              </w:rPr>
              <w:t xml:space="preserve">7.4  </w:t>
            </w:r>
            <w:r w:rsidR="006F59B8" w:rsidRPr="006F59B8">
              <w:rPr>
                <w:rFonts w:ascii="Arial" w:eastAsia="Times New Roman" w:hAnsi="Arial" w:cs="Arial"/>
                <w:b/>
                <w:bCs/>
                <w:color w:val="339966"/>
                <w:sz w:val="20"/>
                <w:szCs w:val="20"/>
                <w:lang w:val="en-US"/>
              </w:rPr>
              <w:t xml:space="preserve">Quartely Reporting requirements </w:t>
            </w:r>
          </w:p>
          <w:p w:rsidR="006F59B8" w:rsidRPr="006F59B8" w:rsidRDefault="006F59B8" w:rsidP="006F59B8">
            <w:pPr>
              <w:autoSpaceDE w:val="0"/>
              <w:autoSpaceDN w:val="0"/>
              <w:adjustRightInd w:val="0"/>
              <w:spacing w:after="0" w:line="240" w:lineRule="auto"/>
              <w:rPr>
                <w:rFonts w:ascii="Arial" w:eastAsia="Times New Roman" w:hAnsi="Arial" w:cs="Arial"/>
                <w:b/>
                <w:bCs/>
                <w:color w:val="339966"/>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586"/>
            </w:tblGrid>
            <w:tr w:rsidR="006F59B8" w:rsidRPr="00B8081C" w:rsidTr="006F59B8">
              <w:trPr>
                <w:jc w:val="center"/>
              </w:trPr>
              <w:tc>
                <w:tcPr>
                  <w:tcW w:w="2745" w:type="dxa"/>
                  <w:shd w:val="clear" w:color="auto" w:fill="DBE5F1"/>
                </w:tcPr>
                <w:p w:rsidR="006F59B8" w:rsidRPr="00B8081C" w:rsidRDefault="006F59B8" w:rsidP="005A310E">
                  <w:pPr>
                    <w:tabs>
                      <w:tab w:val="left" w:pos="11199"/>
                    </w:tabs>
                    <w:rPr>
                      <w:rFonts w:ascii="Calibri" w:hAnsi="Calibri" w:cs="Calibri"/>
                    </w:rPr>
                  </w:pPr>
                  <w:r>
                    <w:rPr>
                      <w:rFonts w:ascii="Calibri" w:hAnsi="Calibri" w:cs="Calibri"/>
                    </w:rPr>
                    <w:t>Requirements</w:t>
                  </w:r>
                </w:p>
              </w:tc>
              <w:tc>
                <w:tcPr>
                  <w:tcW w:w="2586" w:type="dxa"/>
                  <w:shd w:val="clear" w:color="auto" w:fill="DBE5F1"/>
                </w:tcPr>
                <w:p w:rsidR="006F59B8" w:rsidRPr="00B8081C" w:rsidRDefault="00534B13" w:rsidP="00534B13">
                  <w:pPr>
                    <w:tabs>
                      <w:tab w:val="left" w:pos="11199"/>
                    </w:tabs>
                    <w:rPr>
                      <w:rFonts w:ascii="Calibri" w:hAnsi="Calibri" w:cs="Calibri"/>
                    </w:rPr>
                  </w:pPr>
                  <w:r>
                    <w:rPr>
                      <w:rFonts w:ascii="Calibri" w:hAnsi="Calibri" w:cs="Calibri"/>
                    </w:rPr>
                    <w:t>Nos p</w:t>
                  </w:r>
                  <w:r w:rsidR="006F59B8">
                    <w:rPr>
                      <w:rFonts w:ascii="Calibri" w:hAnsi="Calibri" w:cs="Calibri"/>
                    </w:rPr>
                    <w:t>er Quarter</w:t>
                  </w:r>
                </w:p>
              </w:tc>
            </w:tr>
            <w:tr w:rsidR="006F59B8" w:rsidRPr="002526C5" w:rsidTr="006F59B8">
              <w:trPr>
                <w:jc w:val="center"/>
              </w:trPr>
              <w:tc>
                <w:tcPr>
                  <w:tcW w:w="2745" w:type="dxa"/>
                  <w:shd w:val="clear" w:color="auto" w:fill="auto"/>
                </w:tcPr>
                <w:p w:rsidR="006F59B8" w:rsidRPr="00B8081C" w:rsidRDefault="006F59B8" w:rsidP="005A310E">
                  <w:pPr>
                    <w:tabs>
                      <w:tab w:val="left" w:pos="11199"/>
                    </w:tabs>
                    <w:rPr>
                      <w:rFonts w:ascii="Calibri" w:hAnsi="Calibri" w:cs="Calibri"/>
                    </w:rPr>
                  </w:pPr>
                  <w:r w:rsidRPr="00B8081C">
                    <w:rPr>
                      <w:rFonts w:ascii="Calibri" w:hAnsi="Calibri" w:cs="Calibri"/>
                    </w:rPr>
                    <w:t>Nos referred</w:t>
                  </w:r>
                </w:p>
              </w:tc>
              <w:tc>
                <w:tcPr>
                  <w:tcW w:w="2586" w:type="dxa"/>
                  <w:shd w:val="clear" w:color="auto" w:fill="auto"/>
                </w:tcPr>
                <w:p w:rsidR="006F59B8" w:rsidRPr="002526C5" w:rsidRDefault="006F59B8" w:rsidP="005A310E">
                  <w:pPr>
                    <w:tabs>
                      <w:tab w:val="left" w:pos="11199"/>
                    </w:tabs>
                    <w:rPr>
                      <w:rFonts w:ascii="Calibri" w:hAnsi="Calibri" w:cs="Calibri"/>
                    </w:rPr>
                  </w:pPr>
                  <w:r w:rsidRPr="002526C5">
                    <w:rPr>
                      <w:rFonts w:ascii="Calibri" w:hAnsi="Calibri" w:cs="Calibri"/>
                    </w:rPr>
                    <w:t>√</w:t>
                  </w:r>
                </w:p>
              </w:tc>
            </w:tr>
            <w:tr w:rsidR="006F59B8" w:rsidRPr="00B8081C" w:rsidTr="006F59B8">
              <w:trPr>
                <w:jc w:val="center"/>
              </w:trPr>
              <w:tc>
                <w:tcPr>
                  <w:tcW w:w="2745" w:type="dxa"/>
                  <w:shd w:val="clear" w:color="auto" w:fill="auto"/>
                </w:tcPr>
                <w:p w:rsidR="006F59B8" w:rsidRPr="00B8081C" w:rsidRDefault="006F59B8" w:rsidP="005A310E">
                  <w:pPr>
                    <w:tabs>
                      <w:tab w:val="left" w:pos="11199"/>
                    </w:tabs>
                    <w:rPr>
                      <w:rFonts w:ascii="Calibri" w:hAnsi="Calibri" w:cs="Calibri"/>
                    </w:rPr>
                  </w:pPr>
                  <w:r w:rsidRPr="00B8081C">
                    <w:rPr>
                      <w:rFonts w:ascii="Calibri" w:hAnsi="Calibri" w:cs="Calibri"/>
                    </w:rPr>
                    <w:t>Nos commenced assessment</w:t>
                  </w:r>
                </w:p>
              </w:tc>
              <w:tc>
                <w:tcPr>
                  <w:tcW w:w="2586" w:type="dxa"/>
                  <w:shd w:val="clear" w:color="auto" w:fill="auto"/>
                </w:tcPr>
                <w:p w:rsidR="006F59B8" w:rsidRPr="00B8081C" w:rsidRDefault="006F59B8" w:rsidP="005A310E">
                  <w:pPr>
                    <w:tabs>
                      <w:tab w:val="left" w:pos="11199"/>
                    </w:tabs>
                    <w:rPr>
                      <w:rFonts w:ascii="Calibri" w:hAnsi="Calibri" w:cs="Calibri"/>
                    </w:rPr>
                  </w:pPr>
                  <w:r w:rsidRPr="00F85886">
                    <w:rPr>
                      <w:rFonts w:ascii="Calibri" w:hAnsi="Calibri" w:cs="Calibri"/>
                    </w:rPr>
                    <w:t>√</w:t>
                  </w:r>
                </w:p>
              </w:tc>
            </w:tr>
            <w:tr w:rsidR="006F59B8" w:rsidRPr="00B8081C" w:rsidTr="006F59B8">
              <w:trPr>
                <w:jc w:val="center"/>
              </w:trPr>
              <w:tc>
                <w:tcPr>
                  <w:tcW w:w="2745" w:type="dxa"/>
                  <w:shd w:val="clear" w:color="auto" w:fill="auto"/>
                </w:tcPr>
                <w:p w:rsidR="006F59B8" w:rsidRPr="00B8081C" w:rsidRDefault="006F59B8" w:rsidP="005A310E">
                  <w:pPr>
                    <w:tabs>
                      <w:tab w:val="left" w:pos="11199"/>
                    </w:tabs>
                    <w:rPr>
                      <w:rFonts w:ascii="Calibri" w:hAnsi="Calibri" w:cs="Calibri"/>
                    </w:rPr>
                  </w:pPr>
                  <w:r w:rsidRPr="00B8081C">
                    <w:rPr>
                      <w:rFonts w:ascii="Calibri" w:hAnsi="Calibri" w:cs="Calibri"/>
                    </w:rPr>
                    <w:t>Waiting times</w:t>
                  </w:r>
                </w:p>
              </w:tc>
              <w:tc>
                <w:tcPr>
                  <w:tcW w:w="2586" w:type="dxa"/>
                  <w:shd w:val="clear" w:color="auto" w:fill="auto"/>
                </w:tcPr>
                <w:p w:rsidR="006F59B8" w:rsidRPr="00B8081C" w:rsidRDefault="006F59B8" w:rsidP="005A310E">
                  <w:pPr>
                    <w:tabs>
                      <w:tab w:val="left" w:pos="11199"/>
                    </w:tabs>
                    <w:rPr>
                      <w:rFonts w:ascii="Calibri" w:hAnsi="Calibri" w:cs="Calibri"/>
                    </w:rPr>
                  </w:pPr>
                  <w:r w:rsidRPr="00F85886">
                    <w:rPr>
                      <w:rFonts w:ascii="Calibri" w:hAnsi="Calibri" w:cs="Calibri"/>
                    </w:rPr>
                    <w:t>√</w:t>
                  </w:r>
                </w:p>
              </w:tc>
            </w:tr>
            <w:tr w:rsidR="006F59B8" w:rsidRPr="00B8081C" w:rsidTr="006F59B8">
              <w:trPr>
                <w:jc w:val="center"/>
              </w:trPr>
              <w:tc>
                <w:tcPr>
                  <w:tcW w:w="2745" w:type="dxa"/>
                  <w:shd w:val="clear" w:color="auto" w:fill="auto"/>
                </w:tcPr>
                <w:p w:rsidR="006F59B8" w:rsidRPr="00B8081C" w:rsidRDefault="006F59B8" w:rsidP="005A310E">
                  <w:pPr>
                    <w:tabs>
                      <w:tab w:val="left" w:pos="11199"/>
                    </w:tabs>
                    <w:rPr>
                      <w:rFonts w:ascii="Calibri" w:hAnsi="Calibri" w:cs="Calibri"/>
                    </w:rPr>
                  </w:pPr>
                  <w:r w:rsidRPr="00B8081C">
                    <w:rPr>
                      <w:rFonts w:ascii="Calibri" w:hAnsi="Calibri" w:cs="Calibri"/>
                    </w:rPr>
                    <w:t>Nos diagnosed</w:t>
                  </w:r>
                </w:p>
              </w:tc>
              <w:tc>
                <w:tcPr>
                  <w:tcW w:w="2586" w:type="dxa"/>
                  <w:shd w:val="clear" w:color="auto" w:fill="auto"/>
                </w:tcPr>
                <w:p w:rsidR="006F59B8" w:rsidRPr="00B8081C" w:rsidRDefault="006F59B8" w:rsidP="005A310E">
                  <w:pPr>
                    <w:tabs>
                      <w:tab w:val="left" w:pos="11199"/>
                    </w:tabs>
                    <w:rPr>
                      <w:rFonts w:ascii="Calibri" w:hAnsi="Calibri" w:cs="Calibri"/>
                    </w:rPr>
                  </w:pPr>
                  <w:r w:rsidRPr="00F85886">
                    <w:rPr>
                      <w:rFonts w:ascii="Calibri" w:hAnsi="Calibri" w:cs="Calibri"/>
                    </w:rPr>
                    <w:t>√</w:t>
                  </w:r>
                </w:p>
              </w:tc>
            </w:tr>
            <w:tr w:rsidR="006F59B8" w:rsidRPr="00B8081C" w:rsidTr="006F59B8">
              <w:trPr>
                <w:jc w:val="center"/>
              </w:trPr>
              <w:tc>
                <w:tcPr>
                  <w:tcW w:w="2745" w:type="dxa"/>
                  <w:shd w:val="clear" w:color="auto" w:fill="auto"/>
                </w:tcPr>
                <w:p w:rsidR="006F59B8" w:rsidRPr="00B8081C" w:rsidRDefault="006F59B8" w:rsidP="005A310E">
                  <w:pPr>
                    <w:tabs>
                      <w:tab w:val="left" w:pos="11199"/>
                    </w:tabs>
                    <w:rPr>
                      <w:rFonts w:ascii="Calibri" w:hAnsi="Calibri" w:cs="Calibri"/>
                    </w:rPr>
                  </w:pPr>
                  <w:r w:rsidRPr="00B8081C">
                    <w:rPr>
                      <w:rFonts w:ascii="Calibri" w:hAnsi="Calibri" w:cs="Calibri"/>
                    </w:rPr>
                    <w:t>Patient feedback</w:t>
                  </w:r>
                </w:p>
              </w:tc>
              <w:tc>
                <w:tcPr>
                  <w:tcW w:w="2586" w:type="dxa"/>
                  <w:shd w:val="clear" w:color="auto" w:fill="auto"/>
                </w:tcPr>
                <w:p w:rsidR="006F59B8" w:rsidRPr="00B8081C" w:rsidRDefault="006F59B8" w:rsidP="005A310E">
                  <w:pPr>
                    <w:tabs>
                      <w:tab w:val="left" w:pos="11199"/>
                    </w:tabs>
                    <w:rPr>
                      <w:rFonts w:ascii="Calibri" w:hAnsi="Calibri" w:cs="Calibri"/>
                    </w:rPr>
                  </w:pPr>
                  <w:r w:rsidRPr="00F85886">
                    <w:rPr>
                      <w:rFonts w:ascii="Calibri" w:hAnsi="Calibri" w:cs="Calibri"/>
                    </w:rPr>
                    <w:t>√</w:t>
                  </w:r>
                </w:p>
              </w:tc>
            </w:tr>
            <w:tr w:rsidR="006F59B8" w:rsidRPr="00B8081C" w:rsidTr="006F59B8">
              <w:trPr>
                <w:jc w:val="center"/>
              </w:trPr>
              <w:tc>
                <w:tcPr>
                  <w:tcW w:w="2745" w:type="dxa"/>
                  <w:shd w:val="clear" w:color="auto" w:fill="auto"/>
                </w:tcPr>
                <w:p w:rsidR="006F59B8" w:rsidRPr="00B8081C" w:rsidRDefault="006F59B8" w:rsidP="005A310E">
                  <w:pPr>
                    <w:tabs>
                      <w:tab w:val="left" w:pos="11199"/>
                    </w:tabs>
                    <w:rPr>
                      <w:rFonts w:ascii="Calibri" w:hAnsi="Calibri" w:cs="Calibri"/>
                    </w:rPr>
                  </w:pPr>
                  <w:r w:rsidRPr="00B8081C">
                    <w:rPr>
                      <w:rFonts w:ascii="Calibri" w:hAnsi="Calibri" w:cs="Calibri"/>
                    </w:rPr>
                    <w:t>Care plans developed</w:t>
                  </w:r>
                </w:p>
              </w:tc>
              <w:tc>
                <w:tcPr>
                  <w:tcW w:w="2586" w:type="dxa"/>
                  <w:shd w:val="clear" w:color="auto" w:fill="auto"/>
                </w:tcPr>
                <w:p w:rsidR="006F59B8" w:rsidRPr="00B8081C" w:rsidRDefault="006F59B8" w:rsidP="005A310E">
                  <w:pPr>
                    <w:tabs>
                      <w:tab w:val="left" w:pos="11199"/>
                    </w:tabs>
                    <w:rPr>
                      <w:rFonts w:ascii="Calibri" w:hAnsi="Calibri" w:cs="Calibri"/>
                    </w:rPr>
                  </w:pPr>
                  <w:r w:rsidRPr="00F85886">
                    <w:rPr>
                      <w:rFonts w:ascii="Calibri" w:hAnsi="Calibri" w:cs="Calibri"/>
                    </w:rPr>
                    <w:t>√</w:t>
                  </w:r>
                </w:p>
              </w:tc>
            </w:tr>
          </w:tbl>
          <w:p w:rsidR="000430DC" w:rsidRPr="000B42B0" w:rsidRDefault="000430DC" w:rsidP="00494460">
            <w:pPr>
              <w:autoSpaceDE w:val="0"/>
              <w:autoSpaceDN w:val="0"/>
              <w:adjustRightInd w:val="0"/>
              <w:spacing w:after="0" w:line="240" w:lineRule="auto"/>
              <w:jc w:val="both"/>
              <w:rPr>
                <w:rFonts w:ascii="Arial" w:eastAsia="Times New Roman" w:hAnsi="Arial" w:cs="Arial"/>
                <w:bCs/>
                <w:color w:val="FFFFFF"/>
                <w:sz w:val="20"/>
                <w:szCs w:val="10"/>
                <w:u w:val="single"/>
              </w:rPr>
            </w:pPr>
          </w:p>
        </w:tc>
      </w:tr>
      <w:tr w:rsidR="000B42B0" w:rsidRPr="000B42B0" w:rsidTr="008B2EEA">
        <w:tc>
          <w:tcPr>
            <w:tcW w:w="10080" w:type="dxa"/>
            <w:tcBorders>
              <w:top w:val="single" w:sz="4" w:space="0" w:color="808080"/>
              <w:left w:val="single" w:sz="4" w:space="0" w:color="999999"/>
              <w:bottom w:val="single" w:sz="4" w:space="0" w:color="808080"/>
              <w:right w:val="single" w:sz="4" w:space="0" w:color="999999"/>
            </w:tcBorders>
            <w:shd w:val="clear" w:color="auto" w:fill="737373"/>
          </w:tcPr>
          <w:p w:rsidR="000276FC" w:rsidRDefault="000276FC" w:rsidP="000B42B0">
            <w:pPr>
              <w:autoSpaceDE w:val="0"/>
              <w:autoSpaceDN w:val="0"/>
              <w:adjustRightInd w:val="0"/>
              <w:spacing w:after="0" w:line="240" w:lineRule="auto"/>
              <w:jc w:val="both"/>
              <w:rPr>
                <w:rFonts w:ascii="Arial" w:eastAsia="Times New Roman" w:hAnsi="Arial" w:cs="Arial"/>
                <w:color w:val="FF9900"/>
                <w:sz w:val="20"/>
                <w:szCs w:val="20"/>
                <w:lang w:val="en-US"/>
              </w:rPr>
            </w:pPr>
          </w:p>
          <w:p w:rsidR="000276FC" w:rsidRDefault="000276FC" w:rsidP="000B42B0">
            <w:pPr>
              <w:autoSpaceDE w:val="0"/>
              <w:autoSpaceDN w:val="0"/>
              <w:adjustRightInd w:val="0"/>
              <w:spacing w:after="0" w:line="240" w:lineRule="auto"/>
              <w:jc w:val="both"/>
              <w:rPr>
                <w:rFonts w:ascii="Arial" w:eastAsia="Times New Roman" w:hAnsi="Arial" w:cs="Arial"/>
                <w:color w:val="FF9900"/>
                <w:sz w:val="20"/>
                <w:szCs w:val="20"/>
                <w:lang w:val="en-US"/>
              </w:rPr>
            </w:pPr>
          </w:p>
          <w:p w:rsidR="000276FC" w:rsidRDefault="000276FC" w:rsidP="000B42B0">
            <w:pPr>
              <w:autoSpaceDE w:val="0"/>
              <w:autoSpaceDN w:val="0"/>
              <w:adjustRightInd w:val="0"/>
              <w:spacing w:after="0" w:line="240" w:lineRule="auto"/>
              <w:jc w:val="both"/>
              <w:rPr>
                <w:rFonts w:ascii="Arial" w:eastAsia="Times New Roman" w:hAnsi="Arial" w:cs="Arial"/>
                <w:color w:val="FF9900"/>
                <w:sz w:val="20"/>
                <w:szCs w:val="20"/>
                <w:lang w:val="en-US"/>
              </w:rPr>
            </w:pPr>
          </w:p>
          <w:p w:rsidR="000B42B0" w:rsidRPr="000B42B0" w:rsidRDefault="00534B13" w:rsidP="000B42B0">
            <w:pPr>
              <w:autoSpaceDE w:val="0"/>
              <w:autoSpaceDN w:val="0"/>
              <w:adjustRightInd w:val="0"/>
              <w:spacing w:after="0" w:line="240" w:lineRule="auto"/>
              <w:jc w:val="both"/>
              <w:rPr>
                <w:rFonts w:ascii="Arial" w:eastAsia="Times New Roman" w:hAnsi="Arial" w:cs="Arial"/>
                <w:color w:val="FF9900"/>
                <w:sz w:val="20"/>
                <w:szCs w:val="20"/>
                <w:lang w:eastAsia="en-GB"/>
              </w:rPr>
            </w:pPr>
            <w:r>
              <w:rPr>
                <w:rFonts w:ascii="Arial" w:eastAsia="Times New Roman" w:hAnsi="Arial" w:cs="Arial"/>
                <w:color w:val="FF9900"/>
                <w:sz w:val="20"/>
                <w:szCs w:val="20"/>
                <w:lang w:val="en-US"/>
              </w:rPr>
              <w:t>8</w:t>
            </w:r>
            <w:r w:rsidR="000B42B0" w:rsidRPr="000B42B0">
              <w:rPr>
                <w:rFonts w:ascii="Arial" w:eastAsia="Times New Roman" w:hAnsi="Arial" w:cs="Arial"/>
                <w:color w:val="FF9900"/>
                <w:sz w:val="20"/>
                <w:szCs w:val="20"/>
                <w:lang w:val="en-US"/>
              </w:rPr>
              <w:t xml:space="preserve">. Discharge Criteria and Planning </w:t>
            </w:r>
          </w:p>
          <w:p w:rsidR="000B42B0" w:rsidRPr="000B42B0" w:rsidRDefault="000B42B0" w:rsidP="000B42B0">
            <w:pPr>
              <w:spacing w:after="0" w:line="240" w:lineRule="auto"/>
              <w:jc w:val="both"/>
              <w:rPr>
                <w:rFonts w:ascii="Arial" w:eastAsia="Times New Roman" w:hAnsi="Arial" w:cs="Arial"/>
                <w:bCs/>
                <w:color w:val="FFFFFF"/>
                <w:sz w:val="20"/>
                <w:szCs w:val="10"/>
                <w:u w:val="single"/>
              </w:rPr>
            </w:pPr>
          </w:p>
        </w:tc>
      </w:tr>
      <w:tr w:rsidR="000B42B0" w:rsidRPr="000B42B0" w:rsidTr="008B2EEA">
        <w:tc>
          <w:tcPr>
            <w:tcW w:w="10080" w:type="dxa"/>
            <w:tcBorders>
              <w:top w:val="single" w:sz="4" w:space="0" w:color="808080"/>
              <w:left w:val="single" w:sz="4" w:space="0" w:color="999999"/>
              <w:bottom w:val="single" w:sz="4" w:space="0" w:color="808080"/>
              <w:right w:val="single" w:sz="4" w:space="0" w:color="999999"/>
            </w:tcBorders>
            <w:shd w:val="clear" w:color="auto" w:fill="auto"/>
          </w:tcPr>
          <w:p w:rsidR="000B42B0" w:rsidRDefault="000B42B0" w:rsidP="001B5F8D">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The provider’s role is to undertake a diagnosis and one post diagnostic interview. No further contact is anticipated between individual patients and the provider. A full assessment complete with recommendations is to be forwarded to the patient</w:t>
            </w:r>
            <w:r w:rsidR="008B1C36">
              <w:rPr>
                <w:rFonts w:ascii="Arial" w:eastAsia="Times New Roman" w:hAnsi="Arial" w:cs="Arial"/>
                <w:sz w:val="20"/>
                <w:szCs w:val="20"/>
                <w:lang w:val="en-US"/>
              </w:rPr>
              <w:t>’</w:t>
            </w:r>
            <w:r w:rsidR="0001338D">
              <w:rPr>
                <w:rFonts w:ascii="Arial" w:eastAsia="Times New Roman" w:hAnsi="Arial" w:cs="Arial"/>
                <w:sz w:val="20"/>
                <w:szCs w:val="20"/>
                <w:lang w:val="en-US"/>
              </w:rPr>
              <w:t>s GP f</w:t>
            </w:r>
            <w:r w:rsidR="001B5F8D">
              <w:rPr>
                <w:rFonts w:ascii="Arial" w:eastAsia="Times New Roman" w:hAnsi="Arial" w:cs="Arial"/>
                <w:sz w:val="20"/>
                <w:szCs w:val="20"/>
                <w:lang w:val="en-US"/>
              </w:rPr>
              <w:t xml:space="preserve">ollowing diagnosis, and a referral is to be made to </w:t>
            </w:r>
            <w:r w:rsidR="0015282E">
              <w:rPr>
                <w:rFonts w:ascii="Arial" w:eastAsia="Times New Roman" w:hAnsi="Arial" w:cs="Arial"/>
                <w:sz w:val="20"/>
                <w:szCs w:val="20"/>
                <w:lang w:val="en-US"/>
              </w:rPr>
              <w:t>the Local Authority</w:t>
            </w:r>
            <w:r w:rsidR="001B5F8D">
              <w:rPr>
                <w:rFonts w:ascii="Arial" w:eastAsia="Times New Roman" w:hAnsi="Arial" w:cs="Arial"/>
                <w:sz w:val="20"/>
                <w:szCs w:val="20"/>
                <w:lang w:val="en-US"/>
              </w:rPr>
              <w:t xml:space="preserve"> where appropriate.  Signposting should also be made to support services, for instance carer support, </w:t>
            </w:r>
            <w:r w:rsidR="001B5F8D" w:rsidRPr="00883971">
              <w:rPr>
                <w:rFonts w:ascii="Arial" w:eastAsia="Times New Roman" w:hAnsi="Arial" w:cs="Arial"/>
                <w:sz w:val="20"/>
                <w:szCs w:val="20"/>
                <w:lang w:val="en-US"/>
              </w:rPr>
              <w:t>where appropriate.</w:t>
            </w:r>
            <w:r w:rsidR="002B0503" w:rsidRPr="00883971">
              <w:rPr>
                <w:rFonts w:ascii="Arial" w:eastAsia="Times New Roman" w:hAnsi="Arial" w:cs="Arial"/>
                <w:sz w:val="20"/>
                <w:szCs w:val="20"/>
                <w:lang w:val="en-US"/>
              </w:rPr>
              <w:t xml:space="preserve"> </w:t>
            </w:r>
            <w:r w:rsidR="00F500F5" w:rsidRPr="00883971">
              <w:rPr>
                <w:rFonts w:ascii="Arial" w:eastAsia="Times New Roman" w:hAnsi="Arial" w:cs="Arial"/>
                <w:sz w:val="20"/>
                <w:szCs w:val="20"/>
                <w:lang w:val="en-US"/>
              </w:rPr>
              <w:t>I</w:t>
            </w:r>
            <w:r w:rsidR="002B0503" w:rsidRPr="00883971">
              <w:rPr>
                <w:rFonts w:ascii="Arial" w:eastAsia="Times New Roman" w:hAnsi="Arial" w:cs="Arial"/>
                <w:sz w:val="20"/>
                <w:szCs w:val="20"/>
                <w:lang w:val="en-US"/>
              </w:rPr>
              <w:t>f they are open to CWP secondary care services</w:t>
            </w:r>
            <w:r w:rsidR="00F500F5" w:rsidRPr="00883971">
              <w:rPr>
                <w:rFonts w:ascii="Arial" w:eastAsia="Times New Roman" w:hAnsi="Arial" w:cs="Arial"/>
                <w:sz w:val="20"/>
                <w:szCs w:val="20"/>
                <w:lang w:val="en-US"/>
              </w:rPr>
              <w:t xml:space="preserve">, </w:t>
            </w:r>
            <w:r w:rsidR="002B0503" w:rsidRPr="00883971">
              <w:rPr>
                <w:rFonts w:ascii="Arial" w:eastAsia="Times New Roman" w:hAnsi="Arial" w:cs="Arial"/>
                <w:sz w:val="20"/>
                <w:szCs w:val="20"/>
                <w:lang w:val="en-US"/>
              </w:rPr>
              <w:t xml:space="preserve">information </w:t>
            </w:r>
            <w:r w:rsidR="00F500F5" w:rsidRPr="00883971">
              <w:rPr>
                <w:rFonts w:ascii="Arial" w:eastAsia="Times New Roman" w:hAnsi="Arial" w:cs="Arial"/>
                <w:sz w:val="20"/>
                <w:szCs w:val="20"/>
                <w:lang w:val="en-US"/>
              </w:rPr>
              <w:t xml:space="preserve">will be shared </w:t>
            </w:r>
            <w:r w:rsidR="002B0503" w:rsidRPr="00883971">
              <w:rPr>
                <w:rFonts w:ascii="Arial" w:eastAsia="Times New Roman" w:hAnsi="Arial" w:cs="Arial"/>
                <w:sz w:val="20"/>
                <w:szCs w:val="20"/>
                <w:lang w:val="en-US"/>
              </w:rPr>
              <w:t>with them also.</w:t>
            </w:r>
          </w:p>
          <w:p w:rsidR="001B5F8D" w:rsidRPr="000B42B0" w:rsidRDefault="001B5F8D" w:rsidP="001B5F8D">
            <w:pPr>
              <w:autoSpaceDE w:val="0"/>
              <w:autoSpaceDN w:val="0"/>
              <w:adjustRightInd w:val="0"/>
              <w:spacing w:after="0" w:line="240" w:lineRule="auto"/>
              <w:rPr>
                <w:rFonts w:ascii="Arial" w:eastAsia="Times New Roman" w:hAnsi="Arial" w:cs="Arial"/>
                <w:bCs/>
                <w:color w:val="FFFFFF"/>
                <w:sz w:val="20"/>
                <w:szCs w:val="10"/>
                <w:u w:val="single"/>
              </w:rPr>
            </w:pPr>
          </w:p>
        </w:tc>
      </w:tr>
      <w:tr w:rsidR="000B42B0" w:rsidRPr="000B42B0" w:rsidTr="008B2EEA">
        <w:tc>
          <w:tcPr>
            <w:tcW w:w="10080" w:type="dxa"/>
            <w:tcBorders>
              <w:top w:val="single" w:sz="4" w:space="0" w:color="808080"/>
              <w:left w:val="single" w:sz="4" w:space="0" w:color="999999"/>
              <w:bottom w:val="single" w:sz="4" w:space="0" w:color="808080"/>
              <w:right w:val="single" w:sz="4" w:space="0" w:color="999999"/>
            </w:tcBorders>
            <w:shd w:val="clear" w:color="auto" w:fill="737373"/>
          </w:tcPr>
          <w:p w:rsidR="000B42B0" w:rsidRPr="000B42B0" w:rsidRDefault="00534B13" w:rsidP="000B42B0">
            <w:pPr>
              <w:autoSpaceDE w:val="0"/>
              <w:autoSpaceDN w:val="0"/>
              <w:adjustRightInd w:val="0"/>
              <w:spacing w:after="0" w:line="240" w:lineRule="auto"/>
              <w:rPr>
                <w:rFonts w:ascii="Arial" w:eastAsia="Times New Roman" w:hAnsi="Arial" w:cs="Arial"/>
                <w:color w:val="FF9900"/>
                <w:sz w:val="20"/>
                <w:szCs w:val="20"/>
                <w:lang w:val="en-US"/>
              </w:rPr>
            </w:pPr>
            <w:r>
              <w:rPr>
                <w:rFonts w:ascii="Arial" w:eastAsia="Times New Roman" w:hAnsi="Arial" w:cs="Arial"/>
                <w:color w:val="FF9900"/>
                <w:sz w:val="20"/>
                <w:szCs w:val="20"/>
                <w:lang w:val="en-US"/>
              </w:rPr>
              <w:t>9</w:t>
            </w:r>
            <w:r w:rsidR="000B42B0" w:rsidRPr="000B42B0">
              <w:rPr>
                <w:rFonts w:ascii="Arial" w:eastAsia="Times New Roman" w:hAnsi="Arial" w:cs="Arial"/>
                <w:color w:val="FF9900"/>
                <w:sz w:val="20"/>
                <w:szCs w:val="20"/>
                <w:lang w:val="en-US"/>
              </w:rPr>
              <w:t xml:space="preserve">.  Prevention, Self-Care and Patient and Carer Information </w:t>
            </w:r>
          </w:p>
          <w:p w:rsidR="000B42B0" w:rsidRPr="000B42B0" w:rsidRDefault="000B42B0" w:rsidP="000B42B0">
            <w:pPr>
              <w:autoSpaceDE w:val="0"/>
              <w:autoSpaceDN w:val="0"/>
              <w:adjustRightInd w:val="0"/>
              <w:spacing w:after="0" w:line="240" w:lineRule="auto"/>
              <w:rPr>
                <w:rFonts w:ascii="Arial" w:eastAsia="Times New Roman" w:hAnsi="Arial" w:cs="Arial"/>
                <w:color w:val="FF9900"/>
                <w:sz w:val="20"/>
                <w:szCs w:val="20"/>
                <w:lang w:val="en-US"/>
              </w:rPr>
            </w:pPr>
          </w:p>
        </w:tc>
      </w:tr>
      <w:tr w:rsidR="000B42B0" w:rsidRPr="000B42B0" w:rsidTr="008B2EEA">
        <w:tc>
          <w:tcPr>
            <w:tcW w:w="10080" w:type="dxa"/>
            <w:tcBorders>
              <w:top w:val="single" w:sz="4" w:space="0" w:color="808080"/>
              <w:left w:val="single" w:sz="4" w:space="0" w:color="999999"/>
              <w:bottom w:val="single" w:sz="4" w:space="0" w:color="808080"/>
              <w:right w:val="single" w:sz="4" w:space="0" w:color="999999"/>
            </w:tcBorders>
            <w:shd w:val="clear" w:color="auto" w:fill="auto"/>
          </w:tcPr>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Information to be provided to patients in accessible formats</w:t>
            </w:r>
            <w:r w:rsidR="008B1C36">
              <w:rPr>
                <w:rFonts w:ascii="Arial" w:eastAsia="Times New Roman" w:hAnsi="Arial" w:cs="Arial"/>
                <w:sz w:val="20"/>
                <w:szCs w:val="20"/>
                <w:lang w:val="en-US"/>
              </w:rPr>
              <w:t>,</w:t>
            </w:r>
            <w:r w:rsidRPr="000B42B0">
              <w:rPr>
                <w:rFonts w:ascii="Arial" w:eastAsia="Times New Roman" w:hAnsi="Arial" w:cs="Arial"/>
                <w:sz w:val="20"/>
                <w:szCs w:val="20"/>
                <w:lang w:val="en-US"/>
              </w:rPr>
              <w:t xml:space="preserve"> in line with best practice. </w:t>
            </w:r>
          </w:p>
          <w:p w:rsidR="000B42B0" w:rsidRPr="000B42B0" w:rsidRDefault="000B42B0" w:rsidP="000B42B0">
            <w:pPr>
              <w:autoSpaceDE w:val="0"/>
              <w:autoSpaceDN w:val="0"/>
              <w:adjustRightInd w:val="0"/>
              <w:spacing w:after="0" w:line="240" w:lineRule="auto"/>
              <w:rPr>
                <w:rFonts w:ascii="Arial" w:eastAsia="Times New Roman" w:hAnsi="Arial" w:cs="Arial"/>
                <w:sz w:val="20"/>
                <w:szCs w:val="20"/>
                <w:lang w:val="en-US"/>
              </w:rPr>
            </w:pPr>
          </w:p>
          <w:p w:rsidR="000B42B0" w:rsidRPr="000B42B0" w:rsidRDefault="000B42B0" w:rsidP="000430DC">
            <w:pPr>
              <w:autoSpaceDE w:val="0"/>
              <w:autoSpaceDN w:val="0"/>
              <w:adjustRightInd w:val="0"/>
              <w:spacing w:after="0" w:line="240" w:lineRule="auto"/>
              <w:rPr>
                <w:rFonts w:ascii="Arial" w:eastAsia="Times New Roman" w:hAnsi="Arial" w:cs="Arial"/>
                <w:sz w:val="20"/>
                <w:szCs w:val="20"/>
                <w:lang w:val="en-US"/>
              </w:rPr>
            </w:pPr>
            <w:r w:rsidRPr="000B42B0">
              <w:rPr>
                <w:rFonts w:ascii="Arial" w:eastAsia="Times New Roman" w:hAnsi="Arial" w:cs="Arial"/>
                <w:sz w:val="20"/>
                <w:szCs w:val="20"/>
                <w:lang w:val="en-US"/>
              </w:rPr>
              <w:t xml:space="preserve">The information should cover the implications of a diagnosis of </w:t>
            </w:r>
            <w:r w:rsidR="000430DC">
              <w:rPr>
                <w:rFonts w:ascii="Arial" w:eastAsia="Times New Roman" w:hAnsi="Arial" w:cs="Arial"/>
                <w:sz w:val="20"/>
                <w:szCs w:val="20"/>
                <w:lang w:val="en-US"/>
              </w:rPr>
              <w:t xml:space="preserve">ASD </w:t>
            </w:r>
            <w:r w:rsidRPr="000B42B0">
              <w:rPr>
                <w:rFonts w:ascii="Arial" w:eastAsia="Times New Roman" w:hAnsi="Arial" w:cs="Arial"/>
                <w:sz w:val="20"/>
                <w:szCs w:val="20"/>
                <w:lang w:val="en-US"/>
              </w:rPr>
              <w:t xml:space="preserve">including the person’s rights under the Autism Act 2009 and where to find appropriate help and support. </w:t>
            </w:r>
          </w:p>
        </w:tc>
      </w:tr>
    </w:tbl>
    <w:p w:rsidR="00B752E3" w:rsidRDefault="00B752E3" w:rsidP="0015282E"/>
    <w:p w:rsidR="00B752E3" w:rsidRDefault="00B752E3" w:rsidP="0015282E"/>
    <w:p w:rsidR="00B752E3" w:rsidRDefault="00B752E3" w:rsidP="0015282E"/>
    <w:p w:rsidR="00B752E3" w:rsidRDefault="00B752E3" w:rsidP="0015282E"/>
    <w:p w:rsidR="00B752E3" w:rsidRDefault="00B752E3" w:rsidP="0015282E"/>
    <w:p w:rsidR="00B752E3" w:rsidRDefault="00B752E3" w:rsidP="0015282E"/>
    <w:p w:rsidR="00B752E3" w:rsidRDefault="00B752E3" w:rsidP="0015282E"/>
    <w:p w:rsidR="00B752E3" w:rsidRDefault="00B752E3" w:rsidP="0015282E"/>
    <w:p w:rsidR="00B752E3" w:rsidRDefault="00B752E3" w:rsidP="00B752E3">
      <w:pPr>
        <w:sectPr w:rsidR="00B752E3">
          <w:pgSz w:w="11906" w:h="16838"/>
          <w:pgMar w:top="1440" w:right="1440" w:bottom="1440" w:left="1440" w:header="708" w:footer="708" w:gutter="0"/>
          <w:cols w:space="708"/>
          <w:docGrid w:linePitch="360"/>
        </w:sectPr>
      </w:pPr>
    </w:p>
    <w:p w:rsidR="00B752E3" w:rsidRDefault="007E68AB" w:rsidP="0015282E">
      <w:r>
        <w:rPr>
          <w:noProof/>
          <w:lang w:eastAsia="en-GB"/>
        </w:rPr>
        <w:lastRenderedPageBreak/>
        <mc:AlternateContent>
          <mc:Choice Requires="wps">
            <w:drawing>
              <wp:anchor distT="0" distB="0" distL="114300" distR="114300" simplePos="0" relativeHeight="251659264" behindDoc="0" locked="0" layoutInCell="1" allowOverlap="1" wp14:editId="36B11C9B">
                <wp:simplePos x="0" y="0"/>
                <wp:positionH relativeFrom="column">
                  <wp:posOffset>-371475</wp:posOffset>
                </wp:positionH>
                <wp:positionV relativeFrom="paragraph">
                  <wp:posOffset>-542925</wp:posOffset>
                </wp:positionV>
                <wp:extent cx="3990975" cy="3333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333375"/>
                        </a:xfrm>
                        <a:prstGeom prst="rect">
                          <a:avLst/>
                        </a:prstGeom>
                        <a:solidFill>
                          <a:srgbClr val="FFFFFF"/>
                        </a:solidFill>
                        <a:ln w="9525">
                          <a:solidFill>
                            <a:srgbClr val="000000"/>
                          </a:solidFill>
                          <a:miter lim="800000"/>
                          <a:headEnd/>
                          <a:tailEnd/>
                        </a:ln>
                      </wps:spPr>
                      <wps:txbx>
                        <w:txbxContent>
                          <w:p w:rsidR="007E68AB" w:rsidRDefault="007E68AB" w:rsidP="007E68AB">
                            <w:pPr>
                              <w:spacing w:after="0"/>
                            </w:pPr>
                            <w:r w:rsidRPr="007E68AB">
                              <w:rPr>
                                <w:b/>
                              </w:rPr>
                              <w:t>Annexure 1.</w:t>
                            </w:r>
                            <w:r>
                              <w:t xml:space="preserve"> Autism including Asperger’s and ADHD pathway</w:t>
                            </w:r>
                          </w:p>
                          <w:p w:rsidR="007E68AB" w:rsidRDefault="007E68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5pt;margin-top:-42.75pt;width:314.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">
                <v:textbox>
                  <w:txbxContent>
                    <w:p w:rsidR="007E68AB" w:rsidRDefault="007E68AB" w:rsidP="007E68AB">
                      <w:pPr>
                        <w:spacing w:after="0"/>
                      </w:pPr>
                      <w:r w:rsidRPr="007E68AB">
                        <w:rPr>
                          <w:b/>
                        </w:rPr>
                        <w:t>Annexure 1.</w:t>
                      </w:r>
                      <w:r>
                        <w:t xml:space="preserve"> </w:t>
                      </w:r>
                      <w:r>
                        <w:t>Autism including Asperger’s and ADHD pathway</w:t>
                      </w:r>
                    </w:p>
                    <w:p w:rsidR="007E68AB" w:rsidRDefault="007E68AB"/>
                  </w:txbxContent>
                </v:textbox>
              </v:shape>
            </w:pict>
          </mc:Fallback>
        </mc:AlternateContent>
      </w:r>
      <w:r>
        <w:rPr>
          <w:noProof/>
          <w:lang w:eastAsia="en-GB"/>
        </w:rPr>
        <mc:AlternateContent>
          <mc:Choice Requires="wpc">
            <w:drawing>
              <wp:inline distT="0" distB="0" distL="0" distR="0" wp14:anchorId="6346ADED" wp14:editId="298B57C2">
                <wp:extent cx="9722924" cy="5715000"/>
                <wp:effectExtent l="0" t="0" r="31115" b="40005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ectangle 2"/>
                        <wps:cNvSpPr/>
                        <wps:spPr>
                          <a:xfrm>
                            <a:off x="4362039" y="38060"/>
                            <a:ext cx="2305178" cy="504851"/>
                          </a:xfrm>
                          <a:prstGeom prst="rect">
                            <a:avLst/>
                          </a:prstGeom>
                          <a:solidFill>
                            <a:sysClr val="window" lastClr="FFFFFF"/>
                          </a:solidFill>
                          <a:ln w="25400" cap="flat" cmpd="sng" algn="ctr">
                            <a:solidFill>
                              <a:sysClr val="windowText" lastClr="000000"/>
                            </a:solidFill>
                            <a:prstDash val="solid"/>
                          </a:ln>
                          <a:effectLst/>
                        </wps:spPr>
                        <wps:txbx>
                          <w:txbxContent>
                            <w:p w:rsidR="007E68AB" w:rsidRPr="007E68AB" w:rsidRDefault="007E68AB" w:rsidP="007E68AB">
                              <w:pPr>
                                <w:jc w:val="center"/>
                                <w:rPr>
                                  <w:sz w:val="18"/>
                                  <w:szCs w:val="18"/>
                                </w:rPr>
                              </w:pPr>
                              <w:r w:rsidRPr="007E68AB">
                                <w:rPr>
                                  <w:sz w:val="18"/>
                                  <w:szCs w:val="18"/>
                                </w:rPr>
                                <w:t>GP advises / patient requests assessment for Autism or ADHD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2375634" y="2086960"/>
                            <a:ext cx="1076325" cy="306750"/>
                          </a:xfrm>
                          <a:prstGeom prst="rect">
                            <a:avLst/>
                          </a:prstGeom>
                          <a:solidFill>
                            <a:sysClr val="window" lastClr="FFFFFF"/>
                          </a:solidFill>
                          <a:ln w="6350">
                            <a:solidFill>
                              <a:prstClr val="black"/>
                            </a:solidFill>
                          </a:ln>
                          <a:effectLst/>
                        </wps:spPr>
                        <wps:txbx>
                          <w:txbxContent>
                            <w:p w:rsidR="007E68AB" w:rsidRPr="007E68AB" w:rsidRDefault="007E68AB" w:rsidP="007E68AB">
                              <w:pPr>
                                <w:rPr>
                                  <w:sz w:val="18"/>
                                  <w:szCs w:val="18"/>
                                </w:rPr>
                              </w:pPr>
                              <w:r w:rsidRPr="007E68AB">
                                <w:rPr>
                                  <w:sz w:val="18"/>
                                  <w:szCs w:val="18"/>
                                </w:rPr>
                                <w:t>ASD/Asperger’s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3"/>
                        <wps:cNvSpPr txBox="1"/>
                        <wps:spPr>
                          <a:xfrm>
                            <a:off x="7829093" y="2086981"/>
                            <a:ext cx="1076325" cy="324825"/>
                          </a:xfrm>
                          <a:prstGeom prst="rect">
                            <a:avLst/>
                          </a:prstGeom>
                          <a:solidFill>
                            <a:sysClr val="window" lastClr="FFFFFF"/>
                          </a:solidFill>
                          <a:ln w="6350">
                            <a:solidFill>
                              <a:prstClr val="black"/>
                            </a:solidFill>
                          </a:ln>
                          <a:effectLst/>
                        </wps:spPr>
                        <wps:txbx>
                          <w:txbxContent>
                            <w:p w:rsidR="007E68AB" w:rsidRPr="007E68AB" w:rsidRDefault="007E68AB" w:rsidP="007E68AB">
                              <w:pPr>
                                <w:pStyle w:val="NormalWeb"/>
                                <w:spacing w:before="0" w:beforeAutospacing="0" w:after="200" w:afterAutospacing="0" w:line="276" w:lineRule="auto"/>
                                <w:jc w:val="center"/>
                                <w:rPr>
                                  <w:rFonts w:asciiTheme="minorHAnsi" w:hAnsiTheme="minorHAnsi" w:cstheme="minorHAnsi"/>
                                  <w:sz w:val="18"/>
                                  <w:szCs w:val="18"/>
                                </w:rPr>
                              </w:pPr>
                              <w:r w:rsidRPr="007E68AB">
                                <w:rPr>
                                  <w:rFonts w:asciiTheme="minorHAnsi" w:eastAsia="Calibri" w:hAnsiTheme="minorHAnsi" w:cstheme="minorHAnsi"/>
                                  <w:sz w:val="18"/>
                                  <w:szCs w:val="18"/>
                                </w:rPr>
                                <w:t>ADHD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Rectangle 5"/>
                        <wps:cNvSpPr/>
                        <wps:spPr>
                          <a:xfrm>
                            <a:off x="7437593" y="2971183"/>
                            <a:ext cx="1867875" cy="1857375"/>
                          </a:xfrm>
                          <a:prstGeom prst="rect">
                            <a:avLst/>
                          </a:prstGeom>
                          <a:solidFill>
                            <a:sysClr val="window" lastClr="FFFFFF"/>
                          </a:solidFill>
                          <a:ln w="25400" cap="flat" cmpd="sng" algn="ctr">
                            <a:solidFill>
                              <a:sysClr val="windowText" lastClr="000000"/>
                            </a:solidFill>
                            <a:prstDash val="solid"/>
                          </a:ln>
                          <a:effectLst/>
                        </wps:spPr>
                        <wps:txbx>
                          <w:txbxContent>
                            <w:p w:rsidR="007E68AB" w:rsidRPr="007E68AB" w:rsidRDefault="007E68AB" w:rsidP="007E68AB">
                              <w:pPr>
                                <w:jc w:val="center"/>
                                <w:rPr>
                                  <w:sz w:val="18"/>
                                  <w:szCs w:val="18"/>
                                </w:rPr>
                              </w:pPr>
                              <w:r w:rsidRPr="007E68AB">
                                <w:rPr>
                                  <w:sz w:val="18"/>
                                  <w:szCs w:val="18"/>
                                </w:rPr>
                                <w:t>Shropshire &amp; Telford ADHD clinic</w:t>
                              </w:r>
                            </w:p>
                            <w:p w:rsidR="007E68AB" w:rsidRPr="007E68AB" w:rsidRDefault="007E68AB" w:rsidP="007E68AB">
                              <w:pPr>
                                <w:jc w:val="center"/>
                                <w:rPr>
                                  <w:sz w:val="18"/>
                                  <w:szCs w:val="18"/>
                                </w:rPr>
                              </w:pPr>
                              <w:r w:rsidRPr="007E68AB">
                                <w:rPr>
                                  <w:sz w:val="18"/>
                                  <w:szCs w:val="18"/>
                                </w:rPr>
                                <w:t>Mental Health and Wellbeing Service</w:t>
                              </w:r>
                            </w:p>
                            <w:p w:rsidR="007E68AB" w:rsidRPr="007E68AB" w:rsidRDefault="00545D4E" w:rsidP="007E68AB">
                              <w:pPr>
                                <w:jc w:val="center"/>
                                <w:rPr>
                                  <w:sz w:val="18"/>
                                  <w:szCs w:val="18"/>
                                </w:rPr>
                              </w:pPr>
                              <w:hyperlink r:id="rId8" w:history="1">
                                <w:r w:rsidR="007E68AB" w:rsidRPr="007E68AB">
                                  <w:rPr>
                                    <w:rStyle w:val="Hyperlink"/>
                                    <w:sz w:val="18"/>
                                    <w:szCs w:val="18"/>
                                  </w:rPr>
                                  <w:t>Adhd.telford@nhs.net</w:t>
                                </w:r>
                              </w:hyperlink>
                              <w:r w:rsidR="007E68AB" w:rsidRPr="007E68AB">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858319" y="2961027"/>
                            <a:ext cx="2236009" cy="2134100"/>
                          </a:xfrm>
                          <a:prstGeom prst="rect">
                            <a:avLst/>
                          </a:prstGeom>
                          <a:solidFill>
                            <a:sysClr val="window" lastClr="FFFFFF"/>
                          </a:solidFill>
                          <a:ln w="25400" cap="flat" cmpd="sng" algn="ctr">
                            <a:solidFill>
                              <a:sysClr val="windowText" lastClr="000000"/>
                            </a:solidFill>
                            <a:prstDash val="solid"/>
                          </a:ln>
                          <a:effectLst/>
                        </wps:spPr>
                        <wps:txbx>
                          <w:txbxContent>
                            <w:p w:rsidR="007E68AB" w:rsidRPr="007E68AB" w:rsidRDefault="007E68AB" w:rsidP="007E68AB">
                              <w:pPr>
                                <w:pStyle w:val="NormalWeb"/>
                                <w:spacing w:before="0" w:beforeAutospacing="0" w:after="0" w:afterAutospacing="0" w:line="276" w:lineRule="auto"/>
                                <w:jc w:val="center"/>
                                <w:rPr>
                                  <w:rFonts w:asciiTheme="minorHAnsi" w:eastAsia="Calibri" w:hAnsiTheme="minorHAnsi" w:cstheme="minorHAnsi"/>
                                  <w:sz w:val="18"/>
                                  <w:szCs w:val="18"/>
                                </w:rPr>
                              </w:pPr>
                              <w:r w:rsidRPr="007E68AB">
                                <w:rPr>
                                  <w:rFonts w:asciiTheme="minorHAnsi" w:eastAsia="Calibri" w:hAnsiTheme="minorHAnsi" w:cstheme="minorHAnsi"/>
                                  <w:sz w:val="18"/>
                                  <w:szCs w:val="18"/>
                                </w:rPr>
                                <w:t>Adult Autism Service</w:t>
                              </w:r>
                            </w:p>
                            <w:p w:rsidR="007E68AB" w:rsidRPr="007E68AB" w:rsidRDefault="007E68AB" w:rsidP="007E68AB">
                              <w:pPr>
                                <w:pStyle w:val="NormalWeb"/>
                                <w:spacing w:before="0" w:beforeAutospacing="0" w:after="0" w:afterAutospacing="0" w:line="276" w:lineRule="auto"/>
                                <w:jc w:val="center"/>
                                <w:rPr>
                                  <w:rFonts w:asciiTheme="minorHAnsi" w:eastAsia="Calibri" w:hAnsiTheme="minorHAnsi" w:cstheme="minorHAnsi"/>
                                  <w:sz w:val="18"/>
                                  <w:szCs w:val="18"/>
                                </w:rPr>
                              </w:pPr>
                            </w:p>
                            <w:p w:rsidR="007E68AB" w:rsidRPr="007E68AB" w:rsidRDefault="007E68AB" w:rsidP="007E68AB">
                              <w:pPr>
                                <w:pStyle w:val="NormalWeb"/>
                                <w:spacing w:before="0" w:beforeAutospacing="0" w:after="0" w:afterAutospacing="0" w:line="276" w:lineRule="auto"/>
                                <w:rPr>
                                  <w:rFonts w:asciiTheme="minorHAnsi" w:eastAsia="Calibri" w:hAnsiTheme="minorHAnsi" w:cstheme="minorHAnsi"/>
                                  <w:sz w:val="18"/>
                                  <w:szCs w:val="18"/>
                                </w:rPr>
                              </w:pPr>
                              <w:r w:rsidRPr="007E68AB">
                                <w:rPr>
                                  <w:rFonts w:asciiTheme="minorHAnsi" w:eastAsia="Calibri" w:hAnsiTheme="minorHAnsi" w:cstheme="minorHAnsi"/>
                                  <w:sz w:val="18"/>
                                  <w:szCs w:val="18"/>
                                </w:rPr>
                                <w:t xml:space="preserve">Provider to TBC </w:t>
                              </w:r>
                            </w:p>
                            <w:p w:rsidR="007E68AB" w:rsidRPr="007E68AB" w:rsidRDefault="007E68AB" w:rsidP="007E68AB">
                              <w:pPr>
                                <w:pStyle w:val="NormalWeb"/>
                                <w:spacing w:before="0" w:beforeAutospacing="0" w:after="0" w:afterAutospacing="0" w:line="276" w:lineRule="auto"/>
                                <w:rPr>
                                  <w:rFonts w:asciiTheme="minorHAnsi" w:eastAsia="Calibri" w:hAnsiTheme="minorHAnsi" w:cstheme="minorHAnsi"/>
                                  <w:sz w:val="18"/>
                                  <w:szCs w:val="18"/>
                                </w:rPr>
                              </w:pPr>
                            </w:p>
                            <w:p w:rsidR="007E68AB" w:rsidRPr="007E68AB" w:rsidRDefault="007E68AB" w:rsidP="007E68AB">
                              <w:pPr>
                                <w:pStyle w:val="NormalWeb"/>
                                <w:spacing w:before="0" w:beforeAutospacing="0" w:after="0" w:afterAutospacing="0" w:line="276" w:lineRule="auto"/>
                                <w:rPr>
                                  <w:rFonts w:asciiTheme="minorHAnsi" w:eastAsia="Calibri" w:hAnsiTheme="minorHAnsi" w:cstheme="minorHAnsi"/>
                                  <w:sz w:val="18"/>
                                  <w:szCs w:val="18"/>
                                </w:rPr>
                              </w:pPr>
                              <w:r w:rsidRPr="007E68AB">
                                <w:rPr>
                                  <w:rFonts w:asciiTheme="minorHAnsi" w:eastAsia="Calibri" w:hAnsiTheme="minorHAnsi" w:cstheme="minorHAnsi"/>
                                  <w:sz w:val="18"/>
                                  <w:szCs w:val="18"/>
                                </w:rPr>
                                <w:t xml:space="preserve">Provider works in </w:t>
                              </w:r>
                              <w:r w:rsidR="00534B13" w:rsidRPr="007E68AB">
                                <w:rPr>
                                  <w:rFonts w:asciiTheme="minorHAnsi" w:eastAsia="Calibri" w:hAnsiTheme="minorHAnsi" w:cstheme="minorHAnsi"/>
                                  <w:sz w:val="18"/>
                                  <w:szCs w:val="18"/>
                                </w:rPr>
                                <w:t>conjunction</w:t>
                              </w:r>
                              <w:r w:rsidRPr="007E68AB">
                                <w:rPr>
                                  <w:rFonts w:asciiTheme="minorHAnsi" w:eastAsia="Calibri" w:hAnsiTheme="minorHAnsi" w:cstheme="minorHAnsi"/>
                                  <w:sz w:val="18"/>
                                  <w:szCs w:val="18"/>
                                </w:rPr>
                                <w:t xml:space="preserve"> with Shropshire Autism Hub</w:t>
                              </w:r>
                            </w:p>
                            <w:p w:rsidR="007E68AB" w:rsidRPr="007E68AB" w:rsidRDefault="007E68AB" w:rsidP="007E68AB">
                              <w:pPr>
                                <w:pStyle w:val="NormalWeb"/>
                                <w:spacing w:before="0" w:beforeAutospacing="0" w:after="0" w:afterAutospacing="0" w:line="276" w:lineRule="auto"/>
                                <w:rPr>
                                  <w:rFonts w:asciiTheme="minorHAnsi" w:eastAsia="Calibri" w:hAnsiTheme="minorHAnsi" w:cstheme="minorHAnsi"/>
                                  <w:sz w:val="18"/>
                                  <w:szCs w:val="18"/>
                                </w:rPr>
                              </w:pPr>
                              <w:r w:rsidRPr="007E68AB">
                                <w:rPr>
                                  <w:rFonts w:asciiTheme="minorHAnsi" w:eastAsia="Calibri" w:hAnsiTheme="minorHAnsi" w:cstheme="minorHAnsi"/>
                                  <w:sz w:val="18"/>
                                  <w:szCs w:val="18"/>
                                </w:rPr>
                                <w:t xml:space="preserve">Louise House, Roman Road, Shrewsbury SY3 9JN </w:t>
                              </w:r>
                            </w:p>
                            <w:p w:rsidR="007E68AB" w:rsidRPr="007E68AB" w:rsidRDefault="007E68AB" w:rsidP="007E68AB">
                              <w:pPr>
                                <w:jc w:val="center"/>
                                <w:rPr>
                                  <w:rStyle w:val="Hyperlink"/>
                                  <w:sz w:val="18"/>
                                  <w:szCs w:val="18"/>
                                </w:rPr>
                              </w:pPr>
                              <w:r w:rsidRPr="007E68AB">
                                <w:rPr>
                                  <w:rStyle w:val="Hyperlink"/>
                                  <w:sz w:val="18"/>
                                  <w:szCs w:val="18"/>
                                </w:rPr>
                                <w:t>shropshireautismhub@gmail.com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Text Box 3"/>
                        <wps:cNvSpPr txBox="1"/>
                        <wps:spPr>
                          <a:xfrm>
                            <a:off x="3671248" y="779002"/>
                            <a:ext cx="3916907" cy="1404639"/>
                          </a:xfrm>
                          <a:prstGeom prst="rect">
                            <a:avLst/>
                          </a:prstGeom>
                          <a:solidFill>
                            <a:sysClr val="window" lastClr="FFFFFF"/>
                          </a:solidFill>
                          <a:ln w="6350">
                            <a:solidFill>
                              <a:prstClr val="black"/>
                            </a:solidFill>
                          </a:ln>
                          <a:effectLst/>
                        </wps:spPr>
                        <wps:txbx>
                          <w:txbxContent>
                            <w:p w:rsidR="007E68AB" w:rsidRPr="007E68AB" w:rsidRDefault="007E68AB" w:rsidP="007E68AB">
                              <w:pPr>
                                <w:pStyle w:val="NormalWeb"/>
                                <w:spacing w:before="0" w:beforeAutospacing="0" w:after="0" w:afterAutospacing="0" w:line="276" w:lineRule="auto"/>
                                <w:rPr>
                                  <w:rFonts w:asciiTheme="minorHAnsi" w:eastAsia="Calibri" w:hAnsiTheme="minorHAnsi" w:cstheme="minorHAnsi"/>
                                  <w:sz w:val="18"/>
                                  <w:szCs w:val="18"/>
                                </w:rPr>
                              </w:pPr>
                              <w:r w:rsidRPr="007E68AB">
                                <w:rPr>
                                  <w:rFonts w:asciiTheme="minorHAnsi" w:eastAsia="Calibri" w:hAnsiTheme="minorHAnsi" w:cstheme="minorHAnsi"/>
                                  <w:sz w:val="18"/>
                                  <w:szCs w:val="18"/>
                                </w:rPr>
                                <w:t xml:space="preserve">Send </w:t>
                              </w:r>
                              <w:r w:rsidR="00534B13" w:rsidRPr="007E68AB">
                                <w:rPr>
                                  <w:rFonts w:asciiTheme="minorHAnsi" w:eastAsia="Calibri" w:hAnsiTheme="minorHAnsi" w:cstheme="minorHAnsi"/>
                                  <w:sz w:val="18"/>
                                  <w:szCs w:val="18"/>
                                </w:rPr>
                                <w:t>referral to</w:t>
                              </w:r>
                              <w:r w:rsidRPr="007E68AB">
                                <w:rPr>
                                  <w:rFonts w:asciiTheme="minorHAnsi" w:eastAsia="Calibri" w:hAnsiTheme="minorHAnsi" w:cstheme="minorHAnsi"/>
                                  <w:sz w:val="18"/>
                                  <w:szCs w:val="18"/>
                                </w:rPr>
                                <w:t xml:space="preserve"> the Referral Assessment Service (RAS)</w:t>
                              </w:r>
                            </w:p>
                            <w:p w:rsidR="007E68AB" w:rsidRPr="007E68AB" w:rsidRDefault="00545D4E" w:rsidP="007E68AB">
                              <w:pPr>
                                <w:pStyle w:val="NormalWeb"/>
                                <w:spacing w:before="0" w:beforeAutospacing="0" w:after="0" w:afterAutospacing="0" w:line="276" w:lineRule="auto"/>
                                <w:rPr>
                                  <w:rFonts w:asciiTheme="minorHAnsi" w:eastAsia="Calibri" w:hAnsiTheme="minorHAnsi" w:cstheme="minorHAnsi"/>
                                  <w:sz w:val="18"/>
                                  <w:szCs w:val="18"/>
                                </w:rPr>
                              </w:pPr>
                              <w:hyperlink r:id="rId9" w:history="1">
                                <w:r w:rsidR="007E68AB" w:rsidRPr="007E68AB">
                                  <w:rPr>
                                    <w:rStyle w:val="Hyperlink"/>
                                    <w:rFonts w:asciiTheme="minorHAnsi" w:eastAsia="Calibri" w:hAnsiTheme="minorHAnsi" w:cstheme="minorHAnsi"/>
                                    <w:sz w:val="18"/>
                                    <w:szCs w:val="18"/>
                                  </w:rPr>
                                  <w:t>rasteam@nhs.net</w:t>
                                </w:r>
                              </w:hyperlink>
                              <w:r w:rsidR="007E68AB" w:rsidRPr="007E68AB">
                                <w:rPr>
                                  <w:rFonts w:asciiTheme="minorHAnsi" w:eastAsia="Calibri" w:hAnsiTheme="minorHAnsi" w:cstheme="minorHAnsi"/>
                                  <w:sz w:val="18"/>
                                  <w:szCs w:val="18"/>
                                </w:rPr>
                                <w:t xml:space="preserve"> </w:t>
                              </w: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r w:rsidRPr="007E68AB">
                                <w:rPr>
                                  <w:rFonts w:asciiTheme="minorHAnsi" w:hAnsiTheme="minorHAnsi" w:cstheme="minorHAnsi"/>
                                  <w:sz w:val="18"/>
                                  <w:szCs w:val="18"/>
                                </w:rPr>
                                <w:t>Shropshire CCG, RAS Team</w:t>
                              </w: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r w:rsidRPr="007E68AB">
                                <w:rPr>
                                  <w:rFonts w:asciiTheme="minorHAnsi" w:hAnsiTheme="minorHAnsi" w:cstheme="minorHAnsi"/>
                                  <w:sz w:val="18"/>
                                  <w:szCs w:val="18"/>
                                </w:rPr>
                                <w:t>Somerby Suite, William Farr House,</w:t>
                              </w: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r w:rsidRPr="007E68AB">
                                <w:rPr>
                                  <w:rFonts w:asciiTheme="minorHAnsi" w:hAnsiTheme="minorHAnsi" w:cstheme="minorHAnsi"/>
                                  <w:sz w:val="18"/>
                                  <w:szCs w:val="18"/>
                                </w:rPr>
                                <w:t>Shrewsbury, SY3 8XL</w:t>
                              </w: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r w:rsidRPr="007E68AB">
                                <w:rPr>
                                  <w:rFonts w:asciiTheme="minorHAnsi" w:hAnsiTheme="minorHAnsi" w:cstheme="minorHAnsi"/>
                                  <w:sz w:val="18"/>
                                  <w:szCs w:val="18"/>
                                </w:rPr>
                                <w:t xml:space="preserve">Or </w:t>
                              </w:r>
                              <w:r w:rsidRPr="007E68AB">
                                <w:rPr>
                                  <w:rFonts w:asciiTheme="minorHAnsi" w:hAnsiTheme="minorHAnsi" w:cstheme="minorHAnsi"/>
                                  <w:b/>
                                  <w:sz w:val="18"/>
                                  <w:szCs w:val="18"/>
                                </w:rPr>
                                <w:t xml:space="preserve">Patient self refers </w:t>
                              </w:r>
                              <w:r w:rsidRPr="007E68AB">
                                <w:rPr>
                                  <w:rFonts w:asciiTheme="minorHAnsi" w:hAnsiTheme="minorHAnsi" w:cstheme="minorHAnsi"/>
                                  <w:sz w:val="18"/>
                                  <w:szCs w:val="18"/>
                                </w:rPr>
                                <w:t>to Shropshire Autism Hub, Louise House</w:t>
                              </w: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r w:rsidRPr="007E68AB">
                                <w:rPr>
                                  <w:rFonts w:asciiTheme="minorHAnsi" w:hAnsiTheme="minorHAnsi" w:cstheme="minorHAnsi"/>
                                  <w:sz w:val="18"/>
                                  <w:szCs w:val="18"/>
                                </w:rPr>
                                <w:t>Roman Road, Shrewsbury  SY3 9JN</w:t>
                              </w: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Oval 17"/>
                        <wps:cNvSpPr/>
                        <wps:spPr>
                          <a:xfrm>
                            <a:off x="190500" y="209592"/>
                            <a:ext cx="914400" cy="914400"/>
                          </a:xfrm>
                          <a:prstGeom prst="ellipse">
                            <a:avLst/>
                          </a:prstGeom>
                          <a:solidFill>
                            <a:sysClr val="window" lastClr="FFFFFF"/>
                          </a:solidFill>
                          <a:ln w="6350" cap="flat" cmpd="sng" algn="ctr">
                            <a:solidFill>
                              <a:sysClr val="windowText" lastClr="000000"/>
                            </a:solidFill>
                            <a:prstDash val="solid"/>
                          </a:ln>
                          <a:effectLst/>
                        </wps:spPr>
                        <wps:txbx>
                          <w:txbxContent>
                            <w:p w:rsidR="007E68AB" w:rsidRPr="007E68AB" w:rsidRDefault="007E68AB" w:rsidP="007E68AB">
                              <w:pPr>
                                <w:spacing w:after="0"/>
                                <w:jc w:val="center"/>
                                <w:rPr>
                                  <w:sz w:val="18"/>
                                  <w:szCs w:val="18"/>
                                </w:rPr>
                              </w:pPr>
                              <w:r w:rsidRPr="007E68AB">
                                <w:rPr>
                                  <w:sz w:val="18"/>
                                  <w:szCs w:val="18"/>
                                </w:rPr>
                                <w:t>Action by GP</w:t>
                              </w:r>
                            </w:p>
                            <w:p w:rsidR="007E68AB" w:rsidRPr="007E68AB" w:rsidRDefault="007E68AB" w:rsidP="007E68AB">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180000" y="1379862"/>
                            <a:ext cx="914400" cy="913765"/>
                          </a:xfrm>
                          <a:prstGeom prst="ellipse">
                            <a:avLst/>
                          </a:prstGeom>
                          <a:solidFill>
                            <a:sysClr val="window" lastClr="FFFFFF"/>
                          </a:solidFill>
                          <a:ln w="6350" cap="flat" cmpd="sng" algn="ctr">
                            <a:solidFill>
                              <a:sysClr val="windowText" lastClr="000000"/>
                            </a:solidFill>
                            <a:prstDash val="solid"/>
                          </a:ln>
                          <a:effectLst/>
                        </wps:spPr>
                        <wps:txbx>
                          <w:txbxContent>
                            <w:p w:rsidR="007E68AB" w:rsidRPr="007E68AB" w:rsidRDefault="007E68AB" w:rsidP="007E68AB">
                              <w:pPr>
                                <w:pStyle w:val="NormalWeb"/>
                                <w:spacing w:before="0" w:beforeAutospacing="0" w:after="0" w:afterAutospacing="0" w:line="276" w:lineRule="auto"/>
                                <w:jc w:val="center"/>
                                <w:rPr>
                                  <w:rFonts w:asciiTheme="minorHAnsi" w:hAnsiTheme="minorHAnsi" w:cstheme="minorHAnsi"/>
                                  <w:sz w:val="18"/>
                                  <w:szCs w:val="18"/>
                                </w:rPr>
                              </w:pPr>
                              <w:r w:rsidRPr="007E68AB">
                                <w:rPr>
                                  <w:rFonts w:asciiTheme="minorHAnsi" w:eastAsia="Calibri" w:hAnsiTheme="minorHAnsi" w:cstheme="minorHAnsi"/>
                                  <w:sz w:val="18"/>
                                  <w:szCs w:val="18"/>
                                </w:rPr>
                                <w:t>Action by RAS</w:t>
                              </w:r>
                            </w:p>
                            <w:p w:rsidR="007E68AB" w:rsidRPr="007E68AB" w:rsidRDefault="007E68AB" w:rsidP="007E68AB">
                              <w:pPr>
                                <w:pStyle w:val="NormalWeb"/>
                                <w:spacing w:before="0" w:beforeAutospacing="0" w:after="200" w:afterAutospacing="0" w:line="276" w:lineRule="auto"/>
                                <w:jc w:val="center"/>
                                <w:rPr>
                                  <w:sz w:val="18"/>
                                  <w:szCs w:val="18"/>
                                </w:rPr>
                              </w:pPr>
                              <w:r w:rsidRPr="007E68AB">
                                <w:rPr>
                                  <w:rFonts w:eastAsia="Calibri"/>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a:off x="57150" y="5313975"/>
                            <a:ext cx="9686925" cy="8890"/>
                          </a:xfrm>
                          <a:prstGeom prst="line">
                            <a:avLst/>
                          </a:prstGeom>
                          <a:noFill/>
                          <a:ln w="9525" cap="flat" cmpd="sng" algn="ctr">
                            <a:solidFill>
                              <a:srgbClr val="4F81BD">
                                <a:shade val="95000"/>
                                <a:satMod val="105000"/>
                              </a:srgbClr>
                            </a:solidFill>
                            <a:prstDash val="solid"/>
                          </a:ln>
                          <a:effectLst/>
                        </wps:spPr>
                        <wps:bodyPr/>
                      </wps:wsp>
                      <wps:wsp>
                        <wps:cNvPr id="28" name="Oval 28"/>
                        <wps:cNvSpPr/>
                        <wps:spPr>
                          <a:xfrm>
                            <a:off x="132375" y="2971183"/>
                            <a:ext cx="914400" cy="913130"/>
                          </a:xfrm>
                          <a:prstGeom prst="ellipse">
                            <a:avLst/>
                          </a:prstGeom>
                          <a:solidFill>
                            <a:sysClr val="window" lastClr="FFFFFF"/>
                          </a:solidFill>
                          <a:ln w="6350" cap="flat" cmpd="sng" algn="ctr">
                            <a:solidFill>
                              <a:sysClr val="windowText" lastClr="000000"/>
                            </a:solidFill>
                            <a:prstDash val="solid"/>
                          </a:ln>
                          <a:effectLst/>
                        </wps:spPr>
                        <wps:txbx>
                          <w:txbxContent>
                            <w:p w:rsidR="007E68AB" w:rsidRPr="007E68AB" w:rsidRDefault="007E68AB" w:rsidP="007E68AB">
                              <w:pPr>
                                <w:pStyle w:val="NormalWeb"/>
                                <w:spacing w:before="0" w:beforeAutospacing="0" w:after="0" w:afterAutospacing="0"/>
                                <w:jc w:val="center"/>
                                <w:rPr>
                                  <w:rFonts w:asciiTheme="minorHAnsi" w:hAnsiTheme="minorHAnsi" w:cstheme="minorHAnsi"/>
                                  <w:sz w:val="18"/>
                                  <w:szCs w:val="18"/>
                                </w:rPr>
                              </w:pPr>
                              <w:r w:rsidRPr="007E68AB">
                                <w:rPr>
                                  <w:rFonts w:asciiTheme="minorHAnsi" w:eastAsia="Calibri" w:hAnsiTheme="minorHAnsi" w:cstheme="minorHAnsi"/>
                                  <w:sz w:val="18"/>
                                  <w:szCs w:val="18"/>
                                </w:rPr>
                                <w:t>Action by Provider</w:t>
                              </w:r>
                              <w:r>
                                <w:rPr>
                                  <w:rFonts w:asciiTheme="minorHAnsi" w:eastAsia="Calibri" w:hAnsiTheme="minorHAnsi" w:cstheme="minorHAnsi"/>
                                  <w:sz w:val="18"/>
                                  <w:szCs w:val="18"/>
                                </w:rPr>
                                <w:t>/Autism Hub</w:t>
                              </w:r>
                            </w:p>
                            <w:p w:rsidR="007E68AB" w:rsidRPr="007E68AB" w:rsidRDefault="007E68AB" w:rsidP="007E68AB">
                              <w:pPr>
                                <w:pStyle w:val="NormalWeb"/>
                                <w:spacing w:before="0" w:beforeAutospacing="0" w:after="200" w:afterAutospacing="0" w:line="276" w:lineRule="auto"/>
                                <w:jc w:val="center"/>
                                <w:rPr>
                                  <w:sz w:val="18"/>
                                  <w:szCs w:val="18"/>
                                </w:rPr>
                              </w:pPr>
                              <w:r w:rsidRPr="007E68AB">
                                <w:rPr>
                                  <w:rFonts w:eastAsia="Calibri"/>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Text Box 3"/>
                        <wps:cNvSpPr txBox="1"/>
                        <wps:spPr>
                          <a:xfrm>
                            <a:off x="3828197" y="5630720"/>
                            <a:ext cx="4163400" cy="459262"/>
                          </a:xfrm>
                          <a:prstGeom prst="rect">
                            <a:avLst/>
                          </a:prstGeom>
                          <a:solidFill>
                            <a:sysClr val="window" lastClr="FFFFFF"/>
                          </a:solidFill>
                          <a:ln w="25400" cap="flat" cmpd="sng" algn="ctr">
                            <a:solidFill>
                              <a:sysClr val="windowText" lastClr="000000"/>
                            </a:solidFill>
                            <a:prstDash val="solid"/>
                          </a:ln>
                          <a:effectLst/>
                        </wps:spPr>
                        <wps:txbx>
                          <w:txbxContent>
                            <w:p w:rsidR="007E68AB" w:rsidRPr="007E68AB" w:rsidRDefault="007E68AB" w:rsidP="007E68AB">
                              <w:pPr>
                                <w:pStyle w:val="NormalWeb"/>
                                <w:spacing w:before="0" w:beforeAutospacing="0" w:after="200" w:afterAutospacing="0" w:line="276" w:lineRule="auto"/>
                                <w:rPr>
                                  <w:rFonts w:asciiTheme="minorHAnsi" w:hAnsiTheme="minorHAnsi" w:cstheme="minorHAnsi"/>
                                  <w:sz w:val="18"/>
                                  <w:szCs w:val="18"/>
                                </w:rPr>
                              </w:pPr>
                              <w:r w:rsidRPr="007E68AB">
                                <w:rPr>
                                  <w:rFonts w:asciiTheme="minorHAnsi" w:eastAsia="Calibri" w:hAnsiTheme="minorHAnsi" w:cstheme="minorHAnsi"/>
                                  <w:sz w:val="18"/>
                                  <w:szCs w:val="18"/>
                                </w:rPr>
                                <w:t>Provider corresponds with GP as to the outcome of the assessment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Straight Arrow Connector 30"/>
                        <wps:cNvCnPr>
                          <a:stCxn id="2" idx="2"/>
                          <a:endCxn id="24" idx="0"/>
                        </wps:cNvCnPr>
                        <wps:spPr>
                          <a:xfrm>
                            <a:off x="5514628" y="542911"/>
                            <a:ext cx="115074" cy="236091"/>
                          </a:xfrm>
                          <a:prstGeom prst="straightConnector1">
                            <a:avLst/>
                          </a:prstGeom>
                          <a:noFill/>
                          <a:ln w="9525" cap="flat" cmpd="sng" algn="ctr">
                            <a:solidFill>
                              <a:sysClr val="windowText" lastClr="000000"/>
                            </a:solidFill>
                            <a:prstDash val="solid"/>
                            <a:tailEnd type="arrow"/>
                          </a:ln>
                          <a:effectLst/>
                        </wps:spPr>
                        <wps:bodyPr/>
                      </wps:wsp>
                      <wps:wsp>
                        <wps:cNvPr id="33" name="Elbow Connector 33"/>
                        <wps:cNvCnPr>
                          <a:stCxn id="24" idx="1"/>
                          <a:endCxn id="3" idx="0"/>
                        </wps:cNvCnPr>
                        <wps:spPr>
                          <a:xfrm rot="10800000" flipV="1">
                            <a:off x="2913798" y="1481322"/>
                            <a:ext cx="757451" cy="605638"/>
                          </a:xfrm>
                          <a:prstGeom prst="bentConnector2">
                            <a:avLst/>
                          </a:prstGeom>
                          <a:noFill/>
                          <a:ln w="9525" cap="flat" cmpd="sng" algn="ctr">
                            <a:solidFill>
                              <a:sysClr val="windowText" lastClr="000000"/>
                            </a:solidFill>
                            <a:prstDash val="solid"/>
                            <a:tailEnd type="arrow"/>
                          </a:ln>
                          <a:effectLst/>
                        </wps:spPr>
                        <wps:bodyPr/>
                      </wps:wsp>
                      <wps:wsp>
                        <wps:cNvPr id="34" name="Elbow Connector 34"/>
                        <wps:cNvCnPr>
                          <a:stCxn id="24" idx="3"/>
                          <a:endCxn id="4" idx="0"/>
                        </wps:cNvCnPr>
                        <wps:spPr>
                          <a:xfrm>
                            <a:off x="7588155" y="1481322"/>
                            <a:ext cx="779101" cy="605659"/>
                          </a:xfrm>
                          <a:prstGeom prst="bentConnector2">
                            <a:avLst/>
                          </a:prstGeom>
                          <a:noFill/>
                          <a:ln w="9525" cap="flat" cmpd="sng" algn="ctr">
                            <a:solidFill>
                              <a:sysClr val="windowText" lastClr="000000"/>
                            </a:solidFill>
                            <a:prstDash val="solid"/>
                            <a:tailEnd type="arrow"/>
                          </a:ln>
                          <a:effectLst/>
                        </wps:spPr>
                        <wps:bodyPr/>
                      </wps:wsp>
                      <wps:wsp>
                        <wps:cNvPr id="36" name="Elbow Connector 36"/>
                        <wps:cNvCnPr>
                          <a:stCxn id="3" idx="2"/>
                          <a:endCxn id="7" idx="0"/>
                        </wps:cNvCnPr>
                        <wps:spPr>
                          <a:xfrm rot="16200000" flipH="1">
                            <a:off x="2661402" y="2646104"/>
                            <a:ext cx="567317" cy="62527"/>
                          </a:xfrm>
                          <a:prstGeom prst="bentConnector3">
                            <a:avLst/>
                          </a:prstGeom>
                          <a:noFill/>
                          <a:ln w="9525" cap="flat" cmpd="sng" algn="ctr">
                            <a:solidFill>
                              <a:sysClr val="windowText" lastClr="000000"/>
                            </a:solidFill>
                            <a:prstDash val="solid"/>
                            <a:tailEnd type="arrow"/>
                          </a:ln>
                          <a:effectLst/>
                        </wps:spPr>
                        <wps:bodyPr/>
                      </wps:wsp>
                      <wps:wsp>
                        <wps:cNvPr id="38" name="Elbow Connector 38"/>
                        <wps:cNvCnPr>
                          <a:stCxn id="4" idx="2"/>
                          <a:endCxn id="5" idx="0"/>
                        </wps:cNvCnPr>
                        <wps:spPr>
                          <a:xfrm rot="16200000" flipH="1">
                            <a:off x="8089705" y="2689356"/>
                            <a:ext cx="559377" cy="4275"/>
                          </a:xfrm>
                          <a:prstGeom prst="bentConnector3">
                            <a:avLst/>
                          </a:prstGeom>
                          <a:noFill/>
                          <a:ln w="9525" cap="flat" cmpd="sng" algn="ctr">
                            <a:solidFill>
                              <a:sysClr val="windowText" lastClr="000000"/>
                            </a:solidFill>
                            <a:prstDash val="solid"/>
                            <a:tailEnd type="arrow"/>
                          </a:ln>
                          <a:effectLst/>
                        </wps:spPr>
                        <wps:bodyPr/>
                      </wps:wsp>
                      <wps:wsp>
                        <wps:cNvPr id="39" name="Elbow Connector 39"/>
                        <wps:cNvCnPr>
                          <a:stCxn id="7" idx="2"/>
                          <a:endCxn id="29" idx="1"/>
                        </wps:cNvCnPr>
                        <wps:spPr>
                          <a:xfrm rot="16200000" flipH="1">
                            <a:off x="3019542" y="5051695"/>
                            <a:ext cx="765437" cy="851873"/>
                          </a:xfrm>
                          <a:prstGeom prst="bentConnector2">
                            <a:avLst/>
                          </a:prstGeom>
                          <a:noFill/>
                          <a:ln w="9525" cap="flat" cmpd="sng" algn="ctr">
                            <a:solidFill>
                              <a:sysClr val="windowText" lastClr="000000"/>
                            </a:solidFill>
                            <a:prstDash val="solid"/>
                            <a:tailEnd type="arrow"/>
                          </a:ln>
                          <a:effectLst/>
                        </wps:spPr>
                        <wps:bodyPr/>
                      </wps:wsp>
                      <wps:wsp>
                        <wps:cNvPr id="41" name="Elbow Connector 41"/>
                        <wps:cNvCnPr>
                          <a:stCxn id="5" idx="2"/>
                          <a:endCxn id="29" idx="3"/>
                        </wps:cNvCnPr>
                        <wps:spPr>
                          <a:xfrm rot="5400000">
                            <a:off x="7665668" y="5154487"/>
                            <a:ext cx="1031793" cy="379934"/>
                          </a:xfrm>
                          <a:prstGeom prst="bentConnector2">
                            <a:avLst/>
                          </a:prstGeom>
                          <a:noFill/>
                          <a:ln w="9525" cap="flat" cmpd="sng" algn="ctr">
                            <a:solidFill>
                              <a:sysClr val="windowText" lastClr="000000"/>
                            </a:solidFill>
                            <a:prstDash val="solid"/>
                            <a:tailEnd type="arrow"/>
                          </a:ln>
                          <a:effectLst/>
                        </wps:spPr>
                        <wps:bodyPr/>
                      </wps:wsp>
                    </wpc:wpc>
                  </a:graphicData>
                </a:graphic>
              </wp:inline>
            </w:drawing>
          </mc:Choice>
          <mc:Fallback>
            <w:pict>
              <v:group id="Canvas 1" o:spid="_x0000_s1027" editas="canvas" style="width:765.6pt;height:450pt;mso-position-horizontal-relative:char;mso-position-vertical-relative:line" coordsize="97224,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7224;height:57150;visibility:visible;mso-wrap-style:square">
                  <v:fill o:detectmouseclick="t"/>
                  <v:path o:connecttype="none"/>
                </v:shape>
                <v:rect id="Rectangle 2" o:spid="_x0000_s1029" style="position:absolute;left:43620;top:380;width:23052;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8378A&#10;AADaAAAADwAAAGRycy9kb3ducmV2LnhtbERPz2uDMBS+F/Y/hDfYpcw4D6NzpmUMCkV2mfPS28O8&#10;RdG8iEnV/vdLobDjx/e7OKx2EDNNvnOs4CVJQRA3TndsFNQ/x+cdCB+QNQ6OScGVPBz2D5sCc+0W&#10;/qa5CkbEEPY5KmhDGHMpfdOSRZ+4kThyv26yGCKcjNQTLjHcDjJL01dpsePY0OJIny01fXWxccZW&#10;1qfrXMnS9Pg2fs1LuT0bpZ4e1493EIHW8C++u09aQQa3K9EPc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q/zfvwAAANoAAAAPAAAAAAAAAAAAAAAAAJgCAABkcnMvZG93bnJl&#10;di54bWxQSwUGAAAAAAQABAD1AAAAhAMAAAAA&#10;" fillcolor="window" strokecolor="windowText" strokeweight="2pt">
                  <v:textbox>
                    <w:txbxContent>
                      <w:p w:rsidR="007E68AB" w:rsidRPr="007E68AB" w:rsidRDefault="007E68AB" w:rsidP="007E68AB">
                        <w:pPr>
                          <w:jc w:val="center"/>
                          <w:rPr>
                            <w:sz w:val="18"/>
                            <w:szCs w:val="18"/>
                          </w:rPr>
                        </w:pPr>
                        <w:r w:rsidRPr="007E68AB">
                          <w:rPr>
                            <w:sz w:val="18"/>
                            <w:szCs w:val="18"/>
                          </w:rPr>
                          <w:t>GP advises / patient requests assessment for Autism or ADHD</w:t>
                        </w:r>
                      </w:p>
                    </w:txbxContent>
                  </v:textbox>
                </v:rect>
                <v:shape id="Text Box 3" o:spid="_x0000_s1030" type="#_x0000_t202" style="position:absolute;left:23756;top:20869;width:10763;height:3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qnccEA&#10;AADaAAAADwAAAGRycy9kb3ducmV2LnhtbESPQWsCMRSE74X+h/AK3mq2F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ap3HBAAAA2gAAAA8AAAAAAAAAAAAAAAAAmAIAAGRycy9kb3du&#10;cmV2LnhtbFBLBQYAAAAABAAEAPUAAACGAwAAAAA=&#10;" fillcolor="window" strokeweight=".5pt">
                  <v:textbox>
                    <w:txbxContent>
                      <w:p w:rsidR="007E68AB" w:rsidRPr="007E68AB" w:rsidRDefault="007E68AB" w:rsidP="007E68AB">
                        <w:pPr>
                          <w:rPr>
                            <w:sz w:val="18"/>
                            <w:szCs w:val="18"/>
                          </w:rPr>
                        </w:pPr>
                        <w:r w:rsidRPr="007E68AB">
                          <w:rPr>
                            <w:sz w:val="18"/>
                            <w:szCs w:val="18"/>
                          </w:rPr>
                          <w:t>ASD/Asperger’s</w:t>
                        </w:r>
                      </w:p>
                    </w:txbxContent>
                  </v:textbox>
                </v:shape>
                <v:shape id="Text Box 3" o:spid="_x0000_s1031" type="#_x0000_t202" style="position:absolute;left:78290;top:20869;width:10764;height:3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M/BcEA&#10;AADaAAAADwAAAGRycy9kb3ducmV2LnhtbESPQWsCMRSE74X+h/AK3mq2U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zPwXBAAAA2gAAAA8AAAAAAAAAAAAAAAAAmAIAAGRycy9kb3du&#10;cmV2LnhtbFBLBQYAAAAABAAEAPUAAACGAwAAAAA=&#10;" fillcolor="window" strokeweight=".5pt">
                  <v:textbox>
                    <w:txbxContent>
                      <w:p w:rsidR="007E68AB" w:rsidRPr="007E68AB" w:rsidRDefault="007E68AB" w:rsidP="007E68AB">
                        <w:pPr>
                          <w:pStyle w:val="NormalWeb"/>
                          <w:spacing w:before="0" w:beforeAutospacing="0" w:after="200" w:afterAutospacing="0" w:line="276" w:lineRule="auto"/>
                          <w:jc w:val="center"/>
                          <w:rPr>
                            <w:rFonts w:asciiTheme="minorHAnsi" w:hAnsiTheme="minorHAnsi" w:cstheme="minorHAnsi"/>
                            <w:sz w:val="18"/>
                            <w:szCs w:val="18"/>
                          </w:rPr>
                        </w:pPr>
                        <w:r w:rsidRPr="007E68AB">
                          <w:rPr>
                            <w:rFonts w:asciiTheme="minorHAnsi" w:eastAsia="Calibri" w:hAnsiTheme="minorHAnsi" w:cstheme="minorHAnsi"/>
                            <w:sz w:val="18"/>
                            <w:szCs w:val="18"/>
                          </w:rPr>
                          <w:t>ADHD</w:t>
                        </w:r>
                      </w:p>
                    </w:txbxContent>
                  </v:textbox>
                </v:shape>
                <v:rect id="Rectangle 5" o:spid="_x0000_s1032" style="position:absolute;left:74375;top:29711;width:18679;height:18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kq74A&#10;AADaAAAADwAAAGRycy9kb3ducmV2LnhtbERPTYvCMBC9L/gfwgh7EU0VXLQaRQRBZC9WL96GZkyL&#10;zaQ0sa3/frMgeHy87/W2t5VoqfGlYwXTSQKCOHe6ZKPgejmMFyB8QNZYOSYFL/Kw3Qy+1phq1/GZ&#10;2iwYEUPYp6igCKFOpfR5QRb9xNXEkbu7xmKIsDFSN9jFcFvJWZL8SIslx4YCa9oXlD+yp40zRvJ6&#10;fLWZPJkHLuvftjuNbkap72G/W4EI1IeP+O0+agVz+L8S/SA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CZKu+AAAA2gAAAA8AAAAAAAAAAAAAAAAAmAIAAGRycy9kb3ducmV2&#10;LnhtbFBLBQYAAAAABAAEAPUAAACDAwAAAAA=&#10;" fillcolor="window" strokecolor="windowText" strokeweight="2pt">
                  <v:textbox>
                    <w:txbxContent>
                      <w:p w:rsidR="007E68AB" w:rsidRPr="007E68AB" w:rsidRDefault="007E68AB" w:rsidP="007E68AB">
                        <w:pPr>
                          <w:jc w:val="center"/>
                          <w:rPr>
                            <w:sz w:val="18"/>
                            <w:szCs w:val="18"/>
                          </w:rPr>
                        </w:pPr>
                        <w:r w:rsidRPr="007E68AB">
                          <w:rPr>
                            <w:sz w:val="18"/>
                            <w:szCs w:val="18"/>
                          </w:rPr>
                          <w:t>Shropshire &amp; Telford ADHD clinic</w:t>
                        </w:r>
                      </w:p>
                      <w:p w:rsidR="007E68AB" w:rsidRPr="007E68AB" w:rsidRDefault="007E68AB" w:rsidP="007E68AB">
                        <w:pPr>
                          <w:jc w:val="center"/>
                          <w:rPr>
                            <w:sz w:val="18"/>
                            <w:szCs w:val="18"/>
                          </w:rPr>
                        </w:pPr>
                        <w:r w:rsidRPr="007E68AB">
                          <w:rPr>
                            <w:sz w:val="18"/>
                            <w:szCs w:val="18"/>
                          </w:rPr>
                          <w:t>Mental Health and Wellbeing Service</w:t>
                        </w:r>
                      </w:p>
                      <w:p w:rsidR="007E68AB" w:rsidRPr="007E68AB" w:rsidRDefault="007E68AB" w:rsidP="007E68AB">
                        <w:pPr>
                          <w:jc w:val="center"/>
                          <w:rPr>
                            <w:sz w:val="18"/>
                            <w:szCs w:val="18"/>
                          </w:rPr>
                        </w:pPr>
                        <w:hyperlink r:id="rId10" w:history="1">
                          <w:r w:rsidRPr="007E68AB">
                            <w:rPr>
                              <w:rStyle w:val="Hyperlink"/>
                              <w:sz w:val="18"/>
                              <w:szCs w:val="18"/>
                            </w:rPr>
                            <w:t>Adhd.telford@nhs.net</w:t>
                          </w:r>
                        </w:hyperlink>
                        <w:r w:rsidRPr="007E68AB">
                          <w:rPr>
                            <w:sz w:val="18"/>
                            <w:szCs w:val="18"/>
                          </w:rPr>
                          <w:t xml:space="preserve"> </w:t>
                        </w:r>
                      </w:p>
                    </w:txbxContent>
                  </v:textbox>
                </v:rect>
                <v:rect id="Rectangle 7" o:spid="_x0000_s1033" style="position:absolute;left:18583;top:29610;width:22360;height:21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fR74A&#10;AADaAAAADwAAAGRycy9kb3ducmV2LnhtbERPTYvCMBC9L/gfwgh7EU314Go1igiCyF6sXrwNzZgW&#10;m0lpYlv//WZB8Ph43+ttbyvRUuNLxwqmkwQEce50yUbB9XIYL0D4gKyxckwKXuRhuxl8rTHVruMz&#10;tVkwIoawT1FBEUKdSunzgiz6iauJI3d3jcUQYWOkbrCL4baSsySZS4slx4YCa9oXlD+yp40zRvJ6&#10;fLWZPJkHLuvftjuNbkap72G/W4EI1IeP+O0+agU/8H8l+kFu/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XcX0e+AAAA2gAAAA8AAAAAAAAAAAAAAAAAmAIAAGRycy9kb3ducmV2&#10;LnhtbFBLBQYAAAAABAAEAPUAAACDAwAAAAA=&#10;" fillcolor="window" strokecolor="windowText" strokeweight="2pt">
                  <v:textbox>
                    <w:txbxContent>
                      <w:p w:rsidR="007E68AB" w:rsidRPr="007E68AB" w:rsidRDefault="007E68AB" w:rsidP="007E68AB">
                        <w:pPr>
                          <w:pStyle w:val="NormalWeb"/>
                          <w:spacing w:before="0" w:beforeAutospacing="0" w:after="0" w:afterAutospacing="0" w:line="276" w:lineRule="auto"/>
                          <w:jc w:val="center"/>
                          <w:rPr>
                            <w:rFonts w:asciiTheme="minorHAnsi" w:eastAsia="Calibri" w:hAnsiTheme="minorHAnsi" w:cstheme="minorHAnsi"/>
                            <w:sz w:val="18"/>
                            <w:szCs w:val="18"/>
                          </w:rPr>
                        </w:pPr>
                        <w:r w:rsidRPr="007E68AB">
                          <w:rPr>
                            <w:rFonts w:asciiTheme="minorHAnsi" w:eastAsia="Calibri" w:hAnsiTheme="minorHAnsi" w:cstheme="minorHAnsi"/>
                            <w:sz w:val="18"/>
                            <w:szCs w:val="18"/>
                          </w:rPr>
                          <w:t>Adult Autism Service</w:t>
                        </w:r>
                      </w:p>
                      <w:p w:rsidR="007E68AB" w:rsidRPr="007E68AB" w:rsidRDefault="007E68AB" w:rsidP="007E68AB">
                        <w:pPr>
                          <w:pStyle w:val="NormalWeb"/>
                          <w:spacing w:before="0" w:beforeAutospacing="0" w:after="0" w:afterAutospacing="0" w:line="276" w:lineRule="auto"/>
                          <w:jc w:val="center"/>
                          <w:rPr>
                            <w:rFonts w:asciiTheme="minorHAnsi" w:eastAsia="Calibri" w:hAnsiTheme="minorHAnsi" w:cstheme="minorHAnsi"/>
                            <w:sz w:val="18"/>
                            <w:szCs w:val="18"/>
                          </w:rPr>
                        </w:pPr>
                      </w:p>
                      <w:p w:rsidR="007E68AB" w:rsidRPr="007E68AB" w:rsidRDefault="007E68AB" w:rsidP="007E68AB">
                        <w:pPr>
                          <w:pStyle w:val="NormalWeb"/>
                          <w:spacing w:before="0" w:beforeAutospacing="0" w:after="0" w:afterAutospacing="0" w:line="276" w:lineRule="auto"/>
                          <w:rPr>
                            <w:rFonts w:asciiTheme="minorHAnsi" w:eastAsia="Calibri" w:hAnsiTheme="minorHAnsi" w:cstheme="minorHAnsi"/>
                            <w:sz w:val="18"/>
                            <w:szCs w:val="18"/>
                          </w:rPr>
                        </w:pPr>
                        <w:r w:rsidRPr="007E68AB">
                          <w:rPr>
                            <w:rFonts w:asciiTheme="minorHAnsi" w:eastAsia="Calibri" w:hAnsiTheme="minorHAnsi" w:cstheme="minorHAnsi"/>
                            <w:sz w:val="18"/>
                            <w:szCs w:val="18"/>
                          </w:rPr>
                          <w:t xml:space="preserve">Provider to TBC </w:t>
                        </w:r>
                      </w:p>
                      <w:p w:rsidR="007E68AB" w:rsidRPr="007E68AB" w:rsidRDefault="007E68AB" w:rsidP="007E68AB">
                        <w:pPr>
                          <w:pStyle w:val="NormalWeb"/>
                          <w:spacing w:before="0" w:beforeAutospacing="0" w:after="0" w:afterAutospacing="0" w:line="276" w:lineRule="auto"/>
                          <w:rPr>
                            <w:rFonts w:asciiTheme="minorHAnsi" w:eastAsia="Calibri" w:hAnsiTheme="minorHAnsi" w:cstheme="minorHAnsi"/>
                            <w:sz w:val="18"/>
                            <w:szCs w:val="18"/>
                          </w:rPr>
                        </w:pPr>
                      </w:p>
                      <w:p w:rsidR="007E68AB" w:rsidRPr="007E68AB" w:rsidRDefault="007E68AB" w:rsidP="007E68AB">
                        <w:pPr>
                          <w:pStyle w:val="NormalWeb"/>
                          <w:spacing w:before="0" w:beforeAutospacing="0" w:after="0" w:afterAutospacing="0" w:line="276" w:lineRule="auto"/>
                          <w:rPr>
                            <w:rFonts w:asciiTheme="minorHAnsi" w:eastAsia="Calibri" w:hAnsiTheme="minorHAnsi" w:cstheme="minorHAnsi"/>
                            <w:sz w:val="18"/>
                            <w:szCs w:val="18"/>
                          </w:rPr>
                        </w:pPr>
                        <w:r w:rsidRPr="007E68AB">
                          <w:rPr>
                            <w:rFonts w:asciiTheme="minorHAnsi" w:eastAsia="Calibri" w:hAnsiTheme="minorHAnsi" w:cstheme="minorHAnsi"/>
                            <w:sz w:val="18"/>
                            <w:szCs w:val="18"/>
                          </w:rPr>
                          <w:t xml:space="preserve">Provider works in </w:t>
                        </w:r>
                        <w:r w:rsidR="00534B13" w:rsidRPr="007E68AB">
                          <w:rPr>
                            <w:rFonts w:asciiTheme="minorHAnsi" w:eastAsia="Calibri" w:hAnsiTheme="minorHAnsi" w:cstheme="minorHAnsi"/>
                            <w:sz w:val="18"/>
                            <w:szCs w:val="18"/>
                          </w:rPr>
                          <w:t>conjunction</w:t>
                        </w:r>
                        <w:r w:rsidRPr="007E68AB">
                          <w:rPr>
                            <w:rFonts w:asciiTheme="minorHAnsi" w:eastAsia="Calibri" w:hAnsiTheme="minorHAnsi" w:cstheme="minorHAnsi"/>
                            <w:sz w:val="18"/>
                            <w:szCs w:val="18"/>
                          </w:rPr>
                          <w:t xml:space="preserve"> with Shropshire Autism Hub</w:t>
                        </w:r>
                      </w:p>
                      <w:p w:rsidR="007E68AB" w:rsidRPr="007E68AB" w:rsidRDefault="007E68AB" w:rsidP="007E68AB">
                        <w:pPr>
                          <w:pStyle w:val="NormalWeb"/>
                          <w:spacing w:before="0" w:beforeAutospacing="0" w:after="0" w:afterAutospacing="0" w:line="276" w:lineRule="auto"/>
                          <w:rPr>
                            <w:rFonts w:asciiTheme="minorHAnsi" w:eastAsia="Calibri" w:hAnsiTheme="minorHAnsi" w:cstheme="minorHAnsi"/>
                            <w:sz w:val="18"/>
                            <w:szCs w:val="18"/>
                          </w:rPr>
                        </w:pPr>
                        <w:r w:rsidRPr="007E68AB">
                          <w:rPr>
                            <w:rFonts w:asciiTheme="minorHAnsi" w:eastAsia="Calibri" w:hAnsiTheme="minorHAnsi" w:cstheme="minorHAnsi"/>
                            <w:sz w:val="18"/>
                            <w:szCs w:val="18"/>
                          </w:rPr>
                          <w:t xml:space="preserve">Louise House, Roman Road, Shrewsbury SY3 9JN </w:t>
                        </w:r>
                      </w:p>
                      <w:p w:rsidR="007E68AB" w:rsidRPr="007E68AB" w:rsidRDefault="007E68AB" w:rsidP="007E68AB">
                        <w:pPr>
                          <w:jc w:val="center"/>
                          <w:rPr>
                            <w:rStyle w:val="Hyperlink"/>
                            <w:sz w:val="18"/>
                            <w:szCs w:val="18"/>
                          </w:rPr>
                        </w:pPr>
                        <w:r w:rsidRPr="007E68AB">
                          <w:rPr>
                            <w:rStyle w:val="Hyperlink"/>
                            <w:sz w:val="18"/>
                            <w:szCs w:val="18"/>
                          </w:rPr>
                          <w:t>shropshireautismhub@gmail.com</w:t>
                        </w:r>
                      </w:p>
                    </w:txbxContent>
                  </v:textbox>
                </v:rect>
                <v:shape id="Text Box 3" o:spid="_x0000_s1034" type="#_x0000_t202" style="position:absolute;left:36712;top:7790;width:39169;height:14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hiMMA&#10;AADbAAAADwAAAGRycy9kb3ducmV2LnhtbESPQWvCQBSE70L/w/IK3nRTKWJTN6EUCr0UMXqwt8fu&#10;a7KafRuy2xj99W6h4HGYmW+YdTm6VgzUB+tZwdM8A0GsvbFcK9jvPmYrECEiG2w9k4ILBSiLh8ka&#10;c+PPvKWhirVIEA45Kmhi7HIpg27IYZj7jjh5P753GJPsa2l6PCe4a+Uiy5bSoeW00GBH7w3pU/Xr&#10;FBg+eNbf9utqudL25bpZHfWg1PRxfHsFEWmM9/B/+9MoWDzD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hiMMAAADbAAAADwAAAAAAAAAAAAAAAACYAgAAZHJzL2Rv&#10;d25yZXYueG1sUEsFBgAAAAAEAAQA9QAAAIgDAAAAAA==&#10;" fillcolor="window" strokeweight=".5pt">
                  <v:textbox>
                    <w:txbxContent>
                      <w:p w:rsidR="007E68AB" w:rsidRPr="007E68AB" w:rsidRDefault="007E68AB" w:rsidP="007E68AB">
                        <w:pPr>
                          <w:pStyle w:val="NormalWeb"/>
                          <w:spacing w:before="0" w:beforeAutospacing="0" w:after="0" w:afterAutospacing="0" w:line="276" w:lineRule="auto"/>
                          <w:rPr>
                            <w:rFonts w:asciiTheme="minorHAnsi" w:eastAsia="Calibri" w:hAnsiTheme="minorHAnsi" w:cstheme="minorHAnsi"/>
                            <w:sz w:val="18"/>
                            <w:szCs w:val="18"/>
                          </w:rPr>
                        </w:pPr>
                        <w:r w:rsidRPr="007E68AB">
                          <w:rPr>
                            <w:rFonts w:asciiTheme="minorHAnsi" w:eastAsia="Calibri" w:hAnsiTheme="minorHAnsi" w:cstheme="minorHAnsi"/>
                            <w:sz w:val="18"/>
                            <w:szCs w:val="18"/>
                          </w:rPr>
                          <w:t xml:space="preserve">Send </w:t>
                        </w:r>
                        <w:r w:rsidR="00534B13" w:rsidRPr="007E68AB">
                          <w:rPr>
                            <w:rFonts w:asciiTheme="minorHAnsi" w:eastAsia="Calibri" w:hAnsiTheme="minorHAnsi" w:cstheme="minorHAnsi"/>
                            <w:sz w:val="18"/>
                            <w:szCs w:val="18"/>
                          </w:rPr>
                          <w:t>referral to</w:t>
                        </w:r>
                        <w:r w:rsidRPr="007E68AB">
                          <w:rPr>
                            <w:rFonts w:asciiTheme="minorHAnsi" w:eastAsia="Calibri" w:hAnsiTheme="minorHAnsi" w:cstheme="minorHAnsi"/>
                            <w:sz w:val="18"/>
                            <w:szCs w:val="18"/>
                          </w:rPr>
                          <w:t xml:space="preserve"> the Referral Assessment Service (RAS)</w:t>
                        </w:r>
                      </w:p>
                      <w:p w:rsidR="007E68AB" w:rsidRPr="007E68AB" w:rsidRDefault="007E68AB" w:rsidP="007E68AB">
                        <w:pPr>
                          <w:pStyle w:val="NormalWeb"/>
                          <w:spacing w:before="0" w:beforeAutospacing="0" w:after="0" w:afterAutospacing="0" w:line="276" w:lineRule="auto"/>
                          <w:rPr>
                            <w:rFonts w:asciiTheme="minorHAnsi" w:eastAsia="Calibri" w:hAnsiTheme="minorHAnsi" w:cstheme="minorHAnsi"/>
                            <w:sz w:val="18"/>
                            <w:szCs w:val="18"/>
                          </w:rPr>
                        </w:pPr>
                        <w:hyperlink r:id="rId11" w:history="1">
                          <w:r w:rsidRPr="007E68AB">
                            <w:rPr>
                              <w:rStyle w:val="Hyperlink"/>
                              <w:rFonts w:asciiTheme="minorHAnsi" w:eastAsia="Calibri" w:hAnsiTheme="minorHAnsi" w:cstheme="minorHAnsi"/>
                              <w:sz w:val="18"/>
                              <w:szCs w:val="18"/>
                            </w:rPr>
                            <w:t>rasteam@nhs.net</w:t>
                          </w:r>
                        </w:hyperlink>
                        <w:r w:rsidRPr="007E68AB">
                          <w:rPr>
                            <w:rFonts w:asciiTheme="minorHAnsi" w:eastAsia="Calibri" w:hAnsiTheme="minorHAnsi" w:cstheme="minorHAnsi"/>
                            <w:sz w:val="18"/>
                            <w:szCs w:val="18"/>
                          </w:rPr>
                          <w:t xml:space="preserve"> </w:t>
                        </w: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r w:rsidRPr="007E68AB">
                          <w:rPr>
                            <w:rFonts w:asciiTheme="minorHAnsi" w:hAnsiTheme="minorHAnsi" w:cstheme="minorHAnsi"/>
                            <w:sz w:val="18"/>
                            <w:szCs w:val="18"/>
                          </w:rPr>
                          <w:t>Shropshire CCG, RAS Team</w:t>
                        </w: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r w:rsidRPr="007E68AB">
                          <w:rPr>
                            <w:rFonts w:asciiTheme="minorHAnsi" w:hAnsiTheme="minorHAnsi" w:cstheme="minorHAnsi"/>
                            <w:sz w:val="18"/>
                            <w:szCs w:val="18"/>
                          </w:rPr>
                          <w:t>Somerby Suite, William Farr House,</w:t>
                        </w: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r w:rsidRPr="007E68AB">
                          <w:rPr>
                            <w:rFonts w:asciiTheme="minorHAnsi" w:hAnsiTheme="minorHAnsi" w:cstheme="minorHAnsi"/>
                            <w:sz w:val="18"/>
                            <w:szCs w:val="18"/>
                          </w:rPr>
                          <w:t>Shrewsbury, SY3 8XL</w:t>
                        </w: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r w:rsidRPr="007E68AB">
                          <w:rPr>
                            <w:rFonts w:asciiTheme="minorHAnsi" w:hAnsiTheme="minorHAnsi" w:cstheme="minorHAnsi"/>
                            <w:sz w:val="18"/>
                            <w:szCs w:val="18"/>
                          </w:rPr>
                          <w:t xml:space="preserve">Or </w:t>
                        </w:r>
                        <w:r w:rsidRPr="007E68AB">
                          <w:rPr>
                            <w:rFonts w:asciiTheme="minorHAnsi" w:hAnsiTheme="minorHAnsi" w:cstheme="minorHAnsi"/>
                            <w:b/>
                            <w:sz w:val="18"/>
                            <w:szCs w:val="18"/>
                          </w:rPr>
                          <w:t xml:space="preserve">Patient self refers </w:t>
                        </w:r>
                        <w:r w:rsidRPr="007E68AB">
                          <w:rPr>
                            <w:rFonts w:asciiTheme="minorHAnsi" w:hAnsiTheme="minorHAnsi" w:cstheme="minorHAnsi"/>
                            <w:sz w:val="18"/>
                            <w:szCs w:val="18"/>
                          </w:rPr>
                          <w:t>to Shropshire Autism Hub, Louise House</w:t>
                        </w: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r w:rsidRPr="007E68AB">
                          <w:rPr>
                            <w:rFonts w:asciiTheme="minorHAnsi" w:hAnsiTheme="minorHAnsi" w:cstheme="minorHAnsi"/>
                            <w:sz w:val="18"/>
                            <w:szCs w:val="18"/>
                          </w:rPr>
                          <w:t>Roman Road, Shrewsbury  SY3 9JN</w:t>
                        </w: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p>
                      <w:p w:rsidR="007E68AB" w:rsidRPr="007E68AB" w:rsidRDefault="007E68AB" w:rsidP="007E68AB">
                        <w:pPr>
                          <w:pStyle w:val="NormalWeb"/>
                          <w:spacing w:before="0" w:beforeAutospacing="0" w:after="0" w:afterAutospacing="0" w:line="276" w:lineRule="auto"/>
                          <w:rPr>
                            <w:rFonts w:asciiTheme="minorHAnsi" w:hAnsiTheme="minorHAnsi" w:cstheme="minorHAnsi"/>
                            <w:sz w:val="18"/>
                            <w:szCs w:val="18"/>
                          </w:rPr>
                        </w:pPr>
                      </w:p>
                    </w:txbxContent>
                  </v:textbox>
                </v:shape>
                <v:oval id="Oval 17" o:spid="_x0000_s1035" style="position:absolute;left:1905;top:2095;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nQsIA&#10;AADbAAAADwAAAGRycy9kb3ducmV2LnhtbERPTWvCQBC9F/oflil4EbPRQyzRTZBCixeh2kLxNmbH&#10;JJidTXfXmP57t1DobR7vc9blaDoxkPOtZQXzJAVBXFndcq3g8+N19gzCB2SNnWVS8EMeyuLxYY25&#10;tjfe03AItYgh7HNU0ITQ51L6qiGDPrE9ceTO1hkMEbpaaoe3GG46uUjTTBpsOTY02NNLQ9XlcDUK&#10;vo4D4fjtsjMv57v3E75l0+lCqcnTuFmBCDSGf/Gfe6vj/CX8/h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5OdCwgAAANsAAAAPAAAAAAAAAAAAAAAAAJgCAABkcnMvZG93&#10;bnJldi54bWxQSwUGAAAAAAQABAD1AAAAhwMAAAAA&#10;" fillcolor="window" strokecolor="windowText" strokeweight=".5pt">
                  <v:textbox>
                    <w:txbxContent>
                      <w:p w:rsidR="007E68AB" w:rsidRPr="007E68AB" w:rsidRDefault="007E68AB" w:rsidP="007E68AB">
                        <w:pPr>
                          <w:spacing w:after="0"/>
                          <w:jc w:val="center"/>
                          <w:rPr>
                            <w:sz w:val="18"/>
                            <w:szCs w:val="18"/>
                          </w:rPr>
                        </w:pPr>
                        <w:r w:rsidRPr="007E68AB">
                          <w:rPr>
                            <w:sz w:val="18"/>
                            <w:szCs w:val="18"/>
                          </w:rPr>
                          <w:t>Action by GP</w:t>
                        </w:r>
                      </w:p>
                      <w:p w:rsidR="007E68AB" w:rsidRPr="007E68AB" w:rsidRDefault="007E68AB" w:rsidP="007E68AB">
                        <w:pPr>
                          <w:jc w:val="center"/>
                          <w:rPr>
                            <w:sz w:val="18"/>
                            <w:szCs w:val="18"/>
                          </w:rPr>
                        </w:pPr>
                      </w:p>
                    </w:txbxContent>
                  </v:textbox>
                </v:oval>
                <v:oval id="Oval 26" o:spid="_x0000_s1036" style="position:absolute;left:1800;top:13798;width:9144;height:9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SIZMQA&#10;AADbAAAADwAAAGRycy9kb3ducmV2LnhtbESPQWvCQBSE74L/YXmCF6kbc4iSuooIFS+FVgXx9pp9&#10;JqHZt+nuGtN/3y0IHoeZ+YZZrnvTiI6cry0rmE0TEMSF1TWXCk7Ht5cFCB+QNTaWScEveVivhoMl&#10;5tre+ZO6QyhFhLDPUUEVQptL6YuKDPqpbYmjd7XOYIjSlVI7vEe4aWSaJJk0WHNcqLClbUXF9+Fm&#10;FJwvHWH/47Irz2fvH1+4yyaTVKnxqN+8ggjUh2f40d5rBWkG/1/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iGTEAAAA2wAAAA8AAAAAAAAAAAAAAAAAmAIAAGRycy9k&#10;b3ducmV2LnhtbFBLBQYAAAAABAAEAPUAAACJAwAAAAA=&#10;" fillcolor="window" strokecolor="windowText" strokeweight=".5pt">
                  <v:textbox>
                    <w:txbxContent>
                      <w:p w:rsidR="007E68AB" w:rsidRPr="007E68AB" w:rsidRDefault="007E68AB" w:rsidP="007E68AB">
                        <w:pPr>
                          <w:pStyle w:val="NormalWeb"/>
                          <w:spacing w:before="0" w:beforeAutospacing="0" w:after="0" w:afterAutospacing="0" w:line="276" w:lineRule="auto"/>
                          <w:jc w:val="center"/>
                          <w:rPr>
                            <w:rFonts w:asciiTheme="minorHAnsi" w:hAnsiTheme="minorHAnsi" w:cstheme="minorHAnsi"/>
                            <w:sz w:val="18"/>
                            <w:szCs w:val="18"/>
                          </w:rPr>
                        </w:pPr>
                        <w:r w:rsidRPr="007E68AB">
                          <w:rPr>
                            <w:rFonts w:asciiTheme="minorHAnsi" w:eastAsia="Calibri" w:hAnsiTheme="minorHAnsi" w:cstheme="minorHAnsi"/>
                            <w:sz w:val="18"/>
                            <w:szCs w:val="18"/>
                          </w:rPr>
                          <w:t>Action by RAS</w:t>
                        </w:r>
                      </w:p>
                      <w:p w:rsidR="007E68AB" w:rsidRPr="007E68AB" w:rsidRDefault="007E68AB" w:rsidP="007E68AB">
                        <w:pPr>
                          <w:pStyle w:val="NormalWeb"/>
                          <w:spacing w:before="0" w:beforeAutospacing="0" w:after="200" w:afterAutospacing="0" w:line="276" w:lineRule="auto"/>
                          <w:jc w:val="center"/>
                          <w:rPr>
                            <w:sz w:val="18"/>
                            <w:szCs w:val="18"/>
                          </w:rPr>
                        </w:pPr>
                        <w:r w:rsidRPr="007E68AB">
                          <w:rPr>
                            <w:rFonts w:eastAsia="Calibri"/>
                            <w:sz w:val="18"/>
                            <w:szCs w:val="18"/>
                          </w:rPr>
                          <w:t> </w:t>
                        </w:r>
                      </w:p>
                    </w:txbxContent>
                  </v:textbox>
                </v:oval>
                <v:line id="Straight Connector 27" o:spid="_x0000_s1037" style="position:absolute;visibility:visible;mso-wrap-style:square" from="571,53139" to="97440,53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dXcIAAADbAAAADwAAAGRycy9kb3ducmV2LnhtbESPQWsCMRSE7wX/Q3iCt5pVwdqtUUQQ&#10;PHiwKujxNXndLG5e1k3U9d83gtDjMDPfMNN56ypxoyaUnhUM+hkIYu1NyYWCw371PgERIrLByjMp&#10;eFCA+azzNsXc+Dt/020XC5EgHHJUYGOscymDtuQw9H1NnLxf3ziMSTaFNA3eE9xVcphlY+mw5LRg&#10;saalJX3eXZ2Co8XNdqt/IvnRaaFNYYy/fCrV67aLLxCR2vgffrXXRsHwA55f0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wdXcIAAADbAAAADwAAAAAAAAAAAAAA&#10;AAChAgAAZHJzL2Rvd25yZXYueG1sUEsFBgAAAAAEAAQA+QAAAJADAAAAAA==&#10;" strokecolor="#4a7ebb"/>
                <v:oval id="Oval 28" o:spid="_x0000_s1038" style="position:absolute;left:1323;top:29711;width:9144;height:91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5jcEA&#10;AADbAAAADwAAAGRycy9kb3ducmV2LnhtbERPz2vCMBS+C/4P4Qm7yJraQ5VqlCFseBlsKshuz+bZ&#10;ljUvNYm1+++Xg+Dx4/u92gymFT0531hWMEtSEMSl1Q1XCo6H99cFCB+QNbaWScEfedisx6MVFtre&#10;+Zv6fahEDGFfoII6hK6Q0pc1GfSJ7Ygjd7HOYIjQVVI7vMdw08osTXNpsOHYUGNH25rK3/3NKDj9&#10;9ITD1eUXns8+v874kU+nmVIvk+FtCSLQEJ7ih3unFWRxbPw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XuY3BAAAA2wAAAA8AAAAAAAAAAAAAAAAAmAIAAGRycy9kb3du&#10;cmV2LnhtbFBLBQYAAAAABAAEAPUAAACGAwAAAAA=&#10;" fillcolor="window" strokecolor="windowText" strokeweight=".5pt">
                  <v:textbox>
                    <w:txbxContent>
                      <w:p w:rsidR="007E68AB" w:rsidRPr="007E68AB" w:rsidRDefault="007E68AB" w:rsidP="007E68AB">
                        <w:pPr>
                          <w:pStyle w:val="NormalWeb"/>
                          <w:spacing w:before="0" w:beforeAutospacing="0" w:after="0" w:afterAutospacing="0"/>
                          <w:jc w:val="center"/>
                          <w:rPr>
                            <w:rFonts w:asciiTheme="minorHAnsi" w:hAnsiTheme="minorHAnsi" w:cstheme="minorHAnsi"/>
                            <w:sz w:val="18"/>
                            <w:szCs w:val="18"/>
                          </w:rPr>
                        </w:pPr>
                        <w:r w:rsidRPr="007E68AB">
                          <w:rPr>
                            <w:rFonts w:asciiTheme="minorHAnsi" w:eastAsia="Calibri" w:hAnsiTheme="minorHAnsi" w:cstheme="minorHAnsi"/>
                            <w:sz w:val="18"/>
                            <w:szCs w:val="18"/>
                          </w:rPr>
                          <w:t>Action by Provider</w:t>
                        </w:r>
                        <w:r>
                          <w:rPr>
                            <w:rFonts w:asciiTheme="minorHAnsi" w:eastAsia="Calibri" w:hAnsiTheme="minorHAnsi" w:cstheme="minorHAnsi"/>
                            <w:sz w:val="18"/>
                            <w:szCs w:val="18"/>
                          </w:rPr>
                          <w:t>/Autism Hub</w:t>
                        </w:r>
                      </w:p>
                      <w:p w:rsidR="007E68AB" w:rsidRPr="007E68AB" w:rsidRDefault="007E68AB" w:rsidP="007E68AB">
                        <w:pPr>
                          <w:pStyle w:val="NormalWeb"/>
                          <w:spacing w:before="0" w:beforeAutospacing="0" w:after="200" w:afterAutospacing="0" w:line="276" w:lineRule="auto"/>
                          <w:jc w:val="center"/>
                          <w:rPr>
                            <w:sz w:val="18"/>
                            <w:szCs w:val="18"/>
                          </w:rPr>
                        </w:pPr>
                        <w:r w:rsidRPr="007E68AB">
                          <w:rPr>
                            <w:rFonts w:eastAsia="Calibri"/>
                            <w:sz w:val="18"/>
                            <w:szCs w:val="18"/>
                          </w:rPr>
                          <w:t> </w:t>
                        </w:r>
                      </w:p>
                    </w:txbxContent>
                  </v:textbox>
                </v:oval>
                <v:shape id="Text Box 3" o:spid="_x0000_s1039" type="#_x0000_t202" style="position:absolute;left:38281;top:56307;width:41634;height:4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7c8QA&#10;AADbAAAADwAAAGRycy9kb3ducmV2LnhtbESPQWsCMRSE74L/ITzBm2ZXW9GtUVQo9OBBrYd6e2xe&#10;N4ubl3UTdfvvjVDwOMzMN8x82dpK3KjxpWMF6TABQZw7XXKh4Pj9OZiC8AFZY+WYFPyRh+Wi25lj&#10;pt2d93Q7hEJECPsMFZgQ6kxKnxuy6IeuJo7er2sshiibQuoG7xFuKzlKkom0WHJcMFjTxlB+Plyt&#10;gvI6PaVvqXnfjVfHn/VkizKhi1L9Xrv6ABGoDa/wf/tLKxjN4Pk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3u3PEAAAA2wAAAA8AAAAAAAAAAAAAAAAAmAIAAGRycy9k&#10;b3ducmV2LnhtbFBLBQYAAAAABAAEAPUAAACJAwAAAAA=&#10;" fillcolor="window" strokecolor="windowText" strokeweight="2pt">
                  <v:textbox>
                    <w:txbxContent>
                      <w:p w:rsidR="007E68AB" w:rsidRPr="007E68AB" w:rsidRDefault="007E68AB" w:rsidP="007E68AB">
                        <w:pPr>
                          <w:pStyle w:val="NormalWeb"/>
                          <w:spacing w:before="0" w:beforeAutospacing="0" w:after="200" w:afterAutospacing="0" w:line="276" w:lineRule="auto"/>
                          <w:rPr>
                            <w:rFonts w:asciiTheme="minorHAnsi" w:hAnsiTheme="minorHAnsi" w:cstheme="minorHAnsi"/>
                            <w:sz w:val="18"/>
                            <w:szCs w:val="18"/>
                          </w:rPr>
                        </w:pPr>
                        <w:r w:rsidRPr="007E68AB">
                          <w:rPr>
                            <w:rFonts w:asciiTheme="minorHAnsi" w:eastAsia="Calibri" w:hAnsiTheme="minorHAnsi" w:cstheme="minorHAnsi"/>
                            <w:sz w:val="18"/>
                            <w:szCs w:val="18"/>
                          </w:rPr>
                          <w:t>Provider corresponds with GP as to the outcome of the assessment</w:t>
                        </w:r>
                      </w:p>
                    </w:txbxContent>
                  </v:textbox>
                </v:shape>
                <v:shapetype id="_x0000_t32" coordsize="21600,21600" o:spt="32" o:oned="t" path="m,l21600,21600e" filled="f">
                  <v:path arrowok="t" fillok="f" o:connecttype="none"/>
                  <o:lock v:ext="edit" shapetype="t"/>
                </v:shapetype>
                <v:shape id="Straight Arrow Connector 30" o:spid="_x0000_s1040" type="#_x0000_t32" style="position:absolute;left:55146;top:5429;width:1151;height:23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s3J8EAAADbAAAADwAAAGRycy9kb3ducmV2LnhtbERPXWvCMBR9F/wP4Qq+zVRlIp2xWNnG&#10;QIStuvdLc227NTcliVr3683DwMfD+V5lvWnFhZxvLCuYThIQxKXVDVcKjoe3pyUIH5A1tpZJwY08&#10;ZOvhYIWptlf+oksRKhFD2KeooA6hS6X0ZU0G/cR2xJE7WWcwROgqqR1eY7hp5SxJFtJgw7Ghxo62&#10;NZW/xdkosPnprL+fbb50+7J4/ZQ/t937n1LjUb95ARGoDw/xv/tDK5jH9fFL/AFyf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2zcnwQAAANsAAAAPAAAAAAAAAAAAAAAA&#10;AKECAABkcnMvZG93bnJldi54bWxQSwUGAAAAAAQABAD5AAAAjwMAAAAA&#10;" strokecolor="windowText">
                  <v:stroke endarrow="open"/>
                </v:shape>
                <v:shapetype id="_x0000_t33" coordsize="21600,21600" o:spt="33" o:oned="t" path="m,l21600,r,21600e" filled="f">
                  <v:stroke joinstyle="miter"/>
                  <v:path arrowok="t" fillok="f" o:connecttype="none"/>
                  <o:lock v:ext="edit" shapetype="t"/>
                </v:shapetype>
                <v:shape id="Elbow Connector 33" o:spid="_x0000_s1041" type="#_x0000_t33" style="position:absolute;left:29137;top:14813;width:7575;height:605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fZasQAAADbAAAADwAAAGRycy9kb3ducmV2LnhtbESPQWvCQBSE7wX/w/IEL6VuqkVKdJVY&#10;UALSg9pDj4/sM4lm34bd1cR/7wqFHoeZ+YZZrHrTiBs5X1tW8D5OQBAXVtdcKvg5bt4+QfiArLGx&#10;TAru5GG1HLwsMNW24z3dDqEUEcI+RQVVCG0qpS8qMujHtiWO3sk6gyFKV0rtsItw08hJksykwZrj&#10;QoUtfVVUXA5XoyB01w/3m7/6jC7nbb7+zvKdL5UaDftsDiJQH/7Df+1cK5hO4fkl/gC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lqxAAAANsAAAAPAAAAAAAAAAAA&#10;AAAAAKECAABkcnMvZG93bnJldi54bWxQSwUGAAAAAAQABAD5AAAAkgMAAAAA&#10;" strokecolor="windowText">
                  <v:stroke endarrow="open"/>
                </v:shape>
                <v:shape id="Elbow Connector 34" o:spid="_x0000_s1042" type="#_x0000_t33" style="position:absolute;left:75881;top:14813;width:7791;height:605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vq0sYAAADbAAAADwAAAGRycy9kb3ducmV2LnhtbESPW2sCMRSE3wv+h3CEvtWsvahsjSJC&#10;tUUQvNDSt8PmuFncnKyb6G7/vSkIPg4z8w0znra2FBeqfeFYQb+XgCDOnC44V7DffTyNQPiArLF0&#10;TAr+yMN00nkYY6pdwxu6bEMuIoR9igpMCFUqpc8MWfQ9VxFH7+BqiyHKOpe6xibCbSmfk2QgLRYc&#10;FwxWNDeUHbdnq+D8vf4aLs1qtWj8mn7nw9PP2+6k1GO3nb2DCNSGe/jW/tQKXl7h/0v8AXJy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b6tLGAAAA2wAAAA8AAAAAAAAA&#10;AAAAAAAAoQIAAGRycy9kb3ducmV2LnhtbFBLBQYAAAAABAAEAPkAAACUAwAAAAA=&#10;" strokecolor="windowTex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6" o:spid="_x0000_s1043" type="#_x0000_t34" style="position:absolute;left:26613;top:26461;width:5673;height:62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pe1MIAAADbAAAADwAAAGRycy9kb3ducmV2LnhtbESPQYvCMBSE7wv+h/CEva1pFUWqUUQR&#10;hBVBVwVvj+bZFpuX0sRa/70RhD0OM/MNM523phQN1a6wrCDuRSCIU6sLzhQc/9Y/YxDOI2ssLZOC&#10;JzmYzzpfU0y0ffCemoPPRICwS1BB7n2VSOnSnAy6nq2Ig3e1tUEfZJ1JXeMjwE0p+1E0kgYLDgs5&#10;VrTMKb0d7kbB75DjU4nnZnexdh1vV7f9s4mU+u62iwkIT63/D3/aG61gMIL3l/A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pe1MIAAADbAAAADwAAAAAAAAAAAAAA&#10;AAChAgAAZHJzL2Rvd25yZXYueG1sUEsFBgAAAAAEAAQA+QAAAJADAAAAAA==&#10;" strokecolor="windowText">
                  <v:stroke endarrow="open"/>
                </v:shape>
                <v:shape id="Elbow Connector 38" o:spid="_x0000_s1044" type="#_x0000_t34" style="position:absolute;left:80897;top:26893;width:5593;height:4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vPcAAAADbAAAADwAAAGRycy9kb3ducmV2LnhtbERPy4rCMBTdC/5DuII7TavMIB1jEUUQ&#10;FMHXwOwuzZ22tLkpTaz17ycLYZaH816mvalFR60rLSuIpxEI4szqknMFt+tusgDhPLLG2jIpeJGD&#10;dDUcLDHR9sln6i4+FyGEXYIKCu+bREqXFWTQTW1DHLhf2xr0Aba51C0+Q7ip5SyKPqXBkkNDgQ1t&#10;Csqqy8MoOHxwfK/xuzv9WLuLj9vq/Ooipcajfv0FwlPv/8Vv914rmIex4Uv4AXL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FZbz3AAAAA2wAAAA8AAAAAAAAAAAAAAAAA&#10;oQIAAGRycy9kb3ducmV2LnhtbFBLBQYAAAAABAAEAPkAAACOAwAAAAA=&#10;" strokecolor="windowText">
                  <v:stroke endarrow="open"/>
                </v:shape>
                <v:shape id="Elbow Connector 39" o:spid="_x0000_s1045" type="#_x0000_t33" style="position:absolute;left:30195;top:50517;width:7654;height:851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OroMMAAADbAAAADwAAAGRycy9kb3ducmV2LnhtbESPQUsDMRSE7wX/Q3hCL8VmtVR0bVqs&#10;RWiPrYLXx+Z1s7h5WZJnd+uvN0Khx2FmvmEWq8G36kQxNYEN3E8LUMRVsA3XBj4/3u+eQCVBttgG&#10;JgNnSrBa3owWWNrQ855OB6lVhnAq0YAT6UqtU+XIY5qGjjh7xxA9Spax1jZin+G+1Q9F8ag9NpwX&#10;HHb05qj6Pvx4A79blzbHr/WGd5OZXhNLP49izPh2eH0BJTTINXxpb62B2TP8f8k/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Tq6DDAAAA2wAAAA8AAAAAAAAAAAAA&#10;AAAAoQIAAGRycy9kb3ducmV2LnhtbFBLBQYAAAAABAAEAPkAAACRAwAAAAA=&#10;" strokecolor="windowText">
                  <v:stroke endarrow="open"/>
                </v:shape>
                <v:shape id="Elbow Connector 41" o:spid="_x0000_s1046" type="#_x0000_t33" style="position:absolute;left:76656;top:51544;width:10318;height:38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sTlMIAAADbAAAADwAAAGRycy9kb3ducmV2LnhtbESPQYvCMBSE7wv+h/AEb2taFZFqFBEE&#10;PfSgLuz12TybYvNSmmjrvzfCwh6HmfmGWW16W4sntb5yrCAdJyCIC6crLhX8XPbfCxA+IGusHZOC&#10;F3nYrAdfK8y06/hEz3MoRYSwz1CBCaHJpPSFIYt+7Bri6N1cazFE2ZZSt9hFuK3lJEnm0mLFccFg&#10;QztDxf38sAoO02uST05plx9v1xx/zWuxPVZKjYb9dgkiUB/+w3/tg1YwS+HzJf4AuX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YsTlMIAAADbAAAADwAAAAAAAAAAAAAA&#10;AAChAgAAZHJzL2Rvd25yZXYueG1sUEsFBgAAAAAEAAQA+QAAAJADAAAAAA==&#10;" strokecolor="windowText">
                  <v:stroke endarrow="open"/>
                </v:shape>
                <w10:anchorlock/>
              </v:group>
            </w:pict>
          </mc:Fallback>
        </mc:AlternateContent>
      </w:r>
    </w:p>
    <w:sectPr w:rsidR="00B752E3" w:rsidSect="00B752E3">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24D"/>
    <w:multiLevelType w:val="hybridMultilevel"/>
    <w:tmpl w:val="178A4CC2"/>
    <w:lvl w:ilvl="0" w:tplc="EAB22C5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1764302"/>
    <w:multiLevelType w:val="hybridMultilevel"/>
    <w:tmpl w:val="A35C9A54"/>
    <w:lvl w:ilvl="0" w:tplc="EAB22C5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E5C24ED"/>
    <w:multiLevelType w:val="hybridMultilevel"/>
    <w:tmpl w:val="B0D0A44E"/>
    <w:lvl w:ilvl="0" w:tplc="EAB22C5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13CC310E"/>
    <w:multiLevelType w:val="hybridMultilevel"/>
    <w:tmpl w:val="5B7C2A36"/>
    <w:lvl w:ilvl="0" w:tplc="EAB22C5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A6F5C51"/>
    <w:multiLevelType w:val="hybridMultilevel"/>
    <w:tmpl w:val="04CEA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341237"/>
    <w:multiLevelType w:val="hybridMultilevel"/>
    <w:tmpl w:val="E444993E"/>
    <w:lvl w:ilvl="0" w:tplc="EAB22C50">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nsid w:val="3F2375FF"/>
    <w:multiLevelType w:val="hybridMultilevel"/>
    <w:tmpl w:val="FC9ED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385638"/>
    <w:multiLevelType w:val="hybridMultilevel"/>
    <w:tmpl w:val="D28A7CBA"/>
    <w:lvl w:ilvl="0" w:tplc="EAB22C5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48507A5F"/>
    <w:multiLevelType w:val="hybridMultilevel"/>
    <w:tmpl w:val="BFEC50B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nsid w:val="62786F0C"/>
    <w:multiLevelType w:val="hybridMultilevel"/>
    <w:tmpl w:val="92B83B68"/>
    <w:lvl w:ilvl="0" w:tplc="EAB22C5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6E1268F0"/>
    <w:multiLevelType w:val="hybridMultilevel"/>
    <w:tmpl w:val="17C0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89501D"/>
    <w:multiLevelType w:val="hybridMultilevel"/>
    <w:tmpl w:val="A72A9702"/>
    <w:lvl w:ilvl="0" w:tplc="EAB22C50">
      <w:numFmt w:val="bullet"/>
      <w:lvlText w:val="-"/>
      <w:lvlJc w:val="left"/>
      <w:pPr>
        <w:tabs>
          <w:tab w:val="num" w:pos="360"/>
        </w:tabs>
        <w:ind w:left="360" w:hanging="360"/>
      </w:pPr>
      <w:rPr>
        <w:rFonts w:ascii="Arial" w:eastAsia="Times New Roma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EAB22C50">
      <w:numFmt w:val="bullet"/>
      <w:lvlText w:val="-"/>
      <w:lvlJc w:val="left"/>
      <w:pPr>
        <w:tabs>
          <w:tab w:val="num" w:pos="1800"/>
        </w:tabs>
        <w:ind w:left="1800" w:hanging="360"/>
      </w:pPr>
      <w:rPr>
        <w:rFonts w:ascii="Arial" w:eastAsia="Times New Roman" w:hAnsi="Arial" w:cs="Aria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7C924AB5"/>
    <w:multiLevelType w:val="hybridMultilevel"/>
    <w:tmpl w:val="8DD82B1E"/>
    <w:lvl w:ilvl="0" w:tplc="EAB22C5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7ED62F5E"/>
    <w:multiLevelType w:val="hybridMultilevel"/>
    <w:tmpl w:val="C09A5D9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11"/>
  </w:num>
  <w:num w:numId="4">
    <w:abstractNumId w:val="7"/>
  </w:num>
  <w:num w:numId="5">
    <w:abstractNumId w:val="3"/>
  </w:num>
  <w:num w:numId="6">
    <w:abstractNumId w:val="9"/>
  </w:num>
  <w:num w:numId="7">
    <w:abstractNumId w:val="12"/>
  </w:num>
  <w:num w:numId="8">
    <w:abstractNumId w:val="2"/>
  </w:num>
  <w:num w:numId="9">
    <w:abstractNumId w:val="13"/>
  </w:num>
  <w:num w:numId="10">
    <w:abstractNumId w:val="5"/>
  </w:num>
  <w:num w:numId="11">
    <w:abstractNumId w:val="6"/>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B0"/>
    <w:rsid w:val="00011887"/>
    <w:rsid w:val="0001338D"/>
    <w:rsid w:val="000276FC"/>
    <w:rsid w:val="000430DC"/>
    <w:rsid w:val="00090F17"/>
    <w:rsid w:val="000B3D35"/>
    <w:rsid w:val="000B42B0"/>
    <w:rsid w:val="000B6ABD"/>
    <w:rsid w:val="000E11A6"/>
    <w:rsid w:val="00120AD6"/>
    <w:rsid w:val="00144650"/>
    <w:rsid w:val="0015282E"/>
    <w:rsid w:val="001A418D"/>
    <w:rsid w:val="001B5F8D"/>
    <w:rsid w:val="001E5B90"/>
    <w:rsid w:val="0027090D"/>
    <w:rsid w:val="002B030E"/>
    <w:rsid w:val="002B0503"/>
    <w:rsid w:val="003C185C"/>
    <w:rsid w:val="003D3812"/>
    <w:rsid w:val="003E1C2F"/>
    <w:rsid w:val="00410341"/>
    <w:rsid w:val="004672BF"/>
    <w:rsid w:val="00471408"/>
    <w:rsid w:val="00494460"/>
    <w:rsid w:val="004A32F2"/>
    <w:rsid w:val="004C46D9"/>
    <w:rsid w:val="004D6A6E"/>
    <w:rsid w:val="004E78B3"/>
    <w:rsid w:val="00534B13"/>
    <w:rsid w:val="00545D4E"/>
    <w:rsid w:val="005929AB"/>
    <w:rsid w:val="005B2BB9"/>
    <w:rsid w:val="005B6B6A"/>
    <w:rsid w:val="00603DB6"/>
    <w:rsid w:val="006206E6"/>
    <w:rsid w:val="00675766"/>
    <w:rsid w:val="006B65BD"/>
    <w:rsid w:val="006B74AC"/>
    <w:rsid w:val="006E6AFA"/>
    <w:rsid w:val="006F47A4"/>
    <w:rsid w:val="006F59B8"/>
    <w:rsid w:val="007C6EF0"/>
    <w:rsid w:val="007E68AB"/>
    <w:rsid w:val="0087449E"/>
    <w:rsid w:val="00883971"/>
    <w:rsid w:val="008A3CF0"/>
    <w:rsid w:val="008B0D15"/>
    <w:rsid w:val="008B1C36"/>
    <w:rsid w:val="008C335C"/>
    <w:rsid w:val="00907ABB"/>
    <w:rsid w:val="00932274"/>
    <w:rsid w:val="00A14985"/>
    <w:rsid w:val="00A62D0B"/>
    <w:rsid w:val="00A66777"/>
    <w:rsid w:val="00A779EB"/>
    <w:rsid w:val="00AC4129"/>
    <w:rsid w:val="00AD6794"/>
    <w:rsid w:val="00B267B4"/>
    <w:rsid w:val="00B60D3B"/>
    <w:rsid w:val="00B656BD"/>
    <w:rsid w:val="00B752E3"/>
    <w:rsid w:val="00B8304C"/>
    <w:rsid w:val="00B96402"/>
    <w:rsid w:val="00BE7009"/>
    <w:rsid w:val="00C132A4"/>
    <w:rsid w:val="00C4687C"/>
    <w:rsid w:val="00CB0B80"/>
    <w:rsid w:val="00CF0D64"/>
    <w:rsid w:val="00CF4585"/>
    <w:rsid w:val="00D01A4A"/>
    <w:rsid w:val="00D01C74"/>
    <w:rsid w:val="00D03C11"/>
    <w:rsid w:val="00D35792"/>
    <w:rsid w:val="00DC4B26"/>
    <w:rsid w:val="00E019CA"/>
    <w:rsid w:val="00E03537"/>
    <w:rsid w:val="00E2204F"/>
    <w:rsid w:val="00E40747"/>
    <w:rsid w:val="00E56F54"/>
    <w:rsid w:val="00E7380B"/>
    <w:rsid w:val="00EF7C20"/>
    <w:rsid w:val="00F500F5"/>
    <w:rsid w:val="00F949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2A4"/>
    <w:rPr>
      <w:rFonts w:ascii="Tahoma" w:hAnsi="Tahoma" w:cs="Tahoma"/>
      <w:sz w:val="16"/>
      <w:szCs w:val="16"/>
    </w:rPr>
  </w:style>
  <w:style w:type="character" w:styleId="CommentReference">
    <w:name w:val="annotation reference"/>
    <w:basedOn w:val="DefaultParagraphFont"/>
    <w:uiPriority w:val="99"/>
    <w:semiHidden/>
    <w:unhideWhenUsed/>
    <w:rsid w:val="00C132A4"/>
    <w:rPr>
      <w:sz w:val="16"/>
      <w:szCs w:val="16"/>
    </w:rPr>
  </w:style>
  <w:style w:type="paragraph" w:styleId="CommentText">
    <w:name w:val="annotation text"/>
    <w:basedOn w:val="Normal"/>
    <w:link w:val="CommentTextChar"/>
    <w:uiPriority w:val="99"/>
    <w:semiHidden/>
    <w:unhideWhenUsed/>
    <w:rsid w:val="00C132A4"/>
    <w:pPr>
      <w:spacing w:line="240" w:lineRule="auto"/>
    </w:pPr>
    <w:rPr>
      <w:sz w:val="20"/>
      <w:szCs w:val="20"/>
    </w:rPr>
  </w:style>
  <w:style w:type="character" w:customStyle="1" w:styleId="CommentTextChar">
    <w:name w:val="Comment Text Char"/>
    <w:basedOn w:val="DefaultParagraphFont"/>
    <w:link w:val="CommentText"/>
    <w:uiPriority w:val="99"/>
    <w:semiHidden/>
    <w:rsid w:val="00C132A4"/>
    <w:rPr>
      <w:sz w:val="20"/>
      <w:szCs w:val="20"/>
    </w:rPr>
  </w:style>
  <w:style w:type="paragraph" w:styleId="CommentSubject">
    <w:name w:val="annotation subject"/>
    <w:basedOn w:val="CommentText"/>
    <w:next w:val="CommentText"/>
    <w:link w:val="CommentSubjectChar"/>
    <w:uiPriority w:val="99"/>
    <w:semiHidden/>
    <w:unhideWhenUsed/>
    <w:rsid w:val="00C132A4"/>
    <w:rPr>
      <w:b/>
      <w:bCs/>
    </w:rPr>
  </w:style>
  <w:style w:type="character" w:customStyle="1" w:styleId="CommentSubjectChar">
    <w:name w:val="Comment Subject Char"/>
    <w:basedOn w:val="CommentTextChar"/>
    <w:link w:val="CommentSubject"/>
    <w:uiPriority w:val="99"/>
    <w:semiHidden/>
    <w:rsid w:val="00C132A4"/>
    <w:rPr>
      <w:b/>
      <w:bCs/>
      <w:sz w:val="20"/>
      <w:szCs w:val="20"/>
    </w:rPr>
  </w:style>
  <w:style w:type="table" w:styleId="TableGrid">
    <w:name w:val="Table Grid"/>
    <w:basedOn w:val="TableNormal"/>
    <w:uiPriority w:val="59"/>
    <w:rsid w:val="00B60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basedOn w:val="DefaultParagraphFont"/>
    <w:link w:val="ListParagraph"/>
    <w:uiPriority w:val="34"/>
    <w:locked/>
    <w:rsid w:val="00932274"/>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932274"/>
    <w:pPr>
      <w:spacing w:after="0" w:line="240" w:lineRule="auto"/>
      <w:ind w:left="720"/>
    </w:pPr>
  </w:style>
  <w:style w:type="paragraph" w:styleId="NormalWeb">
    <w:name w:val="Normal (Web)"/>
    <w:basedOn w:val="Normal"/>
    <w:uiPriority w:val="99"/>
    <w:unhideWhenUsed/>
    <w:rsid w:val="00B752E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B752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2A4"/>
    <w:rPr>
      <w:rFonts w:ascii="Tahoma" w:hAnsi="Tahoma" w:cs="Tahoma"/>
      <w:sz w:val="16"/>
      <w:szCs w:val="16"/>
    </w:rPr>
  </w:style>
  <w:style w:type="character" w:styleId="CommentReference">
    <w:name w:val="annotation reference"/>
    <w:basedOn w:val="DefaultParagraphFont"/>
    <w:uiPriority w:val="99"/>
    <w:semiHidden/>
    <w:unhideWhenUsed/>
    <w:rsid w:val="00C132A4"/>
    <w:rPr>
      <w:sz w:val="16"/>
      <w:szCs w:val="16"/>
    </w:rPr>
  </w:style>
  <w:style w:type="paragraph" w:styleId="CommentText">
    <w:name w:val="annotation text"/>
    <w:basedOn w:val="Normal"/>
    <w:link w:val="CommentTextChar"/>
    <w:uiPriority w:val="99"/>
    <w:semiHidden/>
    <w:unhideWhenUsed/>
    <w:rsid w:val="00C132A4"/>
    <w:pPr>
      <w:spacing w:line="240" w:lineRule="auto"/>
    </w:pPr>
    <w:rPr>
      <w:sz w:val="20"/>
      <w:szCs w:val="20"/>
    </w:rPr>
  </w:style>
  <w:style w:type="character" w:customStyle="1" w:styleId="CommentTextChar">
    <w:name w:val="Comment Text Char"/>
    <w:basedOn w:val="DefaultParagraphFont"/>
    <w:link w:val="CommentText"/>
    <w:uiPriority w:val="99"/>
    <w:semiHidden/>
    <w:rsid w:val="00C132A4"/>
    <w:rPr>
      <w:sz w:val="20"/>
      <w:szCs w:val="20"/>
    </w:rPr>
  </w:style>
  <w:style w:type="paragraph" w:styleId="CommentSubject">
    <w:name w:val="annotation subject"/>
    <w:basedOn w:val="CommentText"/>
    <w:next w:val="CommentText"/>
    <w:link w:val="CommentSubjectChar"/>
    <w:uiPriority w:val="99"/>
    <w:semiHidden/>
    <w:unhideWhenUsed/>
    <w:rsid w:val="00C132A4"/>
    <w:rPr>
      <w:b/>
      <w:bCs/>
    </w:rPr>
  </w:style>
  <w:style w:type="character" w:customStyle="1" w:styleId="CommentSubjectChar">
    <w:name w:val="Comment Subject Char"/>
    <w:basedOn w:val="CommentTextChar"/>
    <w:link w:val="CommentSubject"/>
    <w:uiPriority w:val="99"/>
    <w:semiHidden/>
    <w:rsid w:val="00C132A4"/>
    <w:rPr>
      <w:b/>
      <w:bCs/>
      <w:sz w:val="20"/>
      <w:szCs w:val="20"/>
    </w:rPr>
  </w:style>
  <w:style w:type="table" w:styleId="TableGrid">
    <w:name w:val="Table Grid"/>
    <w:basedOn w:val="TableNormal"/>
    <w:uiPriority w:val="59"/>
    <w:rsid w:val="00B60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basedOn w:val="DefaultParagraphFont"/>
    <w:link w:val="ListParagraph"/>
    <w:uiPriority w:val="34"/>
    <w:locked/>
    <w:rsid w:val="00932274"/>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932274"/>
    <w:pPr>
      <w:spacing w:after="0" w:line="240" w:lineRule="auto"/>
      <w:ind w:left="720"/>
    </w:pPr>
  </w:style>
  <w:style w:type="paragraph" w:styleId="NormalWeb">
    <w:name w:val="Normal (Web)"/>
    <w:basedOn w:val="Normal"/>
    <w:uiPriority w:val="99"/>
    <w:unhideWhenUsed/>
    <w:rsid w:val="00B752E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B75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90661">
      <w:bodyDiv w:val="1"/>
      <w:marLeft w:val="0"/>
      <w:marRight w:val="0"/>
      <w:marTop w:val="0"/>
      <w:marBottom w:val="0"/>
      <w:divBdr>
        <w:top w:val="none" w:sz="0" w:space="0" w:color="auto"/>
        <w:left w:val="none" w:sz="0" w:space="0" w:color="auto"/>
        <w:bottom w:val="none" w:sz="0" w:space="0" w:color="auto"/>
        <w:right w:val="none" w:sz="0" w:space="0" w:color="auto"/>
      </w:divBdr>
    </w:div>
    <w:div w:id="77347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hd.telford@nhs.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file:///\\athena.olympus.internal\shropshireccgdfs$\Users\ManhuwaC\Desktop\NICE%20autism-adult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mailto:rasteam@nhs.net" TargetMode="External"/><Relationship Id="rId5" Type="http://schemas.openxmlformats.org/officeDocument/2006/relationships/webSettings" Target="webSettings.xml"/><Relationship Id="rId10" Type="http://schemas.openxmlformats.org/officeDocument/2006/relationships/hyperlink" Target="mailto:Adhd.telford@nhs.net" TargetMode="External"/><Relationship Id="rId4" Type="http://schemas.openxmlformats.org/officeDocument/2006/relationships/settings" Target="settings.xml"/><Relationship Id="rId9" Type="http://schemas.openxmlformats.org/officeDocument/2006/relationships/hyperlink" Target="mailto:rasteam@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3705</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Albanese</dc:creator>
  <cp:lastModifiedBy>Collen Manhuwa</cp:lastModifiedBy>
  <cp:revision>16</cp:revision>
  <dcterms:created xsi:type="dcterms:W3CDTF">2018-11-26T09:44:00Z</dcterms:created>
  <dcterms:modified xsi:type="dcterms:W3CDTF">2018-12-14T10:46:00Z</dcterms:modified>
</cp:coreProperties>
</file>