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01F7" w14:textId="57E8004C" w:rsidR="00094EAE" w:rsidRPr="00094EAE" w:rsidRDefault="00094EAE">
      <w:pPr>
        <w:rPr>
          <w:b/>
          <w:bCs/>
          <w:u w:val="single"/>
        </w:rPr>
      </w:pPr>
      <w:r w:rsidRPr="00094EAE">
        <w:rPr>
          <w:b/>
          <w:bCs/>
          <w:u w:val="single"/>
        </w:rPr>
        <w:t>Stronger Futures</w:t>
      </w:r>
      <w:r w:rsidR="00166278">
        <w:rPr>
          <w:b/>
          <w:bCs/>
          <w:u w:val="single"/>
        </w:rPr>
        <w:t xml:space="preserve"> Evaluation-</w:t>
      </w:r>
      <w:r w:rsidRPr="00094EAE">
        <w:rPr>
          <w:b/>
          <w:bCs/>
          <w:u w:val="single"/>
        </w:rPr>
        <w:t xml:space="preserve"> Further Clarification Questions &amp; Responses</w:t>
      </w:r>
    </w:p>
    <w:p w14:paraId="4B1FEF21" w14:textId="77777777" w:rsidR="00094EAE" w:rsidRDefault="00094EAE"/>
    <w:tbl>
      <w:tblPr>
        <w:tblW w:w="9140" w:type="dxa"/>
        <w:tblInd w:w="113" w:type="dxa"/>
        <w:tblCellMar>
          <w:top w:w="15" w:type="dxa"/>
          <w:bottom w:w="15" w:type="dxa"/>
        </w:tblCellMar>
        <w:tblLook w:val="04A0" w:firstRow="1" w:lastRow="0" w:firstColumn="1" w:lastColumn="0" w:noHBand="0" w:noVBand="1"/>
      </w:tblPr>
      <w:tblGrid>
        <w:gridCol w:w="3840"/>
        <w:gridCol w:w="5300"/>
      </w:tblGrid>
      <w:tr w:rsidR="00094EAE" w:rsidRPr="00094EAE" w14:paraId="283A4148" w14:textId="77777777" w:rsidTr="00094EAE">
        <w:trPr>
          <w:trHeight w:val="1950"/>
        </w:trPr>
        <w:tc>
          <w:tcPr>
            <w:tcW w:w="3840" w:type="dxa"/>
            <w:vAlign w:val="bottom"/>
            <w:hideMark/>
          </w:tcPr>
          <w:p w14:paraId="7357557E" w14:textId="51F20ADD"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We would like to know if the interim report from February 2023 is published and where we can have access to it. If the whole report is not public or available to bidders, could some relevant sections be made available to bidders?</w:t>
            </w:r>
          </w:p>
          <w:p w14:paraId="4D97AAAF" w14:textId="77777777" w:rsidR="00094EAE" w:rsidRDefault="00094EAE" w:rsidP="00094EAE">
            <w:pPr>
              <w:rPr>
                <w:rFonts w:ascii="Arial" w:hAnsi="Arial" w:cs="Arial"/>
                <w:b/>
                <w:bCs/>
                <w:color w:val="000000"/>
                <w:sz w:val="22"/>
                <w:szCs w:val="22"/>
                <w:lang w:eastAsia="en-GB"/>
              </w:rPr>
            </w:pPr>
          </w:p>
          <w:p w14:paraId="3F80BACF" w14:textId="7B4724AF" w:rsidR="00094EAE" w:rsidRPr="00094EAE" w:rsidRDefault="00094EAE" w:rsidP="00094EAE">
            <w:pPr>
              <w:rPr>
                <w:rFonts w:ascii="Arial" w:hAnsi="Arial" w:cs="Arial"/>
                <w:b/>
                <w:bCs/>
                <w:color w:val="000000"/>
                <w:sz w:val="22"/>
                <w:szCs w:val="22"/>
                <w:lang w:eastAsia="en-GB"/>
              </w:rPr>
            </w:pPr>
          </w:p>
        </w:tc>
        <w:tc>
          <w:tcPr>
            <w:tcW w:w="5300" w:type="dxa"/>
            <w:shd w:val="clear" w:color="000000" w:fill="F2F2F2"/>
            <w:vAlign w:val="bottom"/>
            <w:hideMark/>
          </w:tcPr>
          <w:p w14:paraId="2CDB7C95" w14:textId="46886E94"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The Interim report, completed in February 2023, has not been published. Some of the most relevant findings from the report can be found in section 5 of the volume 2 Specification for the evaluation of the Stronger Futures Programme.  The VRU understands that the evaluation framework will need to be finalised and agreed collaboratively within the first months of delivery.</w:t>
            </w:r>
          </w:p>
          <w:p w14:paraId="7B070DB6" w14:textId="77777777" w:rsidR="00094EAE" w:rsidRDefault="00094EAE" w:rsidP="00094EAE">
            <w:pPr>
              <w:rPr>
                <w:rFonts w:ascii="Arial" w:hAnsi="Arial" w:cs="Arial"/>
                <w:color w:val="000000"/>
                <w:sz w:val="22"/>
                <w:szCs w:val="22"/>
                <w:lang w:eastAsia="en-GB"/>
              </w:rPr>
            </w:pPr>
          </w:p>
          <w:p w14:paraId="488B6F51" w14:textId="2E79A092" w:rsidR="00094EAE" w:rsidRPr="00094EAE" w:rsidRDefault="00094EAE" w:rsidP="00094EAE">
            <w:pPr>
              <w:rPr>
                <w:rFonts w:ascii="Arial" w:hAnsi="Arial" w:cs="Arial"/>
                <w:color w:val="000000"/>
                <w:sz w:val="22"/>
                <w:szCs w:val="22"/>
                <w:lang w:eastAsia="en-GB"/>
              </w:rPr>
            </w:pPr>
          </w:p>
        </w:tc>
      </w:tr>
      <w:tr w:rsidR="00094EAE" w:rsidRPr="00094EAE" w14:paraId="7273445F" w14:textId="77777777" w:rsidTr="00094EAE">
        <w:trPr>
          <w:trHeight w:val="4905"/>
        </w:trPr>
        <w:tc>
          <w:tcPr>
            <w:tcW w:w="3840" w:type="dxa"/>
            <w:vAlign w:val="bottom"/>
            <w:hideMark/>
          </w:tcPr>
          <w:p w14:paraId="336EAE6B" w14:textId="5360352F"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The ITT document lists 3 high-level outcomes for the overall Stronger Futures Programme, namely: 1) improved wellbeing for children and young people - individual outcome; 2) improved practice to support vulnerable young people - organisational outcome; and 3) improved capacity in community networks - community outcome. Grateful if you could clarify your understanding of 'community outcome' as it seems unclear whether this means “community-based organisations” and how they work together - or something different.</w:t>
            </w:r>
          </w:p>
          <w:p w14:paraId="2CE5338D" w14:textId="77777777" w:rsidR="00094EAE" w:rsidRDefault="00094EAE" w:rsidP="00094EAE">
            <w:pPr>
              <w:rPr>
                <w:rFonts w:ascii="Arial" w:hAnsi="Arial" w:cs="Arial"/>
                <w:b/>
                <w:bCs/>
                <w:color w:val="000000"/>
                <w:sz w:val="22"/>
                <w:szCs w:val="22"/>
                <w:lang w:eastAsia="en-GB"/>
              </w:rPr>
            </w:pPr>
          </w:p>
          <w:p w14:paraId="4100ACCD" w14:textId="77777777" w:rsidR="00094EAE" w:rsidRDefault="00094EAE" w:rsidP="00094EAE">
            <w:pPr>
              <w:rPr>
                <w:rFonts w:ascii="Arial" w:hAnsi="Arial" w:cs="Arial"/>
                <w:b/>
                <w:bCs/>
                <w:color w:val="000000"/>
                <w:sz w:val="22"/>
                <w:szCs w:val="22"/>
                <w:lang w:eastAsia="en-GB"/>
              </w:rPr>
            </w:pPr>
          </w:p>
          <w:p w14:paraId="5DE72C3D" w14:textId="52E84367" w:rsidR="00094EAE" w:rsidRPr="00094EAE" w:rsidRDefault="00094EAE" w:rsidP="00094EAE">
            <w:pPr>
              <w:rPr>
                <w:rFonts w:ascii="Arial" w:hAnsi="Arial" w:cs="Arial"/>
                <w:b/>
                <w:bCs/>
                <w:color w:val="000000"/>
                <w:sz w:val="22"/>
                <w:szCs w:val="22"/>
                <w:lang w:eastAsia="en-GB"/>
              </w:rPr>
            </w:pPr>
          </w:p>
        </w:tc>
        <w:tc>
          <w:tcPr>
            <w:tcW w:w="5300" w:type="dxa"/>
            <w:hideMark/>
          </w:tcPr>
          <w:p w14:paraId="229FE3AD" w14:textId="77777777"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Within our overarching Outcomes Framework, our working definition for the </w:t>
            </w:r>
            <w:proofErr w:type="gramStart"/>
            <w:r w:rsidRPr="00094EAE">
              <w:rPr>
                <w:rFonts w:ascii="Arial" w:hAnsi="Arial" w:cs="Arial"/>
                <w:color w:val="000000"/>
                <w:sz w:val="22"/>
                <w:szCs w:val="22"/>
                <w:lang w:eastAsia="en-GB"/>
              </w:rPr>
              <w:t>high level</w:t>
            </w:r>
            <w:proofErr w:type="gramEnd"/>
            <w:r w:rsidRPr="00094EAE">
              <w:rPr>
                <w:rFonts w:ascii="Arial" w:hAnsi="Arial" w:cs="Arial"/>
                <w:color w:val="000000"/>
                <w:sz w:val="22"/>
                <w:szCs w:val="22"/>
                <w:lang w:eastAsia="en-GB"/>
              </w:rPr>
              <w:t xml:space="preserve"> outcome of 'improved capacity in community networks' is that: </w:t>
            </w:r>
            <w:r w:rsidRPr="00094EAE">
              <w:rPr>
                <w:rFonts w:ascii="Arial" w:hAnsi="Arial" w:cs="Arial"/>
                <w:i/>
                <w:iCs/>
                <w:color w:val="000000"/>
                <w:sz w:val="22"/>
                <w:szCs w:val="22"/>
                <w:lang w:eastAsia="en-GB"/>
              </w:rPr>
              <w:t>Community groups have the skills, tools and resource to engage in violence reduction strategies locally. Agencies and grassroots organisations have the resources and capacity to respond to local need and take an evidence-based approach to tackling violence.</w:t>
            </w:r>
            <w:r w:rsidRPr="00094EAE">
              <w:rPr>
                <w:rFonts w:ascii="Arial" w:hAnsi="Arial" w:cs="Arial"/>
                <w:color w:val="000000"/>
                <w:sz w:val="22"/>
                <w:szCs w:val="22"/>
                <w:lang w:eastAsia="en-GB"/>
              </w:rPr>
              <w:t xml:space="preserve"> There may be more specific outcomes that sit within this, including (but not limited to):</w:t>
            </w:r>
            <w:r w:rsidRPr="00094EAE">
              <w:rPr>
                <w:rFonts w:ascii="Arial" w:hAnsi="Arial" w:cs="Arial"/>
                <w:color w:val="000000"/>
                <w:sz w:val="22"/>
                <w:szCs w:val="22"/>
                <w:lang w:eastAsia="en-GB"/>
              </w:rPr>
              <w:br/>
              <w:t xml:space="preserve">- Increased analytical capacity and use of evidence in Violence Reduction planning within community-led networks and/or local authorities </w:t>
            </w:r>
            <w:r w:rsidRPr="00094EAE">
              <w:rPr>
                <w:rFonts w:ascii="Arial" w:hAnsi="Arial" w:cs="Arial"/>
                <w:color w:val="000000"/>
                <w:sz w:val="22"/>
                <w:szCs w:val="22"/>
                <w:lang w:eastAsia="en-GB"/>
              </w:rPr>
              <w:br/>
              <w:t xml:space="preserve">- Improved cultural competency / understanding of different cultures </w:t>
            </w:r>
            <w:r w:rsidRPr="00094EAE">
              <w:rPr>
                <w:rFonts w:ascii="Arial" w:hAnsi="Arial" w:cs="Arial"/>
                <w:color w:val="000000"/>
                <w:sz w:val="22"/>
                <w:szCs w:val="22"/>
                <w:lang w:eastAsia="en-GB"/>
              </w:rPr>
              <w:br/>
              <w:t xml:space="preserve">- Increase in number of individuals/organisations engaged in local responses to violence </w:t>
            </w:r>
            <w:r w:rsidRPr="00094EAE">
              <w:rPr>
                <w:rFonts w:ascii="Arial" w:hAnsi="Arial" w:cs="Arial"/>
                <w:color w:val="000000"/>
                <w:sz w:val="22"/>
                <w:szCs w:val="22"/>
                <w:lang w:eastAsia="en-GB"/>
              </w:rPr>
              <w:br/>
              <w:t xml:space="preserve">- Improved capacity within community-led </w:t>
            </w:r>
            <w:proofErr w:type="gramStart"/>
            <w:r w:rsidRPr="00094EAE">
              <w:rPr>
                <w:rFonts w:ascii="Arial" w:hAnsi="Arial" w:cs="Arial"/>
                <w:color w:val="000000"/>
                <w:sz w:val="22"/>
                <w:szCs w:val="22"/>
                <w:lang w:eastAsia="en-GB"/>
              </w:rPr>
              <w:t>networks</w:t>
            </w:r>
            <w:proofErr w:type="gramEnd"/>
            <w:r w:rsidRPr="00094EAE">
              <w:rPr>
                <w:rFonts w:ascii="Arial" w:hAnsi="Arial" w:cs="Arial"/>
                <w:color w:val="000000"/>
                <w:sz w:val="22"/>
                <w:szCs w:val="22"/>
                <w:lang w:eastAsia="en-GB"/>
              </w:rPr>
              <w:t xml:space="preserve"> </w:t>
            </w:r>
          </w:p>
          <w:p w14:paraId="4EDE7056" w14:textId="77777777" w:rsidR="00094EAE" w:rsidRDefault="00094EAE" w:rsidP="00094EAE">
            <w:pPr>
              <w:rPr>
                <w:rFonts w:ascii="Arial" w:hAnsi="Arial" w:cs="Arial"/>
                <w:color w:val="000000"/>
                <w:sz w:val="22"/>
                <w:szCs w:val="22"/>
                <w:lang w:eastAsia="en-GB"/>
              </w:rPr>
            </w:pPr>
          </w:p>
          <w:p w14:paraId="08990C23" w14:textId="6AEE3119" w:rsidR="00094EAE" w:rsidRP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 </w:t>
            </w:r>
          </w:p>
        </w:tc>
      </w:tr>
      <w:tr w:rsidR="00094EAE" w:rsidRPr="00094EAE" w14:paraId="35DCDFDE" w14:textId="77777777" w:rsidTr="00094EAE">
        <w:trPr>
          <w:trHeight w:val="2295"/>
        </w:trPr>
        <w:tc>
          <w:tcPr>
            <w:tcW w:w="3840" w:type="dxa"/>
            <w:vAlign w:val="bottom"/>
            <w:hideMark/>
          </w:tcPr>
          <w:p w14:paraId="457FCD00" w14:textId="03D10BDC"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The ITT document says it’s a 30-month contract that starts on 12 Sept 2023, which would take it to 12 March 2026. However, the project milestones ask for a final report in Autumn 2026. Would you please confirm end date of the contract?</w:t>
            </w:r>
          </w:p>
          <w:p w14:paraId="05C096B2" w14:textId="4861DEBD" w:rsidR="00094EAE" w:rsidRDefault="00094EAE" w:rsidP="00094EAE">
            <w:pPr>
              <w:rPr>
                <w:rFonts w:ascii="Arial" w:hAnsi="Arial" w:cs="Arial"/>
                <w:b/>
                <w:bCs/>
                <w:color w:val="000000"/>
                <w:sz w:val="22"/>
                <w:szCs w:val="22"/>
                <w:lang w:eastAsia="en-GB"/>
              </w:rPr>
            </w:pPr>
          </w:p>
          <w:p w14:paraId="6DAADBB7" w14:textId="77777777" w:rsidR="00094EAE" w:rsidRDefault="00094EAE" w:rsidP="00094EAE">
            <w:pPr>
              <w:rPr>
                <w:rFonts w:ascii="Arial" w:hAnsi="Arial" w:cs="Arial"/>
                <w:b/>
                <w:bCs/>
                <w:color w:val="000000"/>
                <w:sz w:val="22"/>
                <w:szCs w:val="22"/>
                <w:lang w:eastAsia="en-GB"/>
              </w:rPr>
            </w:pPr>
          </w:p>
          <w:p w14:paraId="4B12F06A" w14:textId="0B11D0B1" w:rsidR="00094EAE" w:rsidRPr="00094EAE" w:rsidRDefault="00094EAE" w:rsidP="00094EAE">
            <w:pPr>
              <w:rPr>
                <w:rFonts w:ascii="Arial" w:hAnsi="Arial" w:cs="Arial"/>
                <w:b/>
                <w:bCs/>
                <w:color w:val="000000"/>
                <w:sz w:val="22"/>
                <w:szCs w:val="22"/>
                <w:lang w:eastAsia="en-GB"/>
              </w:rPr>
            </w:pPr>
          </w:p>
        </w:tc>
        <w:tc>
          <w:tcPr>
            <w:tcW w:w="5300" w:type="dxa"/>
            <w:vAlign w:val="bottom"/>
            <w:hideMark/>
          </w:tcPr>
          <w:p w14:paraId="293B4808" w14:textId="4E7BD2B7"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This contract is 30 months with a start date in September 2023. The Milestones 6 and 7 will be expected between December 2025- March 2026 </w:t>
            </w:r>
          </w:p>
          <w:p w14:paraId="7F4F99D5" w14:textId="2BCD7B0A" w:rsidR="00094EAE" w:rsidRDefault="00094EAE" w:rsidP="00094EAE">
            <w:pPr>
              <w:rPr>
                <w:rFonts w:ascii="Arial" w:hAnsi="Arial" w:cs="Arial"/>
                <w:color w:val="000000"/>
                <w:sz w:val="22"/>
                <w:szCs w:val="22"/>
                <w:lang w:eastAsia="en-GB"/>
              </w:rPr>
            </w:pPr>
          </w:p>
          <w:p w14:paraId="04F5EF73" w14:textId="69EFC6D2" w:rsidR="00094EAE" w:rsidRDefault="00094EAE" w:rsidP="00094EAE">
            <w:pPr>
              <w:rPr>
                <w:rFonts w:ascii="Arial" w:hAnsi="Arial" w:cs="Arial"/>
                <w:color w:val="000000"/>
                <w:sz w:val="22"/>
                <w:szCs w:val="22"/>
                <w:lang w:eastAsia="en-GB"/>
              </w:rPr>
            </w:pPr>
          </w:p>
          <w:p w14:paraId="2EAB6166" w14:textId="77777777" w:rsidR="00094EAE" w:rsidRDefault="00094EAE" w:rsidP="00094EAE">
            <w:pPr>
              <w:rPr>
                <w:rFonts w:ascii="Arial" w:hAnsi="Arial" w:cs="Arial"/>
                <w:color w:val="000000"/>
                <w:sz w:val="22"/>
                <w:szCs w:val="22"/>
                <w:lang w:eastAsia="en-GB"/>
              </w:rPr>
            </w:pPr>
          </w:p>
          <w:p w14:paraId="5E1EB352" w14:textId="77777777" w:rsidR="00094EAE" w:rsidRDefault="00094EAE" w:rsidP="00094EAE">
            <w:pPr>
              <w:rPr>
                <w:rFonts w:ascii="Arial" w:hAnsi="Arial" w:cs="Arial"/>
                <w:color w:val="000000"/>
                <w:sz w:val="22"/>
                <w:szCs w:val="22"/>
                <w:lang w:eastAsia="en-GB"/>
              </w:rPr>
            </w:pPr>
          </w:p>
          <w:p w14:paraId="4C722BE2" w14:textId="77777777" w:rsidR="00094EAE" w:rsidRDefault="00094EAE" w:rsidP="00094EAE">
            <w:pPr>
              <w:rPr>
                <w:rFonts w:ascii="Arial" w:hAnsi="Arial" w:cs="Arial"/>
                <w:color w:val="000000"/>
                <w:sz w:val="22"/>
                <w:szCs w:val="22"/>
                <w:lang w:eastAsia="en-GB"/>
              </w:rPr>
            </w:pPr>
          </w:p>
          <w:p w14:paraId="4F5CE5B9" w14:textId="77777777" w:rsidR="00094EAE" w:rsidRDefault="00094EAE" w:rsidP="00094EAE">
            <w:pPr>
              <w:rPr>
                <w:rFonts w:ascii="Arial" w:hAnsi="Arial" w:cs="Arial"/>
                <w:color w:val="000000"/>
                <w:sz w:val="22"/>
                <w:szCs w:val="22"/>
                <w:lang w:eastAsia="en-GB"/>
              </w:rPr>
            </w:pPr>
          </w:p>
          <w:p w14:paraId="3D3A6211" w14:textId="77777777" w:rsidR="00094EAE" w:rsidRDefault="00094EAE" w:rsidP="00094EAE">
            <w:pPr>
              <w:rPr>
                <w:rFonts w:ascii="Arial" w:hAnsi="Arial" w:cs="Arial"/>
                <w:color w:val="000000"/>
                <w:sz w:val="22"/>
                <w:szCs w:val="22"/>
                <w:lang w:eastAsia="en-GB"/>
              </w:rPr>
            </w:pPr>
          </w:p>
          <w:p w14:paraId="309DEEBF" w14:textId="39E5BAC1" w:rsidR="00094EAE" w:rsidRPr="00094EAE" w:rsidRDefault="00094EAE" w:rsidP="00094EAE">
            <w:pPr>
              <w:rPr>
                <w:rFonts w:ascii="Arial" w:hAnsi="Arial" w:cs="Arial"/>
                <w:color w:val="000000"/>
                <w:sz w:val="22"/>
                <w:szCs w:val="22"/>
                <w:lang w:eastAsia="en-GB"/>
              </w:rPr>
            </w:pPr>
          </w:p>
        </w:tc>
      </w:tr>
      <w:tr w:rsidR="00094EAE" w:rsidRPr="00094EAE" w14:paraId="3F14FE2B" w14:textId="77777777" w:rsidTr="00094EAE">
        <w:trPr>
          <w:trHeight w:val="1395"/>
        </w:trPr>
        <w:tc>
          <w:tcPr>
            <w:tcW w:w="3840" w:type="dxa"/>
            <w:vAlign w:val="bottom"/>
            <w:hideMark/>
          </w:tcPr>
          <w:p w14:paraId="12A47B31" w14:textId="61B71CAB"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Regarding programme funding: Is it possible for organisations who received funding in the 2021 programme to receive further funding in this round?</w:t>
            </w:r>
          </w:p>
          <w:p w14:paraId="48D3A775" w14:textId="77777777" w:rsidR="00094EAE" w:rsidRDefault="00094EAE" w:rsidP="00094EAE">
            <w:pPr>
              <w:rPr>
                <w:rFonts w:ascii="Arial" w:hAnsi="Arial" w:cs="Arial"/>
                <w:b/>
                <w:bCs/>
                <w:color w:val="000000"/>
                <w:sz w:val="22"/>
                <w:szCs w:val="22"/>
                <w:lang w:eastAsia="en-GB"/>
              </w:rPr>
            </w:pPr>
          </w:p>
          <w:p w14:paraId="75851040" w14:textId="5D369950" w:rsidR="00094EAE" w:rsidRPr="00094EAE" w:rsidRDefault="00094EAE" w:rsidP="00094EAE">
            <w:pPr>
              <w:rPr>
                <w:rFonts w:ascii="Arial" w:hAnsi="Arial" w:cs="Arial"/>
                <w:b/>
                <w:bCs/>
                <w:color w:val="000000"/>
                <w:sz w:val="22"/>
                <w:szCs w:val="22"/>
                <w:lang w:eastAsia="en-GB"/>
              </w:rPr>
            </w:pPr>
          </w:p>
        </w:tc>
        <w:tc>
          <w:tcPr>
            <w:tcW w:w="5300" w:type="dxa"/>
            <w:vAlign w:val="bottom"/>
            <w:hideMark/>
          </w:tcPr>
          <w:p w14:paraId="410C31F1" w14:textId="7FC44A3C"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Applications for the second iteration of Stronger Futures were open for new applicants and those who received funding in the 2021 programme. However, applications have now closed.</w:t>
            </w:r>
          </w:p>
          <w:p w14:paraId="2860EB3D" w14:textId="292D5E59" w:rsidR="00094EAE" w:rsidRDefault="00094EAE" w:rsidP="00094EAE">
            <w:pPr>
              <w:rPr>
                <w:rFonts w:ascii="Arial" w:hAnsi="Arial" w:cs="Arial"/>
                <w:color w:val="000000"/>
                <w:sz w:val="22"/>
                <w:szCs w:val="22"/>
                <w:lang w:eastAsia="en-GB"/>
              </w:rPr>
            </w:pPr>
          </w:p>
          <w:p w14:paraId="4C895858" w14:textId="77777777" w:rsidR="00094EAE" w:rsidRDefault="00094EAE" w:rsidP="00094EAE">
            <w:pPr>
              <w:rPr>
                <w:rFonts w:ascii="Arial" w:hAnsi="Arial" w:cs="Arial"/>
                <w:color w:val="000000"/>
                <w:sz w:val="22"/>
                <w:szCs w:val="22"/>
                <w:lang w:eastAsia="en-GB"/>
              </w:rPr>
            </w:pPr>
          </w:p>
          <w:p w14:paraId="0CCD67D5" w14:textId="4B16B435" w:rsidR="00094EAE" w:rsidRPr="00094EAE" w:rsidRDefault="00094EAE" w:rsidP="00094EAE">
            <w:pPr>
              <w:rPr>
                <w:rFonts w:ascii="Arial" w:hAnsi="Arial" w:cs="Arial"/>
                <w:color w:val="000000"/>
                <w:sz w:val="22"/>
                <w:szCs w:val="22"/>
                <w:lang w:eastAsia="en-GB"/>
              </w:rPr>
            </w:pPr>
          </w:p>
        </w:tc>
      </w:tr>
      <w:tr w:rsidR="00094EAE" w:rsidRPr="00094EAE" w14:paraId="6249A53F" w14:textId="77777777" w:rsidTr="00094EAE">
        <w:trPr>
          <w:trHeight w:val="1905"/>
        </w:trPr>
        <w:tc>
          <w:tcPr>
            <w:tcW w:w="3840" w:type="dxa"/>
            <w:vAlign w:val="bottom"/>
            <w:hideMark/>
          </w:tcPr>
          <w:p w14:paraId="0548727A" w14:textId="77777777" w:rsidR="00094EAE" w:rsidRDefault="00094EAE" w:rsidP="00094EAE">
            <w:pPr>
              <w:rPr>
                <w:rFonts w:ascii="Arial" w:hAnsi="Arial" w:cs="Arial"/>
                <w:b/>
                <w:bCs/>
                <w:color w:val="000000"/>
                <w:sz w:val="22"/>
                <w:szCs w:val="22"/>
                <w:lang w:eastAsia="en-GB"/>
              </w:rPr>
            </w:pPr>
          </w:p>
          <w:p w14:paraId="5EE047FD" w14:textId="77777777" w:rsidR="00094EAE" w:rsidRDefault="00094EAE" w:rsidP="00094EAE">
            <w:pPr>
              <w:rPr>
                <w:rFonts w:ascii="Arial" w:hAnsi="Arial" w:cs="Arial"/>
                <w:b/>
                <w:bCs/>
                <w:color w:val="000000"/>
                <w:sz w:val="22"/>
                <w:szCs w:val="22"/>
                <w:lang w:eastAsia="en-GB"/>
              </w:rPr>
            </w:pPr>
          </w:p>
          <w:p w14:paraId="6E0FE777" w14:textId="4C0F03E8"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What are the timelines for identifying and awarding the successful grantee delivery organisations?</w:t>
            </w:r>
          </w:p>
          <w:p w14:paraId="7715B03F" w14:textId="16176058" w:rsidR="00094EAE" w:rsidRDefault="00094EAE" w:rsidP="00094EAE">
            <w:pPr>
              <w:rPr>
                <w:rFonts w:ascii="Arial" w:hAnsi="Arial" w:cs="Arial"/>
                <w:b/>
                <w:bCs/>
                <w:color w:val="000000"/>
                <w:sz w:val="22"/>
                <w:szCs w:val="22"/>
                <w:lang w:eastAsia="en-GB"/>
              </w:rPr>
            </w:pPr>
          </w:p>
          <w:p w14:paraId="19D7C266" w14:textId="05497FE6" w:rsidR="00094EAE" w:rsidRDefault="00094EAE" w:rsidP="00094EAE">
            <w:pPr>
              <w:rPr>
                <w:rFonts w:ascii="Arial" w:hAnsi="Arial" w:cs="Arial"/>
                <w:b/>
                <w:bCs/>
                <w:color w:val="000000"/>
                <w:sz w:val="22"/>
                <w:szCs w:val="22"/>
                <w:lang w:eastAsia="en-GB"/>
              </w:rPr>
            </w:pPr>
          </w:p>
          <w:p w14:paraId="6FBC60E9" w14:textId="28DEB9FD" w:rsidR="00094EAE" w:rsidRDefault="00094EAE" w:rsidP="00094EAE">
            <w:pPr>
              <w:rPr>
                <w:rFonts w:ascii="Arial" w:hAnsi="Arial" w:cs="Arial"/>
                <w:b/>
                <w:bCs/>
                <w:color w:val="000000"/>
                <w:sz w:val="22"/>
                <w:szCs w:val="22"/>
                <w:lang w:eastAsia="en-GB"/>
              </w:rPr>
            </w:pPr>
          </w:p>
          <w:p w14:paraId="0391F5C2" w14:textId="118DB499" w:rsidR="00094EAE" w:rsidRDefault="00094EAE" w:rsidP="00094EAE">
            <w:pPr>
              <w:rPr>
                <w:rFonts w:ascii="Arial" w:hAnsi="Arial" w:cs="Arial"/>
                <w:b/>
                <w:bCs/>
                <w:color w:val="000000"/>
                <w:sz w:val="22"/>
                <w:szCs w:val="22"/>
                <w:lang w:eastAsia="en-GB"/>
              </w:rPr>
            </w:pPr>
          </w:p>
          <w:p w14:paraId="04561000" w14:textId="74B08F3D" w:rsidR="00094EAE" w:rsidRDefault="00094EAE" w:rsidP="00094EAE">
            <w:pPr>
              <w:rPr>
                <w:rFonts w:ascii="Arial" w:hAnsi="Arial" w:cs="Arial"/>
                <w:b/>
                <w:bCs/>
                <w:color w:val="000000"/>
                <w:sz w:val="22"/>
                <w:szCs w:val="22"/>
                <w:lang w:eastAsia="en-GB"/>
              </w:rPr>
            </w:pPr>
          </w:p>
          <w:p w14:paraId="3473FCB0" w14:textId="60B1CA92" w:rsidR="00094EAE" w:rsidRDefault="00094EAE" w:rsidP="00094EAE">
            <w:pPr>
              <w:rPr>
                <w:rFonts w:ascii="Arial" w:hAnsi="Arial" w:cs="Arial"/>
                <w:b/>
                <w:bCs/>
                <w:color w:val="000000"/>
                <w:sz w:val="22"/>
                <w:szCs w:val="22"/>
                <w:lang w:eastAsia="en-GB"/>
              </w:rPr>
            </w:pPr>
          </w:p>
          <w:p w14:paraId="1FB52CB1" w14:textId="04803A20" w:rsidR="00094EAE" w:rsidRDefault="00094EAE" w:rsidP="00094EAE">
            <w:pPr>
              <w:rPr>
                <w:rFonts w:ascii="Arial" w:hAnsi="Arial" w:cs="Arial"/>
                <w:b/>
                <w:bCs/>
                <w:color w:val="000000"/>
                <w:sz w:val="22"/>
                <w:szCs w:val="22"/>
                <w:lang w:eastAsia="en-GB"/>
              </w:rPr>
            </w:pPr>
          </w:p>
          <w:p w14:paraId="46429D77" w14:textId="77777777" w:rsidR="00094EAE" w:rsidRDefault="00094EAE" w:rsidP="00094EAE">
            <w:pPr>
              <w:rPr>
                <w:rFonts w:ascii="Arial" w:hAnsi="Arial" w:cs="Arial"/>
                <w:b/>
                <w:bCs/>
                <w:color w:val="000000"/>
                <w:sz w:val="22"/>
                <w:szCs w:val="22"/>
                <w:lang w:eastAsia="en-GB"/>
              </w:rPr>
            </w:pPr>
          </w:p>
          <w:p w14:paraId="45475102" w14:textId="5BFBA180" w:rsidR="00094EAE" w:rsidRDefault="00094EAE" w:rsidP="00094EAE">
            <w:pPr>
              <w:rPr>
                <w:rFonts w:ascii="Arial" w:hAnsi="Arial" w:cs="Arial"/>
                <w:b/>
                <w:bCs/>
                <w:color w:val="000000"/>
                <w:sz w:val="22"/>
                <w:szCs w:val="22"/>
                <w:lang w:eastAsia="en-GB"/>
              </w:rPr>
            </w:pPr>
          </w:p>
          <w:p w14:paraId="5F6F9B4B" w14:textId="57A56662" w:rsidR="00094EAE" w:rsidRDefault="00094EAE" w:rsidP="00094EAE">
            <w:pPr>
              <w:rPr>
                <w:rFonts w:ascii="Arial" w:hAnsi="Arial" w:cs="Arial"/>
                <w:b/>
                <w:bCs/>
                <w:color w:val="000000"/>
                <w:sz w:val="22"/>
                <w:szCs w:val="22"/>
                <w:lang w:eastAsia="en-GB"/>
              </w:rPr>
            </w:pPr>
          </w:p>
          <w:p w14:paraId="7F55AB25" w14:textId="77777777" w:rsidR="00094EAE" w:rsidRDefault="00094EAE" w:rsidP="00094EAE">
            <w:pPr>
              <w:rPr>
                <w:rFonts w:ascii="Arial" w:hAnsi="Arial" w:cs="Arial"/>
                <w:b/>
                <w:bCs/>
                <w:color w:val="000000"/>
                <w:sz w:val="22"/>
                <w:szCs w:val="22"/>
                <w:lang w:eastAsia="en-GB"/>
              </w:rPr>
            </w:pPr>
          </w:p>
          <w:p w14:paraId="06755C6D" w14:textId="77777777" w:rsidR="00094EAE" w:rsidRDefault="00094EAE" w:rsidP="00094EAE">
            <w:pPr>
              <w:rPr>
                <w:rFonts w:ascii="Arial" w:hAnsi="Arial" w:cs="Arial"/>
                <w:b/>
                <w:bCs/>
                <w:color w:val="000000"/>
                <w:sz w:val="22"/>
                <w:szCs w:val="22"/>
                <w:lang w:eastAsia="en-GB"/>
              </w:rPr>
            </w:pPr>
          </w:p>
          <w:p w14:paraId="1D374045" w14:textId="77777777" w:rsidR="00094EAE" w:rsidRDefault="00094EAE" w:rsidP="00094EAE">
            <w:pPr>
              <w:rPr>
                <w:rFonts w:ascii="Arial" w:hAnsi="Arial" w:cs="Arial"/>
                <w:b/>
                <w:bCs/>
                <w:color w:val="000000"/>
                <w:sz w:val="22"/>
                <w:szCs w:val="22"/>
                <w:lang w:eastAsia="en-GB"/>
              </w:rPr>
            </w:pPr>
          </w:p>
          <w:p w14:paraId="59A03C87" w14:textId="77777777" w:rsidR="00094EAE" w:rsidRDefault="00094EAE" w:rsidP="00094EAE">
            <w:pPr>
              <w:rPr>
                <w:rFonts w:ascii="Arial" w:hAnsi="Arial" w:cs="Arial"/>
                <w:b/>
                <w:bCs/>
                <w:color w:val="000000"/>
                <w:sz w:val="22"/>
                <w:szCs w:val="22"/>
                <w:lang w:eastAsia="en-GB"/>
              </w:rPr>
            </w:pPr>
          </w:p>
          <w:p w14:paraId="501D7A90" w14:textId="77777777" w:rsidR="00094EAE" w:rsidRDefault="00094EAE" w:rsidP="00094EAE">
            <w:pPr>
              <w:rPr>
                <w:rFonts w:ascii="Arial" w:hAnsi="Arial" w:cs="Arial"/>
                <w:b/>
                <w:bCs/>
                <w:color w:val="000000"/>
                <w:sz w:val="22"/>
                <w:szCs w:val="22"/>
                <w:lang w:eastAsia="en-GB"/>
              </w:rPr>
            </w:pPr>
          </w:p>
          <w:p w14:paraId="23677C68" w14:textId="733EED2B" w:rsidR="00094EAE" w:rsidRPr="00094EAE" w:rsidRDefault="00094EAE" w:rsidP="00094EAE">
            <w:pPr>
              <w:rPr>
                <w:rFonts w:ascii="Arial" w:hAnsi="Arial" w:cs="Arial"/>
                <w:b/>
                <w:bCs/>
                <w:color w:val="000000"/>
                <w:sz w:val="22"/>
                <w:szCs w:val="22"/>
                <w:lang w:eastAsia="en-GB"/>
              </w:rPr>
            </w:pPr>
          </w:p>
        </w:tc>
        <w:tc>
          <w:tcPr>
            <w:tcW w:w="5300" w:type="dxa"/>
            <w:vAlign w:val="bottom"/>
            <w:hideMark/>
          </w:tcPr>
          <w:p w14:paraId="30339F74" w14:textId="6CB26DDB"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The deadline for applications was on 28th June 2023.</w:t>
            </w:r>
          </w:p>
          <w:p w14:paraId="142D6B97" w14:textId="2D852B3E" w:rsidR="00094EAE" w:rsidRDefault="00094EAE" w:rsidP="00094EAE">
            <w:pPr>
              <w:rPr>
                <w:rFonts w:ascii="Arial" w:hAnsi="Arial" w:cs="Arial"/>
                <w:color w:val="000000"/>
                <w:sz w:val="22"/>
                <w:szCs w:val="22"/>
                <w:lang w:eastAsia="en-GB"/>
              </w:rPr>
            </w:pPr>
          </w:p>
          <w:p w14:paraId="68D8A384" w14:textId="5A05EF6B" w:rsidR="00094EAE" w:rsidRDefault="00094EAE" w:rsidP="00094EAE">
            <w:pPr>
              <w:rPr>
                <w:rFonts w:ascii="Arial" w:hAnsi="Arial" w:cs="Arial"/>
                <w:color w:val="000000"/>
                <w:sz w:val="22"/>
                <w:szCs w:val="22"/>
                <w:lang w:eastAsia="en-GB"/>
              </w:rPr>
            </w:pPr>
          </w:p>
          <w:p w14:paraId="30BECE5D" w14:textId="77777777" w:rsidR="00094EAE" w:rsidRDefault="00094EAE" w:rsidP="00094EAE">
            <w:pPr>
              <w:rPr>
                <w:rFonts w:ascii="Arial" w:hAnsi="Arial" w:cs="Arial"/>
                <w:color w:val="000000"/>
                <w:sz w:val="22"/>
                <w:szCs w:val="22"/>
                <w:lang w:eastAsia="en-GB"/>
              </w:rPr>
            </w:pPr>
          </w:p>
          <w:p w14:paraId="014714E4" w14:textId="1EF93138" w:rsidR="00094EAE" w:rsidRDefault="00094EAE" w:rsidP="00094EAE">
            <w:pPr>
              <w:rPr>
                <w:rFonts w:ascii="Arial" w:hAnsi="Arial" w:cs="Arial"/>
                <w:color w:val="000000"/>
                <w:sz w:val="22"/>
                <w:szCs w:val="22"/>
                <w:lang w:eastAsia="en-GB"/>
              </w:rPr>
            </w:pPr>
          </w:p>
          <w:p w14:paraId="58E1E246" w14:textId="77777777" w:rsidR="00094EAE" w:rsidRDefault="00094EAE" w:rsidP="00094EAE">
            <w:pPr>
              <w:rPr>
                <w:rFonts w:ascii="Arial" w:hAnsi="Arial" w:cs="Arial"/>
                <w:color w:val="000000"/>
                <w:sz w:val="22"/>
                <w:szCs w:val="22"/>
                <w:lang w:eastAsia="en-GB"/>
              </w:rPr>
            </w:pPr>
          </w:p>
          <w:p w14:paraId="2EB2BF77" w14:textId="1A680901" w:rsidR="00094EAE" w:rsidRDefault="00094EAE" w:rsidP="00094EAE">
            <w:pPr>
              <w:rPr>
                <w:rFonts w:ascii="Arial" w:hAnsi="Arial" w:cs="Arial"/>
                <w:color w:val="000000"/>
                <w:sz w:val="22"/>
                <w:szCs w:val="22"/>
                <w:lang w:eastAsia="en-GB"/>
              </w:rPr>
            </w:pPr>
          </w:p>
          <w:p w14:paraId="242E3DDD" w14:textId="1D07FA3D" w:rsidR="00094EAE" w:rsidRDefault="00094EAE" w:rsidP="00094EAE">
            <w:pPr>
              <w:rPr>
                <w:rFonts w:ascii="Arial" w:hAnsi="Arial" w:cs="Arial"/>
                <w:color w:val="000000"/>
                <w:sz w:val="22"/>
                <w:szCs w:val="22"/>
                <w:lang w:eastAsia="en-GB"/>
              </w:rPr>
            </w:pPr>
          </w:p>
          <w:p w14:paraId="5617BD6A" w14:textId="77777777" w:rsidR="00094EAE" w:rsidRDefault="00094EAE" w:rsidP="00094EAE">
            <w:pPr>
              <w:rPr>
                <w:rFonts w:ascii="Arial" w:hAnsi="Arial" w:cs="Arial"/>
                <w:color w:val="000000"/>
                <w:sz w:val="22"/>
                <w:szCs w:val="22"/>
                <w:lang w:eastAsia="en-GB"/>
              </w:rPr>
            </w:pPr>
          </w:p>
          <w:p w14:paraId="04625BB4" w14:textId="4EA2600F"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br/>
            </w:r>
            <w:r w:rsidRPr="00094EAE">
              <w:rPr>
                <w:rFonts w:ascii="Arial" w:hAnsi="Arial" w:cs="Arial"/>
                <w:color w:val="000000"/>
                <w:sz w:val="22"/>
                <w:szCs w:val="22"/>
                <w:lang w:eastAsia="en-GB"/>
              </w:rPr>
              <w:br/>
              <w:t>Over 40 organisations have been shortlisted for interviews, which will take place from Tuesday 18th – Friday 21st July, with the aim of appointing the final cohort by Monday 24th July 2023. Delivery is expected to start from 1st August</w:t>
            </w:r>
            <w:r w:rsidR="002D1487">
              <w:rPr>
                <w:rFonts w:ascii="Arial" w:hAnsi="Arial" w:cs="Arial"/>
                <w:color w:val="000000"/>
                <w:sz w:val="22"/>
                <w:szCs w:val="22"/>
                <w:lang w:eastAsia="en-GB"/>
              </w:rPr>
              <w:t xml:space="preserve"> </w:t>
            </w:r>
            <w:proofErr w:type="gramStart"/>
            <w:r w:rsidR="002D1487">
              <w:rPr>
                <w:rFonts w:ascii="Arial" w:hAnsi="Arial" w:cs="Arial"/>
                <w:color w:val="000000"/>
                <w:sz w:val="22"/>
                <w:szCs w:val="22"/>
                <w:lang w:eastAsia="en-GB"/>
              </w:rPr>
              <w:t>2023</w:t>
            </w:r>
            <w:r w:rsidRPr="00094EAE">
              <w:rPr>
                <w:rFonts w:ascii="Arial" w:hAnsi="Arial" w:cs="Arial"/>
                <w:color w:val="000000"/>
                <w:sz w:val="22"/>
                <w:szCs w:val="22"/>
                <w:lang w:eastAsia="en-GB"/>
              </w:rPr>
              <w:t xml:space="preserve"> .</w:t>
            </w:r>
            <w:proofErr w:type="gramEnd"/>
          </w:p>
          <w:p w14:paraId="57B0A6E0" w14:textId="6FF77C24"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 </w:t>
            </w:r>
          </w:p>
          <w:p w14:paraId="7D00EC3E" w14:textId="27741291" w:rsidR="00094EAE" w:rsidRDefault="00094EAE" w:rsidP="00094EAE">
            <w:pPr>
              <w:rPr>
                <w:rFonts w:ascii="Arial" w:hAnsi="Arial" w:cs="Arial"/>
                <w:color w:val="000000"/>
                <w:sz w:val="22"/>
                <w:szCs w:val="22"/>
                <w:lang w:eastAsia="en-GB"/>
              </w:rPr>
            </w:pPr>
          </w:p>
          <w:p w14:paraId="2AF90AE3" w14:textId="2F236182" w:rsidR="00094EAE" w:rsidRDefault="00094EAE" w:rsidP="00094EAE">
            <w:pPr>
              <w:rPr>
                <w:rFonts w:ascii="Arial" w:hAnsi="Arial" w:cs="Arial"/>
                <w:color w:val="000000"/>
                <w:sz w:val="22"/>
                <w:szCs w:val="22"/>
                <w:lang w:eastAsia="en-GB"/>
              </w:rPr>
            </w:pPr>
          </w:p>
          <w:p w14:paraId="7B609728" w14:textId="4393DF0E" w:rsidR="00094EAE" w:rsidRDefault="00094EAE" w:rsidP="00094EAE">
            <w:pPr>
              <w:rPr>
                <w:rFonts w:ascii="Arial" w:hAnsi="Arial" w:cs="Arial"/>
                <w:color w:val="000000"/>
                <w:sz w:val="22"/>
                <w:szCs w:val="22"/>
                <w:lang w:eastAsia="en-GB"/>
              </w:rPr>
            </w:pPr>
          </w:p>
          <w:p w14:paraId="1AE0E9F0" w14:textId="417B6B76" w:rsidR="00094EAE" w:rsidRDefault="00094EAE" w:rsidP="00094EAE">
            <w:pPr>
              <w:rPr>
                <w:rFonts w:ascii="Arial" w:hAnsi="Arial" w:cs="Arial"/>
                <w:color w:val="000000"/>
                <w:sz w:val="22"/>
                <w:szCs w:val="22"/>
                <w:lang w:eastAsia="en-GB"/>
              </w:rPr>
            </w:pPr>
          </w:p>
          <w:p w14:paraId="36D66E73" w14:textId="5B5810C9" w:rsidR="00094EAE" w:rsidRDefault="00094EAE" w:rsidP="00094EAE">
            <w:pPr>
              <w:rPr>
                <w:rFonts w:ascii="Arial" w:hAnsi="Arial" w:cs="Arial"/>
                <w:color w:val="000000"/>
                <w:sz w:val="22"/>
                <w:szCs w:val="22"/>
                <w:lang w:eastAsia="en-GB"/>
              </w:rPr>
            </w:pPr>
          </w:p>
          <w:p w14:paraId="5C88D525" w14:textId="0865DC63" w:rsidR="00094EAE" w:rsidRDefault="00094EAE" w:rsidP="00094EAE">
            <w:pPr>
              <w:rPr>
                <w:rFonts w:ascii="Arial" w:hAnsi="Arial" w:cs="Arial"/>
                <w:color w:val="000000"/>
                <w:sz w:val="22"/>
                <w:szCs w:val="22"/>
                <w:lang w:eastAsia="en-GB"/>
              </w:rPr>
            </w:pPr>
          </w:p>
          <w:p w14:paraId="46C483AD" w14:textId="77777777" w:rsidR="00094EAE" w:rsidRDefault="00094EAE" w:rsidP="00094EAE">
            <w:pPr>
              <w:rPr>
                <w:rFonts w:ascii="Arial" w:hAnsi="Arial" w:cs="Arial"/>
                <w:color w:val="000000"/>
                <w:sz w:val="22"/>
                <w:szCs w:val="22"/>
                <w:lang w:eastAsia="en-GB"/>
              </w:rPr>
            </w:pPr>
          </w:p>
          <w:p w14:paraId="6085F690" w14:textId="0E50CEC7" w:rsidR="00094EAE" w:rsidRDefault="00094EAE" w:rsidP="00094EAE">
            <w:pPr>
              <w:rPr>
                <w:rFonts w:ascii="Arial" w:hAnsi="Arial" w:cs="Arial"/>
                <w:color w:val="000000"/>
                <w:sz w:val="22"/>
                <w:szCs w:val="22"/>
                <w:lang w:eastAsia="en-GB"/>
              </w:rPr>
            </w:pPr>
          </w:p>
          <w:p w14:paraId="4D196150" w14:textId="77777777" w:rsidR="00094EAE" w:rsidRDefault="00094EAE" w:rsidP="00094EAE">
            <w:pPr>
              <w:rPr>
                <w:rFonts w:ascii="Arial" w:hAnsi="Arial" w:cs="Arial"/>
                <w:color w:val="000000"/>
                <w:sz w:val="22"/>
                <w:szCs w:val="22"/>
                <w:lang w:eastAsia="en-GB"/>
              </w:rPr>
            </w:pPr>
          </w:p>
          <w:p w14:paraId="3C5B9012" w14:textId="1FB2CF1E" w:rsidR="00094EAE" w:rsidRDefault="00094EAE" w:rsidP="00094EAE">
            <w:pPr>
              <w:rPr>
                <w:rFonts w:ascii="Arial" w:hAnsi="Arial" w:cs="Arial"/>
                <w:color w:val="000000"/>
                <w:sz w:val="22"/>
                <w:szCs w:val="22"/>
                <w:lang w:eastAsia="en-GB"/>
              </w:rPr>
            </w:pPr>
          </w:p>
          <w:p w14:paraId="29C07DCD" w14:textId="58A6FB63" w:rsidR="00094EAE" w:rsidRDefault="00094EAE" w:rsidP="00094EAE">
            <w:pPr>
              <w:rPr>
                <w:rFonts w:ascii="Arial" w:hAnsi="Arial" w:cs="Arial"/>
                <w:color w:val="000000"/>
                <w:sz w:val="22"/>
                <w:szCs w:val="22"/>
                <w:lang w:eastAsia="en-GB"/>
              </w:rPr>
            </w:pPr>
          </w:p>
          <w:p w14:paraId="1906DD9C" w14:textId="77777777" w:rsidR="00094EAE" w:rsidRDefault="00094EAE" w:rsidP="00094EAE">
            <w:pPr>
              <w:rPr>
                <w:rFonts w:ascii="Arial" w:hAnsi="Arial" w:cs="Arial"/>
                <w:color w:val="000000"/>
                <w:sz w:val="22"/>
                <w:szCs w:val="22"/>
                <w:lang w:eastAsia="en-GB"/>
              </w:rPr>
            </w:pPr>
          </w:p>
          <w:p w14:paraId="7D481953" w14:textId="77777777" w:rsidR="00094EAE" w:rsidRDefault="00094EAE" w:rsidP="00094EAE">
            <w:pPr>
              <w:rPr>
                <w:rFonts w:ascii="Arial" w:hAnsi="Arial" w:cs="Arial"/>
                <w:color w:val="000000"/>
                <w:sz w:val="22"/>
                <w:szCs w:val="22"/>
                <w:lang w:eastAsia="en-GB"/>
              </w:rPr>
            </w:pPr>
          </w:p>
          <w:p w14:paraId="77FD71E8" w14:textId="77777777" w:rsidR="00094EAE" w:rsidRDefault="00094EAE" w:rsidP="00094EAE">
            <w:pPr>
              <w:rPr>
                <w:rFonts w:ascii="Arial" w:hAnsi="Arial" w:cs="Arial"/>
                <w:color w:val="000000"/>
                <w:sz w:val="22"/>
                <w:szCs w:val="22"/>
                <w:lang w:eastAsia="en-GB"/>
              </w:rPr>
            </w:pPr>
          </w:p>
          <w:p w14:paraId="541C71E1" w14:textId="52007E63" w:rsidR="00094EAE" w:rsidRPr="00094EAE" w:rsidRDefault="00094EAE" w:rsidP="00094EAE">
            <w:pPr>
              <w:rPr>
                <w:rFonts w:ascii="Arial" w:hAnsi="Arial" w:cs="Arial"/>
                <w:color w:val="000000"/>
                <w:sz w:val="22"/>
                <w:szCs w:val="22"/>
                <w:lang w:eastAsia="en-GB"/>
              </w:rPr>
            </w:pPr>
          </w:p>
        </w:tc>
      </w:tr>
      <w:tr w:rsidR="00094EAE" w:rsidRPr="00094EAE" w14:paraId="0F04D68A" w14:textId="77777777" w:rsidTr="00094EAE">
        <w:trPr>
          <w:trHeight w:val="840"/>
        </w:trPr>
        <w:tc>
          <w:tcPr>
            <w:tcW w:w="3840" w:type="dxa"/>
            <w:vAlign w:val="bottom"/>
            <w:hideMark/>
          </w:tcPr>
          <w:p w14:paraId="4C2773D3" w14:textId="41487231"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Is it possible that any of the grantees will have been part of the previous round?</w:t>
            </w:r>
          </w:p>
          <w:p w14:paraId="1351A875" w14:textId="3EB83E23" w:rsidR="002D1487" w:rsidRDefault="002D1487" w:rsidP="00094EAE">
            <w:pPr>
              <w:rPr>
                <w:rFonts w:ascii="Arial" w:hAnsi="Arial" w:cs="Arial"/>
                <w:b/>
                <w:bCs/>
                <w:color w:val="000000"/>
                <w:sz w:val="22"/>
                <w:szCs w:val="22"/>
                <w:lang w:eastAsia="en-GB"/>
              </w:rPr>
            </w:pPr>
          </w:p>
          <w:p w14:paraId="3D348FF1" w14:textId="2482F87A" w:rsidR="002D1487" w:rsidRDefault="002D1487" w:rsidP="00094EAE">
            <w:pPr>
              <w:rPr>
                <w:rFonts w:ascii="Arial" w:hAnsi="Arial" w:cs="Arial"/>
                <w:b/>
                <w:bCs/>
                <w:color w:val="000000"/>
                <w:sz w:val="22"/>
                <w:szCs w:val="22"/>
                <w:lang w:eastAsia="en-GB"/>
              </w:rPr>
            </w:pPr>
          </w:p>
          <w:p w14:paraId="4F8337B0" w14:textId="77777777" w:rsidR="002D1487" w:rsidRDefault="002D1487" w:rsidP="00094EAE">
            <w:pPr>
              <w:rPr>
                <w:rFonts w:ascii="Arial" w:hAnsi="Arial" w:cs="Arial"/>
                <w:b/>
                <w:bCs/>
                <w:color w:val="000000"/>
                <w:sz w:val="22"/>
                <w:szCs w:val="22"/>
                <w:lang w:eastAsia="en-GB"/>
              </w:rPr>
            </w:pPr>
          </w:p>
          <w:p w14:paraId="524565C4" w14:textId="4B5DE180" w:rsidR="00094EAE" w:rsidRDefault="00094EAE" w:rsidP="00094EAE">
            <w:pPr>
              <w:rPr>
                <w:rFonts w:ascii="Arial" w:hAnsi="Arial" w:cs="Arial"/>
                <w:b/>
                <w:bCs/>
                <w:color w:val="000000"/>
                <w:sz w:val="22"/>
                <w:szCs w:val="22"/>
                <w:lang w:eastAsia="en-GB"/>
              </w:rPr>
            </w:pPr>
          </w:p>
          <w:p w14:paraId="6BA0C869" w14:textId="123546FA" w:rsidR="00094EAE" w:rsidRDefault="00094EAE" w:rsidP="00094EAE">
            <w:pPr>
              <w:rPr>
                <w:rFonts w:ascii="Arial" w:hAnsi="Arial" w:cs="Arial"/>
                <w:b/>
                <w:bCs/>
                <w:color w:val="000000"/>
                <w:sz w:val="22"/>
                <w:szCs w:val="22"/>
                <w:lang w:eastAsia="en-GB"/>
              </w:rPr>
            </w:pPr>
          </w:p>
          <w:p w14:paraId="20F0AEC7" w14:textId="77777777" w:rsidR="00094EAE" w:rsidRDefault="00094EAE" w:rsidP="00094EAE">
            <w:pPr>
              <w:rPr>
                <w:rFonts w:ascii="Arial" w:hAnsi="Arial" w:cs="Arial"/>
                <w:b/>
                <w:bCs/>
                <w:color w:val="000000"/>
                <w:sz w:val="22"/>
                <w:szCs w:val="22"/>
                <w:lang w:eastAsia="en-GB"/>
              </w:rPr>
            </w:pPr>
          </w:p>
          <w:p w14:paraId="1D5AC6D3" w14:textId="3E8A5568" w:rsidR="00094EAE" w:rsidRDefault="00094EAE" w:rsidP="00094EAE">
            <w:pPr>
              <w:rPr>
                <w:rFonts w:ascii="Arial" w:hAnsi="Arial" w:cs="Arial"/>
                <w:b/>
                <w:bCs/>
                <w:color w:val="000000"/>
                <w:sz w:val="22"/>
                <w:szCs w:val="22"/>
                <w:lang w:eastAsia="en-GB"/>
              </w:rPr>
            </w:pPr>
          </w:p>
          <w:p w14:paraId="5BFB5EEE" w14:textId="5575BCBB" w:rsidR="00094EAE" w:rsidRDefault="00094EAE" w:rsidP="00094EAE">
            <w:pPr>
              <w:rPr>
                <w:rFonts w:ascii="Arial" w:hAnsi="Arial" w:cs="Arial"/>
                <w:b/>
                <w:bCs/>
                <w:color w:val="000000"/>
                <w:sz w:val="22"/>
                <w:szCs w:val="22"/>
                <w:lang w:eastAsia="en-GB"/>
              </w:rPr>
            </w:pPr>
          </w:p>
          <w:p w14:paraId="20D63DD5" w14:textId="560EDD6F" w:rsidR="00094EAE" w:rsidRDefault="00094EAE" w:rsidP="00094EAE">
            <w:pPr>
              <w:rPr>
                <w:rFonts w:ascii="Arial" w:hAnsi="Arial" w:cs="Arial"/>
                <w:b/>
                <w:bCs/>
                <w:color w:val="000000"/>
                <w:sz w:val="22"/>
                <w:szCs w:val="22"/>
                <w:lang w:eastAsia="en-GB"/>
              </w:rPr>
            </w:pPr>
          </w:p>
          <w:p w14:paraId="1351C8FD" w14:textId="77777777" w:rsidR="00094EAE" w:rsidRDefault="00094EAE" w:rsidP="00094EAE">
            <w:pPr>
              <w:rPr>
                <w:rFonts w:ascii="Arial" w:hAnsi="Arial" w:cs="Arial"/>
                <w:b/>
                <w:bCs/>
                <w:color w:val="000000"/>
                <w:sz w:val="22"/>
                <w:szCs w:val="22"/>
                <w:lang w:eastAsia="en-GB"/>
              </w:rPr>
            </w:pPr>
          </w:p>
          <w:p w14:paraId="7D7CAAEA" w14:textId="77777777" w:rsidR="00094EAE" w:rsidRDefault="00094EAE" w:rsidP="00094EAE">
            <w:pPr>
              <w:rPr>
                <w:rFonts w:ascii="Arial" w:hAnsi="Arial" w:cs="Arial"/>
                <w:b/>
                <w:bCs/>
                <w:color w:val="000000"/>
                <w:sz w:val="22"/>
                <w:szCs w:val="22"/>
                <w:lang w:eastAsia="en-GB"/>
              </w:rPr>
            </w:pPr>
          </w:p>
          <w:p w14:paraId="4DA1034E" w14:textId="77777777" w:rsidR="00094EAE" w:rsidRDefault="00094EAE" w:rsidP="00094EAE">
            <w:pPr>
              <w:rPr>
                <w:rFonts w:ascii="Arial" w:hAnsi="Arial" w:cs="Arial"/>
                <w:b/>
                <w:bCs/>
                <w:color w:val="000000"/>
                <w:sz w:val="22"/>
                <w:szCs w:val="22"/>
                <w:lang w:eastAsia="en-GB"/>
              </w:rPr>
            </w:pPr>
          </w:p>
          <w:p w14:paraId="27A04713" w14:textId="77777777" w:rsidR="00094EAE" w:rsidRDefault="00094EAE" w:rsidP="00094EAE">
            <w:pPr>
              <w:rPr>
                <w:rFonts w:ascii="Arial" w:hAnsi="Arial" w:cs="Arial"/>
                <w:b/>
                <w:bCs/>
                <w:color w:val="000000"/>
                <w:sz w:val="22"/>
                <w:szCs w:val="22"/>
                <w:lang w:eastAsia="en-GB"/>
              </w:rPr>
            </w:pPr>
          </w:p>
          <w:p w14:paraId="2910F2CF" w14:textId="77777777" w:rsidR="00094EAE" w:rsidRDefault="00094EAE" w:rsidP="00094EAE">
            <w:pPr>
              <w:rPr>
                <w:rFonts w:ascii="Arial" w:hAnsi="Arial" w:cs="Arial"/>
                <w:b/>
                <w:bCs/>
                <w:color w:val="000000"/>
                <w:sz w:val="22"/>
                <w:szCs w:val="22"/>
                <w:lang w:eastAsia="en-GB"/>
              </w:rPr>
            </w:pPr>
          </w:p>
          <w:p w14:paraId="3E5539EE" w14:textId="4AD3592D" w:rsidR="00094EAE" w:rsidRPr="00094EAE" w:rsidRDefault="00094EAE" w:rsidP="00094EAE">
            <w:pPr>
              <w:rPr>
                <w:rFonts w:ascii="Arial" w:hAnsi="Arial" w:cs="Arial"/>
                <w:b/>
                <w:bCs/>
                <w:color w:val="000000"/>
                <w:sz w:val="22"/>
                <w:szCs w:val="22"/>
                <w:lang w:eastAsia="en-GB"/>
              </w:rPr>
            </w:pPr>
          </w:p>
        </w:tc>
        <w:tc>
          <w:tcPr>
            <w:tcW w:w="5300" w:type="dxa"/>
            <w:vAlign w:val="bottom"/>
            <w:hideMark/>
          </w:tcPr>
          <w:p w14:paraId="4C4E55F8" w14:textId="77777777" w:rsidR="00094EAE" w:rsidRDefault="00094EAE" w:rsidP="00094EAE">
            <w:pPr>
              <w:rPr>
                <w:rFonts w:ascii="Arial" w:hAnsi="Arial" w:cs="Arial"/>
                <w:color w:val="000000"/>
                <w:sz w:val="22"/>
                <w:szCs w:val="22"/>
                <w:lang w:eastAsia="en-GB"/>
              </w:rPr>
            </w:pPr>
          </w:p>
          <w:p w14:paraId="11999BCD" w14:textId="77777777" w:rsidR="00094EAE" w:rsidRDefault="00094EAE" w:rsidP="00094EAE">
            <w:pPr>
              <w:rPr>
                <w:rFonts w:ascii="Arial" w:hAnsi="Arial" w:cs="Arial"/>
                <w:color w:val="000000"/>
                <w:sz w:val="22"/>
                <w:szCs w:val="22"/>
                <w:lang w:eastAsia="en-GB"/>
              </w:rPr>
            </w:pPr>
          </w:p>
          <w:p w14:paraId="6C02F45D" w14:textId="77FC2CD5"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Yes, applications for the second iteration of Stronger Futures were open for new applicants as well as those who received funding in the 2021 programme.</w:t>
            </w:r>
          </w:p>
          <w:p w14:paraId="2050D5AD" w14:textId="58220FB5" w:rsidR="002D1487" w:rsidRDefault="002D1487" w:rsidP="00094EAE">
            <w:pPr>
              <w:rPr>
                <w:rFonts w:ascii="Arial" w:hAnsi="Arial" w:cs="Arial"/>
                <w:color w:val="000000"/>
                <w:sz w:val="22"/>
                <w:szCs w:val="22"/>
                <w:lang w:eastAsia="en-GB"/>
              </w:rPr>
            </w:pPr>
          </w:p>
          <w:p w14:paraId="2DC185FF" w14:textId="743E490C" w:rsidR="002D1487" w:rsidRDefault="002D1487" w:rsidP="00094EAE">
            <w:pPr>
              <w:rPr>
                <w:rFonts w:ascii="Arial" w:hAnsi="Arial" w:cs="Arial"/>
                <w:color w:val="000000"/>
                <w:sz w:val="22"/>
                <w:szCs w:val="22"/>
                <w:lang w:eastAsia="en-GB"/>
              </w:rPr>
            </w:pPr>
          </w:p>
          <w:p w14:paraId="14854128" w14:textId="77777777" w:rsidR="002D1487" w:rsidRDefault="002D1487" w:rsidP="00094EAE">
            <w:pPr>
              <w:rPr>
                <w:rFonts w:ascii="Arial" w:hAnsi="Arial" w:cs="Arial"/>
                <w:color w:val="000000"/>
                <w:sz w:val="22"/>
                <w:szCs w:val="22"/>
                <w:lang w:eastAsia="en-GB"/>
              </w:rPr>
            </w:pPr>
          </w:p>
          <w:p w14:paraId="65ED91EA" w14:textId="66039B71" w:rsidR="00094EAE" w:rsidRDefault="00094EAE" w:rsidP="00094EAE">
            <w:pPr>
              <w:rPr>
                <w:rFonts w:ascii="Arial" w:hAnsi="Arial" w:cs="Arial"/>
                <w:color w:val="000000"/>
                <w:sz w:val="22"/>
                <w:szCs w:val="22"/>
                <w:lang w:eastAsia="en-GB"/>
              </w:rPr>
            </w:pPr>
          </w:p>
          <w:p w14:paraId="336F2B4C" w14:textId="4ADCD601" w:rsidR="00094EAE" w:rsidRDefault="00094EAE" w:rsidP="00094EAE">
            <w:pPr>
              <w:rPr>
                <w:rFonts w:ascii="Arial" w:hAnsi="Arial" w:cs="Arial"/>
                <w:color w:val="000000"/>
                <w:sz w:val="22"/>
                <w:szCs w:val="22"/>
                <w:lang w:eastAsia="en-GB"/>
              </w:rPr>
            </w:pPr>
          </w:p>
          <w:p w14:paraId="150AC493" w14:textId="77777777" w:rsidR="00094EAE" w:rsidRDefault="00094EAE" w:rsidP="00094EAE">
            <w:pPr>
              <w:rPr>
                <w:rFonts w:ascii="Arial" w:hAnsi="Arial" w:cs="Arial"/>
                <w:color w:val="000000"/>
                <w:sz w:val="22"/>
                <w:szCs w:val="22"/>
                <w:lang w:eastAsia="en-GB"/>
              </w:rPr>
            </w:pPr>
          </w:p>
          <w:p w14:paraId="48B513CE" w14:textId="65C5A91D" w:rsidR="00094EAE" w:rsidRDefault="00094EAE" w:rsidP="00094EAE">
            <w:pPr>
              <w:rPr>
                <w:rFonts w:ascii="Arial" w:hAnsi="Arial" w:cs="Arial"/>
                <w:color w:val="000000"/>
                <w:sz w:val="22"/>
                <w:szCs w:val="22"/>
                <w:lang w:eastAsia="en-GB"/>
              </w:rPr>
            </w:pPr>
          </w:p>
          <w:p w14:paraId="6AF5B139" w14:textId="6E9CC2ED" w:rsidR="00094EAE" w:rsidRDefault="00094EAE" w:rsidP="00094EAE">
            <w:pPr>
              <w:rPr>
                <w:rFonts w:ascii="Arial" w:hAnsi="Arial" w:cs="Arial"/>
                <w:color w:val="000000"/>
                <w:sz w:val="22"/>
                <w:szCs w:val="22"/>
                <w:lang w:eastAsia="en-GB"/>
              </w:rPr>
            </w:pPr>
          </w:p>
          <w:p w14:paraId="0EEEFB9B" w14:textId="01372661" w:rsidR="00094EAE" w:rsidRDefault="00094EAE" w:rsidP="00094EAE">
            <w:pPr>
              <w:rPr>
                <w:rFonts w:ascii="Arial" w:hAnsi="Arial" w:cs="Arial"/>
                <w:color w:val="000000"/>
                <w:sz w:val="22"/>
                <w:szCs w:val="22"/>
                <w:lang w:eastAsia="en-GB"/>
              </w:rPr>
            </w:pPr>
          </w:p>
          <w:p w14:paraId="3BC80C23" w14:textId="77777777" w:rsidR="00094EAE" w:rsidRDefault="00094EAE" w:rsidP="00094EAE">
            <w:pPr>
              <w:rPr>
                <w:rFonts w:ascii="Arial" w:hAnsi="Arial" w:cs="Arial"/>
                <w:color w:val="000000"/>
                <w:sz w:val="22"/>
                <w:szCs w:val="22"/>
                <w:lang w:eastAsia="en-GB"/>
              </w:rPr>
            </w:pPr>
          </w:p>
          <w:p w14:paraId="7947A0F8" w14:textId="77777777" w:rsidR="00094EAE" w:rsidRDefault="00094EAE" w:rsidP="00094EAE">
            <w:pPr>
              <w:rPr>
                <w:rFonts w:ascii="Arial" w:hAnsi="Arial" w:cs="Arial"/>
                <w:color w:val="000000"/>
                <w:sz w:val="22"/>
                <w:szCs w:val="22"/>
                <w:lang w:eastAsia="en-GB"/>
              </w:rPr>
            </w:pPr>
          </w:p>
          <w:p w14:paraId="6A40280A" w14:textId="77777777" w:rsidR="00094EAE" w:rsidRDefault="00094EAE" w:rsidP="00094EAE">
            <w:pPr>
              <w:rPr>
                <w:rFonts w:ascii="Arial" w:hAnsi="Arial" w:cs="Arial"/>
                <w:color w:val="000000"/>
                <w:sz w:val="22"/>
                <w:szCs w:val="22"/>
                <w:lang w:eastAsia="en-GB"/>
              </w:rPr>
            </w:pPr>
          </w:p>
          <w:p w14:paraId="35B72AFF" w14:textId="77777777" w:rsidR="00094EAE" w:rsidRDefault="00094EAE" w:rsidP="00094EAE">
            <w:pPr>
              <w:rPr>
                <w:rFonts w:ascii="Arial" w:hAnsi="Arial" w:cs="Arial"/>
                <w:color w:val="000000"/>
                <w:sz w:val="22"/>
                <w:szCs w:val="22"/>
                <w:lang w:eastAsia="en-GB"/>
              </w:rPr>
            </w:pPr>
          </w:p>
          <w:p w14:paraId="669C2358" w14:textId="3A4CF747" w:rsidR="00094EAE" w:rsidRPr="00094EAE" w:rsidRDefault="00094EAE" w:rsidP="00094EAE">
            <w:pPr>
              <w:rPr>
                <w:rFonts w:ascii="Arial" w:hAnsi="Arial" w:cs="Arial"/>
                <w:color w:val="000000"/>
                <w:sz w:val="22"/>
                <w:szCs w:val="22"/>
                <w:lang w:eastAsia="en-GB"/>
              </w:rPr>
            </w:pPr>
          </w:p>
        </w:tc>
      </w:tr>
      <w:tr w:rsidR="00094EAE" w:rsidRPr="00094EAE" w14:paraId="32F69272" w14:textId="77777777" w:rsidTr="00094EAE">
        <w:trPr>
          <w:trHeight w:val="4860"/>
        </w:trPr>
        <w:tc>
          <w:tcPr>
            <w:tcW w:w="3840" w:type="dxa"/>
            <w:vAlign w:val="bottom"/>
            <w:hideMark/>
          </w:tcPr>
          <w:p w14:paraId="0392BED7" w14:textId="2B59F462"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lastRenderedPageBreak/>
              <w:t>We assume that it will be a condition of funding for grantees that they take part in this evaluation – please confirm whether this is the case.</w:t>
            </w:r>
          </w:p>
          <w:p w14:paraId="35012ABF" w14:textId="77777777" w:rsidR="00094EAE" w:rsidRDefault="00094EAE" w:rsidP="00094EAE">
            <w:pPr>
              <w:rPr>
                <w:rFonts w:ascii="Arial" w:hAnsi="Arial" w:cs="Arial"/>
                <w:b/>
                <w:bCs/>
                <w:color w:val="000000"/>
                <w:sz w:val="22"/>
                <w:szCs w:val="22"/>
                <w:lang w:eastAsia="en-GB"/>
              </w:rPr>
            </w:pPr>
          </w:p>
          <w:p w14:paraId="0B3879CA" w14:textId="77777777" w:rsidR="00094EAE" w:rsidRDefault="00094EAE" w:rsidP="00094EAE">
            <w:pPr>
              <w:rPr>
                <w:rFonts w:ascii="Arial" w:hAnsi="Arial" w:cs="Arial"/>
                <w:b/>
                <w:bCs/>
                <w:color w:val="000000"/>
                <w:sz w:val="22"/>
                <w:szCs w:val="22"/>
                <w:lang w:eastAsia="en-GB"/>
              </w:rPr>
            </w:pPr>
          </w:p>
          <w:p w14:paraId="210F7090" w14:textId="77777777" w:rsidR="00094EAE" w:rsidRDefault="00094EAE" w:rsidP="00094EAE">
            <w:pPr>
              <w:rPr>
                <w:rFonts w:ascii="Arial" w:hAnsi="Arial" w:cs="Arial"/>
                <w:b/>
                <w:bCs/>
                <w:color w:val="000000"/>
                <w:sz w:val="22"/>
                <w:szCs w:val="22"/>
                <w:lang w:eastAsia="en-GB"/>
              </w:rPr>
            </w:pPr>
          </w:p>
          <w:p w14:paraId="7B5BEAFF" w14:textId="77777777" w:rsidR="00094EAE" w:rsidRDefault="00094EAE" w:rsidP="00094EAE">
            <w:pPr>
              <w:rPr>
                <w:rFonts w:ascii="Arial" w:hAnsi="Arial" w:cs="Arial"/>
                <w:b/>
                <w:bCs/>
                <w:color w:val="000000"/>
                <w:sz w:val="22"/>
                <w:szCs w:val="22"/>
                <w:lang w:eastAsia="en-GB"/>
              </w:rPr>
            </w:pPr>
          </w:p>
          <w:p w14:paraId="611D7FDB" w14:textId="77777777" w:rsidR="00094EAE" w:rsidRDefault="00094EAE" w:rsidP="00094EAE">
            <w:pPr>
              <w:rPr>
                <w:rFonts w:ascii="Arial" w:hAnsi="Arial" w:cs="Arial"/>
                <w:b/>
                <w:bCs/>
                <w:color w:val="000000"/>
                <w:sz w:val="22"/>
                <w:szCs w:val="22"/>
                <w:lang w:eastAsia="en-GB"/>
              </w:rPr>
            </w:pPr>
          </w:p>
          <w:p w14:paraId="0A880AA7" w14:textId="77777777" w:rsidR="00094EAE" w:rsidRDefault="00094EAE" w:rsidP="00094EAE">
            <w:pPr>
              <w:rPr>
                <w:rFonts w:ascii="Arial" w:hAnsi="Arial" w:cs="Arial"/>
                <w:b/>
                <w:bCs/>
                <w:color w:val="000000"/>
                <w:sz w:val="22"/>
                <w:szCs w:val="22"/>
                <w:lang w:eastAsia="en-GB"/>
              </w:rPr>
            </w:pPr>
          </w:p>
          <w:p w14:paraId="3B3BAD1F" w14:textId="77777777" w:rsidR="00094EAE" w:rsidRDefault="00094EAE" w:rsidP="00094EAE">
            <w:pPr>
              <w:rPr>
                <w:rFonts w:ascii="Arial" w:hAnsi="Arial" w:cs="Arial"/>
                <w:b/>
                <w:bCs/>
                <w:color w:val="000000"/>
                <w:sz w:val="22"/>
                <w:szCs w:val="22"/>
                <w:lang w:eastAsia="en-GB"/>
              </w:rPr>
            </w:pPr>
          </w:p>
          <w:p w14:paraId="2EAE3A0A" w14:textId="77777777" w:rsidR="00094EAE" w:rsidRDefault="00094EAE" w:rsidP="00094EAE">
            <w:pPr>
              <w:rPr>
                <w:rFonts w:ascii="Arial" w:hAnsi="Arial" w:cs="Arial"/>
                <w:b/>
                <w:bCs/>
                <w:color w:val="000000"/>
                <w:sz w:val="22"/>
                <w:szCs w:val="22"/>
                <w:lang w:eastAsia="en-GB"/>
              </w:rPr>
            </w:pPr>
          </w:p>
          <w:p w14:paraId="1B2C3508" w14:textId="77777777" w:rsidR="00094EAE" w:rsidRDefault="00094EAE" w:rsidP="00094EAE">
            <w:pPr>
              <w:rPr>
                <w:rFonts w:ascii="Arial" w:hAnsi="Arial" w:cs="Arial"/>
                <w:b/>
                <w:bCs/>
                <w:color w:val="000000"/>
                <w:sz w:val="22"/>
                <w:szCs w:val="22"/>
                <w:lang w:eastAsia="en-GB"/>
              </w:rPr>
            </w:pPr>
          </w:p>
          <w:p w14:paraId="065E8708" w14:textId="77777777" w:rsidR="00094EAE" w:rsidRDefault="00094EAE" w:rsidP="00094EAE">
            <w:pPr>
              <w:rPr>
                <w:rFonts w:ascii="Arial" w:hAnsi="Arial" w:cs="Arial"/>
                <w:b/>
                <w:bCs/>
                <w:color w:val="000000"/>
                <w:sz w:val="22"/>
                <w:szCs w:val="22"/>
                <w:lang w:eastAsia="en-GB"/>
              </w:rPr>
            </w:pPr>
          </w:p>
          <w:p w14:paraId="0279CAEA" w14:textId="77777777" w:rsidR="00094EAE" w:rsidRDefault="00094EAE" w:rsidP="00094EAE">
            <w:pPr>
              <w:rPr>
                <w:rFonts w:ascii="Arial" w:hAnsi="Arial" w:cs="Arial"/>
                <w:b/>
                <w:bCs/>
                <w:color w:val="000000"/>
                <w:sz w:val="22"/>
                <w:szCs w:val="22"/>
                <w:lang w:eastAsia="en-GB"/>
              </w:rPr>
            </w:pPr>
          </w:p>
          <w:p w14:paraId="2572A7CA" w14:textId="77777777" w:rsidR="00094EAE" w:rsidRDefault="00094EAE" w:rsidP="00094EAE">
            <w:pPr>
              <w:rPr>
                <w:rFonts w:ascii="Arial" w:hAnsi="Arial" w:cs="Arial"/>
                <w:b/>
                <w:bCs/>
                <w:color w:val="000000"/>
                <w:sz w:val="22"/>
                <w:szCs w:val="22"/>
                <w:lang w:eastAsia="en-GB"/>
              </w:rPr>
            </w:pPr>
          </w:p>
          <w:p w14:paraId="04C6A899" w14:textId="77777777" w:rsidR="00094EAE" w:rsidRDefault="00094EAE" w:rsidP="00094EAE">
            <w:pPr>
              <w:rPr>
                <w:rFonts w:ascii="Arial" w:hAnsi="Arial" w:cs="Arial"/>
                <w:b/>
                <w:bCs/>
                <w:color w:val="000000"/>
                <w:sz w:val="22"/>
                <w:szCs w:val="22"/>
                <w:lang w:eastAsia="en-GB"/>
              </w:rPr>
            </w:pPr>
          </w:p>
          <w:p w14:paraId="05A2F6B3" w14:textId="77777777" w:rsidR="00094EAE" w:rsidRDefault="00094EAE" w:rsidP="00094EAE">
            <w:pPr>
              <w:rPr>
                <w:rFonts w:ascii="Arial" w:hAnsi="Arial" w:cs="Arial"/>
                <w:b/>
                <w:bCs/>
                <w:color w:val="000000"/>
                <w:sz w:val="22"/>
                <w:szCs w:val="22"/>
                <w:lang w:eastAsia="en-GB"/>
              </w:rPr>
            </w:pPr>
          </w:p>
          <w:p w14:paraId="1C47622B" w14:textId="77777777" w:rsidR="00094EAE" w:rsidRDefault="00094EAE" w:rsidP="00094EAE">
            <w:pPr>
              <w:rPr>
                <w:rFonts w:ascii="Arial" w:hAnsi="Arial" w:cs="Arial"/>
                <w:b/>
                <w:bCs/>
                <w:color w:val="000000"/>
                <w:sz w:val="22"/>
                <w:szCs w:val="22"/>
                <w:lang w:eastAsia="en-GB"/>
              </w:rPr>
            </w:pPr>
          </w:p>
          <w:p w14:paraId="4FC8FE28" w14:textId="77777777" w:rsidR="00094EAE" w:rsidRDefault="00094EAE" w:rsidP="00094EAE">
            <w:pPr>
              <w:rPr>
                <w:rFonts w:ascii="Arial" w:hAnsi="Arial" w:cs="Arial"/>
                <w:b/>
                <w:bCs/>
                <w:color w:val="000000"/>
                <w:sz w:val="22"/>
                <w:szCs w:val="22"/>
                <w:lang w:eastAsia="en-GB"/>
              </w:rPr>
            </w:pPr>
          </w:p>
          <w:p w14:paraId="47A3B0D2" w14:textId="77777777" w:rsidR="00094EAE" w:rsidRDefault="00094EAE" w:rsidP="00094EAE">
            <w:pPr>
              <w:rPr>
                <w:rFonts w:ascii="Arial" w:hAnsi="Arial" w:cs="Arial"/>
                <w:b/>
                <w:bCs/>
                <w:color w:val="000000"/>
                <w:sz w:val="22"/>
                <w:szCs w:val="22"/>
                <w:lang w:eastAsia="en-GB"/>
              </w:rPr>
            </w:pPr>
          </w:p>
          <w:p w14:paraId="77EC30B9" w14:textId="77777777" w:rsidR="00094EAE" w:rsidRDefault="00094EAE" w:rsidP="00094EAE">
            <w:pPr>
              <w:rPr>
                <w:rFonts w:ascii="Arial" w:hAnsi="Arial" w:cs="Arial"/>
                <w:b/>
                <w:bCs/>
                <w:color w:val="000000"/>
                <w:sz w:val="22"/>
                <w:szCs w:val="22"/>
                <w:lang w:eastAsia="en-GB"/>
              </w:rPr>
            </w:pPr>
          </w:p>
          <w:p w14:paraId="47A7315E" w14:textId="6DC3499E" w:rsidR="00094EAE" w:rsidRPr="00094EAE" w:rsidRDefault="00094EAE" w:rsidP="00094EAE">
            <w:pPr>
              <w:rPr>
                <w:rFonts w:ascii="Arial" w:hAnsi="Arial" w:cs="Arial"/>
                <w:b/>
                <w:bCs/>
                <w:color w:val="000000"/>
                <w:sz w:val="22"/>
                <w:szCs w:val="22"/>
                <w:lang w:eastAsia="en-GB"/>
              </w:rPr>
            </w:pPr>
          </w:p>
        </w:tc>
        <w:tc>
          <w:tcPr>
            <w:tcW w:w="5300" w:type="dxa"/>
            <w:shd w:val="clear" w:color="000000" w:fill="F2F2F2"/>
            <w:hideMark/>
          </w:tcPr>
          <w:p w14:paraId="05F12102" w14:textId="760DF623"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We strongly encourage grantees to fully engage with the evaluation process, however it is the responsibility of the evaluation partner to build trust and confidence with the grantees and foster better collaboration and participation. The evaluation partners are required to conduct fieldwork, </w:t>
            </w:r>
            <w:proofErr w:type="gramStart"/>
            <w:r w:rsidRPr="00094EAE">
              <w:rPr>
                <w:rFonts w:ascii="Arial" w:hAnsi="Arial" w:cs="Arial"/>
                <w:color w:val="000000"/>
                <w:sz w:val="22"/>
                <w:szCs w:val="22"/>
                <w:lang w:eastAsia="en-GB"/>
              </w:rPr>
              <w:t>e.g.</w:t>
            </w:r>
            <w:proofErr w:type="gramEnd"/>
            <w:r w:rsidRPr="00094EAE">
              <w:rPr>
                <w:rFonts w:ascii="Arial" w:hAnsi="Arial" w:cs="Arial"/>
                <w:color w:val="000000"/>
                <w:sz w:val="22"/>
                <w:szCs w:val="22"/>
                <w:lang w:eastAsia="en-GB"/>
              </w:rPr>
              <w:t xml:space="preserve"> interviews/workshops, with grantees to gain an understanding of successes, challenges, barriers, promising practice and areas for improvement. The evaluation of this programme will play a key role in building the VRU's understanding of what works and what doesn't, which feeds into our decision-making around future funding. We recognise the limited resource and capacity of smaller, grassroots organisations, so we do not prescribe that grantees participate in the evaluation more than they are able to. The more open and transparent grantees can be about their work and capacity, the more the evaluation partner can adapt to meet their need</w:t>
            </w:r>
            <w:r>
              <w:rPr>
                <w:rFonts w:ascii="Arial" w:hAnsi="Arial" w:cs="Arial"/>
                <w:color w:val="000000"/>
                <w:sz w:val="22"/>
                <w:szCs w:val="22"/>
                <w:lang w:eastAsia="en-GB"/>
              </w:rPr>
              <w:t>s,</w:t>
            </w:r>
          </w:p>
          <w:p w14:paraId="743472B9" w14:textId="77777777" w:rsidR="00094EAE" w:rsidRDefault="00094EAE" w:rsidP="00094EAE">
            <w:pPr>
              <w:rPr>
                <w:rFonts w:ascii="Arial" w:hAnsi="Arial" w:cs="Arial"/>
                <w:color w:val="000000"/>
                <w:sz w:val="22"/>
                <w:szCs w:val="22"/>
                <w:lang w:eastAsia="en-GB"/>
              </w:rPr>
            </w:pPr>
          </w:p>
          <w:p w14:paraId="0687728D" w14:textId="77777777" w:rsidR="00094EAE" w:rsidRDefault="00094EAE" w:rsidP="00094EAE">
            <w:pPr>
              <w:rPr>
                <w:rFonts w:ascii="Arial" w:hAnsi="Arial" w:cs="Arial"/>
                <w:color w:val="000000"/>
                <w:sz w:val="22"/>
                <w:szCs w:val="22"/>
                <w:lang w:eastAsia="en-GB"/>
              </w:rPr>
            </w:pPr>
          </w:p>
          <w:p w14:paraId="274CE325" w14:textId="77777777" w:rsidR="00094EAE" w:rsidRDefault="00094EAE" w:rsidP="00094EAE">
            <w:pPr>
              <w:rPr>
                <w:rFonts w:ascii="Arial" w:hAnsi="Arial" w:cs="Arial"/>
                <w:color w:val="000000"/>
                <w:sz w:val="22"/>
                <w:szCs w:val="22"/>
                <w:lang w:eastAsia="en-GB"/>
              </w:rPr>
            </w:pPr>
          </w:p>
          <w:p w14:paraId="23A616C7" w14:textId="77777777" w:rsidR="00094EAE" w:rsidRDefault="00094EAE" w:rsidP="00094EAE">
            <w:pPr>
              <w:rPr>
                <w:rFonts w:ascii="Arial" w:hAnsi="Arial" w:cs="Arial"/>
                <w:color w:val="000000"/>
                <w:sz w:val="22"/>
                <w:szCs w:val="22"/>
                <w:lang w:eastAsia="en-GB"/>
              </w:rPr>
            </w:pPr>
          </w:p>
          <w:p w14:paraId="741DB6B1" w14:textId="4BB2C115" w:rsidR="00094EAE" w:rsidRPr="00094EAE" w:rsidRDefault="00094EAE" w:rsidP="00094EAE">
            <w:pPr>
              <w:rPr>
                <w:rFonts w:ascii="Arial" w:hAnsi="Arial" w:cs="Arial"/>
                <w:color w:val="000000"/>
                <w:sz w:val="22"/>
                <w:szCs w:val="22"/>
                <w:lang w:eastAsia="en-GB"/>
              </w:rPr>
            </w:pPr>
          </w:p>
        </w:tc>
      </w:tr>
      <w:tr w:rsidR="00094EAE" w:rsidRPr="00094EAE" w14:paraId="698B8D08" w14:textId="77777777" w:rsidTr="00094EAE">
        <w:trPr>
          <w:trHeight w:val="1110"/>
        </w:trPr>
        <w:tc>
          <w:tcPr>
            <w:tcW w:w="3840" w:type="dxa"/>
            <w:vAlign w:val="bottom"/>
            <w:hideMark/>
          </w:tcPr>
          <w:p w14:paraId="7E5F2418" w14:textId="3D4D9669"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Is there any scope to extend beyond the 1-page limit on the questions where this is in place? It won’t leave a lot of room to detail the approac</w:t>
            </w:r>
            <w:r>
              <w:rPr>
                <w:rFonts w:ascii="Arial" w:hAnsi="Arial" w:cs="Arial"/>
                <w:b/>
                <w:bCs/>
                <w:color w:val="000000"/>
                <w:sz w:val="22"/>
                <w:szCs w:val="22"/>
                <w:lang w:eastAsia="en-GB"/>
              </w:rPr>
              <w:t>h.</w:t>
            </w:r>
          </w:p>
          <w:p w14:paraId="548AA106" w14:textId="35C48318" w:rsidR="00094EAE" w:rsidRDefault="00094EAE" w:rsidP="00094EAE">
            <w:pPr>
              <w:rPr>
                <w:rFonts w:ascii="Arial" w:hAnsi="Arial" w:cs="Arial"/>
                <w:b/>
                <w:bCs/>
                <w:color w:val="000000"/>
                <w:sz w:val="22"/>
                <w:szCs w:val="22"/>
                <w:lang w:eastAsia="en-GB"/>
              </w:rPr>
            </w:pPr>
          </w:p>
          <w:p w14:paraId="4EE60F67" w14:textId="6AE9BA88" w:rsidR="00094EAE" w:rsidRDefault="00094EAE" w:rsidP="00094EAE">
            <w:pPr>
              <w:rPr>
                <w:rFonts w:ascii="Arial" w:hAnsi="Arial" w:cs="Arial"/>
                <w:b/>
                <w:bCs/>
                <w:color w:val="000000"/>
                <w:sz w:val="22"/>
                <w:szCs w:val="22"/>
                <w:lang w:eastAsia="en-GB"/>
              </w:rPr>
            </w:pPr>
          </w:p>
          <w:p w14:paraId="23A5E4A0" w14:textId="77777777" w:rsidR="00094EAE" w:rsidRDefault="00094EAE" w:rsidP="00094EAE">
            <w:pPr>
              <w:rPr>
                <w:rFonts w:ascii="Arial" w:hAnsi="Arial" w:cs="Arial"/>
                <w:b/>
                <w:bCs/>
                <w:color w:val="000000"/>
                <w:sz w:val="22"/>
                <w:szCs w:val="22"/>
                <w:lang w:eastAsia="en-GB"/>
              </w:rPr>
            </w:pPr>
          </w:p>
          <w:p w14:paraId="25B35B90" w14:textId="77777777" w:rsidR="00094EAE" w:rsidRDefault="00094EAE" w:rsidP="00094EAE">
            <w:pPr>
              <w:rPr>
                <w:rFonts w:ascii="Arial" w:hAnsi="Arial" w:cs="Arial"/>
                <w:b/>
                <w:bCs/>
                <w:color w:val="000000"/>
                <w:sz w:val="22"/>
                <w:szCs w:val="22"/>
                <w:lang w:eastAsia="en-GB"/>
              </w:rPr>
            </w:pPr>
          </w:p>
          <w:p w14:paraId="78357D84" w14:textId="77777777" w:rsidR="00094EAE" w:rsidRDefault="00094EAE" w:rsidP="00094EAE">
            <w:pPr>
              <w:rPr>
                <w:rFonts w:ascii="Arial" w:hAnsi="Arial" w:cs="Arial"/>
                <w:b/>
                <w:bCs/>
                <w:color w:val="000000"/>
                <w:sz w:val="22"/>
                <w:szCs w:val="22"/>
                <w:lang w:eastAsia="en-GB"/>
              </w:rPr>
            </w:pPr>
          </w:p>
          <w:p w14:paraId="72B7C285" w14:textId="77777777" w:rsidR="00094EAE" w:rsidRDefault="00094EAE" w:rsidP="00094EAE">
            <w:pPr>
              <w:rPr>
                <w:rFonts w:ascii="Arial" w:hAnsi="Arial" w:cs="Arial"/>
                <w:b/>
                <w:bCs/>
                <w:color w:val="000000"/>
                <w:sz w:val="22"/>
                <w:szCs w:val="22"/>
                <w:lang w:eastAsia="en-GB"/>
              </w:rPr>
            </w:pPr>
          </w:p>
          <w:p w14:paraId="385CF9DA" w14:textId="371D1B94" w:rsidR="00094EAE" w:rsidRPr="00094EAE" w:rsidRDefault="00094EAE" w:rsidP="00094EAE">
            <w:pPr>
              <w:rPr>
                <w:rFonts w:ascii="Arial" w:hAnsi="Arial" w:cs="Arial"/>
                <w:b/>
                <w:bCs/>
                <w:color w:val="000000"/>
                <w:sz w:val="22"/>
                <w:szCs w:val="22"/>
                <w:lang w:eastAsia="en-GB"/>
              </w:rPr>
            </w:pPr>
          </w:p>
        </w:tc>
        <w:tc>
          <w:tcPr>
            <w:tcW w:w="5300" w:type="dxa"/>
            <w:hideMark/>
          </w:tcPr>
          <w:p w14:paraId="61EA0340" w14:textId="77777777" w:rsidR="00094EAE" w:rsidRP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Due to the high level of </w:t>
            </w:r>
            <w:proofErr w:type="gramStart"/>
            <w:r w:rsidRPr="00094EAE">
              <w:rPr>
                <w:rFonts w:ascii="Arial" w:hAnsi="Arial" w:cs="Arial"/>
                <w:color w:val="000000"/>
                <w:sz w:val="22"/>
                <w:szCs w:val="22"/>
                <w:lang w:eastAsia="en-GB"/>
              </w:rPr>
              <w:t>bids</w:t>
            </w:r>
            <w:proofErr w:type="gramEnd"/>
            <w:r w:rsidRPr="00094EAE">
              <w:rPr>
                <w:rFonts w:ascii="Arial" w:hAnsi="Arial" w:cs="Arial"/>
                <w:color w:val="000000"/>
                <w:sz w:val="22"/>
                <w:szCs w:val="22"/>
                <w:lang w:eastAsia="en-GB"/>
              </w:rPr>
              <w:t xml:space="preserve"> we receive across our tender process, the 1 page limit enables organisations to really focus their responses and it allows us to give appropriate and equal time to every application. </w:t>
            </w:r>
          </w:p>
        </w:tc>
      </w:tr>
      <w:tr w:rsidR="00094EAE" w:rsidRPr="00094EAE" w14:paraId="00DA8970" w14:textId="77777777" w:rsidTr="00094EAE">
        <w:trPr>
          <w:trHeight w:val="1440"/>
        </w:trPr>
        <w:tc>
          <w:tcPr>
            <w:tcW w:w="3840" w:type="dxa"/>
            <w:vAlign w:val="bottom"/>
            <w:hideMark/>
          </w:tcPr>
          <w:p w14:paraId="29AE637E" w14:textId="77777777" w:rsidR="00094EAE" w:rsidRP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Under 5.6, The Financial Criteria, 5.6.1 states that the financial criteria have a ratio of 30%. Can you please clarify what this 30% is referring to? </w:t>
            </w:r>
          </w:p>
        </w:tc>
        <w:tc>
          <w:tcPr>
            <w:tcW w:w="5300" w:type="dxa"/>
            <w:shd w:val="clear" w:color="000000" w:fill="F2F2F2"/>
            <w:vAlign w:val="bottom"/>
            <w:hideMark/>
          </w:tcPr>
          <w:p w14:paraId="11F43055" w14:textId="33EC50E2" w:rsid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 xml:space="preserve">All bids will be assessed on quality and price with a 70% </w:t>
            </w:r>
            <w:r w:rsidR="002D1487" w:rsidRPr="00094EAE">
              <w:rPr>
                <w:rFonts w:ascii="Arial" w:hAnsi="Arial" w:cs="Arial"/>
                <w:color w:val="000000"/>
                <w:sz w:val="22"/>
                <w:szCs w:val="22"/>
                <w:lang w:eastAsia="en-GB"/>
              </w:rPr>
              <w:t>weighting</w:t>
            </w:r>
            <w:r w:rsidRPr="00094EAE">
              <w:rPr>
                <w:rFonts w:ascii="Arial" w:hAnsi="Arial" w:cs="Arial"/>
                <w:color w:val="000000"/>
                <w:sz w:val="22"/>
                <w:szCs w:val="22"/>
                <w:lang w:eastAsia="en-GB"/>
              </w:rPr>
              <w:t xml:space="preserve"> on quality and a 30% weighting on price. How the pricing score is calculated can be found in paragraph 5.6.3-5.6.6</w:t>
            </w:r>
          </w:p>
          <w:p w14:paraId="6CB5C388" w14:textId="77777777" w:rsidR="00094EAE" w:rsidRDefault="00094EAE" w:rsidP="00094EAE">
            <w:pPr>
              <w:rPr>
                <w:rFonts w:ascii="Arial" w:hAnsi="Arial" w:cs="Arial"/>
                <w:color w:val="000000"/>
                <w:sz w:val="22"/>
                <w:szCs w:val="22"/>
                <w:lang w:eastAsia="en-GB"/>
              </w:rPr>
            </w:pPr>
          </w:p>
          <w:p w14:paraId="222BAEB8" w14:textId="74F5BA2C" w:rsidR="00094EAE" w:rsidRPr="00094EAE" w:rsidRDefault="00094EAE" w:rsidP="00094EAE">
            <w:pPr>
              <w:rPr>
                <w:rFonts w:ascii="Arial" w:hAnsi="Arial" w:cs="Arial"/>
                <w:color w:val="000000"/>
                <w:sz w:val="22"/>
                <w:szCs w:val="22"/>
                <w:lang w:eastAsia="en-GB"/>
              </w:rPr>
            </w:pPr>
          </w:p>
        </w:tc>
      </w:tr>
      <w:tr w:rsidR="00094EAE" w:rsidRPr="00094EAE" w14:paraId="1C529827" w14:textId="77777777" w:rsidTr="00094EAE">
        <w:trPr>
          <w:trHeight w:val="2310"/>
        </w:trPr>
        <w:tc>
          <w:tcPr>
            <w:tcW w:w="3840" w:type="dxa"/>
            <w:vAlign w:val="bottom"/>
            <w:hideMark/>
          </w:tcPr>
          <w:p w14:paraId="5DAF6256" w14:textId="141B1F83" w:rsidR="00094EAE" w:rsidRDefault="00094EAE" w:rsidP="00094EAE">
            <w:pPr>
              <w:rPr>
                <w:rFonts w:ascii="Arial" w:hAnsi="Arial" w:cs="Arial"/>
                <w:b/>
                <w:bCs/>
                <w:color w:val="000000"/>
                <w:sz w:val="22"/>
                <w:szCs w:val="22"/>
                <w:lang w:eastAsia="en-GB"/>
              </w:rPr>
            </w:pPr>
            <w:r w:rsidRPr="00094EAE">
              <w:rPr>
                <w:rFonts w:ascii="Arial" w:hAnsi="Arial" w:cs="Arial"/>
                <w:b/>
                <w:bCs/>
                <w:color w:val="000000"/>
                <w:sz w:val="22"/>
                <w:szCs w:val="22"/>
                <w:lang w:eastAsia="en-GB"/>
              </w:rPr>
              <w:t>If an SME has been in formation for less than a year, what would be acceptable in terms of audited accounts?</w:t>
            </w:r>
          </w:p>
          <w:p w14:paraId="6F9495AA" w14:textId="323E99FD" w:rsidR="00094EAE" w:rsidRDefault="00094EAE" w:rsidP="00094EAE">
            <w:pPr>
              <w:rPr>
                <w:rFonts w:ascii="Arial" w:hAnsi="Arial" w:cs="Arial"/>
                <w:b/>
                <w:bCs/>
                <w:color w:val="000000"/>
                <w:sz w:val="22"/>
                <w:szCs w:val="22"/>
                <w:lang w:eastAsia="en-GB"/>
              </w:rPr>
            </w:pPr>
          </w:p>
          <w:p w14:paraId="26A642DF" w14:textId="77777777" w:rsidR="00094EAE" w:rsidRDefault="00094EAE" w:rsidP="00094EAE">
            <w:pPr>
              <w:rPr>
                <w:rFonts w:ascii="Arial" w:hAnsi="Arial" w:cs="Arial"/>
                <w:b/>
                <w:bCs/>
                <w:color w:val="000000"/>
                <w:sz w:val="22"/>
                <w:szCs w:val="22"/>
                <w:lang w:eastAsia="en-GB"/>
              </w:rPr>
            </w:pPr>
          </w:p>
          <w:p w14:paraId="6FEF967E" w14:textId="77777777" w:rsidR="00094EAE" w:rsidRDefault="00094EAE" w:rsidP="00094EAE">
            <w:pPr>
              <w:rPr>
                <w:rFonts w:ascii="Arial" w:hAnsi="Arial" w:cs="Arial"/>
                <w:b/>
                <w:bCs/>
                <w:color w:val="000000"/>
                <w:sz w:val="22"/>
                <w:szCs w:val="22"/>
                <w:lang w:eastAsia="en-GB"/>
              </w:rPr>
            </w:pPr>
          </w:p>
          <w:p w14:paraId="5F69B29A" w14:textId="77777777" w:rsidR="00094EAE" w:rsidRDefault="00094EAE" w:rsidP="00094EAE">
            <w:pPr>
              <w:rPr>
                <w:rFonts w:ascii="Arial" w:hAnsi="Arial" w:cs="Arial"/>
                <w:b/>
                <w:bCs/>
                <w:color w:val="000000"/>
                <w:sz w:val="22"/>
                <w:szCs w:val="22"/>
                <w:lang w:eastAsia="en-GB"/>
              </w:rPr>
            </w:pPr>
          </w:p>
          <w:p w14:paraId="5AD730D4" w14:textId="556D5BDB" w:rsidR="00094EAE" w:rsidRPr="00094EAE" w:rsidRDefault="00094EAE" w:rsidP="00094EAE">
            <w:pPr>
              <w:rPr>
                <w:rFonts w:ascii="Arial" w:hAnsi="Arial" w:cs="Arial"/>
                <w:b/>
                <w:bCs/>
                <w:color w:val="000000"/>
                <w:sz w:val="22"/>
                <w:szCs w:val="22"/>
                <w:lang w:eastAsia="en-GB"/>
              </w:rPr>
            </w:pPr>
          </w:p>
        </w:tc>
        <w:tc>
          <w:tcPr>
            <w:tcW w:w="5300" w:type="dxa"/>
            <w:vAlign w:val="bottom"/>
            <w:hideMark/>
          </w:tcPr>
          <w:p w14:paraId="0C791621" w14:textId="77777777" w:rsidR="00094EAE" w:rsidRPr="00094EAE" w:rsidRDefault="00094EAE" w:rsidP="00094EAE">
            <w:pPr>
              <w:rPr>
                <w:rFonts w:ascii="Arial" w:hAnsi="Arial" w:cs="Arial"/>
                <w:color w:val="000000"/>
                <w:sz w:val="22"/>
                <w:szCs w:val="22"/>
                <w:lang w:eastAsia="en-GB"/>
              </w:rPr>
            </w:pPr>
            <w:r w:rsidRPr="00094EAE">
              <w:rPr>
                <w:rFonts w:ascii="Arial" w:hAnsi="Arial" w:cs="Arial"/>
                <w:color w:val="000000"/>
                <w:sz w:val="22"/>
                <w:szCs w:val="22"/>
                <w:lang w:eastAsia="en-GB"/>
              </w:rPr>
              <w:t>(a)  A statement of the turnover, Profit and Loss Account/Income Statement, Balance Sheet/Statement of Financial Position and Statement of Cash Flow for the most recent year of trading for this organisation.</w:t>
            </w:r>
            <w:r w:rsidRPr="00094EAE">
              <w:rPr>
                <w:rFonts w:ascii="Arial" w:hAnsi="Arial" w:cs="Arial"/>
                <w:color w:val="000000"/>
                <w:sz w:val="22"/>
                <w:szCs w:val="22"/>
                <w:lang w:eastAsia="en-GB"/>
              </w:rPr>
              <w:br/>
              <w:t>(b) A statement of the cash flow forecast for the current year and a bank letter outlining the current cash and credit position.</w:t>
            </w:r>
          </w:p>
        </w:tc>
      </w:tr>
    </w:tbl>
    <w:p w14:paraId="6F0D263E"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AE"/>
    <w:rsid w:val="000136B9"/>
    <w:rsid w:val="00094EAE"/>
    <w:rsid w:val="00166278"/>
    <w:rsid w:val="002D1487"/>
    <w:rsid w:val="002E66FC"/>
    <w:rsid w:val="0035694F"/>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376C5"/>
  <w15:chartTrackingRefBased/>
  <w15:docId w15:val="{A2416ECF-EB23-4CA9-A97F-03794C46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2</cp:revision>
  <dcterms:created xsi:type="dcterms:W3CDTF">2023-07-20T07:04:00Z</dcterms:created>
  <dcterms:modified xsi:type="dcterms:W3CDTF">2023-07-20T07:04:00Z</dcterms:modified>
</cp:coreProperties>
</file>