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244A96" w14:textId="77777777" w:rsidR="00C276EA" w:rsidRDefault="00C276EA" w:rsidP="005C5E0F">
      <w:pPr>
        <w:rPr>
          <w:rFonts w:ascii="Helvetica" w:hAnsi="Helvetica" w:cs="Helvetica"/>
          <w:b/>
          <w:color w:val="1F4E79" w:themeColor="accent1" w:themeShade="80"/>
          <w:sz w:val="21"/>
          <w:szCs w:val="21"/>
        </w:rPr>
      </w:pPr>
    </w:p>
    <w:p w14:paraId="544E34D5" w14:textId="4788D3F9" w:rsidR="005C5E0F" w:rsidRPr="00C276EA" w:rsidRDefault="005C5E0F" w:rsidP="005C5E0F">
      <w:pPr>
        <w:rPr>
          <w:rFonts w:ascii="Helvetica" w:hAnsi="Helvetica" w:cs="Helvetica"/>
          <w:b/>
          <w:color w:val="1F4E79" w:themeColor="accent1" w:themeShade="80"/>
          <w:sz w:val="21"/>
          <w:szCs w:val="21"/>
        </w:rPr>
      </w:pPr>
      <w:r w:rsidRPr="00C276EA">
        <w:rPr>
          <w:rFonts w:ascii="Helvetica" w:hAnsi="Helvetica" w:cs="Helvetica"/>
          <w:b/>
          <w:color w:val="1F4E79" w:themeColor="accent1" w:themeShade="80"/>
          <w:sz w:val="21"/>
          <w:szCs w:val="21"/>
        </w:rPr>
        <w:t>Client:</w:t>
      </w:r>
      <w:r w:rsidRPr="00C276EA">
        <w:rPr>
          <w:rFonts w:ascii="Helvetica" w:hAnsi="Helvetica" w:cs="Helvetica"/>
          <w:b/>
          <w:color w:val="1F4E79" w:themeColor="accent1" w:themeShade="80"/>
          <w:sz w:val="21"/>
          <w:szCs w:val="21"/>
        </w:rPr>
        <w:tab/>
        <w:t xml:space="preserve">Oxford Innovation Services – </w:t>
      </w:r>
      <w:r w:rsidR="00071717">
        <w:rPr>
          <w:rFonts w:ascii="Helvetica" w:hAnsi="Helvetica" w:cs="Helvetica"/>
          <w:b/>
          <w:color w:val="1F4E79" w:themeColor="accent1" w:themeShade="80"/>
          <w:sz w:val="21"/>
          <w:szCs w:val="21"/>
        </w:rPr>
        <w:t>Coaching for Growth (C4G</w:t>
      </w:r>
      <w:r w:rsidR="00C276EA" w:rsidRPr="00C276EA">
        <w:rPr>
          <w:rFonts w:ascii="Helvetica" w:hAnsi="Helvetica" w:cs="Helvetica"/>
          <w:b/>
          <w:color w:val="1F4E79" w:themeColor="accent1" w:themeShade="80"/>
          <w:sz w:val="21"/>
          <w:szCs w:val="21"/>
        </w:rPr>
        <w:t>)</w:t>
      </w:r>
      <w:r w:rsidR="003E6D3F" w:rsidRPr="00C276EA">
        <w:rPr>
          <w:rFonts w:ascii="Helvetica" w:hAnsi="Helvetica" w:cs="Helvetica"/>
          <w:b/>
          <w:color w:val="1F4E79" w:themeColor="accent1" w:themeShade="80"/>
          <w:sz w:val="21"/>
          <w:szCs w:val="21"/>
        </w:rPr>
        <w:t xml:space="preserve"> Programme</w:t>
      </w:r>
    </w:p>
    <w:p w14:paraId="574DAF23" w14:textId="77777777" w:rsidR="005C5E0F" w:rsidRPr="00C276EA" w:rsidRDefault="003E6D3F" w:rsidP="005C5E0F">
      <w:pPr>
        <w:rPr>
          <w:rFonts w:ascii="Helvetica" w:hAnsi="Helvetica" w:cs="Helvetica"/>
          <w:b/>
          <w:color w:val="1F4E79" w:themeColor="accent1" w:themeShade="80"/>
          <w:sz w:val="21"/>
          <w:szCs w:val="21"/>
        </w:rPr>
      </w:pPr>
      <w:r w:rsidRPr="00C276EA">
        <w:rPr>
          <w:rFonts w:ascii="Helvetica" w:hAnsi="Helvetica" w:cs="Helvetica"/>
          <w:b/>
          <w:color w:val="1F4E79" w:themeColor="accent1" w:themeShade="80"/>
          <w:sz w:val="21"/>
          <w:szCs w:val="21"/>
        </w:rPr>
        <w:t xml:space="preserve">Date: </w:t>
      </w:r>
      <w:r w:rsidR="00C276EA">
        <w:rPr>
          <w:rFonts w:ascii="Helvetica" w:hAnsi="Helvetica" w:cs="Helvetica"/>
          <w:b/>
          <w:color w:val="1F4E79" w:themeColor="accent1" w:themeShade="80"/>
          <w:sz w:val="21"/>
          <w:szCs w:val="21"/>
        </w:rPr>
        <w:t xml:space="preserve">January 2018 </w:t>
      </w:r>
    </w:p>
    <w:p w14:paraId="5A44B0CC" w14:textId="77777777" w:rsidR="005C5E0F" w:rsidRPr="00C276EA" w:rsidRDefault="005C5E0F" w:rsidP="005C5E0F">
      <w:pPr>
        <w:rPr>
          <w:rFonts w:ascii="Helvetica" w:hAnsi="Helvetica" w:cs="Helvetica"/>
          <w:b/>
          <w:color w:val="1F4E79" w:themeColor="accent1" w:themeShade="80"/>
          <w:sz w:val="21"/>
          <w:szCs w:val="21"/>
        </w:rPr>
      </w:pPr>
      <w:r w:rsidRPr="00C276EA">
        <w:rPr>
          <w:rFonts w:ascii="Helvetica" w:hAnsi="Helvetica" w:cs="Helvetica"/>
          <w:b/>
          <w:color w:val="1F4E79" w:themeColor="accent1" w:themeShade="80"/>
          <w:sz w:val="21"/>
          <w:szCs w:val="21"/>
        </w:rPr>
        <w:t xml:space="preserve">Area: </w:t>
      </w:r>
      <w:r w:rsidR="00C276EA" w:rsidRPr="00C276EA">
        <w:rPr>
          <w:rFonts w:ascii="Helvetica" w:hAnsi="Helvetica" w:cs="Helvetica"/>
          <w:b/>
          <w:color w:val="1F4E79" w:themeColor="accent1" w:themeShade="80"/>
          <w:sz w:val="21"/>
          <w:szCs w:val="21"/>
        </w:rPr>
        <w:t>Invitation to Tender for Summative Assessment Project Evaluation Services</w:t>
      </w:r>
    </w:p>
    <w:p w14:paraId="183F6F35" w14:textId="77777777" w:rsidR="00C276EA" w:rsidRDefault="00C276EA" w:rsidP="005C5E0F">
      <w:pPr>
        <w:rPr>
          <w:rFonts w:ascii="Helvetica" w:hAnsi="Helvetica" w:cs="Helvetica"/>
          <w:b/>
          <w:sz w:val="21"/>
          <w:szCs w:val="21"/>
        </w:rPr>
      </w:pPr>
    </w:p>
    <w:p w14:paraId="549A09B6" w14:textId="77777777" w:rsidR="00C276EA" w:rsidRPr="00F23369" w:rsidRDefault="00C276EA" w:rsidP="00ED54C3">
      <w:pPr>
        <w:pStyle w:val="ListParagraph"/>
        <w:numPr>
          <w:ilvl w:val="0"/>
          <w:numId w:val="42"/>
        </w:numPr>
        <w:spacing w:after="0" w:line="240" w:lineRule="auto"/>
        <w:jc w:val="both"/>
        <w:rPr>
          <w:rFonts w:cstheme="minorHAnsi"/>
          <w:b/>
          <w:color w:val="1F4E79" w:themeColor="accent1" w:themeShade="80"/>
          <w:shd w:val="clear" w:color="auto" w:fill="FFFFFF"/>
        </w:rPr>
      </w:pPr>
      <w:r w:rsidRPr="00F23369">
        <w:rPr>
          <w:rFonts w:cstheme="minorHAnsi"/>
          <w:b/>
          <w:color w:val="1F4E79" w:themeColor="accent1" w:themeShade="80"/>
          <w:shd w:val="clear" w:color="auto" w:fill="FFFFFF"/>
        </w:rPr>
        <w:t>Introduction, background and business context</w:t>
      </w:r>
    </w:p>
    <w:p w14:paraId="34737391" w14:textId="77777777" w:rsidR="00C276EA" w:rsidRPr="001400C6" w:rsidRDefault="00C276EA" w:rsidP="00C276EA">
      <w:pPr>
        <w:spacing w:after="0" w:line="360" w:lineRule="auto"/>
        <w:rPr>
          <w:b/>
          <w:color w:val="1F4E79" w:themeColor="accent1" w:themeShade="80"/>
        </w:rPr>
      </w:pPr>
    </w:p>
    <w:p w14:paraId="4C256375" w14:textId="77777777" w:rsidR="00C276EA" w:rsidRPr="001400C6" w:rsidRDefault="00C276EA" w:rsidP="00C276EA">
      <w:pPr>
        <w:rPr>
          <w:color w:val="1F4E79" w:themeColor="accent1" w:themeShade="80"/>
        </w:rPr>
      </w:pPr>
      <w:r w:rsidRPr="001400C6">
        <w:rPr>
          <w:color w:val="1F4E79" w:themeColor="accent1" w:themeShade="80"/>
        </w:rPr>
        <w:t>Oxford Innovation Services (OIS) is the UK’s leading specialist coaching company.  We work with businesses at all stages of development to maximise their growth potential, benefiting both the enterprise and its people through uniquely tailored coaching programmes.</w:t>
      </w:r>
    </w:p>
    <w:p w14:paraId="51655AEA" w14:textId="16BE6023" w:rsidR="00C276EA" w:rsidRDefault="00071717" w:rsidP="00C276EA">
      <w:pPr>
        <w:rPr>
          <w:color w:val="1F4E79" w:themeColor="accent1" w:themeShade="80"/>
        </w:rPr>
      </w:pPr>
      <w:r>
        <w:rPr>
          <w:color w:val="1F4E79" w:themeColor="accent1" w:themeShade="80"/>
        </w:rPr>
        <w:t>The C4G</w:t>
      </w:r>
      <w:r w:rsidR="00C276EA" w:rsidRPr="001400C6">
        <w:rPr>
          <w:color w:val="1F4E79" w:themeColor="accent1" w:themeShade="80"/>
        </w:rPr>
        <w:t xml:space="preserve"> (Coaching for Growth - C4G)</w:t>
      </w:r>
      <w:r w:rsidR="00C276EA">
        <w:rPr>
          <w:color w:val="1F4E79" w:themeColor="accent1" w:themeShade="80"/>
        </w:rPr>
        <w:t xml:space="preserve"> </w:t>
      </w:r>
      <w:r w:rsidR="00C276EA" w:rsidRPr="001400C6">
        <w:rPr>
          <w:color w:val="1F4E79" w:themeColor="accent1" w:themeShade="80"/>
        </w:rPr>
        <w:t>programme</w:t>
      </w:r>
      <w:r w:rsidR="00C276EA">
        <w:rPr>
          <w:color w:val="1F4E79" w:themeColor="accent1" w:themeShade="80"/>
        </w:rPr>
        <w:t xml:space="preserve"> is </w:t>
      </w:r>
      <w:r w:rsidR="00C276EA" w:rsidRPr="001400C6">
        <w:rPr>
          <w:color w:val="1F4E79" w:themeColor="accent1" w:themeShade="80"/>
        </w:rPr>
        <w:t>financed by the Cornwall &amp; Isles of Scilly European Regional Development Fund (ERDF), part of the European Structural Investment Fund (ESIF) portfolio 2015 to 2020.  The Department for Communities and Local Government is the managing authority for the fund, which was established by the European Commission to help improve the compet</w:t>
      </w:r>
      <w:r w:rsidR="00C276EA">
        <w:rPr>
          <w:color w:val="1F4E79" w:themeColor="accent1" w:themeShade="80"/>
        </w:rPr>
        <w:t>it</w:t>
      </w:r>
      <w:r w:rsidR="00C276EA" w:rsidRPr="001400C6">
        <w:rPr>
          <w:color w:val="1F4E79" w:themeColor="accent1" w:themeShade="80"/>
        </w:rPr>
        <w:t xml:space="preserve">iveness of SMEs by increasing their capacity and capability and promoting entrepreneurship to strengthen the pipeline of high growth business across England.   </w:t>
      </w:r>
    </w:p>
    <w:p w14:paraId="385DB3ED" w14:textId="56C555DC" w:rsidR="00C276EA" w:rsidRPr="001400C6" w:rsidRDefault="00071717" w:rsidP="00C276EA">
      <w:pPr>
        <w:rPr>
          <w:color w:val="1F4E79" w:themeColor="accent1" w:themeShade="80"/>
        </w:rPr>
      </w:pPr>
      <w:r>
        <w:rPr>
          <w:color w:val="1F4E79" w:themeColor="accent1" w:themeShade="80"/>
        </w:rPr>
        <w:t>The C4G programme</w:t>
      </w:r>
      <w:r w:rsidR="00C276EA">
        <w:rPr>
          <w:color w:val="1F4E79" w:themeColor="accent1" w:themeShade="80"/>
        </w:rPr>
        <w:t>,</w:t>
      </w:r>
      <w:r w:rsidR="00DD105B">
        <w:rPr>
          <w:color w:val="1F4E79" w:themeColor="accent1" w:themeShade="80"/>
        </w:rPr>
        <w:t xml:space="preserve"> in partnership </w:t>
      </w:r>
      <w:r w:rsidR="004C32B6">
        <w:rPr>
          <w:color w:val="1F4E79" w:themeColor="accent1" w:themeShade="80"/>
        </w:rPr>
        <w:t xml:space="preserve">with our delivery </w:t>
      </w:r>
      <w:r w:rsidR="00DD105B">
        <w:rPr>
          <w:color w:val="1F4E79" w:themeColor="accent1" w:themeShade="80"/>
        </w:rPr>
        <w:t>partner Unlocking</w:t>
      </w:r>
      <w:r w:rsidR="00DB5A61">
        <w:rPr>
          <w:color w:val="1F4E79" w:themeColor="accent1" w:themeShade="80"/>
        </w:rPr>
        <w:t xml:space="preserve"> Potential</w:t>
      </w:r>
      <w:r w:rsidR="00560B7D">
        <w:rPr>
          <w:color w:val="1F4E79" w:themeColor="accent1" w:themeShade="80"/>
        </w:rPr>
        <w:t xml:space="preserve"> (UP)</w:t>
      </w:r>
      <w:r w:rsidR="00DB5A61">
        <w:rPr>
          <w:color w:val="1F4E79" w:themeColor="accent1" w:themeShade="80"/>
        </w:rPr>
        <w:t xml:space="preserve">, part of </w:t>
      </w:r>
      <w:r w:rsidR="00C276EA" w:rsidRPr="001400C6">
        <w:rPr>
          <w:color w:val="1F4E79" w:themeColor="accent1" w:themeShade="80"/>
        </w:rPr>
        <w:t>The Cornwall College Group (TCCG)</w:t>
      </w:r>
      <w:r w:rsidR="00D67FD2">
        <w:rPr>
          <w:color w:val="1F4E79" w:themeColor="accent1" w:themeShade="80"/>
        </w:rPr>
        <w:t>,</w:t>
      </w:r>
      <w:r w:rsidR="00C276EA" w:rsidRPr="001400C6">
        <w:rPr>
          <w:color w:val="1F4E79" w:themeColor="accent1" w:themeShade="80"/>
        </w:rPr>
        <w:t xml:space="preserve"> </w:t>
      </w:r>
      <w:r w:rsidR="00C276EA">
        <w:rPr>
          <w:color w:val="1F4E79" w:themeColor="accent1" w:themeShade="80"/>
        </w:rPr>
        <w:t xml:space="preserve">supports </w:t>
      </w:r>
      <w:r w:rsidR="00DB5A61">
        <w:rPr>
          <w:color w:val="1F4E79" w:themeColor="accent1" w:themeShade="80"/>
        </w:rPr>
        <w:t>ERDF eligible</w:t>
      </w:r>
      <w:r w:rsidR="00C276EA" w:rsidRPr="001400C6">
        <w:rPr>
          <w:color w:val="1F4E79" w:themeColor="accent1" w:themeShade="80"/>
        </w:rPr>
        <w:t xml:space="preserve"> </w:t>
      </w:r>
      <w:r w:rsidR="00DB5A61">
        <w:rPr>
          <w:color w:val="1F4E79" w:themeColor="accent1" w:themeShade="80"/>
        </w:rPr>
        <w:t>SMEs</w:t>
      </w:r>
      <w:r w:rsidR="00C276EA" w:rsidRPr="001400C6">
        <w:rPr>
          <w:color w:val="1F4E79" w:themeColor="accent1" w:themeShade="80"/>
        </w:rPr>
        <w:t xml:space="preserve"> that have been tr</w:t>
      </w:r>
      <w:r w:rsidR="00C276EA">
        <w:rPr>
          <w:color w:val="1F4E79" w:themeColor="accent1" w:themeShade="80"/>
        </w:rPr>
        <w:t>ading for more than 12 months. The</w:t>
      </w:r>
      <w:r w:rsidR="00C276EA" w:rsidRPr="001400C6">
        <w:rPr>
          <w:color w:val="1F4E79" w:themeColor="accent1" w:themeShade="80"/>
        </w:rPr>
        <w:t xml:space="preserve"> contract period</w:t>
      </w:r>
      <w:r w:rsidR="00BA4B5D">
        <w:rPr>
          <w:color w:val="1F4E79" w:themeColor="accent1" w:themeShade="80"/>
        </w:rPr>
        <w:t xml:space="preserve"> for the programme</w:t>
      </w:r>
      <w:r w:rsidR="00DB5A61">
        <w:rPr>
          <w:color w:val="1F4E79" w:themeColor="accent1" w:themeShade="80"/>
        </w:rPr>
        <w:t xml:space="preserve"> </w:t>
      </w:r>
      <w:r w:rsidR="00C276EA">
        <w:rPr>
          <w:color w:val="1F4E79" w:themeColor="accent1" w:themeShade="80"/>
        </w:rPr>
        <w:t>is</w:t>
      </w:r>
      <w:r w:rsidR="00C276EA" w:rsidRPr="001400C6">
        <w:rPr>
          <w:color w:val="1F4E79" w:themeColor="accent1" w:themeShade="80"/>
        </w:rPr>
        <w:t xml:space="preserve"> November 2015 – October 2018. </w:t>
      </w:r>
    </w:p>
    <w:p w14:paraId="7DCC5AAB" w14:textId="1098350E" w:rsidR="00C276EA" w:rsidRPr="001400C6" w:rsidRDefault="00BA4B5D" w:rsidP="00C276EA">
      <w:pPr>
        <w:rPr>
          <w:color w:val="1F4E79" w:themeColor="accent1" w:themeShade="80"/>
        </w:rPr>
      </w:pPr>
      <w:r>
        <w:rPr>
          <w:color w:val="1F4E79" w:themeColor="accent1" w:themeShade="80"/>
        </w:rPr>
        <w:t>As part of the programme</w:t>
      </w:r>
      <w:r w:rsidR="00C276EA" w:rsidRPr="001400C6">
        <w:rPr>
          <w:color w:val="1F4E79" w:themeColor="accent1" w:themeShade="80"/>
        </w:rPr>
        <w:t xml:space="preserve">, OIS’s team of highly experienced business coaches works with </w:t>
      </w:r>
      <w:r w:rsidR="00B93063">
        <w:rPr>
          <w:color w:val="1F4E79" w:themeColor="accent1" w:themeShade="80"/>
        </w:rPr>
        <w:t xml:space="preserve">ERDF </w:t>
      </w:r>
      <w:r w:rsidR="00C276EA" w:rsidRPr="001400C6">
        <w:rPr>
          <w:color w:val="1F4E79" w:themeColor="accent1" w:themeShade="80"/>
        </w:rPr>
        <w:t xml:space="preserve">eligible businesses seeking to achieve high growth and thus drive forward economic success.  Each business has access to a network of coaches who can enable entrepreneurs to tap into the expertise that will facilitate rapid growth. </w:t>
      </w:r>
    </w:p>
    <w:p w14:paraId="23BF4E94" w14:textId="77777777" w:rsidR="00C276EA" w:rsidRPr="001400C6" w:rsidRDefault="00C276EA" w:rsidP="00C276EA">
      <w:pPr>
        <w:rPr>
          <w:color w:val="1F4E79" w:themeColor="accent1" w:themeShade="80"/>
        </w:rPr>
      </w:pPr>
      <w:r w:rsidRPr="001400C6">
        <w:rPr>
          <w:color w:val="1F4E79" w:themeColor="accent1" w:themeShade="80"/>
        </w:rPr>
        <w:t>An ability to innovate underpins OIS’s blend of coaching and mentoring, giving clients access to a broad range of practical expertise and knowledge.  Our business coaches have all held senior executive positions so bring first-hand experience of the challenges facing growing businesses and can facilitate access to an extensive range of networks across any sector.  This approach and experience adds real value to the beneficiaries of the programme.</w:t>
      </w:r>
    </w:p>
    <w:p w14:paraId="7D36525D" w14:textId="77777777" w:rsidR="00C276EA" w:rsidRDefault="00C276EA" w:rsidP="00C276EA">
      <w:pPr>
        <w:rPr>
          <w:color w:val="1F4E79" w:themeColor="accent1" w:themeShade="80"/>
        </w:rPr>
      </w:pPr>
      <w:r w:rsidRPr="001400C6">
        <w:rPr>
          <w:color w:val="1F4E79" w:themeColor="accent1" w:themeShade="80"/>
        </w:rPr>
        <w:t>Building strong relationships with clients, we support and facilitate change, challenge thinking, push boundaries and bring a fresh perspective.  Our approach ensures we embed learning at an individual level, which brings sustainable and enduring results for the client organisation.  We consistently deliver strong results for all stakeholders – individuals, client businesses, sponsors, funders and partners.</w:t>
      </w:r>
    </w:p>
    <w:p w14:paraId="2802A862" w14:textId="77777777" w:rsidR="00C276EA" w:rsidRDefault="00C276EA" w:rsidP="00C276EA">
      <w:pPr>
        <w:rPr>
          <w:color w:val="1F4E79" w:themeColor="accent1" w:themeShade="80"/>
        </w:rPr>
      </w:pPr>
    </w:p>
    <w:p w14:paraId="09026EFA" w14:textId="77777777" w:rsidR="00C276EA" w:rsidRDefault="00C276EA" w:rsidP="00C276EA">
      <w:pPr>
        <w:rPr>
          <w:color w:val="1F4E79" w:themeColor="accent1" w:themeShade="80"/>
        </w:rPr>
      </w:pPr>
    </w:p>
    <w:p w14:paraId="3D682937" w14:textId="77777777" w:rsidR="00C276EA" w:rsidRDefault="00C276EA" w:rsidP="00C276EA">
      <w:pPr>
        <w:rPr>
          <w:color w:val="1F4E79" w:themeColor="accent1" w:themeShade="80"/>
        </w:rPr>
      </w:pPr>
    </w:p>
    <w:p w14:paraId="6001E5E4" w14:textId="77777777" w:rsidR="00C276EA" w:rsidRDefault="00C276EA" w:rsidP="00C276EA">
      <w:pPr>
        <w:rPr>
          <w:color w:val="1F4E79" w:themeColor="accent1" w:themeShade="80"/>
        </w:rPr>
      </w:pPr>
    </w:p>
    <w:p w14:paraId="43DD3D89" w14:textId="77777777" w:rsidR="00C276EA" w:rsidRPr="00F23369" w:rsidRDefault="00C276EA" w:rsidP="00ED54C3">
      <w:pPr>
        <w:pStyle w:val="ListParagraph"/>
        <w:numPr>
          <w:ilvl w:val="0"/>
          <w:numId w:val="42"/>
        </w:numPr>
        <w:spacing w:after="0" w:line="240" w:lineRule="auto"/>
        <w:jc w:val="both"/>
        <w:rPr>
          <w:rFonts w:cstheme="minorHAnsi"/>
          <w:b/>
          <w:color w:val="1F4E79" w:themeColor="accent1" w:themeShade="80"/>
          <w:shd w:val="clear" w:color="auto" w:fill="FFFFFF"/>
        </w:rPr>
      </w:pPr>
      <w:r w:rsidRPr="00F23369">
        <w:rPr>
          <w:rFonts w:cstheme="minorHAnsi"/>
          <w:b/>
          <w:color w:val="1F4E79" w:themeColor="accent1" w:themeShade="80"/>
          <w:shd w:val="clear" w:color="auto" w:fill="FFFFFF"/>
        </w:rPr>
        <w:lastRenderedPageBreak/>
        <w:t xml:space="preserve">Organisation structure </w:t>
      </w:r>
    </w:p>
    <w:p w14:paraId="198E8537" w14:textId="77777777" w:rsidR="00C276EA" w:rsidRDefault="00C276EA" w:rsidP="00F23369">
      <w:pPr>
        <w:spacing w:after="0" w:line="240" w:lineRule="auto"/>
        <w:rPr>
          <w:color w:val="1F4E79" w:themeColor="accent1" w:themeShade="80"/>
        </w:rPr>
      </w:pPr>
    </w:p>
    <w:p w14:paraId="0B995DA9" w14:textId="77777777" w:rsidR="00C276EA" w:rsidRPr="001400C6" w:rsidRDefault="00C276EA" w:rsidP="00F23369">
      <w:pPr>
        <w:spacing w:after="0" w:line="240" w:lineRule="auto"/>
        <w:rPr>
          <w:color w:val="1F4E79" w:themeColor="accent1" w:themeShade="80"/>
        </w:rPr>
      </w:pPr>
      <w:r w:rsidRPr="001400C6">
        <w:rPr>
          <w:color w:val="1F4E79" w:themeColor="accent1" w:themeShade="80"/>
        </w:rPr>
        <w:t>Oxford Innovation is part of the SQW Group which comprises:</w:t>
      </w:r>
    </w:p>
    <w:p w14:paraId="535D420C" w14:textId="4987592E" w:rsidR="00C276EA" w:rsidRPr="001400C6" w:rsidRDefault="00DB5A61" w:rsidP="00ED54C3">
      <w:pPr>
        <w:pStyle w:val="ListParagraph"/>
        <w:numPr>
          <w:ilvl w:val="0"/>
          <w:numId w:val="18"/>
        </w:numPr>
        <w:rPr>
          <w:color w:val="1F4E79" w:themeColor="accent1" w:themeShade="80"/>
        </w:rPr>
      </w:pPr>
      <w:r>
        <w:rPr>
          <w:color w:val="1F4E79" w:themeColor="accent1" w:themeShade="80"/>
        </w:rPr>
        <w:t xml:space="preserve">Oxford Innovation Services - </w:t>
      </w:r>
      <w:r w:rsidR="00C276EA" w:rsidRPr="001400C6">
        <w:rPr>
          <w:color w:val="1F4E79" w:themeColor="accent1" w:themeShade="80"/>
        </w:rPr>
        <w:t xml:space="preserve">delivering </w:t>
      </w:r>
      <w:r>
        <w:rPr>
          <w:color w:val="1F4E79" w:themeColor="accent1" w:themeShade="80"/>
        </w:rPr>
        <w:t>SME support</w:t>
      </w:r>
      <w:r w:rsidR="00C276EA" w:rsidRPr="001400C6">
        <w:rPr>
          <w:color w:val="1F4E79" w:themeColor="accent1" w:themeShade="80"/>
        </w:rPr>
        <w:t xml:space="preserve"> programme</w:t>
      </w:r>
      <w:r w:rsidR="00C276EA">
        <w:rPr>
          <w:color w:val="1F4E79" w:themeColor="accent1" w:themeShade="80"/>
        </w:rPr>
        <w:t>s across the UK</w:t>
      </w:r>
      <w:r>
        <w:rPr>
          <w:color w:val="1F4E79" w:themeColor="accent1" w:themeShade="80"/>
        </w:rPr>
        <w:t xml:space="preserve"> (the focus for this brief)</w:t>
      </w:r>
    </w:p>
    <w:p w14:paraId="3BBBA97D" w14:textId="584815A1" w:rsidR="00C276EA" w:rsidRDefault="00DB5A61" w:rsidP="00ED54C3">
      <w:pPr>
        <w:pStyle w:val="ListParagraph"/>
        <w:numPr>
          <w:ilvl w:val="0"/>
          <w:numId w:val="18"/>
        </w:numPr>
        <w:rPr>
          <w:color w:val="1F4E79" w:themeColor="accent1" w:themeShade="80"/>
        </w:rPr>
      </w:pPr>
      <w:r>
        <w:rPr>
          <w:color w:val="1F4E79" w:themeColor="accent1" w:themeShade="80"/>
        </w:rPr>
        <w:t xml:space="preserve">Oxford Innovation - </w:t>
      </w:r>
      <w:r w:rsidR="00C276EA" w:rsidRPr="001400C6">
        <w:rPr>
          <w:color w:val="1F4E79" w:themeColor="accent1" w:themeShade="80"/>
        </w:rPr>
        <w:t>providing managed Inno</w:t>
      </w:r>
      <w:r>
        <w:rPr>
          <w:color w:val="1F4E79" w:themeColor="accent1" w:themeShade="80"/>
        </w:rPr>
        <w:t>vation Centres and office space</w:t>
      </w:r>
    </w:p>
    <w:p w14:paraId="5D33DE89" w14:textId="090B4877" w:rsidR="00627544" w:rsidRPr="00DB5A61" w:rsidRDefault="00C276EA" w:rsidP="00C276EA">
      <w:pPr>
        <w:pStyle w:val="ListParagraph"/>
        <w:numPr>
          <w:ilvl w:val="0"/>
          <w:numId w:val="18"/>
        </w:numPr>
        <w:rPr>
          <w:color w:val="1F4E79" w:themeColor="accent1" w:themeShade="80"/>
        </w:rPr>
      </w:pPr>
      <w:bookmarkStart w:id="0" w:name="_Hlk501472329"/>
      <w:r w:rsidRPr="00DB5A61">
        <w:rPr>
          <w:color w:val="1F4E79" w:themeColor="accent1" w:themeShade="80"/>
        </w:rPr>
        <w:t>S</w:t>
      </w:r>
      <w:r w:rsidR="00A61A9C" w:rsidRPr="00DB5A61">
        <w:rPr>
          <w:color w:val="1F4E79" w:themeColor="accent1" w:themeShade="80"/>
        </w:rPr>
        <w:t>QW</w:t>
      </w:r>
      <w:r w:rsidRPr="00DB5A61">
        <w:rPr>
          <w:color w:val="1F4E79" w:themeColor="accent1" w:themeShade="80"/>
        </w:rPr>
        <w:t xml:space="preserve"> </w:t>
      </w:r>
      <w:r w:rsidR="00DB5A61">
        <w:rPr>
          <w:color w:val="1F4E79" w:themeColor="accent1" w:themeShade="80"/>
        </w:rPr>
        <w:t xml:space="preserve">- </w:t>
      </w:r>
      <w:r w:rsidR="00627544" w:rsidRPr="00DB5A61">
        <w:rPr>
          <w:color w:val="1F4E79" w:themeColor="accent1" w:themeShade="80"/>
        </w:rPr>
        <w:t>providing specialist consultancy services in areas including research, analysis and evaluation of social and eco</w:t>
      </w:r>
      <w:r w:rsidR="00DB5A61">
        <w:rPr>
          <w:color w:val="1F4E79" w:themeColor="accent1" w:themeShade="80"/>
        </w:rPr>
        <w:t>nomic development interventions</w:t>
      </w:r>
    </w:p>
    <w:bookmarkEnd w:id="0"/>
    <w:p w14:paraId="3093465C" w14:textId="54911733" w:rsidR="00C276EA" w:rsidRPr="00627544" w:rsidRDefault="00C276EA" w:rsidP="00DB5A61">
      <w:pPr>
        <w:rPr>
          <w:color w:val="1F4E79" w:themeColor="accent1" w:themeShade="80"/>
        </w:rPr>
      </w:pPr>
      <w:r w:rsidRPr="00627544">
        <w:rPr>
          <w:color w:val="1F4E79" w:themeColor="accent1" w:themeShade="80"/>
        </w:rPr>
        <w:t>Please see the websites at:</w:t>
      </w:r>
    </w:p>
    <w:p w14:paraId="1CFF0DBE" w14:textId="760E9E4C" w:rsidR="00C276EA" w:rsidRPr="001400C6" w:rsidRDefault="00236A4B" w:rsidP="00ED54C3">
      <w:pPr>
        <w:pStyle w:val="ListParagraph"/>
        <w:numPr>
          <w:ilvl w:val="0"/>
          <w:numId w:val="7"/>
        </w:numPr>
        <w:rPr>
          <w:color w:val="1F4E79" w:themeColor="accent1" w:themeShade="80"/>
        </w:rPr>
      </w:pPr>
      <w:hyperlink r:id="rId7" w:history="1">
        <w:r w:rsidR="00395C56" w:rsidRPr="00D10CAD">
          <w:rPr>
            <w:rStyle w:val="Hyperlink"/>
          </w:rPr>
          <w:t>https://transformcornwall.co.uk/</w:t>
        </w:r>
      </w:hyperlink>
      <w:r w:rsidR="00395C56">
        <w:rPr>
          <w:color w:val="1F4E79" w:themeColor="accent1" w:themeShade="80"/>
        </w:rPr>
        <w:t xml:space="preserve"> - </w:t>
      </w:r>
      <w:r w:rsidR="00DB5A61">
        <w:rPr>
          <w:color w:val="1F4E79" w:themeColor="accent1" w:themeShade="80"/>
        </w:rPr>
        <w:t>(</w:t>
      </w:r>
      <w:r w:rsidR="00071717">
        <w:rPr>
          <w:color w:val="1F4E79" w:themeColor="accent1" w:themeShade="80"/>
        </w:rPr>
        <w:t>note: ‘Transform’ is being used as the brand name for the C4G Programme</w:t>
      </w:r>
      <w:r w:rsidR="00DB5A61">
        <w:rPr>
          <w:color w:val="1F4E79" w:themeColor="accent1" w:themeShade="80"/>
        </w:rPr>
        <w:t>)</w:t>
      </w:r>
    </w:p>
    <w:p w14:paraId="7FBEEF16" w14:textId="77777777" w:rsidR="00C276EA" w:rsidRPr="001400C6" w:rsidRDefault="00236A4B" w:rsidP="00ED54C3">
      <w:pPr>
        <w:pStyle w:val="ListParagraph"/>
        <w:numPr>
          <w:ilvl w:val="0"/>
          <w:numId w:val="7"/>
        </w:numPr>
        <w:rPr>
          <w:color w:val="1F4E79" w:themeColor="accent1" w:themeShade="80"/>
        </w:rPr>
      </w:pPr>
      <w:hyperlink r:id="rId8" w:history="1">
        <w:r w:rsidR="00C276EA" w:rsidRPr="00062F39">
          <w:rPr>
            <w:rStyle w:val="Hyperlink"/>
          </w:rPr>
          <w:t>http://oxfordinnovationservices.co.uk/</w:t>
        </w:r>
      </w:hyperlink>
      <w:r w:rsidR="00C276EA" w:rsidRPr="001400C6">
        <w:rPr>
          <w:color w:val="1F4E79" w:themeColor="accent1" w:themeShade="80"/>
        </w:rPr>
        <w:t xml:space="preserve"> </w:t>
      </w:r>
    </w:p>
    <w:p w14:paraId="5AE7209E" w14:textId="2604BAB5" w:rsidR="00C276EA" w:rsidRDefault="00236A4B" w:rsidP="00ED54C3">
      <w:pPr>
        <w:pStyle w:val="ListParagraph"/>
        <w:numPr>
          <w:ilvl w:val="0"/>
          <w:numId w:val="7"/>
        </w:numPr>
        <w:rPr>
          <w:color w:val="1F4E79" w:themeColor="accent1" w:themeShade="80"/>
        </w:rPr>
      </w:pPr>
      <w:hyperlink r:id="rId9" w:history="1">
        <w:r w:rsidR="00C276EA" w:rsidRPr="00062F39">
          <w:rPr>
            <w:rStyle w:val="Hyperlink"/>
          </w:rPr>
          <w:t>http://www.oxin.co.uk/</w:t>
        </w:r>
      </w:hyperlink>
      <w:r w:rsidR="00C276EA" w:rsidRPr="001400C6">
        <w:rPr>
          <w:color w:val="1F4E79" w:themeColor="accent1" w:themeShade="80"/>
        </w:rPr>
        <w:t xml:space="preserve"> </w:t>
      </w:r>
    </w:p>
    <w:bookmarkStart w:id="1" w:name="_Hlk501472418"/>
    <w:p w14:paraId="1E7B8201" w14:textId="57C1C42A" w:rsidR="00A61A9C" w:rsidRPr="00627544" w:rsidRDefault="00B93063" w:rsidP="00627544">
      <w:pPr>
        <w:pStyle w:val="ListParagraph"/>
        <w:numPr>
          <w:ilvl w:val="0"/>
          <w:numId w:val="7"/>
        </w:numPr>
        <w:rPr>
          <w:color w:val="1F4E79" w:themeColor="accent1" w:themeShade="80"/>
        </w:rPr>
      </w:pPr>
      <w:r>
        <w:fldChar w:fldCharType="begin"/>
      </w:r>
      <w:r>
        <w:instrText xml:space="preserve"> HYPERLINK "http://www.sqw.co.uk/" </w:instrText>
      </w:r>
      <w:r>
        <w:fldChar w:fldCharType="separate"/>
      </w:r>
      <w:r w:rsidR="00627544" w:rsidRPr="00627544">
        <w:rPr>
          <w:rStyle w:val="Hyperlink"/>
        </w:rPr>
        <w:t>http://www.sqw.co.uk/</w:t>
      </w:r>
      <w:r>
        <w:rPr>
          <w:rStyle w:val="Hyperlink"/>
        </w:rPr>
        <w:fldChar w:fldCharType="end"/>
      </w:r>
      <w:r w:rsidR="00627544" w:rsidRPr="00627544">
        <w:rPr>
          <w:color w:val="1F4E79" w:themeColor="accent1" w:themeShade="80"/>
        </w:rPr>
        <w:t xml:space="preserve"> </w:t>
      </w:r>
    </w:p>
    <w:bookmarkEnd w:id="1"/>
    <w:p w14:paraId="0D9C3E69" w14:textId="320C57A9" w:rsidR="00DD105B" w:rsidRDefault="00DB5A61" w:rsidP="00C276EA">
      <w:pPr>
        <w:rPr>
          <w:color w:val="1F4E79" w:themeColor="accent1" w:themeShade="80"/>
        </w:rPr>
      </w:pPr>
      <w:r>
        <w:rPr>
          <w:color w:val="1F4E79" w:themeColor="accent1" w:themeShade="80"/>
        </w:rPr>
        <w:t xml:space="preserve">The C4G programme is </w:t>
      </w:r>
      <w:bookmarkStart w:id="2" w:name="_Hlk501478459"/>
      <w:r w:rsidR="00C276EA">
        <w:rPr>
          <w:color w:val="1F4E79" w:themeColor="accent1" w:themeShade="80"/>
        </w:rPr>
        <w:t xml:space="preserve">delivered </w:t>
      </w:r>
      <w:r>
        <w:rPr>
          <w:color w:val="1F4E79" w:themeColor="accent1" w:themeShade="80"/>
        </w:rPr>
        <w:t xml:space="preserve">by Oxford Innovation Services (OIS) </w:t>
      </w:r>
      <w:bookmarkEnd w:id="2"/>
      <w:r w:rsidR="00C276EA">
        <w:rPr>
          <w:color w:val="1F4E79" w:themeColor="accent1" w:themeShade="80"/>
        </w:rPr>
        <w:t xml:space="preserve">in </w:t>
      </w:r>
      <w:r>
        <w:rPr>
          <w:color w:val="1F4E79" w:themeColor="accent1" w:themeShade="80"/>
        </w:rPr>
        <w:t xml:space="preserve">partnership </w:t>
      </w:r>
      <w:r w:rsidR="00C276EA">
        <w:rPr>
          <w:color w:val="1F4E79" w:themeColor="accent1" w:themeShade="80"/>
        </w:rPr>
        <w:t xml:space="preserve">with </w:t>
      </w:r>
      <w:r>
        <w:rPr>
          <w:color w:val="1F4E79" w:themeColor="accent1" w:themeShade="80"/>
        </w:rPr>
        <w:t xml:space="preserve">our </w:t>
      </w:r>
      <w:r w:rsidR="00C276EA">
        <w:rPr>
          <w:color w:val="1F4E79" w:themeColor="accent1" w:themeShade="80"/>
        </w:rPr>
        <w:t>delivery partner Unlocking Potential</w:t>
      </w:r>
      <w:r w:rsidR="00B16B5C">
        <w:rPr>
          <w:color w:val="1F4E79" w:themeColor="accent1" w:themeShade="80"/>
        </w:rPr>
        <w:t xml:space="preserve"> (UP)</w:t>
      </w:r>
      <w:r w:rsidR="00C276EA">
        <w:rPr>
          <w:color w:val="1F4E79" w:themeColor="accent1" w:themeShade="80"/>
        </w:rPr>
        <w:t>, part of The Cornwall College Group (TCCG</w:t>
      </w:r>
      <w:r w:rsidR="00C276EA" w:rsidRPr="00893292">
        <w:rPr>
          <w:color w:val="1F4E79" w:themeColor="accent1" w:themeShade="80"/>
        </w:rPr>
        <w:t>)</w:t>
      </w:r>
      <w:r w:rsidR="00DD105B">
        <w:rPr>
          <w:color w:val="1F4E79" w:themeColor="accent1" w:themeShade="80"/>
        </w:rPr>
        <w:t>:</w:t>
      </w:r>
    </w:p>
    <w:bookmarkStart w:id="3" w:name="_Hlk501478421"/>
    <w:p w14:paraId="3C9F83B4" w14:textId="77777777" w:rsidR="00DD105B" w:rsidRPr="00DD105B" w:rsidRDefault="00DD105B" w:rsidP="00DD105B">
      <w:pPr>
        <w:pStyle w:val="ListParagraph"/>
        <w:numPr>
          <w:ilvl w:val="0"/>
          <w:numId w:val="53"/>
        </w:numPr>
        <w:rPr>
          <w:color w:val="1F4E79" w:themeColor="accent1" w:themeShade="80"/>
        </w:rPr>
      </w:pPr>
      <w:r w:rsidRPr="00DD105B">
        <w:rPr>
          <w:color w:val="1F4E79" w:themeColor="accent1" w:themeShade="80"/>
        </w:rPr>
        <w:fldChar w:fldCharType="begin"/>
      </w:r>
      <w:r w:rsidRPr="00DD105B">
        <w:rPr>
          <w:color w:val="1F4E79" w:themeColor="accent1" w:themeShade="80"/>
        </w:rPr>
        <w:instrText xml:space="preserve"> HYPERLINK "http://www.unlocking-potential.co.uk/" </w:instrText>
      </w:r>
      <w:r w:rsidRPr="00DD105B">
        <w:rPr>
          <w:color w:val="1F4E79" w:themeColor="accent1" w:themeShade="80"/>
        </w:rPr>
        <w:fldChar w:fldCharType="separate"/>
      </w:r>
      <w:r w:rsidRPr="00DD105B">
        <w:rPr>
          <w:rStyle w:val="Hyperlink"/>
        </w:rPr>
        <w:t>http://www.unlocking-potential.co.uk/</w:t>
      </w:r>
      <w:r w:rsidRPr="00DD105B">
        <w:rPr>
          <w:color w:val="1F4E79" w:themeColor="accent1" w:themeShade="80"/>
        </w:rPr>
        <w:fldChar w:fldCharType="end"/>
      </w:r>
      <w:bookmarkEnd w:id="3"/>
    </w:p>
    <w:p w14:paraId="6FDB3087" w14:textId="159A7FD4" w:rsidR="00C276EA" w:rsidRDefault="00236A4B" w:rsidP="00C276EA">
      <w:pPr>
        <w:pStyle w:val="ListParagraph"/>
        <w:numPr>
          <w:ilvl w:val="0"/>
          <w:numId w:val="53"/>
        </w:numPr>
        <w:rPr>
          <w:color w:val="1F4E79" w:themeColor="accent1" w:themeShade="80"/>
        </w:rPr>
      </w:pPr>
      <w:hyperlink r:id="rId10" w:history="1">
        <w:r w:rsidR="00DD105B" w:rsidRPr="00DD105B">
          <w:rPr>
            <w:rStyle w:val="Hyperlink"/>
          </w:rPr>
          <w:t>https://www.cornwall.ac.uk/</w:t>
        </w:r>
      </w:hyperlink>
      <w:r w:rsidR="00DD105B" w:rsidRPr="00DD105B">
        <w:rPr>
          <w:color w:val="1F4E79" w:themeColor="accent1" w:themeShade="80"/>
        </w:rPr>
        <w:t xml:space="preserve"> </w:t>
      </w:r>
    </w:p>
    <w:p w14:paraId="46E190CC" w14:textId="0F786F7C" w:rsidR="00C276EA" w:rsidRDefault="00C276EA" w:rsidP="00C276EA">
      <w:pPr>
        <w:rPr>
          <w:color w:val="1F4E79" w:themeColor="accent1" w:themeShade="80"/>
        </w:rPr>
      </w:pPr>
      <w:r>
        <w:rPr>
          <w:color w:val="1F4E79" w:themeColor="accent1" w:themeShade="80"/>
        </w:rPr>
        <w:t xml:space="preserve">In addition to this Invitation to Tender </w:t>
      </w:r>
      <w:r w:rsidR="00071717">
        <w:rPr>
          <w:color w:val="1F4E79" w:themeColor="accent1" w:themeShade="80"/>
        </w:rPr>
        <w:t>for the C4G programme</w:t>
      </w:r>
      <w:r>
        <w:rPr>
          <w:color w:val="1F4E79" w:themeColor="accent1" w:themeShade="80"/>
        </w:rPr>
        <w:t>, OIS have also published an Invitation to tender for our Cornwall Business Start-Ups programme (</w:t>
      </w:r>
      <w:r w:rsidR="00A61A9C">
        <w:rPr>
          <w:color w:val="1F4E79" w:themeColor="accent1" w:themeShade="80"/>
        </w:rPr>
        <w:t>CBS</w:t>
      </w:r>
      <w:r w:rsidR="00F23369">
        <w:rPr>
          <w:color w:val="1F4E79" w:themeColor="accent1" w:themeShade="80"/>
        </w:rPr>
        <w:t>)</w:t>
      </w:r>
      <w:r>
        <w:rPr>
          <w:color w:val="1F4E79" w:themeColor="accent1" w:themeShade="80"/>
        </w:rPr>
        <w:t xml:space="preserve"> </w:t>
      </w:r>
      <w:r w:rsidR="00A61A9C">
        <w:rPr>
          <w:color w:val="1F4E79" w:themeColor="accent1" w:themeShade="80"/>
        </w:rPr>
        <w:t xml:space="preserve">on the </w:t>
      </w:r>
      <w:hyperlink r:id="rId11" w:history="1">
        <w:r w:rsidR="00A61A9C" w:rsidRPr="00A61A9C">
          <w:rPr>
            <w:rStyle w:val="Hyperlink"/>
          </w:rPr>
          <w:t>OIS website</w:t>
        </w:r>
      </w:hyperlink>
      <w:r w:rsidR="00A61A9C">
        <w:rPr>
          <w:rStyle w:val="Hyperlink"/>
        </w:rPr>
        <w:t xml:space="preserve">, </w:t>
      </w:r>
      <w:r>
        <w:rPr>
          <w:color w:val="1F4E79" w:themeColor="accent1" w:themeShade="80"/>
        </w:rPr>
        <w:t>to be carried out within the same timesca</w:t>
      </w:r>
      <w:r w:rsidR="00A61A9C">
        <w:rPr>
          <w:color w:val="1F4E79" w:themeColor="accent1" w:themeShade="80"/>
        </w:rPr>
        <w:t>les as C4G. The website for the CBS (</w:t>
      </w:r>
      <w:r w:rsidR="00071717">
        <w:rPr>
          <w:color w:val="1F4E79" w:themeColor="accent1" w:themeShade="80"/>
        </w:rPr>
        <w:t xml:space="preserve">Branded - </w:t>
      </w:r>
      <w:r w:rsidR="00A61A9C">
        <w:rPr>
          <w:color w:val="1F4E79" w:themeColor="accent1" w:themeShade="80"/>
        </w:rPr>
        <w:t>Breakthrough)</w:t>
      </w:r>
      <w:r>
        <w:rPr>
          <w:color w:val="1F4E79" w:themeColor="accent1" w:themeShade="80"/>
        </w:rPr>
        <w:t xml:space="preserve"> programme</w:t>
      </w:r>
      <w:r w:rsidR="00A61A9C">
        <w:rPr>
          <w:color w:val="1F4E79" w:themeColor="accent1" w:themeShade="80"/>
        </w:rPr>
        <w:t xml:space="preserve"> </w:t>
      </w:r>
      <w:r>
        <w:rPr>
          <w:color w:val="1F4E79" w:themeColor="accent1" w:themeShade="80"/>
        </w:rPr>
        <w:t>is:</w:t>
      </w:r>
    </w:p>
    <w:p w14:paraId="567CAF5C" w14:textId="77777777" w:rsidR="00F23369" w:rsidRPr="00F23369" w:rsidRDefault="00236A4B" w:rsidP="00ED54C3">
      <w:pPr>
        <w:pStyle w:val="ListParagraph"/>
        <w:numPr>
          <w:ilvl w:val="0"/>
          <w:numId w:val="19"/>
        </w:numPr>
        <w:rPr>
          <w:i/>
          <w:color w:val="1F4E79" w:themeColor="accent1" w:themeShade="80"/>
        </w:rPr>
      </w:pPr>
      <w:hyperlink r:id="rId12" w:history="1">
        <w:r w:rsidR="00F23369" w:rsidRPr="00951CCD">
          <w:rPr>
            <w:rStyle w:val="Hyperlink"/>
          </w:rPr>
          <w:t>https://www.breakthroughcornwall.co.uk/</w:t>
        </w:r>
      </w:hyperlink>
      <w:r w:rsidR="00F23369">
        <w:t xml:space="preserve"> </w:t>
      </w:r>
    </w:p>
    <w:p w14:paraId="6F9E0808" w14:textId="77777777" w:rsidR="00C276EA" w:rsidRDefault="00C276EA" w:rsidP="00C276EA">
      <w:pPr>
        <w:rPr>
          <w:color w:val="1F4E79" w:themeColor="accent1" w:themeShade="80"/>
        </w:rPr>
      </w:pPr>
    </w:p>
    <w:p w14:paraId="1CA71D49" w14:textId="77777777" w:rsidR="00C276EA" w:rsidRDefault="00C276EA" w:rsidP="00C276EA">
      <w:pPr>
        <w:rPr>
          <w:b/>
          <w:color w:val="1F4E79" w:themeColor="accent1" w:themeShade="80"/>
        </w:rPr>
      </w:pPr>
      <w:r>
        <w:rPr>
          <w:b/>
          <w:color w:val="1F4E79" w:themeColor="accent1" w:themeShade="80"/>
        </w:rPr>
        <w:t>3. ERDF Summative Assessment Objectives</w:t>
      </w:r>
    </w:p>
    <w:p w14:paraId="521B2F18" w14:textId="6E1FE54A" w:rsidR="00C276EA" w:rsidRPr="003466C1" w:rsidRDefault="00C276EA" w:rsidP="00C276EA">
      <w:pPr>
        <w:rPr>
          <w:color w:val="1F4E79" w:themeColor="accent1" w:themeShade="80"/>
        </w:rPr>
      </w:pPr>
      <w:r w:rsidRPr="003466C1">
        <w:rPr>
          <w:color w:val="1F4E79" w:themeColor="accent1" w:themeShade="80"/>
        </w:rPr>
        <w:t>ERDF grant funding a</w:t>
      </w:r>
      <w:r>
        <w:rPr>
          <w:color w:val="1F4E79" w:themeColor="accent1" w:themeShade="80"/>
        </w:rPr>
        <w:t>greement</w:t>
      </w:r>
      <w:r w:rsidR="00071717">
        <w:rPr>
          <w:color w:val="1F4E79" w:themeColor="accent1" w:themeShade="80"/>
        </w:rPr>
        <w:t>s place</w:t>
      </w:r>
      <w:r>
        <w:rPr>
          <w:color w:val="1F4E79" w:themeColor="accent1" w:themeShade="80"/>
        </w:rPr>
        <w:t xml:space="preserve"> a requirement on</w:t>
      </w:r>
      <w:r w:rsidR="00E735B7">
        <w:rPr>
          <w:color w:val="1F4E79" w:themeColor="accent1" w:themeShade="80"/>
        </w:rPr>
        <w:t xml:space="preserve"> </w:t>
      </w:r>
      <w:r w:rsidRPr="003466C1">
        <w:rPr>
          <w:color w:val="1F4E79" w:themeColor="accent1" w:themeShade="80"/>
        </w:rPr>
        <w:t>grant recipients</w:t>
      </w:r>
      <w:r w:rsidR="00E735B7">
        <w:rPr>
          <w:color w:val="1F4E79" w:themeColor="accent1" w:themeShade="80"/>
        </w:rPr>
        <w:t xml:space="preserve"> (OIS)</w:t>
      </w:r>
      <w:r w:rsidR="00071717">
        <w:rPr>
          <w:color w:val="1F4E79" w:themeColor="accent1" w:themeShade="80"/>
        </w:rPr>
        <w:t xml:space="preserve"> to undertake</w:t>
      </w:r>
      <w:r w:rsidRPr="003466C1">
        <w:rPr>
          <w:color w:val="1F4E79" w:themeColor="accent1" w:themeShade="80"/>
        </w:rPr>
        <w:t xml:space="preserve"> summative assessment</w:t>
      </w:r>
      <w:r w:rsidR="00071717">
        <w:rPr>
          <w:color w:val="1F4E79" w:themeColor="accent1" w:themeShade="80"/>
        </w:rPr>
        <w:t>s of funded programmes. Such</w:t>
      </w:r>
      <w:r w:rsidRPr="003466C1">
        <w:rPr>
          <w:color w:val="1F4E79" w:themeColor="accent1" w:themeShade="80"/>
        </w:rPr>
        <w:t xml:space="preserve"> assessments are intended </w:t>
      </w:r>
      <w:r w:rsidR="00071717">
        <w:rPr>
          <w:color w:val="1F4E79" w:themeColor="accent1" w:themeShade="80"/>
        </w:rPr>
        <w:t>to provide insights into programme</w:t>
      </w:r>
      <w:r w:rsidRPr="003466C1">
        <w:rPr>
          <w:color w:val="1F4E79" w:themeColor="accent1" w:themeShade="80"/>
        </w:rPr>
        <w:t xml:space="preserve"> performance</w:t>
      </w:r>
      <w:r>
        <w:rPr>
          <w:color w:val="1F4E79" w:themeColor="accent1" w:themeShade="80"/>
        </w:rPr>
        <w:t>,</w:t>
      </w:r>
      <w:r w:rsidRPr="003466C1">
        <w:rPr>
          <w:color w:val="1F4E79" w:themeColor="accent1" w:themeShade="80"/>
        </w:rPr>
        <w:t xml:space="preserve"> in order to:</w:t>
      </w:r>
    </w:p>
    <w:p w14:paraId="77EA80AF" w14:textId="77777777" w:rsidR="00C276EA" w:rsidRPr="003466C1" w:rsidRDefault="00C276EA" w:rsidP="00ED54C3">
      <w:pPr>
        <w:pStyle w:val="ListParagraph"/>
        <w:numPr>
          <w:ilvl w:val="0"/>
          <w:numId w:val="2"/>
        </w:numPr>
        <w:rPr>
          <w:color w:val="1F4E79" w:themeColor="accent1" w:themeShade="80"/>
        </w:rPr>
      </w:pPr>
      <w:r w:rsidRPr="003466C1">
        <w:rPr>
          <w:color w:val="1F4E79" w:themeColor="accent1" w:themeShade="80"/>
        </w:rPr>
        <w:t xml:space="preserve">Enhance their implementation </w:t>
      </w:r>
    </w:p>
    <w:p w14:paraId="7A57B906" w14:textId="77777777" w:rsidR="00C276EA" w:rsidRPr="003466C1" w:rsidRDefault="00C276EA" w:rsidP="00ED54C3">
      <w:pPr>
        <w:pStyle w:val="ListParagraph"/>
        <w:numPr>
          <w:ilvl w:val="0"/>
          <w:numId w:val="2"/>
        </w:numPr>
        <w:rPr>
          <w:color w:val="1F4E79" w:themeColor="accent1" w:themeShade="80"/>
        </w:rPr>
      </w:pPr>
      <w:r w:rsidRPr="003466C1">
        <w:rPr>
          <w:color w:val="1F4E79" w:themeColor="accent1" w:themeShade="80"/>
        </w:rPr>
        <w:t xml:space="preserve">Provide reliable evidence of their efficiency, effectiveness and value for money </w:t>
      </w:r>
    </w:p>
    <w:p w14:paraId="12621A56" w14:textId="77777777" w:rsidR="00C276EA" w:rsidRPr="00547E06" w:rsidRDefault="00C276EA" w:rsidP="00ED54C3">
      <w:pPr>
        <w:pStyle w:val="ListParagraph"/>
        <w:numPr>
          <w:ilvl w:val="0"/>
          <w:numId w:val="2"/>
        </w:numPr>
        <w:rPr>
          <w:color w:val="1F4E79" w:themeColor="accent1" w:themeShade="80"/>
        </w:rPr>
      </w:pPr>
      <w:r w:rsidRPr="003466C1">
        <w:rPr>
          <w:color w:val="1F4E79" w:themeColor="accent1" w:themeShade="80"/>
        </w:rPr>
        <w:t xml:space="preserve">Provide insights into what interventions work, reasons and lessons for the future </w:t>
      </w:r>
    </w:p>
    <w:p w14:paraId="58991228" w14:textId="592FD837" w:rsidR="00C276EA" w:rsidRDefault="00071717" w:rsidP="00C276EA">
      <w:pPr>
        <w:rPr>
          <w:color w:val="1F4E79" w:themeColor="accent1" w:themeShade="80"/>
        </w:rPr>
      </w:pPr>
      <w:r>
        <w:rPr>
          <w:color w:val="1F4E79" w:themeColor="accent1" w:themeShade="80"/>
        </w:rPr>
        <w:t>The summative assessments</w:t>
      </w:r>
      <w:r w:rsidR="00C276EA" w:rsidRPr="00547E06">
        <w:rPr>
          <w:color w:val="1F4E79" w:themeColor="accent1" w:themeShade="80"/>
        </w:rPr>
        <w:t xml:space="preserve"> will help to unders</w:t>
      </w:r>
      <w:r>
        <w:rPr>
          <w:color w:val="1F4E79" w:themeColor="accent1" w:themeShade="80"/>
        </w:rPr>
        <w:t>tand the difference the programmes have</w:t>
      </w:r>
      <w:r w:rsidR="00C276EA" w:rsidRPr="00547E06">
        <w:rPr>
          <w:color w:val="1F4E79" w:themeColor="accent1" w:themeShade="80"/>
        </w:rPr>
        <w:t xml:space="preserve"> made in the local economy, communities and beneficiary groups</w:t>
      </w:r>
      <w:r w:rsidR="00C276EA">
        <w:rPr>
          <w:color w:val="1F4E79" w:themeColor="accent1" w:themeShade="80"/>
        </w:rPr>
        <w:t xml:space="preserve">. In addition, they will improve the effectiveness of measures in relation to economic growth in the future. </w:t>
      </w:r>
    </w:p>
    <w:p w14:paraId="035A7C39" w14:textId="072D820A" w:rsidR="00C276EA" w:rsidRDefault="00C276EA" w:rsidP="00C276EA">
      <w:pPr>
        <w:rPr>
          <w:color w:val="1F4E79" w:themeColor="accent1" w:themeShade="80"/>
        </w:rPr>
      </w:pPr>
      <w:r>
        <w:rPr>
          <w:color w:val="1F4E79" w:themeColor="accent1" w:themeShade="80"/>
        </w:rPr>
        <w:t>In line with latest ERDF guidance published in August 2017 (as noted below), OIS are now seeking tender proposals from highly experienced and qualified suppliers for the provision of the summativ</w:t>
      </w:r>
      <w:r w:rsidR="00071717">
        <w:rPr>
          <w:color w:val="1F4E79" w:themeColor="accent1" w:themeShade="80"/>
        </w:rPr>
        <w:t>e assessment for the C4G programme</w:t>
      </w:r>
      <w:r>
        <w:rPr>
          <w:color w:val="1F4E79" w:themeColor="accent1" w:themeShade="80"/>
        </w:rPr>
        <w:t>.</w:t>
      </w:r>
    </w:p>
    <w:p w14:paraId="415C5B91" w14:textId="77C98A2D" w:rsidR="00C276EA" w:rsidRDefault="00C276EA" w:rsidP="00C276EA">
      <w:pPr>
        <w:rPr>
          <w:color w:val="1F4E79" w:themeColor="accent1" w:themeShade="80"/>
          <w:u w:val="single"/>
        </w:rPr>
      </w:pPr>
    </w:p>
    <w:p w14:paraId="0F31A0BF" w14:textId="3A1754AD" w:rsidR="00C276EA" w:rsidRPr="008719BA" w:rsidRDefault="00C276EA" w:rsidP="00C276EA">
      <w:pPr>
        <w:rPr>
          <w:color w:val="1F4E79" w:themeColor="accent1" w:themeShade="80"/>
          <w:u w:val="single"/>
        </w:rPr>
      </w:pPr>
      <w:r w:rsidRPr="008719BA">
        <w:rPr>
          <w:color w:val="1F4E79" w:themeColor="accent1" w:themeShade="80"/>
          <w:u w:val="single"/>
        </w:rPr>
        <w:lastRenderedPageBreak/>
        <w:t xml:space="preserve">ERDF Guidance </w:t>
      </w:r>
    </w:p>
    <w:p w14:paraId="7DF07568" w14:textId="1B08B318" w:rsidR="00C276EA" w:rsidRDefault="00C276EA" w:rsidP="00C276EA">
      <w:pPr>
        <w:rPr>
          <w:color w:val="1F4E79" w:themeColor="accent1" w:themeShade="80"/>
        </w:rPr>
      </w:pPr>
      <w:r w:rsidRPr="008719BA">
        <w:rPr>
          <w:color w:val="1F4E79" w:themeColor="accent1" w:themeShade="80"/>
        </w:rPr>
        <w:t>ERDF has recently published updated guida</w:t>
      </w:r>
      <w:r>
        <w:rPr>
          <w:color w:val="1F4E79" w:themeColor="accent1" w:themeShade="80"/>
        </w:rPr>
        <w:t xml:space="preserve">nce on the </w:t>
      </w:r>
      <w:r w:rsidR="00071717">
        <w:rPr>
          <w:color w:val="1F4E79" w:themeColor="accent1" w:themeShade="80"/>
        </w:rPr>
        <w:t>pro</w:t>
      </w:r>
      <w:r w:rsidR="00B16B5C">
        <w:rPr>
          <w:color w:val="1F4E79" w:themeColor="accent1" w:themeShade="80"/>
        </w:rPr>
        <w:t>ject</w:t>
      </w:r>
      <w:r>
        <w:rPr>
          <w:color w:val="1F4E79" w:themeColor="accent1" w:themeShade="80"/>
        </w:rPr>
        <w:t xml:space="preserve"> evaluation</w:t>
      </w:r>
      <w:r w:rsidRPr="008719BA">
        <w:rPr>
          <w:color w:val="1F4E79" w:themeColor="accent1" w:themeShade="80"/>
        </w:rPr>
        <w:t xml:space="preserve"> summative assessments w</w:t>
      </w:r>
      <w:r>
        <w:rPr>
          <w:color w:val="1F4E79" w:themeColor="accent1" w:themeShade="80"/>
        </w:rPr>
        <w:t>hich all suppliers must comply with – see links below for latest guidance:</w:t>
      </w:r>
    </w:p>
    <w:p w14:paraId="0CD51590" w14:textId="77777777" w:rsidR="00C276EA" w:rsidRPr="00C32C70" w:rsidRDefault="00C276EA" w:rsidP="00ED54C3">
      <w:pPr>
        <w:pStyle w:val="ListParagraph"/>
        <w:numPr>
          <w:ilvl w:val="0"/>
          <w:numId w:val="37"/>
        </w:numPr>
        <w:rPr>
          <w:color w:val="1F4E79" w:themeColor="accent1" w:themeShade="80"/>
        </w:rPr>
      </w:pPr>
      <w:r w:rsidRPr="00C32C70">
        <w:rPr>
          <w:color w:val="1F4E79" w:themeColor="accent1" w:themeShade="80"/>
        </w:rPr>
        <w:t xml:space="preserve">ESIF GN-1-033 - ERDF Summative Assessment Guidance - </w:t>
      </w:r>
      <w:hyperlink r:id="rId13" w:history="1">
        <w:r>
          <w:rPr>
            <w:rStyle w:val="Hyperlink"/>
          </w:rPr>
          <w:t xml:space="preserve">Link to guidance </w:t>
        </w:r>
      </w:hyperlink>
    </w:p>
    <w:p w14:paraId="65A8F5AD" w14:textId="77777777" w:rsidR="00C276EA" w:rsidRDefault="00C276EA" w:rsidP="00ED54C3">
      <w:pPr>
        <w:pStyle w:val="ListParagraph"/>
        <w:numPr>
          <w:ilvl w:val="0"/>
          <w:numId w:val="9"/>
        </w:numPr>
        <w:rPr>
          <w:color w:val="1F4E79" w:themeColor="accent1" w:themeShade="80"/>
        </w:rPr>
      </w:pPr>
      <w:r w:rsidRPr="008719BA">
        <w:rPr>
          <w:color w:val="1F4E79" w:themeColor="accent1" w:themeShade="80"/>
        </w:rPr>
        <w:t xml:space="preserve">ESIF GN 1-034 - ERDF Summative Assessment Guidance </w:t>
      </w:r>
      <w:r>
        <w:rPr>
          <w:color w:val="1F4E79" w:themeColor="accent1" w:themeShade="80"/>
        </w:rPr>
        <w:t xml:space="preserve">- </w:t>
      </w:r>
      <w:hyperlink r:id="rId14" w:history="1">
        <w:r>
          <w:rPr>
            <w:rStyle w:val="Hyperlink"/>
          </w:rPr>
          <w:t xml:space="preserve">Link to guidance </w:t>
        </w:r>
      </w:hyperlink>
    </w:p>
    <w:p w14:paraId="1DE5C8D0" w14:textId="77777777" w:rsidR="00C276EA" w:rsidRPr="008719BA" w:rsidRDefault="00C276EA" w:rsidP="00ED54C3">
      <w:pPr>
        <w:pStyle w:val="ListParagraph"/>
        <w:numPr>
          <w:ilvl w:val="0"/>
          <w:numId w:val="9"/>
        </w:numPr>
        <w:rPr>
          <w:color w:val="1F4E79" w:themeColor="accent1" w:themeShade="80"/>
        </w:rPr>
      </w:pPr>
      <w:r w:rsidRPr="008719BA">
        <w:rPr>
          <w:color w:val="1F4E79" w:themeColor="accent1" w:themeShade="80"/>
        </w:rPr>
        <w:t>ESIF Form 1-014 – Summative Assessment Report Summary</w:t>
      </w:r>
      <w:r>
        <w:rPr>
          <w:color w:val="1F4E79" w:themeColor="accent1" w:themeShade="80"/>
        </w:rPr>
        <w:t xml:space="preserve"> – attached Appendix 1</w:t>
      </w:r>
    </w:p>
    <w:p w14:paraId="03E36E15" w14:textId="77777777" w:rsidR="000F2414" w:rsidRDefault="000F2414" w:rsidP="00C276EA">
      <w:pPr>
        <w:rPr>
          <w:i/>
          <w:color w:val="1F4E79" w:themeColor="accent1" w:themeShade="80"/>
        </w:rPr>
      </w:pPr>
      <w:bookmarkStart w:id="4" w:name="_Hlk501474578"/>
      <w:r w:rsidRPr="000F2414">
        <w:rPr>
          <w:color w:val="1F4E79" w:themeColor="accent1" w:themeShade="80"/>
        </w:rPr>
        <w:t xml:space="preserve">The supplier will be expected to undertake a summative assessment and provide a full report together with a final summary in line with the requirements of this tender document and above ERDF guidance. </w:t>
      </w:r>
      <w:r w:rsidR="00C276EA" w:rsidRPr="00C47CB1">
        <w:rPr>
          <w:i/>
          <w:color w:val="1F4E79" w:themeColor="accent1" w:themeShade="80"/>
        </w:rPr>
        <w:t xml:space="preserve"> </w:t>
      </w:r>
    </w:p>
    <w:p w14:paraId="77345513" w14:textId="72C4D319" w:rsidR="00C276EA" w:rsidRPr="00F95C4D" w:rsidRDefault="00C47CB1" w:rsidP="00C276EA">
      <w:pPr>
        <w:rPr>
          <w:color w:val="1F4E79" w:themeColor="accent1" w:themeShade="80"/>
        </w:rPr>
      </w:pPr>
      <w:r w:rsidRPr="00C47CB1">
        <w:rPr>
          <w:i/>
          <w:color w:val="1F4E79" w:themeColor="accent1" w:themeShade="80"/>
        </w:rPr>
        <w:t xml:space="preserve">(NB the above guidance is subject to change – suppliers </w:t>
      </w:r>
      <w:r w:rsidR="00370C54">
        <w:rPr>
          <w:i/>
          <w:color w:val="1F4E79" w:themeColor="accent1" w:themeShade="80"/>
        </w:rPr>
        <w:t xml:space="preserve">are expected to </w:t>
      </w:r>
      <w:r w:rsidRPr="00C47CB1">
        <w:rPr>
          <w:i/>
          <w:color w:val="1F4E79" w:themeColor="accent1" w:themeShade="80"/>
        </w:rPr>
        <w:t xml:space="preserve">check and comply with latest ERDF </w:t>
      </w:r>
      <w:r w:rsidR="00370C54">
        <w:rPr>
          <w:i/>
          <w:color w:val="1F4E79" w:themeColor="accent1" w:themeShade="80"/>
        </w:rPr>
        <w:t>guidance as</w:t>
      </w:r>
      <w:r w:rsidRPr="00C47CB1">
        <w:rPr>
          <w:i/>
          <w:color w:val="1F4E79" w:themeColor="accent1" w:themeShade="80"/>
        </w:rPr>
        <w:t xml:space="preserve"> amended</w:t>
      </w:r>
      <w:r w:rsidR="00370C54">
        <w:rPr>
          <w:i/>
          <w:color w:val="1F4E79" w:themeColor="accent1" w:themeShade="80"/>
        </w:rPr>
        <w:t>.</w:t>
      </w:r>
      <w:r w:rsidRPr="00C47CB1">
        <w:rPr>
          <w:i/>
          <w:color w:val="1F4E79" w:themeColor="accent1" w:themeShade="80"/>
        </w:rPr>
        <w:t>)</w:t>
      </w:r>
    </w:p>
    <w:bookmarkEnd w:id="4"/>
    <w:p w14:paraId="2DB0C3EC" w14:textId="77777777" w:rsidR="00C276EA" w:rsidRPr="00914B34" w:rsidRDefault="00C276EA" w:rsidP="00C276EA">
      <w:pPr>
        <w:rPr>
          <w:color w:val="1F4E79" w:themeColor="accent1" w:themeShade="80"/>
          <w:u w:val="single"/>
        </w:rPr>
      </w:pPr>
    </w:p>
    <w:p w14:paraId="7158FEB0" w14:textId="77777777" w:rsidR="00C276EA" w:rsidRPr="00ED54C3" w:rsidRDefault="00C276EA" w:rsidP="00C276EA">
      <w:pPr>
        <w:jc w:val="both"/>
        <w:rPr>
          <w:b/>
          <w:color w:val="1F4E79" w:themeColor="accent1" w:themeShade="80"/>
        </w:rPr>
      </w:pPr>
      <w:r w:rsidRPr="00ED54C3">
        <w:rPr>
          <w:b/>
          <w:color w:val="1F4E79" w:themeColor="accent1" w:themeShade="80"/>
        </w:rPr>
        <w:t xml:space="preserve">4. C4G Programme Overview </w:t>
      </w:r>
    </w:p>
    <w:p w14:paraId="7E2F8A7D" w14:textId="51C8D821" w:rsidR="00C276EA" w:rsidRPr="00F64FCA" w:rsidRDefault="00C276EA" w:rsidP="00C276EA">
      <w:pPr>
        <w:rPr>
          <w:color w:val="1F4E79" w:themeColor="accent1" w:themeShade="80"/>
        </w:rPr>
      </w:pPr>
      <w:r w:rsidRPr="00F64FCA">
        <w:rPr>
          <w:color w:val="1F4E79" w:themeColor="accent1" w:themeShade="80"/>
        </w:rPr>
        <w:t>Coaching</w:t>
      </w:r>
      <w:r>
        <w:rPr>
          <w:color w:val="1F4E79" w:themeColor="accent1" w:themeShade="80"/>
        </w:rPr>
        <w:t xml:space="preserve"> for Growth (C4G) is a 36 month, </w:t>
      </w:r>
      <w:r w:rsidRPr="00F64FCA">
        <w:rPr>
          <w:color w:val="1F4E79" w:themeColor="accent1" w:themeShade="80"/>
        </w:rPr>
        <w:t>£</w:t>
      </w:r>
      <w:r w:rsidR="000F2414">
        <w:rPr>
          <w:color w:val="1F4E79" w:themeColor="accent1" w:themeShade="80"/>
        </w:rPr>
        <w:t xml:space="preserve">10.2 million (£8.2 </w:t>
      </w:r>
      <w:r w:rsidRPr="00F64FCA">
        <w:rPr>
          <w:color w:val="1F4E79" w:themeColor="accent1" w:themeShade="80"/>
        </w:rPr>
        <w:t xml:space="preserve">million </w:t>
      </w:r>
      <w:r w:rsidR="00C47CB1">
        <w:rPr>
          <w:color w:val="1F4E79" w:themeColor="accent1" w:themeShade="80"/>
        </w:rPr>
        <w:t>ERDF</w:t>
      </w:r>
      <w:r w:rsidR="000F2414">
        <w:rPr>
          <w:color w:val="1F4E79" w:themeColor="accent1" w:themeShade="80"/>
        </w:rPr>
        <w:t>)</w:t>
      </w:r>
      <w:r w:rsidR="00C47CB1">
        <w:rPr>
          <w:color w:val="1F4E79" w:themeColor="accent1" w:themeShade="80"/>
        </w:rPr>
        <w:t xml:space="preserve"> </w:t>
      </w:r>
      <w:r w:rsidR="00071717">
        <w:rPr>
          <w:color w:val="1F4E79" w:themeColor="accent1" w:themeShade="80"/>
        </w:rPr>
        <w:t>programme</w:t>
      </w:r>
      <w:r w:rsidRPr="00F64FCA">
        <w:rPr>
          <w:color w:val="1F4E79" w:themeColor="accent1" w:themeShade="80"/>
        </w:rPr>
        <w:t xml:space="preserve"> which provides focused support to ERDF eligible existing SMEs in</w:t>
      </w:r>
      <w:r>
        <w:rPr>
          <w:color w:val="1F4E79" w:themeColor="accent1" w:themeShade="80"/>
        </w:rPr>
        <w:t xml:space="preserve"> Cornwall and Isles of Scilly</w:t>
      </w:r>
      <w:r w:rsidRPr="00F64FCA">
        <w:rPr>
          <w:color w:val="1F4E79" w:themeColor="accent1" w:themeShade="80"/>
        </w:rPr>
        <w:t xml:space="preserve"> </w:t>
      </w:r>
      <w:r>
        <w:rPr>
          <w:color w:val="1F4E79" w:themeColor="accent1" w:themeShade="80"/>
        </w:rPr>
        <w:t>(</w:t>
      </w:r>
      <w:r w:rsidRPr="00F64FCA">
        <w:rPr>
          <w:color w:val="1F4E79" w:themeColor="accent1" w:themeShade="80"/>
        </w:rPr>
        <w:t>C&amp;IoS</w:t>
      </w:r>
      <w:r>
        <w:rPr>
          <w:color w:val="1F4E79" w:themeColor="accent1" w:themeShade="80"/>
        </w:rPr>
        <w:t>)</w:t>
      </w:r>
      <w:r w:rsidRPr="00F64FCA">
        <w:rPr>
          <w:color w:val="1F4E79" w:themeColor="accent1" w:themeShade="80"/>
        </w:rPr>
        <w:t xml:space="preserve">. </w:t>
      </w:r>
      <w:bookmarkStart w:id="5" w:name="_Hlk501474726"/>
      <w:r w:rsidRPr="00F64FCA">
        <w:rPr>
          <w:color w:val="1F4E79" w:themeColor="accent1" w:themeShade="80"/>
        </w:rPr>
        <w:t xml:space="preserve">The programme is delivered in partnership with </w:t>
      </w:r>
      <w:r w:rsidR="00C47CB1">
        <w:rPr>
          <w:color w:val="1F4E79" w:themeColor="accent1" w:themeShade="80"/>
        </w:rPr>
        <w:t>Unlocking Potential</w:t>
      </w:r>
      <w:r w:rsidR="00560B7D">
        <w:rPr>
          <w:color w:val="1F4E79" w:themeColor="accent1" w:themeShade="80"/>
        </w:rPr>
        <w:t xml:space="preserve"> (UP)</w:t>
      </w:r>
      <w:r w:rsidR="00C47CB1">
        <w:rPr>
          <w:color w:val="1F4E79" w:themeColor="accent1" w:themeShade="80"/>
        </w:rPr>
        <w:t>, part of T</w:t>
      </w:r>
      <w:r w:rsidRPr="00F64FCA">
        <w:rPr>
          <w:color w:val="1F4E79" w:themeColor="accent1" w:themeShade="80"/>
        </w:rPr>
        <w:t xml:space="preserve">he Cornwall College Group </w:t>
      </w:r>
      <w:r>
        <w:rPr>
          <w:color w:val="1F4E79" w:themeColor="accent1" w:themeShade="80"/>
        </w:rPr>
        <w:t xml:space="preserve">(TCCG) </w:t>
      </w:r>
      <w:r w:rsidRPr="00F64FCA">
        <w:rPr>
          <w:color w:val="1F4E79" w:themeColor="accent1" w:themeShade="80"/>
        </w:rPr>
        <w:t>and works closely with the</w:t>
      </w:r>
      <w:r>
        <w:rPr>
          <w:color w:val="1F4E79" w:themeColor="accent1" w:themeShade="80"/>
        </w:rPr>
        <w:t xml:space="preserve"> C&amp;IoS</w:t>
      </w:r>
      <w:r w:rsidRPr="00F64FCA">
        <w:rPr>
          <w:color w:val="1F4E79" w:themeColor="accent1" w:themeShade="80"/>
        </w:rPr>
        <w:t xml:space="preserve"> Growth Hub to provide beneficiaries with a defined journey that provides optimal support whatever their growth stage. </w:t>
      </w:r>
      <w:bookmarkEnd w:id="5"/>
      <w:r w:rsidR="00071717">
        <w:rPr>
          <w:color w:val="1F4E79" w:themeColor="accent1" w:themeShade="80"/>
        </w:rPr>
        <w:t>The programme</w:t>
      </w:r>
      <w:r w:rsidRPr="00F64FCA">
        <w:rPr>
          <w:color w:val="1F4E79" w:themeColor="accent1" w:themeShade="80"/>
        </w:rPr>
        <w:t xml:space="preserve"> remains in line with C&amp;IoS LEP and Cornwall Council growth strategies</w:t>
      </w:r>
      <w:r>
        <w:rPr>
          <w:color w:val="1F4E79" w:themeColor="accent1" w:themeShade="80"/>
        </w:rPr>
        <w:t>.</w:t>
      </w:r>
    </w:p>
    <w:p w14:paraId="00E0D4A0" w14:textId="5EABF08A" w:rsidR="00C276EA" w:rsidRDefault="00C276EA" w:rsidP="00C276EA">
      <w:pPr>
        <w:rPr>
          <w:color w:val="1F4E79" w:themeColor="accent1" w:themeShade="80"/>
        </w:rPr>
      </w:pPr>
      <w:r w:rsidRPr="00F64FCA">
        <w:rPr>
          <w:color w:val="1F4E79" w:themeColor="accent1" w:themeShade="80"/>
        </w:rPr>
        <w:t xml:space="preserve">C4G aims to provide an initial 12-hours of quality support to 680 existing SMEs, create £38M GVA and deliver </w:t>
      </w:r>
      <w:r>
        <w:rPr>
          <w:color w:val="1F4E79" w:themeColor="accent1" w:themeShade="80"/>
        </w:rPr>
        <w:t xml:space="preserve">return of investment </w:t>
      </w:r>
      <w:r w:rsidRPr="00F64FCA">
        <w:rPr>
          <w:color w:val="1F4E79" w:themeColor="accent1" w:themeShade="80"/>
        </w:rPr>
        <w:t xml:space="preserve">of £4.6 per £1 invested. </w:t>
      </w:r>
    </w:p>
    <w:p w14:paraId="4C49B14D" w14:textId="05CFFD56" w:rsidR="00C276EA" w:rsidRDefault="00C276EA" w:rsidP="00C276EA">
      <w:pPr>
        <w:rPr>
          <w:color w:val="1F4E79" w:themeColor="accent1" w:themeShade="80"/>
        </w:rPr>
      </w:pPr>
      <w:r w:rsidRPr="00F64FCA">
        <w:rPr>
          <w:color w:val="1F4E79" w:themeColor="accent1" w:themeShade="80"/>
        </w:rPr>
        <w:t xml:space="preserve">SME’s are encouraged to generate a growth plan and each has access to expert coaches and resources to help them achieve their growth ambitions and potential. Initially SME’s receive 12-hours of </w:t>
      </w:r>
      <w:r>
        <w:rPr>
          <w:color w:val="1F4E79" w:themeColor="accent1" w:themeShade="80"/>
        </w:rPr>
        <w:t xml:space="preserve">support through either workshops </w:t>
      </w:r>
      <w:r w:rsidRPr="00F64FCA">
        <w:rPr>
          <w:color w:val="1F4E79" w:themeColor="accent1" w:themeShade="80"/>
        </w:rPr>
        <w:t xml:space="preserve">or 1:2:1 business coaching. Increasing levels of support can be </w:t>
      </w:r>
      <w:r>
        <w:rPr>
          <w:color w:val="1F4E79" w:themeColor="accent1" w:themeShade="80"/>
        </w:rPr>
        <w:t>provided to</w:t>
      </w:r>
      <w:r w:rsidRPr="00F64FCA">
        <w:rPr>
          <w:color w:val="1F4E79" w:themeColor="accent1" w:themeShade="80"/>
        </w:rPr>
        <w:t xml:space="preserve"> businesses according to their ambition, progress and demonstration of growth potential</w:t>
      </w:r>
      <w:r>
        <w:rPr>
          <w:color w:val="1F4E79" w:themeColor="accent1" w:themeShade="80"/>
        </w:rPr>
        <w:t xml:space="preserve"> through a S</w:t>
      </w:r>
      <w:r w:rsidRPr="0090281E">
        <w:rPr>
          <w:color w:val="1F4E79" w:themeColor="accent1" w:themeShade="80"/>
        </w:rPr>
        <w:t>tage</w:t>
      </w:r>
      <w:r>
        <w:rPr>
          <w:color w:val="1F4E79" w:themeColor="accent1" w:themeShade="80"/>
        </w:rPr>
        <w:t>-G</w:t>
      </w:r>
      <w:r w:rsidRPr="0090281E">
        <w:rPr>
          <w:color w:val="1F4E79" w:themeColor="accent1" w:themeShade="80"/>
        </w:rPr>
        <w:t>ate model</w:t>
      </w:r>
      <w:r w:rsidR="00C47CB1">
        <w:rPr>
          <w:color w:val="1F4E79" w:themeColor="accent1" w:themeShade="80"/>
        </w:rPr>
        <w:t>.</w:t>
      </w:r>
      <w:r w:rsidR="003F2F76">
        <w:rPr>
          <w:color w:val="1F4E79" w:themeColor="accent1" w:themeShade="80"/>
        </w:rPr>
        <w:t xml:space="preserve"> To </w:t>
      </w:r>
      <w:r w:rsidR="00560B7D">
        <w:rPr>
          <w:color w:val="1F4E79" w:themeColor="accent1" w:themeShade="80"/>
        </w:rPr>
        <w:t xml:space="preserve">the </w:t>
      </w:r>
      <w:r w:rsidR="003F2F76">
        <w:rPr>
          <w:color w:val="1F4E79" w:themeColor="accent1" w:themeShade="80"/>
        </w:rPr>
        <w:t>end</w:t>
      </w:r>
      <w:r w:rsidR="00560B7D">
        <w:rPr>
          <w:color w:val="1F4E79" w:themeColor="accent1" w:themeShade="80"/>
        </w:rPr>
        <w:t xml:space="preserve"> of Dec 2017, a total of 427 SME</w:t>
      </w:r>
      <w:r w:rsidR="003F2F76">
        <w:rPr>
          <w:color w:val="1F4E79" w:themeColor="accent1" w:themeShade="80"/>
        </w:rPr>
        <w:t>s have received at least 12 hours of support.</w:t>
      </w:r>
    </w:p>
    <w:p w14:paraId="746B80E2" w14:textId="433378E8" w:rsidR="00C276EA" w:rsidRPr="00F64FCA" w:rsidRDefault="00C276EA" w:rsidP="00C276EA">
      <w:pPr>
        <w:rPr>
          <w:color w:val="1F4E79" w:themeColor="accent1" w:themeShade="80"/>
        </w:rPr>
      </w:pPr>
      <w:r w:rsidRPr="00F64FCA">
        <w:rPr>
          <w:color w:val="1F4E79" w:themeColor="accent1" w:themeShade="80"/>
        </w:rPr>
        <w:t xml:space="preserve">The programme is open to all ERDF eligible SMEs based in C&amp;IoS, with dedicated resources in place to target hard to reach areas such as the Isles of Scilly. The Growth Hub signposts </w:t>
      </w:r>
      <w:r w:rsidR="003F2F76">
        <w:rPr>
          <w:color w:val="1F4E79" w:themeColor="accent1" w:themeShade="80"/>
        </w:rPr>
        <w:t xml:space="preserve">eligible SMEs to C4G </w:t>
      </w:r>
      <w:r w:rsidRPr="00F64FCA">
        <w:rPr>
          <w:color w:val="1F4E79" w:themeColor="accent1" w:themeShade="80"/>
        </w:rPr>
        <w:t xml:space="preserve">electronically together with a jointly agreed, </w:t>
      </w:r>
      <w:r>
        <w:rPr>
          <w:color w:val="1F4E79" w:themeColor="accent1" w:themeShade="80"/>
        </w:rPr>
        <w:t xml:space="preserve">light touch, growth </w:t>
      </w:r>
      <w:r w:rsidR="00C47CB1">
        <w:rPr>
          <w:color w:val="1F4E79" w:themeColor="accent1" w:themeShade="80"/>
        </w:rPr>
        <w:t>assessment</w:t>
      </w:r>
      <w:r>
        <w:rPr>
          <w:color w:val="1F4E79" w:themeColor="accent1" w:themeShade="80"/>
        </w:rPr>
        <w:t>.</w:t>
      </w:r>
    </w:p>
    <w:p w14:paraId="24767363" w14:textId="41A98C3C" w:rsidR="00C47CB1" w:rsidRDefault="00C276EA" w:rsidP="00C276EA">
      <w:pPr>
        <w:rPr>
          <w:color w:val="1F4E79" w:themeColor="accent1" w:themeShade="80"/>
        </w:rPr>
      </w:pPr>
      <w:r w:rsidRPr="00F64FCA">
        <w:rPr>
          <w:color w:val="1F4E79" w:themeColor="accent1" w:themeShade="80"/>
        </w:rPr>
        <w:t>Following referral, an allocated Lead Coach assesses growth potential and ambition and identifies which entry point into the programme is most appropriate for the SME. A small number of SMEs may bypas</w:t>
      </w:r>
      <w:r>
        <w:rPr>
          <w:color w:val="1F4E79" w:themeColor="accent1" w:themeShade="80"/>
        </w:rPr>
        <w:t xml:space="preserve">s the initial entry point </w:t>
      </w:r>
      <w:r w:rsidRPr="00F64FCA">
        <w:rPr>
          <w:color w:val="1F4E79" w:themeColor="accent1" w:themeShade="80"/>
        </w:rPr>
        <w:t>if it is not deemed appropri</w:t>
      </w:r>
      <w:r>
        <w:rPr>
          <w:color w:val="1F4E79" w:themeColor="accent1" w:themeShade="80"/>
        </w:rPr>
        <w:t xml:space="preserve">ate. </w:t>
      </w:r>
    </w:p>
    <w:p w14:paraId="5B3C4820" w14:textId="64A837ED" w:rsidR="00C276EA" w:rsidRPr="00F64FCA" w:rsidRDefault="00C276EA" w:rsidP="00C276EA">
      <w:pPr>
        <w:rPr>
          <w:color w:val="1F4E79" w:themeColor="accent1" w:themeShade="80"/>
        </w:rPr>
      </w:pPr>
      <w:r>
        <w:rPr>
          <w:color w:val="1F4E79" w:themeColor="accent1" w:themeShade="80"/>
        </w:rPr>
        <w:t>The structure of the Stage-G</w:t>
      </w:r>
      <w:r w:rsidRPr="00F64FCA">
        <w:rPr>
          <w:color w:val="1F4E79" w:themeColor="accent1" w:themeShade="80"/>
        </w:rPr>
        <w:t xml:space="preserve">ate model ensures that SME’s receive relevant, high quality support in their unique growth journeys to fully exploit growth opportunities. </w:t>
      </w:r>
    </w:p>
    <w:p w14:paraId="32A7CE5D" w14:textId="77777777" w:rsidR="00C276EA" w:rsidRPr="00F64FCA" w:rsidRDefault="00C276EA" w:rsidP="00C276EA">
      <w:pPr>
        <w:rPr>
          <w:color w:val="1F4E79" w:themeColor="accent1" w:themeShade="80"/>
        </w:rPr>
      </w:pPr>
      <w:r w:rsidRPr="00F64FCA">
        <w:rPr>
          <w:color w:val="1F4E79" w:themeColor="accent1" w:themeShade="80"/>
        </w:rPr>
        <w:t xml:space="preserve">The primary aim of the C4G programme is to enable SME’s to overcome the primary barriers to growth by: </w:t>
      </w:r>
    </w:p>
    <w:p w14:paraId="6AA49E59" w14:textId="52D92CF6" w:rsidR="00C276EA" w:rsidRPr="00132A80" w:rsidRDefault="00C276EA" w:rsidP="00ED54C3">
      <w:pPr>
        <w:pStyle w:val="ListParagraph"/>
        <w:numPr>
          <w:ilvl w:val="0"/>
          <w:numId w:val="18"/>
        </w:numPr>
        <w:rPr>
          <w:color w:val="1F4E79" w:themeColor="accent1" w:themeShade="80"/>
        </w:rPr>
      </w:pPr>
      <w:r w:rsidRPr="00132A80">
        <w:rPr>
          <w:color w:val="1F4E79" w:themeColor="accent1" w:themeShade="80"/>
        </w:rPr>
        <w:lastRenderedPageBreak/>
        <w:t>Raising the aspirations and ambitions of SME</w:t>
      </w:r>
      <w:r w:rsidR="003F2F76">
        <w:rPr>
          <w:color w:val="1F4E79" w:themeColor="accent1" w:themeShade="80"/>
        </w:rPr>
        <w:t>s by assessing and identifying</w:t>
      </w:r>
      <w:r w:rsidRPr="00132A80">
        <w:rPr>
          <w:color w:val="1F4E79" w:themeColor="accent1" w:themeShade="80"/>
        </w:rPr>
        <w:t xml:space="preserve"> new ways in which they can grow.</w:t>
      </w:r>
    </w:p>
    <w:p w14:paraId="485BB0FF" w14:textId="1E285F2F" w:rsidR="00C276EA" w:rsidRPr="00132A80" w:rsidRDefault="00C276EA" w:rsidP="00ED54C3">
      <w:pPr>
        <w:pStyle w:val="ListParagraph"/>
        <w:numPr>
          <w:ilvl w:val="0"/>
          <w:numId w:val="18"/>
        </w:numPr>
        <w:rPr>
          <w:color w:val="1F4E79" w:themeColor="accent1" w:themeShade="80"/>
        </w:rPr>
      </w:pPr>
      <w:r w:rsidRPr="00132A80">
        <w:rPr>
          <w:color w:val="1F4E79" w:themeColor="accent1" w:themeShade="80"/>
        </w:rPr>
        <w:t xml:space="preserve">Embedding sustainable growth through </w:t>
      </w:r>
      <w:r>
        <w:rPr>
          <w:color w:val="1F4E79" w:themeColor="accent1" w:themeShade="80"/>
        </w:rPr>
        <w:t>educating SMEs in the use of a “Business Model C</w:t>
      </w:r>
      <w:r w:rsidRPr="00132A80">
        <w:rPr>
          <w:color w:val="1F4E79" w:themeColor="accent1" w:themeShade="80"/>
        </w:rPr>
        <w:t>anvas</w:t>
      </w:r>
      <w:r>
        <w:rPr>
          <w:color w:val="1F4E79" w:themeColor="accent1" w:themeShade="80"/>
        </w:rPr>
        <w:t>”</w:t>
      </w:r>
      <w:r w:rsidRPr="00132A80">
        <w:rPr>
          <w:color w:val="1F4E79" w:themeColor="accent1" w:themeShade="80"/>
        </w:rPr>
        <w:t>, addressing the specific barriers to growth with a focus on ‘tipping points’ and how best to leverage the growth opportunities they present</w:t>
      </w:r>
      <w:r w:rsidR="003F2F76">
        <w:rPr>
          <w:color w:val="1F4E79" w:themeColor="accent1" w:themeShade="80"/>
        </w:rPr>
        <w:t>.</w:t>
      </w:r>
    </w:p>
    <w:p w14:paraId="00A1F95D" w14:textId="6E95C693" w:rsidR="00C276EA" w:rsidRPr="00132A80" w:rsidRDefault="00C276EA" w:rsidP="00ED54C3">
      <w:pPr>
        <w:pStyle w:val="ListParagraph"/>
        <w:numPr>
          <w:ilvl w:val="0"/>
          <w:numId w:val="18"/>
        </w:numPr>
        <w:rPr>
          <w:color w:val="1F4E79" w:themeColor="accent1" w:themeShade="80"/>
        </w:rPr>
      </w:pPr>
      <w:r w:rsidRPr="00132A80">
        <w:rPr>
          <w:color w:val="1F4E79" w:themeColor="accent1" w:themeShade="80"/>
        </w:rPr>
        <w:t>Employing a stage gate approach, ensuring quality support is provided to all eligible SMEs with resources weighted to those with the greatest growth potential who unlock increasing levels of support as they progress through each stage gate</w:t>
      </w:r>
      <w:r w:rsidR="003F2F76">
        <w:rPr>
          <w:color w:val="1F4E79" w:themeColor="accent1" w:themeShade="80"/>
        </w:rPr>
        <w:t>.</w:t>
      </w:r>
      <w:r w:rsidRPr="00132A80">
        <w:rPr>
          <w:color w:val="1F4E79" w:themeColor="accent1" w:themeShade="80"/>
        </w:rPr>
        <w:t xml:space="preserve"> </w:t>
      </w:r>
    </w:p>
    <w:p w14:paraId="4CF2D62F" w14:textId="1B9B5B34" w:rsidR="00ED54C3" w:rsidRPr="000F2414" w:rsidRDefault="00C276EA" w:rsidP="00C276EA">
      <w:pPr>
        <w:pStyle w:val="ListParagraph"/>
        <w:numPr>
          <w:ilvl w:val="0"/>
          <w:numId w:val="18"/>
        </w:numPr>
        <w:rPr>
          <w:color w:val="1F4E79" w:themeColor="accent1" w:themeShade="80"/>
        </w:rPr>
      </w:pPr>
      <w:r w:rsidRPr="00132A80">
        <w:rPr>
          <w:color w:val="1F4E79" w:themeColor="accent1" w:themeShade="80"/>
        </w:rPr>
        <w:t>Offering SMEs skilled graduates through the graduate placement scheme thereby providing dedicated additional resource (for 6 or 9 months) to drive specific growth activities.</w:t>
      </w:r>
    </w:p>
    <w:p w14:paraId="154EB158" w14:textId="77777777" w:rsidR="0061744B" w:rsidRDefault="0061744B" w:rsidP="00C276EA">
      <w:pPr>
        <w:rPr>
          <w:b/>
          <w:color w:val="1F4E79" w:themeColor="accent1" w:themeShade="80"/>
        </w:rPr>
      </w:pPr>
    </w:p>
    <w:p w14:paraId="1B0FA876" w14:textId="165350C7" w:rsidR="00C276EA" w:rsidRPr="00C20B45" w:rsidRDefault="00ED54C3" w:rsidP="00C276EA">
      <w:pPr>
        <w:rPr>
          <w:b/>
          <w:color w:val="1F4E79" w:themeColor="accent1" w:themeShade="80"/>
        </w:rPr>
      </w:pPr>
      <w:r>
        <w:rPr>
          <w:b/>
          <w:color w:val="1F4E79" w:themeColor="accent1" w:themeShade="80"/>
        </w:rPr>
        <w:t>5. Pr</w:t>
      </w:r>
      <w:r w:rsidR="003F2F76">
        <w:rPr>
          <w:b/>
          <w:color w:val="1F4E79" w:themeColor="accent1" w:themeShade="80"/>
        </w:rPr>
        <w:t>ogramme</w:t>
      </w:r>
      <w:r>
        <w:rPr>
          <w:b/>
          <w:color w:val="1F4E79" w:themeColor="accent1" w:themeShade="80"/>
        </w:rPr>
        <w:t xml:space="preserve"> </w:t>
      </w:r>
      <w:r w:rsidR="00C47CB1">
        <w:rPr>
          <w:b/>
          <w:color w:val="1F4E79" w:themeColor="accent1" w:themeShade="80"/>
        </w:rPr>
        <w:t>Objectives</w:t>
      </w:r>
      <w:r w:rsidR="00455D03">
        <w:rPr>
          <w:b/>
          <w:color w:val="1F4E79" w:themeColor="accent1" w:themeShade="80"/>
        </w:rPr>
        <w:t xml:space="preserve"> &amp; Impacts</w:t>
      </w:r>
    </w:p>
    <w:p w14:paraId="7906F604" w14:textId="77777777" w:rsidR="00C276EA" w:rsidRDefault="00C276EA" w:rsidP="00C276EA">
      <w:pPr>
        <w:rPr>
          <w:color w:val="1F4E79" w:themeColor="accent1" w:themeShade="80"/>
        </w:rPr>
      </w:pPr>
      <w:r w:rsidRPr="0090281E">
        <w:rPr>
          <w:color w:val="1F4E79" w:themeColor="accent1" w:themeShade="80"/>
        </w:rPr>
        <w:t>The C4G model has been developed in response to the ESIF objectives and investment priorities under priority axis 3</w:t>
      </w:r>
      <w:r>
        <w:rPr>
          <w:color w:val="1F4E79" w:themeColor="accent1" w:themeShade="80"/>
        </w:rPr>
        <w:t xml:space="preserve"> below </w:t>
      </w:r>
      <w:r w:rsidRPr="0090281E">
        <w:rPr>
          <w:color w:val="1F4E79" w:themeColor="accent1" w:themeShade="80"/>
        </w:rPr>
        <w:t>to increase the growth capacity o</w:t>
      </w:r>
      <w:r>
        <w:rPr>
          <w:color w:val="1F4E79" w:themeColor="accent1" w:themeShade="80"/>
        </w:rPr>
        <w:t xml:space="preserve">f small and medium enterprises: </w:t>
      </w:r>
    </w:p>
    <w:p w14:paraId="1B18E719" w14:textId="77777777" w:rsidR="00C276EA" w:rsidRPr="009A1BB0" w:rsidRDefault="00C276EA" w:rsidP="00ED54C3">
      <w:pPr>
        <w:pStyle w:val="ListParagraph"/>
        <w:numPr>
          <w:ilvl w:val="0"/>
          <w:numId w:val="25"/>
        </w:numPr>
        <w:rPr>
          <w:i/>
          <w:color w:val="1F4E79" w:themeColor="accent1" w:themeShade="80"/>
        </w:rPr>
      </w:pPr>
      <w:r w:rsidRPr="009A1BB0">
        <w:rPr>
          <w:i/>
          <w:color w:val="1F4E79" w:themeColor="accent1" w:themeShade="80"/>
        </w:rPr>
        <w:t xml:space="preserve">3c – Supporting the creation and the extension of advanced capacities for products, services and development </w:t>
      </w:r>
    </w:p>
    <w:p w14:paraId="25667670" w14:textId="77777777" w:rsidR="00C276EA" w:rsidRPr="009A1BB0" w:rsidRDefault="00C276EA" w:rsidP="00ED54C3">
      <w:pPr>
        <w:pStyle w:val="ListParagraph"/>
        <w:numPr>
          <w:ilvl w:val="0"/>
          <w:numId w:val="25"/>
        </w:numPr>
        <w:rPr>
          <w:i/>
          <w:color w:val="1F4E79" w:themeColor="accent1" w:themeShade="80"/>
        </w:rPr>
      </w:pPr>
      <w:r w:rsidRPr="009A1BB0">
        <w:rPr>
          <w:i/>
          <w:color w:val="1F4E79" w:themeColor="accent1" w:themeShade="80"/>
        </w:rPr>
        <w:t>3d – Supporting the capacity of small and medium sized enterprises to grow in regional, national and international markets and to engage in innovation processes</w:t>
      </w:r>
    </w:p>
    <w:p w14:paraId="110736B4" w14:textId="4234EEE1" w:rsidR="00631CF5" w:rsidRDefault="00560B7D" w:rsidP="00C276EA">
      <w:pPr>
        <w:rPr>
          <w:color w:val="1F4E79" w:themeColor="accent1" w:themeShade="80"/>
        </w:rPr>
      </w:pPr>
      <w:r>
        <w:rPr>
          <w:color w:val="1F4E79" w:themeColor="accent1" w:themeShade="80"/>
        </w:rPr>
        <w:t xml:space="preserve">As previously noted, </w:t>
      </w:r>
      <w:r w:rsidR="00631CF5">
        <w:rPr>
          <w:color w:val="1F4E79" w:themeColor="accent1" w:themeShade="80"/>
        </w:rPr>
        <w:t xml:space="preserve">C4G is a </w:t>
      </w:r>
      <w:r w:rsidR="000F2414">
        <w:rPr>
          <w:color w:val="1F4E79" w:themeColor="accent1" w:themeShade="80"/>
        </w:rPr>
        <w:t>£10.2 million (</w:t>
      </w:r>
      <w:r w:rsidR="00631CF5">
        <w:rPr>
          <w:color w:val="1F4E79" w:themeColor="accent1" w:themeShade="80"/>
        </w:rPr>
        <w:t>£8</w:t>
      </w:r>
      <w:r w:rsidR="00631CF5" w:rsidRPr="00631CF5">
        <w:rPr>
          <w:color w:val="1F4E79" w:themeColor="accent1" w:themeShade="80"/>
        </w:rPr>
        <w:t>.2 million ERDF</w:t>
      </w:r>
      <w:r w:rsidR="000F2414">
        <w:rPr>
          <w:color w:val="1F4E79" w:themeColor="accent1" w:themeShade="80"/>
        </w:rPr>
        <w:t>)</w:t>
      </w:r>
      <w:r w:rsidR="00631CF5" w:rsidRPr="00631CF5">
        <w:rPr>
          <w:color w:val="1F4E79" w:themeColor="accent1" w:themeShade="80"/>
        </w:rPr>
        <w:t xml:space="preserve"> </w:t>
      </w:r>
      <w:r w:rsidR="003F2F76">
        <w:rPr>
          <w:color w:val="1F4E79" w:themeColor="accent1" w:themeShade="80"/>
        </w:rPr>
        <w:t>programme</w:t>
      </w:r>
      <w:r w:rsidR="000F2414">
        <w:rPr>
          <w:color w:val="1F4E79" w:themeColor="accent1" w:themeShade="80"/>
        </w:rPr>
        <w:t xml:space="preserve"> </w:t>
      </w:r>
      <w:r w:rsidR="00631CF5" w:rsidRPr="00631CF5">
        <w:rPr>
          <w:color w:val="1F4E79" w:themeColor="accent1" w:themeShade="80"/>
        </w:rPr>
        <w:t>which provides focused support to ERDF eligible existing SMEs in Cornwall and Isles of Scilly (C&amp;IoS). The programme is delivered in partne</w:t>
      </w:r>
      <w:r w:rsidR="00631CF5">
        <w:rPr>
          <w:color w:val="1F4E79" w:themeColor="accent1" w:themeShade="80"/>
        </w:rPr>
        <w:t xml:space="preserve">rship with Unlocking Potential </w:t>
      </w:r>
      <w:r>
        <w:rPr>
          <w:color w:val="1F4E79" w:themeColor="accent1" w:themeShade="80"/>
        </w:rPr>
        <w:t xml:space="preserve">(UP) </w:t>
      </w:r>
      <w:r w:rsidR="00631CF5" w:rsidRPr="00631CF5">
        <w:rPr>
          <w:color w:val="1F4E79" w:themeColor="accent1" w:themeShade="80"/>
        </w:rPr>
        <w:t xml:space="preserve">and works closely with the C&amp;IoS Growth Hub to provide beneficiaries with a defined journey that provides optimal support whatever their growth stage. </w:t>
      </w:r>
    </w:p>
    <w:p w14:paraId="66DA5DAF" w14:textId="6F1F483A" w:rsidR="00C276EA" w:rsidRPr="0090281E" w:rsidRDefault="00C276EA" w:rsidP="00C276EA">
      <w:pPr>
        <w:rPr>
          <w:color w:val="1F4E79" w:themeColor="accent1" w:themeShade="80"/>
        </w:rPr>
      </w:pPr>
      <w:r w:rsidRPr="0090281E">
        <w:rPr>
          <w:color w:val="1F4E79" w:themeColor="accent1" w:themeShade="80"/>
        </w:rPr>
        <w:t>C4G work</w:t>
      </w:r>
      <w:r w:rsidR="00585513">
        <w:rPr>
          <w:color w:val="1F4E79" w:themeColor="accent1" w:themeShade="80"/>
        </w:rPr>
        <w:t>s</w:t>
      </w:r>
      <w:r w:rsidRPr="0090281E">
        <w:rPr>
          <w:color w:val="1F4E79" w:themeColor="accent1" w:themeShade="80"/>
        </w:rPr>
        <w:t xml:space="preserve"> with SMEs to drive growth by enhancing their productivity, competitiveness, levels of innovation, investment readiness where appropriate and the commercial </w:t>
      </w:r>
      <w:r>
        <w:rPr>
          <w:color w:val="1F4E79" w:themeColor="accent1" w:themeShade="80"/>
        </w:rPr>
        <w:t xml:space="preserve">capability of management teams. </w:t>
      </w:r>
      <w:r w:rsidR="008C10A7">
        <w:rPr>
          <w:color w:val="1F4E79" w:themeColor="accent1" w:themeShade="80"/>
        </w:rPr>
        <w:t>The objectives to realise these aims</w:t>
      </w:r>
      <w:r w:rsidR="0026730C">
        <w:rPr>
          <w:color w:val="1F4E79" w:themeColor="accent1" w:themeShade="80"/>
        </w:rPr>
        <w:t xml:space="preserve"> </w:t>
      </w:r>
      <w:r w:rsidRPr="0090281E">
        <w:rPr>
          <w:color w:val="1F4E79" w:themeColor="accent1" w:themeShade="80"/>
        </w:rPr>
        <w:t>are:</w:t>
      </w:r>
    </w:p>
    <w:p w14:paraId="6248E8D9" w14:textId="0DB8972E" w:rsidR="00C276EA" w:rsidRPr="0090281E" w:rsidRDefault="00C276EA" w:rsidP="00ED54C3">
      <w:pPr>
        <w:pStyle w:val="ListParagraph"/>
        <w:numPr>
          <w:ilvl w:val="0"/>
          <w:numId w:val="20"/>
        </w:numPr>
        <w:rPr>
          <w:color w:val="1F4E79" w:themeColor="accent1" w:themeShade="80"/>
        </w:rPr>
      </w:pPr>
      <w:r w:rsidRPr="0090281E">
        <w:rPr>
          <w:color w:val="1F4E79" w:themeColor="accent1" w:themeShade="80"/>
        </w:rPr>
        <w:t>To create a highly beneficial, targeted service</w:t>
      </w:r>
      <w:r w:rsidR="003F2F76">
        <w:rPr>
          <w:color w:val="1F4E79" w:themeColor="accent1" w:themeShade="80"/>
        </w:rPr>
        <w:t>,</w:t>
      </w:r>
      <w:r w:rsidRPr="0090281E">
        <w:rPr>
          <w:color w:val="1F4E79" w:themeColor="accent1" w:themeShade="80"/>
        </w:rPr>
        <w:t xml:space="preserve"> which can support </w:t>
      </w:r>
      <w:r w:rsidR="00631CF5">
        <w:rPr>
          <w:color w:val="1F4E79" w:themeColor="accent1" w:themeShade="80"/>
        </w:rPr>
        <w:t xml:space="preserve">ERDF </w:t>
      </w:r>
      <w:r w:rsidRPr="0090281E">
        <w:rPr>
          <w:color w:val="1F4E79" w:themeColor="accent1" w:themeShade="80"/>
        </w:rPr>
        <w:t>eligible SMEs, providing them with a focus on strategic planning, productivity and process improvement, competitiveness, innovation and open improvement</w:t>
      </w:r>
      <w:r w:rsidR="003F2F76">
        <w:rPr>
          <w:color w:val="1F4E79" w:themeColor="accent1" w:themeShade="80"/>
        </w:rPr>
        <w:t>.</w:t>
      </w:r>
    </w:p>
    <w:p w14:paraId="2219CAB7" w14:textId="715344F7" w:rsidR="00C276EA" w:rsidRPr="0090281E" w:rsidRDefault="00C276EA" w:rsidP="00ED54C3">
      <w:pPr>
        <w:pStyle w:val="ListParagraph"/>
        <w:numPr>
          <w:ilvl w:val="0"/>
          <w:numId w:val="20"/>
        </w:numPr>
        <w:rPr>
          <w:color w:val="1F4E79" w:themeColor="accent1" w:themeShade="80"/>
        </w:rPr>
      </w:pPr>
      <w:r w:rsidRPr="0090281E">
        <w:rPr>
          <w:color w:val="1F4E79" w:themeColor="accent1" w:themeShade="80"/>
        </w:rPr>
        <w:t>To embed sustainability, equality and quality within SMEs with a focus on developing robust business plans and strategies which recognise the requirements of environmentally sustainable business and equal opportunities</w:t>
      </w:r>
      <w:r w:rsidR="003F2F76">
        <w:rPr>
          <w:color w:val="1F4E79" w:themeColor="accent1" w:themeShade="80"/>
        </w:rPr>
        <w:t>.</w:t>
      </w:r>
    </w:p>
    <w:p w14:paraId="528287F3" w14:textId="77777777" w:rsidR="00C276EA" w:rsidRPr="0090281E" w:rsidRDefault="00C276EA" w:rsidP="00ED54C3">
      <w:pPr>
        <w:pStyle w:val="ListParagraph"/>
        <w:numPr>
          <w:ilvl w:val="0"/>
          <w:numId w:val="20"/>
        </w:numPr>
        <w:rPr>
          <w:color w:val="1F4E79" w:themeColor="accent1" w:themeShade="80"/>
        </w:rPr>
      </w:pPr>
      <w:r w:rsidRPr="0090281E">
        <w:rPr>
          <w:color w:val="1F4E79" w:themeColor="accent1" w:themeShade="80"/>
        </w:rPr>
        <w:t>To raise growth aspirations in C&amp;IoS and position it as the place to work – attracting skilled workers from elsewhere with a view to building the skills force in C&amp;IoS.</w:t>
      </w:r>
    </w:p>
    <w:p w14:paraId="74A65B54" w14:textId="45DE0B5B" w:rsidR="00C276EA" w:rsidRDefault="00C276EA" w:rsidP="00ED54C3">
      <w:pPr>
        <w:pStyle w:val="ListParagraph"/>
        <w:numPr>
          <w:ilvl w:val="0"/>
          <w:numId w:val="20"/>
        </w:numPr>
        <w:rPr>
          <w:color w:val="1F4E79" w:themeColor="accent1" w:themeShade="80"/>
        </w:rPr>
      </w:pPr>
      <w:r w:rsidRPr="0090281E">
        <w:rPr>
          <w:color w:val="1F4E79" w:themeColor="accent1" w:themeShade="80"/>
        </w:rPr>
        <w:t>To build long-term capability, empowering SMEs to maintain sustainable growth beyond the p</w:t>
      </w:r>
      <w:r w:rsidR="003F2F76">
        <w:rPr>
          <w:color w:val="1F4E79" w:themeColor="accent1" w:themeShade="80"/>
        </w:rPr>
        <w:t>rogramme</w:t>
      </w:r>
      <w:r w:rsidRPr="0090281E">
        <w:rPr>
          <w:color w:val="1F4E79" w:themeColor="accent1" w:themeShade="80"/>
        </w:rPr>
        <w:t xml:space="preserve"> support, embedding innovation cultures and processes through educating SMEs on agile innovation tools</w:t>
      </w:r>
      <w:r w:rsidR="003F2F76">
        <w:rPr>
          <w:color w:val="1F4E79" w:themeColor="accent1" w:themeShade="80"/>
        </w:rPr>
        <w:t>.</w:t>
      </w:r>
    </w:p>
    <w:p w14:paraId="0DA2785C" w14:textId="5FECD1A6" w:rsidR="00C47CB1" w:rsidRDefault="00BB35A2" w:rsidP="00C47CB1">
      <w:pPr>
        <w:pStyle w:val="ListParagraph"/>
        <w:numPr>
          <w:ilvl w:val="0"/>
          <w:numId w:val="20"/>
        </w:numPr>
        <w:rPr>
          <w:color w:val="1F4E79" w:themeColor="accent1" w:themeShade="80"/>
        </w:rPr>
      </w:pPr>
      <w:r w:rsidRPr="00C70807">
        <w:rPr>
          <w:color w:val="1F4E79" w:themeColor="accent1" w:themeShade="80"/>
        </w:rPr>
        <w:t>To deliver excellent value for money and significant contributions to C</w:t>
      </w:r>
      <w:r>
        <w:rPr>
          <w:color w:val="1F4E79" w:themeColor="accent1" w:themeShade="80"/>
        </w:rPr>
        <w:t>&amp;IoS output targets</w:t>
      </w:r>
      <w:r w:rsidR="00455D03">
        <w:rPr>
          <w:color w:val="1F4E79" w:themeColor="accent1" w:themeShade="80"/>
        </w:rPr>
        <w:t>.</w:t>
      </w:r>
    </w:p>
    <w:p w14:paraId="6A20C06E" w14:textId="5193DF25" w:rsidR="00455D03" w:rsidRDefault="00455D03" w:rsidP="00C276EA">
      <w:pPr>
        <w:rPr>
          <w:b/>
          <w:color w:val="1F4E79" w:themeColor="accent1" w:themeShade="80"/>
        </w:rPr>
      </w:pPr>
    </w:p>
    <w:p w14:paraId="522D6682" w14:textId="620E7D33" w:rsidR="00C276EA" w:rsidRPr="00C20B45" w:rsidRDefault="00C276EA" w:rsidP="00C276EA">
      <w:pPr>
        <w:rPr>
          <w:color w:val="1F4E79" w:themeColor="accent1" w:themeShade="80"/>
          <w:u w:val="single"/>
        </w:rPr>
      </w:pPr>
      <w:r w:rsidRPr="00C20B45">
        <w:rPr>
          <w:color w:val="1F4E79" w:themeColor="accent1" w:themeShade="80"/>
          <w:u w:val="single"/>
        </w:rPr>
        <w:lastRenderedPageBreak/>
        <w:t>Impacts</w:t>
      </w:r>
    </w:p>
    <w:p w14:paraId="32C25894" w14:textId="70F59A50" w:rsidR="00C276EA" w:rsidRPr="00F545D3" w:rsidRDefault="00C276EA" w:rsidP="00ED54C3">
      <w:pPr>
        <w:pStyle w:val="ListParagraph"/>
        <w:numPr>
          <w:ilvl w:val="0"/>
          <w:numId w:val="23"/>
        </w:numPr>
        <w:rPr>
          <w:color w:val="1F4E79" w:themeColor="accent1" w:themeShade="80"/>
        </w:rPr>
      </w:pPr>
      <w:r w:rsidRPr="00F545D3">
        <w:rPr>
          <w:color w:val="1F4E79" w:themeColor="accent1" w:themeShade="80"/>
        </w:rPr>
        <w:t xml:space="preserve">Increase in level of goods and services sold out of </w:t>
      </w:r>
      <w:r>
        <w:rPr>
          <w:color w:val="1F4E79" w:themeColor="accent1" w:themeShade="80"/>
        </w:rPr>
        <w:t>C&amp;</w:t>
      </w:r>
      <w:r w:rsidRPr="00F545D3">
        <w:rPr>
          <w:color w:val="1F4E79" w:themeColor="accent1" w:themeShade="80"/>
        </w:rPr>
        <w:t>IoS into national and international markets</w:t>
      </w:r>
      <w:r w:rsidR="00455D03">
        <w:rPr>
          <w:color w:val="1F4E79" w:themeColor="accent1" w:themeShade="80"/>
        </w:rPr>
        <w:t>.</w:t>
      </w:r>
    </w:p>
    <w:p w14:paraId="64CCE6F4" w14:textId="3373581F" w:rsidR="00C276EA" w:rsidRPr="00F545D3" w:rsidRDefault="00C276EA" w:rsidP="00ED54C3">
      <w:pPr>
        <w:pStyle w:val="ListParagraph"/>
        <w:numPr>
          <w:ilvl w:val="0"/>
          <w:numId w:val="23"/>
        </w:numPr>
        <w:rPr>
          <w:color w:val="1F4E79" w:themeColor="accent1" w:themeShade="80"/>
        </w:rPr>
      </w:pPr>
      <w:r w:rsidRPr="00F545D3">
        <w:rPr>
          <w:color w:val="1F4E79" w:themeColor="accent1" w:themeShade="80"/>
        </w:rPr>
        <w:t>Increased level of innovation demonstrated by</w:t>
      </w:r>
      <w:r>
        <w:rPr>
          <w:color w:val="1F4E79" w:themeColor="accent1" w:themeShade="80"/>
        </w:rPr>
        <w:t xml:space="preserve"> businesses based in C&amp;</w:t>
      </w:r>
      <w:r w:rsidRPr="00F545D3">
        <w:rPr>
          <w:color w:val="1F4E79" w:themeColor="accent1" w:themeShade="80"/>
        </w:rPr>
        <w:t>IoS driving the creation of higher value goods and services</w:t>
      </w:r>
      <w:r w:rsidR="00455D03">
        <w:rPr>
          <w:color w:val="1F4E79" w:themeColor="accent1" w:themeShade="80"/>
        </w:rPr>
        <w:t>.</w:t>
      </w:r>
    </w:p>
    <w:p w14:paraId="23C4F988" w14:textId="3B27DB9C" w:rsidR="00C276EA" w:rsidRPr="00F545D3" w:rsidRDefault="00C276EA" w:rsidP="00ED54C3">
      <w:pPr>
        <w:pStyle w:val="ListParagraph"/>
        <w:numPr>
          <w:ilvl w:val="0"/>
          <w:numId w:val="23"/>
        </w:numPr>
        <w:rPr>
          <w:color w:val="1F4E79" w:themeColor="accent1" w:themeShade="80"/>
        </w:rPr>
      </w:pPr>
      <w:r w:rsidRPr="00F545D3">
        <w:rPr>
          <w:color w:val="1F4E79" w:themeColor="accent1" w:themeShade="80"/>
        </w:rPr>
        <w:t>To embed a sustainable growth culture in C&amp;IoS and increase entrepreneurial ambition</w:t>
      </w:r>
      <w:r w:rsidR="00455D03">
        <w:rPr>
          <w:color w:val="1F4E79" w:themeColor="accent1" w:themeShade="80"/>
        </w:rPr>
        <w:t>.</w:t>
      </w:r>
    </w:p>
    <w:p w14:paraId="56A5968B" w14:textId="33E1F69D" w:rsidR="00C276EA" w:rsidRPr="00F545D3" w:rsidRDefault="00C276EA" w:rsidP="00ED54C3">
      <w:pPr>
        <w:pStyle w:val="ListParagraph"/>
        <w:numPr>
          <w:ilvl w:val="0"/>
          <w:numId w:val="23"/>
        </w:numPr>
        <w:rPr>
          <w:color w:val="1F4E79" w:themeColor="accent1" w:themeShade="80"/>
        </w:rPr>
      </w:pPr>
      <w:r w:rsidRPr="00F545D3">
        <w:rPr>
          <w:color w:val="1F4E79" w:themeColor="accent1" w:themeShade="80"/>
        </w:rPr>
        <w:t>To grow the skills base and retain skilled and experienced management</w:t>
      </w:r>
      <w:r w:rsidR="00455D03">
        <w:rPr>
          <w:color w:val="1F4E79" w:themeColor="accent1" w:themeShade="80"/>
        </w:rPr>
        <w:t>.</w:t>
      </w:r>
    </w:p>
    <w:p w14:paraId="298D3EEB" w14:textId="7C9968FA" w:rsidR="00C276EA" w:rsidRDefault="00C276EA" w:rsidP="00ED54C3">
      <w:pPr>
        <w:pStyle w:val="ListParagraph"/>
        <w:numPr>
          <w:ilvl w:val="0"/>
          <w:numId w:val="23"/>
        </w:numPr>
        <w:rPr>
          <w:color w:val="1F4E79" w:themeColor="accent1" w:themeShade="80"/>
        </w:rPr>
      </w:pPr>
      <w:r w:rsidRPr="00F545D3">
        <w:rPr>
          <w:color w:val="1F4E79" w:themeColor="accent1" w:themeShade="80"/>
        </w:rPr>
        <w:t>To accelerate growth and associated increase in GDP from SMEs accessing the service</w:t>
      </w:r>
      <w:r w:rsidR="00455D03">
        <w:rPr>
          <w:color w:val="1F4E79" w:themeColor="accent1" w:themeShade="80"/>
        </w:rPr>
        <w:t>.</w:t>
      </w:r>
    </w:p>
    <w:p w14:paraId="2AB390D8" w14:textId="2CAFD97B" w:rsidR="00C276EA" w:rsidRDefault="00C276EA" w:rsidP="00C276EA">
      <w:pPr>
        <w:rPr>
          <w:color w:val="1F4E79" w:themeColor="accent1" w:themeShade="80"/>
        </w:rPr>
      </w:pPr>
    </w:p>
    <w:p w14:paraId="4A66C510" w14:textId="77777777" w:rsidR="009A1BB0" w:rsidRPr="009A1BB0" w:rsidRDefault="009A1BB0" w:rsidP="009A1BB0">
      <w:pPr>
        <w:rPr>
          <w:b/>
          <w:color w:val="1F4E79" w:themeColor="accent1" w:themeShade="80"/>
        </w:rPr>
      </w:pPr>
      <w:r>
        <w:rPr>
          <w:b/>
          <w:color w:val="1F4E79" w:themeColor="accent1" w:themeShade="80"/>
        </w:rPr>
        <w:t>6</w:t>
      </w:r>
      <w:r w:rsidRPr="009A1BB0">
        <w:rPr>
          <w:b/>
          <w:color w:val="1F4E79" w:themeColor="accent1" w:themeShade="80"/>
        </w:rPr>
        <w:t xml:space="preserve">. Eligibility and Business Support </w:t>
      </w:r>
    </w:p>
    <w:p w14:paraId="63A2C4BC" w14:textId="32211DB7" w:rsidR="009A1BB0" w:rsidRDefault="009A1BB0" w:rsidP="009A1BB0">
      <w:pPr>
        <w:rPr>
          <w:color w:val="1F4E79" w:themeColor="accent1" w:themeShade="80"/>
        </w:rPr>
      </w:pPr>
      <w:r>
        <w:rPr>
          <w:color w:val="1F4E79" w:themeColor="accent1" w:themeShade="80"/>
        </w:rPr>
        <w:t xml:space="preserve">Within C&amp;IoS, SMEs may be eligible for a number of business support interventions, signposted by C&amp;IoS Growth Hub and local partners or SMEs may contact the </w:t>
      </w:r>
      <w:r w:rsidR="00566A3E">
        <w:rPr>
          <w:color w:val="1F4E79" w:themeColor="accent1" w:themeShade="80"/>
        </w:rPr>
        <w:t>C4G</w:t>
      </w:r>
      <w:r>
        <w:rPr>
          <w:color w:val="1F4E79" w:themeColor="accent1" w:themeShade="80"/>
        </w:rPr>
        <w:t xml:space="preserve"> programme team directly. </w:t>
      </w:r>
    </w:p>
    <w:p w14:paraId="76625CE6" w14:textId="2B75FF3F" w:rsidR="009A1BB0" w:rsidRPr="006E16BC" w:rsidRDefault="009A1BB0" w:rsidP="009A1BB0">
      <w:pPr>
        <w:rPr>
          <w:color w:val="1F4E79" w:themeColor="accent1" w:themeShade="80"/>
        </w:rPr>
      </w:pPr>
      <w:r w:rsidRPr="006E16BC">
        <w:rPr>
          <w:color w:val="1F4E79" w:themeColor="accent1" w:themeShade="80"/>
        </w:rPr>
        <w:t xml:space="preserve">To be eligible for </w:t>
      </w:r>
      <w:r w:rsidR="00455D03">
        <w:rPr>
          <w:color w:val="1F4E79" w:themeColor="accent1" w:themeShade="80"/>
        </w:rPr>
        <w:t xml:space="preserve">initial 12 hours of support through </w:t>
      </w:r>
      <w:r w:rsidRPr="006E16BC">
        <w:rPr>
          <w:color w:val="1F4E79" w:themeColor="accent1" w:themeShade="80"/>
        </w:rPr>
        <w:t xml:space="preserve">the </w:t>
      </w:r>
      <w:r w:rsidR="00566A3E">
        <w:rPr>
          <w:color w:val="1F4E79" w:themeColor="accent1" w:themeShade="80"/>
        </w:rPr>
        <w:t>C4G</w:t>
      </w:r>
      <w:r w:rsidR="00455D03">
        <w:rPr>
          <w:color w:val="1F4E79" w:themeColor="accent1" w:themeShade="80"/>
        </w:rPr>
        <w:t xml:space="preserve"> programme</w:t>
      </w:r>
      <w:r>
        <w:rPr>
          <w:color w:val="1F4E79" w:themeColor="accent1" w:themeShade="80"/>
        </w:rPr>
        <w:t xml:space="preserve">, </w:t>
      </w:r>
      <w:r w:rsidRPr="006E16BC">
        <w:rPr>
          <w:color w:val="1F4E79" w:themeColor="accent1" w:themeShade="80"/>
        </w:rPr>
        <w:t>a business must</w:t>
      </w:r>
      <w:r>
        <w:rPr>
          <w:color w:val="1F4E79" w:themeColor="accent1" w:themeShade="80"/>
        </w:rPr>
        <w:t xml:space="preserve"> be</w:t>
      </w:r>
      <w:r w:rsidRPr="006E16BC">
        <w:rPr>
          <w:color w:val="1F4E79" w:themeColor="accent1" w:themeShade="80"/>
        </w:rPr>
        <w:t xml:space="preserve">: </w:t>
      </w:r>
    </w:p>
    <w:p w14:paraId="3692E661" w14:textId="0F6CBEAB" w:rsidR="009A1BB0" w:rsidRPr="006E16BC" w:rsidRDefault="009A1BB0" w:rsidP="009A1BB0">
      <w:pPr>
        <w:pStyle w:val="ListParagraph"/>
        <w:numPr>
          <w:ilvl w:val="0"/>
          <w:numId w:val="25"/>
        </w:numPr>
        <w:rPr>
          <w:color w:val="1F4E79" w:themeColor="accent1" w:themeShade="80"/>
        </w:rPr>
      </w:pPr>
      <w:r w:rsidRPr="006E16BC">
        <w:rPr>
          <w:color w:val="1F4E79" w:themeColor="accent1" w:themeShade="80"/>
        </w:rPr>
        <w:t>Based in Cornwall and the Isles o</w:t>
      </w:r>
      <w:r w:rsidRPr="00DA292D">
        <w:rPr>
          <w:color w:val="1F4E79" w:themeColor="accent1" w:themeShade="80"/>
        </w:rPr>
        <w:t>f Scilly</w:t>
      </w:r>
      <w:r w:rsidR="00DA292D" w:rsidRPr="00DA292D">
        <w:rPr>
          <w:color w:val="1F4E79" w:themeColor="accent1" w:themeShade="80"/>
        </w:rPr>
        <w:t xml:space="preserve"> (primary business activity)</w:t>
      </w:r>
      <w:r w:rsidR="00455D03">
        <w:rPr>
          <w:color w:val="1F4E79" w:themeColor="accent1" w:themeShade="80"/>
        </w:rPr>
        <w:t>.</w:t>
      </w:r>
    </w:p>
    <w:p w14:paraId="3C9CF6C6" w14:textId="583C014A" w:rsidR="009A1BB0" w:rsidRDefault="009A1BB0" w:rsidP="009A1BB0">
      <w:pPr>
        <w:pStyle w:val="ListParagraph"/>
        <w:numPr>
          <w:ilvl w:val="0"/>
          <w:numId w:val="25"/>
        </w:numPr>
        <w:rPr>
          <w:color w:val="1F4E79" w:themeColor="accent1" w:themeShade="80"/>
        </w:rPr>
      </w:pPr>
      <w:r>
        <w:rPr>
          <w:color w:val="1F4E79" w:themeColor="accent1" w:themeShade="80"/>
        </w:rPr>
        <w:t>T</w:t>
      </w:r>
      <w:r w:rsidRPr="006E16BC">
        <w:rPr>
          <w:color w:val="1F4E79" w:themeColor="accent1" w:themeShade="80"/>
        </w:rPr>
        <w:t xml:space="preserve">rading for 12 months </w:t>
      </w:r>
      <w:r w:rsidR="00DA292D">
        <w:rPr>
          <w:color w:val="1F4E79" w:themeColor="accent1" w:themeShade="80"/>
        </w:rPr>
        <w:t>or more</w:t>
      </w:r>
      <w:r w:rsidR="00455D03">
        <w:rPr>
          <w:color w:val="1F4E79" w:themeColor="accent1" w:themeShade="80"/>
        </w:rPr>
        <w:t>.</w:t>
      </w:r>
    </w:p>
    <w:p w14:paraId="6CB3D41B" w14:textId="46CF507B" w:rsidR="009A1BB0" w:rsidRPr="00E4549A" w:rsidRDefault="009A1BB0" w:rsidP="009A1BB0">
      <w:pPr>
        <w:pStyle w:val="ListParagraph"/>
        <w:numPr>
          <w:ilvl w:val="0"/>
          <w:numId w:val="25"/>
        </w:numPr>
        <w:rPr>
          <w:color w:val="1F4E79" w:themeColor="accent1" w:themeShade="80"/>
        </w:rPr>
      </w:pPr>
      <w:r w:rsidRPr="00E4549A">
        <w:rPr>
          <w:color w:val="1F4E79" w:themeColor="accent1" w:themeShade="80"/>
        </w:rPr>
        <w:t>Employ less than 250 FTE employees</w:t>
      </w:r>
      <w:r w:rsidR="00455D03">
        <w:rPr>
          <w:color w:val="1F4E79" w:themeColor="accent1" w:themeShade="80"/>
        </w:rPr>
        <w:t>.</w:t>
      </w:r>
      <w:r w:rsidRPr="00E4549A">
        <w:rPr>
          <w:color w:val="1F4E79" w:themeColor="accent1" w:themeShade="80"/>
        </w:rPr>
        <w:t xml:space="preserve"> </w:t>
      </w:r>
    </w:p>
    <w:p w14:paraId="3FB9607A" w14:textId="06BFCF3E" w:rsidR="009A1BB0" w:rsidRPr="000F2414" w:rsidRDefault="009A1BB0" w:rsidP="009A1BB0">
      <w:pPr>
        <w:pStyle w:val="ListParagraph"/>
        <w:numPr>
          <w:ilvl w:val="0"/>
          <w:numId w:val="25"/>
        </w:numPr>
        <w:rPr>
          <w:color w:val="1F4E79" w:themeColor="accent1" w:themeShade="80"/>
        </w:rPr>
      </w:pPr>
      <w:r w:rsidRPr="00E4549A">
        <w:rPr>
          <w:color w:val="1F4E79" w:themeColor="accent1" w:themeShade="80"/>
        </w:rPr>
        <w:t>Have a turnover not exceeding €50M and/or an annual balance sheet of not more than €43M</w:t>
      </w:r>
      <w:r w:rsidR="00455D03">
        <w:rPr>
          <w:color w:val="1F4E79" w:themeColor="accent1" w:themeShade="80"/>
        </w:rPr>
        <w:t>.</w:t>
      </w:r>
      <w:r w:rsidRPr="00E4549A">
        <w:rPr>
          <w:color w:val="1F4E79" w:themeColor="accent1" w:themeShade="80"/>
        </w:rPr>
        <w:t xml:space="preserve"> </w:t>
      </w:r>
    </w:p>
    <w:p w14:paraId="45B6FBF1" w14:textId="5811F9F8" w:rsidR="009A1BB0" w:rsidRDefault="009D6C83" w:rsidP="009A1BB0">
      <w:pPr>
        <w:rPr>
          <w:color w:val="1F4E79" w:themeColor="accent1" w:themeShade="80"/>
        </w:rPr>
      </w:pPr>
      <w:r>
        <w:rPr>
          <w:color w:val="1F4E79" w:themeColor="accent1" w:themeShade="80"/>
        </w:rPr>
        <w:t>Further</w:t>
      </w:r>
      <w:r w:rsidR="00566A3E">
        <w:rPr>
          <w:color w:val="1F4E79" w:themeColor="accent1" w:themeShade="80"/>
        </w:rPr>
        <w:t xml:space="preserve"> support under the C4G </w:t>
      </w:r>
      <w:r w:rsidR="009A1BB0">
        <w:rPr>
          <w:color w:val="1F4E79" w:themeColor="accent1" w:themeShade="80"/>
        </w:rPr>
        <w:t>programme is available specifically for High-Growth SMEs depending on their</w:t>
      </w:r>
      <w:r w:rsidR="009A1BB0" w:rsidRPr="00657311">
        <w:rPr>
          <w:color w:val="1F4E79" w:themeColor="accent1" w:themeShade="80"/>
        </w:rPr>
        <w:t xml:space="preserve"> ambition</w:t>
      </w:r>
      <w:r w:rsidR="00455D03">
        <w:rPr>
          <w:color w:val="1F4E79" w:themeColor="accent1" w:themeShade="80"/>
        </w:rPr>
        <w:t xml:space="preserve"> and</w:t>
      </w:r>
      <w:r w:rsidR="009A1BB0">
        <w:rPr>
          <w:color w:val="1F4E79" w:themeColor="accent1" w:themeShade="80"/>
        </w:rPr>
        <w:t xml:space="preserve"> </w:t>
      </w:r>
      <w:r w:rsidR="009A1BB0" w:rsidRPr="00657311">
        <w:rPr>
          <w:color w:val="1F4E79" w:themeColor="accent1" w:themeShade="80"/>
        </w:rPr>
        <w:t>demonstration of g</w:t>
      </w:r>
      <w:r w:rsidR="009A1BB0">
        <w:rPr>
          <w:color w:val="1F4E79" w:themeColor="accent1" w:themeShade="80"/>
        </w:rPr>
        <w:t xml:space="preserve">rowth </w:t>
      </w:r>
      <w:r w:rsidR="00455D03">
        <w:rPr>
          <w:color w:val="1F4E79" w:themeColor="accent1" w:themeShade="80"/>
        </w:rPr>
        <w:t>potential. Such businesses</w:t>
      </w:r>
      <w:r w:rsidR="009A1BB0">
        <w:rPr>
          <w:color w:val="1F4E79" w:themeColor="accent1" w:themeShade="80"/>
        </w:rPr>
        <w:t xml:space="preserve"> must also meet the following criteria: </w:t>
      </w:r>
    </w:p>
    <w:p w14:paraId="17EC1B4E" w14:textId="77777777" w:rsidR="009A1BB0" w:rsidRPr="00BE2F6A" w:rsidRDefault="009A1BB0" w:rsidP="009A1BB0">
      <w:pPr>
        <w:pStyle w:val="ListParagraph"/>
        <w:numPr>
          <w:ilvl w:val="0"/>
          <w:numId w:val="30"/>
        </w:numPr>
        <w:rPr>
          <w:color w:val="1F4E79" w:themeColor="accent1" w:themeShade="80"/>
        </w:rPr>
      </w:pPr>
      <w:r w:rsidRPr="00BE2F6A">
        <w:rPr>
          <w:color w:val="1F4E79" w:themeColor="accent1" w:themeShade="80"/>
        </w:rPr>
        <w:t>Achieved annual sales revenue ≥£100K</w:t>
      </w:r>
    </w:p>
    <w:p w14:paraId="57E02F24" w14:textId="77777777" w:rsidR="009A1BB0" w:rsidRPr="00BE2F6A" w:rsidRDefault="009A1BB0" w:rsidP="009A1BB0">
      <w:pPr>
        <w:pStyle w:val="ListParagraph"/>
        <w:rPr>
          <w:color w:val="1F4E79" w:themeColor="accent1" w:themeShade="80"/>
        </w:rPr>
      </w:pPr>
      <w:r w:rsidRPr="00BE2F6A">
        <w:rPr>
          <w:color w:val="1F4E79" w:themeColor="accent1" w:themeShade="80"/>
        </w:rPr>
        <w:t>or</w:t>
      </w:r>
    </w:p>
    <w:p w14:paraId="4E7D4D92" w14:textId="7CEBA0C2" w:rsidR="009A1BB0" w:rsidRDefault="009A1BB0" w:rsidP="009A1BB0">
      <w:pPr>
        <w:pStyle w:val="ListParagraph"/>
        <w:numPr>
          <w:ilvl w:val="0"/>
          <w:numId w:val="30"/>
        </w:numPr>
        <w:rPr>
          <w:color w:val="1F4E79" w:themeColor="accent1" w:themeShade="80"/>
        </w:rPr>
      </w:pPr>
      <w:r w:rsidRPr="00BE2F6A">
        <w:rPr>
          <w:color w:val="1F4E79" w:themeColor="accent1" w:themeShade="80"/>
        </w:rPr>
        <w:t xml:space="preserve">Product </w:t>
      </w:r>
      <w:r w:rsidR="008C10A7">
        <w:rPr>
          <w:color w:val="1F4E79" w:themeColor="accent1" w:themeShade="80"/>
        </w:rPr>
        <w:t xml:space="preserve">in development </w:t>
      </w:r>
      <w:r w:rsidRPr="00BE2F6A">
        <w:rPr>
          <w:color w:val="1F4E79" w:themeColor="accent1" w:themeShade="80"/>
        </w:rPr>
        <w:t xml:space="preserve">requiring significant R&amp;D </w:t>
      </w:r>
      <w:r w:rsidR="008C10A7">
        <w:rPr>
          <w:color w:val="1F4E79" w:themeColor="accent1" w:themeShade="80"/>
        </w:rPr>
        <w:t xml:space="preserve">investment </w:t>
      </w:r>
      <w:r w:rsidRPr="00BE2F6A">
        <w:rPr>
          <w:color w:val="1F4E79" w:themeColor="accent1" w:themeShade="80"/>
        </w:rPr>
        <w:t>with evidenced opportunity for significant growth</w:t>
      </w:r>
      <w:r>
        <w:rPr>
          <w:color w:val="1F4E79" w:themeColor="accent1" w:themeShade="80"/>
        </w:rPr>
        <w:t xml:space="preserve"> over £100K revenue</w:t>
      </w:r>
    </w:p>
    <w:p w14:paraId="0004A116" w14:textId="5CD9EF74" w:rsidR="00455D03" w:rsidRPr="00BE2F6A" w:rsidRDefault="00455D03" w:rsidP="00455D03">
      <w:pPr>
        <w:pStyle w:val="ListParagraph"/>
        <w:rPr>
          <w:color w:val="1F4E79" w:themeColor="accent1" w:themeShade="80"/>
        </w:rPr>
      </w:pPr>
      <w:r>
        <w:rPr>
          <w:color w:val="1F4E79" w:themeColor="accent1" w:themeShade="80"/>
        </w:rPr>
        <w:t>&amp;</w:t>
      </w:r>
    </w:p>
    <w:p w14:paraId="3815BD8B" w14:textId="77777777" w:rsidR="009A1BB0" w:rsidRDefault="009A1BB0" w:rsidP="009A1BB0">
      <w:pPr>
        <w:pStyle w:val="ListParagraph"/>
        <w:numPr>
          <w:ilvl w:val="0"/>
          <w:numId w:val="30"/>
        </w:numPr>
        <w:rPr>
          <w:color w:val="1F4E79" w:themeColor="accent1" w:themeShade="80"/>
        </w:rPr>
      </w:pPr>
      <w:r w:rsidRPr="00BE2F6A">
        <w:rPr>
          <w:color w:val="1F4E79" w:themeColor="accent1" w:themeShade="80"/>
        </w:rPr>
        <w:t>Opportunity and ambition to grow sales and/or profitability &gt; 20% per annum</w:t>
      </w:r>
    </w:p>
    <w:p w14:paraId="713709BD" w14:textId="77777777" w:rsidR="009A1BB0" w:rsidRDefault="009A1BB0" w:rsidP="00C276EA">
      <w:pPr>
        <w:rPr>
          <w:color w:val="1F4E79" w:themeColor="accent1" w:themeShade="80"/>
        </w:rPr>
      </w:pPr>
    </w:p>
    <w:p w14:paraId="45C86F48" w14:textId="088A827A" w:rsidR="00C276EA" w:rsidRPr="00725FC1" w:rsidRDefault="009A1BB0" w:rsidP="00C276EA">
      <w:pPr>
        <w:rPr>
          <w:b/>
          <w:color w:val="1F4E79" w:themeColor="accent1" w:themeShade="80"/>
        </w:rPr>
      </w:pPr>
      <w:r>
        <w:rPr>
          <w:b/>
          <w:color w:val="1F4E79" w:themeColor="accent1" w:themeShade="80"/>
        </w:rPr>
        <w:t xml:space="preserve">7. </w:t>
      </w:r>
      <w:r w:rsidR="00C276EA" w:rsidRPr="00725FC1">
        <w:rPr>
          <w:b/>
          <w:color w:val="1F4E79" w:themeColor="accent1" w:themeShade="80"/>
        </w:rPr>
        <w:t>Stakeholders</w:t>
      </w:r>
    </w:p>
    <w:p w14:paraId="3561FB91" w14:textId="35AA53E0" w:rsidR="00C276EA" w:rsidRDefault="00C276EA" w:rsidP="00C276EA">
      <w:pPr>
        <w:rPr>
          <w:color w:val="1F4E79" w:themeColor="accent1" w:themeShade="80"/>
        </w:rPr>
      </w:pPr>
      <w:r>
        <w:rPr>
          <w:color w:val="1F4E79" w:themeColor="accent1" w:themeShade="80"/>
        </w:rPr>
        <w:t xml:space="preserve">Stakeholders </w:t>
      </w:r>
      <w:bookmarkStart w:id="6" w:name="_Hlk501476407"/>
      <w:r w:rsidR="00455D03">
        <w:rPr>
          <w:color w:val="1F4E79" w:themeColor="accent1" w:themeShade="80"/>
        </w:rPr>
        <w:t>that</w:t>
      </w:r>
      <w:r w:rsidR="009D6C83">
        <w:rPr>
          <w:color w:val="1F4E79" w:themeColor="accent1" w:themeShade="80"/>
        </w:rPr>
        <w:t xml:space="preserve"> may need to</w:t>
      </w:r>
      <w:r w:rsidR="00455D03">
        <w:rPr>
          <w:color w:val="1F4E79" w:themeColor="accent1" w:themeShade="80"/>
        </w:rPr>
        <w:t xml:space="preserve"> be</w:t>
      </w:r>
      <w:r w:rsidR="009D6C83">
        <w:rPr>
          <w:color w:val="1F4E79" w:themeColor="accent1" w:themeShade="80"/>
        </w:rPr>
        <w:t xml:space="preserve"> consult</w:t>
      </w:r>
      <w:r w:rsidR="00455D03">
        <w:rPr>
          <w:color w:val="1F4E79" w:themeColor="accent1" w:themeShade="80"/>
        </w:rPr>
        <w:t>ed</w:t>
      </w:r>
      <w:r w:rsidR="009D6C83">
        <w:rPr>
          <w:color w:val="1F4E79" w:themeColor="accent1" w:themeShade="80"/>
        </w:rPr>
        <w:t xml:space="preserve"> during the evaluation process include: </w:t>
      </w:r>
      <w:bookmarkEnd w:id="6"/>
    </w:p>
    <w:p w14:paraId="1D21F96C" w14:textId="726C3529" w:rsidR="00C276EA" w:rsidRDefault="00C276EA" w:rsidP="00ED54C3">
      <w:pPr>
        <w:pStyle w:val="ListParagraph"/>
        <w:numPr>
          <w:ilvl w:val="0"/>
          <w:numId w:val="4"/>
        </w:numPr>
        <w:rPr>
          <w:color w:val="1F4E79" w:themeColor="accent1" w:themeShade="80"/>
        </w:rPr>
      </w:pPr>
      <w:r>
        <w:rPr>
          <w:color w:val="1F4E79" w:themeColor="accent1" w:themeShade="80"/>
        </w:rPr>
        <w:t xml:space="preserve">OIS </w:t>
      </w:r>
      <w:r w:rsidR="009D6C83">
        <w:rPr>
          <w:color w:val="1F4E79" w:themeColor="accent1" w:themeShade="80"/>
        </w:rPr>
        <w:t>–</w:t>
      </w:r>
      <w:r>
        <w:rPr>
          <w:color w:val="1F4E79" w:themeColor="accent1" w:themeShade="80"/>
        </w:rPr>
        <w:t xml:space="preserve"> delivery teams and staff</w:t>
      </w:r>
      <w:r w:rsidR="00455D03">
        <w:rPr>
          <w:color w:val="1F4E79" w:themeColor="accent1" w:themeShade="80"/>
        </w:rPr>
        <w:t>.</w:t>
      </w:r>
      <w:r>
        <w:rPr>
          <w:color w:val="1F4E79" w:themeColor="accent1" w:themeShade="80"/>
        </w:rPr>
        <w:t xml:space="preserve"> </w:t>
      </w:r>
    </w:p>
    <w:p w14:paraId="3B6A62F3" w14:textId="2A3F8E67" w:rsidR="00C276EA" w:rsidRDefault="00C276EA" w:rsidP="00ED54C3">
      <w:pPr>
        <w:pStyle w:val="ListParagraph"/>
        <w:numPr>
          <w:ilvl w:val="0"/>
          <w:numId w:val="4"/>
        </w:numPr>
        <w:rPr>
          <w:color w:val="1F4E79" w:themeColor="accent1" w:themeShade="80"/>
        </w:rPr>
      </w:pPr>
      <w:r>
        <w:rPr>
          <w:color w:val="1F4E79" w:themeColor="accent1" w:themeShade="80"/>
        </w:rPr>
        <w:t xml:space="preserve">Delivery partner – Unlocking Potential </w:t>
      </w:r>
      <w:r w:rsidR="00560B7D">
        <w:rPr>
          <w:color w:val="1F4E79" w:themeColor="accent1" w:themeShade="80"/>
        </w:rPr>
        <w:t>(UP)</w:t>
      </w:r>
      <w:r w:rsidR="00CD4158">
        <w:rPr>
          <w:color w:val="1F4E79" w:themeColor="accent1" w:themeShade="80"/>
        </w:rPr>
        <w:t>, part of TCCG.</w:t>
      </w:r>
    </w:p>
    <w:p w14:paraId="7B62DF63" w14:textId="46C6F2C6" w:rsidR="00C276EA" w:rsidRDefault="00C276EA" w:rsidP="00ED54C3">
      <w:pPr>
        <w:pStyle w:val="ListParagraph"/>
        <w:numPr>
          <w:ilvl w:val="0"/>
          <w:numId w:val="4"/>
        </w:numPr>
        <w:rPr>
          <w:color w:val="1F4E79" w:themeColor="accent1" w:themeShade="80"/>
        </w:rPr>
      </w:pPr>
      <w:r>
        <w:rPr>
          <w:color w:val="1F4E79" w:themeColor="accent1" w:themeShade="80"/>
        </w:rPr>
        <w:t>C&amp;IoS Growth Hub</w:t>
      </w:r>
      <w:r w:rsidR="00455D03">
        <w:rPr>
          <w:color w:val="1F4E79" w:themeColor="accent1" w:themeShade="80"/>
        </w:rPr>
        <w:t>.</w:t>
      </w:r>
      <w:r>
        <w:rPr>
          <w:color w:val="1F4E79" w:themeColor="accent1" w:themeShade="80"/>
        </w:rPr>
        <w:t xml:space="preserve"> </w:t>
      </w:r>
    </w:p>
    <w:p w14:paraId="3E73814C" w14:textId="5F593F6E" w:rsidR="009A1BB0" w:rsidRPr="009A1BB0" w:rsidRDefault="009D6C83" w:rsidP="009A1BB0">
      <w:pPr>
        <w:pStyle w:val="ListParagraph"/>
        <w:numPr>
          <w:ilvl w:val="0"/>
          <w:numId w:val="4"/>
        </w:numPr>
        <w:rPr>
          <w:color w:val="1F4E79" w:themeColor="accent1" w:themeShade="80"/>
        </w:rPr>
      </w:pPr>
      <w:r>
        <w:rPr>
          <w:color w:val="1F4E79" w:themeColor="accent1" w:themeShade="80"/>
        </w:rPr>
        <w:t>Direct beneficiaries</w:t>
      </w:r>
      <w:r w:rsidR="00455D03">
        <w:rPr>
          <w:color w:val="1F4E79" w:themeColor="accent1" w:themeShade="80"/>
        </w:rPr>
        <w:t>.</w:t>
      </w:r>
    </w:p>
    <w:p w14:paraId="4D415CC5" w14:textId="7C8348F9" w:rsidR="009D6C83" w:rsidRPr="000F2414" w:rsidRDefault="00C276EA" w:rsidP="000F2414">
      <w:pPr>
        <w:pStyle w:val="ListParagraph"/>
        <w:numPr>
          <w:ilvl w:val="0"/>
          <w:numId w:val="4"/>
        </w:numPr>
        <w:rPr>
          <w:color w:val="1F4E79" w:themeColor="accent1" w:themeShade="80"/>
        </w:rPr>
      </w:pPr>
      <w:bookmarkStart w:id="7" w:name="_Hlk501476470"/>
      <w:r>
        <w:rPr>
          <w:color w:val="1F4E79" w:themeColor="accent1" w:themeShade="80"/>
        </w:rPr>
        <w:t>Managing Authority</w:t>
      </w:r>
      <w:r w:rsidR="009D6C83">
        <w:rPr>
          <w:color w:val="1F4E79" w:themeColor="accent1" w:themeShade="80"/>
        </w:rPr>
        <w:t xml:space="preserve"> (DCLG), Cornwall Council and LEP</w:t>
      </w:r>
      <w:r w:rsidR="00455D03">
        <w:rPr>
          <w:color w:val="1F4E79" w:themeColor="accent1" w:themeShade="80"/>
        </w:rPr>
        <w:t>.</w:t>
      </w:r>
    </w:p>
    <w:bookmarkEnd w:id="7"/>
    <w:p w14:paraId="558020A5" w14:textId="77777777" w:rsidR="00C276EA" w:rsidRPr="0081102E" w:rsidRDefault="00C276EA" w:rsidP="00C276EA">
      <w:pPr>
        <w:pStyle w:val="ListParagraph"/>
        <w:rPr>
          <w:color w:val="1F4E79" w:themeColor="accent1" w:themeShade="80"/>
        </w:rPr>
      </w:pPr>
    </w:p>
    <w:p w14:paraId="07DDC6BF" w14:textId="77777777" w:rsidR="000F2414" w:rsidRDefault="000F2414" w:rsidP="00C276EA">
      <w:pPr>
        <w:rPr>
          <w:color w:val="1F4E79" w:themeColor="accent1" w:themeShade="80"/>
          <w:u w:val="single"/>
        </w:rPr>
      </w:pPr>
    </w:p>
    <w:p w14:paraId="2F713581" w14:textId="3FA71502" w:rsidR="00C276EA" w:rsidRPr="009A1BB0" w:rsidRDefault="00C276EA" w:rsidP="00C276EA">
      <w:pPr>
        <w:rPr>
          <w:color w:val="1F4E79" w:themeColor="accent1" w:themeShade="80"/>
          <w:u w:val="single"/>
        </w:rPr>
      </w:pPr>
      <w:r w:rsidRPr="009A1BB0">
        <w:rPr>
          <w:color w:val="1F4E79" w:themeColor="accent1" w:themeShade="80"/>
          <w:u w:val="single"/>
        </w:rPr>
        <w:lastRenderedPageBreak/>
        <w:t>Delivery Partner – Unlocking Potential</w:t>
      </w:r>
    </w:p>
    <w:p w14:paraId="251E6E5B" w14:textId="145607D2" w:rsidR="00C276EA" w:rsidRDefault="00C276EA" w:rsidP="00C276EA">
      <w:pPr>
        <w:rPr>
          <w:color w:val="1F4E79" w:themeColor="accent1" w:themeShade="80"/>
        </w:rPr>
      </w:pPr>
      <w:bookmarkStart w:id="8" w:name="_Hlk501476536"/>
      <w:r>
        <w:rPr>
          <w:color w:val="1F4E79" w:themeColor="accent1" w:themeShade="80"/>
        </w:rPr>
        <w:t xml:space="preserve">The C4G programme is delivered </w:t>
      </w:r>
      <w:r w:rsidR="008803D1">
        <w:rPr>
          <w:color w:val="1F4E79" w:themeColor="accent1" w:themeShade="80"/>
        </w:rPr>
        <w:t xml:space="preserve">by OIS </w:t>
      </w:r>
      <w:r w:rsidR="00801F8E">
        <w:rPr>
          <w:color w:val="1F4E79" w:themeColor="accent1" w:themeShade="80"/>
        </w:rPr>
        <w:t>alongside our</w:t>
      </w:r>
      <w:r>
        <w:rPr>
          <w:color w:val="1F4E79" w:themeColor="accent1" w:themeShade="80"/>
        </w:rPr>
        <w:t xml:space="preserve"> delivery partner – Unlocking Potential (UP), part of The Cornwall College Group (TCCG). </w:t>
      </w:r>
      <w:r w:rsidR="00801F8E">
        <w:rPr>
          <w:color w:val="1F4E79" w:themeColor="accent1" w:themeShade="80"/>
        </w:rPr>
        <w:t>The</w:t>
      </w:r>
      <w:r>
        <w:rPr>
          <w:color w:val="1F4E79" w:themeColor="accent1" w:themeShade="80"/>
        </w:rPr>
        <w:t xml:space="preserve"> supplier will need to work</w:t>
      </w:r>
      <w:r w:rsidR="00801F8E">
        <w:rPr>
          <w:color w:val="1F4E79" w:themeColor="accent1" w:themeShade="80"/>
        </w:rPr>
        <w:t xml:space="preserve"> with both OIS </w:t>
      </w:r>
      <w:r w:rsidR="008C10A7">
        <w:rPr>
          <w:color w:val="1F4E79" w:themeColor="accent1" w:themeShade="80"/>
        </w:rPr>
        <w:t>and</w:t>
      </w:r>
      <w:r w:rsidR="00801F8E">
        <w:rPr>
          <w:color w:val="1F4E79" w:themeColor="accent1" w:themeShade="80"/>
        </w:rPr>
        <w:t xml:space="preserve"> </w:t>
      </w:r>
      <w:r>
        <w:rPr>
          <w:color w:val="1F4E79" w:themeColor="accent1" w:themeShade="80"/>
        </w:rPr>
        <w:t xml:space="preserve">UP when undertaking the summative assessment. </w:t>
      </w:r>
    </w:p>
    <w:p w14:paraId="615E4A7A" w14:textId="2FEA5F81" w:rsidR="008C10A7" w:rsidRDefault="008C10A7" w:rsidP="008C10A7">
      <w:pPr>
        <w:rPr>
          <w:color w:val="1F4E79" w:themeColor="accent1" w:themeShade="80"/>
        </w:rPr>
      </w:pPr>
      <w:r>
        <w:rPr>
          <w:color w:val="1F4E79" w:themeColor="accent1" w:themeShade="80"/>
        </w:rPr>
        <w:t xml:space="preserve">The primary role of UP is to manage the subsidised graduate recruitment scheme mentioned in Section 4 above. The scheme offers SMEs support with the recruitment process as well as providing a mentoring service for the selected graduates. </w:t>
      </w:r>
    </w:p>
    <w:bookmarkEnd w:id="8"/>
    <w:p w14:paraId="5F4703B5" w14:textId="06DA1D64" w:rsidR="00F12C1B" w:rsidRDefault="00F12C1B" w:rsidP="00C276EA">
      <w:pPr>
        <w:rPr>
          <w:b/>
          <w:color w:val="1F4E79" w:themeColor="accent1" w:themeShade="80"/>
          <w:u w:val="single"/>
        </w:rPr>
      </w:pPr>
    </w:p>
    <w:p w14:paraId="3E0863EF" w14:textId="7151CDE3" w:rsidR="00C276EA" w:rsidRDefault="009A1BB0" w:rsidP="00C276EA">
      <w:pPr>
        <w:rPr>
          <w:b/>
          <w:color w:val="1F4E79" w:themeColor="accent1" w:themeShade="80"/>
          <w:u w:val="single"/>
        </w:rPr>
      </w:pPr>
      <w:r>
        <w:rPr>
          <w:b/>
          <w:color w:val="1F4E79" w:themeColor="accent1" w:themeShade="80"/>
          <w:u w:val="single"/>
        </w:rPr>
        <w:t>8</w:t>
      </w:r>
      <w:r w:rsidR="00C276EA" w:rsidRPr="00914B34">
        <w:rPr>
          <w:b/>
          <w:color w:val="1F4E79" w:themeColor="accent1" w:themeShade="80"/>
          <w:u w:val="single"/>
        </w:rPr>
        <w:t xml:space="preserve">. Scope of Assessment </w:t>
      </w:r>
    </w:p>
    <w:p w14:paraId="2AECA4FE" w14:textId="311EF5A8" w:rsidR="00560B7D" w:rsidRPr="00560B7D" w:rsidRDefault="000F2414" w:rsidP="00C276EA">
      <w:pPr>
        <w:rPr>
          <w:b/>
          <w:color w:val="1F4E79" w:themeColor="accent1" w:themeShade="80"/>
        </w:rPr>
      </w:pPr>
      <w:r w:rsidRPr="000F2414">
        <w:rPr>
          <w:color w:val="1F4E79" w:themeColor="accent1" w:themeShade="80"/>
        </w:rPr>
        <w:t>The supplier will be</w:t>
      </w:r>
      <w:r w:rsidR="009D6344">
        <w:rPr>
          <w:color w:val="1F4E79" w:themeColor="accent1" w:themeShade="80"/>
        </w:rPr>
        <w:t xml:space="preserve"> expected to undertake a programme</w:t>
      </w:r>
      <w:r w:rsidRPr="000F2414">
        <w:rPr>
          <w:color w:val="1F4E79" w:themeColor="accent1" w:themeShade="80"/>
        </w:rPr>
        <w:t xml:space="preserve"> evaluation and provide a final summative assessment report together with a</w:t>
      </w:r>
      <w:r w:rsidR="00455D03">
        <w:rPr>
          <w:color w:val="1F4E79" w:themeColor="accent1" w:themeShade="80"/>
        </w:rPr>
        <w:t xml:space="preserve"> summary</w:t>
      </w:r>
      <w:r w:rsidRPr="000F2414">
        <w:rPr>
          <w:color w:val="1F4E79" w:themeColor="accent1" w:themeShade="80"/>
        </w:rPr>
        <w:t xml:space="preserve"> in line with the requirements of the ERDF summative assessment guidance and further requirements noted within tender document.</w:t>
      </w:r>
      <w:r w:rsidR="00560B7D">
        <w:rPr>
          <w:color w:val="1F4E79" w:themeColor="accent1" w:themeShade="80"/>
        </w:rPr>
        <w:t xml:space="preserve"> As noted in the timeline (</w:t>
      </w:r>
      <w:r w:rsidR="00560B7D" w:rsidRPr="00560B7D">
        <w:rPr>
          <w:b/>
          <w:color w:val="1F4E79" w:themeColor="accent1" w:themeShade="80"/>
        </w:rPr>
        <w:t>section 15)</w:t>
      </w:r>
      <w:r w:rsidR="00560B7D">
        <w:rPr>
          <w:b/>
          <w:color w:val="1F4E79" w:themeColor="accent1" w:themeShade="80"/>
        </w:rPr>
        <w:t xml:space="preserve"> – </w:t>
      </w:r>
      <w:r w:rsidR="00560B7D" w:rsidRPr="00560B7D">
        <w:rPr>
          <w:color w:val="1F4E79" w:themeColor="accent1" w:themeShade="80"/>
        </w:rPr>
        <w:t xml:space="preserve">a draft report will need to be provided </w:t>
      </w:r>
      <w:r w:rsidR="00560B7D">
        <w:rPr>
          <w:color w:val="1F4E79" w:themeColor="accent1" w:themeShade="80"/>
        </w:rPr>
        <w:t>by 29th</w:t>
      </w:r>
      <w:r w:rsidR="008C10A7">
        <w:rPr>
          <w:color w:val="1F4E79" w:themeColor="accent1" w:themeShade="80"/>
        </w:rPr>
        <w:t xml:space="preserve"> June 2018, and the</w:t>
      </w:r>
      <w:r w:rsidR="00560B7D" w:rsidRPr="00560B7D">
        <w:rPr>
          <w:color w:val="1F4E79" w:themeColor="accent1" w:themeShade="80"/>
        </w:rPr>
        <w:t xml:space="preserve"> final report by 27</w:t>
      </w:r>
      <w:r w:rsidR="00560B7D" w:rsidRPr="00560B7D">
        <w:rPr>
          <w:color w:val="1F4E79" w:themeColor="accent1" w:themeShade="80"/>
          <w:vertAlign w:val="superscript"/>
        </w:rPr>
        <w:t>th</w:t>
      </w:r>
      <w:r w:rsidR="00560B7D" w:rsidRPr="00560B7D">
        <w:rPr>
          <w:color w:val="1F4E79" w:themeColor="accent1" w:themeShade="80"/>
        </w:rPr>
        <w:t xml:space="preserve"> July 2018.</w:t>
      </w:r>
      <w:r w:rsidR="00560B7D">
        <w:rPr>
          <w:b/>
          <w:color w:val="1F4E79" w:themeColor="accent1" w:themeShade="80"/>
        </w:rPr>
        <w:t xml:space="preserve">  </w:t>
      </w:r>
    </w:p>
    <w:p w14:paraId="79C51105" w14:textId="118A6282" w:rsidR="00C276EA" w:rsidRPr="003466C1" w:rsidRDefault="009D6344" w:rsidP="00C276EA">
      <w:pPr>
        <w:rPr>
          <w:color w:val="1F4E79" w:themeColor="accent1" w:themeShade="80"/>
        </w:rPr>
      </w:pPr>
      <w:r>
        <w:rPr>
          <w:color w:val="1F4E79" w:themeColor="accent1" w:themeShade="80"/>
        </w:rPr>
        <w:t xml:space="preserve">The summative assessment aims </w:t>
      </w:r>
      <w:r w:rsidR="00C276EA">
        <w:rPr>
          <w:color w:val="1F4E79" w:themeColor="accent1" w:themeShade="80"/>
        </w:rPr>
        <w:t>to</w:t>
      </w:r>
      <w:r w:rsidR="00C276EA" w:rsidRPr="00566ED9">
        <w:rPr>
          <w:color w:val="1F4E79" w:themeColor="accent1" w:themeShade="80"/>
        </w:rPr>
        <w:t xml:space="preserve"> </w:t>
      </w:r>
      <w:r>
        <w:rPr>
          <w:color w:val="1F4E79" w:themeColor="accent1" w:themeShade="80"/>
        </w:rPr>
        <w:t>identify and attribute changes achieved by the programme</w:t>
      </w:r>
      <w:r w:rsidR="00C276EA">
        <w:rPr>
          <w:color w:val="1F4E79" w:themeColor="accent1" w:themeShade="80"/>
        </w:rPr>
        <w:t>. As detailed within the ERDF guidance, a</w:t>
      </w:r>
      <w:r w:rsidR="00C276EA" w:rsidRPr="003466C1">
        <w:rPr>
          <w:color w:val="1F4E79" w:themeColor="accent1" w:themeShade="80"/>
        </w:rPr>
        <w:t xml:space="preserve">ll assessments will need to cover the following </w:t>
      </w:r>
      <w:r w:rsidR="00C276EA">
        <w:rPr>
          <w:color w:val="1F4E79" w:themeColor="accent1" w:themeShade="80"/>
        </w:rPr>
        <w:t xml:space="preserve">key </w:t>
      </w:r>
      <w:r w:rsidR="00C276EA" w:rsidRPr="003466C1">
        <w:rPr>
          <w:color w:val="1F4E79" w:themeColor="accent1" w:themeShade="80"/>
        </w:rPr>
        <w:t>themes:</w:t>
      </w:r>
    </w:p>
    <w:p w14:paraId="182ADB90" w14:textId="166AB07E" w:rsidR="00C276EA" w:rsidRPr="003466C1" w:rsidRDefault="00C276EA" w:rsidP="00ED54C3">
      <w:pPr>
        <w:pStyle w:val="ListParagraph"/>
        <w:numPr>
          <w:ilvl w:val="0"/>
          <w:numId w:val="8"/>
        </w:numPr>
        <w:rPr>
          <w:color w:val="1F4E79" w:themeColor="accent1" w:themeShade="80"/>
        </w:rPr>
      </w:pPr>
      <w:r w:rsidRPr="00431391">
        <w:rPr>
          <w:b/>
          <w:color w:val="1F4E79" w:themeColor="accent1" w:themeShade="80"/>
        </w:rPr>
        <w:t>Relevancy and consistency</w:t>
      </w:r>
      <w:r w:rsidR="009D6344">
        <w:rPr>
          <w:color w:val="1F4E79" w:themeColor="accent1" w:themeShade="80"/>
        </w:rPr>
        <w:t xml:space="preserve"> of the programme</w:t>
      </w:r>
      <w:r>
        <w:rPr>
          <w:color w:val="1F4E79" w:themeColor="accent1" w:themeShade="80"/>
        </w:rPr>
        <w:t xml:space="preserve"> - in light of any changes in policy or economic circumstances during its delivery period and appropriateness of programme design</w:t>
      </w:r>
      <w:r w:rsidR="009D6344">
        <w:rPr>
          <w:color w:val="1F4E79" w:themeColor="accent1" w:themeShade="80"/>
        </w:rPr>
        <w:t>.</w:t>
      </w:r>
      <w:r>
        <w:rPr>
          <w:color w:val="1F4E79" w:themeColor="accent1" w:themeShade="80"/>
        </w:rPr>
        <w:t xml:space="preserve"> </w:t>
      </w:r>
    </w:p>
    <w:p w14:paraId="3F35E8C5" w14:textId="7C0ECD8C" w:rsidR="00C276EA" w:rsidRPr="003466C1" w:rsidRDefault="00C276EA" w:rsidP="00ED54C3">
      <w:pPr>
        <w:pStyle w:val="ListParagraph"/>
        <w:numPr>
          <w:ilvl w:val="0"/>
          <w:numId w:val="8"/>
        </w:numPr>
        <w:rPr>
          <w:color w:val="1F4E79" w:themeColor="accent1" w:themeShade="80"/>
        </w:rPr>
      </w:pPr>
      <w:r w:rsidRPr="00431391">
        <w:rPr>
          <w:b/>
          <w:color w:val="1F4E79" w:themeColor="accent1" w:themeShade="80"/>
        </w:rPr>
        <w:t>Progress</w:t>
      </w:r>
      <w:r w:rsidR="009D6344">
        <w:rPr>
          <w:color w:val="1F4E79" w:themeColor="accent1" w:themeShade="80"/>
        </w:rPr>
        <w:t xml:space="preserve"> of the programme</w:t>
      </w:r>
      <w:r>
        <w:rPr>
          <w:color w:val="1F4E79" w:themeColor="accent1" w:themeShade="80"/>
        </w:rPr>
        <w:t xml:space="preserve"> against contractual targets – any reasons for under / over-performance and expected lifetime results</w:t>
      </w:r>
      <w:r w:rsidR="009D6344">
        <w:rPr>
          <w:color w:val="1F4E79" w:themeColor="accent1" w:themeShade="80"/>
        </w:rPr>
        <w:t>.</w:t>
      </w:r>
    </w:p>
    <w:p w14:paraId="7D394F7D" w14:textId="05BA8DBC" w:rsidR="00BF6A6D" w:rsidRDefault="00C276EA" w:rsidP="00BF6A6D">
      <w:pPr>
        <w:pStyle w:val="ListParagraph"/>
        <w:numPr>
          <w:ilvl w:val="0"/>
          <w:numId w:val="8"/>
        </w:numPr>
        <w:rPr>
          <w:color w:val="1F4E79" w:themeColor="accent1" w:themeShade="80"/>
        </w:rPr>
      </w:pPr>
      <w:r w:rsidRPr="00431391">
        <w:rPr>
          <w:b/>
          <w:color w:val="1F4E79" w:themeColor="accent1" w:themeShade="80"/>
        </w:rPr>
        <w:t>The experience of delivering and managing</w:t>
      </w:r>
      <w:r w:rsidR="009D6344">
        <w:rPr>
          <w:color w:val="1F4E79" w:themeColor="accent1" w:themeShade="80"/>
        </w:rPr>
        <w:t xml:space="preserve"> the programme</w:t>
      </w:r>
      <w:r>
        <w:rPr>
          <w:color w:val="1F4E79" w:themeColor="accent1" w:themeShade="80"/>
        </w:rPr>
        <w:t xml:space="preserve"> and lessons emerging from this</w:t>
      </w:r>
      <w:r w:rsidR="009D6344">
        <w:rPr>
          <w:color w:val="1F4E79" w:themeColor="accent1" w:themeShade="80"/>
        </w:rPr>
        <w:t>.</w:t>
      </w:r>
    </w:p>
    <w:p w14:paraId="6920BD82" w14:textId="2A4935CD" w:rsidR="00BF6A6D" w:rsidRPr="00BF6A6D" w:rsidRDefault="00BF6A6D" w:rsidP="00BF6A6D">
      <w:pPr>
        <w:pStyle w:val="ListParagraph"/>
        <w:numPr>
          <w:ilvl w:val="0"/>
          <w:numId w:val="8"/>
        </w:numPr>
        <w:rPr>
          <w:color w:val="1F4E79" w:themeColor="accent1" w:themeShade="80"/>
        </w:rPr>
      </w:pPr>
      <w:r w:rsidRPr="00BF6A6D">
        <w:rPr>
          <w:b/>
          <w:color w:val="1F4E79" w:themeColor="accent1" w:themeShade="80"/>
        </w:rPr>
        <w:t xml:space="preserve">The </w:t>
      </w:r>
      <w:r w:rsidR="009D6344">
        <w:rPr>
          <w:b/>
          <w:color w:val="1F4E79" w:themeColor="accent1" w:themeShade="80"/>
        </w:rPr>
        <w:t>economic impact of the programme</w:t>
      </w:r>
      <w:r w:rsidRPr="00BF6A6D">
        <w:rPr>
          <w:color w:val="1F4E79" w:themeColor="accent1" w:themeShade="80"/>
        </w:rPr>
        <w:t xml:space="preserve"> – including intended and actual outcomes and impact</w:t>
      </w:r>
      <w:r w:rsidR="009D6344">
        <w:rPr>
          <w:color w:val="1F4E79" w:themeColor="accent1" w:themeShade="80"/>
        </w:rPr>
        <w:t>.</w:t>
      </w:r>
    </w:p>
    <w:p w14:paraId="1458CB2B" w14:textId="2BFB8908" w:rsidR="000F2414" w:rsidRPr="000F2414" w:rsidRDefault="00BF6A6D" w:rsidP="000F2414">
      <w:pPr>
        <w:pStyle w:val="ListParagraph"/>
        <w:numPr>
          <w:ilvl w:val="0"/>
          <w:numId w:val="8"/>
        </w:numPr>
        <w:rPr>
          <w:color w:val="1F4E79" w:themeColor="accent1" w:themeShade="80"/>
        </w:rPr>
      </w:pPr>
      <w:r w:rsidRPr="00BF6A6D">
        <w:rPr>
          <w:b/>
          <w:color w:val="1F4E79" w:themeColor="accent1" w:themeShade="80"/>
        </w:rPr>
        <w:t>Assessing value for money</w:t>
      </w:r>
      <w:r w:rsidRPr="00BF6A6D">
        <w:rPr>
          <w:color w:val="1F4E79" w:themeColor="accent1" w:themeShade="80"/>
        </w:rPr>
        <w:t xml:space="preserve"> and c</w:t>
      </w:r>
      <w:r w:rsidR="009D6344">
        <w:rPr>
          <w:color w:val="1F4E79" w:themeColor="accent1" w:themeShade="80"/>
        </w:rPr>
        <w:t>ost-effectiveness of the programme</w:t>
      </w:r>
      <w:r w:rsidRPr="00BF6A6D">
        <w:rPr>
          <w:color w:val="1F4E79" w:themeColor="accent1" w:themeShade="80"/>
        </w:rPr>
        <w:t xml:space="preserve"> in light of its intended and </w:t>
      </w:r>
      <w:r w:rsidRPr="000F2414">
        <w:rPr>
          <w:color w:val="1F4E79" w:themeColor="accent1" w:themeShade="80"/>
        </w:rPr>
        <w:t>unintended outcomes and impact therefore its value for money</w:t>
      </w:r>
      <w:r w:rsidR="009D6344">
        <w:rPr>
          <w:color w:val="1F4E79" w:themeColor="accent1" w:themeShade="80"/>
        </w:rPr>
        <w:t>.</w:t>
      </w:r>
    </w:p>
    <w:p w14:paraId="7D45F06D" w14:textId="34BA94F4" w:rsidR="000F2414" w:rsidRPr="000F2414" w:rsidRDefault="000F2414" w:rsidP="000F2414">
      <w:pPr>
        <w:pStyle w:val="ListParagraph"/>
        <w:numPr>
          <w:ilvl w:val="0"/>
          <w:numId w:val="8"/>
        </w:numPr>
        <w:rPr>
          <w:color w:val="1F4E79" w:themeColor="accent1" w:themeShade="80"/>
        </w:rPr>
      </w:pPr>
      <w:r w:rsidRPr="000F2414">
        <w:rPr>
          <w:b/>
          <w:color w:val="1F4E79" w:themeColor="accent1" w:themeShade="80"/>
        </w:rPr>
        <w:t>Conclusions and les</w:t>
      </w:r>
      <w:r w:rsidR="009D6344">
        <w:rPr>
          <w:b/>
          <w:color w:val="1F4E79" w:themeColor="accent1" w:themeShade="80"/>
        </w:rPr>
        <w:t>sons learnt</w:t>
      </w:r>
      <w:r w:rsidRPr="000F2414">
        <w:rPr>
          <w:b/>
          <w:color w:val="1F4E79" w:themeColor="accent1" w:themeShade="80"/>
        </w:rPr>
        <w:t xml:space="preserve">: </w:t>
      </w:r>
      <w:r w:rsidRPr="000F2414">
        <w:rPr>
          <w:color w:val="1F4E79" w:themeColor="accent1" w:themeShade="80"/>
        </w:rPr>
        <w:t>Overall conclusions based on analysis of above areas</w:t>
      </w:r>
      <w:r w:rsidR="009D6344">
        <w:rPr>
          <w:color w:val="1F4E79" w:themeColor="accent1" w:themeShade="80"/>
        </w:rPr>
        <w:t>.</w:t>
      </w:r>
    </w:p>
    <w:p w14:paraId="03F48568" w14:textId="59E9E1D4" w:rsidR="000F2414" w:rsidRDefault="009D6344" w:rsidP="000F2414">
      <w:pPr>
        <w:rPr>
          <w:color w:val="1F4E79" w:themeColor="accent1" w:themeShade="80"/>
        </w:rPr>
      </w:pPr>
      <w:r>
        <w:rPr>
          <w:color w:val="1F4E79" w:themeColor="accent1" w:themeShade="80"/>
        </w:rPr>
        <w:t>As noted in ERDF Programme</w:t>
      </w:r>
      <w:r w:rsidR="000F2414" w:rsidRPr="000F2414">
        <w:rPr>
          <w:color w:val="1F4E79" w:themeColor="accent1" w:themeShade="80"/>
        </w:rPr>
        <w:t xml:space="preserve"> Summative Assessment Guidance ESIF-GN-1-034 – Appendix F, the final summativ</w:t>
      </w:r>
      <w:r>
        <w:rPr>
          <w:color w:val="1F4E79" w:themeColor="accent1" w:themeShade="80"/>
        </w:rPr>
        <w:t>e assessment report will need to</w:t>
      </w:r>
      <w:r w:rsidR="000F2414" w:rsidRPr="000F2414">
        <w:rPr>
          <w:color w:val="1F4E79" w:themeColor="accent1" w:themeShade="80"/>
        </w:rPr>
        <w:t xml:space="preserve"> cover </w:t>
      </w:r>
      <w:r>
        <w:rPr>
          <w:color w:val="1F4E79" w:themeColor="accent1" w:themeShade="80"/>
        </w:rPr>
        <w:t>each of the above themes</w:t>
      </w:r>
      <w:r w:rsidR="000F2414" w:rsidRPr="000F2414">
        <w:rPr>
          <w:color w:val="1F4E79" w:themeColor="accent1" w:themeShade="80"/>
        </w:rPr>
        <w:t xml:space="preserve">. From this guidance, OIS have </w:t>
      </w:r>
      <w:r>
        <w:rPr>
          <w:color w:val="1F4E79" w:themeColor="accent1" w:themeShade="80"/>
        </w:rPr>
        <w:t>listed herewith</w:t>
      </w:r>
      <w:r w:rsidR="000D682D">
        <w:rPr>
          <w:color w:val="1F4E79" w:themeColor="accent1" w:themeShade="80"/>
        </w:rPr>
        <w:t xml:space="preserve"> </w:t>
      </w:r>
      <w:r w:rsidR="000D682D" w:rsidRPr="00953C44">
        <w:rPr>
          <w:color w:val="1F4E79" w:themeColor="accent1" w:themeShade="80"/>
        </w:rPr>
        <w:t>(Sections 1 – 6)</w:t>
      </w:r>
      <w:r w:rsidR="000F2414" w:rsidRPr="000F2414">
        <w:rPr>
          <w:color w:val="1F4E79" w:themeColor="accent1" w:themeShade="80"/>
        </w:rPr>
        <w:t xml:space="preserve"> the key are</w:t>
      </w:r>
      <w:r>
        <w:rPr>
          <w:color w:val="1F4E79" w:themeColor="accent1" w:themeShade="80"/>
        </w:rPr>
        <w:t>as and questions relev</w:t>
      </w:r>
      <w:r w:rsidR="000D682D">
        <w:rPr>
          <w:color w:val="1F4E79" w:themeColor="accent1" w:themeShade="80"/>
        </w:rPr>
        <w:t>ant to our</w:t>
      </w:r>
      <w:r w:rsidR="000F2414" w:rsidRPr="000F2414">
        <w:rPr>
          <w:color w:val="1F4E79" w:themeColor="accent1" w:themeShade="80"/>
        </w:rPr>
        <w:t xml:space="preserve"> programme</w:t>
      </w:r>
      <w:r>
        <w:rPr>
          <w:color w:val="1F4E79" w:themeColor="accent1" w:themeShade="80"/>
        </w:rPr>
        <w:t>, together with specific insights which must</w:t>
      </w:r>
      <w:r w:rsidR="000F2414" w:rsidRPr="000F2414">
        <w:rPr>
          <w:color w:val="1F4E79" w:themeColor="accent1" w:themeShade="80"/>
        </w:rPr>
        <w:t xml:space="preserve"> form part of this assessment.</w:t>
      </w:r>
      <w:r w:rsidR="000F2414">
        <w:rPr>
          <w:color w:val="1F4E79" w:themeColor="accent1" w:themeShade="80"/>
        </w:rPr>
        <w:t xml:space="preserve"> </w:t>
      </w:r>
    </w:p>
    <w:p w14:paraId="75B2E2CC" w14:textId="5205FC1A" w:rsidR="000F2414" w:rsidRDefault="000F2414" w:rsidP="000F2414">
      <w:pPr>
        <w:rPr>
          <w:color w:val="1F4E79" w:themeColor="accent1" w:themeShade="80"/>
        </w:rPr>
      </w:pPr>
      <w:r w:rsidRPr="000F2414">
        <w:rPr>
          <w:color w:val="1F4E79" w:themeColor="accent1" w:themeShade="80"/>
        </w:rPr>
        <w:t>Suppliers are encouraged to be innovative in their proposals and design of the assessment to reflect the nature of the programme, suggesting any additional insights and added value they may be able to provide</w:t>
      </w:r>
      <w:r w:rsidR="009D6344">
        <w:rPr>
          <w:color w:val="1F4E79" w:themeColor="accent1" w:themeShade="80"/>
        </w:rPr>
        <w:t>.</w:t>
      </w:r>
    </w:p>
    <w:p w14:paraId="131ADF90" w14:textId="6FAC004A" w:rsidR="00C276EA" w:rsidRPr="0084792C" w:rsidRDefault="00C276EA" w:rsidP="00C276EA">
      <w:pPr>
        <w:pStyle w:val="Heading2"/>
        <w:numPr>
          <w:ilvl w:val="0"/>
          <w:numId w:val="0"/>
        </w:numPr>
        <w:ind w:left="576" w:hanging="576"/>
        <w:rPr>
          <w:color w:val="1F4E79" w:themeColor="accent1" w:themeShade="80"/>
          <w:szCs w:val="22"/>
        </w:rPr>
      </w:pPr>
      <w:bookmarkStart w:id="9" w:name="_Toc489879621"/>
      <w:r w:rsidRPr="0084792C">
        <w:rPr>
          <w:color w:val="1F4E79" w:themeColor="accent1" w:themeShade="80"/>
          <w:szCs w:val="22"/>
        </w:rPr>
        <w:t>Summative assessment final report structure</w:t>
      </w:r>
      <w:bookmarkEnd w:id="9"/>
      <w:r w:rsidRPr="0084792C">
        <w:rPr>
          <w:color w:val="1F4E79" w:themeColor="accent1" w:themeShade="80"/>
          <w:szCs w:val="22"/>
        </w:rPr>
        <w:t xml:space="preserve"> </w:t>
      </w:r>
    </w:p>
    <w:p w14:paraId="08FF470C" w14:textId="4DEC432D" w:rsidR="00C276EA" w:rsidRPr="002A6A06" w:rsidRDefault="009D6344" w:rsidP="00C276EA">
      <w:pPr>
        <w:rPr>
          <w:rFonts w:cstheme="minorHAnsi"/>
          <w:color w:val="1F4E79" w:themeColor="accent1" w:themeShade="80"/>
          <w:u w:val="single"/>
        </w:rPr>
      </w:pPr>
      <w:r>
        <w:rPr>
          <w:rFonts w:cstheme="minorHAnsi"/>
          <w:color w:val="1F4E79" w:themeColor="accent1" w:themeShade="80"/>
          <w:u w:val="single"/>
        </w:rPr>
        <w:t>Section 1: Programme</w:t>
      </w:r>
      <w:r w:rsidR="00C276EA" w:rsidRPr="002A6A06">
        <w:rPr>
          <w:rFonts w:cstheme="minorHAnsi"/>
          <w:color w:val="1F4E79" w:themeColor="accent1" w:themeShade="80"/>
          <w:u w:val="single"/>
        </w:rPr>
        <w:t xml:space="preserve"> context: Design, Relevancy and consistency</w:t>
      </w:r>
    </w:p>
    <w:p w14:paraId="44553F85" w14:textId="3F382E91" w:rsidR="00C276EA" w:rsidRPr="0084792C" w:rsidRDefault="00C276EA" w:rsidP="00104D53">
      <w:pPr>
        <w:pStyle w:val="Heading5"/>
        <w:keepNext w:val="0"/>
        <w:keepLines w:val="0"/>
        <w:numPr>
          <w:ilvl w:val="1"/>
          <w:numId w:val="43"/>
        </w:numPr>
        <w:tabs>
          <w:tab w:val="num" w:pos="680"/>
        </w:tabs>
        <w:spacing w:before="120" w:after="120" w:line="240" w:lineRule="auto"/>
        <w:ind w:right="282"/>
        <w:jc w:val="both"/>
        <w:rPr>
          <w:rFonts w:asciiTheme="minorHAnsi" w:hAnsiTheme="minorHAnsi" w:cstheme="minorHAnsi"/>
          <w:color w:val="1F4E79" w:themeColor="accent1" w:themeShade="80"/>
        </w:rPr>
      </w:pPr>
      <w:r>
        <w:rPr>
          <w:rFonts w:asciiTheme="minorHAnsi" w:hAnsiTheme="minorHAnsi" w:cstheme="minorHAnsi"/>
          <w:color w:val="1F4E79" w:themeColor="accent1" w:themeShade="80"/>
        </w:rPr>
        <w:t xml:space="preserve">The </w:t>
      </w:r>
      <w:r w:rsidRPr="0084792C">
        <w:rPr>
          <w:rFonts w:asciiTheme="minorHAnsi" w:hAnsiTheme="minorHAnsi" w:cstheme="minorHAnsi"/>
          <w:color w:val="1F4E79" w:themeColor="accent1" w:themeShade="80"/>
        </w:rPr>
        <w:t>report will need to consider the economic and pol</w:t>
      </w:r>
      <w:r w:rsidR="009D6344">
        <w:rPr>
          <w:rFonts w:asciiTheme="minorHAnsi" w:hAnsiTheme="minorHAnsi" w:cstheme="minorHAnsi"/>
          <w:color w:val="1F4E79" w:themeColor="accent1" w:themeShade="80"/>
        </w:rPr>
        <w:t>icy context in which the programme</w:t>
      </w:r>
      <w:r w:rsidRPr="0084792C">
        <w:rPr>
          <w:rFonts w:asciiTheme="minorHAnsi" w:hAnsiTheme="minorHAnsi" w:cstheme="minorHAnsi"/>
          <w:color w:val="1F4E79" w:themeColor="accent1" w:themeShade="80"/>
        </w:rPr>
        <w:t xml:space="preserve"> was designed, including the nature of</w:t>
      </w:r>
      <w:r w:rsidR="009D6344">
        <w:rPr>
          <w:rFonts w:asciiTheme="minorHAnsi" w:hAnsiTheme="minorHAnsi" w:cstheme="minorHAnsi"/>
          <w:color w:val="1F4E79" w:themeColor="accent1" w:themeShade="80"/>
        </w:rPr>
        <w:t xml:space="preserve"> the market failure, the programme</w:t>
      </w:r>
      <w:r w:rsidRPr="0084792C">
        <w:rPr>
          <w:rFonts w:asciiTheme="minorHAnsi" w:hAnsiTheme="minorHAnsi" w:cstheme="minorHAnsi"/>
          <w:color w:val="1F4E79" w:themeColor="accent1" w:themeShade="80"/>
        </w:rPr>
        <w:t xml:space="preserve"> objectives and the </w:t>
      </w:r>
      <w:r w:rsidRPr="0084792C">
        <w:rPr>
          <w:rFonts w:asciiTheme="minorHAnsi" w:hAnsiTheme="minorHAnsi" w:cstheme="minorHAnsi"/>
          <w:color w:val="1F4E79" w:themeColor="accent1" w:themeShade="80"/>
        </w:rPr>
        <w:lastRenderedPageBreak/>
        <w:t>rationale for the delivery approach.  This section should include critical analysis about the appropria</w:t>
      </w:r>
      <w:r w:rsidR="009D6344">
        <w:rPr>
          <w:rFonts w:asciiTheme="minorHAnsi" w:hAnsiTheme="minorHAnsi" w:cstheme="minorHAnsi"/>
          <w:color w:val="1F4E79" w:themeColor="accent1" w:themeShade="80"/>
        </w:rPr>
        <w:t>teness of the programmes</w:t>
      </w:r>
      <w:r w:rsidRPr="0084792C">
        <w:rPr>
          <w:rFonts w:asciiTheme="minorHAnsi" w:hAnsiTheme="minorHAnsi" w:cstheme="minorHAnsi"/>
          <w:color w:val="1F4E79" w:themeColor="accent1" w:themeShade="80"/>
        </w:rPr>
        <w:t xml:space="preserve"> design given its objectives.</w:t>
      </w:r>
    </w:p>
    <w:p w14:paraId="1572B8F2" w14:textId="311E4DB6" w:rsidR="00C276EA" w:rsidRPr="0084792C" w:rsidRDefault="00C276EA" w:rsidP="00104D53">
      <w:pPr>
        <w:pStyle w:val="Heading5"/>
        <w:keepNext w:val="0"/>
        <w:keepLines w:val="0"/>
        <w:numPr>
          <w:ilvl w:val="1"/>
          <w:numId w:val="43"/>
        </w:numPr>
        <w:tabs>
          <w:tab w:val="num" w:pos="680"/>
        </w:tabs>
        <w:spacing w:before="120" w:after="120" w:line="240" w:lineRule="auto"/>
        <w:ind w:right="282"/>
        <w:jc w:val="both"/>
        <w:rPr>
          <w:rFonts w:asciiTheme="minorHAnsi" w:hAnsiTheme="minorHAnsi" w:cstheme="minorHAnsi"/>
          <w:color w:val="1F4E79" w:themeColor="accent1" w:themeShade="80"/>
        </w:rPr>
      </w:pPr>
      <w:r w:rsidRPr="0084792C">
        <w:rPr>
          <w:rFonts w:asciiTheme="minorHAnsi" w:hAnsiTheme="minorHAnsi" w:cstheme="minorHAnsi"/>
          <w:color w:val="1F4E79" w:themeColor="accent1" w:themeShade="80"/>
        </w:rPr>
        <w:t>It should consider whether there has been a change in this context and whether it has any implications for the p</w:t>
      </w:r>
      <w:r w:rsidR="009D6344">
        <w:rPr>
          <w:rFonts w:asciiTheme="minorHAnsi" w:hAnsiTheme="minorHAnsi" w:cstheme="minorHAnsi"/>
          <w:color w:val="1F4E79" w:themeColor="accent1" w:themeShade="80"/>
        </w:rPr>
        <w:t>ractical delivery of the programme</w:t>
      </w:r>
      <w:r w:rsidRPr="0084792C">
        <w:rPr>
          <w:rFonts w:asciiTheme="minorHAnsi" w:hAnsiTheme="minorHAnsi" w:cstheme="minorHAnsi"/>
          <w:color w:val="1F4E79" w:themeColor="accent1" w:themeShade="80"/>
        </w:rPr>
        <w:t xml:space="preserve"> and the benefits which could be realised for beneficiaries and the local economy as a whole. The key questions that need to be explored here are:</w:t>
      </w:r>
    </w:p>
    <w:p w14:paraId="6D2DD768" w14:textId="69EFDA24" w:rsidR="00C276EA" w:rsidRPr="0084792C" w:rsidRDefault="009D6344" w:rsidP="00C276EA">
      <w:pPr>
        <w:pStyle w:val="Bullet1"/>
        <w:rPr>
          <w:rFonts w:asciiTheme="minorHAnsi" w:hAnsiTheme="minorHAnsi" w:cstheme="minorHAnsi"/>
          <w:color w:val="1F4E79" w:themeColor="accent1" w:themeShade="80"/>
          <w:sz w:val="22"/>
          <w:szCs w:val="22"/>
        </w:rPr>
      </w:pPr>
      <w:r>
        <w:rPr>
          <w:rFonts w:asciiTheme="minorHAnsi" w:hAnsiTheme="minorHAnsi" w:cstheme="minorHAnsi"/>
          <w:color w:val="1F4E79" w:themeColor="accent1" w:themeShade="80"/>
          <w:sz w:val="22"/>
          <w:szCs w:val="22"/>
        </w:rPr>
        <w:t>What was the programme</w:t>
      </w:r>
      <w:r w:rsidR="00C276EA" w:rsidRPr="0084792C">
        <w:rPr>
          <w:rFonts w:asciiTheme="minorHAnsi" w:hAnsiTheme="minorHAnsi" w:cstheme="minorHAnsi"/>
          <w:color w:val="1F4E79" w:themeColor="accent1" w:themeShade="80"/>
          <w:sz w:val="22"/>
          <w:szCs w:val="22"/>
        </w:rPr>
        <w:t xml:space="preserve"> seeking to do? Is this a good idea?</w:t>
      </w:r>
    </w:p>
    <w:p w14:paraId="12AD932A" w14:textId="5F6F9EEB" w:rsidR="00C276EA" w:rsidRPr="0084792C" w:rsidRDefault="00C276EA" w:rsidP="00C276EA">
      <w:pPr>
        <w:pStyle w:val="Bullet1"/>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What was the economic and policy cont</w:t>
      </w:r>
      <w:r w:rsidR="009D6344">
        <w:rPr>
          <w:rFonts w:asciiTheme="minorHAnsi" w:hAnsiTheme="minorHAnsi" w:cstheme="minorHAnsi"/>
          <w:color w:val="1F4E79" w:themeColor="accent1" w:themeShade="80"/>
          <w:sz w:val="22"/>
          <w:szCs w:val="22"/>
        </w:rPr>
        <w:t>ext at the time that the programme</w:t>
      </w:r>
      <w:r w:rsidRPr="0084792C">
        <w:rPr>
          <w:rFonts w:asciiTheme="minorHAnsi" w:hAnsiTheme="minorHAnsi" w:cstheme="minorHAnsi"/>
          <w:color w:val="1F4E79" w:themeColor="accent1" w:themeShade="80"/>
          <w:sz w:val="22"/>
          <w:szCs w:val="22"/>
        </w:rPr>
        <w:t xml:space="preserve"> was designed? </w:t>
      </w:r>
    </w:p>
    <w:p w14:paraId="27F378C4" w14:textId="79AD2F08" w:rsidR="00C276EA" w:rsidRPr="0084792C" w:rsidRDefault="00C276EA" w:rsidP="00C276EA">
      <w:pPr>
        <w:pStyle w:val="Bullet1"/>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What were the specific mar</w:t>
      </w:r>
      <w:r w:rsidR="009D6344">
        <w:rPr>
          <w:rFonts w:asciiTheme="minorHAnsi" w:hAnsiTheme="minorHAnsi" w:cstheme="minorHAnsi"/>
          <w:color w:val="1F4E79" w:themeColor="accent1" w:themeShade="80"/>
          <w:sz w:val="22"/>
          <w:szCs w:val="22"/>
        </w:rPr>
        <w:t>ket failures that the programme</w:t>
      </w:r>
      <w:r w:rsidRPr="0084792C">
        <w:rPr>
          <w:rFonts w:asciiTheme="minorHAnsi" w:hAnsiTheme="minorHAnsi" w:cstheme="minorHAnsi"/>
          <w:color w:val="1F4E79" w:themeColor="accent1" w:themeShade="80"/>
          <w:sz w:val="22"/>
          <w:szCs w:val="22"/>
        </w:rPr>
        <w:t xml:space="preserve"> was seeking to address? Was there a </w:t>
      </w:r>
      <w:r w:rsidR="009D6344">
        <w:rPr>
          <w:rFonts w:asciiTheme="minorHAnsi" w:hAnsiTheme="minorHAnsi" w:cstheme="minorHAnsi"/>
          <w:color w:val="1F4E79" w:themeColor="accent1" w:themeShade="80"/>
          <w:sz w:val="22"/>
          <w:szCs w:val="22"/>
        </w:rPr>
        <w:t>strong rationale for the programme</w:t>
      </w:r>
      <w:r w:rsidRPr="0084792C">
        <w:rPr>
          <w:rFonts w:asciiTheme="minorHAnsi" w:hAnsiTheme="minorHAnsi" w:cstheme="minorHAnsi"/>
          <w:color w:val="1F4E79" w:themeColor="accent1" w:themeShade="80"/>
          <w:sz w:val="22"/>
          <w:szCs w:val="22"/>
        </w:rPr>
        <w:t xml:space="preserve">? </w:t>
      </w:r>
    </w:p>
    <w:p w14:paraId="426CCE1F" w14:textId="77777777" w:rsidR="00C276EA" w:rsidRPr="0084792C" w:rsidRDefault="00C276EA" w:rsidP="00C276EA">
      <w:pPr>
        <w:pStyle w:val="Bullet1"/>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 xml:space="preserve">Was it appropriately designed to achieve its objectives? Was the delivery model appropriate? </w:t>
      </w:r>
    </w:p>
    <w:p w14:paraId="632C49B6" w14:textId="55C50D63" w:rsidR="00C276EA" w:rsidRPr="0084792C" w:rsidRDefault="00C276EA" w:rsidP="00C276EA">
      <w:pPr>
        <w:pStyle w:val="Bullet1"/>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Were</w:t>
      </w:r>
      <w:r w:rsidR="009D6344">
        <w:rPr>
          <w:rFonts w:asciiTheme="minorHAnsi" w:hAnsiTheme="minorHAnsi" w:cstheme="minorHAnsi"/>
          <w:color w:val="1F4E79" w:themeColor="accent1" w:themeShade="80"/>
          <w:sz w:val="22"/>
          <w:szCs w:val="22"/>
        </w:rPr>
        <w:t xml:space="preserve"> the targets set for the programme</w:t>
      </w:r>
      <w:r w:rsidRPr="0084792C">
        <w:rPr>
          <w:rFonts w:asciiTheme="minorHAnsi" w:hAnsiTheme="minorHAnsi" w:cstheme="minorHAnsi"/>
          <w:color w:val="1F4E79" w:themeColor="accent1" w:themeShade="80"/>
          <w:sz w:val="22"/>
          <w:szCs w:val="22"/>
        </w:rPr>
        <w:t xml:space="preserve"> realistic and achievable? </w:t>
      </w:r>
    </w:p>
    <w:p w14:paraId="3514ABC7" w14:textId="33DEF17D" w:rsidR="00C276EA" w:rsidRPr="0084792C" w:rsidRDefault="00C276EA" w:rsidP="00C276EA">
      <w:pPr>
        <w:pStyle w:val="Bullet1"/>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How did t</w:t>
      </w:r>
      <w:r w:rsidR="009D6344">
        <w:rPr>
          <w:rFonts w:asciiTheme="minorHAnsi" w:hAnsiTheme="minorHAnsi" w:cstheme="minorHAnsi"/>
          <w:color w:val="1F4E79" w:themeColor="accent1" w:themeShade="80"/>
          <w:sz w:val="22"/>
          <w:szCs w:val="22"/>
        </w:rPr>
        <w:t>he context change as the programme</w:t>
      </w:r>
      <w:r w:rsidRPr="0084792C">
        <w:rPr>
          <w:rFonts w:asciiTheme="minorHAnsi" w:hAnsiTheme="minorHAnsi" w:cstheme="minorHAnsi"/>
          <w:color w:val="1F4E79" w:themeColor="accent1" w:themeShade="80"/>
          <w:sz w:val="22"/>
          <w:szCs w:val="22"/>
        </w:rPr>
        <w:t xml:space="preserve"> was delivered and did this exert any</w:t>
      </w:r>
      <w:r w:rsidR="009D6344">
        <w:rPr>
          <w:rFonts w:asciiTheme="minorHAnsi" w:hAnsiTheme="minorHAnsi" w:cstheme="minorHAnsi"/>
          <w:color w:val="1F4E79" w:themeColor="accent1" w:themeShade="80"/>
          <w:sz w:val="22"/>
          <w:szCs w:val="22"/>
        </w:rPr>
        <w:t xml:space="preserve"> particular pressures on programme</w:t>
      </w:r>
      <w:r w:rsidRPr="0084792C">
        <w:rPr>
          <w:rFonts w:asciiTheme="minorHAnsi" w:hAnsiTheme="minorHAnsi" w:cstheme="minorHAnsi"/>
          <w:color w:val="1F4E79" w:themeColor="accent1" w:themeShade="80"/>
          <w:sz w:val="22"/>
          <w:szCs w:val="22"/>
        </w:rPr>
        <w:t xml:space="preserve"> delivery? </w:t>
      </w:r>
    </w:p>
    <w:p w14:paraId="750EB0E7" w14:textId="2E5DF591" w:rsidR="00C276EA" w:rsidRDefault="00C276EA" w:rsidP="00C276EA">
      <w:pPr>
        <w:pStyle w:val="Bullet1"/>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Bearing in mind any changes in cont</w:t>
      </w:r>
      <w:r w:rsidR="009D6344">
        <w:rPr>
          <w:rFonts w:asciiTheme="minorHAnsi" w:hAnsiTheme="minorHAnsi" w:cstheme="minorHAnsi"/>
          <w:color w:val="1F4E79" w:themeColor="accent1" w:themeShade="80"/>
          <w:sz w:val="22"/>
          <w:szCs w:val="22"/>
        </w:rPr>
        <w:t>ext or weaknesses in the programme</w:t>
      </w:r>
      <w:r w:rsidRPr="0084792C">
        <w:rPr>
          <w:rFonts w:asciiTheme="minorHAnsi" w:hAnsiTheme="minorHAnsi" w:cstheme="minorHAnsi"/>
          <w:color w:val="1F4E79" w:themeColor="accent1" w:themeShade="80"/>
          <w:sz w:val="22"/>
          <w:szCs w:val="22"/>
        </w:rPr>
        <w:t xml:space="preserve"> desig</w:t>
      </w:r>
      <w:r w:rsidR="009D6344">
        <w:rPr>
          <w:rFonts w:asciiTheme="minorHAnsi" w:hAnsiTheme="minorHAnsi" w:cstheme="minorHAnsi"/>
          <w:color w:val="1F4E79" w:themeColor="accent1" w:themeShade="80"/>
          <w:sz w:val="22"/>
          <w:szCs w:val="22"/>
        </w:rPr>
        <w:t>n / logic model, can the programme</w:t>
      </w:r>
      <w:r w:rsidRPr="0084792C">
        <w:rPr>
          <w:rFonts w:asciiTheme="minorHAnsi" w:hAnsiTheme="minorHAnsi" w:cstheme="minorHAnsi"/>
          <w:color w:val="1F4E79" w:themeColor="accent1" w:themeShade="80"/>
          <w:sz w:val="22"/>
          <w:szCs w:val="22"/>
        </w:rPr>
        <w:t xml:space="preserve"> reasonably be expected to perform well against its targets? </w:t>
      </w:r>
    </w:p>
    <w:p w14:paraId="4FA59649" w14:textId="77777777" w:rsidR="00C276EA" w:rsidRPr="006938E8" w:rsidRDefault="00C276EA" w:rsidP="00C276EA">
      <w:pPr>
        <w:rPr>
          <w:rFonts w:cstheme="minorHAnsi"/>
          <w:color w:val="1F4E79" w:themeColor="accent1" w:themeShade="80"/>
        </w:rPr>
      </w:pPr>
    </w:p>
    <w:p w14:paraId="1E835ED7" w14:textId="7E14CB2B" w:rsidR="00C276EA" w:rsidRPr="002A6A06" w:rsidRDefault="009D6344" w:rsidP="00C276EA">
      <w:pPr>
        <w:rPr>
          <w:rFonts w:cstheme="minorHAnsi"/>
          <w:color w:val="1F4E79" w:themeColor="accent1" w:themeShade="80"/>
          <w:u w:val="single"/>
        </w:rPr>
      </w:pPr>
      <w:r>
        <w:rPr>
          <w:rFonts w:cstheme="minorHAnsi"/>
          <w:color w:val="1F4E79" w:themeColor="accent1" w:themeShade="80"/>
          <w:u w:val="single"/>
        </w:rPr>
        <w:t>Section 2: Programme</w:t>
      </w:r>
      <w:r w:rsidR="00C276EA" w:rsidRPr="002A6A06">
        <w:rPr>
          <w:rFonts w:cstheme="minorHAnsi"/>
          <w:color w:val="1F4E79" w:themeColor="accent1" w:themeShade="80"/>
          <w:u w:val="single"/>
        </w:rPr>
        <w:t xml:space="preserve"> progress </w:t>
      </w:r>
    </w:p>
    <w:p w14:paraId="30DA1C4C" w14:textId="6343BE54" w:rsidR="00C276EA" w:rsidRPr="002A6A06" w:rsidRDefault="00C276EA" w:rsidP="00EA04D5">
      <w:pPr>
        <w:pStyle w:val="Heading5"/>
        <w:keepNext w:val="0"/>
        <w:keepLines w:val="0"/>
        <w:numPr>
          <w:ilvl w:val="1"/>
          <w:numId w:val="44"/>
        </w:numPr>
        <w:tabs>
          <w:tab w:val="num" w:pos="680"/>
        </w:tabs>
        <w:spacing w:before="120" w:after="120" w:line="240" w:lineRule="auto"/>
        <w:ind w:right="282"/>
        <w:jc w:val="both"/>
        <w:rPr>
          <w:rFonts w:asciiTheme="minorHAnsi" w:hAnsiTheme="minorHAnsi" w:cstheme="minorHAnsi"/>
          <w:color w:val="1F4E79" w:themeColor="accent1" w:themeShade="80"/>
        </w:rPr>
      </w:pPr>
      <w:r w:rsidRPr="002A6A06">
        <w:rPr>
          <w:rFonts w:asciiTheme="minorHAnsi" w:hAnsiTheme="minorHAnsi" w:cstheme="minorHAnsi"/>
          <w:color w:val="1F4E79" w:themeColor="accent1" w:themeShade="80"/>
        </w:rPr>
        <w:t>This section should consider the progress with t</w:t>
      </w:r>
      <w:r w:rsidR="00BA4B5D">
        <w:rPr>
          <w:rFonts w:asciiTheme="minorHAnsi" w:hAnsiTheme="minorHAnsi" w:cstheme="minorHAnsi"/>
          <w:color w:val="1F4E79" w:themeColor="accent1" w:themeShade="80"/>
        </w:rPr>
        <w:t>he implementation of the programme</w:t>
      </w:r>
      <w:r w:rsidRPr="002A6A06">
        <w:rPr>
          <w:rFonts w:asciiTheme="minorHAnsi" w:hAnsiTheme="minorHAnsi" w:cstheme="minorHAnsi"/>
          <w:color w:val="1F4E79" w:themeColor="accent1" w:themeShade="80"/>
        </w:rPr>
        <w:t>, drawing in particular on annual and lifetime performance against the expenditure, activity and output targets. Variations from the targets should be carefully explained and supported by the available evidence. Progress ag</w:t>
      </w:r>
      <w:r w:rsidR="00887CA8">
        <w:rPr>
          <w:rFonts w:asciiTheme="minorHAnsi" w:hAnsiTheme="minorHAnsi" w:cstheme="minorHAnsi"/>
          <w:color w:val="1F4E79" w:themeColor="accent1" w:themeShade="80"/>
        </w:rPr>
        <w:t>ainst any horizontal principals</w:t>
      </w:r>
      <w:r w:rsidR="00992E52">
        <w:rPr>
          <w:rFonts w:asciiTheme="minorHAnsi" w:hAnsiTheme="minorHAnsi" w:cstheme="minorHAnsi"/>
          <w:color w:val="1F4E79" w:themeColor="accent1" w:themeShade="80"/>
        </w:rPr>
        <w:t xml:space="preserve"> (e.g. equality &amp; diversity, sustainability etc. as defined by ESIF) </w:t>
      </w:r>
      <w:r w:rsidRPr="002A6A06">
        <w:rPr>
          <w:rFonts w:asciiTheme="minorHAnsi" w:hAnsiTheme="minorHAnsi" w:cstheme="minorHAnsi"/>
          <w:color w:val="1F4E79" w:themeColor="accent1" w:themeShade="80"/>
        </w:rPr>
        <w:t>and any explicit targets which were set should also be considered.</w:t>
      </w:r>
    </w:p>
    <w:p w14:paraId="3A7C604F" w14:textId="77777777" w:rsidR="00C276EA" w:rsidRPr="002A6A06" w:rsidRDefault="00C276EA" w:rsidP="00EA04D5">
      <w:pPr>
        <w:pStyle w:val="Heading5"/>
        <w:keepNext w:val="0"/>
        <w:keepLines w:val="0"/>
        <w:numPr>
          <w:ilvl w:val="1"/>
          <w:numId w:val="44"/>
        </w:numPr>
        <w:tabs>
          <w:tab w:val="num" w:pos="680"/>
        </w:tabs>
        <w:spacing w:before="120" w:after="120" w:line="240" w:lineRule="auto"/>
        <w:ind w:right="282"/>
        <w:jc w:val="both"/>
        <w:rPr>
          <w:rFonts w:asciiTheme="minorHAnsi" w:hAnsiTheme="minorHAnsi" w:cstheme="minorHAnsi"/>
          <w:color w:val="1F4E79" w:themeColor="accent1" w:themeShade="80"/>
        </w:rPr>
      </w:pPr>
      <w:r w:rsidRPr="002A6A06">
        <w:rPr>
          <w:rFonts w:asciiTheme="minorHAnsi" w:hAnsiTheme="minorHAnsi" w:cstheme="minorHAnsi"/>
          <w:color w:val="1F4E79" w:themeColor="accent1" w:themeShade="80"/>
        </w:rPr>
        <w:t>The key questions here are:</w:t>
      </w:r>
    </w:p>
    <w:p w14:paraId="5087823A" w14:textId="6AA4BA05" w:rsidR="00C276EA" w:rsidRPr="002A6A06" w:rsidRDefault="009D6344" w:rsidP="00C276EA">
      <w:pPr>
        <w:pStyle w:val="Bullet1"/>
        <w:rPr>
          <w:rFonts w:asciiTheme="minorHAnsi" w:hAnsiTheme="minorHAnsi" w:cstheme="minorHAnsi"/>
          <w:color w:val="1F4E79" w:themeColor="accent1" w:themeShade="80"/>
          <w:sz w:val="22"/>
          <w:szCs w:val="22"/>
        </w:rPr>
      </w:pPr>
      <w:r>
        <w:rPr>
          <w:rFonts w:asciiTheme="minorHAnsi" w:hAnsiTheme="minorHAnsi" w:cstheme="minorHAnsi"/>
          <w:color w:val="1F4E79" w:themeColor="accent1" w:themeShade="80"/>
          <w:sz w:val="22"/>
          <w:szCs w:val="22"/>
        </w:rPr>
        <w:t>Has the programme</w:t>
      </w:r>
      <w:r w:rsidR="00C276EA" w:rsidRPr="002A6A06">
        <w:rPr>
          <w:rFonts w:asciiTheme="minorHAnsi" w:hAnsiTheme="minorHAnsi" w:cstheme="minorHAnsi"/>
          <w:color w:val="1F4E79" w:themeColor="accent1" w:themeShade="80"/>
          <w:sz w:val="22"/>
          <w:szCs w:val="22"/>
        </w:rPr>
        <w:t xml:space="preserve"> delivered what it expected to in terms of spend and outputs? </w:t>
      </w:r>
    </w:p>
    <w:p w14:paraId="799BC881" w14:textId="77777777" w:rsidR="00C276EA" w:rsidRPr="002A6A06" w:rsidRDefault="00C276EA" w:rsidP="00C276EA">
      <w:pPr>
        <w:pStyle w:val="Bullet1"/>
        <w:rPr>
          <w:rFonts w:asciiTheme="minorHAnsi" w:hAnsiTheme="minorHAnsi" w:cstheme="minorHAnsi"/>
          <w:color w:val="1F4E79" w:themeColor="accent1" w:themeShade="80"/>
          <w:sz w:val="22"/>
          <w:szCs w:val="22"/>
        </w:rPr>
      </w:pPr>
      <w:r w:rsidRPr="002A6A06">
        <w:rPr>
          <w:rFonts w:asciiTheme="minorHAnsi" w:hAnsiTheme="minorHAnsi" w:cstheme="minorHAnsi"/>
          <w:color w:val="1F4E79" w:themeColor="accent1" w:themeShade="80"/>
          <w:sz w:val="22"/>
          <w:szCs w:val="22"/>
        </w:rPr>
        <w:t xml:space="preserve">What are the factors which explain this performance? </w:t>
      </w:r>
    </w:p>
    <w:p w14:paraId="6867EA1B" w14:textId="434E463F" w:rsidR="00C276EA" w:rsidRPr="002A6A06" w:rsidRDefault="009D6344" w:rsidP="00C276EA">
      <w:pPr>
        <w:pStyle w:val="Bullet1"/>
        <w:rPr>
          <w:rFonts w:asciiTheme="minorHAnsi" w:hAnsiTheme="minorHAnsi" w:cstheme="minorHAnsi"/>
          <w:color w:val="1F4E79" w:themeColor="accent1" w:themeShade="80"/>
          <w:sz w:val="22"/>
          <w:szCs w:val="22"/>
        </w:rPr>
      </w:pPr>
      <w:r>
        <w:rPr>
          <w:rFonts w:asciiTheme="minorHAnsi" w:hAnsiTheme="minorHAnsi" w:cstheme="minorHAnsi"/>
          <w:color w:val="1F4E79" w:themeColor="accent1" w:themeShade="80"/>
          <w:sz w:val="22"/>
          <w:szCs w:val="22"/>
        </w:rPr>
        <w:t>When the programme</w:t>
      </w:r>
      <w:r w:rsidR="00C276EA" w:rsidRPr="002A6A06">
        <w:rPr>
          <w:rFonts w:asciiTheme="minorHAnsi" w:hAnsiTheme="minorHAnsi" w:cstheme="minorHAnsi"/>
          <w:color w:val="1F4E79" w:themeColor="accent1" w:themeShade="80"/>
          <w:sz w:val="22"/>
          <w:szCs w:val="22"/>
        </w:rPr>
        <w:t xml:space="preserve"> draws to a close, is it expected to have achieved what it set out to? </w:t>
      </w:r>
    </w:p>
    <w:p w14:paraId="758D07B7" w14:textId="021426D2" w:rsidR="00C276EA" w:rsidRPr="0084792C" w:rsidRDefault="00C276EA" w:rsidP="00C276EA">
      <w:pPr>
        <w:rPr>
          <w:rFonts w:cstheme="minorHAnsi"/>
          <w:color w:val="1F4E79" w:themeColor="accent1" w:themeShade="80"/>
        </w:rPr>
      </w:pPr>
      <w:r w:rsidRPr="002A6A06">
        <w:rPr>
          <w:rFonts w:cstheme="minorHAnsi"/>
          <w:color w:val="1F4E79" w:themeColor="accent1" w:themeShade="80"/>
        </w:rPr>
        <w:t xml:space="preserve">The summative assessment will need to forecast the expected </w:t>
      </w:r>
      <w:r w:rsidR="009D6344">
        <w:rPr>
          <w:rFonts w:cstheme="minorHAnsi"/>
          <w:color w:val="1F4E79" w:themeColor="accent1" w:themeShade="80"/>
        </w:rPr>
        <w:t>lifetime outturn for the programme</w:t>
      </w:r>
      <w:r w:rsidRPr="002A6A06">
        <w:rPr>
          <w:rFonts w:cstheme="minorHAnsi"/>
          <w:color w:val="1F4E79" w:themeColor="accent1" w:themeShade="80"/>
        </w:rPr>
        <w:t xml:space="preserve"> and the assumptions which underpin the analysis. It is important that there is a clear distinction between the outcomes and impacts which have actually been realised and those which are predicted to arise in future years. For quantitative forecast</w:t>
      </w:r>
      <w:r w:rsidR="00555B01">
        <w:rPr>
          <w:rFonts w:cstheme="minorHAnsi"/>
          <w:color w:val="1F4E79" w:themeColor="accent1" w:themeShade="80"/>
        </w:rPr>
        <w:t>s</w:t>
      </w:r>
      <w:r w:rsidRPr="002A6A06">
        <w:rPr>
          <w:rFonts w:cstheme="minorHAnsi"/>
          <w:color w:val="1F4E79" w:themeColor="accent1" w:themeShade="80"/>
        </w:rPr>
        <w:t>, the estimation method will need to be clearly explained.</w:t>
      </w:r>
    </w:p>
    <w:p w14:paraId="3E6DE5A0" w14:textId="77777777" w:rsidR="00C276EA" w:rsidRDefault="00C276EA" w:rsidP="00C276EA">
      <w:pPr>
        <w:rPr>
          <w:rFonts w:cstheme="minorHAnsi"/>
          <w:b/>
          <w:color w:val="1F4E79" w:themeColor="accent1" w:themeShade="80"/>
          <w:highlight w:val="yellow"/>
        </w:rPr>
      </w:pPr>
    </w:p>
    <w:p w14:paraId="1E4F6C4E" w14:textId="77777777" w:rsidR="008C10A7" w:rsidRDefault="008C10A7" w:rsidP="00C276EA">
      <w:pPr>
        <w:rPr>
          <w:rFonts w:cstheme="minorHAnsi"/>
          <w:color w:val="1F4E79" w:themeColor="accent1" w:themeShade="80"/>
          <w:u w:val="single"/>
        </w:rPr>
      </w:pPr>
    </w:p>
    <w:p w14:paraId="190F0591" w14:textId="7A8A14DD" w:rsidR="00C276EA" w:rsidRPr="002A6A06" w:rsidRDefault="009D6344" w:rsidP="00C276EA">
      <w:pPr>
        <w:rPr>
          <w:rFonts w:cstheme="minorHAnsi"/>
          <w:color w:val="1F4E79" w:themeColor="accent1" w:themeShade="80"/>
          <w:u w:val="single"/>
        </w:rPr>
      </w:pPr>
      <w:r>
        <w:rPr>
          <w:rFonts w:cstheme="minorHAnsi"/>
          <w:color w:val="1F4E79" w:themeColor="accent1" w:themeShade="80"/>
          <w:u w:val="single"/>
        </w:rPr>
        <w:lastRenderedPageBreak/>
        <w:t>Section 3: Programme</w:t>
      </w:r>
      <w:r w:rsidR="00C276EA" w:rsidRPr="002A6A06">
        <w:rPr>
          <w:rFonts w:cstheme="minorHAnsi"/>
          <w:color w:val="1F4E79" w:themeColor="accent1" w:themeShade="80"/>
          <w:u w:val="single"/>
        </w:rPr>
        <w:t xml:space="preserve"> delivery and management</w:t>
      </w:r>
    </w:p>
    <w:p w14:paraId="7055485D" w14:textId="7F1483A2" w:rsidR="00C276EA" w:rsidRPr="002A6A06" w:rsidRDefault="00C276EA" w:rsidP="00EA04D5">
      <w:pPr>
        <w:pStyle w:val="Heading5"/>
        <w:keepNext w:val="0"/>
        <w:keepLines w:val="0"/>
        <w:numPr>
          <w:ilvl w:val="1"/>
          <w:numId w:val="45"/>
        </w:numPr>
        <w:tabs>
          <w:tab w:val="num" w:pos="680"/>
        </w:tabs>
        <w:spacing w:before="120" w:after="120" w:line="240" w:lineRule="auto"/>
        <w:ind w:right="282"/>
        <w:jc w:val="both"/>
        <w:rPr>
          <w:rFonts w:asciiTheme="minorHAnsi" w:hAnsiTheme="minorHAnsi" w:cstheme="minorHAnsi"/>
          <w:color w:val="1F4E79" w:themeColor="accent1" w:themeShade="80"/>
        </w:rPr>
      </w:pPr>
      <w:r w:rsidRPr="002A6A06">
        <w:rPr>
          <w:rFonts w:asciiTheme="minorHAnsi" w:hAnsiTheme="minorHAnsi" w:cstheme="minorHAnsi"/>
          <w:color w:val="1F4E79" w:themeColor="accent1" w:themeShade="80"/>
        </w:rPr>
        <w:t>This section of the summative assessment will need to provide a more qualitative analysis of t</w:t>
      </w:r>
      <w:r w:rsidR="009D6344">
        <w:rPr>
          <w:rFonts w:asciiTheme="minorHAnsi" w:hAnsiTheme="minorHAnsi" w:cstheme="minorHAnsi"/>
          <w:color w:val="1F4E79" w:themeColor="accent1" w:themeShade="80"/>
        </w:rPr>
        <w:t>he implementation of the programme</w:t>
      </w:r>
      <w:r w:rsidRPr="002A6A06">
        <w:rPr>
          <w:rFonts w:asciiTheme="minorHAnsi" w:hAnsiTheme="minorHAnsi" w:cstheme="minorHAnsi"/>
          <w:color w:val="1F4E79" w:themeColor="accent1" w:themeShade="80"/>
        </w:rPr>
        <w:t xml:space="preserve">. This should include procurement, selection procedures, delivery performance, governance and management. It needs to </w:t>
      </w:r>
      <w:r w:rsidR="009D6344">
        <w:rPr>
          <w:rFonts w:asciiTheme="minorHAnsi" w:hAnsiTheme="minorHAnsi" w:cstheme="minorHAnsi"/>
          <w:color w:val="1F4E79" w:themeColor="accent1" w:themeShade="80"/>
        </w:rPr>
        <w:t>consider the elements of programme</w:t>
      </w:r>
      <w:r w:rsidRPr="002A6A06">
        <w:rPr>
          <w:rFonts w:asciiTheme="minorHAnsi" w:hAnsiTheme="minorHAnsi" w:cstheme="minorHAnsi"/>
          <w:color w:val="1F4E79" w:themeColor="accent1" w:themeShade="80"/>
        </w:rPr>
        <w:t xml:space="preserve"> delivery which have gone well and, if necessary, the elements which have gone less well.</w:t>
      </w:r>
    </w:p>
    <w:p w14:paraId="12C61CF0" w14:textId="77777777" w:rsidR="00C276EA" w:rsidRPr="002A6A06" w:rsidRDefault="00C276EA" w:rsidP="00EA04D5">
      <w:pPr>
        <w:pStyle w:val="Heading5"/>
        <w:keepNext w:val="0"/>
        <w:keepLines w:val="0"/>
        <w:numPr>
          <w:ilvl w:val="1"/>
          <w:numId w:val="45"/>
        </w:numPr>
        <w:tabs>
          <w:tab w:val="num" w:pos="680"/>
        </w:tabs>
        <w:spacing w:before="120" w:after="120" w:line="240" w:lineRule="auto"/>
        <w:ind w:right="282"/>
        <w:jc w:val="both"/>
        <w:rPr>
          <w:rFonts w:asciiTheme="minorHAnsi" w:hAnsiTheme="minorHAnsi" w:cstheme="minorHAnsi"/>
          <w:color w:val="1F4E79" w:themeColor="accent1" w:themeShade="80"/>
        </w:rPr>
      </w:pPr>
      <w:r w:rsidRPr="002A6A06">
        <w:rPr>
          <w:rFonts w:asciiTheme="minorHAnsi" w:hAnsiTheme="minorHAnsi" w:cstheme="minorHAnsi"/>
          <w:color w:val="1F4E79" w:themeColor="accent1" w:themeShade="80"/>
        </w:rPr>
        <w:t>The key questions that the summative assessment will need to explore here include:</w:t>
      </w:r>
    </w:p>
    <w:p w14:paraId="5550CE1F" w14:textId="1B3B248D" w:rsidR="00C276EA" w:rsidRPr="002A6A06" w:rsidRDefault="009D6344" w:rsidP="00C276EA">
      <w:pPr>
        <w:pStyle w:val="Bullet1"/>
        <w:rPr>
          <w:rFonts w:asciiTheme="minorHAnsi" w:hAnsiTheme="minorHAnsi" w:cstheme="minorHAnsi"/>
          <w:color w:val="1F4E79" w:themeColor="accent1" w:themeShade="80"/>
          <w:sz w:val="22"/>
          <w:szCs w:val="22"/>
        </w:rPr>
      </w:pPr>
      <w:r>
        <w:rPr>
          <w:rFonts w:asciiTheme="minorHAnsi" w:hAnsiTheme="minorHAnsi" w:cstheme="minorHAnsi"/>
          <w:color w:val="1F4E79" w:themeColor="accent1" w:themeShade="80"/>
          <w:sz w:val="22"/>
          <w:szCs w:val="22"/>
        </w:rPr>
        <w:t>Was the programme</w:t>
      </w:r>
      <w:r w:rsidR="00C276EA" w:rsidRPr="002A6A06">
        <w:rPr>
          <w:rFonts w:asciiTheme="minorHAnsi" w:hAnsiTheme="minorHAnsi" w:cstheme="minorHAnsi"/>
          <w:color w:val="1F4E79" w:themeColor="accent1" w:themeShade="80"/>
          <w:sz w:val="22"/>
          <w:szCs w:val="22"/>
        </w:rPr>
        <w:t xml:space="preserve"> well managed? Were the right governance and management  structures in place and did they operate in the way they were expected to? </w:t>
      </w:r>
    </w:p>
    <w:p w14:paraId="1800582D" w14:textId="69FAD21C" w:rsidR="00C276EA" w:rsidRPr="002A6A06" w:rsidRDefault="009D6344" w:rsidP="00C276EA">
      <w:pPr>
        <w:pStyle w:val="Bullet1"/>
        <w:rPr>
          <w:rFonts w:asciiTheme="minorHAnsi" w:hAnsiTheme="minorHAnsi" w:cstheme="minorHAnsi"/>
          <w:color w:val="1F4E79" w:themeColor="accent1" w:themeShade="80"/>
          <w:sz w:val="22"/>
          <w:szCs w:val="22"/>
        </w:rPr>
      </w:pPr>
      <w:r>
        <w:rPr>
          <w:rFonts w:asciiTheme="minorHAnsi" w:hAnsiTheme="minorHAnsi" w:cstheme="minorHAnsi"/>
          <w:color w:val="1F4E79" w:themeColor="accent1" w:themeShade="80"/>
          <w:sz w:val="22"/>
          <w:szCs w:val="22"/>
        </w:rPr>
        <w:t>Has the programme</w:t>
      </w:r>
      <w:r w:rsidR="00C276EA" w:rsidRPr="002A6A06">
        <w:rPr>
          <w:rFonts w:asciiTheme="minorHAnsi" w:hAnsiTheme="minorHAnsi" w:cstheme="minorHAnsi"/>
          <w:color w:val="1F4E79" w:themeColor="accent1" w:themeShade="80"/>
          <w:sz w:val="22"/>
          <w:szCs w:val="22"/>
        </w:rPr>
        <w:t xml:space="preserve"> delivered its intended activities to a high standard?  </w:t>
      </w:r>
    </w:p>
    <w:p w14:paraId="604372D0" w14:textId="36C9F617" w:rsidR="00C276EA" w:rsidRPr="002A6A06" w:rsidRDefault="00C276EA" w:rsidP="00C276EA">
      <w:pPr>
        <w:pStyle w:val="Bullet1"/>
        <w:rPr>
          <w:rFonts w:asciiTheme="minorHAnsi" w:hAnsiTheme="minorHAnsi" w:cstheme="minorHAnsi"/>
          <w:color w:val="1F4E79" w:themeColor="accent1" w:themeShade="80"/>
          <w:sz w:val="22"/>
          <w:szCs w:val="22"/>
        </w:rPr>
      </w:pPr>
      <w:r w:rsidRPr="002A6A06">
        <w:rPr>
          <w:rFonts w:asciiTheme="minorHAnsi" w:hAnsiTheme="minorHAnsi" w:cstheme="minorHAnsi"/>
          <w:color w:val="1F4E79" w:themeColor="accent1" w:themeShade="80"/>
          <w:sz w:val="22"/>
          <w:szCs w:val="22"/>
        </w:rPr>
        <w:t>C</w:t>
      </w:r>
      <w:r w:rsidR="009D6344">
        <w:rPr>
          <w:rFonts w:asciiTheme="minorHAnsi" w:hAnsiTheme="minorHAnsi" w:cstheme="minorHAnsi"/>
          <w:color w:val="1F4E79" w:themeColor="accent1" w:themeShade="80"/>
          <w:sz w:val="22"/>
          <w:szCs w:val="22"/>
        </w:rPr>
        <w:t>ould the delivery of the programme</w:t>
      </w:r>
      <w:r w:rsidRPr="002A6A06">
        <w:rPr>
          <w:rFonts w:asciiTheme="minorHAnsi" w:hAnsiTheme="minorHAnsi" w:cstheme="minorHAnsi"/>
          <w:color w:val="1F4E79" w:themeColor="accent1" w:themeShade="80"/>
          <w:sz w:val="22"/>
          <w:szCs w:val="22"/>
        </w:rPr>
        <w:t xml:space="preserve"> have been improved in any way? </w:t>
      </w:r>
    </w:p>
    <w:p w14:paraId="169885CF" w14:textId="4AA5C2EA" w:rsidR="00C276EA" w:rsidRPr="002A6A06" w:rsidRDefault="00C276EA" w:rsidP="00C276EA">
      <w:pPr>
        <w:pStyle w:val="Bullet1"/>
        <w:rPr>
          <w:rFonts w:asciiTheme="minorHAnsi" w:hAnsiTheme="minorHAnsi" w:cstheme="minorHAnsi"/>
          <w:color w:val="1F4E79" w:themeColor="accent1" w:themeShade="80"/>
          <w:sz w:val="22"/>
          <w:szCs w:val="22"/>
        </w:rPr>
      </w:pPr>
      <w:r>
        <w:rPr>
          <w:rFonts w:asciiTheme="minorHAnsi" w:hAnsiTheme="minorHAnsi" w:cstheme="minorHAnsi"/>
          <w:color w:val="1F4E79" w:themeColor="accent1" w:themeShade="80"/>
          <w:sz w:val="22"/>
          <w:szCs w:val="22"/>
        </w:rPr>
        <w:t>D</w:t>
      </w:r>
      <w:r w:rsidR="009D6344">
        <w:rPr>
          <w:rFonts w:asciiTheme="minorHAnsi" w:hAnsiTheme="minorHAnsi" w:cstheme="minorHAnsi"/>
          <w:color w:val="1F4E79" w:themeColor="accent1" w:themeShade="80"/>
          <w:sz w:val="22"/>
          <w:szCs w:val="22"/>
        </w:rPr>
        <w:t>id the programme</w:t>
      </w:r>
      <w:r w:rsidRPr="002A6A06">
        <w:rPr>
          <w:rFonts w:asciiTheme="minorHAnsi" w:hAnsiTheme="minorHAnsi" w:cstheme="minorHAnsi"/>
          <w:color w:val="1F4E79" w:themeColor="accent1" w:themeShade="80"/>
          <w:sz w:val="22"/>
          <w:szCs w:val="22"/>
        </w:rPr>
        <w:t xml:space="preserve"> engage with and select the right beneficiaries?  Were the right procedures and criteri</w:t>
      </w:r>
      <w:r w:rsidR="009D6344">
        <w:rPr>
          <w:rFonts w:asciiTheme="minorHAnsi" w:hAnsiTheme="minorHAnsi" w:cstheme="minorHAnsi"/>
          <w:color w:val="1F4E79" w:themeColor="accent1" w:themeShade="80"/>
          <w:sz w:val="22"/>
          <w:szCs w:val="22"/>
        </w:rPr>
        <w:t>a in place to ensure the programme</w:t>
      </w:r>
      <w:r w:rsidRPr="002A6A06">
        <w:rPr>
          <w:rFonts w:asciiTheme="minorHAnsi" w:hAnsiTheme="minorHAnsi" w:cstheme="minorHAnsi"/>
          <w:color w:val="1F4E79" w:themeColor="accent1" w:themeShade="80"/>
          <w:sz w:val="22"/>
          <w:szCs w:val="22"/>
        </w:rPr>
        <w:t xml:space="preserve"> focused on the right beneficiaries? </w:t>
      </w:r>
    </w:p>
    <w:p w14:paraId="74520D6B" w14:textId="54096D1F" w:rsidR="00C276EA" w:rsidRPr="002A6A06" w:rsidRDefault="009D6344" w:rsidP="00C276EA">
      <w:pPr>
        <w:pStyle w:val="Bullet1"/>
        <w:rPr>
          <w:rFonts w:asciiTheme="minorHAnsi" w:hAnsiTheme="minorHAnsi" w:cstheme="minorHAnsi"/>
          <w:color w:val="1F4E79" w:themeColor="accent1" w:themeShade="80"/>
          <w:sz w:val="22"/>
          <w:szCs w:val="22"/>
        </w:rPr>
      </w:pPr>
      <w:r>
        <w:rPr>
          <w:rFonts w:asciiTheme="minorHAnsi" w:hAnsiTheme="minorHAnsi" w:cstheme="minorHAnsi"/>
          <w:color w:val="1F4E79" w:themeColor="accent1" w:themeShade="80"/>
          <w:sz w:val="22"/>
          <w:szCs w:val="22"/>
        </w:rPr>
        <w:t>How are programme</w:t>
      </w:r>
      <w:r w:rsidR="00C276EA" w:rsidRPr="002A6A06">
        <w:rPr>
          <w:rFonts w:asciiTheme="minorHAnsi" w:hAnsiTheme="minorHAnsi" w:cstheme="minorHAnsi"/>
          <w:color w:val="1F4E79" w:themeColor="accent1" w:themeShade="80"/>
          <w:sz w:val="22"/>
          <w:szCs w:val="22"/>
        </w:rPr>
        <w:t xml:space="preserve"> activities perceived by stakeholders and beneficiaries? What are their perceptions of the quality of activities / delivery?  </w:t>
      </w:r>
    </w:p>
    <w:p w14:paraId="0AD9BD0F" w14:textId="6C1A9ADF" w:rsidR="00C276EA" w:rsidRDefault="00C276EA" w:rsidP="00C276EA">
      <w:pPr>
        <w:pStyle w:val="Bullet1"/>
        <w:rPr>
          <w:rFonts w:asciiTheme="minorHAnsi" w:hAnsiTheme="minorHAnsi" w:cstheme="minorHAnsi"/>
          <w:color w:val="1F4E79" w:themeColor="accent1" w:themeShade="80"/>
          <w:sz w:val="22"/>
          <w:szCs w:val="22"/>
        </w:rPr>
      </w:pPr>
      <w:r w:rsidRPr="002A6A06">
        <w:rPr>
          <w:rFonts w:asciiTheme="minorHAnsi" w:hAnsiTheme="minorHAnsi" w:cstheme="minorHAnsi"/>
          <w:color w:val="1F4E79" w:themeColor="accent1" w:themeShade="80"/>
          <w:sz w:val="22"/>
          <w:szCs w:val="22"/>
        </w:rPr>
        <w:t xml:space="preserve">To what extent have the horizontal </w:t>
      </w:r>
      <w:bookmarkStart w:id="10" w:name="_Hlk501477262"/>
      <w:r w:rsidRPr="002A6A06">
        <w:rPr>
          <w:rFonts w:asciiTheme="minorHAnsi" w:hAnsiTheme="minorHAnsi" w:cstheme="minorHAnsi"/>
          <w:color w:val="1F4E79" w:themeColor="accent1" w:themeShade="80"/>
          <w:sz w:val="22"/>
          <w:szCs w:val="22"/>
        </w:rPr>
        <w:t>principles</w:t>
      </w:r>
      <w:r w:rsidR="00185929">
        <w:rPr>
          <w:rFonts w:asciiTheme="minorHAnsi" w:hAnsiTheme="minorHAnsi" w:cstheme="minorHAnsi"/>
          <w:color w:val="1F4E79" w:themeColor="accent1" w:themeShade="80"/>
          <w:sz w:val="22"/>
          <w:szCs w:val="22"/>
        </w:rPr>
        <w:t xml:space="preserve"> (</w:t>
      </w:r>
      <w:r w:rsidR="00353CCC">
        <w:rPr>
          <w:rFonts w:asciiTheme="minorHAnsi" w:hAnsiTheme="minorHAnsi" w:cstheme="minorHAnsi"/>
          <w:color w:val="1F4E79" w:themeColor="accent1" w:themeShade="80"/>
          <w:sz w:val="22"/>
          <w:szCs w:val="22"/>
        </w:rPr>
        <w:t xml:space="preserve">e.g. </w:t>
      </w:r>
      <w:r w:rsidR="00185929">
        <w:rPr>
          <w:rFonts w:asciiTheme="minorHAnsi" w:hAnsiTheme="minorHAnsi" w:cstheme="minorHAnsi"/>
          <w:color w:val="1F4E79" w:themeColor="accent1" w:themeShade="80"/>
          <w:sz w:val="22"/>
          <w:szCs w:val="22"/>
        </w:rPr>
        <w:t>equality &amp; diversity, sustainability</w:t>
      </w:r>
      <w:r w:rsidR="00353CCC">
        <w:rPr>
          <w:rFonts w:asciiTheme="minorHAnsi" w:hAnsiTheme="minorHAnsi" w:cstheme="minorHAnsi"/>
          <w:color w:val="1F4E79" w:themeColor="accent1" w:themeShade="80"/>
          <w:sz w:val="22"/>
          <w:szCs w:val="22"/>
        </w:rPr>
        <w:t xml:space="preserve"> etc. as defined by ESIF</w:t>
      </w:r>
      <w:r w:rsidR="00185929">
        <w:rPr>
          <w:rFonts w:asciiTheme="minorHAnsi" w:hAnsiTheme="minorHAnsi" w:cstheme="minorHAnsi"/>
          <w:color w:val="1F4E79" w:themeColor="accent1" w:themeShade="80"/>
          <w:sz w:val="22"/>
          <w:szCs w:val="22"/>
        </w:rPr>
        <w:t>)</w:t>
      </w:r>
      <w:bookmarkEnd w:id="10"/>
      <w:r w:rsidRPr="002A6A06">
        <w:rPr>
          <w:rFonts w:asciiTheme="minorHAnsi" w:hAnsiTheme="minorHAnsi" w:cstheme="minorHAnsi"/>
          <w:color w:val="1F4E79" w:themeColor="accent1" w:themeShade="80"/>
          <w:sz w:val="22"/>
          <w:szCs w:val="22"/>
        </w:rPr>
        <w:t xml:space="preserve"> been integrated into and shaped delivery?</w:t>
      </w:r>
    </w:p>
    <w:p w14:paraId="5E368D3D" w14:textId="77777777" w:rsidR="00C276EA" w:rsidRPr="0084792C" w:rsidRDefault="00C276EA" w:rsidP="00C276EA">
      <w:pPr>
        <w:rPr>
          <w:rFonts w:cstheme="minorHAnsi"/>
          <w:color w:val="1F4E79" w:themeColor="accent1" w:themeShade="80"/>
        </w:rPr>
      </w:pPr>
    </w:p>
    <w:p w14:paraId="6DD53E1D" w14:textId="1DE1A542" w:rsidR="00C276EA" w:rsidRPr="002A6A06" w:rsidRDefault="009D6344" w:rsidP="00C276EA">
      <w:pPr>
        <w:rPr>
          <w:rFonts w:cstheme="minorHAnsi"/>
          <w:color w:val="1F4E79" w:themeColor="accent1" w:themeShade="80"/>
          <w:u w:val="single"/>
        </w:rPr>
      </w:pPr>
      <w:r>
        <w:rPr>
          <w:rFonts w:cstheme="minorHAnsi"/>
          <w:color w:val="1F4E79" w:themeColor="accent1" w:themeShade="80"/>
          <w:u w:val="single"/>
        </w:rPr>
        <w:t>Section 4: Programme</w:t>
      </w:r>
      <w:r w:rsidR="00C276EA" w:rsidRPr="002A6A06">
        <w:rPr>
          <w:rFonts w:cstheme="minorHAnsi"/>
          <w:color w:val="1F4E79" w:themeColor="accent1" w:themeShade="80"/>
          <w:u w:val="single"/>
        </w:rPr>
        <w:t xml:space="preserve"> outcomes and impact</w:t>
      </w:r>
    </w:p>
    <w:p w14:paraId="28BCE063" w14:textId="7378F4AD" w:rsidR="00C276EA" w:rsidRPr="002A6A06" w:rsidRDefault="00C276EA" w:rsidP="00EA04D5">
      <w:pPr>
        <w:pStyle w:val="Heading5"/>
        <w:keepNext w:val="0"/>
        <w:keepLines w:val="0"/>
        <w:numPr>
          <w:ilvl w:val="1"/>
          <w:numId w:val="46"/>
        </w:numPr>
        <w:tabs>
          <w:tab w:val="num" w:pos="680"/>
        </w:tabs>
        <w:spacing w:before="120" w:after="120" w:line="240" w:lineRule="auto"/>
        <w:ind w:right="282"/>
        <w:jc w:val="both"/>
        <w:rPr>
          <w:rFonts w:asciiTheme="minorHAnsi" w:hAnsiTheme="minorHAnsi" w:cstheme="minorHAnsi"/>
          <w:color w:val="1F4E79" w:themeColor="accent1" w:themeShade="80"/>
        </w:rPr>
      </w:pPr>
      <w:r w:rsidRPr="002A6A06">
        <w:rPr>
          <w:rFonts w:asciiTheme="minorHAnsi" w:hAnsiTheme="minorHAnsi" w:cstheme="minorHAnsi"/>
          <w:color w:val="1F4E79" w:themeColor="accent1" w:themeShade="80"/>
        </w:rPr>
        <w:t>The analysis here will need to set o</w:t>
      </w:r>
      <w:r w:rsidR="009D6344">
        <w:rPr>
          <w:rFonts w:asciiTheme="minorHAnsi" w:hAnsiTheme="minorHAnsi" w:cstheme="minorHAnsi"/>
          <w:color w:val="1F4E79" w:themeColor="accent1" w:themeShade="80"/>
        </w:rPr>
        <w:t>ut the progress that the programme</w:t>
      </w:r>
      <w:r w:rsidRPr="002A6A06">
        <w:rPr>
          <w:rFonts w:asciiTheme="minorHAnsi" w:hAnsiTheme="minorHAnsi" w:cstheme="minorHAnsi"/>
          <w:color w:val="1F4E79" w:themeColor="accent1" w:themeShade="80"/>
        </w:rPr>
        <w:t xml:space="preserve"> has made towards outcomes and impacts. This section should also provide conclusions about t</w:t>
      </w:r>
      <w:r w:rsidR="009D6344">
        <w:rPr>
          <w:rFonts w:asciiTheme="minorHAnsi" w:hAnsiTheme="minorHAnsi" w:cstheme="minorHAnsi"/>
          <w:color w:val="1F4E79" w:themeColor="accent1" w:themeShade="80"/>
        </w:rPr>
        <w:t>he contribution that the programme</w:t>
      </w:r>
      <w:r w:rsidRPr="002A6A06">
        <w:rPr>
          <w:rFonts w:asciiTheme="minorHAnsi" w:hAnsiTheme="minorHAnsi" w:cstheme="minorHAnsi"/>
          <w:color w:val="1F4E79" w:themeColor="accent1" w:themeShade="80"/>
        </w:rPr>
        <w:t xml:space="preserve"> has made to any ERDF programme result indicators which are ident</w:t>
      </w:r>
      <w:r w:rsidR="009D6344">
        <w:rPr>
          <w:rFonts w:asciiTheme="minorHAnsi" w:hAnsiTheme="minorHAnsi" w:cstheme="minorHAnsi"/>
          <w:color w:val="1F4E79" w:themeColor="accent1" w:themeShade="80"/>
        </w:rPr>
        <w:t>ified as relevant to the programme</w:t>
      </w:r>
      <w:r w:rsidRPr="002A6A06">
        <w:rPr>
          <w:rFonts w:asciiTheme="minorHAnsi" w:hAnsiTheme="minorHAnsi" w:cstheme="minorHAnsi"/>
          <w:color w:val="1F4E79" w:themeColor="accent1" w:themeShade="80"/>
        </w:rPr>
        <w:t>.</w:t>
      </w:r>
    </w:p>
    <w:p w14:paraId="70F9078F" w14:textId="66014821" w:rsidR="00C276EA" w:rsidRPr="002A6A06" w:rsidRDefault="00C276EA" w:rsidP="00EA04D5">
      <w:pPr>
        <w:pStyle w:val="Heading5"/>
        <w:keepNext w:val="0"/>
        <w:keepLines w:val="0"/>
        <w:numPr>
          <w:ilvl w:val="1"/>
          <w:numId w:val="46"/>
        </w:numPr>
        <w:tabs>
          <w:tab w:val="num" w:pos="680"/>
        </w:tabs>
        <w:spacing w:before="120" w:after="120" w:line="240" w:lineRule="auto"/>
        <w:ind w:right="282"/>
        <w:jc w:val="both"/>
        <w:rPr>
          <w:rFonts w:asciiTheme="minorHAnsi" w:hAnsiTheme="minorHAnsi" w:cstheme="minorHAnsi"/>
          <w:color w:val="1F4E79" w:themeColor="accent1" w:themeShade="80"/>
        </w:rPr>
      </w:pPr>
      <w:r w:rsidRPr="002A6A06">
        <w:rPr>
          <w:rFonts w:asciiTheme="minorHAnsi" w:hAnsiTheme="minorHAnsi" w:cstheme="minorHAnsi"/>
          <w:color w:val="1F4E79" w:themeColor="accent1" w:themeShade="80"/>
        </w:rPr>
        <w:t>The overarching question that this section will need to explo</w:t>
      </w:r>
      <w:r w:rsidR="009D6344">
        <w:rPr>
          <w:rFonts w:asciiTheme="minorHAnsi" w:hAnsiTheme="minorHAnsi" w:cstheme="minorHAnsi"/>
          <w:color w:val="1F4E79" w:themeColor="accent1" w:themeShade="80"/>
        </w:rPr>
        <w:t>re is whether or not the programme</w:t>
      </w:r>
      <w:r w:rsidRPr="002A6A06">
        <w:rPr>
          <w:rFonts w:asciiTheme="minorHAnsi" w:hAnsiTheme="minorHAnsi" w:cstheme="minorHAnsi"/>
          <w:color w:val="1F4E79" w:themeColor="accent1" w:themeShade="80"/>
        </w:rPr>
        <w:t xml:space="preserve"> has made a difference. In answering </w:t>
      </w:r>
      <w:r w:rsidR="009D6344">
        <w:rPr>
          <w:rFonts w:asciiTheme="minorHAnsi" w:hAnsiTheme="minorHAnsi" w:cstheme="minorHAnsi"/>
          <w:color w:val="1F4E79" w:themeColor="accent1" w:themeShade="80"/>
        </w:rPr>
        <w:t>this critical question, programmes</w:t>
      </w:r>
      <w:r w:rsidRPr="002A6A06">
        <w:rPr>
          <w:rFonts w:asciiTheme="minorHAnsi" w:hAnsiTheme="minorHAnsi" w:cstheme="minorHAnsi"/>
          <w:color w:val="1F4E79" w:themeColor="accent1" w:themeShade="80"/>
        </w:rPr>
        <w:t xml:space="preserve"> will need to consider:</w:t>
      </w:r>
    </w:p>
    <w:p w14:paraId="1CA3F1BC" w14:textId="7EE05092" w:rsidR="00C276EA" w:rsidRPr="002A6A06" w:rsidRDefault="009D6344" w:rsidP="000C12FD">
      <w:pPr>
        <w:pStyle w:val="Bullet1"/>
        <w:spacing w:before="240"/>
        <w:rPr>
          <w:rFonts w:asciiTheme="minorHAnsi" w:hAnsiTheme="minorHAnsi" w:cstheme="minorHAnsi"/>
          <w:color w:val="1F4E79" w:themeColor="accent1" w:themeShade="80"/>
          <w:sz w:val="22"/>
          <w:szCs w:val="22"/>
        </w:rPr>
      </w:pPr>
      <w:r>
        <w:rPr>
          <w:rFonts w:asciiTheme="minorHAnsi" w:hAnsiTheme="minorHAnsi" w:cstheme="minorHAnsi"/>
          <w:color w:val="1F4E79" w:themeColor="accent1" w:themeShade="80"/>
          <w:sz w:val="22"/>
          <w:szCs w:val="22"/>
        </w:rPr>
        <w:t>What progress has the programme</w:t>
      </w:r>
      <w:r w:rsidR="00C276EA" w:rsidRPr="002A6A06">
        <w:rPr>
          <w:rFonts w:asciiTheme="minorHAnsi" w:hAnsiTheme="minorHAnsi" w:cstheme="minorHAnsi"/>
          <w:color w:val="1F4E79" w:themeColor="accent1" w:themeShade="80"/>
          <w:sz w:val="22"/>
          <w:szCs w:val="22"/>
        </w:rPr>
        <w:t xml:space="preserve"> made towards ac</w:t>
      </w:r>
      <w:r w:rsidR="000C12FD">
        <w:rPr>
          <w:rFonts w:asciiTheme="minorHAnsi" w:hAnsiTheme="minorHAnsi" w:cstheme="minorHAnsi"/>
          <w:color w:val="1F4E79" w:themeColor="accent1" w:themeShade="80"/>
          <w:sz w:val="22"/>
          <w:szCs w:val="22"/>
        </w:rPr>
        <w:t xml:space="preserve">hieving the outcome and impacts </w:t>
      </w:r>
      <w:bookmarkStart w:id="11" w:name="_Hlk502830134"/>
      <w:r w:rsidR="000C12FD">
        <w:rPr>
          <w:rFonts w:asciiTheme="minorHAnsi" w:hAnsiTheme="minorHAnsi" w:cstheme="minorHAnsi"/>
          <w:color w:val="1F4E79" w:themeColor="accent1" w:themeShade="80"/>
          <w:sz w:val="22"/>
          <w:szCs w:val="22"/>
        </w:rPr>
        <w:t>(both qualitative &amp; quantitative)?</w:t>
      </w:r>
      <w:bookmarkEnd w:id="11"/>
    </w:p>
    <w:p w14:paraId="587D8BA4" w14:textId="1C1E3CE2" w:rsidR="00C276EA" w:rsidRPr="002A6A06" w:rsidRDefault="00C276EA" w:rsidP="00C276EA">
      <w:pPr>
        <w:pStyle w:val="Bullet1"/>
        <w:rPr>
          <w:rFonts w:asciiTheme="minorHAnsi" w:hAnsiTheme="minorHAnsi" w:cstheme="minorHAnsi"/>
          <w:color w:val="1F4E79" w:themeColor="accent1" w:themeShade="80"/>
          <w:sz w:val="22"/>
          <w:szCs w:val="22"/>
        </w:rPr>
      </w:pPr>
      <w:r w:rsidRPr="002A6A06">
        <w:rPr>
          <w:rFonts w:asciiTheme="minorHAnsi" w:hAnsiTheme="minorHAnsi" w:cstheme="minorHAnsi"/>
          <w:color w:val="1F4E79" w:themeColor="accent1" w:themeShade="80"/>
          <w:sz w:val="22"/>
          <w:szCs w:val="22"/>
        </w:rPr>
        <w:t>To what extent are the changes in relevant impact and outcome in</w:t>
      </w:r>
      <w:r w:rsidR="009D6344">
        <w:rPr>
          <w:rFonts w:asciiTheme="minorHAnsi" w:hAnsiTheme="minorHAnsi" w:cstheme="minorHAnsi"/>
          <w:color w:val="1F4E79" w:themeColor="accent1" w:themeShade="80"/>
          <w:sz w:val="22"/>
          <w:szCs w:val="22"/>
        </w:rPr>
        <w:t>dicators attributable to programme</w:t>
      </w:r>
      <w:r w:rsidRPr="002A6A06">
        <w:rPr>
          <w:rFonts w:asciiTheme="minorHAnsi" w:hAnsiTheme="minorHAnsi" w:cstheme="minorHAnsi"/>
          <w:color w:val="1F4E79" w:themeColor="accent1" w:themeShade="80"/>
          <w:sz w:val="22"/>
          <w:szCs w:val="22"/>
        </w:rPr>
        <w:t xml:space="preserve"> activities?  </w:t>
      </w:r>
    </w:p>
    <w:p w14:paraId="63630451" w14:textId="269CB7FD" w:rsidR="00C276EA" w:rsidRPr="002A6A06" w:rsidRDefault="00C276EA" w:rsidP="00C276EA">
      <w:pPr>
        <w:pStyle w:val="Bullet1"/>
        <w:rPr>
          <w:rFonts w:asciiTheme="minorHAnsi" w:hAnsiTheme="minorHAnsi" w:cstheme="minorHAnsi"/>
          <w:color w:val="1F4E79" w:themeColor="accent1" w:themeShade="80"/>
          <w:sz w:val="22"/>
          <w:szCs w:val="22"/>
        </w:rPr>
      </w:pPr>
      <w:r w:rsidRPr="002A6A06">
        <w:rPr>
          <w:rFonts w:asciiTheme="minorHAnsi" w:hAnsiTheme="minorHAnsi" w:cstheme="minorHAnsi"/>
          <w:color w:val="1F4E79" w:themeColor="accent1" w:themeShade="80"/>
          <w:sz w:val="22"/>
          <w:szCs w:val="22"/>
        </w:rPr>
        <w:t>What are the additional economic, social and envir</w:t>
      </w:r>
      <w:r w:rsidR="009D6344">
        <w:rPr>
          <w:rFonts w:asciiTheme="minorHAnsi" w:hAnsiTheme="minorHAnsi" w:cstheme="minorHAnsi"/>
          <w:color w:val="1F4E79" w:themeColor="accent1" w:themeShade="80"/>
          <w:sz w:val="22"/>
          <w:szCs w:val="22"/>
        </w:rPr>
        <w:t>onmental benefits of the programme</w:t>
      </w:r>
      <w:r w:rsidRPr="002A6A06">
        <w:rPr>
          <w:rFonts w:asciiTheme="minorHAnsi" w:hAnsiTheme="minorHAnsi" w:cstheme="minorHAnsi"/>
          <w:color w:val="1F4E79" w:themeColor="accent1" w:themeShade="80"/>
          <w:sz w:val="22"/>
          <w:szCs w:val="22"/>
        </w:rPr>
        <w:t xml:space="preserve"> (where re</w:t>
      </w:r>
      <w:r w:rsidR="009D6344">
        <w:rPr>
          <w:rFonts w:asciiTheme="minorHAnsi" w:hAnsiTheme="minorHAnsi" w:cstheme="minorHAnsi"/>
          <w:color w:val="1F4E79" w:themeColor="accent1" w:themeShade="80"/>
          <w:sz w:val="22"/>
          <w:szCs w:val="22"/>
        </w:rPr>
        <w:t>levant and applicable to programme</w:t>
      </w:r>
      <w:r w:rsidRPr="002A6A06">
        <w:rPr>
          <w:rFonts w:asciiTheme="minorHAnsi" w:hAnsiTheme="minorHAnsi" w:cstheme="minorHAnsi"/>
          <w:color w:val="1F4E79" w:themeColor="accent1" w:themeShade="80"/>
          <w:sz w:val="22"/>
          <w:szCs w:val="22"/>
        </w:rPr>
        <w:t xml:space="preserve"> activities)? </w:t>
      </w:r>
    </w:p>
    <w:p w14:paraId="68A98D49" w14:textId="5E919055" w:rsidR="00C276EA" w:rsidRPr="00027D11" w:rsidRDefault="00C276EA" w:rsidP="00C276EA">
      <w:pPr>
        <w:pStyle w:val="Bullet1"/>
        <w:rPr>
          <w:rFonts w:cstheme="minorHAnsi"/>
          <w:color w:val="1F4E79" w:themeColor="accent1" w:themeShade="80"/>
          <w:u w:val="single"/>
        </w:rPr>
      </w:pPr>
      <w:r w:rsidRPr="00027D11">
        <w:rPr>
          <w:rFonts w:asciiTheme="minorHAnsi" w:hAnsiTheme="minorHAnsi" w:cstheme="minorHAnsi"/>
          <w:color w:val="1F4E79" w:themeColor="accent1" w:themeShade="80"/>
          <w:sz w:val="22"/>
          <w:szCs w:val="22"/>
        </w:rPr>
        <w:t xml:space="preserve">What are the main sources of Strategic Added Value </w:t>
      </w:r>
      <w:r w:rsidR="009D6344">
        <w:rPr>
          <w:rFonts w:asciiTheme="minorHAnsi" w:hAnsiTheme="minorHAnsi" w:cstheme="minorHAnsi"/>
          <w:color w:val="1F4E79" w:themeColor="accent1" w:themeShade="80"/>
          <w:sz w:val="22"/>
          <w:szCs w:val="22"/>
        </w:rPr>
        <w:t>that the programme</w:t>
      </w:r>
      <w:r w:rsidRPr="00027D11">
        <w:rPr>
          <w:rFonts w:asciiTheme="minorHAnsi" w:hAnsiTheme="minorHAnsi" w:cstheme="minorHAnsi"/>
          <w:color w:val="1F4E79" w:themeColor="accent1" w:themeShade="80"/>
          <w:sz w:val="22"/>
          <w:szCs w:val="22"/>
        </w:rPr>
        <w:t xml:space="preserve"> has created? </w:t>
      </w:r>
    </w:p>
    <w:p w14:paraId="4B9E1F02" w14:textId="77777777" w:rsidR="00C276EA" w:rsidRPr="00027D11" w:rsidRDefault="00C276EA" w:rsidP="00C276EA">
      <w:pPr>
        <w:pStyle w:val="Bullet1"/>
        <w:numPr>
          <w:ilvl w:val="0"/>
          <w:numId w:val="0"/>
        </w:numPr>
        <w:ind w:left="1361"/>
        <w:rPr>
          <w:rFonts w:cstheme="minorHAnsi"/>
          <w:color w:val="1F4E79" w:themeColor="accent1" w:themeShade="80"/>
          <w:u w:val="single"/>
        </w:rPr>
      </w:pPr>
    </w:p>
    <w:p w14:paraId="70798D46" w14:textId="77777777" w:rsidR="0061744B" w:rsidRDefault="0061744B" w:rsidP="00C276EA">
      <w:pPr>
        <w:rPr>
          <w:rFonts w:cstheme="minorHAnsi"/>
          <w:color w:val="1F4E79" w:themeColor="accent1" w:themeShade="80"/>
          <w:u w:val="single"/>
        </w:rPr>
      </w:pPr>
    </w:p>
    <w:p w14:paraId="4CF8B362" w14:textId="77777777" w:rsidR="0061744B" w:rsidRDefault="0061744B" w:rsidP="00C276EA">
      <w:pPr>
        <w:rPr>
          <w:rFonts w:cstheme="minorHAnsi"/>
          <w:color w:val="1F4E79" w:themeColor="accent1" w:themeShade="80"/>
          <w:u w:val="single"/>
        </w:rPr>
      </w:pPr>
    </w:p>
    <w:p w14:paraId="0C186260" w14:textId="270A30A3" w:rsidR="00C276EA" w:rsidRPr="002A6A06" w:rsidRDefault="000C12FD" w:rsidP="00C276EA">
      <w:pPr>
        <w:rPr>
          <w:rFonts w:cstheme="minorHAnsi"/>
          <w:color w:val="1F4E79" w:themeColor="accent1" w:themeShade="80"/>
          <w:u w:val="single"/>
        </w:rPr>
      </w:pPr>
      <w:r>
        <w:rPr>
          <w:rFonts w:cstheme="minorHAnsi"/>
          <w:color w:val="1F4E79" w:themeColor="accent1" w:themeShade="80"/>
          <w:u w:val="single"/>
        </w:rPr>
        <w:lastRenderedPageBreak/>
        <w:t>Section 5: Programme</w:t>
      </w:r>
      <w:r w:rsidR="00C276EA" w:rsidRPr="002A6A06">
        <w:rPr>
          <w:rFonts w:cstheme="minorHAnsi"/>
          <w:color w:val="1F4E79" w:themeColor="accent1" w:themeShade="80"/>
          <w:u w:val="single"/>
        </w:rPr>
        <w:t xml:space="preserve"> value for money </w:t>
      </w:r>
    </w:p>
    <w:p w14:paraId="1E82BDC4" w14:textId="036A5A96" w:rsidR="00C276EA" w:rsidRDefault="00C276EA" w:rsidP="000D682D">
      <w:pPr>
        <w:pStyle w:val="Heading5"/>
        <w:keepNext w:val="0"/>
        <w:keepLines w:val="0"/>
        <w:numPr>
          <w:ilvl w:val="0"/>
          <w:numId w:val="0"/>
        </w:numPr>
        <w:spacing w:before="120" w:after="120" w:line="240" w:lineRule="auto"/>
        <w:ind w:right="282"/>
        <w:jc w:val="both"/>
        <w:rPr>
          <w:rFonts w:asciiTheme="minorHAnsi" w:hAnsiTheme="minorHAnsi" w:cstheme="minorHAnsi"/>
          <w:color w:val="1F4E79" w:themeColor="accent1" w:themeShade="80"/>
        </w:rPr>
      </w:pPr>
      <w:r w:rsidRPr="002A6A06">
        <w:rPr>
          <w:rFonts w:asciiTheme="minorHAnsi" w:hAnsiTheme="minorHAnsi" w:cstheme="minorHAnsi"/>
          <w:color w:val="1F4E79" w:themeColor="accent1" w:themeShade="80"/>
        </w:rPr>
        <w:t xml:space="preserve">Drawing upon the analysis in the impact assessment section, this section of the summative assessment report will need to provide a clear analysis of the </w:t>
      </w:r>
      <w:r w:rsidR="000C12FD">
        <w:rPr>
          <w:rFonts w:asciiTheme="minorHAnsi" w:hAnsiTheme="minorHAnsi" w:cstheme="minorHAnsi"/>
          <w:color w:val="1F4E79" w:themeColor="accent1" w:themeShade="80"/>
        </w:rPr>
        <w:t>value for money that the programme</w:t>
      </w:r>
      <w:r w:rsidRPr="002A6A06">
        <w:rPr>
          <w:rFonts w:asciiTheme="minorHAnsi" w:hAnsiTheme="minorHAnsi" w:cstheme="minorHAnsi"/>
          <w:color w:val="1F4E79" w:themeColor="accent1" w:themeShade="80"/>
        </w:rPr>
        <w:t xml:space="preserve"> has provided. This </w:t>
      </w:r>
      <w:r>
        <w:rPr>
          <w:rFonts w:asciiTheme="minorHAnsi" w:hAnsiTheme="minorHAnsi" w:cstheme="minorHAnsi"/>
          <w:color w:val="1F4E79" w:themeColor="accent1" w:themeShade="80"/>
        </w:rPr>
        <w:t>may be</w:t>
      </w:r>
      <w:r w:rsidRPr="002A6A06">
        <w:rPr>
          <w:rFonts w:asciiTheme="minorHAnsi" w:hAnsiTheme="minorHAnsi" w:cstheme="minorHAnsi"/>
          <w:color w:val="1F4E79" w:themeColor="accent1" w:themeShade="80"/>
        </w:rPr>
        <w:t xml:space="preserve"> benchmarked agai</w:t>
      </w:r>
      <w:r>
        <w:rPr>
          <w:rFonts w:asciiTheme="minorHAnsi" w:hAnsiTheme="minorHAnsi" w:cstheme="minorHAnsi"/>
          <w:color w:val="1F4E79" w:themeColor="accent1" w:themeShade="80"/>
        </w:rPr>
        <w:t>nst other similar interventions where appropriate / relev</w:t>
      </w:r>
      <w:r w:rsidR="00D85DDE">
        <w:rPr>
          <w:rFonts w:asciiTheme="minorHAnsi" w:hAnsiTheme="minorHAnsi" w:cstheme="minorHAnsi"/>
          <w:color w:val="1F4E79" w:themeColor="accent1" w:themeShade="80"/>
        </w:rPr>
        <w:t>ant.</w:t>
      </w:r>
    </w:p>
    <w:p w14:paraId="18B6C738" w14:textId="77777777" w:rsidR="00C276EA" w:rsidRPr="00027D11" w:rsidRDefault="00C276EA" w:rsidP="00C276EA"/>
    <w:p w14:paraId="37057FF8" w14:textId="77777777" w:rsidR="00C276EA" w:rsidRPr="002A6A06" w:rsidRDefault="00C276EA" w:rsidP="00C276EA">
      <w:pPr>
        <w:rPr>
          <w:rFonts w:cstheme="minorHAnsi"/>
          <w:color w:val="1F4E79" w:themeColor="accent1" w:themeShade="80"/>
          <w:u w:val="single"/>
        </w:rPr>
      </w:pPr>
      <w:r w:rsidRPr="002A6A06">
        <w:rPr>
          <w:rFonts w:cstheme="minorHAnsi"/>
          <w:color w:val="1F4E79" w:themeColor="accent1" w:themeShade="80"/>
          <w:u w:val="single"/>
        </w:rPr>
        <w:t xml:space="preserve">Section 6: Conclusions and lessons learnt </w:t>
      </w:r>
    </w:p>
    <w:p w14:paraId="690B11A7" w14:textId="38E3BABC" w:rsidR="00C276EA" w:rsidRPr="0084792C" w:rsidRDefault="00C276EA" w:rsidP="00EA04D5">
      <w:pPr>
        <w:pStyle w:val="Heading5"/>
        <w:keepNext w:val="0"/>
        <w:keepLines w:val="0"/>
        <w:numPr>
          <w:ilvl w:val="1"/>
          <w:numId w:val="48"/>
        </w:numPr>
        <w:tabs>
          <w:tab w:val="num" w:pos="680"/>
        </w:tabs>
        <w:spacing w:before="120" w:after="120" w:line="240" w:lineRule="auto"/>
        <w:ind w:right="282"/>
        <w:jc w:val="both"/>
        <w:rPr>
          <w:rFonts w:asciiTheme="minorHAnsi" w:hAnsiTheme="minorHAnsi" w:cstheme="minorHAnsi"/>
          <w:color w:val="1F4E79" w:themeColor="accent1" w:themeShade="80"/>
        </w:rPr>
      </w:pPr>
      <w:r w:rsidRPr="0084792C">
        <w:rPr>
          <w:rFonts w:asciiTheme="minorHAnsi" w:hAnsiTheme="minorHAnsi" w:cstheme="minorHAnsi"/>
          <w:color w:val="1F4E79" w:themeColor="accent1" w:themeShade="80"/>
        </w:rPr>
        <w:t>As per the characteristics and analysis contained within the rest of the summative assessment report. It is suggested that the conclusions are structured around identifying the strengt</w:t>
      </w:r>
      <w:r w:rsidR="000C12FD">
        <w:rPr>
          <w:rFonts w:asciiTheme="minorHAnsi" w:hAnsiTheme="minorHAnsi" w:cstheme="minorHAnsi"/>
          <w:color w:val="1F4E79" w:themeColor="accent1" w:themeShade="80"/>
        </w:rPr>
        <w:t>hs and weaknesses of the programme</w:t>
      </w:r>
      <w:r w:rsidRPr="0084792C">
        <w:rPr>
          <w:rFonts w:asciiTheme="minorHAnsi" w:hAnsiTheme="minorHAnsi" w:cstheme="minorHAnsi"/>
          <w:color w:val="1F4E79" w:themeColor="accent1" w:themeShade="80"/>
        </w:rPr>
        <w:t>. They should also highlight specific lessons for the following audiences:</w:t>
      </w:r>
    </w:p>
    <w:p w14:paraId="68B11539" w14:textId="77777777" w:rsidR="00C276EA" w:rsidRPr="0084792C" w:rsidRDefault="00C276EA" w:rsidP="00ED54C3">
      <w:pPr>
        <w:pStyle w:val="Bullet1"/>
        <w:numPr>
          <w:ilvl w:val="0"/>
          <w:numId w:val="38"/>
        </w:numPr>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 xml:space="preserve">Oxford Innovation Services </w:t>
      </w:r>
    </w:p>
    <w:p w14:paraId="6C881893" w14:textId="77777777" w:rsidR="00C276EA" w:rsidRPr="0084792C" w:rsidRDefault="00C276EA" w:rsidP="00ED54C3">
      <w:pPr>
        <w:pStyle w:val="Bullet1"/>
        <w:numPr>
          <w:ilvl w:val="0"/>
          <w:numId w:val="38"/>
        </w:numPr>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Those designing and implementing similar interventions</w:t>
      </w:r>
    </w:p>
    <w:p w14:paraId="3C23BCAF" w14:textId="77777777" w:rsidR="00C276EA" w:rsidRPr="0084792C" w:rsidRDefault="00C276EA" w:rsidP="00ED54C3">
      <w:pPr>
        <w:pStyle w:val="Bullet1"/>
        <w:numPr>
          <w:ilvl w:val="0"/>
          <w:numId w:val="38"/>
        </w:numPr>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Policy makers</w:t>
      </w:r>
    </w:p>
    <w:p w14:paraId="420A5406" w14:textId="77777777" w:rsidR="00C276EA" w:rsidRPr="0084792C" w:rsidRDefault="00C276EA" w:rsidP="00801F8E">
      <w:pPr>
        <w:pStyle w:val="Heading5"/>
        <w:keepNext w:val="0"/>
        <w:keepLines w:val="0"/>
        <w:numPr>
          <w:ilvl w:val="0"/>
          <w:numId w:val="47"/>
        </w:numPr>
        <w:tabs>
          <w:tab w:val="num" w:pos="680"/>
        </w:tabs>
        <w:spacing w:before="120" w:after="120" w:line="240" w:lineRule="auto"/>
        <w:ind w:right="282"/>
        <w:jc w:val="both"/>
        <w:rPr>
          <w:rFonts w:asciiTheme="minorHAnsi" w:hAnsiTheme="minorHAnsi" w:cstheme="minorHAnsi"/>
          <w:color w:val="1F4E79" w:themeColor="accent1" w:themeShade="80"/>
        </w:rPr>
      </w:pPr>
      <w:r w:rsidRPr="0084792C">
        <w:rPr>
          <w:rFonts w:asciiTheme="minorHAnsi" w:hAnsiTheme="minorHAnsi" w:cstheme="minorHAnsi"/>
          <w:color w:val="1F4E79" w:themeColor="accent1" w:themeShade="80"/>
        </w:rPr>
        <w:t>The conclusions must be objective and constructive and wholly evidenced by the analysis within the summative assessment report.</w:t>
      </w:r>
    </w:p>
    <w:p w14:paraId="21464AD7" w14:textId="77777777" w:rsidR="00C276EA" w:rsidRPr="002E5DC1" w:rsidRDefault="00C276EA" w:rsidP="00C276EA">
      <w:pPr>
        <w:jc w:val="both"/>
        <w:rPr>
          <w:b/>
          <w:color w:val="1F4E79" w:themeColor="accent1" w:themeShade="80"/>
        </w:rPr>
      </w:pPr>
    </w:p>
    <w:p w14:paraId="20B1D9B9" w14:textId="574DF5C0" w:rsidR="00C276EA" w:rsidRPr="00104D53" w:rsidRDefault="00353CCC" w:rsidP="00C276EA">
      <w:pPr>
        <w:jc w:val="both"/>
        <w:rPr>
          <w:color w:val="1F4E79" w:themeColor="accent1" w:themeShade="80"/>
          <w:u w:val="single"/>
        </w:rPr>
      </w:pPr>
      <w:r>
        <w:rPr>
          <w:color w:val="1F4E79" w:themeColor="accent1" w:themeShade="80"/>
          <w:u w:val="single"/>
        </w:rPr>
        <w:t>Specific</w:t>
      </w:r>
      <w:r w:rsidR="009D0677">
        <w:rPr>
          <w:color w:val="1F4E79" w:themeColor="accent1" w:themeShade="80"/>
          <w:u w:val="single"/>
        </w:rPr>
        <w:t xml:space="preserve"> </w:t>
      </w:r>
      <w:r>
        <w:rPr>
          <w:color w:val="1F4E79" w:themeColor="accent1" w:themeShade="80"/>
          <w:u w:val="single"/>
        </w:rPr>
        <w:t>I</w:t>
      </w:r>
      <w:r w:rsidR="00C276EA" w:rsidRPr="00104D53">
        <w:rPr>
          <w:color w:val="1F4E79" w:themeColor="accent1" w:themeShade="80"/>
          <w:u w:val="single"/>
        </w:rPr>
        <w:t>nsights</w:t>
      </w:r>
      <w:r w:rsidR="00A61A9C">
        <w:rPr>
          <w:color w:val="1F4E79" w:themeColor="accent1" w:themeShade="80"/>
          <w:u w:val="single"/>
        </w:rPr>
        <w:t xml:space="preserve"> </w:t>
      </w:r>
    </w:p>
    <w:p w14:paraId="5940EC5E" w14:textId="1908A009" w:rsidR="00745D12" w:rsidRPr="00D85DDE" w:rsidRDefault="00353CCC" w:rsidP="00C276EA">
      <w:pPr>
        <w:jc w:val="both"/>
        <w:rPr>
          <w:rFonts w:eastAsia="Times New Roman"/>
          <w:color w:val="1F4E79" w:themeColor="accent1" w:themeShade="80"/>
          <w:lang w:eastAsia="en-GB"/>
        </w:rPr>
      </w:pPr>
      <w:bookmarkStart w:id="12" w:name="_Hlk501477461"/>
      <w:r>
        <w:rPr>
          <w:rFonts w:eastAsia="Times New Roman"/>
          <w:color w:val="1F4E79" w:themeColor="accent1" w:themeShade="80"/>
          <w:lang w:eastAsia="en-GB"/>
        </w:rPr>
        <w:t xml:space="preserve">Within the above report, </w:t>
      </w:r>
      <w:r w:rsidR="00C276EA" w:rsidRPr="00725FC1">
        <w:rPr>
          <w:rFonts w:eastAsia="Times New Roman"/>
          <w:color w:val="1F4E79" w:themeColor="accent1" w:themeShade="80"/>
          <w:lang w:eastAsia="en-GB"/>
        </w:rPr>
        <w:t xml:space="preserve">the summative assessment </w:t>
      </w:r>
      <w:r>
        <w:rPr>
          <w:rFonts w:eastAsia="Times New Roman"/>
          <w:color w:val="1F4E79" w:themeColor="accent1" w:themeShade="80"/>
          <w:lang w:eastAsia="en-GB"/>
        </w:rPr>
        <w:t xml:space="preserve">should also </w:t>
      </w:r>
      <w:r w:rsidR="00797AB6">
        <w:rPr>
          <w:rFonts w:eastAsia="Times New Roman"/>
          <w:color w:val="1F4E79" w:themeColor="accent1" w:themeShade="80"/>
          <w:lang w:eastAsia="en-GB"/>
        </w:rPr>
        <w:t>cover</w:t>
      </w:r>
      <w:r w:rsidR="00C276EA">
        <w:rPr>
          <w:rFonts w:eastAsia="Times New Roman"/>
          <w:color w:val="1F4E79" w:themeColor="accent1" w:themeShade="80"/>
          <w:lang w:eastAsia="en-GB"/>
        </w:rPr>
        <w:t xml:space="preserve"> specifics </w:t>
      </w:r>
      <w:r w:rsidR="00C276EA" w:rsidRPr="00725FC1">
        <w:rPr>
          <w:rFonts w:eastAsia="Times New Roman"/>
          <w:color w:val="1F4E79" w:themeColor="accent1" w:themeShade="80"/>
          <w:lang w:eastAsia="en-GB"/>
        </w:rPr>
        <w:t>insights into delivery and outputs of the</w:t>
      </w:r>
      <w:r w:rsidR="00C276EA">
        <w:rPr>
          <w:rFonts w:eastAsia="Times New Roman"/>
          <w:color w:val="1F4E79" w:themeColor="accent1" w:themeShade="80"/>
          <w:lang w:eastAsia="en-GB"/>
        </w:rPr>
        <w:t xml:space="preserve"> </w:t>
      </w:r>
      <w:r w:rsidR="00D85DDE">
        <w:rPr>
          <w:rFonts w:eastAsia="Times New Roman"/>
          <w:color w:val="1F4E79" w:themeColor="accent1" w:themeShade="80"/>
          <w:lang w:eastAsia="en-GB"/>
        </w:rPr>
        <w:t>C4G</w:t>
      </w:r>
      <w:r w:rsidR="00C276EA" w:rsidRPr="00725FC1">
        <w:rPr>
          <w:rFonts w:eastAsia="Times New Roman"/>
          <w:color w:val="1F4E79" w:themeColor="accent1" w:themeShade="80"/>
          <w:lang w:eastAsia="en-GB"/>
        </w:rPr>
        <w:t xml:space="preserve"> programme </w:t>
      </w:r>
      <w:r w:rsidR="00C276EA">
        <w:rPr>
          <w:rFonts w:eastAsia="Times New Roman"/>
          <w:color w:val="1F4E79" w:themeColor="accent1" w:themeShade="80"/>
          <w:lang w:eastAsia="en-GB"/>
        </w:rPr>
        <w:t>including:</w:t>
      </w:r>
      <w:bookmarkEnd w:id="12"/>
    </w:p>
    <w:p w14:paraId="59EFFA26" w14:textId="3AFCF326" w:rsidR="00C276EA" w:rsidRPr="00104D53" w:rsidRDefault="002A2D58" w:rsidP="00C276EA">
      <w:pPr>
        <w:jc w:val="both"/>
        <w:rPr>
          <w:rFonts w:eastAsia="Times New Roman"/>
          <w:b/>
          <w:color w:val="1F4E79" w:themeColor="accent1" w:themeShade="80"/>
          <w:lang w:eastAsia="en-GB"/>
        </w:rPr>
      </w:pPr>
      <w:r>
        <w:rPr>
          <w:rFonts w:eastAsia="Times New Roman"/>
          <w:b/>
          <w:color w:val="1F4E79" w:themeColor="accent1" w:themeShade="80"/>
          <w:lang w:eastAsia="en-GB"/>
        </w:rPr>
        <w:t>Effectiveness of Processes and Activities</w:t>
      </w:r>
      <w:r w:rsidR="00745D12">
        <w:rPr>
          <w:rFonts w:eastAsia="Times New Roman"/>
          <w:b/>
          <w:color w:val="1F4E79" w:themeColor="accent1" w:themeShade="80"/>
          <w:lang w:eastAsia="en-GB"/>
        </w:rPr>
        <w:t xml:space="preserve"> – Pro</w:t>
      </w:r>
      <w:r w:rsidR="009D0677">
        <w:rPr>
          <w:rFonts w:eastAsia="Times New Roman"/>
          <w:b/>
          <w:color w:val="1F4E79" w:themeColor="accent1" w:themeShade="80"/>
          <w:lang w:eastAsia="en-GB"/>
        </w:rPr>
        <w:t>gramme</w:t>
      </w:r>
      <w:r w:rsidR="00745D12">
        <w:rPr>
          <w:rFonts w:eastAsia="Times New Roman"/>
          <w:b/>
          <w:color w:val="1F4E79" w:themeColor="accent1" w:themeShade="80"/>
          <w:lang w:eastAsia="en-GB"/>
        </w:rPr>
        <w:t xml:space="preserve"> Design</w:t>
      </w:r>
    </w:p>
    <w:p w14:paraId="665C685B" w14:textId="264BA904" w:rsidR="00C276EA" w:rsidRPr="00725FC1" w:rsidRDefault="00C276EA" w:rsidP="00ED54C3">
      <w:pPr>
        <w:pStyle w:val="ListParagraph"/>
        <w:numPr>
          <w:ilvl w:val="0"/>
          <w:numId w:val="15"/>
        </w:numPr>
        <w:spacing w:after="80" w:line="240" w:lineRule="auto"/>
        <w:rPr>
          <w:rFonts w:eastAsia="Calibri"/>
          <w:color w:val="1F4E79" w:themeColor="accent1" w:themeShade="80"/>
        </w:rPr>
      </w:pPr>
      <w:r w:rsidRPr="00725FC1">
        <w:rPr>
          <w:rFonts w:eastAsia="Calibri"/>
          <w:color w:val="1F4E79" w:themeColor="accent1" w:themeShade="80"/>
        </w:rPr>
        <w:t>Processes by which the programme is marketed and promoted and the mechanisms by which particip</w:t>
      </w:r>
      <w:r w:rsidR="000C12FD">
        <w:rPr>
          <w:rFonts w:eastAsia="Calibri"/>
          <w:color w:val="1F4E79" w:themeColor="accent1" w:themeShade="80"/>
        </w:rPr>
        <w:t>ants engage with the programme</w:t>
      </w:r>
      <w:r w:rsidRPr="00725FC1">
        <w:rPr>
          <w:rFonts w:eastAsia="Calibri"/>
          <w:color w:val="1F4E79" w:themeColor="accent1" w:themeShade="80"/>
        </w:rPr>
        <w:t>.</w:t>
      </w:r>
    </w:p>
    <w:p w14:paraId="021C6220" w14:textId="77777777" w:rsidR="00C276EA" w:rsidRPr="00725FC1" w:rsidRDefault="00C276EA" w:rsidP="00ED54C3">
      <w:pPr>
        <w:pStyle w:val="ListParagraph"/>
        <w:numPr>
          <w:ilvl w:val="0"/>
          <w:numId w:val="15"/>
        </w:numPr>
        <w:spacing w:after="80" w:line="240" w:lineRule="auto"/>
        <w:rPr>
          <w:rFonts w:eastAsia="Calibri"/>
          <w:color w:val="1F4E79" w:themeColor="accent1" w:themeShade="80"/>
        </w:rPr>
      </w:pPr>
      <w:r w:rsidRPr="00725FC1">
        <w:rPr>
          <w:rFonts w:eastAsia="Calibri"/>
          <w:color w:val="1F4E79" w:themeColor="accent1" w:themeShade="80"/>
        </w:rPr>
        <w:t>Effectiveness in providing initial 12 hours of support to all eligible SME’s.</w:t>
      </w:r>
    </w:p>
    <w:p w14:paraId="15ED0ACB" w14:textId="10320681" w:rsidR="00C276EA" w:rsidRPr="00725FC1" w:rsidRDefault="00BA4B5D" w:rsidP="00ED54C3">
      <w:pPr>
        <w:pStyle w:val="ListParagraph"/>
        <w:numPr>
          <w:ilvl w:val="0"/>
          <w:numId w:val="15"/>
        </w:numPr>
        <w:spacing w:after="80" w:line="240" w:lineRule="auto"/>
        <w:rPr>
          <w:rFonts w:eastAsia="Calibri"/>
          <w:color w:val="1F4E79" w:themeColor="accent1" w:themeShade="80"/>
        </w:rPr>
      </w:pPr>
      <w:r>
        <w:rPr>
          <w:rFonts w:eastAsia="Calibri"/>
          <w:color w:val="1F4E79" w:themeColor="accent1" w:themeShade="80"/>
        </w:rPr>
        <w:t>Effectiveness of the programme</w:t>
      </w:r>
      <w:r w:rsidR="00C276EA" w:rsidRPr="00725FC1">
        <w:rPr>
          <w:rFonts w:eastAsia="Calibri"/>
          <w:color w:val="1F4E79" w:themeColor="accent1" w:themeShade="80"/>
        </w:rPr>
        <w:t xml:space="preserve">’s </w:t>
      </w:r>
      <w:r w:rsidR="00353CCC">
        <w:rPr>
          <w:rFonts w:eastAsia="Calibri"/>
          <w:color w:val="1F4E79" w:themeColor="accent1" w:themeShade="80"/>
        </w:rPr>
        <w:t>S</w:t>
      </w:r>
      <w:r w:rsidR="00C276EA" w:rsidRPr="00725FC1">
        <w:rPr>
          <w:rFonts w:eastAsia="Calibri"/>
          <w:color w:val="1F4E79" w:themeColor="accent1" w:themeShade="80"/>
        </w:rPr>
        <w:t>tage</w:t>
      </w:r>
      <w:r w:rsidR="00353CCC">
        <w:rPr>
          <w:rFonts w:eastAsia="Calibri"/>
          <w:color w:val="1F4E79" w:themeColor="accent1" w:themeShade="80"/>
        </w:rPr>
        <w:t>-G</w:t>
      </w:r>
      <w:r w:rsidR="00C276EA" w:rsidRPr="00725FC1">
        <w:rPr>
          <w:rFonts w:eastAsia="Calibri"/>
          <w:color w:val="1F4E79" w:themeColor="accent1" w:themeShade="80"/>
        </w:rPr>
        <w:t>ate process and delivery methodologies</w:t>
      </w:r>
      <w:r w:rsidR="000C12FD">
        <w:rPr>
          <w:rFonts w:eastAsia="Calibri"/>
          <w:color w:val="1F4E79" w:themeColor="accent1" w:themeShade="80"/>
        </w:rPr>
        <w:t>.</w:t>
      </w:r>
      <w:r w:rsidR="00C276EA" w:rsidRPr="00725FC1">
        <w:rPr>
          <w:rFonts w:eastAsia="Calibri"/>
          <w:color w:val="1F4E79" w:themeColor="accent1" w:themeShade="80"/>
        </w:rPr>
        <w:t xml:space="preserve"> </w:t>
      </w:r>
    </w:p>
    <w:p w14:paraId="41C3C4D2" w14:textId="3006F42B" w:rsidR="00C276EA" w:rsidRPr="00725FC1" w:rsidRDefault="00C276EA" w:rsidP="00ED54C3">
      <w:pPr>
        <w:pStyle w:val="ListParagraph"/>
        <w:numPr>
          <w:ilvl w:val="0"/>
          <w:numId w:val="15"/>
        </w:numPr>
        <w:spacing w:after="80" w:line="240" w:lineRule="auto"/>
        <w:rPr>
          <w:rFonts w:eastAsia="Calibri"/>
          <w:color w:val="1F4E79" w:themeColor="accent1" w:themeShade="80"/>
        </w:rPr>
      </w:pPr>
      <w:r w:rsidRPr="00725FC1">
        <w:rPr>
          <w:rFonts w:eastAsia="Calibri"/>
          <w:color w:val="1F4E79" w:themeColor="accent1" w:themeShade="80"/>
        </w:rPr>
        <w:t>Effectiveness of the support provided to recruit, train and mentor graduate employe</w:t>
      </w:r>
      <w:r w:rsidR="000C12FD">
        <w:rPr>
          <w:rFonts w:eastAsia="Calibri"/>
          <w:color w:val="1F4E79" w:themeColor="accent1" w:themeShade="80"/>
        </w:rPr>
        <w:t>es supported through the programme</w:t>
      </w:r>
      <w:r w:rsidRPr="00725FC1">
        <w:rPr>
          <w:rFonts w:eastAsia="Calibri"/>
          <w:color w:val="1F4E79" w:themeColor="accent1" w:themeShade="80"/>
        </w:rPr>
        <w:t>.</w:t>
      </w:r>
    </w:p>
    <w:p w14:paraId="0E628A2D" w14:textId="77777777" w:rsidR="00C276EA" w:rsidRPr="00725FC1" w:rsidRDefault="00C276EA" w:rsidP="00ED54C3">
      <w:pPr>
        <w:pStyle w:val="ListParagraph"/>
        <w:numPr>
          <w:ilvl w:val="0"/>
          <w:numId w:val="15"/>
        </w:numPr>
        <w:spacing w:after="80" w:line="240" w:lineRule="auto"/>
        <w:rPr>
          <w:rFonts w:eastAsia="Calibri"/>
          <w:color w:val="1F4E79" w:themeColor="accent1" w:themeShade="80"/>
        </w:rPr>
      </w:pPr>
      <w:r w:rsidRPr="00725FC1">
        <w:rPr>
          <w:rFonts w:eastAsia="Calibri"/>
          <w:color w:val="1F4E79" w:themeColor="accent1" w:themeShade="80"/>
        </w:rPr>
        <w:t>Success in identifying and progressing those SME’s with the ambition and potential to realise significant growth.</w:t>
      </w:r>
    </w:p>
    <w:p w14:paraId="755BAAAC" w14:textId="77777777" w:rsidR="00C276EA" w:rsidRPr="00725FC1" w:rsidRDefault="00C276EA" w:rsidP="00ED54C3">
      <w:pPr>
        <w:pStyle w:val="ListParagraph"/>
        <w:numPr>
          <w:ilvl w:val="0"/>
          <w:numId w:val="15"/>
        </w:numPr>
        <w:spacing w:after="80" w:line="240" w:lineRule="auto"/>
        <w:rPr>
          <w:rFonts w:eastAsia="Calibri"/>
          <w:color w:val="1F4E79" w:themeColor="accent1" w:themeShade="80"/>
        </w:rPr>
      </w:pPr>
      <w:r w:rsidRPr="00725FC1">
        <w:rPr>
          <w:rFonts w:eastAsia="Calibri"/>
          <w:color w:val="1F4E79" w:themeColor="accent1" w:themeShade="80"/>
        </w:rPr>
        <w:t>Effectiveness and accuracy of data collection and recording.</w:t>
      </w:r>
    </w:p>
    <w:p w14:paraId="58AF8FE1" w14:textId="77777777" w:rsidR="00C276EA" w:rsidRPr="002E5DC1" w:rsidRDefault="00C276EA" w:rsidP="00C276EA">
      <w:pPr>
        <w:jc w:val="both"/>
        <w:rPr>
          <w:rFonts w:eastAsia="Calibri"/>
          <w:color w:val="1F4E79" w:themeColor="accent1" w:themeShade="80"/>
          <w:u w:val="single"/>
        </w:rPr>
      </w:pPr>
    </w:p>
    <w:p w14:paraId="622F8D44" w14:textId="753583DD" w:rsidR="00C276EA" w:rsidRPr="00104D53" w:rsidRDefault="00745D12" w:rsidP="00C276EA">
      <w:pPr>
        <w:jc w:val="both"/>
        <w:rPr>
          <w:rFonts w:eastAsia="Calibri"/>
          <w:b/>
          <w:color w:val="1F4E79" w:themeColor="accent1" w:themeShade="80"/>
        </w:rPr>
      </w:pPr>
      <w:r>
        <w:rPr>
          <w:rFonts w:eastAsia="Calibri"/>
          <w:b/>
          <w:color w:val="1F4E79" w:themeColor="accent1" w:themeShade="80"/>
        </w:rPr>
        <w:t xml:space="preserve">SME </w:t>
      </w:r>
      <w:r w:rsidR="002A2D58">
        <w:rPr>
          <w:rFonts w:eastAsia="Calibri"/>
          <w:b/>
          <w:color w:val="1F4E79" w:themeColor="accent1" w:themeShade="80"/>
        </w:rPr>
        <w:t>Growth Journe</w:t>
      </w:r>
      <w:r>
        <w:rPr>
          <w:rFonts w:eastAsia="Calibri"/>
          <w:b/>
          <w:color w:val="1F4E79" w:themeColor="accent1" w:themeShade="80"/>
        </w:rPr>
        <w:t>y</w:t>
      </w:r>
      <w:r w:rsidR="002A2D58">
        <w:rPr>
          <w:rFonts w:eastAsia="Calibri"/>
          <w:b/>
          <w:color w:val="1F4E79" w:themeColor="accent1" w:themeShade="80"/>
        </w:rPr>
        <w:t xml:space="preserve"> and </w:t>
      </w:r>
      <w:r>
        <w:rPr>
          <w:rFonts w:eastAsia="Calibri"/>
          <w:b/>
          <w:color w:val="1F4E79" w:themeColor="accent1" w:themeShade="80"/>
        </w:rPr>
        <w:t>Engagement - Outcomes and Impacts</w:t>
      </w:r>
    </w:p>
    <w:p w14:paraId="554B646F" w14:textId="77777777" w:rsidR="00C276EA" w:rsidRPr="00725FC1" w:rsidRDefault="00C276EA" w:rsidP="00ED54C3">
      <w:pPr>
        <w:pStyle w:val="ListParagraph"/>
        <w:numPr>
          <w:ilvl w:val="0"/>
          <w:numId w:val="16"/>
        </w:numPr>
        <w:spacing w:after="80" w:line="240" w:lineRule="auto"/>
        <w:jc w:val="both"/>
        <w:rPr>
          <w:rFonts w:eastAsia="Calibri"/>
          <w:color w:val="1F4E79" w:themeColor="accent1" w:themeShade="80"/>
        </w:rPr>
      </w:pPr>
      <w:r w:rsidRPr="00725FC1">
        <w:rPr>
          <w:rFonts w:eastAsia="Calibri"/>
          <w:color w:val="1F4E79" w:themeColor="accent1" w:themeShade="80"/>
        </w:rPr>
        <w:t>Qualitative reflections on the ‘growth journeys’ taken by enterprises, and the ways in which aspirations and ambitions have changed as a result of the programme. These will cover key issues such as:</w:t>
      </w:r>
    </w:p>
    <w:p w14:paraId="4858E465" w14:textId="7E6E46E5" w:rsidR="00C276EA" w:rsidRPr="00725FC1" w:rsidRDefault="00C276EA" w:rsidP="00ED54C3">
      <w:pPr>
        <w:pStyle w:val="ListParagraph"/>
        <w:numPr>
          <w:ilvl w:val="1"/>
          <w:numId w:val="16"/>
        </w:numPr>
        <w:spacing w:after="80" w:line="240" w:lineRule="auto"/>
        <w:jc w:val="both"/>
        <w:rPr>
          <w:rFonts w:eastAsia="Calibri"/>
          <w:color w:val="1F4E79" w:themeColor="accent1" w:themeShade="80"/>
        </w:rPr>
      </w:pPr>
      <w:r w:rsidRPr="00725FC1">
        <w:rPr>
          <w:rFonts w:eastAsia="Calibri"/>
          <w:color w:val="1F4E79" w:themeColor="accent1" w:themeShade="80"/>
        </w:rPr>
        <w:t>Setting challenging growth targets</w:t>
      </w:r>
      <w:r w:rsidR="000C12FD">
        <w:rPr>
          <w:rFonts w:eastAsia="Calibri"/>
          <w:color w:val="1F4E79" w:themeColor="accent1" w:themeShade="80"/>
        </w:rPr>
        <w:t>.</w:t>
      </w:r>
    </w:p>
    <w:p w14:paraId="153ECA04" w14:textId="77777777" w:rsidR="00C276EA" w:rsidRPr="00725FC1" w:rsidRDefault="00C276EA" w:rsidP="00ED54C3">
      <w:pPr>
        <w:pStyle w:val="ListParagraph"/>
        <w:numPr>
          <w:ilvl w:val="1"/>
          <w:numId w:val="16"/>
        </w:numPr>
        <w:spacing w:after="80" w:line="240" w:lineRule="auto"/>
        <w:jc w:val="both"/>
        <w:rPr>
          <w:rFonts w:eastAsia="Calibri"/>
          <w:color w:val="1F4E79" w:themeColor="accent1" w:themeShade="80"/>
        </w:rPr>
      </w:pPr>
      <w:r w:rsidRPr="00725FC1">
        <w:rPr>
          <w:rFonts w:eastAsia="Calibri"/>
          <w:color w:val="1F4E79" w:themeColor="accent1" w:themeShade="80"/>
        </w:rPr>
        <w:t>Identifying and addressing barriers to growth.</w:t>
      </w:r>
    </w:p>
    <w:p w14:paraId="24D8AE55" w14:textId="77777777" w:rsidR="00C276EA" w:rsidRPr="00725FC1" w:rsidRDefault="00C276EA" w:rsidP="00ED54C3">
      <w:pPr>
        <w:pStyle w:val="ListParagraph"/>
        <w:numPr>
          <w:ilvl w:val="1"/>
          <w:numId w:val="16"/>
        </w:numPr>
        <w:spacing w:after="80" w:line="240" w:lineRule="auto"/>
        <w:jc w:val="both"/>
        <w:rPr>
          <w:rFonts w:eastAsia="Calibri"/>
          <w:color w:val="1F4E79" w:themeColor="accent1" w:themeShade="80"/>
        </w:rPr>
      </w:pPr>
      <w:r w:rsidRPr="00725FC1">
        <w:rPr>
          <w:rFonts w:eastAsia="Calibri"/>
          <w:color w:val="1F4E79" w:themeColor="accent1" w:themeShade="80"/>
        </w:rPr>
        <w:t>Researching and entering new national and international markets.</w:t>
      </w:r>
    </w:p>
    <w:p w14:paraId="27A4B32B" w14:textId="77777777" w:rsidR="00C276EA" w:rsidRPr="00725FC1" w:rsidRDefault="00C276EA" w:rsidP="00ED54C3">
      <w:pPr>
        <w:pStyle w:val="ListParagraph"/>
        <w:numPr>
          <w:ilvl w:val="1"/>
          <w:numId w:val="16"/>
        </w:numPr>
        <w:spacing w:after="80" w:line="240" w:lineRule="auto"/>
        <w:jc w:val="both"/>
        <w:rPr>
          <w:rFonts w:eastAsia="Calibri"/>
          <w:color w:val="1F4E79" w:themeColor="accent1" w:themeShade="80"/>
        </w:rPr>
      </w:pPr>
      <w:r w:rsidRPr="00725FC1">
        <w:rPr>
          <w:rFonts w:eastAsia="Calibri"/>
          <w:color w:val="1F4E79" w:themeColor="accent1" w:themeShade="80"/>
        </w:rPr>
        <w:t>Innovating to improve internal processes and develop new products.</w:t>
      </w:r>
    </w:p>
    <w:p w14:paraId="747A4C9D" w14:textId="4F3A669A" w:rsidR="00C276EA" w:rsidRPr="00725FC1" w:rsidRDefault="00C276EA" w:rsidP="00ED54C3">
      <w:pPr>
        <w:pStyle w:val="ListParagraph"/>
        <w:numPr>
          <w:ilvl w:val="1"/>
          <w:numId w:val="16"/>
        </w:numPr>
        <w:spacing w:after="80" w:line="240" w:lineRule="auto"/>
        <w:jc w:val="both"/>
        <w:rPr>
          <w:rFonts w:eastAsia="Calibri"/>
          <w:color w:val="1F4E79" w:themeColor="accent1" w:themeShade="80"/>
        </w:rPr>
      </w:pPr>
      <w:r w:rsidRPr="00725FC1">
        <w:rPr>
          <w:rFonts w:eastAsia="Calibri"/>
          <w:color w:val="1F4E79" w:themeColor="accent1" w:themeShade="80"/>
        </w:rPr>
        <w:lastRenderedPageBreak/>
        <w:t>Employing skilled (graduate level), well paid staff (i.e. salaries aligning with regional benchmark</w:t>
      </w:r>
      <w:r w:rsidR="00353CCC">
        <w:rPr>
          <w:rFonts w:eastAsia="Calibri"/>
          <w:color w:val="1F4E79" w:themeColor="accent1" w:themeShade="80"/>
        </w:rPr>
        <w:t>s</w:t>
      </w:r>
      <w:r w:rsidRPr="00725FC1">
        <w:rPr>
          <w:rFonts w:eastAsia="Calibri"/>
          <w:color w:val="1F4E79" w:themeColor="accent1" w:themeShade="80"/>
        </w:rPr>
        <w:t>) to ensure growth targets are achieved and skills retained.</w:t>
      </w:r>
    </w:p>
    <w:p w14:paraId="5356260D" w14:textId="77777777" w:rsidR="00C276EA" w:rsidRPr="00725FC1" w:rsidRDefault="00C276EA" w:rsidP="00ED54C3">
      <w:pPr>
        <w:pStyle w:val="ListParagraph"/>
        <w:numPr>
          <w:ilvl w:val="0"/>
          <w:numId w:val="16"/>
        </w:numPr>
        <w:spacing w:after="80" w:line="240" w:lineRule="auto"/>
        <w:jc w:val="both"/>
        <w:rPr>
          <w:rFonts w:eastAsia="Calibri"/>
          <w:color w:val="1F4E79" w:themeColor="accent1" w:themeShade="80"/>
        </w:rPr>
      </w:pPr>
      <w:r w:rsidRPr="00725FC1">
        <w:rPr>
          <w:rFonts w:eastAsia="Calibri"/>
          <w:color w:val="1F4E79" w:themeColor="accent1" w:themeShade="80"/>
        </w:rPr>
        <w:t xml:space="preserve">Level of engagement and support provided to enterprises based in the </w:t>
      </w:r>
      <w:r>
        <w:rPr>
          <w:rFonts w:eastAsia="Calibri"/>
          <w:color w:val="1F4E79" w:themeColor="accent1" w:themeShade="80"/>
        </w:rPr>
        <w:t>Isles of Scilly (</w:t>
      </w:r>
      <w:r w:rsidRPr="00725FC1">
        <w:rPr>
          <w:rFonts w:eastAsia="Calibri"/>
          <w:color w:val="1F4E79" w:themeColor="accent1" w:themeShade="80"/>
        </w:rPr>
        <w:t>IoS</w:t>
      </w:r>
      <w:r>
        <w:rPr>
          <w:rFonts w:eastAsia="Calibri"/>
          <w:color w:val="1F4E79" w:themeColor="accent1" w:themeShade="80"/>
        </w:rPr>
        <w:t>)</w:t>
      </w:r>
      <w:r w:rsidRPr="00725FC1">
        <w:rPr>
          <w:rFonts w:eastAsia="Calibri"/>
          <w:color w:val="1F4E79" w:themeColor="accent1" w:themeShade="80"/>
        </w:rPr>
        <w:t>.</w:t>
      </w:r>
    </w:p>
    <w:p w14:paraId="73D659AA" w14:textId="68B60C6B" w:rsidR="004F69E0" w:rsidRDefault="004F69E0" w:rsidP="00C276EA">
      <w:pPr>
        <w:jc w:val="both"/>
        <w:rPr>
          <w:b/>
          <w:color w:val="1F4E79" w:themeColor="accent1" w:themeShade="80"/>
        </w:rPr>
      </w:pPr>
    </w:p>
    <w:p w14:paraId="4DC069B9" w14:textId="0423FE10" w:rsidR="00C276EA" w:rsidRPr="00104D53" w:rsidRDefault="00C276EA" w:rsidP="00C276EA">
      <w:pPr>
        <w:jc w:val="both"/>
        <w:rPr>
          <w:b/>
          <w:color w:val="1F4E79" w:themeColor="accent1" w:themeShade="80"/>
        </w:rPr>
      </w:pPr>
      <w:r w:rsidRPr="00104D53">
        <w:rPr>
          <w:b/>
          <w:color w:val="1F4E79" w:themeColor="accent1" w:themeShade="80"/>
        </w:rPr>
        <w:t>Lessons for the Future</w:t>
      </w:r>
      <w:r w:rsidR="00745D12">
        <w:rPr>
          <w:b/>
          <w:color w:val="1F4E79" w:themeColor="accent1" w:themeShade="80"/>
        </w:rPr>
        <w:t xml:space="preserve"> – Data and Evaluations</w:t>
      </w:r>
    </w:p>
    <w:p w14:paraId="25F38335" w14:textId="73886620" w:rsidR="00D85DDE" w:rsidRPr="0090171F" w:rsidRDefault="00C276EA" w:rsidP="0090171F">
      <w:pPr>
        <w:pStyle w:val="ListParagraph"/>
        <w:numPr>
          <w:ilvl w:val="0"/>
          <w:numId w:val="17"/>
        </w:numPr>
        <w:spacing w:after="80" w:line="240" w:lineRule="auto"/>
        <w:jc w:val="both"/>
        <w:rPr>
          <w:color w:val="1F4E79" w:themeColor="accent1" w:themeShade="80"/>
        </w:rPr>
      </w:pPr>
      <w:r w:rsidRPr="00725FC1">
        <w:rPr>
          <w:color w:val="1F4E79" w:themeColor="accent1" w:themeShade="80"/>
        </w:rPr>
        <w:t>Appropriateness of data collection – how might impact of short term engagements be quantified.</w:t>
      </w:r>
    </w:p>
    <w:p w14:paraId="2BB60146" w14:textId="7DB883DE" w:rsidR="0090171F" w:rsidRPr="004F69E0" w:rsidRDefault="0090171F" w:rsidP="004F69E0">
      <w:pPr>
        <w:pStyle w:val="ListParagraph"/>
        <w:numPr>
          <w:ilvl w:val="0"/>
          <w:numId w:val="56"/>
        </w:numPr>
        <w:spacing w:after="80" w:line="240" w:lineRule="auto"/>
        <w:jc w:val="both"/>
        <w:rPr>
          <w:color w:val="1F4E79" w:themeColor="accent1" w:themeShade="80"/>
        </w:rPr>
      </w:pPr>
      <w:r w:rsidRPr="00E20B1A">
        <w:rPr>
          <w:color w:val="1F4E79" w:themeColor="accent1" w:themeShade="80"/>
        </w:rPr>
        <w:t>Additionally, the assessment will consider how a control group might be established to enable counterfactual impact assessment methods to be used to further improve the evaluation of future pro</w:t>
      </w:r>
      <w:r w:rsidR="00E20B1A" w:rsidRPr="00E20B1A">
        <w:rPr>
          <w:color w:val="1F4E79" w:themeColor="accent1" w:themeShade="80"/>
        </w:rPr>
        <w:t>grammes</w:t>
      </w:r>
      <w:r w:rsidRPr="00E20B1A">
        <w:rPr>
          <w:color w:val="1F4E79" w:themeColor="accent1" w:themeShade="80"/>
        </w:rPr>
        <w:t>, taking into account:</w:t>
      </w:r>
    </w:p>
    <w:p w14:paraId="362CBCF2" w14:textId="2B802A0C" w:rsidR="00D85DDE" w:rsidRDefault="00C276EA" w:rsidP="00E20B1A">
      <w:pPr>
        <w:pStyle w:val="ListParagraph"/>
        <w:numPr>
          <w:ilvl w:val="1"/>
          <w:numId w:val="56"/>
        </w:numPr>
        <w:spacing w:after="80" w:line="240" w:lineRule="auto"/>
        <w:jc w:val="both"/>
        <w:rPr>
          <w:color w:val="1F4E79" w:themeColor="accent1" w:themeShade="80"/>
        </w:rPr>
      </w:pPr>
      <w:r w:rsidRPr="00D85DDE">
        <w:rPr>
          <w:color w:val="1F4E79" w:themeColor="accent1" w:themeShade="80"/>
        </w:rPr>
        <w:t xml:space="preserve">How a control group </w:t>
      </w:r>
      <w:r w:rsidR="00D85DDE" w:rsidRPr="00E20B1A">
        <w:rPr>
          <w:rFonts w:eastAsia="Times New Roman"/>
          <w:color w:val="1F4E79" w:themeColor="accent1" w:themeShade="80"/>
          <w:lang w:eastAsia="en-GB"/>
        </w:rPr>
        <w:t>might</w:t>
      </w:r>
      <w:r w:rsidR="00D85DDE">
        <w:rPr>
          <w:color w:val="1F4E79" w:themeColor="accent1" w:themeShade="80"/>
        </w:rPr>
        <w:t xml:space="preserve"> </w:t>
      </w:r>
      <w:r w:rsidRPr="00D85DDE">
        <w:rPr>
          <w:color w:val="1F4E79" w:themeColor="accent1" w:themeShade="80"/>
        </w:rPr>
        <w:t xml:space="preserve">be established in a region such as C&amp;IoS where there exists a plethora of business support programmes. </w:t>
      </w:r>
    </w:p>
    <w:p w14:paraId="20CC5109" w14:textId="1084F4F1" w:rsidR="00C276EA" w:rsidRPr="00D85DDE" w:rsidRDefault="00C276EA" w:rsidP="00D85DDE">
      <w:pPr>
        <w:pStyle w:val="ListParagraph"/>
        <w:numPr>
          <w:ilvl w:val="0"/>
          <w:numId w:val="55"/>
        </w:numPr>
        <w:spacing w:after="80" w:line="240" w:lineRule="auto"/>
        <w:jc w:val="both"/>
        <w:rPr>
          <w:color w:val="1F4E79" w:themeColor="accent1" w:themeShade="80"/>
        </w:rPr>
      </w:pPr>
      <w:r w:rsidRPr="00D85DDE">
        <w:rPr>
          <w:color w:val="1F4E79" w:themeColor="accent1" w:themeShade="80"/>
        </w:rPr>
        <w:t xml:space="preserve">How a control group </w:t>
      </w:r>
      <w:r w:rsidR="00D85DDE">
        <w:rPr>
          <w:color w:val="1F4E79" w:themeColor="accent1" w:themeShade="80"/>
        </w:rPr>
        <w:t xml:space="preserve">might </w:t>
      </w:r>
      <w:r w:rsidRPr="00D85DDE">
        <w:rPr>
          <w:color w:val="1F4E79" w:themeColor="accent1" w:themeShade="80"/>
        </w:rPr>
        <w:t>be persuaded to provide meaningful data over the length of a typical programme.</w:t>
      </w:r>
    </w:p>
    <w:p w14:paraId="22FEFDD7" w14:textId="77777777" w:rsidR="00C276EA" w:rsidRDefault="00C276EA" w:rsidP="00C276EA">
      <w:pPr>
        <w:rPr>
          <w:color w:val="1F4E79" w:themeColor="accent1" w:themeShade="80"/>
          <w:u w:val="single"/>
        </w:rPr>
      </w:pPr>
    </w:p>
    <w:p w14:paraId="2B5CF613" w14:textId="560790E0" w:rsidR="00C276EA" w:rsidRPr="00104D53" w:rsidRDefault="00104D53" w:rsidP="00C276EA">
      <w:pPr>
        <w:rPr>
          <w:b/>
          <w:color w:val="1F4E79" w:themeColor="accent1" w:themeShade="80"/>
        </w:rPr>
      </w:pPr>
      <w:r w:rsidRPr="00104D53">
        <w:rPr>
          <w:b/>
          <w:color w:val="1F4E79" w:themeColor="accent1" w:themeShade="80"/>
        </w:rPr>
        <w:t xml:space="preserve">9. </w:t>
      </w:r>
      <w:r w:rsidR="00C276EA" w:rsidRPr="00104D53">
        <w:rPr>
          <w:b/>
          <w:color w:val="1F4E79" w:themeColor="accent1" w:themeShade="80"/>
        </w:rPr>
        <w:t xml:space="preserve">Approach </w:t>
      </w:r>
    </w:p>
    <w:p w14:paraId="113C7A59" w14:textId="728BB456" w:rsidR="0090171F" w:rsidRPr="0090171F" w:rsidRDefault="0090171F" w:rsidP="0090171F">
      <w:pPr>
        <w:rPr>
          <w:color w:val="1F4E79" w:themeColor="accent1" w:themeShade="80"/>
        </w:rPr>
      </w:pPr>
      <w:bookmarkStart w:id="13" w:name="_Hlk501477608"/>
      <w:r>
        <w:rPr>
          <w:color w:val="1F4E79" w:themeColor="accent1" w:themeShade="80"/>
        </w:rPr>
        <w:t>Suppliers are encouraged to propose a range of methods in thei</w:t>
      </w:r>
      <w:r w:rsidR="00E20B1A">
        <w:rPr>
          <w:color w:val="1F4E79" w:themeColor="accent1" w:themeShade="80"/>
        </w:rPr>
        <w:t>r tender to evaluate the programme</w:t>
      </w:r>
      <w:r>
        <w:rPr>
          <w:color w:val="1F4E79" w:themeColor="accent1" w:themeShade="80"/>
        </w:rPr>
        <w:t xml:space="preserve"> in line with </w:t>
      </w:r>
      <w:r w:rsidRPr="00E20B1A">
        <w:rPr>
          <w:b/>
          <w:color w:val="1F4E79" w:themeColor="accent1" w:themeShade="80"/>
        </w:rPr>
        <w:t>8. Scope of Assessment</w:t>
      </w:r>
      <w:r>
        <w:rPr>
          <w:color w:val="1F4E79" w:themeColor="accent1" w:themeShade="80"/>
        </w:rPr>
        <w:t xml:space="preserve"> noted above and the ERDF guidance. Methods must be in line with industry recommended best practise for this natu</w:t>
      </w:r>
      <w:r w:rsidR="00E20B1A">
        <w:rPr>
          <w:color w:val="1F4E79" w:themeColor="accent1" w:themeShade="80"/>
        </w:rPr>
        <w:t>re of assessment, such as</w:t>
      </w:r>
      <w:r>
        <w:rPr>
          <w:color w:val="1F4E79" w:themeColor="accent1" w:themeShade="80"/>
        </w:rPr>
        <w:t xml:space="preserve"> theory-based and/or counterfactual impact evaluation (CIE</w:t>
      </w:r>
      <w:r w:rsidRPr="0090171F">
        <w:rPr>
          <w:color w:val="1F4E79" w:themeColor="accent1" w:themeShade="80"/>
        </w:rPr>
        <w:t>)</w:t>
      </w:r>
      <w:r w:rsidR="00E20B1A">
        <w:rPr>
          <w:color w:val="1F4E79" w:themeColor="accent1" w:themeShade="80"/>
        </w:rPr>
        <w:t>,</w:t>
      </w:r>
      <w:r w:rsidRPr="0090171F">
        <w:rPr>
          <w:color w:val="1F4E79" w:themeColor="accent1" w:themeShade="80"/>
        </w:rPr>
        <w:t xml:space="preserve"> or other industry-recognised or innovative methods</w:t>
      </w:r>
      <w:r w:rsidR="00E20B1A">
        <w:rPr>
          <w:color w:val="1F4E79" w:themeColor="accent1" w:themeShade="80"/>
        </w:rPr>
        <w:t>.</w:t>
      </w:r>
      <w:r w:rsidRPr="0090171F">
        <w:rPr>
          <w:color w:val="1F4E79" w:themeColor="accent1" w:themeShade="80"/>
        </w:rPr>
        <w:t xml:space="preserve"> Suppliers are expected to include a degree of programme beneficiary interview</w:t>
      </w:r>
      <w:r w:rsidR="00E20B1A">
        <w:rPr>
          <w:color w:val="1F4E79" w:themeColor="accent1" w:themeShade="80"/>
        </w:rPr>
        <w:t xml:space="preserve">s and case studies </w:t>
      </w:r>
      <w:r w:rsidRPr="0090171F">
        <w:rPr>
          <w:color w:val="1F4E79" w:themeColor="accent1" w:themeShade="80"/>
        </w:rPr>
        <w:t xml:space="preserve">to ensure meaningful and relevant information and conclusions. </w:t>
      </w:r>
    </w:p>
    <w:p w14:paraId="582E6792" w14:textId="0D898030" w:rsidR="0090171F" w:rsidRPr="0090171F" w:rsidRDefault="0090171F" w:rsidP="0090171F">
      <w:pPr>
        <w:rPr>
          <w:color w:val="1F4E79" w:themeColor="accent1" w:themeShade="80"/>
        </w:rPr>
      </w:pPr>
      <w:r w:rsidRPr="0090171F">
        <w:rPr>
          <w:color w:val="1F4E79" w:themeColor="accent1" w:themeShade="80"/>
        </w:rPr>
        <w:t>Suppliers will need to justify their proposed approaches, being particularly mindful of feasibility. For instance, the scop</w:t>
      </w:r>
      <w:r w:rsidR="00022A1B">
        <w:rPr>
          <w:color w:val="1F4E79" w:themeColor="accent1" w:themeShade="80"/>
        </w:rPr>
        <w:t>e and timings of the programme</w:t>
      </w:r>
      <w:r w:rsidRPr="0090171F">
        <w:rPr>
          <w:color w:val="1F4E79" w:themeColor="accent1" w:themeShade="80"/>
        </w:rPr>
        <w:t xml:space="preserve"> may pose challenges to the use of comparison groups. Suppliers should consider whether comparison groups could be identified and how this would be done. </w:t>
      </w:r>
    </w:p>
    <w:p w14:paraId="07483192" w14:textId="77777777" w:rsidR="0090171F" w:rsidRDefault="0090171F" w:rsidP="0090171F">
      <w:pPr>
        <w:rPr>
          <w:color w:val="1F4E79" w:themeColor="accent1" w:themeShade="80"/>
        </w:rPr>
      </w:pPr>
      <w:r w:rsidRPr="0090171F">
        <w:rPr>
          <w:color w:val="1F4E79" w:themeColor="accent1" w:themeShade="80"/>
        </w:rPr>
        <w:t>Within the proposal, suppliers will also need to demonstrate that they have taken into account:</w:t>
      </w:r>
    </w:p>
    <w:p w14:paraId="6B41E1FE" w14:textId="289EE5E0" w:rsidR="00C276EA" w:rsidRDefault="00C276EA" w:rsidP="00ED54C3">
      <w:pPr>
        <w:pStyle w:val="ListParagraph"/>
        <w:numPr>
          <w:ilvl w:val="0"/>
          <w:numId w:val="29"/>
        </w:numPr>
        <w:rPr>
          <w:color w:val="1F4E79" w:themeColor="accent1" w:themeShade="80"/>
        </w:rPr>
      </w:pPr>
      <w:r>
        <w:rPr>
          <w:color w:val="1F4E79" w:themeColor="accent1" w:themeShade="80"/>
        </w:rPr>
        <w:t>T</w:t>
      </w:r>
      <w:r w:rsidRPr="00F43BBD">
        <w:rPr>
          <w:color w:val="1F4E79" w:themeColor="accent1" w:themeShade="80"/>
        </w:rPr>
        <w:t>he scope</w:t>
      </w:r>
      <w:r>
        <w:rPr>
          <w:color w:val="1F4E79" w:themeColor="accent1" w:themeShade="80"/>
        </w:rPr>
        <w:t xml:space="preserve"> and nature of the programme</w:t>
      </w:r>
      <w:r w:rsidR="00022A1B">
        <w:rPr>
          <w:color w:val="1F4E79" w:themeColor="accent1" w:themeShade="80"/>
        </w:rPr>
        <w:t>.</w:t>
      </w:r>
      <w:r>
        <w:rPr>
          <w:color w:val="1F4E79" w:themeColor="accent1" w:themeShade="80"/>
        </w:rPr>
        <w:t xml:space="preserve"> </w:t>
      </w:r>
    </w:p>
    <w:p w14:paraId="5987C9BA" w14:textId="625AA938" w:rsidR="00C276EA" w:rsidRDefault="00C276EA" w:rsidP="00ED54C3">
      <w:pPr>
        <w:pStyle w:val="ListParagraph"/>
        <w:numPr>
          <w:ilvl w:val="0"/>
          <w:numId w:val="29"/>
        </w:numPr>
        <w:rPr>
          <w:color w:val="1F4E79" w:themeColor="accent1" w:themeShade="80"/>
        </w:rPr>
      </w:pPr>
      <w:r>
        <w:rPr>
          <w:color w:val="1F4E79" w:themeColor="accent1" w:themeShade="80"/>
        </w:rPr>
        <w:t>The characteristics and support of local economy</w:t>
      </w:r>
      <w:r w:rsidR="00022A1B">
        <w:rPr>
          <w:color w:val="1F4E79" w:themeColor="accent1" w:themeShade="80"/>
        </w:rPr>
        <w:t>.</w:t>
      </w:r>
    </w:p>
    <w:p w14:paraId="4952D988" w14:textId="2B2A2FCB" w:rsidR="00C276EA" w:rsidRDefault="0033467B" w:rsidP="00ED54C3">
      <w:pPr>
        <w:pStyle w:val="ListParagraph"/>
        <w:numPr>
          <w:ilvl w:val="0"/>
          <w:numId w:val="29"/>
        </w:numPr>
        <w:rPr>
          <w:color w:val="1F4E79" w:themeColor="accent1" w:themeShade="80"/>
        </w:rPr>
      </w:pPr>
      <w:r>
        <w:rPr>
          <w:color w:val="1F4E79" w:themeColor="accent1" w:themeShade="80"/>
        </w:rPr>
        <w:t>T</w:t>
      </w:r>
      <w:r w:rsidR="00022A1B">
        <w:rPr>
          <w:color w:val="1F4E79" w:themeColor="accent1" w:themeShade="80"/>
        </w:rPr>
        <w:t>he timings of the programme</w:t>
      </w:r>
      <w:r>
        <w:rPr>
          <w:color w:val="1F4E79" w:themeColor="accent1" w:themeShade="80"/>
        </w:rPr>
        <w:t xml:space="preserve"> and summative assessment deadline and resources</w:t>
      </w:r>
      <w:r w:rsidR="00022A1B">
        <w:rPr>
          <w:color w:val="1F4E79" w:themeColor="accent1" w:themeShade="80"/>
        </w:rPr>
        <w:t>.</w:t>
      </w:r>
      <w:r>
        <w:rPr>
          <w:color w:val="1F4E79" w:themeColor="accent1" w:themeShade="80"/>
        </w:rPr>
        <w:t xml:space="preserve"> </w:t>
      </w:r>
    </w:p>
    <w:bookmarkEnd w:id="13"/>
    <w:p w14:paraId="06656D0B" w14:textId="0C668135" w:rsidR="0033467B" w:rsidRPr="00104D53" w:rsidRDefault="0033467B" w:rsidP="00C276EA">
      <w:pPr>
        <w:rPr>
          <w:b/>
          <w:color w:val="1F4E79" w:themeColor="accent1" w:themeShade="80"/>
        </w:rPr>
      </w:pPr>
    </w:p>
    <w:p w14:paraId="0B484EBD" w14:textId="6E08303C" w:rsidR="00C276EA" w:rsidRPr="00104D53" w:rsidRDefault="00104D53" w:rsidP="00C276EA">
      <w:pPr>
        <w:rPr>
          <w:b/>
          <w:color w:val="1F4E79" w:themeColor="accent1" w:themeShade="80"/>
        </w:rPr>
      </w:pPr>
      <w:r w:rsidRPr="00104D53">
        <w:rPr>
          <w:b/>
          <w:color w:val="1F4E79" w:themeColor="accent1" w:themeShade="80"/>
        </w:rPr>
        <w:t xml:space="preserve">10. </w:t>
      </w:r>
      <w:r w:rsidR="00C276EA" w:rsidRPr="00104D53">
        <w:rPr>
          <w:b/>
          <w:color w:val="1F4E79" w:themeColor="accent1" w:themeShade="80"/>
        </w:rPr>
        <w:t xml:space="preserve">Account Management </w:t>
      </w:r>
    </w:p>
    <w:p w14:paraId="7001650D" w14:textId="4C060253" w:rsidR="00C276EA" w:rsidRDefault="00022A1B" w:rsidP="00C276EA">
      <w:pPr>
        <w:rPr>
          <w:color w:val="1F4E79" w:themeColor="accent1" w:themeShade="80"/>
        </w:rPr>
      </w:pPr>
      <w:r>
        <w:rPr>
          <w:color w:val="1F4E79" w:themeColor="accent1" w:themeShade="80"/>
        </w:rPr>
        <w:t>The summative assessment</w:t>
      </w:r>
      <w:r w:rsidR="00C276EA" w:rsidRPr="00A90976">
        <w:rPr>
          <w:color w:val="1F4E79" w:themeColor="accent1" w:themeShade="80"/>
        </w:rPr>
        <w:t xml:space="preserve"> will be managed by key members of the OIS </w:t>
      </w:r>
      <w:r w:rsidR="0033467B">
        <w:rPr>
          <w:color w:val="1F4E79" w:themeColor="accent1" w:themeShade="80"/>
        </w:rPr>
        <w:t xml:space="preserve">and UP </w:t>
      </w:r>
      <w:r w:rsidR="0090171F">
        <w:rPr>
          <w:color w:val="1F4E79" w:themeColor="accent1" w:themeShade="80"/>
        </w:rPr>
        <w:t>C4G</w:t>
      </w:r>
      <w:r>
        <w:rPr>
          <w:color w:val="1F4E79" w:themeColor="accent1" w:themeShade="80"/>
        </w:rPr>
        <w:t xml:space="preserve"> programme</w:t>
      </w:r>
      <w:r w:rsidR="00C276EA">
        <w:rPr>
          <w:color w:val="1F4E79" w:themeColor="accent1" w:themeShade="80"/>
        </w:rPr>
        <w:t xml:space="preserve">. </w:t>
      </w:r>
    </w:p>
    <w:p w14:paraId="008E8D00" w14:textId="705B7007" w:rsidR="00C276EA" w:rsidRDefault="0090171F" w:rsidP="00C276EA">
      <w:pPr>
        <w:rPr>
          <w:color w:val="1F4E79" w:themeColor="accent1" w:themeShade="80"/>
        </w:rPr>
      </w:pPr>
      <w:r w:rsidRPr="0090171F">
        <w:rPr>
          <w:color w:val="1F4E79" w:themeColor="accent1" w:themeShade="80"/>
        </w:rPr>
        <w:t>Due to the short timescales, the supplier will be expected to provide regular progress updates every 2 weeks with the delivery and operations managers. Our preference would be for face-to-face meetings to be incorporated at key points of the study</w:t>
      </w:r>
      <w:r w:rsidR="00022A1B">
        <w:rPr>
          <w:color w:val="1F4E79" w:themeColor="accent1" w:themeShade="80"/>
        </w:rPr>
        <w:t xml:space="preserve">, </w:t>
      </w:r>
      <w:bookmarkStart w:id="14" w:name="_Hlk502830539"/>
      <w:r w:rsidR="00022A1B">
        <w:rPr>
          <w:color w:val="1F4E79" w:themeColor="accent1" w:themeShade="80"/>
        </w:rPr>
        <w:t>this should</w:t>
      </w:r>
      <w:r w:rsidRPr="0090171F">
        <w:rPr>
          <w:color w:val="1F4E79" w:themeColor="accent1" w:themeShade="80"/>
        </w:rPr>
        <w:t xml:space="preserve"> includ</w:t>
      </w:r>
      <w:r w:rsidR="00555B01">
        <w:rPr>
          <w:color w:val="1F4E79" w:themeColor="accent1" w:themeShade="80"/>
        </w:rPr>
        <w:t>e</w:t>
      </w:r>
      <w:r w:rsidRPr="0090171F">
        <w:rPr>
          <w:color w:val="1F4E79" w:themeColor="accent1" w:themeShade="80"/>
        </w:rPr>
        <w:t xml:space="preserve"> initiation meet</w:t>
      </w:r>
      <w:r w:rsidR="00022A1B">
        <w:rPr>
          <w:color w:val="1F4E79" w:themeColor="accent1" w:themeShade="80"/>
        </w:rPr>
        <w:t xml:space="preserve">ings in addition to regular </w:t>
      </w:r>
      <w:r w:rsidRPr="0090171F">
        <w:rPr>
          <w:color w:val="1F4E79" w:themeColor="accent1" w:themeShade="80"/>
        </w:rPr>
        <w:t>progress updates as required.</w:t>
      </w:r>
      <w:r w:rsidRPr="00F64959">
        <w:rPr>
          <w:color w:val="1F4E79" w:themeColor="accent1" w:themeShade="80"/>
        </w:rPr>
        <w:t xml:space="preserve"> </w:t>
      </w:r>
      <w:bookmarkStart w:id="15" w:name="_Hlk501477662"/>
      <w:r w:rsidR="00104D53">
        <w:rPr>
          <w:color w:val="1F4E79" w:themeColor="accent1" w:themeShade="80"/>
        </w:rPr>
        <w:t xml:space="preserve"> </w:t>
      </w:r>
      <w:bookmarkEnd w:id="15"/>
    </w:p>
    <w:bookmarkEnd w:id="14"/>
    <w:p w14:paraId="77C3F46A" w14:textId="1343046A" w:rsidR="00C276EA" w:rsidRPr="00A90976" w:rsidRDefault="00C276EA" w:rsidP="00C276EA">
      <w:pPr>
        <w:rPr>
          <w:color w:val="1F4E79" w:themeColor="accent1" w:themeShade="80"/>
        </w:rPr>
      </w:pPr>
      <w:r>
        <w:rPr>
          <w:color w:val="1F4E79" w:themeColor="accent1" w:themeShade="80"/>
        </w:rPr>
        <w:t>The supplier shou</w:t>
      </w:r>
      <w:r w:rsidR="00022A1B">
        <w:rPr>
          <w:color w:val="1F4E79" w:themeColor="accent1" w:themeShade="80"/>
        </w:rPr>
        <w:t xml:space="preserve">ld provide a dedicated </w:t>
      </w:r>
      <w:r>
        <w:rPr>
          <w:color w:val="1F4E79" w:themeColor="accent1" w:themeShade="80"/>
        </w:rPr>
        <w:t>point</w:t>
      </w:r>
      <w:r w:rsidRPr="00A90976">
        <w:rPr>
          <w:color w:val="1F4E79" w:themeColor="accent1" w:themeShade="80"/>
        </w:rPr>
        <w:t xml:space="preserve"> of contact </w:t>
      </w:r>
      <w:r>
        <w:rPr>
          <w:color w:val="1F4E79" w:themeColor="accent1" w:themeShade="80"/>
        </w:rPr>
        <w:t>to</w:t>
      </w:r>
      <w:r w:rsidRPr="00A90976">
        <w:rPr>
          <w:color w:val="1F4E79" w:themeColor="accent1" w:themeShade="80"/>
        </w:rPr>
        <w:t xml:space="preserve"> oversee the </w:t>
      </w:r>
      <w:r>
        <w:rPr>
          <w:color w:val="1F4E79" w:themeColor="accent1" w:themeShade="80"/>
        </w:rPr>
        <w:t>summative assessment</w:t>
      </w:r>
      <w:r w:rsidRPr="00A90976">
        <w:rPr>
          <w:color w:val="1F4E79" w:themeColor="accent1" w:themeShade="80"/>
        </w:rPr>
        <w:t xml:space="preserve">, with overall </w:t>
      </w:r>
      <w:r>
        <w:rPr>
          <w:color w:val="1F4E79" w:themeColor="accent1" w:themeShade="80"/>
        </w:rPr>
        <w:t xml:space="preserve">responsibility for any issues. </w:t>
      </w:r>
    </w:p>
    <w:p w14:paraId="33848849" w14:textId="1887D836" w:rsidR="00C276EA" w:rsidRDefault="00C276EA" w:rsidP="00C276EA">
      <w:pPr>
        <w:rPr>
          <w:color w:val="1F4E79" w:themeColor="accent1" w:themeShade="80"/>
        </w:rPr>
      </w:pPr>
      <w:r>
        <w:rPr>
          <w:color w:val="1F4E79" w:themeColor="accent1" w:themeShade="80"/>
        </w:rPr>
        <w:lastRenderedPageBreak/>
        <w:t>The supplier will be expected to provide a project plan and timeline as part of their tender response, outl</w:t>
      </w:r>
      <w:r w:rsidR="00022A1B">
        <w:rPr>
          <w:color w:val="1F4E79" w:themeColor="accent1" w:themeShade="80"/>
        </w:rPr>
        <w:t>ining roles and any significant requirements from the OIS and UP team, in order to initiate the summative assessment as soon as possible.</w:t>
      </w:r>
      <w:r>
        <w:rPr>
          <w:color w:val="1F4E79" w:themeColor="accent1" w:themeShade="80"/>
        </w:rPr>
        <w:t xml:space="preserve"> </w:t>
      </w:r>
    </w:p>
    <w:p w14:paraId="7E6D2E9C" w14:textId="57236B2A" w:rsidR="00C276EA" w:rsidRPr="00C1321D" w:rsidRDefault="00C276EA" w:rsidP="00C276EA">
      <w:pPr>
        <w:rPr>
          <w:i/>
          <w:color w:val="1F4E79" w:themeColor="accent1" w:themeShade="80"/>
        </w:rPr>
      </w:pPr>
      <w:r w:rsidRPr="00C1321D">
        <w:rPr>
          <w:i/>
          <w:color w:val="1F4E79" w:themeColor="accent1" w:themeShade="80"/>
        </w:rPr>
        <w:t>(NB suppliers</w:t>
      </w:r>
      <w:r w:rsidR="00B45A62">
        <w:rPr>
          <w:i/>
          <w:color w:val="1F4E79" w:themeColor="accent1" w:themeShade="80"/>
        </w:rPr>
        <w:t xml:space="preserve"> also</w:t>
      </w:r>
      <w:r w:rsidRPr="00C1321D">
        <w:rPr>
          <w:i/>
          <w:color w:val="1F4E79" w:themeColor="accent1" w:themeShade="80"/>
        </w:rPr>
        <w:t xml:space="preserve"> tendering to undertake the</w:t>
      </w:r>
      <w:r w:rsidR="00C1321D" w:rsidRPr="00C1321D">
        <w:rPr>
          <w:i/>
          <w:color w:val="1F4E79" w:themeColor="accent1" w:themeShade="80"/>
        </w:rPr>
        <w:t xml:space="preserve"> summative assessment for </w:t>
      </w:r>
      <w:r w:rsidR="00FB06D0">
        <w:rPr>
          <w:i/>
          <w:color w:val="1F4E79" w:themeColor="accent1" w:themeShade="80"/>
        </w:rPr>
        <w:t>our</w:t>
      </w:r>
      <w:r w:rsidR="00B45A62">
        <w:rPr>
          <w:i/>
          <w:color w:val="1F4E79" w:themeColor="accent1" w:themeShade="80"/>
        </w:rPr>
        <w:t xml:space="preserve"> </w:t>
      </w:r>
      <w:r w:rsidR="00C1321D" w:rsidRPr="00C1321D">
        <w:rPr>
          <w:i/>
          <w:color w:val="1F4E79" w:themeColor="accent1" w:themeShade="80"/>
        </w:rPr>
        <w:t xml:space="preserve">CBS </w:t>
      </w:r>
      <w:r w:rsidRPr="00C1321D">
        <w:rPr>
          <w:i/>
          <w:color w:val="1F4E79" w:themeColor="accent1" w:themeShade="80"/>
        </w:rPr>
        <w:t>programme will</w:t>
      </w:r>
      <w:r w:rsidR="00B45A62">
        <w:rPr>
          <w:i/>
          <w:color w:val="1F4E79" w:themeColor="accent1" w:themeShade="80"/>
        </w:rPr>
        <w:t xml:space="preserve"> </w:t>
      </w:r>
      <w:r w:rsidR="00022A1B">
        <w:rPr>
          <w:i/>
          <w:color w:val="1F4E79" w:themeColor="accent1" w:themeShade="80"/>
        </w:rPr>
        <w:t>need to take both programmes</w:t>
      </w:r>
      <w:r w:rsidRPr="00C1321D">
        <w:rPr>
          <w:i/>
          <w:color w:val="1F4E79" w:themeColor="accent1" w:themeShade="80"/>
        </w:rPr>
        <w:t xml:space="preserve"> into account when devising their project plan</w:t>
      </w:r>
      <w:r w:rsidR="00104D53" w:rsidRPr="00C1321D">
        <w:rPr>
          <w:i/>
          <w:color w:val="1F4E79" w:themeColor="accent1" w:themeShade="80"/>
        </w:rPr>
        <w:t xml:space="preserve"> </w:t>
      </w:r>
      <w:r w:rsidR="00FB06D0">
        <w:rPr>
          <w:i/>
          <w:color w:val="1F4E79" w:themeColor="accent1" w:themeShade="80"/>
        </w:rPr>
        <w:t xml:space="preserve">and confirming </w:t>
      </w:r>
      <w:r w:rsidR="00C1321D" w:rsidRPr="00C1321D">
        <w:rPr>
          <w:i/>
          <w:color w:val="1F4E79" w:themeColor="accent1" w:themeShade="80"/>
        </w:rPr>
        <w:t xml:space="preserve">availability of </w:t>
      </w:r>
      <w:r w:rsidR="00104D53" w:rsidRPr="00C1321D">
        <w:rPr>
          <w:i/>
          <w:color w:val="1F4E79" w:themeColor="accent1" w:themeShade="80"/>
        </w:rPr>
        <w:t>resources</w:t>
      </w:r>
      <w:r w:rsidRPr="00C1321D">
        <w:rPr>
          <w:i/>
          <w:color w:val="1F4E79" w:themeColor="accent1" w:themeShade="80"/>
        </w:rPr>
        <w:t xml:space="preserve">) </w:t>
      </w:r>
    </w:p>
    <w:p w14:paraId="3DA20B8F" w14:textId="77777777" w:rsidR="00C276EA" w:rsidRDefault="00C276EA" w:rsidP="00C276EA">
      <w:pPr>
        <w:rPr>
          <w:color w:val="1F4E79" w:themeColor="accent1" w:themeShade="80"/>
          <w:u w:val="single"/>
        </w:rPr>
      </w:pPr>
    </w:p>
    <w:p w14:paraId="0CA25494" w14:textId="4F35FA53" w:rsidR="00C276EA" w:rsidRPr="00C1321D" w:rsidRDefault="00C1321D" w:rsidP="00C276EA">
      <w:pPr>
        <w:rPr>
          <w:b/>
          <w:color w:val="1F4E79" w:themeColor="accent1" w:themeShade="80"/>
        </w:rPr>
      </w:pPr>
      <w:r w:rsidRPr="00C1321D">
        <w:rPr>
          <w:b/>
          <w:color w:val="1F4E79" w:themeColor="accent1" w:themeShade="80"/>
        </w:rPr>
        <w:t xml:space="preserve">11. </w:t>
      </w:r>
      <w:r w:rsidR="00C276EA" w:rsidRPr="00C1321D">
        <w:rPr>
          <w:b/>
          <w:color w:val="1F4E79" w:themeColor="accent1" w:themeShade="80"/>
        </w:rPr>
        <w:t>Quality Assurance</w:t>
      </w:r>
    </w:p>
    <w:p w14:paraId="4A936D42" w14:textId="77777777" w:rsidR="00C276EA" w:rsidRDefault="00C276EA" w:rsidP="00C276EA">
      <w:pPr>
        <w:rPr>
          <w:color w:val="1F4E79" w:themeColor="accent1" w:themeShade="80"/>
        </w:rPr>
      </w:pPr>
      <w:r>
        <w:rPr>
          <w:color w:val="1F4E79" w:themeColor="accent1" w:themeShade="80"/>
        </w:rPr>
        <w:t xml:space="preserve">A minimum standard of quality and consistency must be achieved in line with industry best practise and ERDF summative assessment guidance. </w:t>
      </w:r>
    </w:p>
    <w:p w14:paraId="14D35F5C" w14:textId="5FF82EDB" w:rsidR="00C276EA" w:rsidRDefault="00C276EA" w:rsidP="00C276EA">
      <w:pPr>
        <w:rPr>
          <w:color w:val="1F4E79" w:themeColor="accent1" w:themeShade="80"/>
        </w:rPr>
      </w:pPr>
      <w:r w:rsidRPr="00287217">
        <w:rPr>
          <w:color w:val="1F4E79" w:themeColor="accent1" w:themeShade="80"/>
        </w:rPr>
        <w:t>Evaluators mu</w:t>
      </w:r>
      <w:r w:rsidR="00022A1B">
        <w:rPr>
          <w:color w:val="1F4E79" w:themeColor="accent1" w:themeShade="80"/>
        </w:rPr>
        <w:t>st be independent of the programme</w:t>
      </w:r>
      <w:r w:rsidRPr="00287217">
        <w:rPr>
          <w:color w:val="1F4E79" w:themeColor="accent1" w:themeShade="80"/>
        </w:rPr>
        <w:t xml:space="preserve"> with appropriate expertise</w:t>
      </w:r>
      <w:r>
        <w:rPr>
          <w:color w:val="1F4E79" w:themeColor="accent1" w:themeShade="80"/>
        </w:rPr>
        <w:t xml:space="preserve">, qualifications and experience, including any subcontractors. Suppliers will need to demonstrate and ensure a professional code of conduct at all times, in particular in communications and surveys with beneficiaries and key stakeholders. </w:t>
      </w:r>
    </w:p>
    <w:p w14:paraId="0BFE12DC" w14:textId="77777777" w:rsidR="00C276EA" w:rsidRDefault="00C276EA" w:rsidP="00C276EA">
      <w:pPr>
        <w:rPr>
          <w:color w:val="1F4E79" w:themeColor="accent1" w:themeShade="80"/>
          <w:u w:val="single"/>
        </w:rPr>
      </w:pPr>
    </w:p>
    <w:p w14:paraId="2D262B82" w14:textId="7BE971A2" w:rsidR="00C276EA" w:rsidRDefault="00C1321D" w:rsidP="00C276EA">
      <w:pPr>
        <w:rPr>
          <w:b/>
          <w:color w:val="1F4E79" w:themeColor="accent1" w:themeShade="80"/>
        </w:rPr>
      </w:pPr>
      <w:r w:rsidRPr="00C1321D">
        <w:rPr>
          <w:b/>
          <w:color w:val="1F4E79" w:themeColor="accent1" w:themeShade="80"/>
        </w:rPr>
        <w:t xml:space="preserve">12. </w:t>
      </w:r>
      <w:r w:rsidR="00C276EA" w:rsidRPr="00C1321D">
        <w:rPr>
          <w:b/>
          <w:color w:val="1F4E79" w:themeColor="accent1" w:themeShade="80"/>
        </w:rPr>
        <w:t xml:space="preserve">Confidentiality </w:t>
      </w:r>
    </w:p>
    <w:p w14:paraId="45B94212" w14:textId="6B2DAD7F" w:rsidR="00CB4D3D" w:rsidRDefault="00CB4D3D" w:rsidP="00C276EA">
      <w:pPr>
        <w:rPr>
          <w:color w:val="1F4E79" w:themeColor="accent1" w:themeShade="80"/>
        </w:rPr>
      </w:pPr>
      <w:r w:rsidRPr="0090171F">
        <w:rPr>
          <w:color w:val="1F4E79" w:themeColor="accent1" w:themeShade="80"/>
        </w:rPr>
        <w:t>Evaluators will be acting on behalf of Oxford Innovation Service Ltd as Data Processor and must demonstrate knowledge and adherence to latest Data Protection legislation which includes, crucially, returning and/or deleting personal data when the service ends.</w:t>
      </w:r>
    </w:p>
    <w:p w14:paraId="02ED393C" w14:textId="09161341" w:rsidR="0090171F" w:rsidRDefault="0090171F" w:rsidP="0090171F">
      <w:pPr>
        <w:spacing w:after="0" w:line="240" w:lineRule="auto"/>
        <w:rPr>
          <w:color w:val="1F4E79" w:themeColor="accent1" w:themeShade="80"/>
        </w:rPr>
      </w:pPr>
      <w:r w:rsidRPr="001E18B0">
        <w:rPr>
          <w:color w:val="1F4E79" w:themeColor="accent1" w:themeShade="80"/>
        </w:rPr>
        <w:t>The supplier will need to comply with the</w:t>
      </w:r>
      <w:r>
        <w:rPr>
          <w:color w:val="1F4E79" w:themeColor="accent1" w:themeShade="80"/>
        </w:rPr>
        <w:t xml:space="preserve"> </w:t>
      </w:r>
      <w:r w:rsidRPr="001E18B0">
        <w:rPr>
          <w:color w:val="1F4E79" w:themeColor="accent1" w:themeShade="80"/>
        </w:rPr>
        <w:t xml:space="preserve">requirements of the ERDF summative assessment guidance </w:t>
      </w:r>
      <w:r>
        <w:rPr>
          <w:color w:val="1F4E79" w:themeColor="accent1" w:themeShade="80"/>
        </w:rPr>
        <w:t xml:space="preserve">and the Data Protection Act (and GDPR 2018 </w:t>
      </w:r>
      <w:r w:rsidR="00B45A62">
        <w:rPr>
          <w:color w:val="1F4E79" w:themeColor="accent1" w:themeShade="80"/>
        </w:rPr>
        <w:t>as applicable)</w:t>
      </w:r>
      <w:r>
        <w:rPr>
          <w:color w:val="1F4E79" w:themeColor="accent1" w:themeShade="80"/>
        </w:rPr>
        <w:t xml:space="preserve"> </w:t>
      </w:r>
      <w:r w:rsidRPr="001E18B0">
        <w:rPr>
          <w:color w:val="1F4E79" w:themeColor="accent1" w:themeShade="80"/>
        </w:rPr>
        <w:t xml:space="preserve">in relation to Confidentiality and </w:t>
      </w:r>
      <w:r>
        <w:rPr>
          <w:color w:val="1F4E79" w:themeColor="accent1" w:themeShade="80"/>
        </w:rPr>
        <w:t xml:space="preserve">use of business and personal data. The supplier will </w:t>
      </w:r>
      <w:r w:rsidRPr="001E18B0">
        <w:rPr>
          <w:color w:val="1F4E79" w:themeColor="accent1" w:themeShade="80"/>
        </w:rPr>
        <w:t>be expected to work with OIS</w:t>
      </w:r>
      <w:r>
        <w:rPr>
          <w:color w:val="1F4E79" w:themeColor="accent1" w:themeShade="80"/>
        </w:rPr>
        <w:t xml:space="preserve"> and UP</w:t>
      </w:r>
      <w:r w:rsidRPr="001E18B0">
        <w:rPr>
          <w:color w:val="1F4E79" w:themeColor="accent1" w:themeShade="80"/>
        </w:rPr>
        <w:t xml:space="preserve"> to ensure </w:t>
      </w:r>
      <w:r>
        <w:rPr>
          <w:color w:val="1F4E79" w:themeColor="accent1" w:themeShade="80"/>
        </w:rPr>
        <w:t>compliance with DPA and GDPR</w:t>
      </w:r>
      <w:r w:rsidRPr="001E18B0">
        <w:rPr>
          <w:color w:val="1F4E79" w:themeColor="accent1" w:themeShade="80"/>
        </w:rPr>
        <w:t xml:space="preserve">. </w:t>
      </w:r>
      <w:r>
        <w:rPr>
          <w:color w:val="1F4E79" w:themeColor="accent1" w:themeShade="80"/>
        </w:rPr>
        <w:t xml:space="preserve">Key considerations the supplier will be expected to incorporate in their approach: </w:t>
      </w:r>
    </w:p>
    <w:p w14:paraId="61B958A2" w14:textId="22E05D37" w:rsidR="0090171F" w:rsidRPr="00AA2478" w:rsidRDefault="0090171F" w:rsidP="0090171F">
      <w:pPr>
        <w:pStyle w:val="ListParagraph"/>
        <w:numPr>
          <w:ilvl w:val="0"/>
          <w:numId w:val="5"/>
        </w:numPr>
        <w:rPr>
          <w:color w:val="1F4E79" w:themeColor="accent1" w:themeShade="80"/>
        </w:rPr>
      </w:pPr>
      <w:r w:rsidRPr="00AA2478">
        <w:rPr>
          <w:color w:val="1F4E79" w:themeColor="accent1" w:themeShade="80"/>
        </w:rPr>
        <w:t xml:space="preserve">Are there any constraints on data collection and </w:t>
      </w:r>
      <w:r w:rsidR="00287888">
        <w:rPr>
          <w:color w:val="1F4E79" w:themeColor="accent1" w:themeShade="80"/>
        </w:rPr>
        <w:t xml:space="preserve">how </w:t>
      </w:r>
      <w:r w:rsidRPr="00AA2478">
        <w:rPr>
          <w:color w:val="1F4E79" w:themeColor="accent1" w:themeShade="80"/>
        </w:rPr>
        <w:t xml:space="preserve">they can be avoided? </w:t>
      </w:r>
    </w:p>
    <w:p w14:paraId="1E8A34A5" w14:textId="77777777" w:rsidR="0090171F" w:rsidRDefault="0090171F" w:rsidP="0090171F">
      <w:pPr>
        <w:pStyle w:val="ListParagraph"/>
        <w:numPr>
          <w:ilvl w:val="0"/>
          <w:numId w:val="5"/>
        </w:numPr>
        <w:rPr>
          <w:color w:val="1F4E79" w:themeColor="accent1" w:themeShade="80"/>
        </w:rPr>
      </w:pPr>
      <w:r w:rsidRPr="00AA2478">
        <w:rPr>
          <w:color w:val="1F4E79" w:themeColor="accent1" w:themeShade="80"/>
        </w:rPr>
        <w:t xml:space="preserve">How will the data be stored and are there any data protection issues? </w:t>
      </w:r>
    </w:p>
    <w:p w14:paraId="371256BD" w14:textId="075CD047" w:rsidR="0090171F" w:rsidRDefault="0090171F" w:rsidP="0090171F">
      <w:pPr>
        <w:pStyle w:val="ListParagraph"/>
        <w:numPr>
          <w:ilvl w:val="0"/>
          <w:numId w:val="5"/>
        </w:numPr>
        <w:rPr>
          <w:color w:val="1F4E79" w:themeColor="accent1" w:themeShade="80"/>
        </w:rPr>
      </w:pPr>
      <w:r>
        <w:rPr>
          <w:color w:val="1F4E79" w:themeColor="accent1" w:themeShade="80"/>
        </w:rPr>
        <w:t>R</w:t>
      </w:r>
      <w:r w:rsidRPr="00525C49">
        <w:rPr>
          <w:color w:val="1F4E79" w:themeColor="accent1" w:themeShade="80"/>
        </w:rPr>
        <w:t>eturning and/or deleting pers</w:t>
      </w:r>
      <w:r>
        <w:rPr>
          <w:color w:val="1F4E79" w:themeColor="accent1" w:themeShade="80"/>
        </w:rPr>
        <w:t>onal data when the service ends</w:t>
      </w:r>
      <w:r w:rsidR="00287888">
        <w:rPr>
          <w:color w:val="1F4E79" w:themeColor="accent1" w:themeShade="80"/>
        </w:rPr>
        <w:t>.</w:t>
      </w:r>
    </w:p>
    <w:p w14:paraId="55965E5C" w14:textId="77777777" w:rsidR="0090171F" w:rsidRPr="002940DD" w:rsidRDefault="0090171F" w:rsidP="0090171F">
      <w:pPr>
        <w:spacing w:after="0" w:line="240" w:lineRule="auto"/>
        <w:rPr>
          <w:color w:val="1F4E79" w:themeColor="accent1" w:themeShade="80"/>
        </w:rPr>
      </w:pPr>
      <w:r w:rsidRPr="002940DD">
        <w:rPr>
          <w:color w:val="1F4E79" w:themeColor="accent1" w:themeShade="80"/>
        </w:rPr>
        <w:t xml:space="preserve">Given the different stakeholders that will be interested in the findings of this assessment, the supplier will be expected to provide a method of ensuring anonymization of personal data, potentially providing 2 sets of reports and information, including an executive summary that could be used for different audiences. </w:t>
      </w:r>
    </w:p>
    <w:p w14:paraId="79030FF4" w14:textId="77777777" w:rsidR="00C1321D" w:rsidRDefault="00C1321D" w:rsidP="00C276EA">
      <w:pPr>
        <w:rPr>
          <w:b/>
          <w:color w:val="1F4E79" w:themeColor="accent1" w:themeShade="80"/>
        </w:rPr>
      </w:pPr>
    </w:p>
    <w:p w14:paraId="295C9BD4" w14:textId="4E2F0F36" w:rsidR="00C276EA" w:rsidRPr="00725FC1" w:rsidRDefault="00C1321D" w:rsidP="00C276EA">
      <w:pPr>
        <w:rPr>
          <w:b/>
          <w:color w:val="1F4E79" w:themeColor="accent1" w:themeShade="80"/>
        </w:rPr>
      </w:pPr>
      <w:r>
        <w:rPr>
          <w:b/>
          <w:color w:val="1F4E79" w:themeColor="accent1" w:themeShade="80"/>
        </w:rPr>
        <w:t xml:space="preserve">13. </w:t>
      </w:r>
      <w:r w:rsidR="00C276EA" w:rsidRPr="00725FC1">
        <w:rPr>
          <w:b/>
          <w:color w:val="1F4E79" w:themeColor="accent1" w:themeShade="80"/>
        </w:rPr>
        <w:t>Budget</w:t>
      </w:r>
    </w:p>
    <w:p w14:paraId="60D2E443" w14:textId="77777777" w:rsidR="00C276EA" w:rsidRDefault="00C276EA" w:rsidP="00C276EA">
      <w:pPr>
        <w:rPr>
          <w:color w:val="1F4E79" w:themeColor="accent1" w:themeShade="80"/>
        </w:rPr>
      </w:pPr>
      <w:r>
        <w:rPr>
          <w:color w:val="1F4E79" w:themeColor="accent1" w:themeShade="80"/>
        </w:rPr>
        <w:t>The budget for the evaluations is up to a maximum of:</w:t>
      </w:r>
    </w:p>
    <w:p w14:paraId="158BCCC9" w14:textId="7BB42D7A" w:rsidR="00C276EA" w:rsidRDefault="00C276EA" w:rsidP="00ED54C3">
      <w:pPr>
        <w:pStyle w:val="ListParagraph"/>
        <w:numPr>
          <w:ilvl w:val="0"/>
          <w:numId w:val="3"/>
        </w:numPr>
        <w:rPr>
          <w:color w:val="1F4E79" w:themeColor="accent1" w:themeShade="80"/>
        </w:rPr>
      </w:pPr>
      <w:r w:rsidRPr="00F50335">
        <w:rPr>
          <w:color w:val="1F4E79" w:themeColor="accent1" w:themeShade="80"/>
        </w:rPr>
        <w:t>£</w:t>
      </w:r>
      <w:r>
        <w:rPr>
          <w:color w:val="1F4E79" w:themeColor="accent1" w:themeShade="80"/>
        </w:rPr>
        <w:t xml:space="preserve">50,000 </w:t>
      </w:r>
      <w:r w:rsidR="0090171F">
        <w:rPr>
          <w:color w:val="1F4E79" w:themeColor="accent1" w:themeShade="80"/>
        </w:rPr>
        <w:t>plus VAT for</w:t>
      </w:r>
      <w:r>
        <w:rPr>
          <w:color w:val="1F4E79" w:themeColor="accent1" w:themeShade="80"/>
        </w:rPr>
        <w:t xml:space="preserve"> Coaching for Growth</w:t>
      </w:r>
      <w:r w:rsidR="0090171F">
        <w:rPr>
          <w:color w:val="1F4E79" w:themeColor="accent1" w:themeShade="80"/>
        </w:rPr>
        <w:t xml:space="preserve"> (C4G)</w:t>
      </w:r>
    </w:p>
    <w:p w14:paraId="7AA72253" w14:textId="1F742608" w:rsidR="00C76C88" w:rsidRDefault="00C76C88" w:rsidP="00C276EA">
      <w:pPr>
        <w:rPr>
          <w:b/>
          <w:color w:val="1F4E79" w:themeColor="accent1" w:themeShade="80"/>
        </w:rPr>
      </w:pPr>
    </w:p>
    <w:p w14:paraId="45E3C817" w14:textId="77777777" w:rsidR="0061744B" w:rsidRDefault="0061744B" w:rsidP="00C276EA">
      <w:pPr>
        <w:rPr>
          <w:b/>
          <w:color w:val="1F4E79" w:themeColor="accent1" w:themeShade="80"/>
        </w:rPr>
      </w:pPr>
    </w:p>
    <w:p w14:paraId="2D77DEED" w14:textId="0F2ADE84" w:rsidR="00C276EA" w:rsidRPr="003D1779" w:rsidRDefault="00466E76" w:rsidP="00C276EA">
      <w:pPr>
        <w:rPr>
          <w:b/>
          <w:color w:val="1F4E79" w:themeColor="accent1" w:themeShade="80"/>
        </w:rPr>
      </w:pPr>
      <w:r>
        <w:rPr>
          <w:b/>
          <w:color w:val="1F4E79" w:themeColor="accent1" w:themeShade="80"/>
        </w:rPr>
        <w:lastRenderedPageBreak/>
        <w:t xml:space="preserve">14. </w:t>
      </w:r>
      <w:r w:rsidR="00C276EA" w:rsidRPr="003D1779">
        <w:rPr>
          <w:b/>
          <w:color w:val="1F4E79" w:themeColor="accent1" w:themeShade="80"/>
        </w:rPr>
        <w:t xml:space="preserve">Contract </w:t>
      </w:r>
      <w:r w:rsidR="00C276EA">
        <w:rPr>
          <w:b/>
          <w:color w:val="1F4E79" w:themeColor="accent1" w:themeShade="80"/>
        </w:rPr>
        <w:t>and Invoice Requirements</w:t>
      </w:r>
    </w:p>
    <w:p w14:paraId="6AAFEC42" w14:textId="0E7E76E3" w:rsidR="00C276EA" w:rsidRDefault="00C276EA" w:rsidP="00C276EA">
      <w:pPr>
        <w:rPr>
          <w:color w:val="1F4E79" w:themeColor="accent1" w:themeShade="80"/>
        </w:rPr>
      </w:pPr>
      <w:r>
        <w:rPr>
          <w:color w:val="1F4E79" w:themeColor="accent1" w:themeShade="80"/>
        </w:rPr>
        <w:t>As previously noted, in addition to this requirement for the C4G programme, OIS have also published an Invitation to Tender for our Cornwall Busin</w:t>
      </w:r>
      <w:r w:rsidR="00C76C88">
        <w:rPr>
          <w:color w:val="1F4E79" w:themeColor="accent1" w:themeShade="80"/>
        </w:rPr>
        <w:t>ess Start-Ups (CBS)</w:t>
      </w:r>
      <w:r>
        <w:rPr>
          <w:color w:val="1F4E79" w:themeColor="accent1" w:themeShade="80"/>
        </w:rPr>
        <w:t xml:space="preserve"> programme (see </w:t>
      </w:r>
      <w:hyperlink r:id="rId15" w:history="1">
        <w:r>
          <w:rPr>
            <w:rStyle w:val="Hyperlink"/>
          </w:rPr>
          <w:t>OIS website</w:t>
        </w:r>
      </w:hyperlink>
      <w:r>
        <w:rPr>
          <w:color w:val="1F4E79" w:themeColor="accent1" w:themeShade="80"/>
        </w:rPr>
        <w:t>), to be carried out within the sa</w:t>
      </w:r>
      <w:r w:rsidR="00C76C88">
        <w:rPr>
          <w:color w:val="1F4E79" w:themeColor="accent1" w:themeShade="80"/>
        </w:rPr>
        <w:t xml:space="preserve">me timescales as </w:t>
      </w:r>
      <w:r w:rsidR="00FB06D0">
        <w:rPr>
          <w:color w:val="1F4E79" w:themeColor="accent1" w:themeShade="80"/>
        </w:rPr>
        <w:t xml:space="preserve">the </w:t>
      </w:r>
      <w:r w:rsidR="00C76C88">
        <w:rPr>
          <w:color w:val="1F4E79" w:themeColor="accent1" w:themeShade="80"/>
        </w:rPr>
        <w:t>C4G</w:t>
      </w:r>
      <w:r>
        <w:rPr>
          <w:color w:val="1F4E79" w:themeColor="accent1" w:themeShade="80"/>
        </w:rPr>
        <w:t xml:space="preserve"> summative assessment. </w:t>
      </w:r>
    </w:p>
    <w:p w14:paraId="7A0788B9" w14:textId="2FF8C27F" w:rsidR="00C276EA" w:rsidRDefault="00C276EA" w:rsidP="00C276EA">
      <w:pPr>
        <w:rPr>
          <w:color w:val="1F4E79" w:themeColor="accent1" w:themeShade="80"/>
        </w:rPr>
      </w:pPr>
      <w:r>
        <w:rPr>
          <w:color w:val="1F4E79" w:themeColor="accent1" w:themeShade="80"/>
        </w:rPr>
        <w:t xml:space="preserve">Suppliers may tender to undertake a summative assessment for 1 or both programmes. Please note the below requirements: </w:t>
      </w:r>
    </w:p>
    <w:p w14:paraId="754A462B" w14:textId="37825059" w:rsidR="00287888" w:rsidRPr="00CD4158" w:rsidRDefault="00287888" w:rsidP="00287888">
      <w:pPr>
        <w:pStyle w:val="ListParagraph"/>
        <w:numPr>
          <w:ilvl w:val="0"/>
          <w:numId w:val="3"/>
        </w:numPr>
        <w:rPr>
          <w:color w:val="1F4E79" w:themeColor="accent1" w:themeShade="80"/>
        </w:rPr>
      </w:pPr>
      <w:bookmarkStart w:id="16" w:name="_Hlk502766073"/>
      <w:r w:rsidRPr="00CD4158">
        <w:rPr>
          <w:color w:val="1F4E79" w:themeColor="accent1" w:themeShade="80"/>
        </w:rPr>
        <w:t>If tendering for both programmes (C4G &amp; CBS) suppliers will need to provide individual proposals/pricing for each</w:t>
      </w:r>
      <w:r w:rsidR="00CD4158">
        <w:rPr>
          <w:color w:val="1F4E79" w:themeColor="accent1" w:themeShade="80"/>
        </w:rPr>
        <w:t xml:space="preserve"> programme</w:t>
      </w:r>
      <w:r w:rsidRPr="00CD4158">
        <w:rPr>
          <w:color w:val="1F4E79" w:themeColor="accent1" w:themeShade="80"/>
        </w:rPr>
        <w:t xml:space="preserve"> assessme</w:t>
      </w:r>
      <w:r w:rsidR="00C76C88" w:rsidRPr="00CD4158">
        <w:rPr>
          <w:color w:val="1F4E79" w:themeColor="accent1" w:themeShade="80"/>
        </w:rPr>
        <w:t xml:space="preserve">nt. </w:t>
      </w:r>
    </w:p>
    <w:bookmarkEnd w:id="16"/>
    <w:p w14:paraId="0E151EDD" w14:textId="7444611B" w:rsidR="00C276EA" w:rsidRDefault="00C276EA" w:rsidP="00287888">
      <w:pPr>
        <w:pStyle w:val="ListParagraph"/>
        <w:numPr>
          <w:ilvl w:val="0"/>
          <w:numId w:val="3"/>
        </w:numPr>
        <w:rPr>
          <w:color w:val="1F4E79" w:themeColor="accent1" w:themeShade="80"/>
        </w:rPr>
      </w:pPr>
      <w:r>
        <w:rPr>
          <w:color w:val="1F4E79" w:themeColor="accent1" w:themeShade="80"/>
        </w:rPr>
        <w:t>If a single supplier is awarded the contracts for both C4G and CBS programmes,</w:t>
      </w:r>
      <w:r w:rsidRPr="00726631">
        <w:rPr>
          <w:color w:val="1F4E79" w:themeColor="accent1" w:themeShade="80"/>
        </w:rPr>
        <w:t xml:space="preserve"> </w:t>
      </w:r>
      <w:r>
        <w:rPr>
          <w:color w:val="1F4E79" w:themeColor="accent1" w:themeShade="80"/>
        </w:rPr>
        <w:t xml:space="preserve">a </w:t>
      </w:r>
      <w:r w:rsidRPr="00726631">
        <w:rPr>
          <w:color w:val="1F4E79" w:themeColor="accent1" w:themeShade="80"/>
        </w:rPr>
        <w:t>separate</w:t>
      </w:r>
      <w:r>
        <w:rPr>
          <w:color w:val="1F4E79" w:themeColor="accent1" w:themeShade="80"/>
        </w:rPr>
        <w:t xml:space="preserve"> contract will be drawn up for each programme. All </w:t>
      </w:r>
      <w:r w:rsidRPr="00726631">
        <w:rPr>
          <w:color w:val="1F4E79" w:themeColor="accent1" w:themeShade="80"/>
        </w:rPr>
        <w:t>associated costs and final reports</w:t>
      </w:r>
      <w:r>
        <w:rPr>
          <w:color w:val="1F4E79" w:themeColor="accent1" w:themeShade="80"/>
        </w:rPr>
        <w:t xml:space="preserve"> must be provided separately and it must be possible to distinguish all associated costs to each programme</w:t>
      </w:r>
      <w:r w:rsidRPr="00726631">
        <w:rPr>
          <w:color w:val="1F4E79" w:themeColor="accent1" w:themeShade="80"/>
        </w:rPr>
        <w:t xml:space="preserve">: we are unable to accept any </w:t>
      </w:r>
      <w:r>
        <w:rPr>
          <w:color w:val="1F4E79" w:themeColor="accent1" w:themeShade="80"/>
        </w:rPr>
        <w:t xml:space="preserve">invoices or </w:t>
      </w:r>
      <w:r w:rsidRPr="00726631">
        <w:rPr>
          <w:color w:val="1F4E79" w:themeColor="accent1" w:themeShade="80"/>
        </w:rPr>
        <w:t>costs that are apportione</w:t>
      </w:r>
      <w:r>
        <w:rPr>
          <w:color w:val="1F4E79" w:themeColor="accent1" w:themeShade="80"/>
        </w:rPr>
        <w:t>d /</w:t>
      </w:r>
      <w:r w:rsidR="00C76C88">
        <w:rPr>
          <w:color w:val="1F4E79" w:themeColor="accent1" w:themeShade="80"/>
        </w:rPr>
        <w:t xml:space="preserve"> shared between the two programmes</w:t>
      </w:r>
      <w:r>
        <w:rPr>
          <w:color w:val="1F4E79" w:themeColor="accent1" w:themeShade="80"/>
        </w:rPr>
        <w:t xml:space="preserve"> in </w:t>
      </w:r>
      <w:r w:rsidR="008774DF">
        <w:rPr>
          <w:color w:val="1F4E79" w:themeColor="accent1" w:themeShade="80"/>
        </w:rPr>
        <w:t xml:space="preserve">line with current ERDF guidance. </w:t>
      </w:r>
      <w:r w:rsidR="008774DF" w:rsidRPr="008774DF">
        <w:rPr>
          <w:i/>
          <w:color w:val="1F4E79" w:themeColor="accent1" w:themeShade="80"/>
        </w:rPr>
        <w:t xml:space="preserve">(NB any potential </w:t>
      </w:r>
      <w:r w:rsidR="008774DF">
        <w:rPr>
          <w:i/>
          <w:color w:val="1F4E79" w:themeColor="accent1" w:themeShade="80"/>
        </w:rPr>
        <w:t>economies of scale</w:t>
      </w:r>
      <w:r w:rsidR="008774DF" w:rsidRPr="008774DF">
        <w:rPr>
          <w:i/>
          <w:color w:val="1F4E79" w:themeColor="accent1" w:themeShade="80"/>
        </w:rPr>
        <w:t xml:space="preserve"> resulting from </w:t>
      </w:r>
      <w:r w:rsidR="008774DF">
        <w:rPr>
          <w:i/>
          <w:color w:val="1F4E79" w:themeColor="accent1" w:themeShade="80"/>
        </w:rPr>
        <w:t xml:space="preserve">a supplier </w:t>
      </w:r>
      <w:r w:rsidR="008774DF" w:rsidRPr="008774DF">
        <w:rPr>
          <w:i/>
          <w:color w:val="1F4E79" w:themeColor="accent1" w:themeShade="80"/>
        </w:rPr>
        <w:t xml:space="preserve">being awarded both contracts can be discussed after award of contract where applicable e.g. expenses or other </w:t>
      </w:r>
      <w:r w:rsidR="008774DF">
        <w:rPr>
          <w:i/>
          <w:color w:val="1F4E79" w:themeColor="accent1" w:themeShade="80"/>
        </w:rPr>
        <w:t>potential</w:t>
      </w:r>
      <w:r w:rsidR="008774DF" w:rsidRPr="008774DF">
        <w:rPr>
          <w:i/>
          <w:color w:val="1F4E79" w:themeColor="accent1" w:themeShade="80"/>
        </w:rPr>
        <w:t xml:space="preserve"> savings).</w:t>
      </w:r>
    </w:p>
    <w:p w14:paraId="7CA8B86A" w14:textId="542A9D60" w:rsidR="00C76C88" w:rsidRDefault="0090171F" w:rsidP="009067E9">
      <w:pPr>
        <w:pStyle w:val="ListParagraph"/>
        <w:numPr>
          <w:ilvl w:val="0"/>
          <w:numId w:val="3"/>
        </w:numPr>
        <w:rPr>
          <w:color w:val="1F4E79" w:themeColor="accent1" w:themeShade="80"/>
        </w:rPr>
      </w:pPr>
      <w:bookmarkStart w:id="17" w:name="_Hlk502766139"/>
      <w:r w:rsidRPr="00C76C88">
        <w:rPr>
          <w:color w:val="1F4E79" w:themeColor="accent1" w:themeShade="80"/>
        </w:rPr>
        <w:t>If two separate suppliers are awarded the contracts fo</w:t>
      </w:r>
      <w:r w:rsidR="00C76C88" w:rsidRPr="00C76C88">
        <w:rPr>
          <w:color w:val="1F4E79" w:themeColor="accent1" w:themeShade="80"/>
        </w:rPr>
        <w:t>r CBS and C4G,</w:t>
      </w:r>
      <w:r w:rsidRPr="00C76C88">
        <w:rPr>
          <w:color w:val="1F4E79" w:themeColor="accent1" w:themeShade="80"/>
        </w:rPr>
        <w:t xml:space="preserve"> the</w:t>
      </w:r>
      <w:r w:rsidR="00C76C88" w:rsidRPr="00C76C88">
        <w:rPr>
          <w:color w:val="1F4E79" w:themeColor="accent1" w:themeShade="80"/>
        </w:rPr>
        <w:t>y</w:t>
      </w:r>
      <w:r w:rsidRPr="00C76C88">
        <w:rPr>
          <w:color w:val="1F4E79" w:themeColor="accent1" w:themeShade="80"/>
        </w:rPr>
        <w:t xml:space="preserve"> will be expected to </w:t>
      </w:r>
      <w:r w:rsidR="00C76C88" w:rsidRPr="00C76C88">
        <w:rPr>
          <w:color w:val="1F4E79" w:themeColor="accent1" w:themeShade="80"/>
        </w:rPr>
        <w:t>work flexibly with</w:t>
      </w:r>
      <w:r w:rsidRPr="00C76C88">
        <w:rPr>
          <w:color w:val="1F4E79" w:themeColor="accent1" w:themeShade="80"/>
        </w:rPr>
        <w:t xml:space="preserve"> OIS, UP and other stakeholders involved in the assessment to help ensure the process and timelines</w:t>
      </w:r>
      <w:r w:rsidR="00C76C88" w:rsidRPr="00C76C88">
        <w:rPr>
          <w:color w:val="1F4E79" w:themeColor="accent1" w:themeShade="80"/>
        </w:rPr>
        <w:t xml:space="preserve"> are as streamlined as possible. </w:t>
      </w:r>
      <w:r w:rsidRPr="00C76C88">
        <w:rPr>
          <w:color w:val="1F4E79" w:themeColor="accent1" w:themeShade="80"/>
        </w:rPr>
        <w:t xml:space="preserve"> </w:t>
      </w:r>
      <w:bookmarkStart w:id="18" w:name="_Hlk501477795"/>
    </w:p>
    <w:p w14:paraId="7F63DDE5" w14:textId="27E49B55" w:rsidR="00FB7918" w:rsidRPr="00C76C88" w:rsidRDefault="00C76C88" w:rsidP="009067E9">
      <w:pPr>
        <w:pStyle w:val="ListParagraph"/>
        <w:numPr>
          <w:ilvl w:val="0"/>
          <w:numId w:val="3"/>
        </w:numPr>
        <w:rPr>
          <w:color w:val="1F4E79" w:themeColor="accent1" w:themeShade="80"/>
        </w:rPr>
      </w:pPr>
      <w:r>
        <w:rPr>
          <w:color w:val="1F4E79" w:themeColor="accent1" w:themeShade="80"/>
        </w:rPr>
        <w:t xml:space="preserve">Suppliers will be paid within </w:t>
      </w:r>
      <w:r w:rsidR="00FB7918" w:rsidRPr="00C76C88">
        <w:rPr>
          <w:color w:val="1F4E79" w:themeColor="accent1" w:themeShade="80"/>
        </w:rPr>
        <w:t xml:space="preserve">30 days from date of invoice on completion of </w:t>
      </w:r>
      <w:r w:rsidR="00CB4D3D" w:rsidRPr="00C76C88">
        <w:rPr>
          <w:color w:val="1F4E79" w:themeColor="accent1" w:themeShade="80"/>
        </w:rPr>
        <w:t>agreed milestones – with a proportion retained until completion of final summative assessment reports</w:t>
      </w:r>
      <w:r w:rsidR="00FB7918" w:rsidRPr="00C76C88">
        <w:rPr>
          <w:color w:val="1F4E79" w:themeColor="accent1" w:themeShade="80"/>
        </w:rPr>
        <w:t>.</w:t>
      </w:r>
    </w:p>
    <w:bookmarkEnd w:id="17"/>
    <w:p w14:paraId="53161CE7" w14:textId="31AF51DC" w:rsidR="00C276EA" w:rsidRDefault="00CB4D3D" w:rsidP="00C276EA">
      <w:pPr>
        <w:rPr>
          <w:color w:val="1F4E79" w:themeColor="accent1" w:themeShade="80"/>
        </w:rPr>
      </w:pPr>
      <w:r>
        <w:rPr>
          <w:color w:val="1F4E79" w:themeColor="accent1" w:themeShade="80"/>
        </w:rPr>
        <w:t>D</w:t>
      </w:r>
      <w:r w:rsidR="00C276EA">
        <w:rPr>
          <w:color w:val="1F4E79" w:themeColor="accent1" w:themeShade="80"/>
        </w:rPr>
        <w:t>uration of the contract</w:t>
      </w:r>
      <w:r>
        <w:rPr>
          <w:color w:val="1F4E79" w:themeColor="accent1" w:themeShade="80"/>
        </w:rPr>
        <w:t xml:space="preserve">: One off contract subject to </w:t>
      </w:r>
      <w:r w:rsidR="00FB06D0">
        <w:rPr>
          <w:color w:val="1F4E79" w:themeColor="accent1" w:themeShade="80"/>
        </w:rPr>
        <w:t xml:space="preserve">below </w:t>
      </w:r>
      <w:r>
        <w:rPr>
          <w:color w:val="1F4E79" w:themeColor="accent1" w:themeShade="80"/>
        </w:rPr>
        <w:t xml:space="preserve">timeline (March 18 – July 18). </w:t>
      </w:r>
    </w:p>
    <w:bookmarkEnd w:id="18"/>
    <w:p w14:paraId="125FADA7" w14:textId="0DA8A1FF" w:rsidR="00C276EA" w:rsidRDefault="00C276EA" w:rsidP="00C276EA">
      <w:pPr>
        <w:rPr>
          <w:color w:val="1F4E79" w:themeColor="accent1" w:themeShade="80"/>
          <w:u w:val="single"/>
        </w:rPr>
      </w:pPr>
    </w:p>
    <w:p w14:paraId="7B958A13" w14:textId="7D790AEA" w:rsidR="00C276EA" w:rsidRDefault="00FB7918" w:rsidP="00C276EA">
      <w:pPr>
        <w:rPr>
          <w:b/>
          <w:color w:val="1F4E79" w:themeColor="accent1" w:themeShade="80"/>
        </w:rPr>
      </w:pPr>
      <w:r>
        <w:rPr>
          <w:b/>
          <w:color w:val="1F4E79" w:themeColor="accent1" w:themeShade="80"/>
        </w:rPr>
        <w:t xml:space="preserve">15. </w:t>
      </w:r>
      <w:r w:rsidR="00C276EA" w:rsidRPr="00725FC1">
        <w:rPr>
          <w:b/>
          <w:color w:val="1F4E79" w:themeColor="accent1" w:themeShade="80"/>
        </w:rPr>
        <w:t>Timeline</w:t>
      </w:r>
    </w:p>
    <w:p w14:paraId="17D52E25" w14:textId="6C00946F" w:rsidR="0090171F" w:rsidRDefault="0090171F" w:rsidP="0090171F">
      <w:pPr>
        <w:rPr>
          <w:color w:val="1F4E79" w:themeColor="accent1" w:themeShade="80"/>
        </w:rPr>
      </w:pPr>
      <w:r w:rsidRPr="0088784B">
        <w:rPr>
          <w:color w:val="1F4E79" w:themeColor="accent1" w:themeShade="80"/>
        </w:rPr>
        <w:t xml:space="preserve">The Summative Assessments need to be provided </w:t>
      </w:r>
      <w:r w:rsidR="00C76C88">
        <w:rPr>
          <w:color w:val="1F4E79" w:themeColor="accent1" w:themeShade="80"/>
        </w:rPr>
        <w:t xml:space="preserve">to DCLG </w:t>
      </w:r>
      <w:r w:rsidRPr="0088784B">
        <w:rPr>
          <w:color w:val="1F4E79" w:themeColor="accent1" w:themeShade="80"/>
        </w:rPr>
        <w:t xml:space="preserve">at least 3 months prior to the final grant </w:t>
      </w:r>
      <w:r>
        <w:rPr>
          <w:color w:val="1F4E79" w:themeColor="accent1" w:themeShade="80"/>
        </w:rPr>
        <w:t>therefore no later than the 27</w:t>
      </w:r>
      <w:r w:rsidRPr="003E7079">
        <w:rPr>
          <w:color w:val="1F4E79" w:themeColor="accent1" w:themeShade="80"/>
          <w:vertAlign w:val="superscript"/>
        </w:rPr>
        <w:t>th</w:t>
      </w:r>
      <w:r>
        <w:rPr>
          <w:color w:val="1F4E79" w:themeColor="accent1" w:themeShade="80"/>
        </w:rPr>
        <w:t xml:space="preserve"> July </w:t>
      </w:r>
      <w:r w:rsidRPr="0090171F">
        <w:rPr>
          <w:color w:val="1F4E79" w:themeColor="accent1" w:themeShade="80"/>
        </w:rPr>
        <w:t>2018: Evaluators must therefore provide their findings and draft summative assessment report to OIS by the end of June in accordance with the below schedule.  Suppliers are</w:t>
      </w:r>
      <w:r>
        <w:rPr>
          <w:color w:val="1F4E79" w:themeColor="accent1" w:themeShade="80"/>
        </w:rPr>
        <w:t xml:space="preserve"> also</w:t>
      </w:r>
      <w:r w:rsidRPr="0090171F">
        <w:rPr>
          <w:color w:val="1F4E79" w:themeColor="accent1" w:themeShade="80"/>
        </w:rPr>
        <w:t xml:space="preserve"> req</w:t>
      </w:r>
      <w:r>
        <w:rPr>
          <w:color w:val="1F4E79" w:themeColor="accent1" w:themeShade="80"/>
        </w:rPr>
        <w:t>uired</w:t>
      </w:r>
      <w:r w:rsidRPr="0090171F">
        <w:rPr>
          <w:color w:val="1F4E79" w:themeColor="accent1" w:themeShade="80"/>
        </w:rPr>
        <w:t xml:space="preserve"> to present an interim progress report in May in addition to fortnightly progress updates:</w:t>
      </w:r>
    </w:p>
    <w:p w14:paraId="6857ECF9" w14:textId="69196971" w:rsidR="0090171F" w:rsidRPr="003E7079" w:rsidRDefault="00CD4158" w:rsidP="0090171F">
      <w:pPr>
        <w:pStyle w:val="ListParagraph"/>
        <w:numPr>
          <w:ilvl w:val="0"/>
          <w:numId w:val="29"/>
        </w:numPr>
        <w:rPr>
          <w:color w:val="1F4E79" w:themeColor="accent1" w:themeShade="80"/>
        </w:rPr>
      </w:pPr>
      <w:r>
        <w:rPr>
          <w:color w:val="1F4E79" w:themeColor="accent1" w:themeShade="80"/>
        </w:rPr>
        <w:t xml:space="preserve">Issue </w:t>
      </w:r>
      <w:r w:rsidR="00555B01">
        <w:rPr>
          <w:color w:val="1F4E79" w:themeColor="accent1" w:themeShade="80"/>
        </w:rPr>
        <w:t>Invitation to T</w:t>
      </w:r>
      <w:r w:rsidR="0090171F">
        <w:rPr>
          <w:color w:val="1F4E79" w:themeColor="accent1" w:themeShade="80"/>
        </w:rPr>
        <w:t xml:space="preserve">ender: </w:t>
      </w:r>
      <w:bookmarkStart w:id="19" w:name="_Hlk502766190"/>
      <w:r w:rsidRPr="00F3168D">
        <w:rPr>
          <w:color w:val="1F4E79" w:themeColor="accent1" w:themeShade="80"/>
        </w:rPr>
        <w:t xml:space="preserve">Thursday </w:t>
      </w:r>
      <w:r w:rsidR="00555B01" w:rsidRPr="00F3168D">
        <w:rPr>
          <w:color w:val="1F4E79" w:themeColor="accent1" w:themeShade="80"/>
        </w:rPr>
        <w:t xml:space="preserve">4th </w:t>
      </w:r>
      <w:r w:rsidR="0090171F" w:rsidRPr="00F3168D">
        <w:rPr>
          <w:color w:val="1F4E79" w:themeColor="accent1" w:themeShade="80"/>
        </w:rPr>
        <w:t>Jan 2018</w:t>
      </w:r>
      <w:bookmarkEnd w:id="19"/>
    </w:p>
    <w:p w14:paraId="102AFAC1" w14:textId="16FD17D3" w:rsidR="0090171F" w:rsidRPr="003E7079" w:rsidRDefault="0090171F" w:rsidP="0090171F">
      <w:pPr>
        <w:pStyle w:val="ListParagraph"/>
        <w:numPr>
          <w:ilvl w:val="0"/>
          <w:numId w:val="29"/>
        </w:numPr>
        <w:rPr>
          <w:color w:val="1F4E79" w:themeColor="accent1" w:themeShade="80"/>
        </w:rPr>
      </w:pPr>
      <w:r w:rsidRPr="003E7079">
        <w:rPr>
          <w:color w:val="1F4E79" w:themeColor="accent1" w:themeShade="80"/>
        </w:rPr>
        <w:t xml:space="preserve">Deadline for Clarifications: </w:t>
      </w:r>
      <w:r w:rsidR="00CD4158" w:rsidRPr="00F3168D">
        <w:rPr>
          <w:color w:val="1F4E79" w:themeColor="accent1" w:themeShade="80"/>
        </w:rPr>
        <w:t xml:space="preserve">Tuesday </w:t>
      </w:r>
      <w:r w:rsidRPr="00F3168D">
        <w:rPr>
          <w:color w:val="1F4E79" w:themeColor="accent1" w:themeShade="80"/>
        </w:rPr>
        <w:t>30th January 2018</w:t>
      </w:r>
    </w:p>
    <w:p w14:paraId="5BE27FF9" w14:textId="3A69AA4B" w:rsidR="0090171F" w:rsidRPr="003E7079" w:rsidRDefault="0090171F" w:rsidP="0090171F">
      <w:pPr>
        <w:pStyle w:val="ListParagraph"/>
        <w:numPr>
          <w:ilvl w:val="0"/>
          <w:numId w:val="29"/>
        </w:numPr>
        <w:rPr>
          <w:color w:val="1F4E79" w:themeColor="accent1" w:themeShade="80"/>
        </w:rPr>
      </w:pPr>
      <w:r>
        <w:rPr>
          <w:color w:val="1F4E79" w:themeColor="accent1" w:themeShade="80"/>
        </w:rPr>
        <w:t>Tender close date:</w:t>
      </w:r>
      <w:r w:rsidRPr="003E7079">
        <w:rPr>
          <w:color w:val="1F4E79" w:themeColor="accent1" w:themeShade="80"/>
        </w:rPr>
        <w:t xml:space="preserve"> </w:t>
      </w:r>
      <w:r w:rsidR="00CD4158" w:rsidRPr="00F3168D">
        <w:rPr>
          <w:b/>
          <w:color w:val="1F4E79" w:themeColor="accent1" w:themeShade="80"/>
        </w:rPr>
        <w:t xml:space="preserve">Friday </w:t>
      </w:r>
      <w:r w:rsidRPr="00F3168D">
        <w:rPr>
          <w:b/>
          <w:color w:val="1F4E79" w:themeColor="accent1" w:themeShade="80"/>
        </w:rPr>
        <w:t>2nd February 2018 17.30</w:t>
      </w:r>
      <w:r w:rsidRPr="003E7079">
        <w:rPr>
          <w:color w:val="1F4E79" w:themeColor="accent1" w:themeShade="80"/>
        </w:rPr>
        <w:t xml:space="preserve"> </w:t>
      </w:r>
    </w:p>
    <w:p w14:paraId="1B5466B3" w14:textId="38D32528" w:rsidR="0090171F" w:rsidRPr="00F3168D" w:rsidRDefault="0090171F" w:rsidP="0090171F">
      <w:pPr>
        <w:pStyle w:val="ListParagraph"/>
        <w:numPr>
          <w:ilvl w:val="0"/>
          <w:numId w:val="29"/>
        </w:numPr>
        <w:rPr>
          <w:color w:val="1F4E79" w:themeColor="accent1" w:themeShade="80"/>
        </w:rPr>
      </w:pPr>
      <w:r>
        <w:rPr>
          <w:color w:val="1F4E79" w:themeColor="accent1" w:themeShade="80"/>
        </w:rPr>
        <w:t xml:space="preserve">Notification of </w:t>
      </w:r>
      <w:r w:rsidRPr="00F3168D">
        <w:rPr>
          <w:color w:val="1F4E79" w:themeColor="accent1" w:themeShade="80"/>
        </w:rPr>
        <w:t xml:space="preserve">presentations: </w:t>
      </w:r>
      <w:r w:rsidR="00555B01" w:rsidRPr="00F3168D">
        <w:rPr>
          <w:color w:val="1F4E79" w:themeColor="accent1" w:themeShade="80"/>
        </w:rPr>
        <w:t>Tuesday 20</w:t>
      </w:r>
      <w:r w:rsidR="00555B01" w:rsidRPr="00F3168D">
        <w:rPr>
          <w:color w:val="1F4E79" w:themeColor="accent1" w:themeShade="80"/>
          <w:vertAlign w:val="superscript"/>
        </w:rPr>
        <w:t>th</w:t>
      </w:r>
      <w:r w:rsidR="00982340" w:rsidRPr="00F3168D">
        <w:rPr>
          <w:color w:val="1F4E79" w:themeColor="accent1" w:themeShade="80"/>
          <w:vertAlign w:val="superscript"/>
        </w:rPr>
        <w:t xml:space="preserve"> </w:t>
      </w:r>
      <w:r w:rsidRPr="00F3168D">
        <w:rPr>
          <w:color w:val="1F4E79" w:themeColor="accent1" w:themeShade="80"/>
        </w:rPr>
        <w:t xml:space="preserve">February 2018* </w:t>
      </w:r>
    </w:p>
    <w:p w14:paraId="0FF4A271" w14:textId="420DB0C9" w:rsidR="0090171F" w:rsidRPr="003E7079" w:rsidRDefault="0090171F" w:rsidP="0090171F">
      <w:pPr>
        <w:pStyle w:val="ListParagraph"/>
        <w:numPr>
          <w:ilvl w:val="0"/>
          <w:numId w:val="29"/>
        </w:numPr>
        <w:rPr>
          <w:color w:val="1F4E79" w:themeColor="accent1" w:themeShade="80"/>
        </w:rPr>
      </w:pPr>
      <w:r w:rsidRPr="003E7079">
        <w:rPr>
          <w:color w:val="1F4E79" w:themeColor="accent1" w:themeShade="80"/>
        </w:rPr>
        <w:t xml:space="preserve">Presentation stage: </w:t>
      </w:r>
      <w:r w:rsidR="002E19AC" w:rsidRPr="00F3168D">
        <w:rPr>
          <w:b/>
          <w:color w:val="1F4E79" w:themeColor="accent1" w:themeShade="80"/>
        </w:rPr>
        <w:t>Monday 26</w:t>
      </w:r>
      <w:r w:rsidR="002E19AC" w:rsidRPr="00F3168D">
        <w:rPr>
          <w:b/>
          <w:color w:val="1F4E79" w:themeColor="accent1" w:themeShade="80"/>
          <w:vertAlign w:val="superscript"/>
        </w:rPr>
        <w:t>th</w:t>
      </w:r>
      <w:r w:rsidR="002E19AC" w:rsidRPr="00F3168D">
        <w:rPr>
          <w:b/>
          <w:color w:val="1F4E79" w:themeColor="accent1" w:themeShade="80"/>
        </w:rPr>
        <w:t xml:space="preserve"> - </w:t>
      </w:r>
      <w:r w:rsidRPr="00F3168D">
        <w:rPr>
          <w:b/>
          <w:color w:val="1F4E79" w:themeColor="accent1" w:themeShade="80"/>
        </w:rPr>
        <w:t>Tuesday 27</w:t>
      </w:r>
      <w:r w:rsidRPr="00F3168D">
        <w:rPr>
          <w:b/>
          <w:color w:val="1F4E79" w:themeColor="accent1" w:themeShade="80"/>
          <w:vertAlign w:val="superscript"/>
        </w:rPr>
        <w:t>th</w:t>
      </w:r>
      <w:r w:rsidRPr="00F3168D">
        <w:rPr>
          <w:b/>
          <w:color w:val="1F4E79" w:themeColor="accent1" w:themeShade="80"/>
        </w:rPr>
        <w:t xml:space="preserve"> February 2018</w:t>
      </w:r>
      <w:r>
        <w:rPr>
          <w:color w:val="1F4E79" w:themeColor="accent1" w:themeShade="80"/>
        </w:rPr>
        <w:t>*</w:t>
      </w:r>
    </w:p>
    <w:p w14:paraId="3708927B" w14:textId="7C1036C0" w:rsidR="0090171F" w:rsidRPr="00F3168D" w:rsidRDefault="0090171F" w:rsidP="0090171F">
      <w:pPr>
        <w:pStyle w:val="ListParagraph"/>
        <w:numPr>
          <w:ilvl w:val="0"/>
          <w:numId w:val="29"/>
        </w:numPr>
        <w:rPr>
          <w:color w:val="1F4E79" w:themeColor="accent1" w:themeShade="80"/>
        </w:rPr>
      </w:pPr>
      <w:r w:rsidRPr="00F3168D">
        <w:rPr>
          <w:color w:val="1F4E79" w:themeColor="accent1" w:themeShade="80"/>
        </w:rPr>
        <w:t>Notification of successful supplier and issue of contract: Thursday 1st March 2018</w:t>
      </w:r>
      <w:r w:rsidR="00352AD0">
        <w:rPr>
          <w:color w:val="1F4E79" w:themeColor="accent1" w:themeShade="80"/>
        </w:rPr>
        <w:t>*</w:t>
      </w:r>
      <w:r w:rsidRPr="00F3168D">
        <w:rPr>
          <w:color w:val="1F4E79" w:themeColor="accent1" w:themeShade="80"/>
        </w:rPr>
        <w:t xml:space="preserve"> </w:t>
      </w:r>
    </w:p>
    <w:p w14:paraId="5EE852D2" w14:textId="7A71D3C7" w:rsidR="0090171F" w:rsidRPr="00F3168D" w:rsidRDefault="0090171F" w:rsidP="0090171F">
      <w:pPr>
        <w:pStyle w:val="ListParagraph"/>
        <w:numPr>
          <w:ilvl w:val="0"/>
          <w:numId w:val="29"/>
        </w:numPr>
        <w:rPr>
          <w:color w:val="1F4E79" w:themeColor="accent1" w:themeShade="80"/>
        </w:rPr>
      </w:pPr>
      <w:r w:rsidRPr="00F3168D">
        <w:rPr>
          <w:color w:val="1F4E79" w:themeColor="accent1" w:themeShade="80"/>
        </w:rPr>
        <w:t>Contract start</w:t>
      </w:r>
      <w:r w:rsidR="00982340" w:rsidRPr="00F3168D">
        <w:rPr>
          <w:color w:val="1F4E79" w:themeColor="accent1" w:themeShade="80"/>
        </w:rPr>
        <w:t xml:space="preserve"> and Initiation meeting</w:t>
      </w:r>
      <w:r w:rsidRPr="00F3168D">
        <w:rPr>
          <w:color w:val="1F4E79" w:themeColor="accent1" w:themeShade="80"/>
        </w:rPr>
        <w:t>:</w:t>
      </w:r>
      <w:r w:rsidR="00982340" w:rsidRPr="00F3168D">
        <w:rPr>
          <w:color w:val="1F4E79" w:themeColor="accent1" w:themeShade="80"/>
        </w:rPr>
        <w:t xml:space="preserve"> Week commencing</w:t>
      </w:r>
      <w:r w:rsidR="00F3168D" w:rsidRPr="00F3168D">
        <w:rPr>
          <w:color w:val="1F4E79" w:themeColor="accent1" w:themeShade="80"/>
        </w:rPr>
        <w:t xml:space="preserve"> </w:t>
      </w:r>
      <w:r w:rsidRPr="00F3168D">
        <w:rPr>
          <w:color w:val="1F4E79" w:themeColor="accent1" w:themeShade="80"/>
        </w:rPr>
        <w:t>5th March 2018</w:t>
      </w:r>
    </w:p>
    <w:p w14:paraId="483DEDA6" w14:textId="444037A0" w:rsidR="0090171F" w:rsidRPr="00F3168D" w:rsidRDefault="0090171F" w:rsidP="0090171F">
      <w:pPr>
        <w:pStyle w:val="ListParagraph"/>
        <w:numPr>
          <w:ilvl w:val="0"/>
          <w:numId w:val="29"/>
        </w:numPr>
        <w:rPr>
          <w:color w:val="1F4E79" w:themeColor="accent1" w:themeShade="80"/>
        </w:rPr>
      </w:pPr>
      <w:r w:rsidRPr="00F3168D">
        <w:rPr>
          <w:color w:val="1F4E79" w:themeColor="accent1" w:themeShade="80"/>
        </w:rPr>
        <w:t>Finalisation of methodology</w:t>
      </w:r>
      <w:r w:rsidR="00F3168D" w:rsidRPr="00F3168D">
        <w:rPr>
          <w:color w:val="1F4E79" w:themeColor="accent1" w:themeShade="80"/>
        </w:rPr>
        <w:t xml:space="preserve">: </w:t>
      </w:r>
      <w:r w:rsidRPr="00F3168D">
        <w:rPr>
          <w:color w:val="1F4E79" w:themeColor="accent1" w:themeShade="80"/>
        </w:rPr>
        <w:t>23</w:t>
      </w:r>
      <w:r w:rsidRPr="00F3168D">
        <w:rPr>
          <w:color w:val="1F4E79" w:themeColor="accent1" w:themeShade="80"/>
          <w:vertAlign w:val="superscript"/>
        </w:rPr>
        <w:t>rd</w:t>
      </w:r>
      <w:r w:rsidRPr="00F3168D">
        <w:rPr>
          <w:color w:val="1F4E79" w:themeColor="accent1" w:themeShade="80"/>
        </w:rPr>
        <w:t xml:space="preserve"> March 2018 </w:t>
      </w:r>
    </w:p>
    <w:p w14:paraId="0AD2C908" w14:textId="77777777" w:rsidR="0090171F" w:rsidRPr="00F3168D" w:rsidRDefault="0090171F" w:rsidP="0090171F">
      <w:pPr>
        <w:pStyle w:val="ListParagraph"/>
        <w:numPr>
          <w:ilvl w:val="0"/>
          <w:numId w:val="29"/>
        </w:numPr>
        <w:rPr>
          <w:color w:val="1F4E79" w:themeColor="accent1" w:themeShade="80"/>
        </w:rPr>
      </w:pPr>
      <w:r w:rsidRPr="00F3168D">
        <w:rPr>
          <w:color w:val="1F4E79" w:themeColor="accent1" w:themeShade="80"/>
        </w:rPr>
        <w:t xml:space="preserve">Data collection and interim progress report complete: 31st May 2018 </w:t>
      </w:r>
    </w:p>
    <w:p w14:paraId="5376F592" w14:textId="1C4B33C2" w:rsidR="0090171F" w:rsidRDefault="0090171F" w:rsidP="0090171F">
      <w:pPr>
        <w:pStyle w:val="ListParagraph"/>
        <w:numPr>
          <w:ilvl w:val="0"/>
          <w:numId w:val="29"/>
        </w:numPr>
        <w:rPr>
          <w:color w:val="1F4E79" w:themeColor="accent1" w:themeShade="80"/>
        </w:rPr>
      </w:pPr>
      <w:r>
        <w:rPr>
          <w:color w:val="1F4E79" w:themeColor="accent1" w:themeShade="80"/>
        </w:rPr>
        <w:t xml:space="preserve">Draft report: </w:t>
      </w:r>
      <w:r w:rsidRPr="00F3168D">
        <w:rPr>
          <w:b/>
          <w:color w:val="1F4E79" w:themeColor="accent1" w:themeShade="80"/>
        </w:rPr>
        <w:t>29th June 2018</w:t>
      </w:r>
      <w:r w:rsidRPr="003E7079">
        <w:rPr>
          <w:color w:val="1F4E79" w:themeColor="accent1" w:themeShade="80"/>
        </w:rPr>
        <w:t xml:space="preserve"> </w:t>
      </w:r>
    </w:p>
    <w:p w14:paraId="15B7CEB0" w14:textId="74E8BCAA" w:rsidR="0090171F" w:rsidRPr="00F3168D" w:rsidRDefault="00F3168D" w:rsidP="0090171F">
      <w:pPr>
        <w:pStyle w:val="ListParagraph"/>
        <w:numPr>
          <w:ilvl w:val="0"/>
          <w:numId w:val="29"/>
        </w:numPr>
        <w:rPr>
          <w:b/>
          <w:color w:val="1F4E79" w:themeColor="accent1" w:themeShade="80"/>
        </w:rPr>
      </w:pPr>
      <w:r>
        <w:rPr>
          <w:color w:val="1F4E79" w:themeColor="accent1" w:themeShade="80"/>
        </w:rPr>
        <w:t>Final Report &amp;</w:t>
      </w:r>
      <w:r w:rsidR="0090171F" w:rsidRPr="003E7079">
        <w:rPr>
          <w:color w:val="1F4E79" w:themeColor="accent1" w:themeShade="80"/>
        </w:rPr>
        <w:t xml:space="preserve"> Summary </w:t>
      </w:r>
      <w:r w:rsidR="0090171F">
        <w:rPr>
          <w:color w:val="1F4E79" w:themeColor="accent1" w:themeShade="80"/>
        </w:rPr>
        <w:t>ready for submission to DCLG:</w:t>
      </w:r>
      <w:r w:rsidR="0090171F" w:rsidRPr="003E7079">
        <w:rPr>
          <w:color w:val="1F4E79" w:themeColor="accent1" w:themeShade="80"/>
        </w:rPr>
        <w:t xml:space="preserve"> </w:t>
      </w:r>
      <w:r w:rsidR="00982340" w:rsidRPr="00F3168D">
        <w:rPr>
          <w:b/>
          <w:color w:val="1F4E79" w:themeColor="accent1" w:themeShade="80"/>
        </w:rPr>
        <w:t xml:space="preserve">no later than </w:t>
      </w:r>
      <w:r w:rsidR="0090171F" w:rsidRPr="00F3168D">
        <w:rPr>
          <w:b/>
          <w:color w:val="1F4E79" w:themeColor="accent1" w:themeShade="80"/>
        </w:rPr>
        <w:t>27th July 2018</w:t>
      </w:r>
    </w:p>
    <w:p w14:paraId="4780F7F3" w14:textId="78B085D0" w:rsidR="0090171F" w:rsidRPr="00E70222" w:rsidRDefault="0090171F" w:rsidP="0090171F">
      <w:pPr>
        <w:rPr>
          <w:i/>
          <w:color w:val="1F4E79" w:themeColor="accent1" w:themeShade="80"/>
        </w:rPr>
      </w:pPr>
      <w:r w:rsidRPr="002E19AC">
        <w:rPr>
          <w:i/>
          <w:color w:val="1F4E79" w:themeColor="accent1" w:themeShade="80"/>
        </w:rPr>
        <w:lastRenderedPageBreak/>
        <w:t>*NB: For suppliers tendering for both CBS and C4G programmes</w:t>
      </w:r>
      <w:r w:rsidR="002E19AC">
        <w:rPr>
          <w:i/>
          <w:color w:val="1F4E79" w:themeColor="accent1" w:themeShade="80"/>
        </w:rPr>
        <w:t xml:space="preserve"> </w:t>
      </w:r>
      <w:r w:rsidRPr="002E19AC">
        <w:rPr>
          <w:i/>
          <w:color w:val="1F4E79" w:themeColor="accent1" w:themeShade="80"/>
        </w:rPr>
        <w:t>–</w:t>
      </w:r>
      <w:r w:rsidR="00352AD0">
        <w:rPr>
          <w:i/>
          <w:color w:val="1F4E79" w:themeColor="accent1" w:themeShade="80"/>
        </w:rPr>
        <w:t xml:space="preserve"> </w:t>
      </w:r>
      <w:r w:rsidRPr="002E19AC">
        <w:rPr>
          <w:i/>
          <w:color w:val="1F4E79" w:themeColor="accent1" w:themeShade="80"/>
        </w:rPr>
        <w:t xml:space="preserve">the above dates including </w:t>
      </w:r>
      <w:r w:rsidR="00352AD0">
        <w:rPr>
          <w:i/>
          <w:color w:val="1F4E79" w:themeColor="accent1" w:themeShade="80"/>
        </w:rPr>
        <w:t xml:space="preserve">notification and </w:t>
      </w:r>
      <w:r w:rsidRPr="002E19AC">
        <w:rPr>
          <w:i/>
          <w:color w:val="1F4E79" w:themeColor="accent1" w:themeShade="80"/>
        </w:rPr>
        <w:t>presentation dates are different. Suppliers must ensure availability for all dates as we will be unable to accommodate any changes to above schedule.</w:t>
      </w:r>
    </w:p>
    <w:p w14:paraId="27A4A4D3" w14:textId="77777777" w:rsidR="0090171F" w:rsidRPr="00725FC1" w:rsidRDefault="0090171F" w:rsidP="00C276EA">
      <w:pPr>
        <w:rPr>
          <w:b/>
          <w:color w:val="1F4E79" w:themeColor="accent1" w:themeShade="80"/>
        </w:rPr>
      </w:pPr>
    </w:p>
    <w:p w14:paraId="24B009B0" w14:textId="672DAE64" w:rsidR="00C276EA" w:rsidRPr="00FC03F4" w:rsidRDefault="00FB7918" w:rsidP="00C276EA">
      <w:pPr>
        <w:pStyle w:val="Heading1"/>
        <w:numPr>
          <w:ilvl w:val="0"/>
          <w:numId w:val="0"/>
        </w:numPr>
        <w:rPr>
          <w:color w:val="1F4E79" w:themeColor="accent1" w:themeShade="80"/>
        </w:rPr>
      </w:pPr>
      <w:r>
        <w:rPr>
          <w:color w:val="1F4E79" w:themeColor="accent1" w:themeShade="80"/>
        </w:rPr>
        <w:t xml:space="preserve">16. </w:t>
      </w:r>
      <w:r w:rsidR="00C276EA" w:rsidRPr="00FC03F4">
        <w:rPr>
          <w:color w:val="1F4E79" w:themeColor="accent1" w:themeShade="80"/>
        </w:rPr>
        <w:t>How to respond to this brief</w:t>
      </w:r>
    </w:p>
    <w:p w14:paraId="10705CC3" w14:textId="77777777" w:rsidR="00C276EA" w:rsidRPr="00FC03F4" w:rsidRDefault="00C276EA" w:rsidP="00C276EA">
      <w:pPr>
        <w:spacing w:after="0" w:line="240" w:lineRule="auto"/>
        <w:rPr>
          <w:color w:val="1F4E79" w:themeColor="accent1" w:themeShade="80"/>
        </w:rPr>
      </w:pPr>
      <w:r w:rsidRPr="00FC03F4">
        <w:rPr>
          <w:color w:val="1F4E79" w:themeColor="accent1" w:themeShade="80"/>
        </w:rPr>
        <w:t>Please indicate your interest in the tender by e-mailing the below contact to register your interest and ensure you receive a copy of any additional questions and answers to date.</w:t>
      </w:r>
    </w:p>
    <w:p w14:paraId="41A364AE" w14:textId="77777777" w:rsidR="00C276EA" w:rsidRPr="00FC03F4" w:rsidRDefault="00C276EA" w:rsidP="00C276EA">
      <w:pPr>
        <w:spacing w:after="0" w:line="240" w:lineRule="auto"/>
        <w:rPr>
          <w:color w:val="1F4E79" w:themeColor="accent1" w:themeShade="80"/>
        </w:rPr>
      </w:pPr>
    </w:p>
    <w:p w14:paraId="345A37C3" w14:textId="77777777" w:rsidR="00C276EA" w:rsidRPr="00FC03F4" w:rsidRDefault="00C276EA" w:rsidP="00C276EA">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Please complete the Supplier Questionnaire and provide a Tender Proposal as requested in Annex 1. </w:t>
      </w:r>
    </w:p>
    <w:p w14:paraId="0419F16F" w14:textId="77777777" w:rsidR="00C276EA" w:rsidRPr="00FC03F4" w:rsidRDefault="00C276EA" w:rsidP="00C276EA">
      <w:pPr>
        <w:spacing w:after="0" w:line="240" w:lineRule="auto"/>
        <w:rPr>
          <w:rFonts w:eastAsia="Times New Roman" w:cstheme="minorHAnsi"/>
          <w:color w:val="1F4E79" w:themeColor="accent1" w:themeShade="80"/>
          <w:lang w:eastAsia="en-GB"/>
        </w:rPr>
      </w:pPr>
    </w:p>
    <w:p w14:paraId="724FEEA3" w14:textId="77777777" w:rsidR="00C276EA" w:rsidRPr="00EA04D5" w:rsidRDefault="00C276EA" w:rsidP="00C276EA">
      <w:pPr>
        <w:spacing w:after="0" w:line="240" w:lineRule="auto"/>
        <w:rPr>
          <w:color w:val="1F4E79" w:themeColor="accent1" w:themeShade="80"/>
          <w:u w:val="single"/>
        </w:rPr>
      </w:pPr>
      <w:r w:rsidRPr="00EA04D5">
        <w:rPr>
          <w:rFonts w:eastAsia="Times New Roman" w:cstheme="minorHAnsi"/>
          <w:color w:val="1F4E79" w:themeColor="accent1" w:themeShade="80"/>
          <w:u w:val="single"/>
          <w:lang w:eastAsia="en-GB"/>
        </w:rPr>
        <w:t xml:space="preserve">Any clarifications must be sent in writing by e-mail to the below contact. </w:t>
      </w:r>
    </w:p>
    <w:p w14:paraId="7F82CFB5" w14:textId="4C5D4E09" w:rsidR="00C276EA" w:rsidRDefault="00C276EA" w:rsidP="00C276EA">
      <w:pPr>
        <w:autoSpaceDE w:val="0"/>
        <w:autoSpaceDN w:val="0"/>
        <w:adjustRightInd w:val="0"/>
        <w:spacing w:after="32"/>
        <w:rPr>
          <w:rFonts w:cs="Helvetica"/>
          <w:b/>
          <w:color w:val="1F4E79" w:themeColor="accent1" w:themeShade="80"/>
          <w:u w:val="single"/>
        </w:rPr>
      </w:pPr>
    </w:p>
    <w:p w14:paraId="32878C7B" w14:textId="0A740DBA" w:rsidR="00EA04D5" w:rsidRPr="00EA04D5" w:rsidRDefault="00EA04D5" w:rsidP="00C276EA">
      <w:pPr>
        <w:autoSpaceDE w:val="0"/>
        <w:autoSpaceDN w:val="0"/>
        <w:adjustRightInd w:val="0"/>
        <w:spacing w:after="32"/>
        <w:rPr>
          <w:rFonts w:cs="Helvetica"/>
          <w:b/>
          <w:color w:val="1F4E79" w:themeColor="accent1" w:themeShade="80"/>
        </w:rPr>
      </w:pPr>
      <w:r w:rsidRPr="00EA04D5">
        <w:rPr>
          <w:rFonts w:cs="Helvetica"/>
          <w:b/>
          <w:color w:val="1F4E79" w:themeColor="accent1" w:themeShade="80"/>
        </w:rPr>
        <w:t>Contact details:</w:t>
      </w:r>
    </w:p>
    <w:p w14:paraId="0EFD51B8" w14:textId="04D66D48" w:rsidR="00C276EA" w:rsidRPr="00CE6EB1" w:rsidRDefault="00C276EA" w:rsidP="00C276EA">
      <w:pPr>
        <w:autoSpaceDE w:val="0"/>
        <w:autoSpaceDN w:val="0"/>
        <w:adjustRightInd w:val="0"/>
        <w:spacing w:after="32"/>
        <w:rPr>
          <w:rFonts w:cs="Helvetica"/>
        </w:rPr>
      </w:pPr>
      <w:r w:rsidRPr="00FC03F4">
        <w:rPr>
          <w:rFonts w:cs="Helvetica"/>
          <w:color w:val="1F4E79" w:themeColor="accent1" w:themeShade="80"/>
        </w:rPr>
        <w:t xml:space="preserve">E-mail </w:t>
      </w:r>
      <w:hyperlink r:id="rId16" w:history="1">
        <w:r w:rsidRPr="00436F97">
          <w:rPr>
            <w:rStyle w:val="Hyperlink"/>
            <w:rFonts w:cs="Helvetica"/>
          </w:rPr>
          <w:t>cornwalltenders@oxin.co.uk</w:t>
        </w:r>
      </w:hyperlink>
      <w:r w:rsidRPr="00CE6EB1">
        <w:rPr>
          <w:rFonts w:cs="Helvetica"/>
        </w:rPr>
        <w:t xml:space="preserve"> </w:t>
      </w:r>
    </w:p>
    <w:p w14:paraId="2734BF3C" w14:textId="77777777" w:rsidR="00C276EA" w:rsidRPr="00FC03F4" w:rsidRDefault="00C276EA" w:rsidP="00C276EA">
      <w:pPr>
        <w:autoSpaceDE w:val="0"/>
        <w:autoSpaceDN w:val="0"/>
        <w:adjustRightInd w:val="0"/>
        <w:spacing w:after="32"/>
        <w:rPr>
          <w:rFonts w:cs="Helvetica"/>
          <w:color w:val="1F4E79" w:themeColor="accent1" w:themeShade="80"/>
        </w:rPr>
      </w:pPr>
      <w:r w:rsidRPr="00FC03F4">
        <w:rPr>
          <w:rFonts w:cs="Helvetica"/>
          <w:color w:val="1F4E79" w:themeColor="accent1" w:themeShade="80"/>
        </w:rPr>
        <w:t>Amanda Greenall, Procurement Specialist</w:t>
      </w:r>
    </w:p>
    <w:p w14:paraId="2D992DE6" w14:textId="77777777" w:rsidR="00C276EA" w:rsidRPr="00FC03F4" w:rsidRDefault="00C276EA" w:rsidP="00C276EA">
      <w:pPr>
        <w:autoSpaceDE w:val="0"/>
        <w:autoSpaceDN w:val="0"/>
        <w:adjustRightInd w:val="0"/>
        <w:spacing w:after="32"/>
        <w:rPr>
          <w:rFonts w:cs="Helvetica"/>
          <w:color w:val="1F4E79" w:themeColor="accent1" w:themeShade="80"/>
        </w:rPr>
      </w:pPr>
      <w:r w:rsidRPr="00FC03F4">
        <w:rPr>
          <w:rFonts w:cs="Helvetica"/>
          <w:color w:val="1F4E79" w:themeColor="accent1" w:themeShade="80"/>
        </w:rPr>
        <w:t xml:space="preserve">Address: Unit 2A(b) Gateway Business Centre, Barncoose Gateway Park, Redruth TR15 3RQ </w:t>
      </w:r>
    </w:p>
    <w:p w14:paraId="6882A6DF" w14:textId="77777777" w:rsidR="00C276EA" w:rsidRPr="00FC03F4" w:rsidRDefault="00C276EA" w:rsidP="00C276EA">
      <w:pPr>
        <w:autoSpaceDE w:val="0"/>
        <w:autoSpaceDN w:val="0"/>
        <w:adjustRightInd w:val="0"/>
        <w:spacing w:after="32"/>
        <w:rPr>
          <w:rFonts w:cs="Helvetica"/>
          <w:color w:val="1F4E79" w:themeColor="accent1" w:themeShade="80"/>
        </w:rPr>
      </w:pPr>
      <w:r w:rsidRPr="00FC03F4">
        <w:rPr>
          <w:rFonts w:cs="Helvetica"/>
          <w:color w:val="1F4E79" w:themeColor="accent1" w:themeShade="80"/>
        </w:rPr>
        <w:t>Telephone: 01872 300116</w:t>
      </w:r>
    </w:p>
    <w:p w14:paraId="77489C70" w14:textId="77777777" w:rsidR="00C276EA" w:rsidRDefault="00C276EA" w:rsidP="00C276EA">
      <w:pPr>
        <w:spacing w:after="0"/>
        <w:rPr>
          <w:rFonts w:cs="Times New Roman"/>
          <w:sz w:val="24"/>
          <w:szCs w:val="24"/>
        </w:rPr>
      </w:pPr>
    </w:p>
    <w:p w14:paraId="37A67650" w14:textId="77777777" w:rsidR="00C276EA" w:rsidRPr="00FC03F4" w:rsidRDefault="00C276EA" w:rsidP="00C276EA">
      <w:pPr>
        <w:spacing w:after="0"/>
        <w:rPr>
          <w:rStyle w:val="Strong"/>
          <w:rFonts w:cs="Helvetica"/>
          <w:color w:val="1F4E79" w:themeColor="accent1" w:themeShade="80"/>
          <w:lang w:val="en-US"/>
        </w:rPr>
      </w:pPr>
      <w:r w:rsidRPr="00FC03F4">
        <w:rPr>
          <w:rStyle w:val="Strong"/>
          <w:rFonts w:cs="Helvetica"/>
          <w:color w:val="1F4E79" w:themeColor="accent1" w:themeShade="80"/>
          <w:lang w:val="en-US"/>
        </w:rPr>
        <w:t>Suppliers must confirm their expression of interest in this tender by e-mailing the above contact to ensure you receive any further information and clarifications.</w:t>
      </w:r>
    </w:p>
    <w:p w14:paraId="0815BE32" w14:textId="77777777" w:rsidR="00C276EA" w:rsidRPr="00FC03F4" w:rsidRDefault="00C276EA" w:rsidP="00C276EA">
      <w:pPr>
        <w:spacing w:after="0" w:line="240" w:lineRule="auto"/>
        <w:rPr>
          <w:color w:val="1F4E79" w:themeColor="accent1" w:themeShade="80"/>
        </w:rPr>
      </w:pPr>
    </w:p>
    <w:p w14:paraId="452E438E" w14:textId="0E9B677C" w:rsidR="00C276EA" w:rsidRPr="00FC03F4" w:rsidRDefault="00FB7918" w:rsidP="00C276EA">
      <w:pPr>
        <w:pStyle w:val="Heading1"/>
        <w:numPr>
          <w:ilvl w:val="0"/>
          <w:numId w:val="0"/>
        </w:numPr>
        <w:ind w:left="432" w:hanging="432"/>
        <w:rPr>
          <w:color w:val="1F4E79" w:themeColor="accent1" w:themeShade="80"/>
        </w:rPr>
      </w:pPr>
      <w:r>
        <w:rPr>
          <w:color w:val="1F4E79" w:themeColor="accent1" w:themeShade="80"/>
        </w:rPr>
        <w:t xml:space="preserve">17. </w:t>
      </w:r>
      <w:r w:rsidR="00C276EA" w:rsidRPr="00FC03F4">
        <w:rPr>
          <w:color w:val="1F4E79" w:themeColor="accent1" w:themeShade="80"/>
        </w:rPr>
        <w:t xml:space="preserve">Evaluation process </w:t>
      </w:r>
    </w:p>
    <w:p w14:paraId="1AE26BB1" w14:textId="77777777" w:rsidR="00C276EA" w:rsidRPr="00FB7918" w:rsidRDefault="00C276EA" w:rsidP="00C276EA">
      <w:pPr>
        <w:shd w:val="clear" w:color="auto" w:fill="FFFFFF"/>
        <w:spacing w:afterLines="120" w:after="288" w:line="360" w:lineRule="auto"/>
        <w:rPr>
          <w:rFonts w:eastAsia="Times New Roman" w:cstheme="minorHAnsi"/>
          <w:bCs/>
          <w:color w:val="1F4E79" w:themeColor="accent1" w:themeShade="80"/>
          <w:u w:val="single"/>
          <w:lang w:eastAsia="en-GB"/>
        </w:rPr>
      </w:pPr>
      <w:r w:rsidRPr="00FB7918">
        <w:rPr>
          <w:rFonts w:eastAsia="Times New Roman" w:cstheme="minorHAnsi"/>
          <w:bCs/>
          <w:color w:val="1F4E79" w:themeColor="accent1" w:themeShade="80"/>
          <w:u w:val="single"/>
          <w:lang w:eastAsia="en-GB"/>
        </w:rPr>
        <w:t xml:space="preserve">Stage 1: Tender proposal stage </w:t>
      </w:r>
    </w:p>
    <w:p w14:paraId="7B4A1540" w14:textId="77777777" w:rsidR="00C276EA" w:rsidRPr="00FC03F4" w:rsidRDefault="00C276EA" w:rsidP="00ED54C3">
      <w:pPr>
        <w:pStyle w:val="ListParagraph"/>
        <w:numPr>
          <w:ilvl w:val="0"/>
          <w:numId w:val="34"/>
        </w:numPr>
        <w:shd w:val="clear" w:color="auto" w:fill="FFFFFF"/>
        <w:spacing w:after="100" w:afterAutospacing="1" w:line="36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In response to this Invitation to Tender document, please complete the Supplier Questionnaire and provide a Tender Proposal as requested in Annex 1. </w:t>
      </w:r>
    </w:p>
    <w:p w14:paraId="72E979DC" w14:textId="5A30B4E3" w:rsidR="00C276EA" w:rsidRPr="00FB7918" w:rsidRDefault="00C276EA" w:rsidP="00FB7918">
      <w:pPr>
        <w:pStyle w:val="ListParagraph"/>
        <w:numPr>
          <w:ilvl w:val="0"/>
          <w:numId w:val="34"/>
        </w:numPr>
        <w:shd w:val="clear" w:color="auto" w:fill="FFFFFF"/>
        <w:spacing w:after="100" w:afterAutospacing="1" w:line="36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Tender submissions will be scored against the criteria on the next page. </w:t>
      </w:r>
    </w:p>
    <w:p w14:paraId="01F4D095" w14:textId="77E84103" w:rsidR="00C276EA" w:rsidRPr="00FB7918" w:rsidRDefault="00C276EA" w:rsidP="00C276EA">
      <w:pPr>
        <w:autoSpaceDE w:val="0"/>
        <w:autoSpaceDN w:val="0"/>
        <w:adjustRightInd w:val="0"/>
        <w:spacing w:afterLines="120" w:after="288" w:line="360" w:lineRule="auto"/>
        <w:rPr>
          <w:rFonts w:cstheme="minorHAnsi"/>
          <w:color w:val="1F4E79" w:themeColor="accent1" w:themeShade="80"/>
          <w:u w:val="single"/>
        </w:rPr>
      </w:pPr>
      <w:r w:rsidRPr="00FB7918">
        <w:rPr>
          <w:rFonts w:cstheme="minorHAnsi"/>
          <w:color w:val="1F4E79" w:themeColor="accent1" w:themeShade="80"/>
          <w:u w:val="single"/>
        </w:rPr>
        <w:t xml:space="preserve">Stage 2: Presentation Stage </w:t>
      </w:r>
    </w:p>
    <w:p w14:paraId="27F287B9" w14:textId="0D10F5C2" w:rsidR="00C276EA" w:rsidRPr="00FC03F4" w:rsidRDefault="00C276EA" w:rsidP="00C276EA">
      <w:pPr>
        <w:shd w:val="clear" w:color="auto" w:fill="FFFFFF"/>
        <w:spacing w:after="150" w:line="405" w:lineRule="atLeast"/>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Top scoring </w:t>
      </w:r>
      <w:r w:rsidR="00E73293">
        <w:rPr>
          <w:rFonts w:eastAsia="Times New Roman" w:cstheme="minorHAnsi"/>
          <w:color w:val="1F4E79" w:themeColor="accent1" w:themeShade="80"/>
          <w:lang w:eastAsia="en-GB"/>
        </w:rPr>
        <w:t xml:space="preserve">suppliers </w:t>
      </w:r>
      <w:r w:rsidRPr="00FC03F4">
        <w:rPr>
          <w:rFonts w:eastAsia="Times New Roman" w:cstheme="minorHAnsi"/>
          <w:color w:val="1F4E79" w:themeColor="accent1" w:themeShade="80"/>
          <w:lang w:eastAsia="en-GB"/>
        </w:rPr>
        <w:t xml:space="preserve">will be shortlisted and invited to present to key members of the </w:t>
      </w:r>
      <w:r w:rsidR="002E19AC">
        <w:rPr>
          <w:rFonts w:eastAsia="Times New Roman" w:cstheme="minorHAnsi"/>
          <w:color w:val="1F4E79" w:themeColor="accent1" w:themeShade="80"/>
          <w:lang w:eastAsia="en-GB"/>
        </w:rPr>
        <w:t xml:space="preserve">OIS and UP </w:t>
      </w:r>
      <w:r w:rsidRPr="00FC03F4">
        <w:rPr>
          <w:rFonts w:eastAsia="Times New Roman" w:cstheme="minorHAnsi"/>
          <w:color w:val="1F4E79" w:themeColor="accent1" w:themeShade="80"/>
          <w:lang w:eastAsia="en-GB"/>
        </w:rPr>
        <w:t>evaluation team</w:t>
      </w:r>
      <w:r w:rsidR="00E73293">
        <w:rPr>
          <w:rFonts w:eastAsia="Times New Roman" w:cstheme="minorHAnsi"/>
          <w:color w:val="1F4E79" w:themeColor="accent1" w:themeShade="80"/>
          <w:lang w:eastAsia="en-GB"/>
        </w:rPr>
        <w:t>. OIS</w:t>
      </w:r>
      <w:r w:rsidR="00E73293" w:rsidRPr="00E73293">
        <w:rPr>
          <w:rFonts w:eastAsia="Times New Roman" w:cstheme="minorHAnsi"/>
          <w:color w:val="1F4E79" w:themeColor="accent1" w:themeShade="80"/>
          <w:lang w:eastAsia="en-GB"/>
        </w:rPr>
        <w:t xml:space="preserve"> expect to invite up to 3 suppliers however</w:t>
      </w:r>
      <w:r w:rsidR="00E73293">
        <w:rPr>
          <w:rFonts w:eastAsia="Times New Roman" w:cstheme="minorHAnsi"/>
          <w:color w:val="1F4E79" w:themeColor="accent1" w:themeShade="80"/>
          <w:lang w:eastAsia="en-GB"/>
        </w:rPr>
        <w:t xml:space="preserve"> we</w:t>
      </w:r>
      <w:r w:rsidR="00E73293" w:rsidRPr="00E73293">
        <w:rPr>
          <w:rFonts w:eastAsia="Times New Roman" w:cstheme="minorHAnsi"/>
          <w:color w:val="1F4E79" w:themeColor="accent1" w:themeShade="80"/>
          <w:lang w:eastAsia="en-GB"/>
        </w:rPr>
        <w:t xml:space="preserve"> reserve th</w:t>
      </w:r>
      <w:r w:rsidR="00E73293">
        <w:rPr>
          <w:rFonts w:eastAsia="Times New Roman" w:cstheme="minorHAnsi"/>
          <w:color w:val="1F4E79" w:themeColor="accent1" w:themeShade="80"/>
          <w:lang w:eastAsia="en-GB"/>
        </w:rPr>
        <w:t>e right to increase this up to a maximum 5</w:t>
      </w:r>
      <w:r w:rsidR="00E73293" w:rsidRPr="00E73293">
        <w:rPr>
          <w:rFonts w:eastAsia="Times New Roman" w:cstheme="minorHAnsi"/>
          <w:color w:val="1F4E79" w:themeColor="accent1" w:themeShade="80"/>
          <w:lang w:eastAsia="en-GB"/>
        </w:rPr>
        <w:t xml:space="preserve"> sh</w:t>
      </w:r>
      <w:r w:rsidR="00164BEA">
        <w:rPr>
          <w:rFonts w:eastAsia="Times New Roman" w:cstheme="minorHAnsi"/>
          <w:color w:val="1F4E79" w:themeColor="accent1" w:themeShade="80"/>
          <w:lang w:eastAsia="en-GB"/>
        </w:rPr>
        <w:t>ould the scoring be very close</w:t>
      </w:r>
      <w:r w:rsidRPr="00FC03F4">
        <w:rPr>
          <w:rFonts w:eastAsia="Times New Roman" w:cstheme="minorHAnsi"/>
          <w:color w:val="1F4E79" w:themeColor="accent1" w:themeShade="80"/>
          <w:lang w:eastAsia="en-GB"/>
        </w:rPr>
        <w:t xml:space="preserve">. The presentation will be held at the Gateway Business Centre, Barncoose Gateway Park, Redruth TR15 3RQ. A projector will be available. </w:t>
      </w:r>
    </w:p>
    <w:p w14:paraId="1E4D8267" w14:textId="77777777" w:rsidR="00C276EA" w:rsidRPr="00FC03F4" w:rsidRDefault="00C276EA" w:rsidP="00C276EA">
      <w:pPr>
        <w:shd w:val="clear" w:color="auto" w:fill="FFFFFF"/>
        <w:spacing w:after="150" w:line="405" w:lineRule="atLeast"/>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Timings and agenda will be confirmed to shortlisted providers </w:t>
      </w:r>
      <w:r w:rsidRPr="00FC03F4">
        <w:rPr>
          <w:rFonts w:eastAsia="Times New Roman" w:cstheme="minorHAnsi"/>
          <w:b/>
          <w:color w:val="1F4E79" w:themeColor="accent1" w:themeShade="80"/>
          <w:lang w:eastAsia="en-GB"/>
        </w:rPr>
        <w:t xml:space="preserve">(see Timeline for required dates for the presentation – please ensure availability as we will be unable to accommodate any other </w:t>
      </w:r>
      <w:r w:rsidRPr="00FC03F4">
        <w:rPr>
          <w:rFonts w:eastAsia="Times New Roman" w:cstheme="minorHAnsi"/>
          <w:b/>
          <w:color w:val="1F4E79" w:themeColor="accent1" w:themeShade="80"/>
          <w:lang w:eastAsia="en-GB"/>
        </w:rPr>
        <w:lastRenderedPageBreak/>
        <w:t>dates due to availability of the evaluation team).</w:t>
      </w:r>
      <w:r w:rsidRPr="00FC03F4">
        <w:rPr>
          <w:rFonts w:eastAsia="Times New Roman" w:cstheme="minorHAnsi"/>
          <w:color w:val="1F4E79" w:themeColor="accent1" w:themeShade="80"/>
          <w:lang w:eastAsia="en-GB"/>
        </w:rPr>
        <w:t xml:space="preserve"> The presentation will need to cover your tender proposal, with particular focus on:</w:t>
      </w:r>
    </w:p>
    <w:p w14:paraId="1E906AC2" w14:textId="161F2966" w:rsidR="00C276EA" w:rsidRPr="00FC03F4" w:rsidRDefault="00C276EA" w:rsidP="00ED54C3">
      <w:pPr>
        <w:pStyle w:val="ListParagraph"/>
        <w:numPr>
          <w:ilvl w:val="0"/>
          <w:numId w:val="31"/>
        </w:numPr>
        <w:shd w:val="clear" w:color="auto" w:fill="FFFFFF"/>
        <w:spacing w:after="150" w:line="405" w:lineRule="atLeast"/>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Previous experience and case study examples</w:t>
      </w:r>
      <w:r w:rsidR="00733FE4">
        <w:rPr>
          <w:rFonts w:eastAsia="Times New Roman" w:cstheme="minorHAnsi"/>
          <w:color w:val="1F4E79" w:themeColor="accent1" w:themeShade="80"/>
          <w:lang w:eastAsia="en-GB"/>
        </w:rPr>
        <w:t>.</w:t>
      </w:r>
      <w:r w:rsidRPr="00FC03F4">
        <w:rPr>
          <w:rFonts w:eastAsia="Times New Roman" w:cstheme="minorHAnsi"/>
          <w:color w:val="1F4E79" w:themeColor="accent1" w:themeShade="80"/>
          <w:lang w:eastAsia="en-GB"/>
        </w:rPr>
        <w:t xml:space="preserve">  </w:t>
      </w:r>
    </w:p>
    <w:p w14:paraId="255C56F1" w14:textId="24FB737A" w:rsidR="00C276EA" w:rsidRPr="00FC03F4" w:rsidRDefault="00C276EA" w:rsidP="00ED54C3">
      <w:pPr>
        <w:pStyle w:val="ListParagraph"/>
        <w:numPr>
          <w:ilvl w:val="0"/>
          <w:numId w:val="31"/>
        </w:numPr>
        <w:shd w:val="clear" w:color="auto" w:fill="FFFFFF"/>
        <w:spacing w:after="150" w:line="405" w:lineRule="atLeast"/>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Proposed team / roles, experience and responsibilities and how you will ensure successful management and realisation of the project plan and timings – bearing in mind the required timescales</w:t>
      </w:r>
      <w:r w:rsidR="00733FE4">
        <w:rPr>
          <w:rFonts w:eastAsia="Times New Roman" w:cstheme="minorHAnsi"/>
          <w:color w:val="1F4E79" w:themeColor="accent1" w:themeShade="80"/>
          <w:lang w:eastAsia="en-GB"/>
        </w:rPr>
        <w:t>.</w:t>
      </w:r>
      <w:r w:rsidRPr="00FC03F4">
        <w:rPr>
          <w:rFonts w:eastAsia="Times New Roman" w:cstheme="minorHAnsi"/>
          <w:color w:val="1F4E79" w:themeColor="accent1" w:themeShade="80"/>
          <w:lang w:eastAsia="en-GB"/>
        </w:rPr>
        <w:t xml:space="preserve"> </w:t>
      </w:r>
    </w:p>
    <w:p w14:paraId="62801372" w14:textId="6CEBF939" w:rsidR="00C276EA" w:rsidRDefault="00C276EA" w:rsidP="00ED54C3">
      <w:pPr>
        <w:pStyle w:val="ListParagraph"/>
        <w:numPr>
          <w:ilvl w:val="0"/>
          <w:numId w:val="31"/>
        </w:numPr>
        <w:shd w:val="clear" w:color="auto" w:fill="FFFFFF"/>
        <w:spacing w:after="150" w:line="405" w:lineRule="atLeast"/>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Presentation of recommended methodology, advantages and disadvantages</w:t>
      </w:r>
      <w:r w:rsidR="00733FE4">
        <w:rPr>
          <w:rFonts w:eastAsia="Times New Roman" w:cstheme="minorHAnsi"/>
          <w:color w:val="1F4E79" w:themeColor="accent1" w:themeShade="80"/>
          <w:lang w:eastAsia="en-GB"/>
        </w:rPr>
        <w:t>.</w:t>
      </w:r>
      <w:r w:rsidRPr="00FC03F4">
        <w:rPr>
          <w:rFonts w:eastAsia="Times New Roman" w:cstheme="minorHAnsi"/>
          <w:color w:val="1F4E79" w:themeColor="accent1" w:themeShade="80"/>
          <w:lang w:eastAsia="en-GB"/>
        </w:rPr>
        <w:t xml:space="preserve"> </w:t>
      </w:r>
    </w:p>
    <w:p w14:paraId="7AEBEBEA" w14:textId="18234A42" w:rsidR="00C276EA" w:rsidRPr="00FC03F4" w:rsidRDefault="00C276EA" w:rsidP="00ED54C3">
      <w:pPr>
        <w:pStyle w:val="ListParagraph"/>
        <w:numPr>
          <w:ilvl w:val="0"/>
          <w:numId w:val="31"/>
        </w:numPr>
        <w:shd w:val="clear" w:color="auto" w:fill="FFFFFF"/>
        <w:spacing w:after="150" w:line="405" w:lineRule="atLeast"/>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Further clarification / detail on your written tender response as appropriate</w:t>
      </w:r>
      <w:r w:rsidR="00733FE4">
        <w:rPr>
          <w:rFonts w:eastAsia="Times New Roman" w:cstheme="minorHAnsi"/>
          <w:color w:val="1F4E79" w:themeColor="accent1" w:themeShade="80"/>
          <w:lang w:eastAsia="en-GB"/>
        </w:rPr>
        <w:t>.</w:t>
      </w:r>
      <w:r w:rsidRPr="00FC03F4">
        <w:rPr>
          <w:rFonts w:eastAsia="Times New Roman" w:cstheme="minorHAnsi"/>
          <w:color w:val="1F4E79" w:themeColor="accent1" w:themeShade="80"/>
          <w:lang w:eastAsia="en-GB"/>
        </w:rPr>
        <w:t xml:space="preserve"> </w:t>
      </w:r>
    </w:p>
    <w:p w14:paraId="611B79EF" w14:textId="77777777" w:rsidR="00E73293" w:rsidRDefault="00C276EA" w:rsidP="00E73293">
      <w:pPr>
        <w:shd w:val="clear" w:color="auto" w:fill="FFFFFF"/>
        <w:spacing w:after="150" w:line="405" w:lineRule="atLeast"/>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At presentation stage, the evaluation team will use the presentation to clarify aspects of the tender and refine scoring - scoring of tenders may therefore go up / do</w:t>
      </w:r>
      <w:r w:rsidR="00E73293">
        <w:rPr>
          <w:rFonts w:eastAsia="Times New Roman" w:cstheme="minorHAnsi"/>
          <w:color w:val="1F4E79" w:themeColor="accent1" w:themeShade="80"/>
          <w:lang w:eastAsia="en-GB"/>
        </w:rPr>
        <w:t xml:space="preserve">wn accordingly at this stage.  </w:t>
      </w:r>
    </w:p>
    <w:p w14:paraId="701CB284" w14:textId="7255D00D" w:rsidR="00FB7918" w:rsidRPr="00E73293" w:rsidRDefault="00C276EA" w:rsidP="00E73293">
      <w:pPr>
        <w:shd w:val="clear" w:color="auto" w:fill="FFFFFF"/>
        <w:spacing w:after="150" w:line="405" w:lineRule="atLeast"/>
        <w:rPr>
          <w:rFonts w:eastAsia="Times New Roman" w:cstheme="minorHAnsi"/>
          <w:color w:val="1F4E79" w:themeColor="accent1" w:themeShade="80"/>
          <w:lang w:eastAsia="en-GB"/>
        </w:rPr>
      </w:pPr>
      <w:r w:rsidRPr="00FC03F4">
        <w:rPr>
          <w:color w:val="1F4E79" w:themeColor="accent1" w:themeShade="80"/>
        </w:rPr>
        <w:t>Due to the nature of the procurement,</w:t>
      </w:r>
      <w:r w:rsidR="006C4D37">
        <w:rPr>
          <w:color w:val="1F4E79" w:themeColor="accent1" w:themeShade="80"/>
        </w:rPr>
        <w:t xml:space="preserve"> prior to contract award, </w:t>
      </w:r>
      <w:r w:rsidRPr="00FC03F4">
        <w:rPr>
          <w:color w:val="1F4E79" w:themeColor="accent1" w:themeShade="80"/>
        </w:rPr>
        <w:t>OIS may undertake detailed clarifications with tenderers at any point of the tender process</w:t>
      </w:r>
      <w:r w:rsidR="00733FE4">
        <w:rPr>
          <w:color w:val="1F4E79" w:themeColor="accent1" w:themeShade="80"/>
        </w:rPr>
        <w:t>, including post presentation stage,</w:t>
      </w:r>
      <w:r w:rsidRPr="00FC03F4">
        <w:rPr>
          <w:color w:val="1F4E79" w:themeColor="accent1" w:themeShade="80"/>
        </w:rPr>
        <w:t xml:space="preserve"> to ensure the proposal meets requirements</w:t>
      </w:r>
      <w:r w:rsidR="00733FE4">
        <w:rPr>
          <w:color w:val="1F4E79" w:themeColor="accent1" w:themeShade="80"/>
        </w:rPr>
        <w:t>.</w:t>
      </w:r>
      <w:r w:rsidR="00FB7918">
        <w:rPr>
          <w:color w:val="1F4E79" w:themeColor="accent1" w:themeShade="80"/>
        </w:rPr>
        <w:t xml:space="preserve"> </w:t>
      </w:r>
    </w:p>
    <w:p w14:paraId="0AEB1309" w14:textId="77777777" w:rsidR="002E19AC" w:rsidRPr="002E19AC" w:rsidRDefault="002E19AC" w:rsidP="002E19AC">
      <w:pPr>
        <w:spacing w:after="120" w:line="360" w:lineRule="auto"/>
        <w:rPr>
          <w:color w:val="1F4E79" w:themeColor="accent1" w:themeShade="80"/>
        </w:rPr>
      </w:pPr>
    </w:p>
    <w:p w14:paraId="4A0D375D" w14:textId="581D1E35" w:rsidR="00FB7918" w:rsidRPr="00FC03F4" w:rsidRDefault="00FB7918" w:rsidP="00FB7918">
      <w:pPr>
        <w:rPr>
          <w:b/>
          <w:color w:val="1F4E79" w:themeColor="accent1" w:themeShade="80"/>
        </w:rPr>
      </w:pPr>
      <w:r w:rsidRPr="00FC03F4">
        <w:rPr>
          <w:b/>
          <w:color w:val="1F4E79" w:themeColor="accent1" w:themeShade="80"/>
        </w:rPr>
        <w:t>Scoring</w:t>
      </w:r>
    </w:p>
    <w:p w14:paraId="552D360C" w14:textId="52A423C5" w:rsidR="00C276EA" w:rsidRPr="00FB7918" w:rsidRDefault="008C772F" w:rsidP="00C276EA">
      <w:pPr>
        <w:rPr>
          <w:color w:val="1F4E79" w:themeColor="accent1" w:themeShade="80"/>
        </w:rPr>
      </w:pPr>
      <w:r>
        <w:rPr>
          <w:color w:val="1F4E79" w:themeColor="accent1" w:themeShade="80"/>
        </w:rPr>
        <w:t>Reponses</w:t>
      </w:r>
      <w:r w:rsidR="00C276EA" w:rsidRPr="00FC03F4">
        <w:rPr>
          <w:color w:val="1F4E79" w:themeColor="accent1" w:themeShade="80"/>
        </w:rPr>
        <w:t xml:space="preserve"> will be evaluated according to the following assessment criteria</w:t>
      </w:r>
      <w:r>
        <w:rPr>
          <w:color w:val="1F4E79" w:themeColor="accent1" w:themeShade="80"/>
        </w:rPr>
        <w:t xml:space="preserve"> and weightings</w:t>
      </w:r>
      <w:r w:rsidR="00C276EA" w:rsidRPr="00FC03F4">
        <w:rPr>
          <w:color w:val="1F4E79" w:themeColor="accent1" w:themeShade="80"/>
        </w:rPr>
        <w:t>:</w:t>
      </w:r>
    </w:p>
    <w:tbl>
      <w:tblPr>
        <w:tblW w:w="8921" w:type="dxa"/>
        <w:tblLook w:val="04A0" w:firstRow="1" w:lastRow="0" w:firstColumn="1" w:lastColumn="0" w:noHBand="0" w:noVBand="1"/>
      </w:tblPr>
      <w:tblGrid>
        <w:gridCol w:w="6004"/>
        <w:gridCol w:w="1506"/>
        <w:gridCol w:w="1411"/>
      </w:tblGrid>
      <w:tr w:rsidR="00C276EA" w:rsidRPr="00FC03F4" w14:paraId="778B0C51" w14:textId="77777777" w:rsidTr="00E735B7">
        <w:trPr>
          <w:trHeight w:val="315"/>
        </w:trPr>
        <w:tc>
          <w:tcPr>
            <w:tcW w:w="60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7F5D3A" w14:textId="77777777" w:rsidR="00C276EA" w:rsidRPr="00FC03F4" w:rsidRDefault="00C276EA" w:rsidP="00E735B7">
            <w:pPr>
              <w:spacing w:after="0" w:line="240" w:lineRule="auto"/>
              <w:jc w:val="both"/>
              <w:rPr>
                <w:rFonts w:eastAsia="Times New Roman" w:cstheme="minorHAnsi"/>
                <w:b/>
                <w:bCs/>
                <w:color w:val="1F4E79" w:themeColor="accent1" w:themeShade="80"/>
                <w:lang w:eastAsia="en-GB"/>
              </w:rPr>
            </w:pPr>
            <w:bookmarkStart w:id="20" w:name="RANGE!A1:C7"/>
            <w:r w:rsidRPr="00FC03F4">
              <w:rPr>
                <w:rFonts w:eastAsia="Times New Roman" w:cstheme="minorHAnsi"/>
                <w:b/>
                <w:bCs/>
                <w:color w:val="1F4E79" w:themeColor="accent1" w:themeShade="80"/>
                <w:lang w:eastAsia="en-GB"/>
              </w:rPr>
              <w:t xml:space="preserve">Comment </w:t>
            </w:r>
            <w:bookmarkEnd w:id="20"/>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2B283F02" w14:textId="77777777" w:rsidR="00C276EA" w:rsidRPr="00FC03F4" w:rsidRDefault="00C276EA" w:rsidP="00E735B7">
            <w:pPr>
              <w:spacing w:after="0" w:line="240" w:lineRule="auto"/>
              <w:jc w:val="both"/>
              <w:rPr>
                <w:rFonts w:eastAsia="Times New Roman" w:cstheme="minorHAnsi"/>
                <w:b/>
                <w:bCs/>
                <w:color w:val="1F4E79" w:themeColor="accent1" w:themeShade="80"/>
                <w:lang w:eastAsia="en-GB"/>
              </w:rPr>
            </w:pPr>
            <w:r w:rsidRPr="00FC03F4">
              <w:rPr>
                <w:rFonts w:eastAsia="Times New Roman" w:cstheme="minorHAnsi"/>
                <w:b/>
                <w:bCs/>
                <w:color w:val="1F4E79" w:themeColor="accent1" w:themeShade="80"/>
                <w:lang w:eastAsia="en-GB"/>
              </w:rPr>
              <w:t xml:space="preserve">Judgement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4205E766" w14:textId="77777777" w:rsidR="00C276EA" w:rsidRPr="00FC03F4" w:rsidRDefault="00C276EA" w:rsidP="00E735B7">
            <w:pPr>
              <w:spacing w:after="0" w:line="240" w:lineRule="auto"/>
              <w:jc w:val="both"/>
              <w:rPr>
                <w:rFonts w:eastAsia="Times New Roman" w:cstheme="minorHAnsi"/>
                <w:b/>
                <w:bCs/>
                <w:color w:val="1F4E79" w:themeColor="accent1" w:themeShade="80"/>
                <w:lang w:eastAsia="en-GB"/>
              </w:rPr>
            </w:pPr>
            <w:r w:rsidRPr="00FC03F4">
              <w:rPr>
                <w:rFonts w:eastAsia="Times New Roman" w:cstheme="minorHAnsi"/>
                <w:b/>
                <w:bCs/>
                <w:color w:val="1F4E79" w:themeColor="accent1" w:themeShade="80"/>
                <w:lang w:eastAsia="en-GB"/>
              </w:rPr>
              <w:t>Marks available</w:t>
            </w:r>
          </w:p>
        </w:tc>
      </w:tr>
      <w:tr w:rsidR="00C276EA" w:rsidRPr="00FC03F4" w14:paraId="35A688CC" w14:textId="77777777" w:rsidTr="00E735B7">
        <w:trPr>
          <w:trHeight w:val="55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C647E95" w14:textId="77777777" w:rsidR="00C276EA" w:rsidRPr="00FC03F4" w:rsidRDefault="00C276EA" w:rsidP="00E735B7">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Meets the requirements fully</w:t>
            </w:r>
          </w:p>
        </w:tc>
        <w:tc>
          <w:tcPr>
            <w:tcW w:w="1417" w:type="dxa"/>
            <w:tcBorders>
              <w:top w:val="nil"/>
              <w:left w:val="nil"/>
              <w:bottom w:val="single" w:sz="8" w:space="0" w:color="auto"/>
              <w:right w:val="single" w:sz="8" w:space="0" w:color="auto"/>
            </w:tcBorders>
            <w:shd w:val="clear" w:color="auto" w:fill="auto"/>
            <w:vAlign w:val="center"/>
            <w:hideMark/>
          </w:tcPr>
          <w:p w14:paraId="2658D70C"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Excellent </w:t>
            </w:r>
          </w:p>
        </w:tc>
        <w:tc>
          <w:tcPr>
            <w:tcW w:w="1418" w:type="dxa"/>
            <w:tcBorders>
              <w:top w:val="nil"/>
              <w:left w:val="nil"/>
              <w:bottom w:val="single" w:sz="8" w:space="0" w:color="auto"/>
              <w:right w:val="single" w:sz="8" w:space="0" w:color="auto"/>
            </w:tcBorders>
            <w:shd w:val="clear" w:color="auto" w:fill="auto"/>
            <w:vAlign w:val="center"/>
            <w:hideMark/>
          </w:tcPr>
          <w:p w14:paraId="393EB4B0"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10</w:t>
            </w:r>
          </w:p>
        </w:tc>
      </w:tr>
      <w:tr w:rsidR="00C276EA" w:rsidRPr="00FC03F4" w14:paraId="7B4A9FD7" w14:textId="77777777" w:rsidTr="00E735B7">
        <w:trPr>
          <w:trHeight w:val="582"/>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0DAD12D" w14:textId="77777777" w:rsidR="00C276EA" w:rsidRPr="00FC03F4" w:rsidRDefault="00C276EA" w:rsidP="00E735B7">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Meets the requirements substantially but not completely</w:t>
            </w:r>
          </w:p>
        </w:tc>
        <w:tc>
          <w:tcPr>
            <w:tcW w:w="1417" w:type="dxa"/>
            <w:tcBorders>
              <w:top w:val="nil"/>
              <w:left w:val="nil"/>
              <w:bottom w:val="single" w:sz="8" w:space="0" w:color="auto"/>
              <w:right w:val="single" w:sz="8" w:space="0" w:color="auto"/>
            </w:tcBorders>
            <w:shd w:val="clear" w:color="auto" w:fill="auto"/>
            <w:vAlign w:val="center"/>
            <w:hideMark/>
          </w:tcPr>
          <w:p w14:paraId="759787BB"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Good</w:t>
            </w:r>
          </w:p>
        </w:tc>
        <w:tc>
          <w:tcPr>
            <w:tcW w:w="1418" w:type="dxa"/>
            <w:tcBorders>
              <w:top w:val="nil"/>
              <w:left w:val="nil"/>
              <w:bottom w:val="single" w:sz="8" w:space="0" w:color="auto"/>
              <w:right w:val="single" w:sz="8" w:space="0" w:color="auto"/>
            </w:tcBorders>
            <w:shd w:val="clear" w:color="auto" w:fill="auto"/>
            <w:vAlign w:val="center"/>
            <w:hideMark/>
          </w:tcPr>
          <w:p w14:paraId="513F0FB6"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7-9</w:t>
            </w:r>
          </w:p>
        </w:tc>
      </w:tr>
      <w:tr w:rsidR="00C276EA" w:rsidRPr="00FC03F4" w14:paraId="6B1742D6" w14:textId="77777777" w:rsidTr="00E735B7">
        <w:trPr>
          <w:trHeight w:val="56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8E2FC6E" w14:textId="77777777" w:rsidR="00C276EA" w:rsidRPr="00FC03F4" w:rsidRDefault="00C276EA" w:rsidP="00E735B7">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Meets half or more of the requirements but not all.</w:t>
            </w:r>
          </w:p>
        </w:tc>
        <w:tc>
          <w:tcPr>
            <w:tcW w:w="1417" w:type="dxa"/>
            <w:tcBorders>
              <w:top w:val="nil"/>
              <w:left w:val="nil"/>
              <w:bottom w:val="single" w:sz="8" w:space="0" w:color="auto"/>
              <w:right w:val="single" w:sz="8" w:space="0" w:color="auto"/>
            </w:tcBorders>
            <w:shd w:val="clear" w:color="auto" w:fill="auto"/>
            <w:vAlign w:val="center"/>
            <w:hideMark/>
          </w:tcPr>
          <w:p w14:paraId="36FAF595"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Satisfactory</w:t>
            </w:r>
          </w:p>
        </w:tc>
        <w:tc>
          <w:tcPr>
            <w:tcW w:w="1418" w:type="dxa"/>
            <w:tcBorders>
              <w:top w:val="nil"/>
              <w:left w:val="nil"/>
              <w:bottom w:val="single" w:sz="8" w:space="0" w:color="auto"/>
              <w:right w:val="single" w:sz="8" w:space="0" w:color="auto"/>
            </w:tcBorders>
            <w:shd w:val="clear" w:color="auto" w:fill="auto"/>
            <w:vAlign w:val="center"/>
            <w:hideMark/>
          </w:tcPr>
          <w:p w14:paraId="54AC2514"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5-6</w:t>
            </w:r>
          </w:p>
        </w:tc>
      </w:tr>
      <w:tr w:rsidR="00C276EA" w:rsidRPr="00FC03F4" w14:paraId="31605AB6" w14:textId="77777777" w:rsidTr="00E735B7">
        <w:trPr>
          <w:trHeight w:val="684"/>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66BEC06" w14:textId="77777777" w:rsidR="00C276EA" w:rsidRPr="00FC03F4" w:rsidRDefault="00C276EA" w:rsidP="00E735B7">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Meets some of the requirements but fails to meet more than half</w:t>
            </w:r>
          </w:p>
        </w:tc>
        <w:tc>
          <w:tcPr>
            <w:tcW w:w="1417" w:type="dxa"/>
            <w:tcBorders>
              <w:top w:val="nil"/>
              <w:left w:val="nil"/>
              <w:bottom w:val="single" w:sz="8" w:space="0" w:color="auto"/>
              <w:right w:val="single" w:sz="8" w:space="0" w:color="auto"/>
            </w:tcBorders>
            <w:shd w:val="clear" w:color="auto" w:fill="auto"/>
            <w:vAlign w:val="center"/>
            <w:hideMark/>
          </w:tcPr>
          <w:p w14:paraId="254A8BC1"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Unsatisfactory</w:t>
            </w:r>
          </w:p>
        </w:tc>
        <w:tc>
          <w:tcPr>
            <w:tcW w:w="1418" w:type="dxa"/>
            <w:tcBorders>
              <w:top w:val="nil"/>
              <w:left w:val="nil"/>
              <w:bottom w:val="single" w:sz="8" w:space="0" w:color="auto"/>
              <w:right w:val="single" w:sz="8" w:space="0" w:color="auto"/>
            </w:tcBorders>
            <w:shd w:val="clear" w:color="auto" w:fill="auto"/>
            <w:vAlign w:val="center"/>
            <w:hideMark/>
          </w:tcPr>
          <w:p w14:paraId="37E04268"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3-4</w:t>
            </w:r>
          </w:p>
        </w:tc>
      </w:tr>
      <w:tr w:rsidR="00C276EA" w:rsidRPr="00FC03F4" w14:paraId="7EE21826" w14:textId="77777777" w:rsidTr="00E735B7">
        <w:trPr>
          <w:trHeight w:val="694"/>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884C42B" w14:textId="77777777" w:rsidR="00C276EA" w:rsidRPr="00FC03F4" w:rsidRDefault="00C276EA" w:rsidP="00E735B7">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Substantially fails to meet the requirements but meets some or meets some in part</w:t>
            </w:r>
          </w:p>
        </w:tc>
        <w:tc>
          <w:tcPr>
            <w:tcW w:w="1417" w:type="dxa"/>
            <w:tcBorders>
              <w:top w:val="nil"/>
              <w:left w:val="nil"/>
              <w:bottom w:val="single" w:sz="8" w:space="0" w:color="auto"/>
              <w:right w:val="single" w:sz="8" w:space="0" w:color="auto"/>
            </w:tcBorders>
            <w:shd w:val="clear" w:color="auto" w:fill="auto"/>
            <w:vAlign w:val="center"/>
            <w:hideMark/>
          </w:tcPr>
          <w:p w14:paraId="78668D78"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Poor</w:t>
            </w:r>
          </w:p>
        </w:tc>
        <w:tc>
          <w:tcPr>
            <w:tcW w:w="1418" w:type="dxa"/>
            <w:tcBorders>
              <w:top w:val="nil"/>
              <w:left w:val="nil"/>
              <w:bottom w:val="single" w:sz="8" w:space="0" w:color="auto"/>
              <w:right w:val="single" w:sz="8" w:space="0" w:color="auto"/>
            </w:tcBorders>
            <w:shd w:val="clear" w:color="auto" w:fill="auto"/>
            <w:vAlign w:val="center"/>
            <w:hideMark/>
          </w:tcPr>
          <w:p w14:paraId="114E2B5C"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1-2</w:t>
            </w:r>
          </w:p>
        </w:tc>
      </w:tr>
      <w:tr w:rsidR="00C276EA" w:rsidRPr="00FC03F4" w14:paraId="647C8F05" w14:textId="77777777" w:rsidTr="00E735B7">
        <w:trPr>
          <w:trHeight w:val="55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42C55EB1" w14:textId="77777777" w:rsidR="00C276EA" w:rsidRPr="00FC03F4" w:rsidRDefault="00C276EA" w:rsidP="00E735B7">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Does not meet the requirements at all</w:t>
            </w:r>
          </w:p>
        </w:tc>
        <w:tc>
          <w:tcPr>
            <w:tcW w:w="1417" w:type="dxa"/>
            <w:tcBorders>
              <w:top w:val="nil"/>
              <w:left w:val="nil"/>
              <w:bottom w:val="single" w:sz="8" w:space="0" w:color="auto"/>
              <w:right w:val="single" w:sz="8" w:space="0" w:color="auto"/>
            </w:tcBorders>
            <w:shd w:val="clear" w:color="auto" w:fill="auto"/>
            <w:vAlign w:val="center"/>
            <w:hideMark/>
          </w:tcPr>
          <w:p w14:paraId="28CE93EE"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Failed</w:t>
            </w:r>
          </w:p>
        </w:tc>
        <w:tc>
          <w:tcPr>
            <w:tcW w:w="1418" w:type="dxa"/>
            <w:tcBorders>
              <w:top w:val="nil"/>
              <w:left w:val="nil"/>
              <w:bottom w:val="single" w:sz="8" w:space="0" w:color="auto"/>
              <w:right w:val="single" w:sz="8" w:space="0" w:color="auto"/>
            </w:tcBorders>
            <w:shd w:val="clear" w:color="auto" w:fill="auto"/>
            <w:vAlign w:val="center"/>
            <w:hideMark/>
          </w:tcPr>
          <w:p w14:paraId="180DCCF5"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0</w:t>
            </w:r>
          </w:p>
        </w:tc>
      </w:tr>
    </w:tbl>
    <w:p w14:paraId="19879F9D" w14:textId="64D60C34" w:rsidR="00C276EA" w:rsidRDefault="00C276EA" w:rsidP="00C276EA">
      <w:pPr>
        <w:rPr>
          <w:rFonts w:cstheme="minorHAnsi"/>
          <w:i/>
          <w:color w:val="1F4E79" w:themeColor="accent1" w:themeShade="80"/>
        </w:rPr>
      </w:pPr>
    </w:p>
    <w:p w14:paraId="029F041B" w14:textId="77777777" w:rsidR="0061744B" w:rsidRPr="00FC03F4" w:rsidRDefault="0061744B" w:rsidP="00C276EA">
      <w:pPr>
        <w:rPr>
          <w:rFonts w:cstheme="minorHAnsi"/>
          <w:i/>
          <w:color w:val="1F4E79" w:themeColor="accent1" w:themeShade="80"/>
        </w:rPr>
      </w:pPr>
    </w:p>
    <w:tbl>
      <w:tblPr>
        <w:tblStyle w:val="TableGrid"/>
        <w:tblW w:w="8926" w:type="dxa"/>
        <w:tblLook w:val="04A0" w:firstRow="1" w:lastRow="0" w:firstColumn="1" w:lastColumn="0" w:noHBand="0" w:noVBand="1"/>
      </w:tblPr>
      <w:tblGrid>
        <w:gridCol w:w="5949"/>
        <w:gridCol w:w="1417"/>
        <w:gridCol w:w="1560"/>
      </w:tblGrid>
      <w:tr w:rsidR="00C276EA" w:rsidRPr="00A04F18" w14:paraId="378AAB37" w14:textId="77777777" w:rsidTr="004D3843">
        <w:trPr>
          <w:trHeight w:val="559"/>
        </w:trPr>
        <w:tc>
          <w:tcPr>
            <w:tcW w:w="5949" w:type="dxa"/>
            <w:shd w:val="clear" w:color="auto" w:fill="F2F2F2" w:themeFill="background1" w:themeFillShade="F2"/>
          </w:tcPr>
          <w:p w14:paraId="030319FD" w14:textId="77777777" w:rsidR="00C276EA" w:rsidRPr="00FC03F4" w:rsidRDefault="00C276EA" w:rsidP="00E735B7">
            <w:pPr>
              <w:spacing w:afterLines="120" w:after="288" w:line="360" w:lineRule="auto"/>
              <w:rPr>
                <w:rFonts w:eastAsia="Times New Roman" w:cstheme="minorHAnsi"/>
                <w:b/>
                <w:bCs/>
                <w:lang w:eastAsia="en-GB"/>
              </w:rPr>
            </w:pPr>
            <w:bookmarkStart w:id="21" w:name="_Hlk501478041"/>
            <w:r w:rsidRPr="00FC03F4">
              <w:rPr>
                <w:rFonts w:eastAsia="Times New Roman" w:cstheme="minorHAnsi"/>
                <w:b/>
                <w:bCs/>
                <w:lang w:eastAsia="en-GB"/>
              </w:rPr>
              <w:lastRenderedPageBreak/>
              <w:t>Criteria &amp; Weightings</w:t>
            </w:r>
          </w:p>
        </w:tc>
        <w:tc>
          <w:tcPr>
            <w:tcW w:w="1417" w:type="dxa"/>
            <w:shd w:val="clear" w:color="auto" w:fill="F2F2F2" w:themeFill="background1" w:themeFillShade="F2"/>
          </w:tcPr>
          <w:p w14:paraId="2908AB1F" w14:textId="7B4CF407" w:rsidR="00C276EA" w:rsidRPr="004D3843" w:rsidRDefault="00C276EA" w:rsidP="00E735B7">
            <w:pPr>
              <w:spacing w:afterLines="120" w:after="288" w:line="360" w:lineRule="auto"/>
              <w:rPr>
                <w:rFonts w:eastAsia="Times New Roman" w:cstheme="minorHAnsi"/>
                <w:b/>
                <w:lang w:eastAsia="en-GB"/>
              </w:rPr>
            </w:pPr>
            <w:r w:rsidRPr="004D3843">
              <w:rPr>
                <w:rFonts w:eastAsia="Times New Roman" w:cstheme="minorHAnsi"/>
                <w:b/>
                <w:lang w:eastAsia="en-GB"/>
              </w:rPr>
              <w:t xml:space="preserve">Score </w:t>
            </w:r>
          </w:p>
        </w:tc>
        <w:tc>
          <w:tcPr>
            <w:tcW w:w="1560" w:type="dxa"/>
            <w:shd w:val="clear" w:color="auto" w:fill="F2F2F2" w:themeFill="background1" w:themeFillShade="F2"/>
          </w:tcPr>
          <w:p w14:paraId="4C997E2F" w14:textId="6953742E" w:rsidR="00C276EA" w:rsidRPr="004D3843" w:rsidRDefault="004D3843" w:rsidP="00E735B7">
            <w:pPr>
              <w:spacing w:afterLines="120" w:after="288" w:line="360" w:lineRule="auto"/>
              <w:rPr>
                <w:rFonts w:eastAsia="Times New Roman" w:cstheme="minorHAnsi"/>
                <w:b/>
                <w:lang w:eastAsia="en-GB"/>
              </w:rPr>
            </w:pPr>
            <w:r w:rsidRPr="004D3843">
              <w:rPr>
                <w:rFonts w:eastAsia="Times New Roman" w:cstheme="minorHAnsi"/>
                <w:b/>
                <w:sz w:val="20"/>
                <w:szCs w:val="20"/>
                <w:lang w:eastAsia="en-GB"/>
              </w:rPr>
              <w:t>Total Weighting (Max</w:t>
            </w:r>
            <w:r>
              <w:rPr>
                <w:rFonts w:eastAsia="Times New Roman" w:cstheme="minorHAnsi"/>
                <w:b/>
                <w:lang w:eastAsia="en-GB"/>
              </w:rPr>
              <w:t>)</w:t>
            </w:r>
          </w:p>
        </w:tc>
      </w:tr>
      <w:tr w:rsidR="00C276EA" w:rsidRPr="00A04F18" w14:paraId="20115B37" w14:textId="77777777" w:rsidTr="004D3843">
        <w:tc>
          <w:tcPr>
            <w:tcW w:w="5949" w:type="dxa"/>
            <w:shd w:val="clear" w:color="auto" w:fill="DEEAF6" w:themeFill="accent1" w:themeFillTint="33"/>
          </w:tcPr>
          <w:p w14:paraId="5DD72429" w14:textId="77777777" w:rsidR="00C276EA" w:rsidRPr="00A04F18" w:rsidRDefault="00C276EA" w:rsidP="00E735B7">
            <w:pPr>
              <w:spacing w:afterLines="120" w:after="288" w:line="360" w:lineRule="auto"/>
              <w:rPr>
                <w:rFonts w:eastAsia="Times New Roman" w:cstheme="minorHAnsi"/>
                <w:b/>
                <w:bCs/>
                <w:lang w:eastAsia="en-GB"/>
              </w:rPr>
            </w:pPr>
            <w:r w:rsidRPr="00A04F18">
              <w:rPr>
                <w:rFonts w:eastAsia="Times New Roman" w:cstheme="minorHAnsi"/>
                <w:b/>
                <w:bCs/>
                <w:lang w:eastAsia="en-GB"/>
              </w:rPr>
              <w:t xml:space="preserve">Section A </w:t>
            </w:r>
          </w:p>
        </w:tc>
        <w:tc>
          <w:tcPr>
            <w:tcW w:w="1417" w:type="dxa"/>
            <w:shd w:val="clear" w:color="auto" w:fill="DEEAF6" w:themeFill="accent1" w:themeFillTint="33"/>
          </w:tcPr>
          <w:p w14:paraId="2193282A" w14:textId="045E4B55" w:rsidR="00C276EA" w:rsidRPr="00A04F18" w:rsidRDefault="00C276EA" w:rsidP="00E735B7">
            <w:pPr>
              <w:spacing w:afterLines="120" w:after="288" w:line="360" w:lineRule="auto"/>
              <w:rPr>
                <w:rFonts w:eastAsia="Times New Roman" w:cstheme="minorHAnsi"/>
                <w:lang w:eastAsia="en-GB"/>
              </w:rPr>
            </w:pPr>
          </w:p>
        </w:tc>
        <w:tc>
          <w:tcPr>
            <w:tcW w:w="1560" w:type="dxa"/>
            <w:shd w:val="clear" w:color="auto" w:fill="DEEAF6" w:themeFill="accent1" w:themeFillTint="33"/>
          </w:tcPr>
          <w:p w14:paraId="2578A2FC" w14:textId="77777777" w:rsidR="00C276EA" w:rsidRPr="00A04F18" w:rsidRDefault="00C276EA" w:rsidP="00E735B7">
            <w:pPr>
              <w:spacing w:afterLines="120" w:after="288" w:line="360" w:lineRule="auto"/>
              <w:rPr>
                <w:rFonts w:eastAsia="Times New Roman" w:cstheme="minorHAnsi"/>
                <w:lang w:eastAsia="en-GB"/>
              </w:rPr>
            </w:pPr>
          </w:p>
        </w:tc>
      </w:tr>
      <w:tr w:rsidR="00C276EA" w:rsidRPr="00A04F18" w14:paraId="534BEAD6" w14:textId="77777777" w:rsidTr="004D3843">
        <w:tc>
          <w:tcPr>
            <w:tcW w:w="5949" w:type="dxa"/>
          </w:tcPr>
          <w:p w14:paraId="50BFC963" w14:textId="2AC4321E" w:rsidR="00FB7918" w:rsidRPr="00B97E1C" w:rsidRDefault="00C276EA" w:rsidP="00E735B7">
            <w:pPr>
              <w:spacing w:afterLines="120" w:after="288" w:line="360" w:lineRule="auto"/>
              <w:rPr>
                <w:rFonts w:eastAsia="Times New Roman" w:cstheme="minorHAnsi"/>
                <w:bCs/>
                <w:lang w:eastAsia="en-GB"/>
              </w:rPr>
            </w:pPr>
            <w:r w:rsidRPr="00A04F18">
              <w:rPr>
                <w:rFonts w:eastAsia="Times New Roman" w:cstheme="minorHAnsi"/>
                <w:b/>
                <w:bCs/>
                <w:lang w:eastAsia="en-GB"/>
              </w:rPr>
              <w:t xml:space="preserve">Supplier Questionnaire: </w:t>
            </w:r>
            <w:r w:rsidR="00671DF2">
              <w:rPr>
                <w:rFonts w:eastAsia="Times New Roman" w:cstheme="minorHAnsi"/>
                <w:b/>
                <w:bCs/>
                <w:lang w:eastAsia="en-GB"/>
              </w:rPr>
              <w:t xml:space="preserve"> </w:t>
            </w:r>
            <w:r w:rsidR="00671DF2">
              <w:rPr>
                <w:rFonts w:eastAsia="Times New Roman" w:cstheme="minorHAnsi"/>
                <w:bCs/>
                <w:lang w:eastAsia="en-GB"/>
              </w:rPr>
              <w:t xml:space="preserve">The below questions </w:t>
            </w:r>
            <w:r w:rsidR="00B97E1C">
              <w:rPr>
                <w:rFonts w:eastAsia="Times New Roman" w:cstheme="minorHAnsi"/>
                <w:bCs/>
                <w:lang w:eastAsia="en-GB"/>
              </w:rPr>
              <w:t xml:space="preserve">in Section A (Supplier Questionnaire) </w:t>
            </w:r>
            <w:r w:rsidR="00671DF2">
              <w:rPr>
                <w:rFonts w:eastAsia="Times New Roman" w:cstheme="minorHAnsi"/>
                <w:bCs/>
                <w:lang w:eastAsia="en-GB"/>
              </w:rPr>
              <w:t>will be scor</w:t>
            </w:r>
            <w:r w:rsidR="00F3168D">
              <w:rPr>
                <w:rFonts w:eastAsia="Times New Roman" w:cstheme="minorHAnsi"/>
                <w:bCs/>
                <w:lang w:eastAsia="en-GB"/>
              </w:rPr>
              <w:t>ed on a Pass/Fail basis only:</w:t>
            </w:r>
          </w:p>
          <w:p w14:paraId="281D6508" w14:textId="17737D22" w:rsidR="002F1AF6" w:rsidRPr="00127D88" w:rsidRDefault="00C276EA" w:rsidP="00B11496">
            <w:pPr>
              <w:spacing w:afterLines="120" w:after="288" w:line="360" w:lineRule="auto"/>
              <w:rPr>
                <w:rFonts w:eastAsia="Times New Roman" w:cstheme="minorHAnsi"/>
                <w:bCs/>
                <w:lang w:eastAsia="en-GB"/>
              </w:rPr>
            </w:pPr>
            <w:r w:rsidRPr="00127D88">
              <w:rPr>
                <w:rFonts w:eastAsia="Times New Roman" w:cstheme="minorHAnsi"/>
                <w:b/>
                <w:lang w:eastAsia="en-GB"/>
              </w:rPr>
              <w:t>Q4) Supplier Financial check</w:t>
            </w:r>
            <w:r w:rsidRPr="00127D88">
              <w:rPr>
                <w:rFonts w:eastAsia="Times New Roman" w:cstheme="minorHAnsi"/>
                <w:lang w:eastAsia="en-GB"/>
              </w:rPr>
              <w:t xml:space="preserve"> </w:t>
            </w:r>
            <w:r w:rsidR="002F1AF6" w:rsidRPr="00127D88">
              <w:rPr>
                <w:rFonts w:eastAsia="Times New Roman" w:cstheme="minorHAnsi"/>
                <w:lang w:eastAsia="en-GB"/>
              </w:rPr>
              <w:t xml:space="preserve">- OIS will carry out a risk-based financial assessment on the company in line with latest procurement guidance. OIS may request </w:t>
            </w:r>
            <w:r w:rsidR="00B97E1C">
              <w:rPr>
                <w:rFonts w:eastAsia="Times New Roman" w:cstheme="minorHAnsi"/>
                <w:lang w:eastAsia="en-GB"/>
              </w:rPr>
              <w:t>additional</w:t>
            </w:r>
            <w:r w:rsidR="00B97E1C" w:rsidRPr="00127D88">
              <w:rPr>
                <w:rFonts w:eastAsia="Times New Roman" w:cstheme="minorHAnsi"/>
                <w:lang w:eastAsia="en-GB"/>
              </w:rPr>
              <w:t xml:space="preserve"> </w:t>
            </w:r>
            <w:r w:rsidR="002F1AF6" w:rsidRPr="00127D88">
              <w:rPr>
                <w:rFonts w:eastAsia="Times New Roman" w:cstheme="minorHAnsi"/>
                <w:lang w:eastAsia="en-GB"/>
              </w:rPr>
              <w:t>financial information where required</w:t>
            </w:r>
            <w:r w:rsidRPr="00127D88">
              <w:rPr>
                <w:rFonts w:eastAsia="Times New Roman" w:cstheme="minorHAnsi"/>
                <w:lang w:eastAsia="en-GB"/>
              </w:rPr>
              <w:t xml:space="preserve"> </w:t>
            </w:r>
            <w:r w:rsidR="00B97E1C">
              <w:rPr>
                <w:rFonts w:eastAsia="Times New Roman" w:cstheme="minorHAnsi"/>
                <w:lang w:eastAsia="en-GB"/>
              </w:rPr>
              <w:t xml:space="preserve">such as recent sets of accounts </w:t>
            </w:r>
            <w:r w:rsidR="00F3168D">
              <w:rPr>
                <w:rFonts w:eastAsia="Times New Roman" w:cstheme="minorHAnsi"/>
                <w:lang w:eastAsia="en-GB"/>
              </w:rPr>
              <w:t xml:space="preserve">and further information as applicable. </w:t>
            </w:r>
          </w:p>
          <w:p w14:paraId="2761EC77" w14:textId="0B6A537A" w:rsidR="002F1AF6" w:rsidRPr="00127D88" w:rsidRDefault="00C276EA" w:rsidP="00B11496">
            <w:pPr>
              <w:spacing w:afterLines="120" w:after="288" w:line="360" w:lineRule="auto"/>
              <w:rPr>
                <w:rFonts w:eastAsia="Times New Roman" w:cstheme="minorHAnsi"/>
                <w:bCs/>
                <w:lang w:eastAsia="en-GB"/>
              </w:rPr>
            </w:pPr>
            <w:r w:rsidRPr="00127D88">
              <w:rPr>
                <w:rFonts w:eastAsia="Times New Roman" w:cstheme="minorHAnsi"/>
                <w:b/>
                <w:lang w:eastAsia="en-GB"/>
              </w:rPr>
              <w:t>Q7) Insurance</w:t>
            </w:r>
            <w:r w:rsidRPr="00127D88">
              <w:rPr>
                <w:rFonts w:eastAsia="Times New Roman" w:cstheme="minorHAnsi"/>
                <w:lang w:eastAsia="en-GB"/>
              </w:rPr>
              <w:t xml:space="preserve"> – Confirmation of Required Insurance                                         </w:t>
            </w:r>
          </w:p>
          <w:p w14:paraId="14139F6F" w14:textId="1449DD4E" w:rsidR="00C276EA" w:rsidRDefault="00E73293" w:rsidP="00BF6A6D">
            <w:pPr>
              <w:spacing w:afterLines="120" w:after="288" w:line="360" w:lineRule="auto"/>
              <w:rPr>
                <w:rFonts w:eastAsia="Times New Roman" w:cstheme="minorHAnsi"/>
                <w:b/>
                <w:lang w:eastAsia="en-GB"/>
              </w:rPr>
            </w:pPr>
            <w:r>
              <w:rPr>
                <w:rFonts w:eastAsia="Times New Roman" w:cstheme="minorHAnsi"/>
                <w:b/>
                <w:lang w:eastAsia="en-GB"/>
              </w:rPr>
              <w:t>Q8</w:t>
            </w:r>
            <w:r w:rsidR="00C276EA" w:rsidRPr="00127D88">
              <w:rPr>
                <w:rFonts w:eastAsia="Times New Roman" w:cstheme="minorHAnsi"/>
                <w:b/>
                <w:lang w:eastAsia="en-GB"/>
              </w:rPr>
              <w:t xml:space="preserve">) Acceptance of OIS Terms and Conditions </w:t>
            </w:r>
          </w:p>
          <w:p w14:paraId="7320D9B6" w14:textId="1B31ED90" w:rsidR="00B97E1C" w:rsidRPr="00F3168D" w:rsidRDefault="00B97E1C" w:rsidP="00BF6A6D">
            <w:pPr>
              <w:spacing w:afterLines="120" w:after="288" w:line="360" w:lineRule="auto"/>
              <w:rPr>
                <w:rFonts w:eastAsia="Times New Roman" w:cstheme="minorHAnsi"/>
                <w:bCs/>
                <w:i/>
                <w:lang w:eastAsia="en-GB"/>
              </w:rPr>
            </w:pPr>
            <w:r w:rsidRPr="00F3168D">
              <w:rPr>
                <w:rFonts w:eastAsia="Times New Roman" w:cstheme="minorHAnsi"/>
                <w:i/>
                <w:lang w:eastAsia="en-GB"/>
              </w:rPr>
              <w:t>(All remaining questions in Section A – Supplier Questionnaire for information only)</w:t>
            </w:r>
          </w:p>
        </w:tc>
        <w:tc>
          <w:tcPr>
            <w:tcW w:w="1417" w:type="dxa"/>
          </w:tcPr>
          <w:p w14:paraId="5D5D865F" w14:textId="548818BD" w:rsidR="008C772F" w:rsidRDefault="008C772F" w:rsidP="00E735B7">
            <w:pPr>
              <w:spacing w:afterLines="120" w:after="288" w:line="360" w:lineRule="auto"/>
              <w:rPr>
                <w:rFonts w:eastAsia="Times New Roman" w:cstheme="minorHAnsi"/>
                <w:lang w:eastAsia="en-GB"/>
              </w:rPr>
            </w:pPr>
            <w:r>
              <w:rPr>
                <w:rFonts w:eastAsia="Times New Roman" w:cstheme="minorHAnsi"/>
                <w:lang w:eastAsia="en-GB"/>
              </w:rPr>
              <w:t>Pass/Fail</w:t>
            </w:r>
          </w:p>
          <w:p w14:paraId="607A6B55" w14:textId="77777777" w:rsidR="008C772F" w:rsidRDefault="008C772F" w:rsidP="00E735B7">
            <w:pPr>
              <w:spacing w:afterLines="120" w:after="288" w:line="360" w:lineRule="auto"/>
              <w:rPr>
                <w:rFonts w:eastAsia="Times New Roman" w:cstheme="minorHAnsi"/>
                <w:lang w:eastAsia="en-GB"/>
              </w:rPr>
            </w:pPr>
          </w:p>
          <w:p w14:paraId="353D4E0C" w14:textId="77777777" w:rsidR="008C772F" w:rsidRDefault="008C772F" w:rsidP="00E735B7">
            <w:pPr>
              <w:spacing w:afterLines="120" w:after="288" w:line="360" w:lineRule="auto"/>
              <w:rPr>
                <w:rFonts w:eastAsia="Times New Roman" w:cstheme="minorHAnsi"/>
                <w:lang w:eastAsia="en-GB"/>
              </w:rPr>
            </w:pPr>
          </w:p>
          <w:p w14:paraId="4E4D1C4B" w14:textId="1B6BDED2" w:rsidR="008C772F" w:rsidRPr="00F3168D" w:rsidRDefault="008C772F" w:rsidP="00E735B7">
            <w:pPr>
              <w:spacing w:afterLines="120" w:after="288" w:line="360" w:lineRule="auto"/>
              <w:rPr>
                <w:rFonts w:eastAsia="Times New Roman" w:cstheme="minorHAnsi"/>
                <w:lang w:eastAsia="en-GB"/>
              </w:rPr>
            </w:pPr>
            <w:r w:rsidRPr="00F3168D">
              <w:rPr>
                <w:rFonts w:eastAsia="Times New Roman" w:cstheme="minorHAnsi"/>
                <w:lang w:eastAsia="en-GB"/>
              </w:rPr>
              <w:t xml:space="preserve"> </w:t>
            </w:r>
          </w:p>
        </w:tc>
        <w:tc>
          <w:tcPr>
            <w:tcW w:w="1560" w:type="dxa"/>
          </w:tcPr>
          <w:p w14:paraId="7F4348C7" w14:textId="01649B27" w:rsidR="00C276EA" w:rsidRPr="00F3168D" w:rsidRDefault="004D3843" w:rsidP="00E735B7">
            <w:pPr>
              <w:spacing w:afterLines="120" w:after="288" w:line="360" w:lineRule="auto"/>
              <w:rPr>
                <w:rFonts w:eastAsia="Times New Roman" w:cstheme="minorHAnsi"/>
                <w:lang w:eastAsia="en-GB"/>
              </w:rPr>
            </w:pPr>
            <w:r>
              <w:rPr>
                <w:rFonts w:eastAsia="Times New Roman" w:cstheme="minorHAnsi"/>
                <w:lang w:eastAsia="en-GB"/>
              </w:rPr>
              <w:t xml:space="preserve">N/A - </w:t>
            </w:r>
            <w:r w:rsidR="00C276EA" w:rsidRPr="00F3168D">
              <w:rPr>
                <w:rFonts w:eastAsia="Times New Roman" w:cstheme="minorHAnsi"/>
                <w:lang w:eastAsia="en-GB"/>
              </w:rPr>
              <w:t>Pass / Fail</w:t>
            </w:r>
          </w:p>
        </w:tc>
      </w:tr>
      <w:tr w:rsidR="00C276EA" w:rsidRPr="00A04F18" w14:paraId="47CDB5AB" w14:textId="77777777" w:rsidTr="004D3843">
        <w:tc>
          <w:tcPr>
            <w:tcW w:w="5949" w:type="dxa"/>
            <w:shd w:val="clear" w:color="auto" w:fill="DEEAF6" w:themeFill="accent1" w:themeFillTint="33"/>
          </w:tcPr>
          <w:p w14:paraId="227CE6FD" w14:textId="77777777" w:rsidR="00C276EA" w:rsidRPr="00A04F18" w:rsidRDefault="00C276EA" w:rsidP="00E735B7">
            <w:pPr>
              <w:spacing w:afterLines="120" w:after="288" w:line="360" w:lineRule="auto"/>
              <w:rPr>
                <w:rFonts w:eastAsia="Times New Roman" w:cstheme="minorHAnsi"/>
                <w:b/>
                <w:bCs/>
                <w:lang w:eastAsia="en-GB"/>
              </w:rPr>
            </w:pPr>
            <w:r w:rsidRPr="00A04F18">
              <w:rPr>
                <w:rFonts w:eastAsia="Times New Roman" w:cstheme="minorHAnsi"/>
                <w:b/>
                <w:bCs/>
                <w:lang w:eastAsia="en-GB"/>
              </w:rPr>
              <w:t>Section B</w:t>
            </w:r>
          </w:p>
        </w:tc>
        <w:tc>
          <w:tcPr>
            <w:tcW w:w="1417" w:type="dxa"/>
            <w:shd w:val="clear" w:color="auto" w:fill="DEEAF6" w:themeFill="accent1" w:themeFillTint="33"/>
          </w:tcPr>
          <w:p w14:paraId="2CB64A2F" w14:textId="3161BFAD" w:rsidR="00C276EA" w:rsidRPr="00A04F18" w:rsidRDefault="00C276EA" w:rsidP="00E735B7">
            <w:pPr>
              <w:spacing w:afterLines="120" w:after="288" w:line="360" w:lineRule="auto"/>
              <w:rPr>
                <w:rFonts w:eastAsia="Times New Roman" w:cstheme="minorHAnsi"/>
                <w:lang w:eastAsia="en-GB"/>
              </w:rPr>
            </w:pPr>
          </w:p>
        </w:tc>
        <w:tc>
          <w:tcPr>
            <w:tcW w:w="1560" w:type="dxa"/>
            <w:shd w:val="clear" w:color="auto" w:fill="DEEAF6" w:themeFill="accent1" w:themeFillTint="33"/>
          </w:tcPr>
          <w:p w14:paraId="6848B17B" w14:textId="77777777" w:rsidR="00C276EA" w:rsidRPr="00A04F18" w:rsidRDefault="00C276EA" w:rsidP="00E735B7">
            <w:pPr>
              <w:spacing w:afterLines="120" w:after="288" w:line="360" w:lineRule="auto"/>
              <w:rPr>
                <w:rFonts w:eastAsia="Times New Roman" w:cstheme="minorHAnsi"/>
                <w:lang w:eastAsia="en-GB"/>
              </w:rPr>
            </w:pPr>
          </w:p>
        </w:tc>
      </w:tr>
      <w:tr w:rsidR="00C276EA" w:rsidRPr="00A04F18" w14:paraId="01201DC0" w14:textId="77777777" w:rsidTr="004D3843">
        <w:trPr>
          <w:trHeight w:val="1074"/>
        </w:trPr>
        <w:tc>
          <w:tcPr>
            <w:tcW w:w="5949" w:type="dxa"/>
          </w:tcPr>
          <w:p w14:paraId="769C542D" w14:textId="2EA34BE1" w:rsidR="00C276EA" w:rsidRPr="00BF6A6D" w:rsidRDefault="00C276EA" w:rsidP="00E735B7">
            <w:pPr>
              <w:spacing w:afterLines="120" w:after="288" w:line="360" w:lineRule="auto"/>
              <w:rPr>
                <w:rFonts w:eastAsia="Times New Roman" w:cstheme="minorHAnsi"/>
                <w:b/>
                <w:bCs/>
                <w:lang w:eastAsia="en-GB"/>
              </w:rPr>
            </w:pPr>
            <w:r w:rsidRPr="00B11496">
              <w:rPr>
                <w:rFonts w:eastAsia="Times New Roman" w:cstheme="minorHAnsi"/>
                <w:b/>
                <w:bCs/>
                <w:lang w:eastAsia="en-GB"/>
              </w:rPr>
              <w:t>Experience, Staff Resources</w:t>
            </w:r>
            <w:r w:rsidR="002E19AC">
              <w:rPr>
                <w:rFonts w:eastAsia="Times New Roman" w:cstheme="minorHAnsi"/>
                <w:b/>
                <w:bCs/>
                <w:lang w:eastAsia="en-GB"/>
              </w:rPr>
              <w:t>, Timescales</w:t>
            </w:r>
            <w:r w:rsidR="00FB7918" w:rsidRPr="00BF6A6D">
              <w:rPr>
                <w:rFonts w:eastAsia="Times New Roman" w:cstheme="minorHAnsi"/>
                <w:b/>
                <w:bCs/>
                <w:lang w:eastAsia="en-GB"/>
              </w:rPr>
              <w:t xml:space="preserve"> and Project Management: </w:t>
            </w:r>
            <w:r w:rsidR="002F1AF6" w:rsidRPr="00BF6A6D">
              <w:rPr>
                <w:rFonts w:eastAsia="Times New Roman" w:cstheme="minorHAnsi"/>
                <w:b/>
                <w:bCs/>
                <w:lang w:eastAsia="en-GB"/>
              </w:rPr>
              <w:t>35</w:t>
            </w:r>
            <w:r w:rsidR="00FB7918" w:rsidRPr="00BF6A6D">
              <w:rPr>
                <w:rFonts w:eastAsia="Times New Roman" w:cstheme="minorHAnsi"/>
                <w:b/>
                <w:bCs/>
                <w:lang w:eastAsia="en-GB"/>
              </w:rPr>
              <w:t xml:space="preserve">% </w:t>
            </w:r>
          </w:p>
          <w:p w14:paraId="139276BF" w14:textId="49D3554F" w:rsidR="00C276EA" w:rsidRPr="00FD1122" w:rsidRDefault="008C772F" w:rsidP="00127D88">
            <w:pPr>
              <w:rPr>
                <w:color w:val="000000" w:themeColor="text1"/>
                <w:lang w:eastAsia="en-GB"/>
              </w:rPr>
            </w:pPr>
            <w:r w:rsidRPr="00FD1122">
              <w:rPr>
                <w:color w:val="000000" w:themeColor="text1"/>
                <w:lang w:eastAsia="en-GB"/>
              </w:rPr>
              <w:t>(Max 10 pages excluding CVS</w:t>
            </w:r>
            <w:r w:rsidR="00F30B4A">
              <w:rPr>
                <w:color w:val="000000" w:themeColor="text1"/>
                <w:lang w:eastAsia="en-GB"/>
              </w:rPr>
              <w:t>, font size 12</w:t>
            </w:r>
            <w:r w:rsidRPr="00FD1122">
              <w:rPr>
                <w:color w:val="000000" w:themeColor="text1"/>
                <w:lang w:eastAsia="en-GB"/>
              </w:rPr>
              <w:t xml:space="preserve">) </w:t>
            </w:r>
          </w:p>
          <w:p w14:paraId="1545D1F7" w14:textId="54A9DD0F" w:rsidR="008C772F" w:rsidRPr="00127D88" w:rsidRDefault="008C772F" w:rsidP="00127D88">
            <w:pPr>
              <w:rPr>
                <w:lang w:eastAsia="en-GB"/>
              </w:rPr>
            </w:pPr>
          </w:p>
        </w:tc>
        <w:tc>
          <w:tcPr>
            <w:tcW w:w="1417" w:type="dxa"/>
          </w:tcPr>
          <w:p w14:paraId="3294B896" w14:textId="6AE5232B" w:rsidR="00C276EA" w:rsidRPr="004D3843" w:rsidRDefault="00D45A25" w:rsidP="00E735B7">
            <w:pPr>
              <w:spacing w:afterLines="120" w:after="288" w:line="360" w:lineRule="auto"/>
              <w:rPr>
                <w:rFonts w:eastAsia="Times New Roman" w:cstheme="minorHAnsi"/>
                <w:lang w:eastAsia="en-GB"/>
              </w:rPr>
            </w:pPr>
            <w:r w:rsidRPr="004D3843">
              <w:rPr>
                <w:rFonts w:eastAsia="Times New Roman" w:cstheme="minorHAnsi"/>
                <w:lang w:eastAsia="en-GB"/>
              </w:rPr>
              <w:t>Score 1 - 10</w:t>
            </w:r>
          </w:p>
        </w:tc>
        <w:tc>
          <w:tcPr>
            <w:tcW w:w="1560" w:type="dxa"/>
          </w:tcPr>
          <w:p w14:paraId="0E7A33C1" w14:textId="31AD0E73" w:rsidR="00C276EA" w:rsidRPr="00A04F18" w:rsidRDefault="009072D8" w:rsidP="00E735B7">
            <w:pPr>
              <w:spacing w:afterLines="120" w:after="288" w:line="360" w:lineRule="auto"/>
              <w:rPr>
                <w:rFonts w:eastAsia="Times New Roman" w:cstheme="minorHAnsi"/>
                <w:lang w:eastAsia="en-GB"/>
              </w:rPr>
            </w:pPr>
            <w:r>
              <w:rPr>
                <w:rFonts w:eastAsia="Times New Roman" w:cstheme="minorHAnsi"/>
                <w:lang w:eastAsia="en-GB"/>
              </w:rPr>
              <w:t>35%</w:t>
            </w:r>
          </w:p>
        </w:tc>
      </w:tr>
      <w:tr w:rsidR="00C276EA" w:rsidRPr="00A04F18" w14:paraId="7CCFC647" w14:textId="77777777" w:rsidTr="004D3843">
        <w:trPr>
          <w:trHeight w:val="902"/>
        </w:trPr>
        <w:tc>
          <w:tcPr>
            <w:tcW w:w="5949" w:type="dxa"/>
          </w:tcPr>
          <w:p w14:paraId="7A665FF1" w14:textId="504135A7" w:rsidR="00A61A9C" w:rsidRDefault="00C276EA" w:rsidP="002E19AC">
            <w:pPr>
              <w:spacing w:afterLines="120" w:after="288" w:line="360" w:lineRule="auto"/>
              <w:rPr>
                <w:rFonts w:eastAsia="Times New Roman" w:cstheme="minorHAnsi"/>
                <w:bCs/>
                <w:lang w:eastAsia="en-GB"/>
              </w:rPr>
            </w:pPr>
            <w:r w:rsidRPr="00B11496">
              <w:rPr>
                <w:rFonts w:eastAsia="Times New Roman" w:cstheme="minorHAnsi"/>
                <w:b/>
                <w:bCs/>
                <w:lang w:eastAsia="en-GB"/>
              </w:rPr>
              <w:t>Methodology</w:t>
            </w:r>
            <w:r w:rsidR="002F1AF6" w:rsidRPr="002E19AC">
              <w:rPr>
                <w:rFonts w:eastAsia="Times New Roman" w:cstheme="minorHAnsi"/>
                <w:b/>
                <w:bCs/>
                <w:lang w:eastAsia="en-GB"/>
              </w:rPr>
              <w:t xml:space="preserve"> &amp; </w:t>
            </w:r>
            <w:r w:rsidRPr="00BF6A6D">
              <w:rPr>
                <w:rFonts w:eastAsia="Times New Roman" w:cstheme="minorHAnsi"/>
                <w:b/>
                <w:bCs/>
                <w:lang w:eastAsia="en-GB"/>
              </w:rPr>
              <w:t>Approach</w:t>
            </w:r>
            <w:r w:rsidR="008C772F">
              <w:rPr>
                <w:rFonts w:eastAsia="Times New Roman" w:cstheme="minorHAnsi"/>
                <w:b/>
                <w:bCs/>
                <w:lang w:eastAsia="en-GB"/>
              </w:rPr>
              <w:t>: 35%</w:t>
            </w:r>
            <w:r w:rsidR="00443EF6" w:rsidRPr="002E19AC">
              <w:rPr>
                <w:rFonts w:eastAsia="Times New Roman" w:cstheme="minorHAnsi"/>
                <w:bCs/>
                <w:lang w:eastAsia="en-GB"/>
              </w:rPr>
              <w:t xml:space="preserve"> </w:t>
            </w:r>
            <w:r w:rsidR="002F1AF6">
              <w:rPr>
                <w:rFonts w:eastAsia="Times New Roman" w:cstheme="minorHAnsi"/>
                <w:bCs/>
                <w:lang w:eastAsia="en-GB"/>
              </w:rPr>
              <w:t>- i</w:t>
            </w:r>
            <w:r w:rsidR="00443EF6" w:rsidRPr="002E19AC">
              <w:rPr>
                <w:rFonts w:eastAsia="Times New Roman" w:cstheme="minorHAnsi"/>
                <w:bCs/>
                <w:lang w:eastAsia="en-GB"/>
              </w:rPr>
              <w:t>ncluding Qualit</w:t>
            </w:r>
            <w:r w:rsidR="002F1AF6">
              <w:rPr>
                <w:rFonts w:eastAsia="Times New Roman" w:cstheme="minorHAnsi"/>
                <w:bCs/>
                <w:lang w:eastAsia="en-GB"/>
              </w:rPr>
              <w:t>y</w:t>
            </w:r>
            <w:r w:rsidR="00525C49">
              <w:rPr>
                <w:rFonts w:eastAsia="Times New Roman" w:cstheme="minorHAnsi"/>
                <w:bCs/>
                <w:lang w:eastAsia="en-GB"/>
              </w:rPr>
              <w:t xml:space="preserve"> and Code of </w:t>
            </w:r>
            <w:r w:rsidR="00525C49" w:rsidRPr="00B11496">
              <w:rPr>
                <w:rFonts w:eastAsia="Times New Roman" w:cstheme="minorHAnsi"/>
                <w:bCs/>
                <w:lang w:eastAsia="en-GB"/>
              </w:rPr>
              <w:t>Co</w:t>
            </w:r>
            <w:r w:rsidR="00525C49" w:rsidRPr="00BF6A6D">
              <w:rPr>
                <w:rFonts w:eastAsia="Times New Roman" w:cstheme="minorHAnsi"/>
                <w:bCs/>
                <w:lang w:eastAsia="en-GB"/>
              </w:rPr>
              <w:t>nduct,</w:t>
            </w:r>
            <w:r w:rsidR="00443EF6" w:rsidRPr="002E19AC">
              <w:rPr>
                <w:rFonts w:eastAsia="Times New Roman" w:cstheme="minorHAnsi"/>
                <w:bCs/>
                <w:lang w:eastAsia="en-GB"/>
              </w:rPr>
              <w:t xml:space="preserve"> </w:t>
            </w:r>
            <w:r w:rsidR="00B97E1C">
              <w:rPr>
                <w:rFonts w:eastAsia="Times New Roman" w:cstheme="minorHAnsi"/>
                <w:bCs/>
                <w:lang w:eastAsia="en-GB"/>
              </w:rPr>
              <w:t xml:space="preserve">Understanding </w:t>
            </w:r>
            <w:r w:rsidR="004D3843">
              <w:rPr>
                <w:rFonts w:eastAsia="Times New Roman" w:cstheme="minorHAnsi"/>
                <w:bCs/>
                <w:lang w:eastAsia="en-GB"/>
              </w:rPr>
              <w:t xml:space="preserve">of Context, </w:t>
            </w:r>
            <w:r w:rsidR="00525C49" w:rsidRPr="002E19AC">
              <w:rPr>
                <w:rFonts w:eastAsia="Times New Roman" w:cstheme="minorHAnsi"/>
                <w:bCs/>
                <w:lang w:eastAsia="en-GB"/>
              </w:rPr>
              <w:t>Relevance to</w:t>
            </w:r>
            <w:r w:rsidR="00BA4B5D">
              <w:rPr>
                <w:rFonts w:eastAsia="Times New Roman" w:cstheme="minorHAnsi"/>
                <w:bCs/>
                <w:lang w:eastAsia="en-GB"/>
              </w:rPr>
              <w:t xml:space="preserve"> Programme</w:t>
            </w:r>
            <w:r w:rsidR="00525C49" w:rsidRPr="00B11496">
              <w:rPr>
                <w:rFonts w:eastAsia="Times New Roman" w:cstheme="minorHAnsi"/>
                <w:bCs/>
                <w:lang w:eastAsia="en-GB"/>
              </w:rPr>
              <w:t xml:space="preserve">, </w:t>
            </w:r>
            <w:r w:rsidR="00525C49" w:rsidRPr="00BF6A6D">
              <w:rPr>
                <w:rFonts w:eastAsia="Times New Roman" w:cstheme="minorHAnsi"/>
                <w:bCs/>
                <w:lang w:eastAsia="en-GB"/>
              </w:rPr>
              <w:t>Confide</w:t>
            </w:r>
            <w:r w:rsidR="00525C49" w:rsidRPr="00864278">
              <w:rPr>
                <w:rFonts w:eastAsia="Times New Roman" w:cstheme="minorHAnsi"/>
                <w:bCs/>
                <w:lang w:eastAsia="en-GB"/>
              </w:rPr>
              <w:t>ntiali</w:t>
            </w:r>
            <w:r w:rsidR="00525C49" w:rsidRPr="00797AB6">
              <w:rPr>
                <w:rFonts w:eastAsia="Times New Roman" w:cstheme="minorHAnsi"/>
                <w:bCs/>
                <w:lang w:eastAsia="en-GB"/>
              </w:rPr>
              <w:t xml:space="preserve">ty </w:t>
            </w:r>
            <w:r w:rsidR="00525C49" w:rsidRPr="004F458E">
              <w:rPr>
                <w:rFonts w:eastAsia="Times New Roman" w:cstheme="minorHAnsi"/>
                <w:bCs/>
                <w:lang w:eastAsia="en-GB"/>
              </w:rPr>
              <w:t>an</w:t>
            </w:r>
            <w:r w:rsidR="00525C49" w:rsidRPr="004C32B6">
              <w:rPr>
                <w:rFonts w:eastAsia="Times New Roman" w:cstheme="minorHAnsi"/>
                <w:bCs/>
                <w:lang w:eastAsia="en-GB"/>
              </w:rPr>
              <w:t>d Use of Personal Data</w:t>
            </w:r>
          </w:p>
          <w:p w14:paraId="028B5865" w14:textId="7BDBCD55" w:rsidR="008C772F" w:rsidRDefault="008C772F" w:rsidP="008C772F">
            <w:pPr>
              <w:rPr>
                <w:lang w:eastAsia="en-GB"/>
              </w:rPr>
            </w:pPr>
            <w:r>
              <w:rPr>
                <w:lang w:eastAsia="en-GB"/>
              </w:rPr>
              <w:t>(Max 12 pages</w:t>
            </w:r>
            <w:r w:rsidR="00F30B4A">
              <w:rPr>
                <w:lang w:eastAsia="en-GB"/>
              </w:rPr>
              <w:t>, font size 12</w:t>
            </w:r>
            <w:r w:rsidRPr="00FD1122">
              <w:rPr>
                <w:color w:val="000000" w:themeColor="text1"/>
                <w:lang w:eastAsia="en-GB"/>
              </w:rPr>
              <w:t xml:space="preserve">) </w:t>
            </w:r>
          </w:p>
          <w:p w14:paraId="34E2F353" w14:textId="31AE309A" w:rsidR="008C772F" w:rsidRPr="002F1AF6" w:rsidRDefault="008C772F" w:rsidP="008C772F">
            <w:pPr>
              <w:rPr>
                <w:lang w:eastAsia="en-GB"/>
              </w:rPr>
            </w:pPr>
          </w:p>
        </w:tc>
        <w:tc>
          <w:tcPr>
            <w:tcW w:w="1417" w:type="dxa"/>
          </w:tcPr>
          <w:p w14:paraId="019D81EF" w14:textId="43CCCF95" w:rsidR="00C276EA" w:rsidRPr="004D3843" w:rsidRDefault="00D45A25" w:rsidP="00E735B7">
            <w:pPr>
              <w:spacing w:afterLines="120" w:after="288" w:line="360" w:lineRule="auto"/>
              <w:rPr>
                <w:rFonts w:eastAsia="Times New Roman" w:cstheme="minorHAnsi"/>
                <w:lang w:eastAsia="en-GB"/>
              </w:rPr>
            </w:pPr>
            <w:r w:rsidRPr="004D3843">
              <w:rPr>
                <w:rFonts w:eastAsia="Times New Roman" w:cstheme="minorHAnsi"/>
                <w:lang w:eastAsia="en-GB"/>
              </w:rPr>
              <w:t>Score 1 - 10</w:t>
            </w:r>
          </w:p>
        </w:tc>
        <w:tc>
          <w:tcPr>
            <w:tcW w:w="1560" w:type="dxa"/>
          </w:tcPr>
          <w:p w14:paraId="128E6BF1" w14:textId="65C43E6D" w:rsidR="00C276EA" w:rsidRPr="00A04F18" w:rsidRDefault="009072D8" w:rsidP="00E735B7">
            <w:pPr>
              <w:spacing w:afterLines="120" w:after="288" w:line="360" w:lineRule="auto"/>
              <w:rPr>
                <w:rFonts w:eastAsia="Times New Roman" w:cstheme="minorHAnsi"/>
                <w:lang w:eastAsia="en-GB"/>
              </w:rPr>
            </w:pPr>
            <w:r>
              <w:rPr>
                <w:rFonts w:eastAsia="Times New Roman" w:cstheme="minorHAnsi"/>
                <w:lang w:eastAsia="en-GB"/>
              </w:rPr>
              <w:t>35%</w:t>
            </w:r>
          </w:p>
        </w:tc>
      </w:tr>
      <w:tr w:rsidR="002F1AF6" w:rsidRPr="00A04F18" w14:paraId="1252ECE3" w14:textId="77777777" w:rsidTr="004D3843">
        <w:trPr>
          <w:trHeight w:val="904"/>
        </w:trPr>
        <w:tc>
          <w:tcPr>
            <w:tcW w:w="5949" w:type="dxa"/>
          </w:tcPr>
          <w:p w14:paraId="0C0DDE75" w14:textId="2402F790" w:rsidR="00FD1122" w:rsidRPr="00FD1122" w:rsidRDefault="002F1AF6" w:rsidP="00FD1122">
            <w:pPr>
              <w:spacing w:afterLines="120" w:after="288" w:line="360" w:lineRule="auto"/>
              <w:rPr>
                <w:rFonts w:eastAsia="Times New Roman" w:cstheme="minorHAnsi"/>
                <w:b/>
                <w:bCs/>
                <w:lang w:eastAsia="en-GB"/>
              </w:rPr>
            </w:pPr>
            <w:r w:rsidRPr="002E19AC">
              <w:rPr>
                <w:rFonts w:eastAsia="Times New Roman" w:cstheme="minorHAnsi"/>
                <w:b/>
                <w:bCs/>
                <w:lang w:eastAsia="en-GB"/>
              </w:rPr>
              <w:t>Added Value: 5%</w:t>
            </w:r>
            <w:r w:rsidR="00FD1122">
              <w:rPr>
                <w:rFonts w:eastAsia="Times New Roman" w:cstheme="minorHAnsi"/>
                <w:b/>
                <w:bCs/>
                <w:lang w:eastAsia="en-GB"/>
              </w:rPr>
              <w:t xml:space="preserve">                                                                                </w:t>
            </w:r>
            <w:r w:rsidR="00FD1122">
              <w:rPr>
                <w:lang w:eastAsia="en-GB"/>
              </w:rPr>
              <w:t>(Max 2 pages</w:t>
            </w:r>
            <w:r w:rsidR="00F30B4A">
              <w:rPr>
                <w:lang w:eastAsia="en-GB"/>
              </w:rPr>
              <w:t xml:space="preserve"> font size 12</w:t>
            </w:r>
            <w:r w:rsidR="00FD1122">
              <w:rPr>
                <w:lang w:eastAsia="en-GB"/>
              </w:rPr>
              <w:t xml:space="preserve">) </w:t>
            </w:r>
          </w:p>
        </w:tc>
        <w:tc>
          <w:tcPr>
            <w:tcW w:w="1417" w:type="dxa"/>
          </w:tcPr>
          <w:p w14:paraId="0B1BDA7E" w14:textId="6CAD2908" w:rsidR="002F1AF6" w:rsidRPr="004D3843" w:rsidRDefault="004D3843" w:rsidP="00E735B7">
            <w:pPr>
              <w:spacing w:afterLines="120" w:after="288" w:line="360" w:lineRule="auto"/>
              <w:rPr>
                <w:rFonts w:eastAsia="Times New Roman" w:cstheme="minorHAnsi"/>
                <w:lang w:eastAsia="en-GB"/>
              </w:rPr>
            </w:pPr>
            <w:r>
              <w:rPr>
                <w:rFonts w:eastAsia="Times New Roman" w:cstheme="minorHAnsi"/>
                <w:lang w:eastAsia="en-GB"/>
              </w:rPr>
              <w:t>Score</w:t>
            </w:r>
            <w:r w:rsidR="00D45A25" w:rsidRPr="004D3843">
              <w:rPr>
                <w:rFonts w:eastAsia="Times New Roman" w:cstheme="minorHAnsi"/>
                <w:lang w:eastAsia="en-GB"/>
              </w:rPr>
              <w:t xml:space="preserve"> 1 - 10</w:t>
            </w:r>
          </w:p>
        </w:tc>
        <w:tc>
          <w:tcPr>
            <w:tcW w:w="1560" w:type="dxa"/>
          </w:tcPr>
          <w:p w14:paraId="4699B8CA" w14:textId="771005A7" w:rsidR="002F1AF6" w:rsidRPr="00A04F18" w:rsidRDefault="009072D8" w:rsidP="00E735B7">
            <w:pPr>
              <w:spacing w:afterLines="120" w:after="288" w:line="360" w:lineRule="auto"/>
              <w:rPr>
                <w:rFonts w:eastAsia="Times New Roman" w:cstheme="minorHAnsi"/>
                <w:lang w:eastAsia="en-GB"/>
              </w:rPr>
            </w:pPr>
            <w:r>
              <w:rPr>
                <w:rFonts w:eastAsia="Times New Roman" w:cstheme="minorHAnsi"/>
                <w:lang w:eastAsia="en-GB"/>
              </w:rPr>
              <w:t>5%</w:t>
            </w:r>
          </w:p>
        </w:tc>
      </w:tr>
      <w:tr w:rsidR="00C276EA" w:rsidRPr="00A04F18" w14:paraId="1F860136" w14:textId="77777777" w:rsidTr="004D3843">
        <w:tc>
          <w:tcPr>
            <w:tcW w:w="5949" w:type="dxa"/>
            <w:hideMark/>
          </w:tcPr>
          <w:p w14:paraId="356EEC38" w14:textId="77777777" w:rsidR="009072D8" w:rsidRDefault="00C276EA" w:rsidP="00D45A25">
            <w:pPr>
              <w:spacing w:afterLines="120" w:after="288" w:line="360" w:lineRule="auto"/>
              <w:rPr>
                <w:rFonts w:eastAsia="Times New Roman" w:cstheme="minorHAnsi"/>
                <w:b/>
                <w:lang w:eastAsia="en-GB"/>
              </w:rPr>
            </w:pPr>
            <w:r>
              <w:rPr>
                <w:rFonts w:eastAsia="Times New Roman" w:cstheme="minorHAnsi"/>
                <w:b/>
                <w:bCs/>
                <w:lang w:eastAsia="en-GB"/>
              </w:rPr>
              <w:lastRenderedPageBreak/>
              <w:t>Pricing 25</w:t>
            </w:r>
            <w:r w:rsidRPr="00A04F18">
              <w:rPr>
                <w:rFonts w:eastAsia="Times New Roman" w:cstheme="minorHAnsi"/>
                <w:b/>
                <w:bCs/>
                <w:lang w:eastAsia="en-GB"/>
              </w:rPr>
              <w:t>%</w:t>
            </w:r>
            <w:r w:rsidR="00443EF6">
              <w:rPr>
                <w:rFonts w:eastAsia="Times New Roman" w:cstheme="minorHAnsi"/>
                <w:lang w:eastAsia="en-GB"/>
              </w:rPr>
              <w:t xml:space="preserve">: </w:t>
            </w:r>
            <w:r w:rsidR="009072D8">
              <w:rPr>
                <w:rFonts w:eastAsia="Times New Roman" w:cstheme="minorHAnsi"/>
                <w:lang w:eastAsia="en-GB"/>
              </w:rPr>
              <w:t>*</w:t>
            </w:r>
            <w:r w:rsidR="00443EF6">
              <w:rPr>
                <w:rFonts w:eastAsia="Times New Roman" w:cstheme="minorHAnsi"/>
                <w:lang w:eastAsia="en-GB"/>
              </w:rPr>
              <w:t>Price s</w:t>
            </w:r>
            <w:r w:rsidRPr="00A04F18">
              <w:rPr>
                <w:rFonts w:eastAsia="Times New Roman" w:cstheme="minorHAnsi"/>
                <w:lang w:eastAsia="en-GB"/>
              </w:rPr>
              <w:t>coring will be based on total price for the contract in comparison to other tendered pri</w:t>
            </w:r>
            <w:r>
              <w:rPr>
                <w:rFonts w:eastAsia="Times New Roman" w:cstheme="minorHAnsi"/>
                <w:lang w:eastAsia="en-GB"/>
              </w:rPr>
              <w:t>ces</w:t>
            </w:r>
            <w:r w:rsidR="00443EF6">
              <w:rPr>
                <w:rFonts w:eastAsia="Times New Roman" w:cstheme="minorHAnsi"/>
                <w:lang w:eastAsia="en-GB"/>
              </w:rPr>
              <w:t>. Scoring will be</w:t>
            </w:r>
            <w:r>
              <w:rPr>
                <w:rFonts w:eastAsia="Times New Roman" w:cstheme="minorHAnsi"/>
                <w:lang w:eastAsia="en-GB"/>
              </w:rPr>
              <w:t xml:space="preserve"> based on </w:t>
            </w:r>
            <w:r w:rsidRPr="00BB5E83">
              <w:rPr>
                <w:rFonts w:eastAsia="Times New Roman" w:cstheme="minorHAnsi"/>
                <w:lang w:eastAsia="en-GB"/>
              </w:rPr>
              <w:t>standard relative methodology, whereby the lowest priced bid is divided by the score of the bid being evaluated, multiplied by the maximum weight</w:t>
            </w:r>
            <w:r w:rsidRPr="002E19AC">
              <w:rPr>
                <w:rFonts w:eastAsia="Times New Roman" w:cstheme="minorHAnsi"/>
                <w:lang w:eastAsia="en-GB"/>
              </w:rPr>
              <w:t>ing</w:t>
            </w:r>
            <w:r w:rsidR="00443EF6" w:rsidRPr="002E19AC">
              <w:rPr>
                <w:rFonts w:eastAsia="Times New Roman" w:cstheme="minorHAnsi"/>
                <w:lang w:eastAsia="en-GB"/>
              </w:rPr>
              <w:t xml:space="preserve"> (</w:t>
            </w:r>
            <w:r w:rsidR="00443EF6" w:rsidRPr="002E19AC">
              <w:rPr>
                <w:rFonts w:eastAsia="Times New Roman" w:cstheme="minorHAnsi"/>
                <w:b/>
                <w:lang w:eastAsia="en-GB"/>
              </w:rPr>
              <w:t>25%)</w:t>
            </w:r>
          </w:p>
          <w:p w14:paraId="525B67F7" w14:textId="5DC5E553" w:rsidR="00FD1122" w:rsidRPr="009E7251" w:rsidRDefault="00FD1122" w:rsidP="009E7251">
            <w:pPr>
              <w:spacing w:afterLines="120" w:after="288" w:line="360" w:lineRule="auto"/>
              <w:rPr>
                <w:i/>
                <w:color w:val="5B9BD5" w:themeColor="accent1"/>
              </w:rPr>
            </w:pPr>
            <w:r>
              <w:rPr>
                <w:lang w:eastAsia="en-GB"/>
              </w:rPr>
              <w:t>(Max 1 page</w:t>
            </w:r>
            <w:r w:rsidR="0056751F">
              <w:rPr>
                <w:lang w:eastAsia="en-GB"/>
              </w:rPr>
              <w:t>, font size 12,</w:t>
            </w:r>
            <w:r>
              <w:rPr>
                <w:lang w:eastAsia="en-GB"/>
              </w:rPr>
              <w:t xml:space="preserve"> </w:t>
            </w:r>
            <w:r w:rsidR="00E73293">
              <w:rPr>
                <w:lang w:eastAsia="en-GB"/>
              </w:rPr>
              <w:t xml:space="preserve">plus </w:t>
            </w:r>
            <w:r>
              <w:rPr>
                <w:lang w:eastAsia="en-GB"/>
              </w:rPr>
              <w:t>separately Excel Pricing spreadsheet)</w:t>
            </w:r>
          </w:p>
        </w:tc>
        <w:tc>
          <w:tcPr>
            <w:tcW w:w="1417" w:type="dxa"/>
            <w:hideMark/>
          </w:tcPr>
          <w:p w14:paraId="17B04A25" w14:textId="3D7A18FA" w:rsidR="00C276EA" w:rsidRPr="00A04F18" w:rsidRDefault="00D45A25" w:rsidP="00BF6A6D">
            <w:pPr>
              <w:spacing w:afterLines="120" w:after="288" w:line="360" w:lineRule="auto"/>
              <w:rPr>
                <w:rFonts w:eastAsia="Times New Roman" w:cstheme="minorHAnsi"/>
                <w:lang w:eastAsia="en-GB"/>
              </w:rPr>
            </w:pPr>
            <w:r>
              <w:rPr>
                <w:rFonts w:eastAsia="Times New Roman" w:cstheme="minorHAnsi"/>
                <w:lang w:eastAsia="en-GB"/>
              </w:rPr>
              <w:t>Score -</w:t>
            </w:r>
            <w:r w:rsidR="004D3843">
              <w:rPr>
                <w:rFonts w:eastAsia="Times New Roman" w:cstheme="minorHAnsi"/>
                <w:lang w:eastAsia="en-GB"/>
              </w:rPr>
              <w:t xml:space="preserve"> </w:t>
            </w:r>
            <w:r w:rsidR="00443EF6">
              <w:rPr>
                <w:rFonts w:eastAsia="Times New Roman" w:cstheme="minorHAnsi"/>
                <w:lang w:eastAsia="en-GB"/>
              </w:rPr>
              <w:t xml:space="preserve">see </w:t>
            </w:r>
            <w:r w:rsidR="009072D8">
              <w:rPr>
                <w:rFonts w:eastAsia="Times New Roman" w:cstheme="minorHAnsi"/>
                <w:lang w:eastAsia="en-GB"/>
              </w:rPr>
              <w:t>n</w:t>
            </w:r>
            <w:r w:rsidR="00443EF6">
              <w:rPr>
                <w:rFonts w:eastAsia="Times New Roman" w:cstheme="minorHAnsi"/>
                <w:lang w:eastAsia="en-GB"/>
              </w:rPr>
              <w:t>otes</w:t>
            </w:r>
            <w:r w:rsidR="009072D8">
              <w:rPr>
                <w:rFonts w:eastAsia="Times New Roman" w:cstheme="minorHAnsi"/>
                <w:lang w:eastAsia="en-GB"/>
              </w:rPr>
              <w:t>*</w:t>
            </w:r>
          </w:p>
        </w:tc>
        <w:tc>
          <w:tcPr>
            <w:tcW w:w="1560" w:type="dxa"/>
            <w:hideMark/>
          </w:tcPr>
          <w:p w14:paraId="611937FE" w14:textId="75BA49B9" w:rsidR="00C276EA" w:rsidRPr="00A04F18" w:rsidRDefault="009072D8" w:rsidP="00E735B7">
            <w:pPr>
              <w:spacing w:afterLines="120" w:after="288" w:line="360" w:lineRule="auto"/>
              <w:rPr>
                <w:rFonts w:eastAsia="Times New Roman" w:cstheme="minorHAnsi"/>
                <w:lang w:eastAsia="en-GB"/>
              </w:rPr>
            </w:pPr>
            <w:r>
              <w:rPr>
                <w:rFonts w:eastAsia="Times New Roman" w:cstheme="minorHAnsi"/>
                <w:lang w:eastAsia="en-GB"/>
              </w:rPr>
              <w:t>25%</w:t>
            </w:r>
          </w:p>
        </w:tc>
      </w:tr>
      <w:tr w:rsidR="00C276EA" w:rsidRPr="00A04F18" w14:paraId="5B8E81D2" w14:textId="77777777" w:rsidTr="004D3843">
        <w:tc>
          <w:tcPr>
            <w:tcW w:w="5949" w:type="dxa"/>
            <w:hideMark/>
          </w:tcPr>
          <w:p w14:paraId="72E94AB5" w14:textId="77777777" w:rsidR="00C276EA" w:rsidRPr="00A04F18" w:rsidRDefault="00C276EA" w:rsidP="00E735B7">
            <w:pPr>
              <w:spacing w:afterLines="120" w:after="288" w:line="360" w:lineRule="auto"/>
              <w:rPr>
                <w:rFonts w:eastAsia="Times New Roman" w:cstheme="minorHAnsi"/>
                <w:lang w:eastAsia="en-GB"/>
              </w:rPr>
            </w:pPr>
            <w:r w:rsidRPr="00A04F18">
              <w:rPr>
                <w:rFonts w:eastAsia="Times New Roman" w:cstheme="minorHAnsi"/>
                <w:b/>
                <w:bCs/>
                <w:lang w:eastAsia="en-GB"/>
              </w:rPr>
              <w:t>Total</w:t>
            </w:r>
          </w:p>
        </w:tc>
        <w:tc>
          <w:tcPr>
            <w:tcW w:w="1417" w:type="dxa"/>
            <w:hideMark/>
          </w:tcPr>
          <w:p w14:paraId="7AE3F6A4" w14:textId="77777777" w:rsidR="00C276EA" w:rsidRPr="00A04F18" w:rsidRDefault="00C276EA" w:rsidP="00E735B7">
            <w:pPr>
              <w:spacing w:afterLines="120" w:after="288" w:line="360" w:lineRule="auto"/>
              <w:rPr>
                <w:rFonts w:eastAsia="Times New Roman" w:cstheme="minorHAnsi"/>
                <w:lang w:eastAsia="en-GB"/>
              </w:rPr>
            </w:pPr>
          </w:p>
        </w:tc>
        <w:tc>
          <w:tcPr>
            <w:tcW w:w="1560" w:type="dxa"/>
            <w:hideMark/>
          </w:tcPr>
          <w:p w14:paraId="1679D935" w14:textId="7DDBE707" w:rsidR="00C276EA" w:rsidRPr="00A04F18" w:rsidRDefault="00951B00" w:rsidP="00E735B7">
            <w:pPr>
              <w:spacing w:afterLines="120" w:after="288" w:line="360" w:lineRule="auto"/>
              <w:rPr>
                <w:rFonts w:eastAsia="Times New Roman" w:cstheme="minorHAnsi"/>
                <w:lang w:eastAsia="en-GB"/>
              </w:rPr>
            </w:pPr>
            <w:r>
              <w:rPr>
                <w:rFonts w:eastAsia="Times New Roman" w:cstheme="minorHAnsi"/>
                <w:lang w:eastAsia="en-GB"/>
              </w:rPr>
              <w:t>100%</w:t>
            </w:r>
          </w:p>
        </w:tc>
      </w:tr>
      <w:bookmarkEnd w:id="21"/>
    </w:tbl>
    <w:p w14:paraId="50569445" w14:textId="01CBC39E" w:rsidR="009E7251" w:rsidRPr="00D45A25" w:rsidRDefault="009E7251" w:rsidP="004D3843">
      <w:pPr>
        <w:spacing w:line="360" w:lineRule="auto"/>
        <w:rPr>
          <w:b/>
          <w:color w:val="1F4E79" w:themeColor="accent1" w:themeShade="80"/>
          <w:u w:val="single"/>
        </w:rPr>
      </w:pPr>
    </w:p>
    <w:p w14:paraId="485B6215" w14:textId="2CFE987A" w:rsidR="009E7251" w:rsidRPr="004D3843" w:rsidRDefault="00B97E1C" w:rsidP="004D3843">
      <w:pPr>
        <w:spacing w:line="360" w:lineRule="auto"/>
        <w:rPr>
          <w:b/>
          <w:color w:val="1F4E79" w:themeColor="accent1" w:themeShade="80"/>
        </w:rPr>
      </w:pPr>
      <w:r w:rsidRPr="004D3843">
        <w:rPr>
          <w:b/>
          <w:color w:val="1F4E79" w:themeColor="accent1" w:themeShade="80"/>
        </w:rPr>
        <w:t xml:space="preserve">Suppliers must adhere to the page limits set </w:t>
      </w:r>
      <w:r w:rsidR="00FD1122">
        <w:rPr>
          <w:b/>
          <w:color w:val="1F4E79" w:themeColor="accent1" w:themeShade="80"/>
        </w:rPr>
        <w:t xml:space="preserve">as indicated above and within Section B </w:t>
      </w:r>
      <w:r w:rsidRPr="004D3843">
        <w:rPr>
          <w:b/>
          <w:color w:val="1F4E79" w:themeColor="accent1" w:themeShade="80"/>
        </w:rPr>
        <w:t>and</w:t>
      </w:r>
      <w:r w:rsidR="00FD1122">
        <w:rPr>
          <w:b/>
          <w:color w:val="1F4E79" w:themeColor="accent1" w:themeShade="80"/>
        </w:rPr>
        <w:t xml:space="preserve"> tenders must be submitted in </w:t>
      </w:r>
      <w:r w:rsidR="00F30B4A">
        <w:rPr>
          <w:b/>
          <w:color w:val="1F4E79" w:themeColor="accent1" w:themeShade="80"/>
        </w:rPr>
        <w:t>F</w:t>
      </w:r>
      <w:r w:rsidR="00FD1122">
        <w:rPr>
          <w:b/>
          <w:color w:val="1F4E79" w:themeColor="accent1" w:themeShade="80"/>
        </w:rPr>
        <w:t>ont size 12</w:t>
      </w:r>
      <w:r w:rsidRPr="004D3843">
        <w:rPr>
          <w:b/>
          <w:color w:val="1F4E79" w:themeColor="accent1" w:themeShade="80"/>
        </w:rPr>
        <w:t xml:space="preserve">. </w:t>
      </w:r>
      <w:r w:rsidR="00D45A25" w:rsidRPr="004D3843">
        <w:rPr>
          <w:b/>
          <w:color w:val="1F4E79" w:themeColor="accent1" w:themeShade="80"/>
        </w:rPr>
        <w:t>Any r</w:t>
      </w:r>
      <w:r w:rsidRPr="004D3843">
        <w:rPr>
          <w:b/>
          <w:color w:val="1F4E79" w:themeColor="accent1" w:themeShade="80"/>
        </w:rPr>
        <w:t>e</w:t>
      </w:r>
      <w:r w:rsidR="00D45A25" w:rsidRPr="004D3843">
        <w:rPr>
          <w:b/>
          <w:color w:val="1F4E79" w:themeColor="accent1" w:themeShade="80"/>
        </w:rPr>
        <w:t>s</w:t>
      </w:r>
      <w:r w:rsidRPr="004D3843">
        <w:rPr>
          <w:b/>
          <w:color w:val="1F4E79" w:themeColor="accent1" w:themeShade="80"/>
        </w:rPr>
        <w:t xml:space="preserve">ponses beyond the specified </w:t>
      </w:r>
      <w:r w:rsidR="00D45A25" w:rsidRPr="004D3843">
        <w:rPr>
          <w:b/>
          <w:color w:val="1F4E79" w:themeColor="accent1" w:themeShade="80"/>
        </w:rPr>
        <w:t xml:space="preserve">page </w:t>
      </w:r>
      <w:r w:rsidRPr="004D3843">
        <w:rPr>
          <w:b/>
          <w:color w:val="1F4E79" w:themeColor="accent1" w:themeShade="80"/>
        </w:rPr>
        <w:t xml:space="preserve">limits will not be taken into account. </w:t>
      </w:r>
    </w:p>
    <w:p w14:paraId="7510A85B" w14:textId="2AE96436" w:rsidR="002E19AC" w:rsidRPr="00B97E1C" w:rsidRDefault="00C276EA" w:rsidP="00EA04D5">
      <w:pPr>
        <w:autoSpaceDE w:val="0"/>
        <w:autoSpaceDN w:val="0"/>
        <w:adjustRightInd w:val="0"/>
        <w:spacing w:after="120" w:line="360" w:lineRule="auto"/>
        <w:rPr>
          <w:rFonts w:cstheme="minorHAnsi"/>
          <w:color w:val="1F4E79" w:themeColor="accent1" w:themeShade="80"/>
        </w:rPr>
      </w:pPr>
      <w:r w:rsidRPr="00B97E1C">
        <w:rPr>
          <w:rFonts w:cstheme="minorHAnsi"/>
          <w:color w:val="1F4E79" w:themeColor="accent1" w:themeShade="80"/>
        </w:rPr>
        <w:t xml:space="preserve">OIS have the right to withdraw from the tender process at any time prior to signing the contract. OIS will not be liable for any expenses incurred by suppliers during the tender stage or for attendance of meetings / presentations during the tender stage. </w:t>
      </w:r>
    </w:p>
    <w:p w14:paraId="06B42910" w14:textId="77777777" w:rsidR="00B97E1C" w:rsidRPr="00C41BEB" w:rsidRDefault="00B97E1C" w:rsidP="002E19AC">
      <w:pPr>
        <w:rPr>
          <w:b/>
          <w:i/>
          <w:color w:val="1F4E79" w:themeColor="accent1" w:themeShade="80"/>
          <w:u w:val="single"/>
        </w:rPr>
      </w:pPr>
    </w:p>
    <w:p w14:paraId="6A88908B" w14:textId="0E4AD0C1" w:rsidR="002E19AC" w:rsidRPr="00C41BEB" w:rsidRDefault="002E19AC" w:rsidP="002E19AC">
      <w:pPr>
        <w:rPr>
          <w:b/>
          <w:i/>
          <w:color w:val="1F4E79" w:themeColor="accent1" w:themeShade="80"/>
          <w:u w:val="single"/>
        </w:rPr>
      </w:pPr>
      <w:r w:rsidRPr="002E19AC">
        <w:rPr>
          <w:b/>
          <w:i/>
          <w:color w:val="1F4E79" w:themeColor="accent1" w:themeShade="80"/>
          <w:u w:val="single"/>
        </w:rPr>
        <w:t xml:space="preserve">(Annex 1 – </w:t>
      </w:r>
      <w:r w:rsidR="004D3843">
        <w:rPr>
          <w:b/>
          <w:i/>
          <w:color w:val="1F4E79" w:themeColor="accent1" w:themeShade="80"/>
          <w:u w:val="single"/>
        </w:rPr>
        <w:t>Section A</w:t>
      </w:r>
      <w:r w:rsidRPr="002E19AC">
        <w:rPr>
          <w:b/>
          <w:i/>
          <w:color w:val="1F4E79" w:themeColor="accent1" w:themeShade="80"/>
          <w:u w:val="single"/>
        </w:rPr>
        <w:t xml:space="preserve"> Supplier Questionnaire and </w:t>
      </w:r>
      <w:r w:rsidR="004D3843">
        <w:rPr>
          <w:b/>
          <w:i/>
          <w:color w:val="1F4E79" w:themeColor="accent1" w:themeShade="80"/>
          <w:u w:val="single"/>
        </w:rPr>
        <w:t xml:space="preserve">Section B </w:t>
      </w:r>
      <w:r w:rsidRPr="002E19AC">
        <w:rPr>
          <w:b/>
          <w:i/>
          <w:color w:val="1F4E79" w:themeColor="accent1" w:themeShade="80"/>
          <w:u w:val="single"/>
        </w:rPr>
        <w:t>Tender Proposal below)</w:t>
      </w:r>
    </w:p>
    <w:p w14:paraId="06560CAB" w14:textId="5E459C64" w:rsidR="002E19AC" w:rsidRDefault="002E19AC" w:rsidP="00EA04D5">
      <w:pPr>
        <w:autoSpaceDE w:val="0"/>
        <w:autoSpaceDN w:val="0"/>
        <w:adjustRightInd w:val="0"/>
        <w:spacing w:after="120" w:line="360" w:lineRule="auto"/>
        <w:rPr>
          <w:rFonts w:cs="Calibri"/>
          <w:color w:val="1F4E79" w:themeColor="accent1" w:themeShade="80"/>
        </w:rPr>
      </w:pPr>
    </w:p>
    <w:p w14:paraId="2F8D9846" w14:textId="34111299" w:rsidR="00E73293" w:rsidRDefault="00E73293" w:rsidP="00EA04D5">
      <w:pPr>
        <w:autoSpaceDE w:val="0"/>
        <w:autoSpaceDN w:val="0"/>
        <w:adjustRightInd w:val="0"/>
        <w:spacing w:after="120" w:line="360" w:lineRule="auto"/>
        <w:rPr>
          <w:rFonts w:cs="Calibri"/>
          <w:color w:val="1F4E79" w:themeColor="accent1" w:themeShade="80"/>
        </w:rPr>
      </w:pPr>
    </w:p>
    <w:p w14:paraId="0E034DC1" w14:textId="407EB9DF" w:rsidR="00E73293" w:rsidRDefault="00E73293" w:rsidP="00EA04D5">
      <w:pPr>
        <w:autoSpaceDE w:val="0"/>
        <w:autoSpaceDN w:val="0"/>
        <w:adjustRightInd w:val="0"/>
        <w:spacing w:after="120" w:line="360" w:lineRule="auto"/>
        <w:rPr>
          <w:rFonts w:cs="Calibri"/>
          <w:color w:val="1F4E79" w:themeColor="accent1" w:themeShade="80"/>
        </w:rPr>
      </w:pPr>
    </w:p>
    <w:p w14:paraId="58AD6ACA" w14:textId="4AA5AD9F" w:rsidR="00E73293" w:rsidRDefault="00E73293" w:rsidP="00EA04D5">
      <w:pPr>
        <w:autoSpaceDE w:val="0"/>
        <w:autoSpaceDN w:val="0"/>
        <w:adjustRightInd w:val="0"/>
        <w:spacing w:after="120" w:line="360" w:lineRule="auto"/>
        <w:rPr>
          <w:rFonts w:cs="Calibri"/>
          <w:color w:val="1F4E79" w:themeColor="accent1" w:themeShade="80"/>
        </w:rPr>
      </w:pPr>
    </w:p>
    <w:p w14:paraId="510299DB" w14:textId="159ECDEC" w:rsidR="00E73293" w:rsidRDefault="00E73293" w:rsidP="00EA04D5">
      <w:pPr>
        <w:autoSpaceDE w:val="0"/>
        <w:autoSpaceDN w:val="0"/>
        <w:adjustRightInd w:val="0"/>
        <w:spacing w:after="120" w:line="360" w:lineRule="auto"/>
        <w:rPr>
          <w:rFonts w:cs="Calibri"/>
          <w:color w:val="1F4E79" w:themeColor="accent1" w:themeShade="80"/>
        </w:rPr>
      </w:pPr>
    </w:p>
    <w:p w14:paraId="084E9454" w14:textId="0C12D68B" w:rsidR="00E73293" w:rsidRDefault="00E73293" w:rsidP="00EA04D5">
      <w:pPr>
        <w:autoSpaceDE w:val="0"/>
        <w:autoSpaceDN w:val="0"/>
        <w:adjustRightInd w:val="0"/>
        <w:spacing w:after="120" w:line="360" w:lineRule="auto"/>
        <w:rPr>
          <w:rFonts w:cs="Calibri"/>
          <w:color w:val="1F4E79" w:themeColor="accent1" w:themeShade="80"/>
        </w:rPr>
      </w:pPr>
    </w:p>
    <w:p w14:paraId="49BD3AA8" w14:textId="51C17E09" w:rsidR="00E73293" w:rsidRDefault="00E73293" w:rsidP="00EA04D5">
      <w:pPr>
        <w:autoSpaceDE w:val="0"/>
        <w:autoSpaceDN w:val="0"/>
        <w:adjustRightInd w:val="0"/>
        <w:spacing w:after="120" w:line="360" w:lineRule="auto"/>
        <w:rPr>
          <w:rFonts w:cs="Calibri"/>
          <w:color w:val="1F4E79" w:themeColor="accent1" w:themeShade="80"/>
        </w:rPr>
      </w:pPr>
    </w:p>
    <w:p w14:paraId="070D0A59" w14:textId="24A0203C" w:rsidR="00E73293" w:rsidRDefault="00E73293" w:rsidP="00EA04D5">
      <w:pPr>
        <w:autoSpaceDE w:val="0"/>
        <w:autoSpaceDN w:val="0"/>
        <w:adjustRightInd w:val="0"/>
        <w:spacing w:after="120" w:line="360" w:lineRule="auto"/>
        <w:rPr>
          <w:rFonts w:cs="Calibri"/>
          <w:color w:val="1F4E79" w:themeColor="accent1" w:themeShade="80"/>
        </w:rPr>
      </w:pPr>
    </w:p>
    <w:p w14:paraId="2E0153E6" w14:textId="77777777" w:rsidR="00E73293" w:rsidRPr="00FC03F4" w:rsidRDefault="00E73293" w:rsidP="00EA04D5">
      <w:pPr>
        <w:autoSpaceDE w:val="0"/>
        <w:autoSpaceDN w:val="0"/>
        <w:adjustRightInd w:val="0"/>
        <w:spacing w:after="120" w:line="360" w:lineRule="auto"/>
        <w:rPr>
          <w:rFonts w:cs="Calibri"/>
          <w:color w:val="1F4E79" w:themeColor="accent1" w:themeShade="80"/>
        </w:rPr>
      </w:pPr>
    </w:p>
    <w:p w14:paraId="5728772D" w14:textId="2D8E972E" w:rsidR="00C276EA" w:rsidRPr="00EA7EE7" w:rsidRDefault="00C276EA" w:rsidP="00C276EA">
      <w:pPr>
        <w:rPr>
          <w:rFonts w:cstheme="minorHAnsi"/>
          <w:b/>
          <w:color w:val="1F4E79" w:themeColor="accent1" w:themeShade="80"/>
          <w:u w:val="single"/>
        </w:rPr>
      </w:pPr>
      <w:r w:rsidRPr="00EA7EE7">
        <w:rPr>
          <w:rFonts w:cstheme="minorHAnsi"/>
          <w:b/>
          <w:color w:val="1F4E79" w:themeColor="accent1" w:themeShade="80"/>
          <w:u w:val="single"/>
        </w:rPr>
        <w:lastRenderedPageBreak/>
        <w:t xml:space="preserve">Annex 1 – Supplier Questionnaire and Tender Proposal </w:t>
      </w:r>
    </w:p>
    <w:p w14:paraId="4670F01C" w14:textId="77777777" w:rsidR="00C276EA" w:rsidRPr="00EA7EE7" w:rsidRDefault="00C276EA" w:rsidP="00C276EA">
      <w:pPr>
        <w:spacing w:after="0" w:line="360" w:lineRule="auto"/>
        <w:rPr>
          <w:rFonts w:cstheme="minorHAnsi"/>
          <w:b/>
          <w:color w:val="1F4E79" w:themeColor="accent1" w:themeShade="80"/>
        </w:rPr>
      </w:pPr>
      <w:r w:rsidRPr="00EA7EE7">
        <w:rPr>
          <w:rFonts w:cstheme="minorHAnsi"/>
          <w:b/>
          <w:color w:val="1F4E79" w:themeColor="accent1" w:themeShade="80"/>
        </w:rPr>
        <w:t xml:space="preserve">Section A – Company Information: </w:t>
      </w:r>
    </w:p>
    <w:p w14:paraId="75B83830" w14:textId="77777777" w:rsidR="00C276EA" w:rsidRPr="0016329B" w:rsidRDefault="00C276EA" w:rsidP="00C276EA">
      <w:pPr>
        <w:spacing w:after="0" w:line="360" w:lineRule="auto"/>
        <w:rPr>
          <w:rFonts w:ascii="Arial" w:hAnsi="Arial" w:cs="Arial"/>
          <w:sz w:val="21"/>
          <w:szCs w:val="21"/>
        </w:rPr>
      </w:pPr>
    </w:p>
    <w:tbl>
      <w:tblPr>
        <w:tblStyle w:val="LightList-Accent1"/>
        <w:tblW w:w="9923" w:type="dxa"/>
        <w:tblInd w:w="-29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109"/>
        <w:gridCol w:w="4814"/>
      </w:tblGrid>
      <w:tr w:rsidR="00C276EA" w:rsidRPr="00990068" w14:paraId="03F0A531" w14:textId="77777777" w:rsidTr="00E73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Pr>
          <w:p w14:paraId="3750775C" w14:textId="77777777" w:rsidR="00C276EA" w:rsidRPr="00990068" w:rsidRDefault="00C276EA" w:rsidP="00E735B7">
            <w:pPr>
              <w:spacing w:line="360" w:lineRule="auto"/>
              <w:rPr>
                <w:rFonts w:cstheme="minorHAnsi"/>
              </w:rPr>
            </w:pPr>
            <w:r w:rsidRPr="00990068">
              <w:rPr>
                <w:rFonts w:cstheme="minorHAnsi"/>
              </w:rPr>
              <w:t xml:space="preserve">Supplier Questionnaire – Company Information </w:t>
            </w:r>
          </w:p>
        </w:tc>
        <w:tc>
          <w:tcPr>
            <w:tcW w:w="4814" w:type="dxa"/>
          </w:tcPr>
          <w:p w14:paraId="24FFC9E2" w14:textId="77777777" w:rsidR="00C276EA" w:rsidRPr="00990068" w:rsidRDefault="00C276EA" w:rsidP="00E735B7">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p>
        </w:tc>
      </w:tr>
      <w:tr w:rsidR="00C276EA" w:rsidRPr="00990068" w14:paraId="2D58D67B" w14:textId="77777777" w:rsidTr="00E73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41FE0438" w14:textId="77777777" w:rsidR="00C276EA" w:rsidRPr="00990068" w:rsidRDefault="00C276EA" w:rsidP="00ED54C3">
            <w:pPr>
              <w:pStyle w:val="ListParagraph"/>
              <w:numPr>
                <w:ilvl w:val="0"/>
                <w:numId w:val="1"/>
              </w:numPr>
              <w:spacing w:line="360" w:lineRule="auto"/>
              <w:rPr>
                <w:rFonts w:cstheme="minorHAnsi"/>
              </w:rPr>
            </w:pPr>
            <w:r w:rsidRPr="00990068">
              <w:rPr>
                <w:rFonts w:cstheme="minorHAnsi"/>
              </w:rPr>
              <w:t>Full company name</w:t>
            </w:r>
          </w:p>
          <w:p w14:paraId="48F4B3C2" w14:textId="77777777" w:rsidR="00C276EA" w:rsidRPr="00990068" w:rsidRDefault="00C276EA" w:rsidP="00E735B7">
            <w:pPr>
              <w:spacing w:line="360" w:lineRule="auto"/>
              <w:rPr>
                <w:rFonts w:cstheme="minorHAnsi"/>
              </w:rPr>
            </w:pPr>
          </w:p>
        </w:tc>
        <w:tc>
          <w:tcPr>
            <w:tcW w:w="4814" w:type="dxa"/>
            <w:tcBorders>
              <w:top w:val="none" w:sz="0" w:space="0" w:color="auto"/>
              <w:bottom w:val="none" w:sz="0" w:space="0" w:color="auto"/>
              <w:right w:val="none" w:sz="0" w:space="0" w:color="auto"/>
            </w:tcBorders>
          </w:tcPr>
          <w:p w14:paraId="6EA0E407" w14:textId="77777777" w:rsidR="00C276EA" w:rsidRPr="00990068" w:rsidRDefault="00C276EA" w:rsidP="00E735B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C276EA" w:rsidRPr="00990068" w14:paraId="2D0D0A55" w14:textId="77777777" w:rsidTr="00E735B7">
        <w:trPr>
          <w:trHeight w:val="1315"/>
        </w:trPr>
        <w:tc>
          <w:tcPr>
            <w:cnfStyle w:val="001000000000" w:firstRow="0" w:lastRow="0" w:firstColumn="1" w:lastColumn="0" w:oddVBand="0" w:evenVBand="0" w:oddHBand="0" w:evenHBand="0" w:firstRowFirstColumn="0" w:firstRowLastColumn="0" w:lastRowFirstColumn="0" w:lastRowLastColumn="0"/>
            <w:tcW w:w="5109" w:type="dxa"/>
          </w:tcPr>
          <w:p w14:paraId="442902ED" w14:textId="77777777" w:rsidR="00C276EA" w:rsidRPr="00990068" w:rsidRDefault="00C276EA" w:rsidP="00ED54C3">
            <w:pPr>
              <w:pStyle w:val="ListParagraph"/>
              <w:numPr>
                <w:ilvl w:val="0"/>
                <w:numId w:val="1"/>
              </w:numPr>
              <w:spacing w:line="360" w:lineRule="auto"/>
              <w:rPr>
                <w:rFonts w:cstheme="minorHAnsi"/>
              </w:rPr>
            </w:pPr>
            <w:r w:rsidRPr="00990068">
              <w:rPr>
                <w:rFonts w:cstheme="minorHAnsi"/>
              </w:rPr>
              <w:t xml:space="preserve">Registered Address </w:t>
            </w:r>
            <w:r w:rsidRPr="00990068">
              <w:rPr>
                <w:rFonts w:cstheme="minorHAnsi"/>
                <w:b w:val="0"/>
              </w:rPr>
              <w:t>(and local / branch address where applicable)</w:t>
            </w:r>
            <w:r w:rsidRPr="00990068">
              <w:rPr>
                <w:rFonts w:cstheme="minorHAnsi"/>
              </w:rPr>
              <w:t xml:space="preserve"> </w:t>
            </w:r>
          </w:p>
        </w:tc>
        <w:tc>
          <w:tcPr>
            <w:tcW w:w="4814" w:type="dxa"/>
          </w:tcPr>
          <w:p w14:paraId="74621A8E" w14:textId="77777777" w:rsidR="00C276EA" w:rsidRPr="00990068" w:rsidRDefault="00C276EA" w:rsidP="00E735B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990068">
              <w:rPr>
                <w:rFonts w:cstheme="minorHAnsi"/>
              </w:rPr>
              <w:t xml:space="preserve">Registered Address: </w:t>
            </w:r>
          </w:p>
          <w:p w14:paraId="72A1BF55" w14:textId="77777777" w:rsidR="00C276EA" w:rsidRPr="00990068" w:rsidRDefault="00C276EA" w:rsidP="00E735B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p w14:paraId="4236028F" w14:textId="77777777" w:rsidR="00C276EA" w:rsidRPr="00990068" w:rsidRDefault="00C276EA" w:rsidP="00E735B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990068">
              <w:rPr>
                <w:rFonts w:cstheme="minorHAnsi"/>
              </w:rPr>
              <w:t>Local address</w:t>
            </w:r>
            <w:r>
              <w:rPr>
                <w:rFonts w:cstheme="minorHAnsi"/>
              </w:rPr>
              <w:t xml:space="preserve"> (if applicable)</w:t>
            </w:r>
            <w:r w:rsidRPr="00990068">
              <w:rPr>
                <w:rFonts w:cstheme="minorHAnsi"/>
              </w:rPr>
              <w:t xml:space="preserve">: </w:t>
            </w:r>
          </w:p>
        </w:tc>
      </w:tr>
      <w:tr w:rsidR="00C276EA" w:rsidRPr="00990068" w14:paraId="258AF2AE" w14:textId="77777777" w:rsidTr="00E73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6852254F" w14:textId="77777777" w:rsidR="00C276EA" w:rsidRPr="00951B00" w:rsidRDefault="00C276EA" w:rsidP="00ED54C3">
            <w:pPr>
              <w:pStyle w:val="ListParagraph"/>
              <w:numPr>
                <w:ilvl w:val="0"/>
                <w:numId w:val="1"/>
              </w:numPr>
              <w:spacing w:line="360" w:lineRule="auto"/>
              <w:rPr>
                <w:rFonts w:cstheme="minorHAnsi"/>
              </w:rPr>
            </w:pPr>
            <w:r w:rsidRPr="00951B00">
              <w:rPr>
                <w:rFonts w:cstheme="minorHAnsi"/>
              </w:rPr>
              <w:t xml:space="preserve">Contact details for this tender </w:t>
            </w:r>
            <w:r w:rsidRPr="00951B00">
              <w:rPr>
                <w:rFonts w:cstheme="minorHAnsi"/>
                <w:b w:val="0"/>
              </w:rPr>
              <w:t>(name, role, telephone number and e-mail address)</w:t>
            </w:r>
          </w:p>
          <w:p w14:paraId="326E3E03" w14:textId="77777777" w:rsidR="00C276EA" w:rsidRPr="00990068" w:rsidRDefault="00C276EA" w:rsidP="00E735B7">
            <w:pPr>
              <w:spacing w:line="360" w:lineRule="auto"/>
              <w:rPr>
                <w:rFonts w:cstheme="minorHAnsi"/>
              </w:rPr>
            </w:pPr>
          </w:p>
        </w:tc>
        <w:tc>
          <w:tcPr>
            <w:tcW w:w="4814" w:type="dxa"/>
            <w:tcBorders>
              <w:top w:val="none" w:sz="0" w:space="0" w:color="auto"/>
              <w:bottom w:val="none" w:sz="0" w:space="0" w:color="auto"/>
              <w:right w:val="none" w:sz="0" w:space="0" w:color="auto"/>
            </w:tcBorders>
          </w:tcPr>
          <w:p w14:paraId="4A4DCBA9" w14:textId="77777777" w:rsidR="00C276EA" w:rsidRPr="00990068" w:rsidRDefault="00C276EA" w:rsidP="00E735B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C276EA" w:rsidRPr="00990068" w14:paraId="2B53A96B" w14:textId="77777777" w:rsidTr="00E735B7">
        <w:tc>
          <w:tcPr>
            <w:cnfStyle w:val="001000000000" w:firstRow="0" w:lastRow="0" w:firstColumn="1" w:lastColumn="0" w:oddVBand="0" w:evenVBand="0" w:oddHBand="0" w:evenHBand="0" w:firstRowFirstColumn="0" w:firstRowLastColumn="0" w:lastRowFirstColumn="0" w:lastRowLastColumn="0"/>
            <w:tcW w:w="5109" w:type="dxa"/>
          </w:tcPr>
          <w:p w14:paraId="5E8CC058" w14:textId="77777777" w:rsidR="00C276EA" w:rsidRPr="00990068" w:rsidRDefault="00C276EA" w:rsidP="00ED54C3">
            <w:pPr>
              <w:pStyle w:val="ListParagraph"/>
              <w:numPr>
                <w:ilvl w:val="0"/>
                <w:numId w:val="1"/>
              </w:numPr>
              <w:spacing w:line="360" w:lineRule="auto"/>
              <w:rPr>
                <w:rFonts w:cstheme="minorHAnsi"/>
              </w:rPr>
            </w:pPr>
            <w:r w:rsidRPr="00990068">
              <w:rPr>
                <w:rFonts w:cstheme="minorHAnsi"/>
              </w:rPr>
              <w:t xml:space="preserve">Company registration number </w:t>
            </w:r>
          </w:p>
          <w:p w14:paraId="58BBE694" w14:textId="1F27F46F" w:rsidR="00C276EA" w:rsidRPr="00990068" w:rsidRDefault="00C276EA" w:rsidP="00E735B7">
            <w:pPr>
              <w:pStyle w:val="ListParagraph"/>
              <w:spacing w:line="360" w:lineRule="auto"/>
              <w:rPr>
                <w:rFonts w:cstheme="minorHAnsi"/>
                <w:b w:val="0"/>
              </w:rPr>
            </w:pPr>
            <w:r w:rsidRPr="00990068">
              <w:rPr>
                <w:rFonts w:cstheme="minorHAnsi"/>
                <w:b w:val="0"/>
              </w:rPr>
              <w:t>(NB OIS will carry out a risk-based financial check on the company in line with latest procurement guidance. OIS may request</w:t>
            </w:r>
            <w:r>
              <w:rPr>
                <w:rFonts w:cstheme="minorHAnsi"/>
                <w:b w:val="0"/>
              </w:rPr>
              <w:t xml:space="preserve"> further financial information where required</w:t>
            </w:r>
            <w:r w:rsidR="008C772F">
              <w:rPr>
                <w:rFonts w:cstheme="minorHAnsi"/>
                <w:b w:val="0"/>
              </w:rPr>
              <w:t xml:space="preserve">. </w:t>
            </w:r>
            <w:r w:rsidR="008C772F" w:rsidRPr="008C772F">
              <w:rPr>
                <w:rFonts w:eastAsia="Times New Roman" w:cstheme="minorHAnsi"/>
                <w:b w:val="0"/>
                <w:lang w:eastAsia="en-GB"/>
              </w:rPr>
              <w:t>OIS may request additional financial information where required such as recent sets of accounts and further information as applicable</w:t>
            </w:r>
            <w:r w:rsidRPr="008C772F">
              <w:rPr>
                <w:rFonts w:cstheme="minorHAnsi"/>
                <w:b w:val="0"/>
              </w:rPr>
              <w:t>)</w:t>
            </w:r>
            <w:r w:rsidRPr="00990068">
              <w:rPr>
                <w:rFonts w:cstheme="minorHAnsi"/>
                <w:b w:val="0"/>
              </w:rPr>
              <w:t xml:space="preserve"> </w:t>
            </w:r>
          </w:p>
        </w:tc>
        <w:tc>
          <w:tcPr>
            <w:tcW w:w="4814" w:type="dxa"/>
          </w:tcPr>
          <w:p w14:paraId="3B89AA36" w14:textId="77777777" w:rsidR="00C276EA" w:rsidRPr="00990068" w:rsidRDefault="00C276EA" w:rsidP="00E735B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C276EA" w:rsidRPr="00990068" w14:paraId="55CD28C5" w14:textId="77777777" w:rsidTr="00E73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43973281" w14:textId="77777777" w:rsidR="00C276EA" w:rsidRPr="00990068" w:rsidRDefault="00C276EA" w:rsidP="00ED54C3">
            <w:pPr>
              <w:pStyle w:val="ListParagraph"/>
              <w:numPr>
                <w:ilvl w:val="0"/>
                <w:numId w:val="1"/>
              </w:numPr>
              <w:spacing w:line="360" w:lineRule="auto"/>
              <w:rPr>
                <w:rFonts w:cstheme="minorHAnsi"/>
              </w:rPr>
            </w:pPr>
            <w:r w:rsidRPr="00990068">
              <w:rPr>
                <w:rFonts w:cstheme="minorHAnsi"/>
              </w:rPr>
              <w:t xml:space="preserve">Date of company formation: </w:t>
            </w:r>
          </w:p>
          <w:p w14:paraId="1A796764" w14:textId="77777777" w:rsidR="00C276EA" w:rsidRPr="00990068" w:rsidRDefault="00C276EA" w:rsidP="00E735B7">
            <w:pPr>
              <w:spacing w:line="360" w:lineRule="auto"/>
              <w:rPr>
                <w:rFonts w:cstheme="minorHAnsi"/>
              </w:rPr>
            </w:pPr>
          </w:p>
        </w:tc>
        <w:tc>
          <w:tcPr>
            <w:tcW w:w="4814" w:type="dxa"/>
            <w:tcBorders>
              <w:top w:val="none" w:sz="0" w:space="0" w:color="auto"/>
              <w:bottom w:val="none" w:sz="0" w:space="0" w:color="auto"/>
              <w:right w:val="none" w:sz="0" w:space="0" w:color="auto"/>
            </w:tcBorders>
          </w:tcPr>
          <w:p w14:paraId="3E8029B7" w14:textId="77777777" w:rsidR="00C276EA" w:rsidRPr="00990068" w:rsidRDefault="00C276EA" w:rsidP="00E735B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C276EA" w:rsidRPr="00990068" w14:paraId="1B261040" w14:textId="77777777" w:rsidTr="00E735B7">
        <w:tc>
          <w:tcPr>
            <w:cnfStyle w:val="001000000000" w:firstRow="0" w:lastRow="0" w:firstColumn="1" w:lastColumn="0" w:oddVBand="0" w:evenVBand="0" w:oddHBand="0" w:evenHBand="0" w:firstRowFirstColumn="0" w:firstRowLastColumn="0" w:lastRowFirstColumn="0" w:lastRowLastColumn="0"/>
            <w:tcW w:w="5109" w:type="dxa"/>
          </w:tcPr>
          <w:p w14:paraId="3AA1FEDC" w14:textId="77777777" w:rsidR="00C276EA" w:rsidRPr="00990068" w:rsidRDefault="00C276EA" w:rsidP="00ED54C3">
            <w:pPr>
              <w:pStyle w:val="ListParagraph"/>
              <w:numPr>
                <w:ilvl w:val="0"/>
                <w:numId w:val="1"/>
              </w:numPr>
              <w:spacing w:line="360" w:lineRule="auto"/>
              <w:rPr>
                <w:rFonts w:cstheme="minorHAnsi"/>
              </w:rPr>
            </w:pPr>
            <w:r w:rsidRPr="00990068">
              <w:rPr>
                <w:rFonts w:cstheme="minorHAnsi"/>
              </w:rPr>
              <w:t xml:space="preserve">VAT registration number: </w:t>
            </w:r>
          </w:p>
          <w:p w14:paraId="73BB09F9" w14:textId="77777777" w:rsidR="00C276EA" w:rsidRPr="00990068" w:rsidRDefault="00C276EA" w:rsidP="00E735B7">
            <w:pPr>
              <w:spacing w:line="360" w:lineRule="auto"/>
              <w:rPr>
                <w:rFonts w:cstheme="minorHAnsi"/>
              </w:rPr>
            </w:pPr>
          </w:p>
        </w:tc>
        <w:tc>
          <w:tcPr>
            <w:tcW w:w="4814" w:type="dxa"/>
          </w:tcPr>
          <w:p w14:paraId="697A7D4E" w14:textId="77777777" w:rsidR="00C276EA" w:rsidRPr="00990068" w:rsidRDefault="00C276EA" w:rsidP="00E735B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C276EA" w:rsidRPr="00990068" w14:paraId="0DA6B228" w14:textId="77777777" w:rsidTr="00E73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1E4A24D8" w14:textId="77777777" w:rsidR="00C276EA" w:rsidRPr="00990068" w:rsidRDefault="00C276EA" w:rsidP="00ED54C3">
            <w:pPr>
              <w:pStyle w:val="ListParagraph"/>
              <w:numPr>
                <w:ilvl w:val="0"/>
                <w:numId w:val="1"/>
              </w:numPr>
              <w:spacing w:line="360" w:lineRule="auto"/>
              <w:rPr>
                <w:rFonts w:cstheme="minorHAnsi"/>
              </w:rPr>
            </w:pPr>
            <w:r w:rsidRPr="00990068">
              <w:rPr>
                <w:rFonts w:cstheme="minorHAnsi"/>
              </w:rPr>
              <w:t xml:space="preserve">Public and </w:t>
            </w:r>
            <w:r>
              <w:rPr>
                <w:rFonts w:cstheme="minorHAnsi"/>
              </w:rPr>
              <w:t>professional</w:t>
            </w:r>
            <w:r w:rsidRPr="00990068">
              <w:rPr>
                <w:rFonts w:cstheme="minorHAnsi"/>
              </w:rPr>
              <w:t xml:space="preserve"> liability insurance: </w:t>
            </w:r>
            <w:r w:rsidRPr="00990068">
              <w:rPr>
                <w:rFonts w:cstheme="minorHAnsi"/>
                <w:b w:val="0"/>
              </w:rPr>
              <w:t>Please provide a</w:t>
            </w:r>
            <w:r>
              <w:rPr>
                <w:rFonts w:cstheme="minorHAnsi"/>
                <w:b w:val="0"/>
              </w:rPr>
              <w:t xml:space="preserve"> copy of your public and professional</w:t>
            </w:r>
            <w:r w:rsidRPr="00990068">
              <w:rPr>
                <w:rFonts w:cstheme="minorHAnsi"/>
                <w:b w:val="0"/>
              </w:rPr>
              <w:t xml:space="preserve"> liability insurance.</w:t>
            </w:r>
            <w:r w:rsidRPr="00990068">
              <w:rPr>
                <w:rFonts w:cstheme="minorHAnsi"/>
              </w:rPr>
              <w:t xml:space="preserve"> </w:t>
            </w:r>
          </w:p>
        </w:tc>
        <w:tc>
          <w:tcPr>
            <w:tcW w:w="4814" w:type="dxa"/>
            <w:tcBorders>
              <w:top w:val="none" w:sz="0" w:space="0" w:color="auto"/>
              <w:bottom w:val="none" w:sz="0" w:space="0" w:color="auto"/>
              <w:right w:val="none" w:sz="0" w:space="0" w:color="auto"/>
            </w:tcBorders>
          </w:tcPr>
          <w:p w14:paraId="1D7431C9" w14:textId="77777777" w:rsidR="00C276EA" w:rsidRPr="00990068" w:rsidRDefault="00C276EA" w:rsidP="00E735B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990068">
              <w:rPr>
                <w:rFonts w:cstheme="minorHAnsi"/>
              </w:rPr>
              <w:t>Attached: Y/N</w:t>
            </w:r>
          </w:p>
        </w:tc>
      </w:tr>
      <w:tr w:rsidR="00C276EA" w:rsidRPr="00990068" w14:paraId="65F09391" w14:textId="77777777" w:rsidTr="00E735B7">
        <w:tc>
          <w:tcPr>
            <w:cnfStyle w:val="001000000000" w:firstRow="0" w:lastRow="0" w:firstColumn="1" w:lastColumn="0" w:oddVBand="0" w:evenVBand="0" w:oddHBand="0" w:evenHBand="0" w:firstRowFirstColumn="0" w:firstRowLastColumn="0" w:lastRowFirstColumn="0" w:lastRowLastColumn="0"/>
            <w:tcW w:w="5109" w:type="dxa"/>
          </w:tcPr>
          <w:p w14:paraId="4F0D5C9B" w14:textId="77777777" w:rsidR="00C276EA" w:rsidRPr="00990068" w:rsidRDefault="00C276EA" w:rsidP="00ED54C3">
            <w:pPr>
              <w:pStyle w:val="ListParagraph"/>
              <w:numPr>
                <w:ilvl w:val="0"/>
                <w:numId w:val="1"/>
              </w:numPr>
              <w:spacing w:line="360" w:lineRule="auto"/>
              <w:rPr>
                <w:rFonts w:cstheme="minorHAnsi"/>
              </w:rPr>
            </w:pPr>
            <w:r w:rsidRPr="00990068">
              <w:rPr>
                <w:rFonts w:cstheme="minorHAnsi"/>
              </w:rPr>
              <w:t xml:space="preserve">Acceptance of OIS Terms and Conditions: </w:t>
            </w:r>
            <w:r w:rsidRPr="00990068">
              <w:rPr>
                <w:rFonts w:cstheme="minorHAnsi"/>
                <w:b w:val="0"/>
              </w:rPr>
              <w:t xml:space="preserve">Please confirm acceptance of our Terms and Conditions as attached (Appendix 2). </w:t>
            </w:r>
          </w:p>
        </w:tc>
        <w:tc>
          <w:tcPr>
            <w:tcW w:w="4814" w:type="dxa"/>
          </w:tcPr>
          <w:p w14:paraId="4EA6895D" w14:textId="77777777" w:rsidR="00C276EA" w:rsidRPr="00990068" w:rsidRDefault="00C276EA" w:rsidP="00E735B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7B710B1E" w14:textId="77777777" w:rsidR="002E19AC" w:rsidRDefault="002E19AC" w:rsidP="00C276EA">
      <w:pPr>
        <w:rPr>
          <w:rFonts w:ascii="Arial" w:hAnsi="Arial" w:cs="Arial"/>
          <w:b/>
          <w:sz w:val="21"/>
          <w:szCs w:val="21"/>
          <w:u w:val="single"/>
        </w:rPr>
      </w:pPr>
    </w:p>
    <w:p w14:paraId="2A0D383A" w14:textId="78EBF0BF" w:rsidR="00C276EA" w:rsidRDefault="002A2D58" w:rsidP="00C276EA">
      <w:pPr>
        <w:rPr>
          <w:rFonts w:cstheme="minorHAnsi"/>
          <w:b/>
          <w:color w:val="1F4E79" w:themeColor="accent1" w:themeShade="80"/>
        </w:rPr>
      </w:pPr>
      <w:r>
        <w:rPr>
          <w:rFonts w:cstheme="minorHAnsi"/>
          <w:b/>
          <w:color w:val="1F4E79" w:themeColor="accent1" w:themeShade="80"/>
        </w:rPr>
        <w:lastRenderedPageBreak/>
        <w:t xml:space="preserve">Section B - Tender Proposal </w:t>
      </w:r>
    </w:p>
    <w:p w14:paraId="19211C74" w14:textId="78580B49" w:rsidR="00FD1122" w:rsidRDefault="00FD1122" w:rsidP="00C276EA">
      <w:pPr>
        <w:rPr>
          <w:rFonts w:cstheme="minorHAnsi"/>
          <w:b/>
          <w:color w:val="1F4E79" w:themeColor="accent1" w:themeShade="80"/>
        </w:rPr>
      </w:pPr>
    </w:p>
    <w:p w14:paraId="32EE8130" w14:textId="4F50353A" w:rsidR="002A2D58" w:rsidRDefault="002A2D58" w:rsidP="002A2D58">
      <w:pPr>
        <w:rPr>
          <w:b/>
          <w:color w:val="1F4E79" w:themeColor="accent1" w:themeShade="80"/>
        </w:rPr>
      </w:pPr>
      <w:r>
        <w:rPr>
          <w:b/>
          <w:color w:val="1F4E79" w:themeColor="accent1" w:themeShade="80"/>
        </w:rPr>
        <w:t xml:space="preserve">1. </w:t>
      </w:r>
      <w:r w:rsidRPr="006F4B5A">
        <w:rPr>
          <w:b/>
          <w:color w:val="1F4E79" w:themeColor="accent1" w:themeShade="80"/>
        </w:rPr>
        <w:t xml:space="preserve">Experience </w:t>
      </w:r>
    </w:p>
    <w:p w14:paraId="02DEDA6B" w14:textId="75F85AD0" w:rsidR="002A2D58" w:rsidRDefault="002A2D58" w:rsidP="002A2D58">
      <w:pPr>
        <w:shd w:val="clear" w:color="auto" w:fill="FFFFFF"/>
        <w:spacing w:after="100" w:afterAutospacing="1" w:line="360" w:lineRule="auto"/>
        <w:rPr>
          <w:rFonts w:eastAsia="Times New Roman" w:cstheme="minorHAnsi"/>
          <w:bCs/>
          <w:color w:val="1F4E79" w:themeColor="accent1" w:themeShade="80"/>
          <w:lang w:eastAsia="en-GB"/>
        </w:rPr>
      </w:pPr>
      <w:r w:rsidRPr="00635B23">
        <w:rPr>
          <w:rFonts w:cstheme="minorHAnsi"/>
          <w:bCs/>
          <w:color w:val="1F4E79" w:themeColor="accent1" w:themeShade="80"/>
        </w:rPr>
        <w:t>Please provide details of your previous experience of similar project evaluations</w:t>
      </w:r>
      <w:r>
        <w:rPr>
          <w:rFonts w:cstheme="minorHAnsi"/>
          <w:bCs/>
          <w:color w:val="1F4E79" w:themeColor="accent1" w:themeShade="80"/>
        </w:rPr>
        <w:t xml:space="preserve"> or summative assessments</w:t>
      </w:r>
      <w:r w:rsidRPr="00635B23">
        <w:rPr>
          <w:rFonts w:cstheme="minorHAnsi"/>
          <w:bCs/>
          <w:color w:val="1F4E79" w:themeColor="accent1" w:themeShade="80"/>
        </w:rPr>
        <w:t xml:space="preserve">. At least </w:t>
      </w:r>
      <w:r w:rsidRPr="00635B23">
        <w:rPr>
          <w:rFonts w:eastAsia="Times New Roman" w:cstheme="minorHAnsi"/>
          <w:bCs/>
          <w:color w:val="1F4E79" w:themeColor="accent1" w:themeShade="80"/>
          <w:lang w:eastAsia="en-GB"/>
        </w:rPr>
        <w:t xml:space="preserve">3 detailed examples should be included with the tender. </w:t>
      </w:r>
      <w:r>
        <w:rPr>
          <w:rFonts w:eastAsia="Times New Roman" w:cstheme="minorHAnsi"/>
          <w:bCs/>
          <w:color w:val="1F4E79" w:themeColor="accent1" w:themeShade="80"/>
          <w:lang w:eastAsia="en-GB"/>
        </w:rPr>
        <w:t xml:space="preserve">Please provide as much detail as possible including </w:t>
      </w:r>
      <w:r w:rsidRPr="00635B23">
        <w:rPr>
          <w:rFonts w:eastAsia="Times New Roman" w:cstheme="minorHAnsi"/>
          <w:bCs/>
          <w:color w:val="1F4E79" w:themeColor="accent1" w:themeShade="80"/>
          <w:lang w:eastAsia="en-GB"/>
        </w:rPr>
        <w:t xml:space="preserve">value of projects, contact details for potential references, dates </w:t>
      </w:r>
      <w:r>
        <w:rPr>
          <w:rFonts w:eastAsia="Times New Roman" w:cstheme="minorHAnsi"/>
          <w:bCs/>
          <w:color w:val="1F4E79" w:themeColor="accent1" w:themeShade="80"/>
          <w:lang w:eastAsia="en-GB"/>
        </w:rPr>
        <w:t>and description of the contr</w:t>
      </w:r>
      <w:r w:rsidR="004F69E0">
        <w:rPr>
          <w:rFonts w:eastAsia="Times New Roman" w:cstheme="minorHAnsi"/>
          <w:bCs/>
          <w:color w:val="1F4E79" w:themeColor="accent1" w:themeShade="80"/>
          <w:lang w:eastAsia="en-GB"/>
        </w:rPr>
        <w:t xml:space="preserve">act and project where possible </w:t>
      </w:r>
      <w:r w:rsidR="004F69E0" w:rsidRPr="004F69E0">
        <w:rPr>
          <w:rFonts w:eastAsia="Times New Roman" w:cstheme="minorHAnsi"/>
          <w:bCs/>
          <w:i/>
          <w:color w:val="1F4E79" w:themeColor="accent1" w:themeShade="80"/>
          <w:lang w:eastAsia="en-GB"/>
        </w:rPr>
        <w:t>(Max Page Limit below).</w:t>
      </w:r>
    </w:p>
    <w:p w14:paraId="276BD1DA" w14:textId="54F7F0F6" w:rsidR="002A2D58" w:rsidRDefault="002A2D58" w:rsidP="002A2D58">
      <w:pPr>
        <w:rPr>
          <w:b/>
          <w:color w:val="1F4E79" w:themeColor="accent1" w:themeShade="80"/>
        </w:rPr>
      </w:pPr>
      <w:r>
        <w:rPr>
          <w:b/>
          <w:color w:val="1F4E79" w:themeColor="accent1" w:themeShade="80"/>
        </w:rPr>
        <w:t xml:space="preserve">2. </w:t>
      </w:r>
      <w:r w:rsidRPr="00E4549A">
        <w:rPr>
          <w:b/>
          <w:color w:val="1F4E79" w:themeColor="accent1" w:themeShade="80"/>
        </w:rPr>
        <w:t>Staff Resources</w:t>
      </w:r>
    </w:p>
    <w:p w14:paraId="20E4B2E4" w14:textId="77777777" w:rsidR="002E19AC" w:rsidRPr="00E4549A" w:rsidRDefault="002E19AC" w:rsidP="002E19AC">
      <w:pPr>
        <w:spacing w:after="120" w:line="360" w:lineRule="auto"/>
        <w:rPr>
          <w:b/>
          <w:color w:val="1F4E79" w:themeColor="accent1" w:themeShade="80"/>
        </w:rPr>
      </w:pPr>
      <w:r>
        <w:rPr>
          <w:color w:val="1F4E79" w:themeColor="accent1" w:themeShade="80"/>
        </w:rPr>
        <w:t xml:space="preserve">Please confirm </w:t>
      </w:r>
      <w:r w:rsidRPr="00E4549A">
        <w:rPr>
          <w:color w:val="1F4E79" w:themeColor="accent1" w:themeShade="80"/>
        </w:rPr>
        <w:t xml:space="preserve">ability to meet the </w:t>
      </w:r>
      <w:r>
        <w:rPr>
          <w:color w:val="1F4E79" w:themeColor="accent1" w:themeShade="80"/>
        </w:rPr>
        <w:t xml:space="preserve">resource </w:t>
      </w:r>
      <w:r w:rsidRPr="00E4549A">
        <w:rPr>
          <w:color w:val="1F4E79" w:themeColor="accent1" w:themeShade="80"/>
        </w:rPr>
        <w:t xml:space="preserve">requirements specified within </w:t>
      </w:r>
      <w:r w:rsidRPr="00BF7A3B">
        <w:rPr>
          <w:color w:val="1F4E79" w:themeColor="accent1" w:themeShade="80"/>
        </w:rPr>
        <w:t>the brief, including</w:t>
      </w:r>
      <w:r w:rsidRPr="00E4549A">
        <w:rPr>
          <w:color w:val="1F4E79" w:themeColor="accent1" w:themeShade="80"/>
        </w:rPr>
        <w:t xml:space="preserve"> attendance of any progress meetings (face to face</w:t>
      </w:r>
      <w:r>
        <w:rPr>
          <w:color w:val="1F4E79" w:themeColor="accent1" w:themeShade="80"/>
        </w:rPr>
        <w:t xml:space="preserve"> and</w:t>
      </w:r>
      <w:r w:rsidRPr="00E4549A">
        <w:rPr>
          <w:color w:val="1F4E79" w:themeColor="accent1" w:themeShade="80"/>
        </w:rPr>
        <w:t xml:space="preserve"> </w:t>
      </w:r>
      <w:r>
        <w:rPr>
          <w:color w:val="1F4E79" w:themeColor="accent1" w:themeShade="80"/>
        </w:rPr>
        <w:t>remote meetings where applicable</w:t>
      </w:r>
      <w:r w:rsidRPr="00E4549A">
        <w:rPr>
          <w:color w:val="1F4E79" w:themeColor="accent1" w:themeShade="80"/>
        </w:rPr>
        <w:t>).</w:t>
      </w:r>
    </w:p>
    <w:p w14:paraId="00AF9A4A" w14:textId="77777777" w:rsidR="002E19AC" w:rsidRDefault="002E19AC" w:rsidP="002E19AC">
      <w:pPr>
        <w:spacing w:after="120" w:line="360" w:lineRule="auto"/>
        <w:rPr>
          <w:color w:val="1F4E79" w:themeColor="accent1" w:themeShade="80"/>
        </w:rPr>
      </w:pPr>
      <w:r>
        <w:rPr>
          <w:color w:val="1F4E79" w:themeColor="accent1" w:themeShade="80"/>
        </w:rPr>
        <w:t>Within your response, p</w:t>
      </w:r>
      <w:r w:rsidRPr="00E4549A">
        <w:rPr>
          <w:color w:val="1F4E79" w:themeColor="accent1" w:themeShade="80"/>
        </w:rPr>
        <w:t>lease detail the proposed staff resources and account management structure dedicated to the contract</w:t>
      </w:r>
      <w:r>
        <w:rPr>
          <w:color w:val="1F4E79" w:themeColor="accent1" w:themeShade="80"/>
        </w:rPr>
        <w:t xml:space="preserve">, confirming </w:t>
      </w:r>
      <w:r w:rsidRPr="00E4549A">
        <w:rPr>
          <w:color w:val="1F4E79" w:themeColor="accent1" w:themeShade="80"/>
        </w:rPr>
        <w:t>the roles and names of all staff involved in the project</w:t>
      </w:r>
      <w:r>
        <w:rPr>
          <w:color w:val="1F4E79" w:themeColor="accent1" w:themeShade="80"/>
        </w:rPr>
        <w:t xml:space="preserve"> and </w:t>
      </w:r>
      <w:r w:rsidRPr="00E4549A">
        <w:rPr>
          <w:color w:val="1F4E79" w:themeColor="accent1" w:themeShade="80"/>
        </w:rPr>
        <w:t>any aspects of the service which may be provided or managed by third parties / subcontractors.</w:t>
      </w:r>
      <w:r>
        <w:rPr>
          <w:color w:val="1F4E79" w:themeColor="accent1" w:themeShade="80"/>
        </w:rPr>
        <w:t xml:space="preserve"> Suppliers should</w:t>
      </w:r>
      <w:r w:rsidRPr="00E4549A">
        <w:rPr>
          <w:color w:val="1F4E79" w:themeColor="accent1" w:themeShade="80"/>
        </w:rPr>
        <w:t xml:space="preserve"> confirm experience and qualifications of the staff involved in delivering the contract (CVs may be appended), including the project manager and all other staff. </w:t>
      </w:r>
    </w:p>
    <w:p w14:paraId="6BBECAF8" w14:textId="74038C25" w:rsidR="002E19AC" w:rsidRDefault="002E19AC" w:rsidP="002E19AC">
      <w:pPr>
        <w:spacing w:after="120" w:line="360" w:lineRule="auto"/>
        <w:rPr>
          <w:color w:val="1F4E79" w:themeColor="accent1" w:themeShade="80"/>
        </w:rPr>
      </w:pPr>
      <w:r>
        <w:rPr>
          <w:color w:val="1F4E79" w:themeColor="accent1" w:themeShade="80"/>
        </w:rPr>
        <w:t>Suppliers should confirm</w:t>
      </w:r>
      <w:r w:rsidRPr="00E4549A">
        <w:rPr>
          <w:color w:val="1F4E79" w:themeColor="accent1" w:themeShade="80"/>
        </w:rPr>
        <w:t xml:space="preserve"> availability </w:t>
      </w:r>
      <w:r>
        <w:rPr>
          <w:color w:val="1F4E79" w:themeColor="accent1" w:themeShade="80"/>
        </w:rPr>
        <w:t xml:space="preserve">and </w:t>
      </w:r>
      <w:r w:rsidRPr="00E4549A">
        <w:rPr>
          <w:color w:val="1F4E79" w:themeColor="accent1" w:themeShade="80"/>
        </w:rPr>
        <w:t xml:space="preserve">capacity of the </w:t>
      </w:r>
      <w:r>
        <w:rPr>
          <w:color w:val="1F4E79" w:themeColor="accent1" w:themeShade="80"/>
        </w:rPr>
        <w:t>team to support the timescales required,</w:t>
      </w:r>
      <w:r w:rsidRPr="00E4549A">
        <w:rPr>
          <w:color w:val="1F4E79" w:themeColor="accent1" w:themeShade="80"/>
        </w:rPr>
        <w:t xml:space="preserve"> particularly where suppliers are</w:t>
      </w:r>
      <w:r w:rsidR="00AC7A44">
        <w:rPr>
          <w:color w:val="1F4E79" w:themeColor="accent1" w:themeShade="80"/>
        </w:rPr>
        <w:t xml:space="preserve"> tendering for both this programme</w:t>
      </w:r>
      <w:r w:rsidRPr="00E4549A">
        <w:rPr>
          <w:color w:val="1F4E79" w:themeColor="accent1" w:themeShade="80"/>
        </w:rPr>
        <w:t xml:space="preserve"> </w:t>
      </w:r>
      <w:r w:rsidR="00AC7A44">
        <w:rPr>
          <w:color w:val="1F4E79" w:themeColor="accent1" w:themeShade="80"/>
        </w:rPr>
        <w:t>and the CBS programme</w:t>
      </w:r>
      <w:r>
        <w:rPr>
          <w:color w:val="1F4E79" w:themeColor="accent1" w:themeShade="80"/>
        </w:rPr>
        <w:t xml:space="preserve"> evaluation.</w:t>
      </w:r>
      <w:r w:rsidR="004F69E0">
        <w:rPr>
          <w:color w:val="1F4E79" w:themeColor="accent1" w:themeShade="80"/>
        </w:rPr>
        <w:t xml:space="preserve"> </w:t>
      </w:r>
      <w:r w:rsidR="004F69E0" w:rsidRPr="004F69E0">
        <w:rPr>
          <w:rFonts w:eastAsia="Times New Roman" w:cstheme="minorHAnsi"/>
          <w:bCs/>
          <w:i/>
          <w:color w:val="1F4E79" w:themeColor="accent1" w:themeShade="80"/>
          <w:lang w:eastAsia="en-GB"/>
        </w:rPr>
        <w:t>(Max Page Limit below).</w:t>
      </w:r>
    </w:p>
    <w:p w14:paraId="6B3B57E1" w14:textId="2C0E9C8D" w:rsidR="000B48F4" w:rsidRDefault="000B48F4" w:rsidP="002A2D58">
      <w:pPr>
        <w:rPr>
          <w:b/>
          <w:color w:val="1F4E79" w:themeColor="accent1" w:themeShade="80"/>
        </w:rPr>
      </w:pPr>
    </w:p>
    <w:p w14:paraId="53BC98B9" w14:textId="673F9A4B" w:rsidR="002A2D58" w:rsidRPr="002239F3" w:rsidRDefault="002A2D58" w:rsidP="002A2D58">
      <w:pPr>
        <w:spacing w:after="120" w:line="360" w:lineRule="auto"/>
        <w:rPr>
          <w:b/>
          <w:color w:val="1F4E79" w:themeColor="accent1" w:themeShade="80"/>
        </w:rPr>
      </w:pPr>
      <w:r>
        <w:rPr>
          <w:b/>
          <w:color w:val="1F4E79" w:themeColor="accent1" w:themeShade="80"/>
        </w:rPr>
        <w:t xml:space="preserve">3. </w:t>
      </w:r>
      <w:r w:rsidRPr="002239F3">
        <w:rPr>
          <w:b/>
          <w:color w:val="1F4E79" w:themeColor="accent1" w:themeShade="80"/>
        </w:rPr>
        <w:t xml:space="preserve">Timescales and Project management: </w:t>
      </w:r>
    </w:p>
    <w:p w14:paraId="2F973A20" w14:textId="19F785D8" w:rsidR="002E19AC" w:rsidRDefault="002E19AC" w:rsidP="002E19AC">
      <w:pPr>
        <w:spacing w:after="120" w:line="360" w:lineRule="auto"/>
        <w:rPr>
          <w:color w:val="1F4E79" w:themeColor="accent1" w:themeShade="80"/>
        </w:rPr>
      </w:pPr>
      <w:r w:rsidRPr="002239F3">
        <w:rPr>
          <w:color w:val="1F4E79" w:themeColor="accent1" w:themeShade="80"/>
        </w:rPr>
        <w:t xml:space="preserve">Please provide a proposed timing and project management plan for </w:t>
      </w:r>
      <w:r>
        <w:rPr>
          <w:color w:val="1F4E79" w:themeColor="accent1" w:themeShade="80"/>
        </w:rPr>
        <w:t xml:space="preserve">the summative assessment </w:t>
      </w:r>
      <w:r w:rsidRPr="002239F3">
        <w:rPr>
          <w:color w:val="1F4E79" w:themeColor="accent1" w:themeShade="80"/>
        </w:rPr>
        <w:t xml:space="preserve">to show </w:t>
      </w:r>
      <w:r>
        <w:rPr>
          <w:color w:val="1F4E79" w:themeColor="accent1" w:themeShade="80"/>
        </w:rPr>
        <w:t>activities, key</w:t>
      </w:r>
      <w:r w:rsidRPr="002239F3">
        <w:rPr>
          <w:color w:val="1F4E79" w:themeColor="accent1" w:themeShade="80"/>
        </w:rPr>
        <w:t xml:space="preserve"> milestones, personnel responsi</w:t>
      </w:r>
      <w:r>
        <w:rPr>
          <w:color w:val="1F4E79" w:themeColor="accent1" w:themeShade="80"/>
        </w:rPr>
        <w:t>ble and how you will and work with OIS and UP to undertake the summative assessment within the required timescales</w:t>
      </w:r>
      <w:r w:rsidRPr="002239F3">
        <w:rPr>
          <w:color w:val="1F4E79" w:themeColor="accent1" w:themeShade="80"/>
        </w:rPr>
        <w:t>. Please confirm how you will ensure successful management of the project and identify any project risks that may impact timescales</w:t>
      </w:r>
      <w:r>
        <w:rPr>
          <w:color w:val="1F4E79" w:themeColor="accent1" w:themeShade="80"/>
        </w:rPr>
        <w:t xml:space="preserve"> or assessment</w:t>
      </w:r>
      <w:r w:rsidRPr="002239F3">
        <w:rPr>
          <w:color w:val="1F4E79" w:themeColor="accent1" w:themeShade="80"/>
        </w:rPr>
        <w:t>.</w:t>
      </w:r>
      <w:r>
        <w:rPr>
          <w:color w:val="1F4E79" w:themeColor="accent1" w:themeShade="80"/>
        </w:rPr>
        <w:t xml:space="preserve"> Where possible, please also detail points where significant input is anticipated at this stage from key stakeholders. </w:t>
      </w:r>
      <w:r w:rsidR="004F69E0" w:rsidRPr="004F69E0">
        <w:rPr>
          <w:rFonts w:eastAsia="Times New Roman" w:cstheme="minorHAnsi"/>
          <w:bCs/>
          <w:i/>
          <w:color w:val="1F4E79" w:themeColor="accent1" w:themeShade="80"/>
          <w:lang w:eastAsia="en-GB"/>
        </w:rPr>
        <w:t>(Max Page Limit below).</w:t>
      </w:r>
    </w:p>
    <w:p w14:paraId="5AC81C6D" w14:textId="5D6E4A07" w:rsidR="00E73293" w:rsidRDefault="00E73293" w:rsidP="00FD1122">
      <w:pPr>
        <w:rPr>
          <w:rFonts w:cstheme="minorHAnsi"/>
          <w:b/>
          <w:i/>
          <w:color w:val="1F4E79" w:themeColor="accent1" w:themeShade="80"/>
        </w:rPr>
      </w:pPr>
    </w:p>
    <w:p w14:paraId="2D3D280C" w14:textId="6A770364" w:rsidR="00FD1122" w:rsidRPr="000B1710" w:rsidRDefault="00FD1122" w:rsidP="00FD1122">
      <w:pPr>
        <w:rPr>
          <w:rFonts w:cstheme="minorHAnsi"/>
          <w:b/>
          <w:color w:val="1F4E79" w:themeColor="accent1" w:themeShade="80"/>
          <w:u w:val="single"/>
        </w:rPr>
      </w:pPr>
      <w:r w:rsidRPr="000B1710">
        <w:rPr>
          <w:rFonts w:cstheme="minorHAnsi"/>
          <w:b/>
          <w:color w:val="1F4E79" w:themeColor="accent1" w:themeShade="80"/>
          <w:u w:val="single"/>
        </w:rPr>
        <w:t xml:space="preserve">MAXIMUM SUPPLIER RESPONSE PAGE LIMIT: </w:t>
      </w:r>
    </w:p>
    <w:p w14:paraId="41DB978A" w14:textId="5ABF632A" w:rsidR="002E19AC" w:rsidRPr="002A2D58" w:rsidRDefault="00FD1122" w:rsidP="00C276EA">
      <w:pPr>
        <w:rPr>
          <w:rFonts w:cstheme="minorHAnsi"/>
          <w:b/>
          <w:color w:val="1F4E79" w:themeColor="accent1" w:themeShade="80"/>
        </w:rPr>
      </w:pPr>
      <w:r w:rsidRPr="000B1710">
        <w:rPr>
          <w:rFonts w:cstheme="minorHAnsi"/>
          <w:b/>
          <w:color w:val="1F4E79" w:themeColor="accent1" w:themeShade="80"/>
        </w:rPr>
        <w:t>Questions 1 – 3: Max 10 Pages</w:t>
      </w:r>
      <w:r w:rsidR="000B1710">
        <w:rPr>
          <w:rFonts w:cstheme="minorHAnsi"/>
          <w:b/>
          <w:color w:val="1F4E79" w:themeColor="accent1" w:themeShade="80"/>
        </w:rPr>
        <w:t xml:space="preserve"> (total 10 pages to cover all 3 questions) - </w:t>
      </w:r>
      <w:r w:rsidR="00F30B4A">
        <w:rPr>
          <w:rFonts w:cstheme="minorHAnsi"/>
          <w:b/>
          <w:color w:val="1F4E79" w:themeColor="accent1" w:themeShade="80"/>
        </w:rPr>
        <w:t xml:space="preserve">Font </w:t>
      </w:r>
      <w:r w:rsidRPr="000B1710">
        <w:rPr>
          <w:rFonts w:cstheme="minorHAnsi"/>
          <w:b/>
          <w:color w:val="1F4E79" w:themeColor="accent1" w:themeShade="80"/>
        </w:rPr>
        <w:t>Size 12</w:t>
      </w:r>
      <w:r w:rsidR="00F30B4A">
        <w:rPr>
          <w:rFonts w:cstheme="minorHAnsi"/>
          <w:b/>
          <w:color w:val="1F4E79" w:themeColor="accent1" w:themeShade="80"/>
        </w:rPr>
        <w:t>,</w:t>
      </w:r>
      <w:r w:rsidR="000B1710" w:rsidRPr="000B1710">
        <w:rPr>
          <w:rFonts w:cstheme="minorHAnsi"/>
          <w:b/>
          <w:color w:val="1F4E79" w:themeColor="accent1" w:themeShade="80"/>
        </w:rPr>
        <w:t xml:space="preserve"> excluding any CVS which may be appended separately. </w:t>
      </w:r>
    </w:p>
    <w:p w14:paraId="5832D665" w14:textId="31523F66" w:rsidR="00C276EA" w:rsidRDefault="002A2D58" w:rsidP="00C276EA">
      <w:pPr>
        <w:rPr>
          <w:b/>
          <w:color w:val="1F4E79" w:themeColor="accent1" w:themeShade="80"/>
        </w:rPr>
      </w:pPr>
      <w:r>
        <w:rPr>
          <w:b/>
          <w:color w:val="1F4E79" w:themeColor="accent1" w:themeShade="80"/>
        </w:rPr>
        <w:lastRenderedPageBreak/>
        <w:t>4</w:t>
      </w:r>
      <w:r w:rsidR="00C276EA">
        <w:rPr>
          <w:b/>
          <w:color w:val="1F4E79" w:themeColor="accent1" w:themeShade="80"/>
        </w:rPr>
        <w:t xml:space="preserve">. Approach and Methodology </w:t>
      </w:r>
    </w:p>
    <w:p w14:paraId="3157CBEA" w14:textId="2FF468DD" w:rsidR="00C276EA" w:rsidRPr="00A95C98" w:rsidRDefault="00C276EA" w:rsidP="00C276EA">
      <w:pPr>
        <w:rPr>
          <w:color w:val="1F4E79" w:themeColor="accent1" w:themeShade="80"/>
        </w:rPr>
      </w:pPr>
      <w:r w:rsidRPr="00A95C98">
        <w:rPr>
          <w:color w:val="1F4E79" w:themeColor="accent1" w:themeShade="80"/>
        </w:rPr>
        <w:t>Please explain your approach an</w:t>
      </w:r>
      <w:r>
        <w:rPr>
          <w:color w:val="1F4E79" w:themeColor="accent1" w:themeShade="80"/>
        </w:rPr>
        <w:t>d methodology,</w:t>
      </w:r>
      <w:r w:rsidRPr="00A95C98">
        <w:rPr>
          <w:color w:val="1F4E79" w:themeColor="accent1" w:themeShade="80"/>
        </w:rPr>
        <w:t xml:space="preserve"> ensuring your proposal covers each of the themes of the summative assessment report</w:t>
      </w:r>
      <w:r>
        <w:rPr>
          <w:color w:val="1F4E79" w:themeColor="accent1" w:themeShade="80"/>
        </w:rPr>
        <w:t xml:space="preserve"> and additional objectives as described</w:t>
      </w:r>
      <w:r w:rsidR="002A2D58">
        <w:rPr>
          <w:color w:val="1F4E79" w:themeColor="accent1" w:themeShade="80"/>
        </w:rPr>
        <w:t xml:space="preserve"> within the brief</w:t>
      </w:r>
      <w:r>
        <w:rPr>
          <w:color w:val="1F4E79" w:themeColor="accent1" w:themeShade="80"/>
        </w:rPr>
        <w:t>, including</w:t>
      </w:r>
      <w:r w:rsidRPr="00A95C98">
        <w:rPr>
          <w:color w:val="1F4E79" w:themeColor="accent1" w:themeShade="80"/>
        </w:rPr>
        <w:t>:</w:t>
      </w:r>
    </w:p>
    <w:p w14:paraId="1036A714" w14:textId="44EBE9D1" w:rsidR="00C276EA" w:rsidRPr="002E5DC1" w:rsidRDefault="00C276EA" w:rsidP="00EA04D5">
      <w:pPr>
        <w:pStyle w:val="ListParagraph"/>
        <w:numPr>
          <w:ilvl w:val="0"/>
          <w:numId w:val="14"/>
        </w:numPr>
        <w:rPr>
          <w:color w:val="1F4E79" w:themeColor="accent1" w:themeShade="80"/>
        </w:rPr>
      </w:pPr>
      <w:r w:rsidRPr="002E5DC1">
        <w:rPr>
          <w:color w:val="1F4E79" w:themeColor="accent1" w:themeShade="80"/>
        </w:rPr>
        <w:t xml:space="preserve">Section 1 - </w:t>
      </w:r>
      <w:r w:rsidR="00BA4B5D">
        <w:rPr>
          <w:color w:val="1F4E79" w:themeColor="accent1" w:themeShade="80"/>
        </w:rPr>
        <w:t>Programme</w:t>
      </w:r>
      <w:r w:rsidR="00EA04D5" w:rsidRPr="00EA04D5">
        <w:rPr>
          <w:color w:val="1F4E79" w:themeColor="accent1" w:themeShade="80"/>
        </w:rPr>
        <w:t xml:space="preserve"> context: Design, Relevancy and consistency</w:t>
      </w:r>
    </w:p>
    <w:p w14:paraId="1BB4604B" w14:textId="4181B4E4" w:rsidR="00C276EA" w:rsidRPr="002E5DC1" w:rsidRDefault="00BA4B5D" w:rsidP="00ED54C3">
      <w:pPr>
        <w:pStyle w:val="ListParagraph"/>
        <w:numPr>
          <w:ilvl w:val="0"/>
          <w:numId w:val="14"/>
        </w:numPr>
        <w:rPr>
          <w:color w:val="1F4E79" w:themeColor="accent1" w:themeShade="80"/>
        </w:rPr>
      </w:pPr>
      <w:r>
        <w:rPr>
          <w:color w:val="1F4E79" w:themeColor="accent1" w:themeShade="80"/>
        </w:rPr>
        <w:t>Section 2 – Programme</w:t>
      </w:r>
      <w:r w:rsidR="00C276EA" w:rsidRPr="002E5DC1">
        <w:rPr>
          <w:color w:val="1F4E79" w:themeColor="accent1" w:themeShade="80"/>
        </w:rPr>
        <w:t xml:space="preserve"> Progress </w:t>
      </w:r>
    </w:p>
    <w:p w14:paraId="71DECF4C" w14:textId="6E425C22" w:rsidR="00C276EA" w:rsidRPr="002E5DC1" w:rsidRDefault="00C276EA" w:rsidP="00ED54C3">
      <w:pPr>
        <w:pStyle w:val="ListParagraph"/>
        <w:numPr>
          <w:ilvl w:val="0"/>
          <w:numId w:val="14"/>
        </w:numPr>
        <w:rPr>
          <w:color w:val="1F4E79" w:themeColor="accent1" w:themeShade="80"/>
        </w:rPr>
      </w:pPr>
      <w:r w:rsidRPr="002E5DC1">
        <w:rPr>
          <w:color w:val="1F4E79" w:themeColor="accent1" w:themeShade="80"/>
        </w:rPr>
        <w:t xml:space="preserve">Section 3 </w:t>
      </w:r>
      <w:r w:rsidR="00BA4B5D">
        <w:rPr>
          <w:color w:val="1F4E79" w:themeColor="accent1" w:themeShade="80"/>
        </w:rPr>
        <w:t>– Programme</w:t>
      </w:r>
      <w:r w:rsidRPr="002E5DC1">
        <w:rPr>
          <w:color w:val="1F4E79" w:themeColor="accent1" w:themeShade="80"/>
        </w:rPr>
        <w:t xml:space="preserve"> Delivery and Management </w:t>
      </w:r>
    </w:p>
    <w:p w14:paraId="0BC37D57" w14:textId="23534B7C" w:rsidR="00C276EA" w:rsidRPr="002E5DC1" w:rsidRDefault="00BA4B5D" w:rsidP="00ED54C3">
      <w:pPr>
        <w:pStyle w:val="ListParagraph"/>
        <w:numPr>
          <w:ilvl w:val="0"/>
          <w:numId w:val="14"/>
        </w:numPr>
        <w:rPr>
          <w:color w:val="1F4E79" w:themeColor="accent1" w:themeShade="80"/>
        </w:rPr>
      </w:pPr>
      <w:r>
        <w:rPr>
          <w:color w:val="1F4E79" w:themeColor="accent1" w:themeShade="80"/>
        </w:rPr>
        <w:t>Section 4 – Programme</w:t>
      </w:r>
      <w:r w:rsidR="00C276EA" w:rsidRPr="002E5DC1">
        <w:rPr>
          <w:color w:val="1F4E79" w:themeColor="accent1" w:themeShade="80"/>
        </w:rPr>
        <w:t xml:space="preserve"> Outcomes and Impact</w:t>
      </w:r>
    </w:p>
    <w:p w14:paraId="65AC2747" w14:textId="5562E4F1" w:rsidR="00C276EA" w:rsidRPr="002E5DC1" w:rsidRDefault="00BA4B5D" w:rsidP="00ED54C3">
      <w:pPr>
        <w:pStyle w:val="ListParagraph"/>
        <w:numPr>
          <w:ilvl w:val="0"/>
          <w:numId w:val="14"/>
        </w:numPr>
        <w:rPr>
          <w:color w:val="1F4E79" w:themeColor="accent1" w:themeShade="80"/>
        </w:rPr>
      </w:pPr>
      <w:r>
        <w:rPr>
          <w:color w:val="1F4E79" w:themeColor="accent1" w:themeShade="80"/>
        </w:rPr>
        <w:t xml:space="preserve">Section 5 – Programme </w:t>
      </w:r>
      <w:r w:rsidR="00C276EA" w:rsidRPr="002E5DC1">
        <w:rPr>
          <w:color w:val="1F4E79" w:themeColor="accent1" w:themeShade="80"/>
        </w:rPr>
        <w:t xml:space="preserve">value for money </w:t>
      </w:r>
    </w:p>
    <w:p w14:paraId="186BC33C" w14:textId="77777777" w:rsidR="00C276EA" w:rsidRPr="002E5DC1" w:rsidRDefault="00C276EA" w:rsidP="00ED54C3">
      <w:pPr>
        <w:pStyle w:val="ListParagraph"/>
        <w:numPr>
          <w:ilvl w:val="0"/>
          <w:numId w:val="14"/>
        </w:numPr>
        <w:rPr>
          <w:color w:val="1F4E79" w:themeColor="accent1" w:themeShade="80"/>
        </w:rPr>
      </w:pPr>
      <w:r w:rsidRPr="002E5DC1">
        <w:rPr>
          <w:color w:val="1F4E79" w:themeColor="accent1" w:themeShade="80"/>
        </w:rPr>
        <w:t xml:space="preserve">Section 6 – Conclusions and lessons learnt </w:t>
      </w:r>
    </w:p>
    <w:p w14:paraId="792D929C" w14:textId="0E3C391E" w:rsidR="00C276EA" w:rsidRDefault="00883398" w:rsidP="00ED54C3">
      <w:pPr>
        <w:pStyle w:val="ListParagraph"/>
        <w:numPr>
          <w:ilvl w:val="0"/>
          <w:numId w:val="14"/>
        </w:numPr>
        <w:rPr>
          <w:color w:val="1F4E79" w:themeColor="accent1" w:themeShade="80"/>
        </w:rPr>
      </w:pPr>
      <w:r>
        <w:rPr>
          <w:color w:val="1F4E79" w:themeColor="accent1" w:themeShade="80"/>
        </w:rPr>
        <w:t>Specific I</w:t>
      </w:r>
      <w:r w:rsidR="00C276EA" w:rsidRPr="002E5DC1">
        <w:rPr>
          <w:color w:val="1F4E79" w:themeColor="accent1" w:themeShade="80"/>
        </w:rPr>
        <w:t>nsights</w:t>
      </w:r>
      <w:r w:rsidR="002A2D58">
        <w:rPr>
          <w:color w:val="1F4E79" w:themeColor="accent1" w:themeShade="80"/>
        </w:rPr>
        <w:t>:</w:t>
      </w:r>
    </w:p>
    <w:p w14:paraId="4105A4AB" w14:textId="6C1109C9" w:rsidR="002A2D58" w:rsidRDefault="00745D12" w:rsidP="00EA04D5">
      <w:pPr>
        <w:pStyle w:val="ListParagraph"/>
        <w:numPr>
          <w:ilvl w:val="0"/>
          <w:numId w:val="50"/>
        </w:numPr>
        <w:rPr>
          <w:color w:val="1F4E79" w:themeColor="accent1" w:themeShade="80"/>
        </w:rPr>
      </w:pPr>
      <w:r w:rsidRPr="00745D12">
        <w:rPr>
          <w:color w:val="1F4E79" w:themeColor="accent1" w:themeShade="80"/>
        </w:rPr>
        <w:t xml:space="preserve">Effectiveness of Processes and Activities </w:t>
      </w:r>
    </w:p>
    <w:p w14:paraId="32D17FBE" w14:textId="3067552A" w:rsidR="00745D12" w:rsidRDefault="00745D12" w:rsidP="00EA04D5">
      <w:pPr>
        <w:pStyle w:val="ListParagraph"/>
        <w:numPr>
          <w:ilvl w:val="0"/>
          <w:numId w:val="50"/>
        </w:numPr>
        <w:rPr>
          <w:color w:val="1F4E79" w:themeColor="accent1" w:themeShade="80"/>
        </w:rPr>
      </w:pPr>
      <w:r w:rsidRPr="00745D12">
        <w:rPr>
          <w:color w:val="1F4E79" w:themeColor="accent1" w:themeShade="80"/>
        </w:rPr>
        <w:t xml:space="preserve">SME Growth Journey and Engagement </w:t>
      </w:r>
    </w:p>
    <w:p w14:paraId="610F94D8" w14:textId="4627E35F" w:rsidR="00745D12" w:rsidRPr="002E5DC1" w:rsidRDefault="00745D12" w:rsidP="00EA04D5">
      <w:pPr>
        <w:pStyle w:val="ListParagraph"/>
        <w:numPr>
          <w:ilvl w:val="0"/>
          <w:numId w:val="50"/>
        </w:numPr>
        <w:rPr>
          <w:color w:val="1F4E79" w:themeColor="accent1" w:themeShade="80"/>
        </w:rPr>
      </w:pPr>
      <w:r w:rsidRPr="00745D12">
        <w:rPr>
          <w:color w:val="1F4E79" w:themeColor="accent1" w:themeShade="80"/>
        </w:rPr>
        <w:t xml:space="preserve">Lessons for the Future </w:t>
      </w:r>
    </w:p>
    <w:p w14:paraId="645E6541" w14:textId="77777777" w:rsidR="00C276EA" w:rsidRDefault="00C276EA" w:rsidP="00C276EA">
      <w:pPr>
        <w:rPr>
          <w:color w:val="1F4E79" w:themeColor="accent1" w:themeShade="80"/>
        </w:rPr>
      </w:pPr>
      <w:r>
        <w:rPr>
          <w:color w:val="1F4E79" w:themeColor="accent1" w:themeShade="80"/>
        </w:rPr>
        <w:t>Within your response, please also address the following areas:</w:t>
      </w:r>
    </w:p>
    <w:p w14:paraId="275CD0F3" w14:textId="7249236D" w:rsidR="00C276EA" w:rsidRPr="00FE24B9" w:rsidRDefault="00C276EA" w:rsidP="00ED54C3">
      <w:pPr>
        <w:pStyle w:val="ListParagraph"/>
        <w:numPr>
          <w:ilvl w:val="0"/>
          <w:numId w:val="5"/>
        </w:numPr>
        <w:rPr>
          <w:color w:val="1F4E79" w:themeColor="accent1" w:themeShade="80"/>
        </w:rPr>
      </w:pPr>
      <w:r>
        <w:rPr>
          <w:color w:val="1F4E79" w:themeColor="accent1" w:themeShade="80"/>
        </w:rPr>
        <w:t>What methods might be appropriate to</w:t>
      </w:r>
      <w:r w:rsidR="00AC7A44">
        <w:rPr>
          <w:color w:val="1F4E79" w:themeColor="accent1" w:themeShade="80"/>
        </w:rPr>
        <w:t xml:space="preserve"> attribute change to the programme</w:t>
      </w:r>
      <w:r>
        <w:rPr>
          <w:color w:val="1F4E79" w:themeColor="accent1" w:themeShade="80"/>
        </w:rPr>
        <w:t xml:space="preserve">? What are the advantages and disadvantages of these approaches? </w:t>
      </w:r>
    </w:p>
    <w:p w14:paraId="2EC8D2C5" w14:textId="67BE48C9" w:rsidR="00C276EA" w:rsidRDefault="00C276EA" w:rsidP="00ED54C3">
      <w:pPr>
        <w:pStyle w:val="ListParagraph"/>
        <w:numPr>
          <w:ilvl w:val="0"/>
          <w:numId w:val="5"/>
        </w:numPr>
        <w:rPr>
          <w:color w:val="1F4E79" w:themeColor="accent1" w:themeShade="80"/>
        </w:rPr>
      </w:pPr>
      <w:r w:rsidRPr="002149FC">
        <w:rPr>
          <w:color w:val="1F4E79" w:themeColor="accent1" w:themeShade="80"/>
        </w:rPr>
        <w:t>What are the limitations of the</w:t>
      </w:r>
      <w:r>
        <w:rPr>
          <w:color w:val="1F4E79" w:themeColor="accent1" w:themeShade="80"/>
        </w:rPr>
        <w:t xml:space="preserve"> evaluation design and potential </w:t>
      </w:r>
      <w:r w:rsidRPr="002149FC">
        <w:rPr>
          <w:color w:val="1F4E79" w:themeColor="accent1" w:themeShade="80"/>
        </w:rPr>
        <w:t>caveats to be applied to the findings?</w:t>
      </w:r>
      <w:r>
        <w:rPr>
          <w:color w:val="1F4E79" w:themeColor="accent1" w:themeShade="80"/>
        </w:rPr>
        <w:t xml:space="preserve"> </w:t>
      </w:r>
    </w:p>
    <w:p w14:paraId="694A96E5" w14:textId="6191A0D8" w:rsidR="00C276EA" w:rsidRDefault="00C276EA" w:rsidP="00ED54C3">
      <w:pPr>
        <w:pStyle w:val="ListParagraph"/>
        <w:numPr>
          <w:ilvl w:val="0"/>
          <w:numId w:val="5"/>
        </w:numPr>
        <w:rPr>
          <w:color w:val="1F4E79" w:themeColor="accent1" w:themeShade="80"/>
        </w:rPr>
      </w:pPr>
      <w:r w:rsidRPr="00447769">
        <w:rPr>
          <w:color w:val="1F4E79" w:themeColor="accent1" w:themeShade="80"/>
        </w:rPr>
        <w:t xml:space="preserve">Please provide a risk assessment for </w:t>
      </w:r>
      <w:r w:rsidR="002A2D58">
        <w:rPr>
          <w:color w:val="1F4E79" w:themeColor="accent1" w:themeShade="80"/>
        </w:rPr>
        <w:t xml:space="preserve">undertaking </w:t>
      </w:r>
      <w:r w:rsidRPr="00447769">
        <w:rPr>
          <w:color w:val="1F4E79" w:themeColor="accent1" w:themeShade="80"/>
        </w:rPr>
        <w:t xml:space="preserve">the </w:t>
      </w:r>
      <w:r>
        <w:rPr>
          <w:color w:val="1F4E79" w:themeColor="accent1" w:themeShade="80"/>
        </w:rPr>
        <w:t xml:space="preserve">evaluation and detail how you will manage the risks. </w:t>
      </w:r>
    </w:p>
    <w:p w14:paraId="2AD46653" w14:textId="0067ED8D" w:rsidR="002A2D58" w:rsidRPr="002A2D58" w:rsidRDefault="002A2D58" w:rsidP="002A2D58">
      <w:pPr>
        <w:pStyle w:val="ListParagraph"/>
        <w:numPr>
          <w:ilvl w:val="0"/>
          <w:numId w:val="5"/>
        </w:numPr>
        <w:rPr>
          <w:color w:val="1F4E79" w:themeColor="accent1" w:themeShade="80"/>
        </w:rPr>
      </w:pPr>
      <w:r>
        <w:rPr>
          <w:color w:val="1F4E79" w:themeColor="accent1" w:themeShade="80"/>
        </w:rPr>
        <w:t xml:space="preserve">Given the time constraints of the assessment, how will your approach measure the </w:t>
      </w:r>
      <w:r w:rsidRPr="00AA2478">
        <w:rPr>
          <w:color w:val="1F4E79" w:themeColor="accent1" w:themeShade="80"/>
        </w:rPr>
        <w:t xml:space="preserve">outcomes and impacts </w:t>
      </w:r>
      <w:r>
        <w:rPr>
          <w:color w:val="1F4E79" w:themeColor="accent1" w:themeShade="80"/>
        </w:rPr>
        <w:t xml:space="preserve">and timings over which these </w:t>
      </w:r>
      <w:r w:rsidRPr="00AA2478">
        <w:rPr>
          <w:color w:val="1F4E79" w:themeColor="accent1" w:themeShade="80"/>
        </w:rPr>
        <w:t>materialise?</w:t>
      </w:r>
      <w:r w:rsidRPr="008D7867">
        <w:rPr>
          <w:color w:val="1F4E79" w:themeColor="accent1" w:themeShade="80"/>
        </w:rPr>
        <w:t xml:space="preserve"> </w:t>
      </w:r>
    </w:p>
    <w:p w14:paraId="6D8BCC65" w14:textId="77777777" w:rsidR="00C276EA" w:rsidRDefault="00C276EA" w:rsidP="00ED54C3">
      <w:pPr>
        <w:pStyle w:val="ListParagraph"/>
        <w:numPr>
          <w:ilvl w:val="0"/>
          <w:numId w:val="5"/>
        </w:numPr>
        <w:rPr>
          <w:color w:val="1F4E79" w:themeColor="accent1" w:themeShade="80"/>
        </w:rPr>
      </w:pPr>
      <w:r w:rsidRPr="002149FC">
        <w:rPr>
          <w:color w:val="1F4E79" w:themeColor="accent1" w:themeShade="80"/>
        </w:rPr>
        <w:t xml:space="preserve">How will you ensure </w:t>
      </w:r>
      <w:r>
        <w:rPr>
          <w:color w:val="1F4E79" w:themeColor="accent1" w:themeShade="80"/>
        </w:rPr>
        <w:t xml:space="preserve">consistency and quality of data in your approaches? </w:t>
      </w:r>
    </w:p>
    <w:p w14:paraId="272D2C8A" w14:textId="77777777" w:rsidR="00C276EA" w:rsidRPr="001855F8" w:rsidRDefault="00C276EA" w:rsidP="00ED54C3">
      <w:pPr>
        <w:pStyle w:val="ListParagraph"/>
        <w:numPr>
          <w:ilvl w:val="0"/>
          <w:numId w:val="5"/>
        </w:numPr>
        <w:rPr>
          <w:color w:val="1F4E79" w:themeColor="accent1" w:themeShade="80"/>
        </w:rPr>
      </w:pPr>
      <w:r>
        <w:rPr>
          <w:color w:val="1F4E79" w:themeColor="accent1" w:themeShade="80"/>
        </w:rPr>
        <w:t>What range of data sources are you likely to employ?</w:t>
      </w:r>
    </w:p>
    <w:p w14:paraId="0B1268B4" w14:textId="51ECCCAA" w:rsidR="00C276EA" w:rsidRPr="002E5DC1" w:rsidRDefault="00C276EA" w:rsidP="00ED54C3">
      <w:pPr>
        <w:pStyle w:val="ListParagraph"/>
        <w:numPr>
          <w:ilvl w:val="0"/>
          <w:numId w:val="5"/>
        </w:numPr>
        <w:rPr>
          <w:color w:val="1F4E79" w:themeColor="accent1" w:themeShade="80"/>
        </w:rPr>
      </w:pPr>
      <w:r w:rsidRPr="004D33D8">
        <w:rPr>
          <w:color w:val="1F4E79" w:themeColor="accent1" w:themeShade="80"/>
        </w:rPr>
        <w:t xml:space="preserve">How many enterprises </w:t>
      </w:r>
      <w:r w:rsidR="00883398">
        <w:rPr>
          <w:color w:val="1F4E79" w:themeColor="accent1" w:themeShade="80"/>
        </w:rPr>
        <w:t xml:space="preserve">do you anticipate being </w:t>
      </w:r>
      <w:r w:rsidRPr="004D33D8">
        <w:rPr>
          <w:color w:val="1F4E79" w:themeColor="accent1" w:themeShade="80"/>
        </w:rPr>
        <w:t>contacted</w:t>
      </w:r>
      <w:r>
        <w:rPr>
          <w:color w:val="1F4E79" w:themeColor="accent1" w:themeShade="80"/>
        </w:rPr>
        <w:t xml:space="preserve"> </w:t>
      </w:r>
      <w:r w:rsidRPr="004D33D8">
        <w:rPr>
          <w:color w:val="1F4E79" w:themeColor="accent1" w:themeShade="80"/>
        </w:rPr>
        <w:t>t</w:t>
      </w:r>
      <w:r>
        <w:rPr>
          <w:color w:val="1F4E79" w:themeColor="accent1" w:themeShade="80"/>
        </w:rPr>
        <w:t>o ensure an adequate sample</w:t>
      </w:r>
      <w:r w:rsidRPr="004D33D8">
        <w:rPr>
          <w:color w:val="1F4E79" w:themeColor="accent1" w:themeShade="80"/>
        </w:rPr>
        <w:t>?</w:t>
      </w:r>
      <w:r>
        <w:rPr>
          <w:color w:val="1F4E79" w:themeColor="accent1" w:themeShade="80"/>
        </w:rPr>
        <w:t xml:space="preserve"> </w:t>
      </w:r>
    </w:p>
    <w:p w14:paraId="5C476834" w14:textId="77D4E74B" w:rsidR="00C276EA" w:rsidRPr="00BF6A6D" w:rsidRDefault="00C276EA" w:rsidP="00ED54C3">
      <w:pPr>
        <w:pStyle w:val="ListParagraph"/>
        <w:numPr>
          <w:ilvl w:val="0"/>
          <w:numId w:val="5"/>
        </w:numPr>
        <w:rPr>
          <w:color w:val="1F4E79" w:themeColor="accent1" w:themeShade="80"/>
        </w:rPr>
      </w:pPr>
      <w:r w:rsidRPr="00B11496">
        <w:rPr>
          <w:color w:val="1F4E79" w:themeColor="accent1" w:themeShade="80"/>
        </w:rPr>
        <w:t xml:space="preserve">Are there any wider </w:t>
      </w:r>
      <w:r w:rsidR="00EF2F7A">
        <w:rPr>
          <w:color w:val="1F4E79" w:themeColor="accent1" w:themeShade="80"/>
        </w:rPr>
        <w:t xml:space="preserve">direct and indirect impacts </w:t>
      </w:r>
      <w:r w:rsidRPr="00B11496">
        <w:rPr>
          <w:color w:val="1F4E79" w:themeColor="accent1" w:themeShade="80"/>
        </w:rPr>
        <w:t>that may provide additional insights int</w:t>
      </w:r>
      <w:r w:rsidR="00BA4B5D">
        <w:rPr>
          <w:color w:val="1F4E79" w:themeColor="accent1" w:themeShade="80"/>
        </w:rPr>
        <w:t>o the added value of the programme</w:t>
      </w:r>
      <w:r w:rsidRPr="00B11496">
        <w:rPr>
          <w:color w:val="1F4E79" w:themeColor="accent1" w:themeShade="80"/>
        </w:rPr>
        <w:t xml:space="preserve">? </w:t>
      </w:r>
    </w:p>
    <w:p w14:paraId="1CD4DB54" w14:textId="0C8D5FFD" w:rsidR="00A61A9C" w:rsidRPr="00797AB6" w:rsidRDefault="00065068" w:rsidP="00B11496">
      <w:pPr>
        <w:pStyle w:val="ListParagraph"/>
        <w:numPr>
          <w:ilvl w:val="0"/>
          <w:numId w:val="5"/>
        </w:numPr>
        <w:rPr>
          <w:color w:val="1F4E79" w:themeColor="accent1" w:themeShade="80"/>
        </w:rPr>
      </w:pPr>
      <w:bookmarkStart w:id="22" w:name="_Hlk501478243"/>
      <w:r w:rsidRPr="00797AB6">
        <w:rPr>
          <w:color w:val="1F4E79" w:themeColor="accent1" w:themeShade="80"/>
        </w:rPr>
        <w:t xml:space="preserve">Quality and </w:t>
      </w:r>
      <w:r w:rsidR="00A61A9C" w:rsidRPr="00797AB6">
        <w:rPr>
          <w:color w:val="1F4E79" w:themeColor="accent1" w:themeShade="80"/>
        </w:rPr>
        <w:t xml:space="preserve">Code of conduct </w:t>
      </w:r>
      <w:r w:rsidR="00883398" w:rsidRPr="00797AB6">
        <w:rPr>
          <w:color w:val="1F4E79" w:themeColor="accent1" w:themeShade="80"/>
        </w:rPr>
        <w:t xml:space="preserve">– </w:t>
      </w:r>
      <w:r w:rsidR="00883398" w:rsidRPr="00B11496">
        <w:rPr>
          <w:color w:val="1F4E79" w:themeColor="accent1" w:themeShade="80"/>
        </w:rPr>
        <w:t>Please</w:t>
      </w:r>
      <w:r w:rsidR="00883398" w:rsidRPr="00BF6A6D">
        <w:rPr>
          <w:color w:val="1F4E79" w:themeColor="accent1" w:themeShade="80"/>
        </w:rPr>
        <w:t xml:space="preserve"> </w:t>
      </w:r>
      <w:r w:rsidR="00B6274C" w:rsidRPr="00BF6A6D">
        <w:rPr>
          <w:color w:val="1F4E79" w:themeColor="accent1" w:themeShade="80"/>
        </w:rPr>
        <w:t>co</w:t>
      </w:r>
      <w:r w:rsidR="00B6274C" w:rsidRPr="00864278">
        <w:rPr>
          <w:color w:val="1F4E79" w:themeColor="accent1" w:themeShade="80"/>
        </w:rPr>
        <w:t>nf</w:t>
      </w:r>
      <w:r w:rsidR="00B6274C" w:rsidRPr="00797AB6">
        <w:rPr>
          <w:color w:val="1F4E79" w:themeColor="accent1" w:themeShade="80"/>
        </w:rPr>
        <w:t xml:space="preserve">irm your commitment to ensuring </w:t>
      </w:r>
      <w:r w:rsidR="00883398" w:rsidRPr="00797AB6">
        <w:rPr>
          <w:color w:val="1F4E79" w:themeColor="accent1" w:themeShade="80"/>
        </w:rPr>
        <w:t xml:space="preserve">a </w:t>
      </w:r>
      <w:r w:rsidR="00883398" w:rsidRPr="004F458E">
        <w:rPr>
          <w:color w:val="1F4E79" w:themeColor="accent1" w:themeShade="80"/>
        </w:rPr>
        <w:t>professional code of conduct</w:t>
      </w:r>
      <w:r w:rsidR="00B6274C" w:rsidRPr="004C32B6">
        <w:rPr>
          <w:color w:val="1F4E79" w:themeColor="accent1" w:themeShade="80"/>
        </w:rPr>
        <w:t xml:space="preserve"> </w:t>
      </w:r>
      <w:r w:rsidR="00B6274C" w:rsidRPr="00BB35A2">
        <w:rPr>
          <w:color w:val="1F4E79" w:themeColor="accent1" w:themeShade="80"/>
        </w:rPr>
        <w:t xml:space="preserve">at all times, in particular </w:t>
      </w:r>
      <w:r w:rsidR="00B6274C" w:rsidRPr="00127D88">
        <w:rPr>
          <w:color w:val="1F4E79" w:themeColor="accent1" w:themeShade="80"/>
        </w:rPr>
        <w:t xml:space="preserve">with regard to </w:t>
      </w:r>
      <w:r w:rsidR="00883398" w:rsidRPr="00127D88">
        <w:rPr>
          <w:color w:val="1F4E79" w:themeColor="accent1" w:themeShade="80"/>
        </w:rPr>
        <w:t>communications and surveys with beneficiaries and key stakeholders</w:t>
      </w:r>
      <w:r w:rsidR="00883398" w:rsidRPr="00893292">
        <w:rPr>
          <w:color w:val="1F4E79" w:themeColor="accent1" w:themeShade="80"/>
        </w:rPr>
        <w:t xml:space="preserve"> undertaken by staff and third parties.</w:t>
      </w:r>
    </w:p>
    <w:p w14:paraId="50E58C3B" w14:textId="4D7D80D4" w:rsidR="000C0ABE" w:rsidRDefault="000C0ABE" w:rsidP="002E19AC">
      <w:pPr>
        <w:rPr>
          <w:color w:val="1F4E79" w:themeColor="accent1" w:themeShade="80"/>
        </w:rPr>
      </w:pPr>
      <w:bookmarkStart w:id="23" w:name="_Hlk502767166"/>
      <w:bookmarkEnd w:id="22"/>
      <w:r>
        <w:rPr>
          <w:color w:val="1F4E79" w:themeColor="accent1" w:themeShade="80"/>
        </w:rPr>
        <w:t xml:space="preserve">Within the response, suppliers must demonstrate understanding of the programme and context and propose relevant and feasible methodology as appropriate.  </w:t>
      </w:r>
    </w:p>
    <w:bookmarkEnd w:id="23"/>
    <w:p w14:paraId="41F000E6" w14:textId="6076D39B" w:rsidR="00F30B4A" w:rsidRDefault="002E19AC" w:rsidP="00C276EA">
      <w:pPr>
        <w:rPr>
          <w:color w:val="1F4E79" w:themeColor="accent1" w:themeShade="80"/>
        </w:rPr>
      </w:pPr>
      <w:r w:rsidRPr="00FB493B">
        <w:rPr>
          <w:color w:val="1F4E79" w:themeColor="accent1" w:themeShade="80"/>
        </w:rPr>
        <w:t>As noted in the brief, suppliers are encouraged to be innovative in their proposals and design of the assessment to reflect the nature of the programme, suggesting any additional insights and added value they may be able to provide</w:t>
      </w:r>
      <w:r w:rsidR="00F30B4A">
        <w:rPr>
          <w:color w:val="1F4E79" w:themeColor="accent1" w:themeShade="80"/>
        </w:rPr>
        <w:t>.</w:t>
      </w:r>
      <w:r w:rsidR="004F69E0">
        <w:rPr>
          <w:color w:val="1F4E79" w:themeColor="accent1" w:themeShade="80"/>
        </w:rPr>
        <w:t xml:space="preserve"> </w:t>
      </w:r>
      <w:r w:rsidR="004F69E0" w:rsidRPr="004F69E0">
        <w:rPr>
          <w:rFonts w:eastAsia="Times New Roman" w:cstheme="minorHAnsi"/>
          <w:bCs/>
          <w:i/>
          <w:color w:val="1F4E79" w:themeColor="accent1" w:themeShade="80"/>
          <w:lang w:eastAsia="en-GB"/>
        </w:rPr>
        <w:t>(Max Page Limit below).</w:t>
      </w:r>
    </w:p>
    <w:p w14:paraId="6A102B68" w14:textId="639258B7" w:rsidR="00F30B4A" w:rsidRDefault="00F30B4A" w:rsidP="00C276EA">
      <w:pPr>
        <w:rPr>
          <w:color w:val="1F4E79" w:themeColor="accent1" w:themeShade="80"/>
        </w:rPr>
      </w:pPr>
    </w:p>
    <w:p w14:paraId="00625DCB" w14:textId="2277ADD8" w:rsidR="00F30B4A" w:rsidRDefault="00F30B4A" w:rsidP="00C276EA">
      <w:pPr>
        <w:rPr>
          <w:color w:val="1F4E79" w:themeColor="accent1" w:themeShade="80"/>
        </w:rPr>
      </w:pPr>
    </w:p>
    <w:p w14:paraId="64550637" w14:textId="77777777" w:rsidR="00F30B4A" w:rsidRPr="00F30B4A" w:rsidRDefault="00F30B4A" w:rsidP="00C276EA">
      <w:pPr>
        <w:rPr>
          <w:color w:val="1F4E79" w:themeColor="accent1" w:themeShade="80"/>
        </w:rPr>
      </w:pPr>
    </w:p>
    <w:p w14:paraId="465D4DA8" w14:textId="16265CD3" w:rsidR="00C276EA" w:rsidRDefault="009F4C90" w:rsidP="00C276EA">
      <w:pPr>
        <w:rPr>
          <w:b/>
          <w:color w:val="1F4E79" w:themeColor="accent1" w:themeShade="80"/>
        </w:rPr>
      </w:pPr>
      <w:r>
        <w:rPr>
          <w:b/>
          <w:color w:val="1F4E79" w:themeColor="accent1" w:themeShade="80"/>
        </w:rPr>
        <w:lastRenderedPageBreak/>
        <w:t xml:space="preserve">5. </w:t>
      </w:r>
      <w:r w:rsidR="00C276EA" w:rsidRPr="00A76F88">
        <w:rPr>
          <w:b/>
          <w:color w:val="1F4E79" w:themeColor="accent1" w:themeShade="80"/>
        </w:rPr>
        <w:t xml:space="preserve">Confidentiality, Use of Data and Findings </w:t>
      </w:r>
    </w:p>
    <w:p w14:paraId="5BA27644" w14:textId="77777777" w:rsidR="002E19AC" w:rsidRPr="00C80606" w:rsidRDefault="002E19AC" w:rsidP="002E19AC">
      <w:pPr>
        <w:rPr>
          <w:b/>
          <w:color w:val="1F4E79" w:themeColor="accent1" w:themeShade="80"/>
        </w:rPr>
      </w:pPr>
      <w:r>
        <w:rPr>
          <w:color w:val="1F4E79" w:themeColor="accent1" w:themeShade="80"/>
        </w:rPr>
        <w:t>Suppliers should provide a response to the requirements listed in Section 12 of the brief in relation to Confidentiality and Use of Personal data. Within your response, please also address the following questions and issues:</w:t>
      </w:r>
    </w:p>
    <w:p w14:paraId="029FEADE" w14:textId="77777777" w:rsidR="002E19AC" w:rsidRPr="00AA2478" w:rsidRDefault="002E19AC" w:rsidP="002E19AC">
      <w:pPr>
        <w:pStyle w:val="ListParagraph"/>
        <w:numPr>
          <w:ilvl w:val="0"/>
          <w:numId w:val="5"/>
        </w:numPr>
        <w:rPr>
          <w:color w:val="1F4E79" w:themeColor="accent1" w:themeShade="80"/>
        </w:rPr>
      </w:pPr>
      <w:r w:rsidRPr="00AA2478">
        <w:rPr>
          <w:color w:val="1F4E79" w:themeColor="accent1" w:themeShade="80"/>
        </w:rPr>
        <w:t xml:space="preserve">Are there any constraints on data collection and they can be avoided? </w:t>
      </w:r>
    </w:p>
    <w:p w14:paraId="4C020A29" w14:textId="77777777" w:rsidR="002E19AC" w:rsidRDefault="002E19AC" w:rsidP="002E19AC">
      <w:pPr>
        <w:pStyle w:val="ListParagraph"/>
        <w:numPr>
          <w:ilvl w:val="0"/>
          <w:numId w:val="5"/>
        </w:numPr>
        <w:rPr>
          <w:color w:val="1F4E79" w:themeColor="accent1" w:themeShade="80"/>
        </w:rPr>
      </w:pPr>
      <w:r w:rsidRPr="00AA2478">
        <w:rPr>
          <w:color w:val="1F4E79" w:themeColor="accent1" w:themeShade="80"/>
        </w:rPr>
        <w:t xml:space="preserve">How will the data be stored and are there any data protection issues? </w:t>
      </w:r>
    </w:p>
    <w:p w14:paraId="054C93A1" w14:textId="77777777" w:rsidR="002E19AC" w:rsidRDefault="002E19AC" w:rsidP="002E19AC">
      <w:pPr>
        <w:pStyle w:val="ListParagraph"/>
        <w:numPr>
          <w:ilvl w:val="0"/>
          <w:numId w:val="5"/>
        </w:numPr>
        <w:rPr>
          <w:color w:val="1F4E79" w:themeColor="accent1" w:themeShade="80"/>
        </w:rPr>
      </w:pPr>
      <w:r>
        <w:rPr>
          <w:color w:val="1F4E79" w:themeColor="accent1" w:themeShade="80"/>
        </w:rPr>
        <w:t xml:space="preserve">How will you work </w:t>
      </w:r>
      <w:r w:rsidRPr="00946F5B">
        <w:rPr>
          <w:color w:val="1F4E79" w:themeColor="accent1" w:themeShade="80"/>
        </w:rPr>
        <w:t>with OIS and UP to ensure the requirements of data protection are met, bearing in mind the need for OIS and UP to</w:t>
      </w:r>
      <w:r>
        <w:rPr>
          <w:color w:val="1F4E79" w:themeColor="accent1" w:themeShade="80"/>
        </w:rPr>
        <w:t xml:space="preserve"> share certain findings of the summative assessment with different stakeholders? </w:t>
      </w:r>
    </w:p>
    <w:p w14:paraId="65C82B9A" w14:textId="0B33FFB2" w:rsidR="002E19AC" w:rsidRDefault="002E19AC" w:rsidP="002E19AC">
      <w:pPr>
        <w:pStyle w:val="ListParagraph"/>
        <w:numPr>
          <w:ilvl w:val="0"/>
          <w:numId w:val="5"/>
        </w:numPr>
        <w:rPr>
          <w:color w:val="1F4E79" w:themeColor="accent1" w:themeShade="80"/>
        </w:rPr>
      </w:pPr>
      <w:r>
        <w:rPr>
          <w:color w:val="1F4E79" w:themeColor="accent1" w:themeShade="80"/>
        </w:rPr>
        <w:t>R</w:t>
      </w:r>
      <w:r w:rsidRPr="00525C49">
        <w:rPr>
          <w:color w:val="1F4E79" w:themeColor="accent1" w:themeShade="80"/>
        </w:rPr>
        <w:t>eturning and/or deleting pers</w:t>
      </w:r>
      <w:r>
        <w:rPr>
          <w:color w:val="1F4E79" w:themeColor="accent1" w:themeShade="80"/>
        </w:rPr>
        <w:t>onal data when the service ends.</w:t>
      </w:r>
      <w:r w:rsidR="004F69E0">
        <w:rPr>
          <w:color w:val="1F4E79" w:themeColor="accent1" w:themeShade="80"/>
        </w:rPr>
        <w:t xml:space="preserve"> </w:t>
      </w:r>
      <w:bookmarkStart w:id="24" w:name="_Hlk502831127"/>
      <w:r w:rsidR="004F69E0" w:rsidRPr="004F69E0">
        <w:rPr>
          <w:rFonts w:eastAsia="Times New Roman" w:cstheme="minorHAnsi"/>
          <w:bCs/>
          <w:i/>
          <w:color w:val="1F4E79" w:themeColor="accent1" w:themeShade="80"/>
          <w:lang w:eastAsia="en-GB"/>
        </w:rPr>
        <w:t>(Max Page Limit below).</w:t>
      </w:r>
      <w:bookmarkEnd w:id="24"/>
    </w:p>
    <w:p w14:paraId="3FA406CC" w14:textId="3389F721" w:rsidR="00C276EA" w:rsidRDefault="00C276EA" w:rsidP="00C276EA">
      <w:pPr>
        <w:rPr>
          <w:b/>
          <w:color w:val="1F4E79" w:themeColor="accent1" w:themeShade="80"/>
        </w:rPr>
      </w:pPr>
      <w:bookmarkStart w:id="25" w:name="_Hlk502767190"/>
    </w:p>
    <w:p w14:paraId="26CBF022" w14:textId="27D2AD3A" w:rsidR="000B1710" w:rsidRPr="000B1710" w:rsidRDefault="000B1710" w:rsidP="000B1710">
      <w:pPr>
        <w:rPr>
          <w:rFonts w:cstheme="minorHAnsi"/>
          <w:b/>
          <w:color w:val="1F4E79" w:themeColor="accent1" w:themeShade="80"/>
          <w:u w:val="single"/>
        </w:rPr>
      </w:pPr>
      <w:r w:rsidRPr="000B1710">
        <w:rPr>
          <w:rFonts w:cstheme="minorHAnsi"/>
          <w:b/>
          <w:color w:val="1F4E79" w:themeColor="accent1" w:themeShade="80"/>
          <w:u w:val="single"/>
        </w:rPr>
        <w:t>MAXIM</w:t>
      </w:r>
      <w:r w:rsidR="004F69E0">
        <w:rPr>
          <w:rFonts w:cstheme="minorHAnsi"/>
          <w:b/>
          <w:color w:val="1F4E79" w:themeColor="accent1" w:themeShade="80"/>
          <w:u w:val="single"/>
        </w:rPr>
        <w:t>UM SUPPLIER RESPONSE PAGE LIMIT</w:t>
      </w:r>
      <w:r w:rsidRPr="000B1710">
        <w:rPr>
          <w:rFonts w:cstheme="minorHAnsi"/>
          <w:b/>
          <w:color w:val="1F4E79" w:themeColor="accent1" w:themeShade="80"/>
          <w:u w:val="single"/>
        </w:rPr>
        <w:t xml:space="preserve">: </w:t>
      </w:r>
    </w:p>
    <w:p w14:paraId="78C817EC" w14:textId="3700AEDB" w:rsidR="000B1710" w:rsidRPr="000B1710" w:rsidRDefault="000B1710" w:rsidP="000B1710">
      <w:pPr>
        <w:rPr>
          <w:rFonts w:cstheme="minorHAnsi"/>
          <w:b/>
          <w:color w:val="1F4E79" w:themeColor="accent1" w:themeShade="80"/>
        </w:rPr>
      </w:pPr>
      <w:r w:rsidRPr="000B1710">
        <w:rPr>
          <w:rFonts w:cstheme="minorHAnsi"/>
          <w:b/>
          <w:color w:val="1F4E79" w:themeColor="accent1" w:themeShade="80"/>
        </w:rPr>
        <w:t xml:space="preserve">Questions </w:t>
      </w:r>
      <w:r>
        <w:rPr>
          <w:rFonts w:cstheme="minorHAnsi"/>
          <w:b/>
          <w:color w:val="1F4E79" w:themeColor="accent1" w:themeShade="80"/>
        </w:rPr>
        <w:t>4</w:t>
      </w:r>
      <w:r w:rsidRPr="000B1710">
        <w:rPr>
          <w:rFonts w:cstheme="minorHAnsi"/>
          <w:b/>
          <w:color w:val="1F4E79" w:themeColor="accent1" w:themeShade="80"/>
        </w:rPr>
        <w:t xml:space="preserve"> – </w:t>
      </w:r>
      <w:r>
        <w:rPr>
          <w:rFonts w:cstheme="minorHAnsi"/>
          <w:b/>
          <w:color w:val="1F4E79" w:themeColor="accent1" w:themeShade="80"/>
        </w:rPr>
        <w:t>5</w:t>
      </w:r>
      <w:r w:rsidRPr="000B1710">
        <w:rPr>
          <w:rFonts w:cstheme="minorHAnsi"/>
          <w:b/>
          <w:color w:val="1F4E79" w:themeColor="accent1" w:themeShade="80"/>
        </w:rPr>
        <w:t>: Max 1</w:t>
      </w:r>
      <w:r>
        <w:rPr>
          <w:rFonts w:cstheme="minorHAnsi"/>
          <w:b/>
          <w:color w:val="1F4E79" w:themeColor="accent1" w:themeShade="80"/>
        </w:rPr>
        <w:t>2</w:t>
      </w:r>
      <w:r w:rsidRPr="000B1710">
        <w:rPr>
          <w:rFonts w:cstheme="minorHAnsi"/>
          <w:b/>
          <w:color w:val="1F4E79" w:themeColor="accent1" w:themeShade="80"/>
        </w:rPr>
        <w:t xml:space="preserve"> Pages </w:t>
      </w:r>
      <w:r w:rsidR="00F30B4A">
        <w:rPr>
          <w:rFonts w:cstheme="minorHAnsi"/>
          <w:b/>
          <w:color w:val="1F4E79" w:themeColor="accent1" w:themeShade="80"/>
        </w:rPr>
        <w:t xml:space="preserve">(total 12 pages to cover both questions) - Font </w:t>
      </w:r>
      <w:r w:rsidR="00F30B4A" w:rsidRPr="000B1710">
        <w:rPr>
          <w:rFonts w:cstheme="minorHAnsi"/>
          <w:b/>
          <w:color w:val="1F4E79" w:themeColor="accent1" w:themeShade="80"/>
        </w:rPr>
        <w:t xml:space="preserve">Size 12 </w:t>
      </w:r>
    </w:p>
    <w:bookmarkEnd w:id="25"/>
    <w:p w14:paraId="27A23575" w14:textId="4EEDCB06" w:rsidR="000C0ABE" w:rsidRDefault="000C0ABE" w:rsidP="00C276EA">
      <w:pPr>
        <w:rPr>
          <w:b/>
          <w:color w:val="1F4E79" w:themeColor="accent1" w:themeShade="80"/>
        </w:rPr>
      </w:pPr>
    </w:p>
    <w:p w14:paraId="12A5A591" w14:textId="7A84ECD4" w:rsidR="00C276EA" w:rsidRDefault="009F4C90" w:rsidP="00C276EA">
      <w:pPr>
        <w:rPr>
          <w:b/>
          <w:color w:val="1F4E79" w:themeColor="accent1" w:themeShade="80"/>
        </w:rPr>
      </w:pPr>
      <w:r>
        <w:rPr>
          <w:b/>
          <w:color w:val="1F4E79" w:themeColor="accent1" w:themeShade="80"/>
        </w:rPr>
        <w:t xml:space="preserve">6. </w:t>
      </w:r>
      <w:r w:rsidR="00C276EA" w:rsidRPr="006F4B5A">
        <w:rPr>
          <w:b/>
          <w:color w:val="1F4E79" w:themeColor="accent1" w:themeShade="80"/>
        </w:rPr>
        <w:t>Added Value</w:t>
      </w:r>
    </w:p>
    <w:p w14:paraId="77CD5CE7" w14:textId="77777777" w:rsidR="00C276EA" w:rsidRDefault="00C276EA" w:rsidP="00C276EA">
      <w:pPr>
        <w:rPr>
          <w:b/>
          <w:color w:val="1F4E79" w:themeColor="accent1" w:themeShade="80"/>
        </w:rPr>
      </w:pPr>
      <w:r w:rsidRPr="000E4903">
        <w:rPr>
          <w:color w:val="1F4E79" w:themeColor="accent1" w:themeShade="80"/>
        </w:rPr>
        <w:t>Suppliers should list any other added value they can provide as part of the contract and unique selling points and services they may be able to provide.</w:t>
      </w:r>
    </w:p>
    <w:p w14:paraId="2B661EA6" w14:textId="22CDC048" w:rsidR="000B1710" w:rsidRPr="000B1710" w:rsidRDefault="000B1710" w:rsidP="000B1710">
      <w:pPr>
        <w:rPr>
          <w:rFonts w:cstheme="minorHAnsi"/>
          <w:b/>
          <w:color w:val="1F4E79" w:themeColor="accent1" w:themeShade="80"/>
          <w:u w:val="single"/>
        </w:rPr>
      </w:pPr>
      <w:bookmarkStart w:id="26" w:name="_Hlk502767203"/>
      <w:r w:rsidRPr="000B1710">
        <w:rPr>
          <w:rFonts w:cstheme="minorHAnsi"/>
          <w:b/>
          <w:color w:val="1F4E79" w:themeColor="accent1" w:themeShade="80"/>
          <w:u w:val="single"/>
        </w:rPr>
        <w:t>MAXIMUM SUPPLIER RESPO</w:t>
      </w:r>
      <w:r w:rsidR="004F69E0">
        <w:rPr>
          <w:rFonts w:cstheme="minorHAnsi"/>
          <w:b/>
          <w:color w:val="1F4E79" w:themeColor="accent1" w:themeShade="80"/>
          <w:u w:val="single"/>
        </w:rPr>
        <w:t>NSE PAGE LIMIT</w:t>
      </w:r>
      <w:r w:rsidRPr="000B1710">
        <w:rPr>
          <w:rFonts w:cstheme="minorHAnsi"/>
          <w:b/>
          <w:color w:val="1F4E79" w:themeColor="accent1" w:themeShade="80"/>
          <w:u w:val="single"/>
        </w:rPr>
        <w:t xml:space="preserve">: </w:t>
      </w:r>
    </w:p>
    <w:p w14:paraId="07B29D9A" w14:textId="09CCB048" w:rsidR="000B1710" w:rsidRPr="000B1710" w:rsidRDefault="000B1710" w:rsidP="000B1710">
      <w:pPr>
        <w:rPr>
          <w:rFonts w:cstheme="minorHAnsi"/>
          <w:b/>
          <w:color w:val="1F4E79" w:themeColor="accent1" w:themeShade="80"/>
        </w:rPr>
      </w:pPr>
      <w:r w:rsidRPr="000B1710">
        <w:rPr>
          <w:rFonts w:cstheme="minorHAnsi"/>
          <w:b/>
          <w:color w:val="1F4E79" w:themeColor="accent1" w:themeShade="80"/>
        </w:rPr>
        <w:t>Questio</w:t>
      </w:r>
      <w:r>
        <w:rPr>
          <w:rFonts w:cstheme="minorHAnsi"/>
          <w:b/>
          <w:color w:val="1F4E79" w:themeColor="accent1" w:themeShade="80"/>
        </w:rPr>
        <w:t>n 6</w:t>
      </w:r>
      <w:r w:rsidRPr="000B1710">
        <w:rPr>
          <w:rFonts w:cstheme="minorHAnsi"/>
          <w:b/>
          <w:color w:val="1F4E79" w:themeColor="accent1" w:themeShade="80"/>
        </w:rPr>
        <w:t xml:space="preserve">: Max </w:t>
      </w:r>
      <w:r>
        <w:rPr>
          <w:rFonts w:cstheme="minorHAnsi"/>
          <w:b/>
          <w:color w:val="1F4E79" w:themeColor="accent1" w:themeShade="80"/>
        </w:rPr>
        <w:t>2</w:t>
      </w:r>
      <w:r w:rsidRPr="000B1710">
        <w:rPr>
          <w:rFonts w:cstheme="minorHAnsi"/>
          <w:b/>
          <w:color w:val="1F4E79" w:themeColor="accent1" w:themeShade="80"/>
        </w:rPr>
        <w:t xml:space="preserve"> Pages, </w:t>
      </w:r>
      <w:r w:rsidR="00F30B4A">
        <w:rPr>
          <w:rFonts w:cstheme="minorHAnsi"/>
          <w:b/>
          <w:color w:val="1F4E79" w:themeColor="accent1" w:themeShade="80"/>
        </w:rPr>
        <w:t xml:space="preserve">Font </w:t>
      </w:r>
      <w:r w:rsidRPr="000B1710">
        <w:rPr>
          <w:rFonts w:cstheme="minorHAnsi"/>
          <w:b/>
          <w:color w:val="1F4E79" w:themeColor="accent1" w:themeShade="80"/>
        </w:rPr>
        <w:t xml:space="preserve">Size 12 </w:t>
      </w:r>
    </w:p>
    <w:bookmarkEnd w:id="26"/>
    <w:p w14:paraId="065C1F61" w14:textId="092A4B2C" w:rsidR="00204168" w:rsidRDefault="00204168" w:rsidP="00C276EA">
      <w:pPr>
        <w:rPr>
          <w:b/>
          <w:color w:val="1F4E79" w:themeColor="accent1" w:themeShade="80"/>
        </w:rPr>
      </w:pPr>
    </w:p>
    <w:p w14:paraId="5A2CA4C6" w14:textId="69005146" w:rsidR="00C276EA" w:rsidRPr="00E2360E" w:rsidRDefault="009F4C90" w:rsidP="00C276EA">
      <w:pPr>
        <w:rPr>
          <w:color w:val="1F4E79" w:themeColor="accent1" w:themeShade="80"/>
        </w:rPr>
      </w:pPr>
      <w:r>
        <w:rPr>
          <w:b/>
          <w:color w:val="1F4E79" w:themeColor="accent1" w:themeShade="80"/>
        </w:rPr>
        <w:t xml:space="preserve">7. </w:t>
      </w:r>
      <w:r w:rsidR="00C276EA" w:rsidRPr="00E2360E">
        <w:rPr>
          <w:b/>
          <w:color w:val="1F4E79" w:themeColor="accent1" w:themeShade="80"/>
        </w:rPr>
        <w:t>Pricing</w:t>
      </w:r>
    </w:p>
    <w:p w14:paraId="7DBA2947" w14:textId="5BDD7ACD" w:rsidR="00C276EA" w:rsidRPr="00E2360E" w:rsidRDefault="00C276EA" w:rsidP="00C276EA">
      <w:pPr>
        <w:rPr>
          <w:color w:val="1F4E79" w:themeColor="accent1" w:themeShade="80"/>
        </w:rPr>
      </w:pPr>
      <w:r w:rsidRPr="00E2360E">
        <w:rPr>
          <w:color w:val="1F4E79" w:themeColor="accent1" w:themeShade="80"/>
        </w:rPr>
        <w:t>Please provide total co</w:t>
      </w:r>
      <w:r w:rsidR="00AC7A44">
        <w:rPr>
          <w:color w:val="1F4E79" w:themeColor="accent1" w:themeShade="80"/>
        </w:rPr>
        <w:t>sts for provision of the Pro</w:t>
      </w:r>
      <w:r w:rsidR="00164EA9">
        <w:rPr>
          <w:color w:val="1F4E79" w:themeColor="accent1" w:themeShade="80"/>
        </w:rPr>
        <w:t>ject</w:t>
      </w:r>
      <w:r w:rsidR="00B16B5C">
        <w:rPr>
          <w:color w:val="1F4E79" w:themeColor="accent1" w:themeShade="80"/>
        </w:rPr>
        <w:t xml:space="preserve"> Evaluation, including:</w:t>
      </w:r>
    </w:p>
    <w:p w14:paraId="69CE7177" w14:textId="6321CF1F" w:rsidR="00C276EA" w:rsidRPr="00E2360E" w:rsidRDefault="00C276EA" w:rsidP="00ED54C3">
      <w:pPr>
        <w:pStyle w:val="ListParagraph"/>
        <w:numPr>
          <w:ilvl w:val="0"/>
          <w:numId w:val="10"/>
        </w:numPr>
        <w:rPr>
          <w:color w:val="1F4E79" w:themeColor="accent1" w:themeShade="80"/>
        </w:rPr>
      </w:pPr>
      <w:r w:rsidRPr="00E2360E">
        <w:rPr>
          <w:color w:val="1F4E79" w:themeColor="accent1" w:themeShade="80"/>
        </w:rPr>
        <w:t>Total cost for undertaking the evaluation and provision of the summative assessment final report and summary</w:t>
      </w:r>
      <w:r w:rsidR="00204168">
        <w:rPr>
          <w:color w:val="1F4E79" w:themeColor="accent1" w:themeShade="80"/>
        </w:rPr>
        <w:t xml:space="preserve">, </w:t>
      </w:r>
      <w:bookmarkStart w:id="27" w:name="_Hlk502767267"/>
      <w:r w:rsidR="00204168">
        <w:rPr>
          <w:color w:val="1F4E79" w:themeColor="accent1" w:themeShade="80"/>
        </w:rPr>
        <w:t>including int</w:t>
      </w:r>
      <w:r w:rsidR="000B1710">
        <w:rPr>
          <w:color w:val="1F4E79" w:themeColor="accent1" w:themeShade="80"/>
        </w:rPr>
        <w:t>erim reports, progress meetings,</w:t>
      </w:r>
      <w:r w:rsidR="00204168">
        <w:rPr>
          <w:color w:val="1F4E79" w:themeColor="accent1" w:themeShade="80"/>
        </w:rPr>
        <w:t xml:space="preserve"> expenses and all other costs</w:t>
      </w:r>
      <w:r w:rsidRPr="00E2360E">
        <w:rPr>
          <w:b/>
          <w:color w:val="1F4E79" w:themeColor="accent1" w:themeShade="80"/>
        </w:rPr>
        <w:t xml:space="preserve"> </w:t>
      </w:r>
    </w:p>
    <w:bookmarkEnd w:id="27"/>
    <w:p w14:paraId="2FE3D8FE" w14:textId="7EB766B0" w:rsidR="00C276EA" w:rsidRPr="00E2360E" w:rsidRDefault="00204168" w:rsidP="00ED54C3">
      <w:pPr>
        <w:pStyle w:val="ListParagraph"/>
        <w:numPr>
          <w:ilvl w:val="0"/>
          <w:numId w:val="10"/>
        </w:numPr>
        <w:rPr>
          <w:color w:val="1F4E79" w:themeColor="accent1" w:themeShade="80"/>
        </w:rPr>
      </w:pPr>
      <w:r>
        <w:rPr>
          <w:color w:val="1F4E79" w:themeColor="accent1" w:themeShade="80"/>
        </w:rPr>
        <w:t>Please provide a detailed b</w:t>
      </w:r>
      <w:r w:rsidR="00C276EA" w:rsidRPr="00E2360E">
        <w:rPr>
          <w:color w:val="1F4E79" w:themeColor="accent1" w:themeShade="80"/>
        </w:rPr>
        <w:t>reakdown of all costs including:</w:t>
      </w:r>
    </w:p>
    <w:p w14:paraId="53085E4A" w14:textId="5DB2CAB9" w:rsidR="00C276EA" w:rsidRDefault="00C276EA" w:rsidP="00ED54C3">
      <w:pPr>
        <w:pStyle w:val="ListParagraph"/>
        <w:numPr>
          <w:ilvl w:val="0"/>
          <w:numId w:val="40"/>
        </w:numPr>
        <w:rPr>
          <w:color w:val="1F4E79" w:themeColor="accent1" w:themeShade="80"/>
        </w:rPr>
      </w:pPr>
      <w:r w:rsidRPr="00E2360E">
        <w:rPr>
          <w:color w:val="1F4E79" w:themeColor="accent1" w:themeShade="80"/>
        </w:rPr>
        <w:t>Daily rates and number of days for all staff that may be assigned to the contract</w:t>
      </w:r>
    </w:p>
    <w:p w14:paraId="2F181604" w14:textId="23EFD3E9" w:rsidR="00204168" w:rsidRPr="00E2360E" w:rsidRDefault="00204168" w:rsidP="00ED54C3">
      <w:pPr>
        <w:pStyle w:val="ListParagraph"/>
        <w:numPr>
          <w:ilvl w:val="0"/>
          <w:numId w:val="40"/>
        </w:numPr>
        <w:rPr>
          <w:color w:val="1F4E79" w:themeColor="accent1" w:themeShade="80"/>
        </w:rPr>
      </w:pPr>
      <w:r>
        <w:rPr>
          <w:color w:val="1F4E79" w:themeColor="accent1" w:themeShade="80"/>
        </w:rPr>
        <w:t>Any third</w:t>
      </w:r>
      <w:r w:rsidR="000B1710">
        <w:rPr>
          <w:color w:val="1F4E79" w:themeColor="accent1" w:themeShade="80"/>
        </w:rPr>
        <w:t>-</w:t>
      </w:r>
      <w:r>
        <w:rPr>
          <w:color w:val="1F4E79" w:themeColor="accent1" w:themeShade="80"/>
        </w:rPr>
        <w:t>party cost</w:t>
      </w:r>
      <w:r w:rsidR="000B1710">
        <w:rPr>
          <w:color w:val="1F4E79" w:themeColor="accent1" w:themeShade="80"/>
        </w:rPr>
        <w:t>s</w:t>
      </w:r>
      <w:r>
        <w:rPr>
          <w:color w:val="1F4E79" w:themeColor="accent1" w:themeShade="80"/>
        </w:rPr>
        <w:t xml:space="preserve"> (if applicable)</w:t>
      </w:r>
    </w:p>
    <w:p w14:paraId="03162ACF" w14:textId="2C8EE24E" w:rsidR="00C276EA" w:rsidRDefault="00C276EA" w:rsidP="00ED54C3">
      <w:pPr>
        <w:pStyle w:val="ListParagraph"/>
        <w:numPr>
          <w:ilvl w:val="0"/>
          <w:numId w:val="40"/>
        </w:numPr>
        <w:rPr>
          <w:color w:val="1F4E79" w:themeColor="accent1" w:themeShade="80"/>
        </w:rPr>
      </w:pPr>
      <w:r w:rsidRPr="00E2360E">
        <w:rPr>
          <w:color w:val="1F4E79" w:themeColor="accent1" w:themeShade="80"/>
        </w:rPr>
        <w:t xml:space="preserve">Expenses, travel and any other costs </w:t>
      </w:r>
    </w:p>
    <w:p w14:paraId="008C975E" w14:textId="22697043" w:rsidR="00951B00" w:rsidRPr="00951B00" w:rsidRDefault="00951B00" w:rsidP="00951B00">
      <w:pPr>
        <w:rPr>
          <w:color w:val="1F4E79" w:themeColor="accent1" w:themeShade="80"/>
        </w:rPr>
      </w:pPr>
      <w:r w:rsidRPr="00951B00">
        <w:rPr>
          <w:color w:val="1F4E79" w:themeColor="accent1" w:themeShade="80"/>
        </w:rPr>
        <w:t xml:space="preserve">Please attach a detailed price breakdown in an Excel spreadsheet. </w:t>
      </w:r>
      <w:bookmarkStart w:id="28" w:name="_GoBack"/>
      <w:bookmarkEnd w:id="28"/>
    </w:p>
    <w:p w14:paraId="0474E639" w14:textId="77777777" w:rsidR="00C276EA" w:rsidRPr="00E2360E" w:rsidRDefault="00C276EA" w:rsidP="00C276EA">
      <w:pPr>
        <w:rPr>
          <w:color w:val="1F4E79" w:themeColor="accent1" w:themeShade="80"/>
        </w:rPr>
      </w:pPr>
      <w:r w:rsidRPr="00E2360E">
        <w:rPr>
          <w:color w:val="1F4E79" w:themeColor="accent1" w:themeShade="80"/>
        </w:rPr>
        <w:t>Please note:</w:t>
      </w:r>
    </w:p>
    <w:p w14:paraId="13B0D3D5" w14:textId="0F436D37" w:rsidR="00C276EA" w:rsidRPr="00E2360E" w:rsidRDefault="00204168" w:rsidP="00ED54C3">
      <w:pPr>
        <w:pStyle w:val="ListParagraph"/>
        <w:numPr>
          <w:ilvl w:val="0"/>
          <w:numId w:val="41"/>
        </w:numPr>
        <w:rPr>
          <w:color w:val="1F4E79" w:themeColor="accent1" w:themeShade="80"/>
        </w:rPr>
      </w:pPr>
      <w:r>
        <w:rPr>
          <w:color w:val="1F4E79" w:themeColor="accent1" w:themeShade="80"/>
        </w:rPr>
        <w:t>T</w:t>
      </w:r>
      <w:r w:rsidR="00C276EA" w:rsidRPr="00E2360E">
        <w:rPr>
          <w:color w:val="1F4E79" w:themeColor="accent1" w:themeShade="80"/>
        </w:rPr>
        <w:t xml:space="preserve">he maximum budget for the summative assessment is £50K for C4G </w:t>
      </w:r>
      <w:r w:rsidR="00B11496">
        <w:rPr>
          <w:color w:val="1F4E79" w:themeColor="accent1" w:themeShade="80"/>
        </w:rPr>
        <w:t>plus VAT</w:t>
      </w:r>
      <w:r w:rsidR="00F30B4A">
        <w:rPr>
          <w:color w:val="1F4E79" w:themeColor="accent1" w:themeShade="80"/>
        </w:rPr>
        <w:t xml:space="preserve"> </w:t>
      </w:r>
      <w:bookmarkStart w:id="29" w:name="_Hlk502767221"/>
      <w:r w:rsidR="00B16B5C">
        <w:rPr>
          <w:color w:val="1F4E79" w:themeColor="accent1" w:themeShade="80"/>
        </w:rPr>
        <w:t>(</w:t>
      </w:r>
      <w:r w:rsidR="00F30B4A">
        <w:rPr>
          <w:color w:val="1F4E79" w:themeColor="accent1" w:themeShade="80"/>
        </w:rPr>
        <w:t>including</w:t>
      </w:r>
      <w:r w:rsidR="000B1710">
        <w:rPr>
          <w:color w:val="1F4E79" w:themeColor="accent1" w:themeShade="80"/>
        </w:rPr>
        <w:t xml:space="preserve"> all expenses and associated costs</w:t>
      </w:r>
      <w:r w:rsidR="00B16B5C">
        <w:rPr>
          <w:color w:val="1F4E79" w:themeColor="accent1" w:themeShade="80"/>
        </w:rPr>
        <w:t>)</w:t>
      </w:r>
      <w:r w:rsidR="000B1710">
        <w:rPr>
          <w:color w:val="1F4E79" w:themeColor="accent1" w:themeShade="80"/>
        </w:rPr>
        <w:t xml:space="preserve"> </w:t>
      </w:r>
      <w:bookmarkEnd w:id="29"/>
      <w:r w:rsidR="00C276EA" w:rsidRPr="00E2360E">
        <w:rPr>
          <w:color w:val="1F4E79" w:themeColor="accent1" w:themeShade="80"/>
        </w:rPr>
        <w:t>–</w:t>
      </w:r>
      <w:r w:rsidR="00B16B5C">
        <w:rPr>
          <w:color w:val="1F4E79" w:themeColor="accent1" w:themeShade="80"/>
        </w:rPr>
        <w:t xml:space="preserve"> any</w:t>
      </w:r>
      <w:r w:rsidR="00C276EA" w:rsidRPr="00E2360E">
        <w:rPr>
          <w:color w:val="1F4E79" w:themeColor="accent1" w:themeShade="80"/>
        </w:rPr>
        <w:t xml:space="preserve"> bids over this amount will be disqualified</w:t>
      </w:r>
      <w:r w:rsidR="00B16B5C">
        <w:rPr>
          <w:color w:val="1F4E79" w:themeColor="accent1" w:themeShade="80"/>
        </w:rPr>
        <w:t>.</w:t>
      </w:r>
      <w:r w:rsidR="00C276EA" w:rsidRPr="00E2360E">
        <w:rPr>
          <w:color w:val="1F4E79" w:themeColor="accent1" w:themeShade="80"/>
        </w:rPr>
        <w:t xml:space="preserve"> </w:t>
      </w:r>
    </w:p>
    <w:p w14:paraId="37C2D7DE" w14:textId="6701451E" w:rsidR="000B1710" w:rsidRPr="000B1710" w:rsidRDefault="00C276EA" w:rsidP="000B1710">
      <w:pPr>
        <w:pStyle w:val="ListParagraph"/>
        <w:numPr>
          <w:ilvl w:val="0"/>
          <w:numId w:val="41"/>
        </w:numPr>
        <w:rPr>
          <w:color w:val="1F4E79" w:themeColor="accent1" w:themeShade="80"/>
        </w:rPr>
      </w:pPr>
      <w:r w:rsidRPr="00E2360E">
        <w:rPr>
          <w:color w:val="1F4E79" w:themeColor="accent1" w:themeShade="80"/>
        </w:rPr>
        <w:t xml:space="preserve">Suppliers will be responsible for ensuring costs remain as agreed within their tender response and final written contract and will need to work within the budget as specified – </w:t>
      </w:r>
      <w:bookmarkStart w:id="30" w:name="_Hlk502829125"/>
      <w:r w:rsidRPr="00E2360E">
        <w:rPr>
          <w:color w:val="1F4E79" w:themeColor="accent1" w:themeShade="80"/>
        </w:rPr>
        <w:lastRenderedPageBreak/>
        <w:t xml:space="preserve">OIS will not be liable for any additional costs / expenses unless </w:t>
      </w:r>
      <w:r w:rsidR="000B1710">
        <w:rPr>
          <w:color w:val="1F4E79" w:themeColor="accent1" w:themeShade="80"/>
        </w:rPr>
        <w:t>included in the</w:t>
      </w:r>
      <w:r w:rsidR="00204168">
        <w:rPr>
          <w:color w:val="1F4E79" w:themeColor="accent1" w:themeShade="80"/>
        </w:rPr>
        <w:t xml:space="preserve"> tender and</w:t>
      </w:r>
      <w:r w:rsidRPr="00E2360E">
        <w:rPr>
          <w:color w:val="1F4E79" w:themeColor="accent1" w:themeShade="80"/>
        </w:rPr>
        <w:t xml:space="preserve"> agreed in writing</w:t>
      </w:r>
      <w:bookmarkEnd w:id="30"/>
      <w:r w:rsidR="00B16B5C">
        <w:rPr>
          <w:color w:val="1F4E79" w:themeColor="accent1" w:themeShade="80"/>
        </w:rPr>
        <w:t>.</w:t>
      </w:r>
    </w:p>
    <w:p w14:paraId="7E181C36" w14:textId="77777777" w:rsidR="00192D56" w:rsidRDefault="000B1710" w:rsidP="00E73293">
      <w:pPr>
        <w:rPr>
          <w:color w:val="1F4E79" w:themeColor="accent1" w:themeShade="80"/>
        </w:rPr>
      </w:pPr>
      <w:r>
        <w:rPr>
          <w:color w:val="1F4E79" w:themeColor="accent1" w:themeShade="80"/>
        </w:rPr>
        <w:t>I</w:t>
      </w:r>
      <w:r w:rsidR="00C276EA" w:rsidRPr="000B1710">
        <w:rPr>
          <w:color w:val="1F4E79" w:themeColor="accent1" w:themeShade="80"/>
        </w:rPr>
        <w:t>f suppliers are tendering to undertake the assessme</w:t>
      </w:r>
      <w:r w:rsidR="00BA4B5D">
        <w:rPr>
          <w:color w:val="1F4E79" w:themeColor="accent1" w:themeShade="80"/>
        </w:rPr>
        <w:t>nt for both C4G and CBS programmes</w:t>
      </w:r>
      <w:r w:rsidR="00C276EA" w:rsidRPr="000B1710">
        <w:rPr>
          <w:color w:val="1F4E79" w:themeColor="accent1" w:themeShade="80"/>
        </w:rPr>
        <w:t>, as noted earlier</w:t>
      </w:r>
      <w:bookmarkStart w:id="31" w:name="_Hlk502767345"/>
      <w:r w:rsidR="00E73293">
        <w:rPr>
          <w:color w:val="1F4E79" w:themeColor="accent1" w:themeShade="80"/>
        </w:rPr>
        <w:t>, a</w:t>
      </w:r>
      <w:r w:rsidR="00C276EA" w:rsidRPr="00E73293">
        <w:rPr>
          <w:color w:val="1F4E79" w:themeColor="accent1" w:themeShade="80"/>
        </w:rPr>
        <w:t>ll pricing and costs must be kept comple</w:t>
      </w:r>
      <w:r w:rsidR="00BA4B5D" w:rsidRPr="00E73293">
        <w:rPr>
          <w:color w:val="1F4E79" w:themeColor="accent1" w:themeShade="80"/>
        </w:rPr>
        <w:t>tely separate for the 2 programmes</w:t>
      </w:r>
      <w:r w:rsidR="00C276EA" w:rsidRPr="00E73293">
        <w:rPr>
          <w:color w:val="1F4E79" w:themeColor="accent1" w:themeShade="80"/>
        </w:rPr>
        <w:t xml:space="preserve"> – including separate invoices. The above tendered prices must be separate for each </w:t>
      </w:r>
      <w:r w:rsidR="00204168" w:rsidRPr="00E73293">
        <w:rPr>
          <w:color w:val="1F4E79" w:themeColor="accent1" w:themeShade="80"/>
        </w:rPr>
        <w:t>programme</w:t>
      </w:r>
      <w:r w:rsidR="00E73293">
        <w:rPr>
          <w:color w:val="1F4E79" w:themeColor="accent1" w:themeShade="80"/>
        </w:rPr>
        <w:t>.</w:t>
      </w:r>
      <w:r w:rsidR="008774DF">
        <w:rPr>
          <w:color w:val="1F4E79" w:themeColor="accent1" w:themeShade="80"/>
        </w:rPr>
        <w:t xml:space="preserve"> </w:t>
      </w:r>
    </w:p>
    <w:p w14:paraId="32E619B0" w14:textId="010A2AC9" w:rsidR="000B1710" w:rsidRPr="00E73293" w:rsidRDefault="008774DF" w:rsidP="00E73293">
      <w:pPr>
        <w:rPr>
          <w:color w:val="1F4E79" w:themeColor="accent1" w:themeShade="80"/>
        </w:rPr>
      </w:pPr>
      <w:bookmarkStart w:id="32" w:name="_Hlk502829180"/>
      <w:r w:rsidRPr="008774DF">
        <w:rPr>
          <w:i/>
          <w:color w:val="1F4E79" w:themeColor="accent1" w:themeShade="80"/>
        </w:rPr>
        <w:t xml:space="preserve">(NB any potential </w:t>
      </w:r>
      <w:r>
        <w:rPr>
          <w:i/>
          <w:color w:val="1F4E79" w:themeColor="accent1" w:themeShade="80"/>
        </w:rPr>
        <w:t>economies of scale</w:t>
      </w:r>
      <w:r w:rsidRPr="008774DF">
        <w:rPr>
          <w:i/>
          <w:color w:val="1F4E79" w:themeColor="accent1" w:themeShade="80"/>
        </w:rPr>
        <w:t xml:space="preserve"> resulting from </w:t>
      </w:r>
      <w:r>
        <w:rPr>
          <w:i/>
          <w:color w:val="1F4E79" w:themeColor="accent1" w:themeShade="80"/>
        </w:rPr>
        <w:t xml:space="preserve">a supplier </w:t>
      </w:r>
      <w:r w:rsidRPr="008774DF">
        <w:rPr>
          <w:i/>
          <w:color w:val="1F4E79" w:themeColor="accent1" w:themeShade="80"/>
        </w:rPr>
        <w:t xml:space="preserve">being awarded both contracts can be discussed after award of contract where applicable e.g. expenses or other </w:t>
      </w:r>
      <w:r>
        <w:rPr>
          <w:i/>
          <w:color w:val="1F4E79" w:themeColor="accent1" w:themeShade="80"/>
        </w:rPr>
        <w:t>potential</w:t>
      </w:r>
      <w:r w:rsidRPr="008774DF">
        <w:rPr>
          <w:i/>
          <w:color w:val="1F4E79" w:themeColor="accent1" w:themeShade="80"/>
        </w:rPr>
        <w:t xml:space="preserve"> savings).</w:t>
      </w:r>
    </w:p>
    <w:bookmarkEnd w:id="31"/>
    <w:bookmarkEnd w:id="32"/>
    <w:p w14:paraId="4A72193A" w14:textId="77777777" w:rsidR="00F30B4A" w:rsidRDefault="00F30B4A" w:rsidP="00F30B4A">
      <w:pPr>
        <w:rPr>
          <w:color w:val="1F4E79" w:themeColor="accent1" w:themeShade="80"/>
        </w:rPr>
      </w:pPr>
    </w:p>
    <w:p w14:paraId="2909A689" w14:textId="7C0AEDA2" w:rsidR="00F30B4A" w:rsidRPr="000B1710" w:rsidRDefault="00F30B4A" w:rsidP="00F30B4A">
      <w:pPr>
        <w:rPr>
          <w:rFonts w:cstheme="minorHAnsi"/>
          <w:b/>
          <w:color w:val="1F4E79" w:themeColor="accent1" w:themeShade="80"/>
          <w:u w:val="single"/>
        </w:rPr>
      </w:pPr>
      <w:bookmarkStart w:id="33" w:name="_Hlk502767358"/>
      <w:r w:rsidRPr="000B1710">
        <w:rPr>
          <w:rFonts w:cstheme="minorHAnsi"/>
          <w:b/>
          <w:color w:val="1F4E79" w:themeColor="accent1" w:themeShade="80"/>
          <w:u w:val="single"/>
        </w:rPr>
        <w:t>MAXIMUM SUPPLIER RESPO</w:t>
      </w:r>
      <w:r w:rsidR="004F69E0">
        <w:rPr>
          <w:rFonts w:cstheme="minorHAnsi"/>
          <w:b/>
          <w:color w:val="1F4E79" w:themeColor="accent1" w:themeShade="80"/>
          <w:u w:val="single"/>
        </w:rPr>
        <w:t>NSE PAGE LIMIT</w:t>
      </w:r>
      <w:r w:rsidRPr="000B1710">
        <w:rPr>
          <w:rFonts w:cstheme="minorHAnsi"/>
          <w:b/>
          <w:color w:val="1F4E79" w:themeColor="accent1" w:themeShade="80"/>
          <w:u w:val="single"/>
        </w:rPr>
        <w:t xml:space="preserve">: </w:t>
      </w:r>
    </w:p>
    <w:p w14:paraId="79F47AD5" w14:textId="187586AC" w:rsidR="00204168" w:rsidRPr="00F30B4A" w:rsidRDefault="00F30B4A" w:rsidP="00204168">
      <w:pPr>
        <w:rPr>
          <w:rFonts w:cstheme="minorHAnsi"/>
          <w:b/>
          <w:color w:val="1F4E79" w:themeColor="accent1" w:themeShade="80"/>
        </w:rPr>
      </w:pPr>
      <w:r w:rsidRPr="00F30B4A">
        <w:rPr>
          <w:rFonts w:cstheme="minorHAnsi"/>
          <w:b/>
          <w:color w:val="1F4E79" w:themeColor="accent1" w:themeShade="80"/>
        </w:rPr>
        <w:t>Question 7: Max 1 Page, Font Size 12</w:t>
      </w:r>
      <w:r w:rsidR="000B1710" w:rsidRPr="00F30B4A">
        <w:rPr>
          <w:b/>
          <w:color w:val="1F4E79" w:themeColor="accent1" w:themeShade="80"/>
        </w:rPr>
        <w:t>,</w:t>
      </w:r>
      <w:r w:rsidR="00204168" w:rsidRPr="00F30B4A">
        <w:rPr>
          <w:rFonts w:eastAsia="Times New Roman" w:cstheme="minorHAnsi"/>
          <w:b/>
          <w:bCs/>
          <w:color w:val="1F4E79" w:themeColor="accent1" w:themeShade="80"/>
          <w:lang w:eastAsia="en-GB"/>
        </w:rPr>
        <w:t xml:space="preserve"> </w:t>
      </w:r>
      <w:r w:rsidR="000B1710" w:rsidRPr="00F30B4A">
        <w:rPr>
          <w:rFonts w:eastAsia="Times New Roman" w:cstheme="minorHAnsi"/>
          <w:b/>
          <w:bCs/>
          <w:color w:val="1F4E79" w:themeColor="accent1" w:themeShade="80"/>
          <w:lang w:eastAsia="en-GB"/>
        </w:rPr>
        <w:t>plus</w:t>
      </w:r>
      <w:r w:rsidR="00204168" w:rsidRPr="00F30B4A">
        <w:rPr>
          <w:rFonts w:eastAsia="Times New Roman" w:cstheme="minorHAnsi"/>
          <w:b/>
          <w:bCs/>
          <w:color w:val="1F4E79" w:themeColor="accent1" w:themeShade="80"/>
          <w:lang w:eastAsia="en-GB"/>
        </w:rPr>
        <w:t xml:space="preserve"> separately attached Excel Pricing </w:t>
      </w:r>
      <w:r w:rsidR="000B1710" w:rsidRPr="00F30B4A">
        <w:rPr>
          <w:rFonts w:eastAsia="Times New Roman" w:cstheme="minorHAnsi"/>
          <w:b/>
          <w:bCs/>
          <w:color w:val="1F4E79" w:themeColor="accent1" w:themeShade="80"/>
          <w:lang w:eastAsia="en-GB"/>
        </w:rPr>
        <w:t xml:space="preserve">spreadsheet. </w:t>
      </w:r>
    </w:p>
    <w:bookmarkEnd w:id="33"/>
    <w:p w14:paraId="4F8C4D4A" w14:textId="21CA9431" w:rsidR="00204168" w:rsidRDefault="00204168" w:rsidP="009F4C90">
      <w:pPr>
        <w:rPr>
          <w:b/>
          <w:color w:val="1F4E79" w:themeColor="accent1" w:themeShade="80"/>
          <w:u w:val="single"/>
        </w:rPr>
      </w:pPr>
    </w:p>
    <w:p w14:paraId="3A0B925D" w14:textId="549A8C57" w:rsidR="00F30B4A" w:rsidRDefault="00F30B4A" w:rsidP="009F4C90">
      <w:pPr>
        <w:rPr>
          <w:b/>
          <w:color w:val="1F4E79" w:themeColor="accent1" w:themeShade="80"/>
          <w:u w:val="single"/>
        </w:rPr>
      </w:pPr>
    </w:p>
    <w:p w14:paraId="4806B6FA" w14:textId="77777777" w:rsidR="0061744B" w:rsidRPr="009F4C90" w:rsidRDefault="0061744B" w:rsidP="009F4C90">
      <w:pPr>
        <w:rPr>
          <w:b/>
          <w:color w:val="1F4E79" w:themeColor="accent1" w:themeShade="80"/>
          <w:u w:val="single"/>
        </w:rPr>
      </w:pPr>
    </w:p>
    <w:p w14:paraId="1C4F1D9A" w14:textId="77777777" w:rsidR="009F4C90" w:rsidRPr="009F4C90" w:rsidRDefault="009F4C90" w:rsidP="009F4C90">
      <w:pPr>
        <w:rPr>
          <w:b/>
          <w:color w:val="1F4E79" w:themeColor="accent1" w:themeShade="80"/>
          <w:u w:val="single"/>
        </w:rPr>
      </w:pPr>
      <w:r w:rsidRPr="009F4C90">
        <w:rPr>
          <w:b/>
          <w:color w:val="1F4E79" w:themeColor="accent1" w:themeShade="80"/>
          <w:u w:val="single"/>
        </w:rPr>
        <w:t xml:space="preserve">Attachments to this document: </w:t>
      </w:r>
    </w:p>
    <w:p w14:paraId="0F73A0B0" w14:textId="23BD5A9F" w:rsidR="009F4C90" w:rsidRPr="002E19AC" w:rsidRDefault="009F4C90">
      <w:pPr>
        <w:pStyle w:val="ListParagraph"/>
        <w:numPr>
          <w:ilvl w:val="0"/>
          <w:numId w:val="51"/>
        </w:numPr>
        <w:rPr>
          <w:color w:val="1F4E79" w:themeColor="accent1" w:themeShade="80"/>
        </w:rPr>
      </w:pPr>
      <w:r w:rsidRPr="002E19AC">
        <w:rPr>
          <w:color w:val="1F4E79" w:themeColor="accent1" w:themeShade="80"/>
        </w:rPr>
        <w:t>Appendix 1 –</w:t>
      </w:r>
      <w:r w:rsidR="00797AB6" w:rsidRPr="002E19AC">
        <w:rPr>
          <w:color w:val="1F4E79" w:themeColor="accent1" w:themeShade="80"/>
        </w:rPr>
        <w:t xml:space="preserve"> </w:t>
      </w:r>
      <w:r w:rsidR="00797AB6" w:rsidRPr="009402C1">
        <w:rPr>
          <w:color w:val="1F4E79" w:themeColor="accent1" w:themeShade="80"/>
        </w:rPr>
        <w:t>ESIF</w:t>
      </w:r>
      <w:r w:rsidR="00797AB6" w:rsidRPr="00797AB6">
        <w:rPr>
          <w:color w:val="1F4E79" w:themeColor="accent1" w:themeShade="80"/>
        </w:rPr>
        <w:t xml:space="preserve"> Form 1-014 – Summ</w:t>
      </w:r>
      <w:r w:rsidR="00797AB6">
        <w:rPr>
          <w:color w:val="1F4E79" w:themeColor="accent1" w:themeShade="80"/>
        </w:rPr>
        <w:t>ative Assessment Report Summary</w:t>
      </w:r>
    </w:p>
    <w:p w14:paraId="312B4229" w14:textId="138C7BBC" w:rsidR="00C276EA" w:rsidRPr="00EA04D5" w:rsidRDefault="009F4C90" w:rsidP="00EA04D5">
      <w:pPr>
        <w:pStyle w:val="ListParagraph"/>
        <w:numPr>
          <w:ilvl w:val="0"/>
          <w:numId w:val="51"/>
        </w:numPr>
        <w:rPr>
          <w:color w:val="1F4E79" w:themeColor="accent1" w:themeShade="80"/>
        </w:rPr>
      </w:pPr>
      <w:r w:rsidRPr="00EA04D5">
        <w:rPr>
          <w:color w:val="1F4E79" w:themeColor="accent1" w:themeShade="80"/>
        </w:rPr>
        <w:t>Appendix 2 – OIS Terms and Conditions</w:t>
      </w:r>
    </w:p>
    <w:p w14:paraId="32A265A4" w14:textId="081D17CA" w:rsidR="00E735B7" w:rsidRDefault="00EA04D5" w:rsidP="002E19AC">
      <w:pPr>
        <w:pStyle w:val="ListParagraph"/>
        <w:numPr>
          <w:ilvl w:val="0"/>
          <w:numId w:val="51"/>
        </w:numPr>
        <w:rPr>
          <w:color w:val="1F4E79" w:themeColor="accent1" w:themeShade="80"/>
        </w:rPr>
      </w:pPr>
      <w:r>
        <w:rPr>
          <w:color w:val="1F4E79" w:themeColor="accent1" w:themeShade="80"/>
        </w:rPr>
        <w:t xml:space="preserve">Supplier </w:t>
      </w:r>
      <w:r w:rsidRPr="00EA04D5">
        <w:rPr>
          <w:color w:val="1F4E79" w:themeColor="accent1" w:themeShade="80"/>
        </w:rPr>
        <w:t>Q&amp;A</w:t>
      </w:r>
      <w:r>
        <w:rPr>
          <w:color w:val="1F4E79" w:themeColor="accent1" w:themeShade="80"/>
        </w:rPr>
        <w:t xml:space="preserve"> clarifications and further</w:t>
      </w:r>
      <w:r w:rsidRPr="00EA04D5">
        <w:rPr>
          <w:color w:val="1F4E79" w:themeColor="accent1" w:themeShade="80"/>
        </w:rPr>
        <w:t xml:space="preserve"> information may be issued </w:t>
      </w:r>
      <w:r>
        <w:rPr>
          <w:color w:val="1F4E79" w:themeColor="accent1" w:themeShade="80"/>
        </w:rPr>
        <w:t>during the tendering period</w:t>
      </w:r>
      <w:r w:rsidRPr="00EA04D5">
        <w:rPr>
          <w:color w:val="1F4E79" w:themeColor="accent1" w:themeShade="80"/>
        </w:rPr>
        <w:t xml:space="preserve"> where </w:t>
      </w:r>
      <w:r w:rsidRPr="002D2278">
        <w:rPr>
          <w:color w:val="1F4E79" w:themeColor="accent1" w:themeShade="80"/>
        </w:rPr>
        <w:t>applicable – all suppliers must register an</w:t>
      </w:r>
      <w:r w:rsidR="00204168" w:rsidRPr="002D2278">
        <w:rPr>
          <w:color w:val="1F4E79" w:themeColor="accent1" w:themeShade="80"/>
        </w:rPr>
        <w:t xml:space="preserve"> expression of</w:t>
      </w:r>
      <w:r w:rsidRPr="002D2278">
        <w:rPr>
          <w:color w:val="1F4E79" w:themeColor="accent1" w:themeShade="80"/>
        </w:rPr>
        <w:t xml:space="preserve"> interest to receive this additional information as per instructions and contact details noted earlier.</w:t>
      </w:r>
      <w:r>
        <w:rPr>
          <w:color w:val="1F4E79" w:themeColor="accent1" w:themeShade="80"/>
        </w:rPr>
        <w:t xml:space="preserve"> </w:t>
      </w:r>
    </w:p>
    <w:p w14:paraId="5F265A60" w14:textId="4FB811AC" w:rsidR="006A31E9" w:rsidRDefault="006A31E9" w:rsidP="006A31E9">
      <w:pPr>
        <w:rPr>
          <w:color w:val="1F4E79" w:themeColor="accent1" w:themeShade="80"/>
        </w:rPr>
      </w:pPr>
    </w:p>
    <w:p w14:paraId="638AE5C0" w14:textId="1200287A" w:rsidR="006A31E9" w:rsidRPr="006A31E9" w:rsidRDefault="006A31E9" w:rsidP="006A31E9">
      <w:pPr>
        <w:rPr>
          <w:i/>
          <w:color w:val="1F4E79" w:themeColor="accent1" w:themeShade="80"/>
        </w:rPr>
      </w:pPr>
      <w:bookmarkStart w:id="34" w:name="_Hlk502829214"/>
      <w:r w:rsidRPr="006A31E9">
        <w:rPr>
          <w:i/>
          <w:color w:val="1F4E79" w:themeColor="accent1" w:themeShade="80"/>
        </w:rPr>
        <w:t>(End of document)</w:t>
      </w:r>
      <w:bookmarkEnd w:id="34"/>
    </w:p>
    <w:sectPr w:rsidR="006A31E9" w:rsidRPr="006A31E9">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35254" w14:textId="77777777" w:rsidR="00B16B5C" w:rsidRDefault="00B16B5C">
      <w:pPr>
        <w:spacing w:after="0" w:line="240" w:lineRule="auto"/>
      </w:pPr>
      <w:r>
        <w:separator/>
      </w:r>
    </w:p>
  </w:endnote>
  <w:endnote w:type="continuationSeparator" w:id="0">
    <w:p w14:paraId="0AE49641" w14:textId="77777777" w:rsidR="00B16B5C" w:rsidRDefault="00B16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735480"/>
      <w:docPartObj>
        <w:docPartGallery w:val="Page Numbers (Bottom of Page)"/>
        <w:docPartUnique/>
      </w:docPartObj>
    </w:sdtPr>
    <w:sdtEndPr>
      <w:rPr>
        <w:noProof/>
      </w:rPr>
    </w:sdtEndPr>
    <w:sdtContent>
      <w:p w14:paraId="6481361A" w14:textId="27AFF110" w:rsidR="00B16B5C" w:rsidRDefault="00B16B5C">
        <w:pPr>
          <w:pStyle w:val="Footer"/>
          <w:jc w:val="right"/>
        </w:pPr>
        <w:r>
          <w:fldChar w:fldCharType="begin"/>
        </w:r>
        <w:r>
          <w:instrText xml:space="preserve"> PAGE   \* MERGEFORMAT </w:instrText>
        </w:r>
        <w:r>
          <w:fldChar w:fldCharType="separate"/>
        </w:r>
        <w:r w:rsidR="00236A4B">
          <w:rPr>
            <w:noProof/>
          </w:rPr>
          <w:t>20</w:t>
        </w:r>
        <w:r>
          <w:rPr>
            <w:noProof/>
          </w:rPr>
          <w:fldChar w:fldCharType="end"/>
        </w:r>
      </w:p>
    </w:sdtContent>
  </w:sdt>
  <w:p w14:paraId="4C055D5C" w14:textId="77777777" w:rsidR="00B16B5C" w:rsidRDefault="00B16B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17062" w14:textId="77777777" w:rsidR="00B16B5C" w:rsidRDefault="00B16B5C">
      <w:pPr>
        <w:spacing w:after="0" w:line="240" w:lineRule="auto"/>
      </w:pPr>
      <w:r>
        <w:separator/>
      </w:r>
    </w:p>
  </w:footnote>
  <w:footnote w:type="continuationSeparator" w:id="0">
    <w:p w14:paraId="60DF8011" w14:textId="77777777" w:rsidR="00B16B5C" w:rsidRDefault="00B16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7DFA5" w14:textId="77777777" w:rsidR="00B16B5C" w:rsidRDefault="00B16B5C" w:rsidP="00E735B7">
    <w:pPr>
      <w:pStyle w:val="Header"/>
      <w:jc w:val="right"/>
    </w:pPr>
    <w:r w:rsidRPr="0079183F">
      <w:rPr>
        <w:noProof/>
        <w:lang w:eastAsia="en-GB"/>
      </w:rPr>
      <w:drawing>
        <wp:anchor distT="0" distB="0" distL="114300" distR="114300" simplePos="0" relativeHeight="251659264" behindDoc="0" locked="0" layoutInCell="1" allowOverlap="1" wp14:anchorId="55A0663A" wp14:editId="057EADBE">
          <wp:simplePos x="0" y="0"/>
          <wp:positionH relativeFrom="column">
            <wp:posOffset>-327804</wp:posOffset>
          </wp:positionH>
          <wp:positionV relativeFrom="paragraph">
            <wp:posOffset>188775</wp:posOffset>
          </wp:positionV>
          <wp:extent cx="2490873" cy="558177"/>
          <wp:effectExtent l="0" t="0" r="5080" b="0"/>
          <wp:wrapNone/>
          <wp:docPr id="3" name="Picture 3" descr="S:\aaNEW PROGRAMMES NOV 2015\Logos_and_Templates_ERDF April 2015\ERDF logos\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EW PROGRAMMES NOV 2015\Logos_and_Templates_ERDF April 2015\ERDF logos\LogoERDF_Col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13517" cy="5632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94F">
      <w:rPr>
        <w:rFonts w:cs="Arial"/>
        <w:noProof/>
        <w:color w:val="0B0C0C"/>
        <w:sz w:val="29"/>
        <w:szCs w:val="29"/>
        <w:shd w:val="clear" w:color="auto" w:fill="FFFFFF"/>
        <w:lang w:eastAsia="en-GB"/>
      </w:rPr>
      <w:drawing>
        <wp:inline distT="0" distB="0" distL="0" distR="0" wp14:anchorId="67DC105D" wp14:editId="006C9E6C">
          <wp:extent cx="1605516" cy="747354"/>
          <wp:effectExtent l="0" t="0" r="0" b="0"/>
          <wp:docPr id="1" name="Picture 1" descr="S:\aaNEW PROGRAMMES NOV 2015\Logos_and_Templates_ERDF April 2015\OI_Master_Logos_2014\JPEG\OI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EW PROGRAMMES NOV 2015\Logos_and_Templates_ERDF April 2015\OI_Master_Logos_2014\JPEG\OI_Logo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4804" cy="751677"/>
                  </a:xfrm>
                  <a:prstGeom prst="rect">
                    <a:avLst/>
                  </a:prstGeom>
                  <a:noFill/>
                  <a:ln>
                    <a:noFill/>
                  </a:ln>
                </pic:spPr>
              </pic:pic>
            </a:graphicData>
          </a:graphic>
        </wp:inline>
      </w:drawing>
    </w:r>
  </w:p>
  <w:p w14:paraId="3E2BA877" w14:textId="77777777" w:rsidR="00B16B5C" w:rsidRDefault="00B16B5C" w:rsidP="00E735B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E3D"/>
    <w:multiLevelType w:val="hybridMultilevel"/>
    <w:tmpl w:val="DED4E6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3363D0"/>
    <w:multiLevelType w:val="hybridMultilevel"/>
    <w:tmpl w:val="EC5C1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F4D8A"/>
    <w:multiLevelType w:val="hybridMultilevel"/>
    <w:tmpl w:val="0A84A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7694F"/>
    <w:multiLevelType w:val="hybridMultilevel"/>
    <w:tmpl w:val="9BE4E6AA"/>
    <w:lvl w:ilvl="0" w:tplc="08090001">
      <w:start w:val="1"/>
      <w:numFmt w:val="bullet"/>
      <w:lvlText w:val=""/>
      <w:lvlJc w:val="left"/>
      <w:pPr>
        <w:ind w:left="720" w:hanging="360"/>
      </w:pPr>
      <w:rPr>
        <w:rFonts w:ascii="Symbol" w:hAnsi="Symbol" w:hint="default"/>
      </w:rPr>
    </w:lvl>
    <w:lvl w:ilvl="1" w:tplc="E384030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B4E87"/>
    <w:multiLevelType w:val="hybridMultilevel"/>
    <w:tmpl w:val="A57E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038C3"/>
    <w:multiLevelType w:val="hybridMultilevel"/>
    <w:tmpl w:val="B58E79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657DF"/>
    <w:multiLevelType w:val="multilevel"/>
    <w:tmpl w:val="48CAEF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9D7102B"/>
    <w:multiLevelType w:val="hybridMultilevel"/>
    <w:tmpl w:val="D21C2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24813"/>
    <w:multiLevelType w:val="hybridMultilevel"/>
    <w:tmpl w:val="ACEECC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68666A"/>
    <w:multiLevelType w:val="hybridMultilevel"/>
    <w:tmpl w:val="824AE3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159081D"/>
    <w:multiLevelType w:val="hybridMultilevel"/>
    <w:tmpl w:val="34F4D78E"/>
    <w:lvl w:ilvl="0" w:tplc="DF86987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C12AE9"/>
    <w:multiLevelType w:val="hybridMultilevel"/>
    <w:tmpl w:val="A956E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DB1640"/>
    <w:multiLevelType w:val="hybridMultilevel"/>
    <w:tmpl w:val="7E1A42DA"/>
    <w:lvl w:ilvl="0" w:tplc="E384030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3B91901"/>
    <w:multiLevelType w:val="hybridMultilevel"/>
    <w:tmpl w:val="F5380B34"/>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4" w15:restartNumberingAfterBreak="0">
    <w:nsid w:val="23D71D58"/>
    <w:multiLevelType w:val="hybridMultilevel"/>
    <w:tmpl w:val="F3BAB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8A6863"/>
    <w:multiLevelType w:val="hybridMultilevel"/>
    <w:tmpl w:val="D5860616"/>
    <w:lvl w:ilvl="0" w:tplc="DF86987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7E4DE4"/>
    <w:multiLevelType w:val="hybridMultilevel"/>
    <w:tmpl w:val="B880AD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B5865"/>
    <w:multiLevelType w:val="hybridMultilevel"/>
    <w:tmpl w:val="A1F8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3B2A11"/>
    <w:multiLevelType w:val="hybridMultilevel"/>
    <w:tmpl w:val="0D42E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E07C1D"/>
    <w:multiLevelType w:val="hybridMultilevel"/>
    <w:tmpl w:val="867CE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FD4E34"/>
    <w:multiLevelType w:val="hybridMultilevel"/>
    <w:tmpl w:val="9DE6F29E"/>
    <w:lvl w:ilvl="0" w:tplc="08090001">
      <w:start w:val="1"/>
      <w:numFmt w:val="bullet"/>
      <w:lvlText w:val=""/>
      <w:lvlJc w:val="left"/>
      <w:pPr>
        <w:ind w:left="720" w:hanging="360"/>
      </w:pPr>
      <w:rPr>
        <w:rFonts w:ascii="Symbol" w:hAnsi="Symbol" w:hint="default"/>
      </w:rPr>
    </w:lvl>
    <w:lvl w:ilvl="1" w:tplc="59E03E4E">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9722EC"/>
    <w:multiLevelType w:val="hybridMultilevel"/>
    <w:tmpl w:val="50F0776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481082"/>
    <w:multiLevelType w:val="hybridMultilevel"/>
    <w:tmpl w:val="DB06312E"/>
    <w:lvl w:ilvl="0" w:tplc="7920590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2504E7"/>
    <w:multiLevelType w:val="hybridMultilevel"/>
    <w:tmpl w:val="64D244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F42915"/>
    <w:multiLevelType w:val="hybridMultilevel"/>
    <w:tmpl w:val="66566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381912"/>
    <w:multiLevelType w:val="hybridMultilevel"/>
    <w:tmpl w:val="F4BA2720"/>
    <w:lvl w:ilvl="0" w:tplc="1CD814D0">
      <w:start w:val="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8415537"/>
    <w:multiLevelType w:val="multilevel"/>
    <w:tmpl w:val="AD0E7A16"/>
    <w:lvl w:ilvl="0">
      <w:start w:val="1"/>
      <w:numFmt w:val="decimal"/>
      <w:lvlText w:val="%1"/>
      <w:lvlJc w:val="left"/>
      <w:pPr>
        <w:ind w:left="432" w:hanging="432"/>
      </w:pPr>
    </w:lvl>
    <w:lvl w:ilvl="1">
      <w:start w:val="1"/>
      <w:numFmt w:val="lowerRoman"/>
      <w:lvlText w:val="%2."/>
      <w:lvlJc w:val="righ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84859D9"/>
    <w:multiLevelType w:val="hybridMultilevel"/>
    <w:tmpl w:val="45E6F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A2C5FC2"/>
    <w:multiLevelType w:val="hybridMultilevel"/>
    <w:tmpl w:val="DEC015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F91952"/>
    <w:multiLevelType w:val="hybridMultilevel"/>
    <w:tmpl w:val="0D3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3F6277"/>
    <w:multiLevelType w:val="multilevel"/>
    <w:tmpl w:val="95ECF638"/>
    <w:lvl w:ilvl="0">
      <w:start w:val="1"/>
      <w:numFmt w:val="decimal"/>
      <w:lvlText w:val="%1"/>
      <w:lvlJc w:val="left"/>
      <w:pPr>
        <w:ind w:left="432" w:hanging="432"/>
      </w:pPr>
    </w:lvl>
    <w:lvl w:ilvl="1">
      <w:start w:val="1"/>
      <w:numFmt w:val="lowerRoman"/>
      <w:lvlText w:val="%2."/>
      <w:lvlJc w:val="righ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3E1325F7"/>
    <w:multiLevelType w:val="hybridMultilevel"/>
    <w:tmpl w:val="54523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AA2D69"/>
    <w:multiLevelType w:val="hybridMultilevel"/>
    <w:tmpl w:val="A3C43E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150DCB"/>
    <w:multiLevelType w:val="hybridMultilevel"/>
    <w:tmpl w:val="BF4C6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3839B5"/>
    <w:multiLevelType w:val="hybridMultilevel"/>
    <w:tmpl w:val="4738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346C01"/>
    <w:multiLevelType w:val="hybridMultilevel"/>
    <w:tmpl w:val="517EA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BD7BD7"/>
    <w:multiLevelType w:val="hybridMultilevel"/>
    <w:tmpl w:val="58CE2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A209ED"/>
    <w:multiLevelType w:val="multilevel"/>
    <w:tmpl w:val="0B74CC98"/>
    <w:lvl w:ilvl="0">
      <w:start w:val="1"/>
      <w:numFmt w:val="decimal"/>
      <w:lvlText w:val="%1"/>
      <w:lvlJc w:val="left"/>
      <w:pPr>
        <w:ind w:left="432" w:hanging="432"/>
      </w:pPr>
    </w:lvl>
    <w:lvl w:ilvl="1">
      <w:start w:val="1"/>
      <w:numFmt w:val="lowerRoman"/>
      <w:lvlText w:val="%2."/>
      <w:lvlJc w:val="righ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519D483D"/>
    <w:multiLevelType w:val="hybridMultilevel"/>
    <w:tmpl w:val="1F403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72188E"/>
    <w:multiLevelType w:val="hybridMultilevel"/>
    <w:tmpl w:val="79B8093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E6178E"/>
    <w:multiLevelType w:val="hybridMultilevel"/>
    <w:tmpl w:val="679AF9C8"/>
    <w:lvl w:ilvl="0" w:tplc="08090001">
      <w:start w:val="1"/>
      <w:numFmt w:val="bullet"/>
      <w:lvlText w:val=""/>
      <w:lvlJc w:val="left"/>
      <w:pPr>
        <w:ind w:left="1080" w:hanging="720"/>
      </w:pPr>
      <w:rPr>
        <w:rFonts w:ascii="Symbol" w:hAnsi="Symbol" w:hint="default"/>
      </w:rPr>
    </w:lvl>
    <w:lvl w:ilvl="1" w:tplc="26C47540">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255664"/>
    <w:multiLevelType w:val="hybridMultilevel"/>
    <w:tmpl w:val="85FC8D24"/>
    <w:lvl w:ilvl="0" w:tplc="23FE2908">
      <w:start w:val="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549C276D"/>
    <w:multiLevelType w:val="hybridMultilevel"/>
    <w:tmpl w:val="362C7EF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56426FCE"/>
    <w:multiLevelType w:val="hybridMultilevel"/>
    <w:tmpl w:val="04189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B13950"/>
    <w:multiLevelType w:val="hybridMultilevel"/>
    <w:tmpl w:val="D18A4F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8A3728"/>
    <w:multiLevelType w:val="hybridMultilevel"/>
    <w:tmpl w:val="709A5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D90EFE"/>
    <w:multiLevelType w:val="hybridMultilevel"/>
    <w:tmpl w:val="A4585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115276"/>
    <w:multiLevelType w:val="hybridMultilevel"/>
    <w:tmpl w:val="A4ACEDA0"/>
    <w:lvl w:ilvl="0" w:tplc="D3AAD328">
      <w:start w:val="1"/>
      <w:numFmt w:val="bullet"/>
      <w:pStyle w:val="Bullet1"/>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8" w15:restartNumberingAfterBreak="0">
    <w:nsid w:val="5C324327"/>
    <w:multiLevelType w:val="multilevel"/>
    <w:tmpl w:val="E77C284A"/>
    <w:lvl w:ilvl="0">
      <w:start w:val="1"/>
      <w:numFmt w:val="decimal"/>
      <w:lvlText w:val="%1"/>
      <w:lvlJc w:val="left"/>
      <w:pPr>
        <w:ind w:left="432" w:hanging="432"/>
      </w:pPr>
    </w:lvl>
    <w:lvl w:ilvl="1">
      <w:start w:val="1"/>
      <w:numFmt w:val="lowerRoman"/>
      <w:lvlText w:val="%2."/>
      <w:lvlJc w:val="righ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5F691735"/>
    <w:multiLevelType w:val="hybridMultilevel"/>
    <w:tmpl w:val="23C2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36B53E8"/>
    <w:multiLevelType w:val="multilevel"/>
    <w:tmpl w:val="802C8CF8"/>
    <w:lvl w:ilvl="0">
      <w:start w:val="1"/>
      <w:numFmt w:val="decimal"/>
      <w:lvlText w:val="%1"/>
      <w:lvlJc w:val="left"/>
      <w:pPr>
        <w:ind w:left="432" w:hanging="432"/>
      </w:pPr>
    </w:lvl>
    <w:lvl w:ilvl="1">
      <w:start w:val="1"/>
      <w:numFmt w:val="lowerRoman"/>
      <w:lvlText w:val="%2."/>
      <w:lvlJc w:val="righ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64710DB4"/>
    <w:multiLevelType w:val="hybridMultilevel"/>
    <w:tmpl w:val="E916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7421D9F"/>
    <w:multiLevelType w:val="hybridMultilevel"/>
    <w:tmpl w:val="7DA8FC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C7E7926"/>
    <w:multiLevelType w:val="hybridMultilevel"/>
    <w:tmpl w:val="ECA8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F7553B"/>
    <w:multiLevelType w:val="hybridMultilevel"/>
    <w:tmpl w:val="C576C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ADD41D4"/>
    <w:multiLevelType w:val="hybridMultilevel"/>
    <w:tmpl w:val="685C30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FB3102"/>
    <w:multiLevelType w:val="hybridMultilevel"/>
    <w:tmpl w:val="9F586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5C703F"/>
    <w:multiLevelType w:val="hybridMultilevel"/>
    <w:tmpl w:val="DD8E3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4"/>
  </w:num>
  <w:num w:numId="3">
    <w:abstractNumId w:val="54"/>
  </w:num>
  <w:num w:numId="4">
    <w:abstractNumId w:val="56"/>
  </w:num>
  <w:num w:numId="5">
    <w:abstractNumId w:val="31"/>
  </w:num>
  <w:num w:numId="6">
    <w:abstractNumId w:val="20"/>
  </w:num>
  <w:num w:numId="7">
    <w:abstractNumId w:val="1"/>
  </w:num>
  <w:num w:numId="8">
    <w:abstractNumId w:val="39"/>
  </w:num>
  <w:num w:numId="9">
    <w:abstractNumId w:val="2"/>
  </w:num>
  <w:num w:numId="10">
    <w:abstractNumId w:val="4"/>
  </w:num>
  <w:num w:numId="11">
    <w:abstractNumId w:val="16"/>
  </w:num>
  <w:num w:numId="12">
    <w:abstractNumId w:val="14"/>
  </w:num>
  <w:num w:numId="13">
    <w:abstractNumId w:val="57"/>
  </w:num>
  <w:num w:numId="14">
    <w:abstractNumId w:val="43"/>
  </w:num>
  <w:num w:numId="15">
    <w:abstractNumId w:val="45"/>
  </w:num>
  <w:num w:numId="16">
    <w:abstractNumId w:val="28"/>
  </w:num>
  <w:num w:numId="17">
    <w:abstractNumId w:val="11"/>
  </w:num>
  <w:num w:numId="18">
    <w:abstractNumId w:val="40"/>
  </w:num>
  <w:num w:numId="19">
    <w:abstractNumId w:val="33"/>
  </w:num>
  <w:num w:numId="20">
    <w:abstractNumId w:val="36"/>
  </w:num>
  <w:num w:numId="21">
    <w:abstractNumId w:val="32"/>
  </w:num>
  <w:num w:numId="22">
    <w:abstractNumId w:val="8"/>
  </w:num>
  <w:num w:numId="23">
    <w:abstractNumId w:val="23"/>
  </w:num>
  <w:num w:numId="24">
    <w:abstractNumId w:val="55"/>
  </w:num>
  <w:num w:numId="25">
    <w:abstractNumId w:val="10"/>
  </w:num>
  <w:num w:numId="26">
    <w:abstractNumId w:val="5"/>
  </w:num>
  <w:num w:numId="27">
    <w:abstractNumId w:val="17"/>
  </w:num>
  <w:num w:numId="28">
    <w:abstractNumId w:val="29"/>
  </w:num>
  <w:num w:numId="29">
    <w:abstractNumId w:val="15"/>
  </w:num>
  <w:num w:numId="30">
    <w:abstractNumId w:val="19"/>
  </w:num>
  <w:num w:numId="31">
    <w:abstractNumId w:val="38"/>
  </w:num>
  <w:num w:numId="32">
    <w:abstractNumId w:val="6"/>
  </w:num>
  <w:num w:numId="33">
    <w:abstractNumId w:val="49"/>
  </w:num>
  <w:num w:numId="34">
    <w:abstractNumId w:val="51"/>
  </w:num>
  <w:num w:numId="35">
    <w:abstractNumId w:val="53"/>
  </w:num>
  <w:num w:numId="36">
    <w:abstractNumId w:val="47"/>
  </w:num>
  <w:num w:numId="37">
    <w:abstractNumId w:val="7"/>
  </w:num>
  <w:num w:numId="38">
    <w:abstractNumId w:val="13"/>
  </w:num>
  <w:num w:numId="39">
    <w:abstractNumId w:val="44"/>
  </w:num>
  <w:num w:numId="40">
    <w:abstractNumId w:val="12"/>
  </w:num>
  <w:num w:numId="41">
    <w:abstractNumId w:val="24"/>
  </w:num>
  <w:num w:numId="42">
    <w:abstractNumId w:val="52"/>
  </w:num>
  <w:num w:numId="43">
    <w:abstractNumId w:val="50"/>
  </w:num>
  <w:num w:numId="44">
    <w:abstractNumId w:val="26"/>
  </w:num>
  <w:num w:numId="45">
    <w:abstractNumId w:val="48"/>
  </w:num>
  <w:num w:numId="46">
    <w:abstractNumId w:val="37"/>
  </w:num>
  <w:num w:numId="47">
    <w:abstractNumId w:val="21"/>
  </w:num>
  <w:num w:numId="48">
    <w:abstractNumId w:val="30"/>
  </w:num>
  <w:num w:numId="49">
    <w:abstractNumId w:val="9"/>
  </w:num>
  <w:num w:numId="50">
    <w:abstractNumId w:val="25"/>
  </w:num>
  <w:num w:numId="51">
    <w:abstractNumId w:val="46"/>
  </w:num>
  <w:num w:numId="52">
    <w:abstractNumId w:val="35"/>
  </w:num>
  <w:num w:numId="53">
    <w:abstractNumId w:val="18"/>
  </w:num>
  <w:num w:numId="54">
    <w:abstractNumId w:val="41"/>
  </w:num>
  <w:num w:numId="55">
    <w:abstractNumId w:val="42"/>
  </w:num>
  <w:num w:numId="56">
    <w:abstractNumId w:val="22"/>
  </w:num>
  <w:num w:numId="57">
    <w:abstractNumId w:val="27"/>
  </w:num>
  <w:num w:numId="58">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E0F"/>
    <w:rsid w:val="00007D6B"/>
    <w:rsid w:val="000169BF"/>
    <w:rsid w:val="00022A1B"/>
    <w:rsid w:val="00030AC5"/>
    <w:rsid w:val="00065068"/>
    <w:rsid w:val="00065BAD"/>
    <w:rsid w:val="00071717"/>
    <w:rsid w:val="00075FA8"/>
    <w:rsid w:val="00097F20"/>
    <w:rsid w:val="000A1367"/>
    <w:rsid w:val="000A3BD4"/>
    <w:rsid w:val="000B1710"/>
    <w:rsid w:val="000B48F4"/>
    <w:rsid w:val="000C0ABE"/>
    <w:rsid w:val="000C12FD"/>
    <w:rsid w:val="000C67BD"/>
    <w:rsid w:val="000D682D"/>
    <w:rsid w:val="000F2414"/>
    <w:rsid w:val="00102781"/>
    <w:rsid w:val="00104D53"/>
    <w:rsid w:val="00125CA9"/>
    <w:rsid w:val="00127560"/>
    <w:rsid w:val="00127D88"/>
    <w:rsid w:val="00164BEA"/>
    <w:rsid w:val="00164EA9"/>
    <w:rsid w:val="00185929"/>
    <w:rsid w:val="00192D56"/>
    <w:rsid w:val="001A6B15"/>
    <w:rsid w:val="001A7AF3"/>
    <w:rsid w:val="001E2A24"/>
    <w:rsid w:val="00204168"/>
    <w:rsid w:val="0023690D"/>
    <w:rsid w:val="00236A4B"/>
    <w:rsid w:val="0026730C"/>
    <w:rsid w:val="00287888"/>
    <w:rsid w:val="002930EA"/>
    <w:rsid w:val="002A2D58"/>
    <w:rsid w:val="002C5FE8"/>
    <w:rsid w:val="002D2278"/>
    <w:rsid w:val="002E19AC"/>
    <w:rsid w:val="002F1AF6"/>
    <w:rsid w:val="002F51CB"/>
    <w:rsid w:val="00316714"/>
    <w:rsid w:val="00316867"/>
    <w:rsid w:val="0032428D"/>
    <w:rsid w:val="0033467B"/>
    <w:rsid w:val="00350664"/>
    <w:rsid w:val="00352AD0"/>
    <w:rsid w:val="00353CCC"/>
    <w:rsid w:val="00370C54"/>
    <w:rsid w:val="00395C56"/>
    <w:rsid w:val="003A7757"/>
    <w:rsid w:val="003B45DA"/>
    <w:rsid w:val="003B5528"/>
    <w:rsid w:val="003B7BB3"/>
    <w:rsid w:val="003E6D3F"/>
    <w:rsid w:val="003F2F76"/>
    <w:rsid w:val="00420344"/>
    <w:rsid w:val="00421BC3"/>
    <w:rsid w:val="00443EF6"/>
    <w:rsid w:val="00455D03"/>
    <w:rsid w:val="0046301E"/>
    <w:rsid w:val="00466E76"/>
    <w:rsid w:val="004A3222"/>
    <w:rsid w:val="004C32B6"/>
    <w:rsid w:val="004D3760"/>
    <w:rsid w:val="004D37E5"/>
    <w:rsid w:val="004D3843"/>
    <w:rsid w:val="004D3C46"/>
    <w:rsid w:val="004E0402"/>
    <w:rsid w:val="004F458E"/>
    <w:rsid w:val="004F69E0"/>
    <w:rsid w:val="00525C49"/>
    <w:rsid w:val="00555B01"/>
    <w:rsid w:val="00560581"/>
    <w:rsid w:val="00560B7D"/>
    <w:rsid w:val="0056310A"/>
    <w:rsid w:val="00566A3E"/>
    <w:rsid w:val="0056751F"/>
    <w:rsid w:val="00585513"/>
    <w:rsid w:val="005B328A"/>
    <w:rsid w:val="005C3895"/>
    <w:rsid w:val="005C5E0F"/>
    <w:rsid w:val="005E5EA4"/>
    <w:rsid w:val="006150FF"/>
    <w:rsid w:val="0061744B"/>
    <w:rsid w:val="00627544"/>
    <w:rsid w:val="00631CF5"/>
    <w:rsid w:val="00633A0B"/>
    <w:rsid w:val="00651B90"/>
    <w:rsid w:val="00671DF2"/>
    <w:rsid w:val="006856E1"/>
    <w:rsid w:val="006A31E9"/>
    <w:rsid w:val="006C01F2"/>
    <w:rsid w:val="006C4D37"/>
    <w:rsid w:val="006D0AE9"/>
    <w:rsid w:val="00707869"/>
    <w:rsid w:val="00733FE4"/>
    <w:rsid w:val="00745D12"/>
    <w:rsid w:val="00786E48"/>
    <w:rsid w:val="0079331E"/>
    <w:rsid w:val="00797AB6"/>
    <w:rsid w:val="007A2FE6"/>
    <w:rsid w:val="007A39C7"/>
    <w:rsid w:val="00801F8E"/>
    <w:rsid w:val="00820D57"/>
    <w:rsid w:val="00846437"/>
    <w:rsid w:val="008538A5"/>
    <w:rsid w:val="0086352C"/>
    <w:rsid w:val="00864278"/>
    <w:rsid w:val="00870E1D"/>
    <w:rsid w:val="008774DF"/>
    <w:rsid w:val="008803D1"/>
    <w:rsid w:val="00883398"/>
    <w:rsid w:val="00887CA8"/>
    <w:rsid w:val="00893292"/>
    <w:rsid w:val="0089727B"/>
    <w:rsid w:val="008A440C"/>
    <w:rsid w:val="008A6424"/>
    <w:rsid w:val="008C10A7"/>
    <w:rsid w:val="008C772F"/>
    <w:rsid w:val="0090171F"/>
    <w:rsid w:val="00905491"/>
    <w:rsid w:val="009067E9"/>
    <w:rsid w:val="009072D8"/>
    <w:rsid w:val="009402C1"/>
    <w:rsid w:val="00951B00"/>
    <w:rsid w:val="00962697"/>
    <w:rsid w:val="00982340"/>
    <w:rsid w:val="00992E52"/>
    <w:rsid w:val="009A1BB0"/>
    <w:rsid w:val="009C1295"/>
    <w:rsid w:val="009D0677"/>
    <w:rsid w:val="009D6344"/>
    <w:rsid w:val="009D6C83"/>
    <w:rsid w:val="009E7251"/>
    <w:rsid w:val="009F4C90"/>
    <w:rsid w:val="009F4E56"/>
    <w:rsid w:val="00A11629"/>
    <w:rsid w:val="00A173DA"/>
    <w:rsid w:val="00A21298"/>
    <w:rsid w:val="00A265C1"/>
    <w:rsid w:val="00A409F8"/>
    <w:rsid w:val="00A60958"/>
    <w:rsid w:val="00A6184C"/>
    <w:rsid w:val="00A61A9C"/>
    <w:rsid w:val="00A97696"/>
    <w:rsid w:val="00AC0FF7"/>
    <w:rsid w:val="00AC7A44"/>
    <w:rsid w:val="00AC7E9D"/>
    <w:rsid w:val="00AE5D72"/>
    <w:rsid w:val="00AF265F"/>
    <w:rsid w:val="00AF35BD"/>
    <w:rsid w:val="00B11496"/>
    <w:rsid w:val="00B16B5C"/>
    <w:rsid w:val="00B17516"/>
    <w:rsid w:val="00B43A06"/>
    <w:rsid w:val="00B45A62"/>
    <w:rsid w:val="00B5359D"/>
    <w:rsid w:val="00B55761"/>
    <w:rsid w:val="00B6274C"/>
    <w:rsid w:val="00B93063"/>
    <w:rsid w:val="00B97E1C"/>
    <w:rsid w:val="00BA4B5D"/>
    <w:rsid w:val="00BB16C1"/>
    <w:rsid w:val="00BB1975"/>
    <w:rsid w:val="00BB35A2"/>
    <w:rsid w:val="00BD2A50"/>
    <w:rsid w:val="00BF6A6D"/>
    <w:rsid w:val="00C1321D"/>
    <w:rsid w:val="00C13A5F"/>
    <w:rsid w:val="00C276EA"/>
    <w:rsid w:val="00C4192A"/>
    <w:rsid w:val="00C47CB1"/>
    <w:rsid w:val="00C76C88"/>
    <w:rsid w:val="00CB4D3D"/>
    <w:rsid w:val="00CC71AF"/>
    <w:rsid w:val="00CD4158"/>
    <w:rsid w:val="00CF7F5F"/>
    <w:rsid w:val="00D10EC3"/>
    <w:rsid w:val="00D350B9"/>
    <w:rsid w:val="00D45A25"/>
    <w:rsid w:val="00D67FD2"/>
    <w:rsid w:val="00D85DDE"/>
    <w:rsid w:val="00DA292D"/>
    <w:rsid w:val="00DA73EF"/>
    <w:rsid w:val="00DB5A61"/>
    <w:rsid w:val="00DD105B"/>
    <w:rsid w:val="00DD2306"/>
    <w:rsid w:val="00DD6DE1"/>
    <w:rsid w:val="00DF02BF"/>
    <w:rsid w:val="00E20B1A"/>
    <w:rsid w:val="00E429E8"/>
    <w:rsid w:val="00E42D5A"/>
    <w:rsid w:val="00E73293"/>
    <w:rsid w:val="00E735B7"/>
    <w:rsid w:val="00EA04D5"/>
    <w:rsid w:val="00EA7F2A"/>
    <w:rsid w:val="00EB03D6"/>
    <w:rsid w:val="00ED174C"/>
    <w:rsid w:val="00ED54C3"/>
    <w:rsid w:val="00EF2F7A"/>
    <w:rsid w:val="00F0695E"/>
    <w:rsid w:val="00F12C1B"/>
    <w:rsid w:val="00F168F2"/>
    <w:rsid w:val="00F23369"/>
    <w:rsid w:val="00F30B4A"/>
    <w:rsid w:val="00F3168D"/>
    <w:rsid w:val="00F577C3"/>
    <w:rsid w:val="00F83A1D"/>
    <w:rsid w:val="00FB06D0"/>
    <w:rsid w:val="00FB2651"/>
    <w:rsid w:val="00FB7918"/>
    <w:rsid w:val="00FC66B7"/>
    <w:rsid w:val="00FD1122"/>
    <w:rsid w:val="00FF5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D48A5"/>
  <w15:chartTrackingRefBased/>
  <w15:docId w15:val="{A8AB3979-691C-4DEB-B3A6-1C8311966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5E0F"/>
  </w:style>
  <w:style w:type="paragraph" w:styleId="Heading1">
    <w:name w:val="heading 1"/>
    <w:basedOn w:val="Normal"/>
    <w:next w:val="Normal"/>
    <w:link w:val="Heading1Char"/>
    <w:uiPriority w:val="9"/>
    <w:qFormat/>
    <w:rsid w:val="00C276EA"/>
    <w:pPr>
      <w:keepNext/>
      <w:keepLines/>
      <w:numPr>
        <w:numId w:val="32"/>
      </w:numPr>
      <w:spacing w:before="240" w:after="240" w:line="276" w:lineRule="auto"/>
      <w:outlineLvl w:val="0"/>
    </w:pPr>
    <w:rPr>
      <w:rFonts w:eastAsiaTheme="majorEastAsia" w:cstheme="minorHAnsi"/>
      <w:b/>
      <w:szCs w:val="20"/>
    </w:rPr>
  </w:style>
  <w:style w:type="paragraph" w:styleId="Heading2">
    <w:name w:val="heading 2"/>
    <w:basedOn w:val="Heading1"/>
    <w:next w:val="Normal"/>
    <w:link w:val="Heading2Char"/>
    <w:uiPriority w:val="9"/>
    <w:unhideWhenUsed/>
    <w:qFormat/>
    <w:rsid w:val="00C276EA"/>
    <w:pPr>
      <w:numPr>
        <w:ilvl w:val="1"/>
      </w:numPr>
      <w:spacing w:line="240" w:lineRule="auto"/>
      <w:jc w:val="both"/>
      <w:outlineLvl w:val="1"/>
    </w:pPr>
  </w:style>
  <w:style w:type="paragraph" w:styleId="Heading3">
    <w:name w:val="heading 3"/>
    <w:basedOn w:val="Heading2"/>
    <w:next w:val="Normal"/>
    <w:link w:val="Heading3Char"/>
    <w:uiPriority w:val="9"/>
    <w:unhideWhenUsed/>
    <w:qFormat/>
    <w:rsid w:val="00C276EA"/>
    <w:pPr>
      <w:numPr>
        <w:ilvl w:val="2"/>
      </w:numPr>
      <w:spacing w:before="40" w:after="0"/>
      <w:outlineLvl w:val="2"/>
    </w:pPr>
    <w:rPr>
      <w:rFonts w:cstheme="majorBidi"/>
      <w:szCs w:val="24"/>
    </w:rPr>
  </w:style>
  <w:style w:type="paragraph" w:styleId="Heading4">
    <w:name w:val="heading 4"/>
    <w:basedOn w:val="Normal"/>
    <w:next w:val="Normal"/>
    <w:link w:val="Heading4Char"/>
    <w:uiPriority w:val="9"/>
    <w:semiHidden/>
    <w:unhideWhenUsed/>
    <w:qFormat/>
    <w:rsid w:val="00C276EA"/>
    <w:pPr>
      <w:keepNext/>
      <w:keepLines/>
      <w:numPr>
        <w:ilvl w:val="3"/>
        <w:numId w:val="32"/>
      </w:numPr>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276EA"/>
    <w:pPr>
      <w:keepNext/>
      <w:keepLines/>
      <w:numPr>
        <w:ilvl w:val="4"/>
        <w:numId w:val="32"/>
      </w:numPr>
      <w:spacing w:before="40" w:after="0" w:line="276"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276EA"/>
    <w:pPr>
      <w:keepNext/>
      <w:keepLines/>
      <w:numPr>
        <w:ilvl w:val="5"/>
        <w:numId w:val="32"/>
      </w:numPr>
      <w:spacing w:before="40" w:after="0" w:line="276"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276EA"/>
    <w:pPr>
      <w:keepNext/>
      <w:keepLines/>
      <w:numPr>
        <w:ilvl w:val="6"/>
        <w:numId w:val="32"/>
      </w:numPr>
      <w:spacing w:before="40" w:after="0" w:line="276"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276EA"/>
    <w:pPr>
      <w:keepNext/>
      <w:keepLines/>
      <w:numPr>
        <w:ilvl w:val="7"/>
        <w:numId w:val="32"/>
      </w:numPr>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276EA"/>
    <w:pPr>
      <w:keepNext/>
      <w:keepLines/>
      <w:numPr>
        <w:ilvl w:val="8"/>
        <w:numId w:val="32"/>
      </w:numPr>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5E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E0F"/>
  </w:style>
  <w:style w:type="paragraph" w:styleId="Footer">
    <w:name w:val="footer"/>
    <w:basedOn w:val="Normal"/>
    <w:link w:val="FooterChar"/>
    <w:uiPriority w:val="99"/>
    <w:unhideWhenUsed/>
    <w:rsid w:val="005C5E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E0F"/>
  </w:style>
  <w:style w:type="paragraph" w:styleId="ListParagraph">
    <w:name w:val="List Paragraph"/>
    <w:basedOn w:val="Normal"/>
    <w:uiPriority w:val="34"/>
    <w:qFormat/>
    <w:rsid w:val="005C5E0F"/>
    <w:pPr>
      <w:ind w:left="720"/>
      <w:contextualSpacing/>
    </w:pPr>
  </w:style>
  <w:style w:type="table" w:styleId="LightList-Accent1">
    <w:name w:val="Light List Accent 1"/>
    <w:basedOn w:val="TableNormal"/>
    <w:uiPriority w:val="61"/>
    <w:rsid w:val="005C5E0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Hyperlink">
    <w:name w:val="Hyperlink"/>
    <w:basedOn w:val="DefaultParagraphFont"/>
    <w:uiPriority w:val="99"/>
    <w:unhideWhenUsed/>
    <w:rsid w:val="005C5E0F"/>
    <w:rPr>
      <w:color w:val="0563C1" w:themeColor="hyperlink"/>
      <w:u w:val="single"/>
    </w:rPr>
  </w:style>
  <w:style w:type="table" w:styleId="ListTable3-Accent1">
    <w:name w:val="List Table 3 Accent 1"/>
    <w:basedOn w:val="TableNormal"/>
    <w:uiPriority w:val="48"/>
    <w:rsid w:val="005C5E0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eGrid">
    <w:name w:val="Table Grid"/>
    <w:basedOn w:val="TableNormal"/>
    <w:uiPriority w:val="39"/>
    <w:rsid w:val="004D3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276EA"/>
    <w:rPr>
      <w:rFonts w:eastAsiaTheme="majorEastAsia" w:cstheme="minorHAnsi"/>
      <w:b/>
      <w:szCs w:val="20"/>
    </w:rPr>
  </w:style>
  <w:style w:type="character" w:customStyle="1" w:styleId="Heading2Char">
    <w:name w:val="Heading 2 Char"/>
    <w:basedOn w:val="DefaultParagraphFont"/>
    <w:link w:val="Heading2"/>
    <w:uiPriority w:val="9"/>
    <w:rsid w:val="00C276EA"/>
    <w:rPr>
      <w:rFonts w:eastAsiaTheme="majorEastAsia" w:cstheme="minorHAnsi"/>
      <w:b/>
      <w:szCs w:val="20"/>
    </w:rPr>
  </w:style>
  <w:style w:type="character" w:customStyle="1" w:styleId="Heading3Char">
    <w:name w:val="Heading 3 Char"/>
    <w:basedOn w:val="DefaultParagraphFont"/>
    <w:link w:val="Heading3"/>
    <w:uiPriority w:val="9"/>
    <w:rsid w:val="00C276EA"/>
    <w:rPr>
      <w:rFonts w:eastAsiaTheme="majorEastAsia" w:cstheme="majorBidi"/>
      <w:b/>
      <w:szCs w:val="24"/>
    </w:rPr>
  </w:style>
  <w:style w:type="character" w:customStyle="1" w:styleId="Heading4Char">
    <w:name w:val="Heading 4 Char"/>
    <w:basedOn w:val="DefaultParagraphFont"/>
    <w:link w:val="Heading4"/>
    <w:uiPriority w:val="9"/>
    <w:semiHidden/>
    <w:rsid w:val="00C276E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276E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276E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276E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276E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276EA"/>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C276EA"/>
    <w:rPr>
      <w:sz w:val="16"/>
      <w:szCs w:val="16"/>
    </w:rPr>
  </w:style>
  <w:style w:type="paragraph" w:styleId="CommentText">
    <w:name w:val="annotation text"/>
    <w:basedOn w:val="Normal"/>
    <w:link w:val="CommentTextChar"/>
    <w:uiPriority w:val="99"/>
    <w:unhideWhenUsed/>
    <w:rsid w:val="00C276EA"/>
    <w:pPr>
      <w:spacing w:line="240" w:lineRule="auto"/>
    </w:pPr>
    <w:rPr>
      <w:sz w:val="20"/>
      <w:szCs w:val="20"/>
    </w:rPr>
  </w:style>
  <w:style w:type="character" w:customStyle="1" w:styleId="CommentTextChar">
    <w:name w:val="Comment Text Char"/>
    <w:basedOn w:val="DefaultParagraphFont"/>
    <w:link w:val="CommentText"/>
    <w:uiPriority w:val="99"/>
    <w:rsid w:val="00C276EA"/>
    <w:rPr>
      <w:sz w:val="20"/>
      <w:szCs w:val="20"/>
    </w:rPr>
  </w:style>
  <w:style w:type="paragraph" w:styleId="CommentSubject">
    <w:name w:val="annotation subject"/>
    <w:basedOn w:val="CommentText"/>
    <w:next w:val="CommentText"/>
    <w:link w:val="CommentSubjectChar"/>
    <w:uiPriority w:val="99"/>
    <w:semiHidden/>
    <w:unhideWhenUsed/>
    <w:rsid w:val="00C276EA"/>
    <w:rPr>
      <w:b/>
      <w:bCs/>
    </w:rPr>
  </w:style>
  <w:style w:type="character" w:customStyle="1" w:styleId="CommentSubjectChar">
    <w:name w:val="Comment Subject Char"/>
    <w:basedOn w:val="CommentTextChar"/>
    <w:link w:val="CommentSubject"/>
    <w:uiPriority w:val="99"/>
    <w:semiHidden/>
    <w:rsid w:val="00C276EA"/>
    <w:rPr>
      <w:b/>
      <w:bCs/>
      <w:sz w:val="20"/>
      <w:szCs w:val="20"/>
    </w:rPr>
  </w:style>
  <w:style w:type="paragraph" w:styleId="BalloonText">
    <w:name w:val="Balloon Text"/>
    <w:basedOn w:val="Normal"/>
    <w:link w:val="BalloonTextChar"/>
    <w:uiPriority w:val="99"/>
    <w:semiHidden/>
    <w:unhideWhenUsed/>
    <w:rsid w:val="00C276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6EA"/>
    <w:rPr>
      <w:rFonts w:ascii="Segoe UI" w:hAnsi="Segoe UI" w:cs="Segoe UI"/>
      <w:sz w:val="18"/>
      <w:szCs w:val="18"/>
    </w:rPr>
  </w:style>
  <w:style w:type="character" w:customStyle="1" w:styleId="UnresolvedMention1">
    <w:name w:val="Unresolved Mention1"/>
    <w:basedOn w:val="DefaultParagraphFont"/>
    <w:uiPriority w:val="99"/>
    <w:semiHidden/>
    <w:unhideWhenUsed/>
    <w:rsid w:val="00C276EA"/>
    <w:rPr>
      <w:color w:val="808080"/>
      <w:shd w:val="clear" w:color="auto" w:fill="E6E6E6"/>
    </w:rPr>
  </w:style>
  <w:style w:type="character" w:styleId="FollowedHyperlink">
    <w:name w:val="FollowedHyperlink"/>
    <w:basedOn w:val="DefaultParagraphFont"/>
    <w:uiPriority w:val="99"/>
    <w:semiHidden/>
    <w:unhideWhenUsed/>
    <w:rsid w:val="00C276EA"/>
    <w:rPr>
      <w:color w:val="954F72" w:themeColor="followedHyperlink"/>
      <w:u w:val="single"/>
    </w:rPr>
  </w:style>
  <w:style w:type="table" w:styleId="GridTable1Light-Accent5">
    <w:name w:val="Grid Table 1 Light Accent 5"/>
    <w:basedOn w:val="TableNormal"/>
    <w:uiPriority w:val="46"/>
    <w:rsid w:val="00C276E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C276E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uiPriority w:val="22"/>
    <w:qFormat/>
    <w:rsid w:val="00C276EA"/>
    <w:rPr>
      <w:b/>
      <w:bCs/>
    </w:rPr>
  </w:style>
  <w:style w:type="paragraph" w:customStyle="1" w:styleId="Bullet1">
    <w:name w:val="Bullet 1"/>
    <w:basedOn w:val="Heading6"/>
    <w:link w:val="Bullet1Char"/>
    <w:qFormat/>
    <w:rsid w:val="00C276EA"/>
    <w:pPr>
      <w:keepNext w:val="0"/>
      <w:keepLines w:val="0"/>
      <w:numPr>
        <w:ilvl w:val="0"/>
        <w:numId w:val="36"/>
      </w:numPr>
      <w:tabs>
        <w:tab w:val="num" w:pos="1361"/>
      </w:tabs>
      <w:spacing w:before="120" w:after="120" w:line="240" w:lineRule="auto"/>
      <w:ind w:left="1361" w:right="282" w:hanging="681"/>
      <w:jc w:val="both"/>
    </w:pPr>
    <w:rPr>
      <w:rFonts w:ascii="Arial" w:eastAsia="Times New Roman" w:hAnsi="Arial" w:cs="Arial"/>
      <w:bCs/>
      <w:noProof/>
      <w:color w:val="auto"/>
      <w:sz w:val="24"/>
      <w:szCs w:val="24"/>
    </w:rPr>
  </w:style>
  <w:style w:type="character" w:customStyle="1" w:styleId="Bullet1Char">
    <w:name w:val="Bullet 1 Char"/>
    <w:basedOn w:val="DefaultParagraphFont"/>
    <w:link w:val="Bullet1"/>
    <w:rsid w:val="00C276EA"/>
    <w:rPr>
      <w:rFonts w:ascii="Arial" w:eastAsia="Times New Roman" w:hAnsi="Arial" w:cs="Arial"/>
      <w:bCs/>
      <w:noProof/>
      <w:sz w:val="24"/>
      <w:szCs w:val="24"/>
    </w:rPr>
  </w:style>
  <w:style w:type="paragraph" w:styleId="FootnoteText">
    <w:name w:val="footnote text"/>
    <w:basedOn w:val="Normal"/>
    <w:link w:val="FootnoteTextChar"/>
    <w:uiPriority w:val="19"/>
    <w:rsid w:val="00C276EA"/>
    <w:pPr>
      <w:overflowPunct w:val="0"/>
      <w:autoSpaceDE w:val="0"/>
      <w:autoSpaceDN w:val="0"/>
      <w:adjustRightInd w:val="0"/>
      <w:spacing w:after="120" w:line="240" w:lineRule="auto"/>
      <w:ind w:left="180" w:hanging="180"/>
      <w:jc w:val="both"/>
      <w:textAlignment w:val="baseline"/>
    </w:pPr>
    <w:rPr>
      <w:rFonts w:ascii="Calibri" w:eastAsia="Times New Roman" w:hAnsi="Calibri" w:cs="Times New Roman"/>
      <w:sz w:val="18"/>
      <w:szCs w:val="20"/>
    </w:rPr>
  </w:style>
  <w:style w:type="character" w:customStyle="1" w:styleId="FootnoteTextChar">
    <w:name w:val="Footnote Text Char"/>
    <w:basedOn w:val="DefaultParagraphFont"/>
    <w:link w:val="FootnoteText"/>
    <w:uiPriority w:val="19"/>
    <w:rsid w:val="00C276EA"/>
    <w:rPr>
      <w:rFonts w:ascii="Calibri" w:eastAsia="Times New Roman" w:hAnsi="Calibri" w:cs="Times New Roman"/>
      <w:sz w:val="18"/>
      <w:szCs w:val="20"/>
    </w:rPr>
  </w:style>
  <w:style w:type="character" w:styleId="FootnoteReference">
    <w:name w:val="footnote reference"/>
    <w:uiPriority w:val="19"/>
    <w:semiHidden/>
    <w:rsid w:val="00C276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40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xfordinnovationservices.co.uk/" TargetMode="External"/><Relationship Id="rId13" Type="http://schemas.openxmlformats.org/officeDocument/2006/relationships/hyperlink" Target="https://www.gov.uk/government/uploads/system/uploads/attachment_data/file/642135/ESIF-GN-1-033_ERDF_Summative_Assessment_Guidance_v1_updated.pd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transformcornwall.co.uk/" TargetMode="External"/><Relationship Id="rId12" Type="http://schemas.openxmlformats.org/officeDocument/2006/relationships/hyperlink" Target="https://www.breakthroughcornwall.co.u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ornwalltenders@oxin.co.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xfordinnovationservices.co.uk/cornwall" TargetMode="External"/><Relationship Id="rId5" Type="http://schemas.openxmlformats.org/officeDocument/2006/relationships/footnotes" Target="footnotes.xml"/><Relationship Id="rId15" Type="http://schemas.openxmlformats.org/officeDocument/2006/relationships/hyperlink" Target="http://oxfordinnovationservices.co.uk/cornwall" TargetMode="External"/><Relationship Id="rId10" Type="http://schemas.openxmlformats.org/officeDocument/2006/relationships/hyperlink" Target="https://www.cornwall.ac.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xin.co.uk/" TargetMode="External"/><Relationship Id="rId14" Type="http://schemas.openxmlformats.org/officeDocument/2006/relationships/hyperlink" Target="https://www.gov.uk/government/uploads/system/uploads/attachment_data/file/637146/ESIF-GN-1-034_ERDF_Summative_Assessment_Guidance_Appendices_v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21</Pages>
  <Words>6564</Words>
  <Characters>37416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Greenall</dc:creator>
  <cp:keywords/>
  <dc:description/>
  <cp:lastModifiedBy>Amanda Greenall</cp:lastModifiedBy>
  <cp:revision>9</cp:revision>
  <cp:lastPrinted>2018-01-03T14:38:00Z</cp:lastPrinted>
  <dcterms:created xsi:type="dcterms:W3CDTF">2018-01-04T10:10:00Z</dcterms:created>
  <dcterms:modified xsi:type="dcterms:W3CDTF">2018-01-04T14:13:00Z</dcterms:modified>
</cp:coreProperties>
</file>