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EC05A" w14:textId="0D483E56" w:rsidR="00CB271A" w:rsidRDefault="006378DD" w:rsidP="003E7521">
      <w:pPr>
        <w:tabs>
          <w:tab w:val="left" w:pos="709"/>
        </w:tabs>
        <w:spacing w:after="0" w:line="240" w:lineRule="auto"/>
        <w:jc w:val="left"/>
        <w:rPr>
          <w:rFonts w:ascii="Arial" w:hAnsi="Arial" w:cs="Arial"/>
          <w:b/>
          <w:sz w:val="36"/>
          <w:szCs w:val="36"/>
        </w:rPr>
      </w:pPr>
      <w:r w:rsidRPr="006378DD">
        <w:rPr>
          <w:rFonts w:ascii="Arial" w:hAnsi="Arial" w:cs="Arial"/>
          <w:b/>
          <w:sz w:val="36"/>
          <w:szCs w:val="36"/>
        </w:rPr>
        <w:t>Order Form</w:t>
      </w:r>
      <w:r w:rsidR="00926B5D">
        <w:rPr>
          <w:rFonts w:ascii="Arial" w:hAnsi="Arial" w:cs="Arial"/>
          <w:b/>
          <w:sz w:val="36"/>
          <w:szCs w:val="36"/>
        </w:rPr>
        <w:t xml:space="preserve"> and Terms &amp; Conditions</w:t>
      </w:r>
    </w:p>
    <w:p w14:paraId="6DB61A94" w14:textId="77777777" w:rsidR="006378DD" w:rsidRPr="00AA6A38" w:rsidRDefault="006378DD" w:rsidP="003E7521">
      <w:pPr>
        <w:tabs>
          <w:tab w:val="left" w:pos="709"/>
        </w:tabs>
        <w:spacing w:after="0" w:line="240" w:lineRule="auto"/>
        <w:jc w:val="left"/>
        <w:rPr>
          <w:rFonts w:ascii="Arial" w:hAnsi="Arial" w:cs="Arial"/>
          <w:b/>
          <w:i/>
          <w:iCs/>
          <w:color w:val="FF0000"/>
          <w:sz w:val="36"/>
          <w:szCs w:val="36"/>
        </w:rPr>
      </w:pPr>
    </w:p>
    <w:p w14:paraId="7E269074" w14:textId="77777777" w:rsidR="00CB271A" w:rsidRDefault="00CB271A" w:rsidP="003E7521">
      <w:pPr>
        <w:tabs>
          <w:tab w:val="left" w:pos="709"/>
        </w:tabs>
        <w:spacing w:after="0" w:line="240" w:lineRule="auto"/>
        <w:jc w:val="center"/>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122"/>
        <w:gridCol w:w="6296"/>
      </w:tblGrid>
      <w:tr w:rsidR="00B5602A" w14:paraId="489E2157" w14:textId="77777777" w:rsidTr="00F22C03">
        <w:trPr>
          <w:trHeight w:val="341"/>
        </w:trPr>
        <w:tc>
          <w:tcPr>
            <w:tcW w:w="2778" w:type="dxa"/>
            <w:shd w:val="clear" w:color="auto" w:fill="auto"/>
          </w:tcPr>
          <w:p w14:paraId="2880B98A"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Contract Reference</w:t>
            </w:r>
          </w:p>
        </w:tc>
        <w:tc>
          <w:tcPr>
            <w:tcW w:w="7418" w:type="dxa"/>
            <w:gridSpan w:val="2"/>
            <w:shd w:val="clear" w:color="auto" w:fill="auto"/>
          </w:tcPr>
          <w:p w14:paraId="6D5A9F4C" w14:textId="041E0357" w:rsidR="00CB271A" w:rsidRPr="00C523D7" w:rsidRDefault="00C523D7" w:rsidP="003E7521">
            <w:pPr>
              <w:tabs>
                <w:tab w:val="left" w:pos="709"/>
              </w:tabs>
              <w:spacing w:after="0" w:line="240" w:lineRule="auto"/>
              <w:rPr>
                <w:rFonts w:ascii="Arial" w:hAnsi="Arial" w:cs="Arial"/>
                <w:b/>
                <w:bCs/>
                <w:i/>
                <w:szCs w:val="22"/>
                <w:highlight w:val="yellow"/>
              </w:rPr>
            </w:pPr>
            <w:r w:rsidRPr="00C523D7">
              <w:rPr>
                <w:rFonts w:ascii="Arial" w:hAnsi="Arial" w:cs="Arial"/>
                <w:b/>
                <w:bCs/>
                <w:szCs w:val="22"/>
                <w:lang w:eastAsia="en-GB"/>
              </w:rPr>
              <w:t>FRC2021-083 Insurance Broker</w:t>
            </w:r>
            <w:r w:rsidR="00011BB5">
              <w:rPr>
                <w:rFonts w:ascii="Arial" w:hAnsi="Arial" w:cs="Arial"/>
                <w:b/>
                <w:bCs/>
                <w:szCs w:val="22"/>
                <w:lang w:eastAsia="en-GB"/>
              </w:rPr>
              <w:t>age</w:t>
            </w:r>
            <w:r w:rsidRPr="00C523D7">
              <w:rPr>
                <w:rFonts w:ascii="Arial" w:hAnsi="Arial" w:cs="Arial"/>
                <w:b/>
                <w:bCs/>
                <w:szCs w:val="22"/>
                <w:lang w:eastAsia="en-GB"/>
              </w:rPr>
              <w:t xml:space="preserve"> Services</w:t>
            </w:r>
          </w:p>
        </w:tc>
      </w:tr>
      <w:tr w:rsidR="00B5602A" w14:paraId="78D072CA" w14:textId="77777777" w:rsidTr="00F22C03">
        <w:trPr>
          <w:trHeight w:val="341"/>
        </w:trPr>
        <w:tc>
          <w:tcPr>
            <w:tcW w:w="2778" w:type="dxa"/>
            <w:shd w:val="clear" w:color="auto" w:fill="auto"/>
          </w:tcPr>
          <w:p w14:paraId="7571F4D2"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Date</w:t>
            </w:r>
          </w:p>
        </w:tc>
        <w:tc>
          <w:tcPr>
            <w:tcW w:w="7418" w:type="dxa"/>
            <w:gridSpan w:val="2"/>
            <w:shd w:val="clear" w:color="auto" w:fill="auto"/>
          </w:tcPr>
          <w:p w14:paraId="2FCA23E9" w14:textId="77777777" w:rsidR="00CB271A" w:rsidRPr="009E792C" w:rsidRDefault="00832043" w:rsidP="003E7521">
            <w:pPr>
              <w:tabs>
                <w:tab w:val="left" w:pos="709"/>
              </w:tabs>
              <w:spacing w:after="0" w:line="240" w:lineRule="auto"/>
              <w:rPr>
                <w:rFonts w:ascii="Arial" w:hAnsi="Arial" w:cs="Arial"/>
                <w:iCs/>
                <w:szCs w:val="22"/>
                <w:highlight w:val="yellow"/>
              </w:rPr>
            </w:pPr>
            <w:r w:rsidRPr="009E792C">
              <w:rPr>
                <w:rFonts w:ascii="Arial" w:hAnsi="Arial" w:cs="Arial"/>
                <w:iCs/>
                <w:szCs w:val="22"/>
                <w:highlight w:val="yellow"/>
              </w:rPr>
              <w:t xml:space="preserve">       /          /202</w:t>
            </w:r>
            <w:r w:rsidR="003246F8" w:rsidRPr="009E792C">
              <w:rPr>
                <w:rFonts w:ascii="Arial" w:hAnsi="Arial" w:cs="Arial"/>
                <w:iCs/>
                <w:szCs w:val="22"/>
                <w:highlight w:val="yellow"/>
              </w:rPr>
              <w:t>1</w:t>
            </w:r>
            <w:r w:rsidR="006E0BEF" w:rsidRPr="009E792C">
              <w:rPr>
                <w:rFonts w:ascii="Arial" w:hAnsi="Arial" w:cs="Arial"/>
                <w:iCs/>
                <w:szCs w:val="22"/>
                <w:highlight w:val="yellow"/>
              </w:rPr>
              <w:t xml:space="preserve"> </w:t>
            </w:r>
            <w:r w:rsidR="006E0BEF" w:rsidRPr="003246F8">
              <w:rPr>
                <w:rFonts w:cs="Arial"/>
                <w:iCs/>
                <w:szCs w:val="22"/>
              </w:rPr>
              <w:t>[</w:t>
            </w:r>
            <w:r w:rsidR="006E0BEF" w:rsidRPr="009E792C">
              <w:rPr>
                <w:rFonts w:cs="Arial"/>
                <w:b/>
                <w:iCs/>
                <w:sz w:val="16"/>
                <w:szCs w:val="16"/>
                <w:highlight w:val="yellow"/>
              </w:rPr>
              <w:t>insert</w:t>
            </w:r>
            <w:r w:rsidR="006E0BEF" w:rsidRPr="003246F8">
              <w:rPr>
                <w:rFonts w:cs="Arial"/>
                <w:iCs/>
                <w:szCs w:val="22"/>
              </w:rPr>
              <w:t>]</w:t>
            </w:r>
          </w:p>
        </w:tc>
      </w:tr>
      <w:tr w:rsidR="00B5602A" w14:paraId="77ECB013" w14:textId="77777777" w:rsidTr="00F22C03">
        <w:trPr>
          <w:trHeight w:val="611"/>
        </w:trPr>
        <w:tc>
          <w:tcPr>
            <w:tcW w:w="2778" w:type="dxa"/>
            <w:shd w:val="clear" w:color="auto" w:fill="auto"/>
          </w:tcPr>
          <w:p w14:paraId="6FD0A4B8"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Buyer</w:t>
            </w:r>
          </w:p>
        </w:tc>
        <w:tc>
          <w:tcPr>
            <w:tcW w:w="7418" w:type="dxa"/>
            <w:gridSpan w:val="2"/>
            <w:shd w:val="clear" w:color="auto" w:fill="auto"/>
          </w:tcPr>
          <w:p w14:paraId="324C1211" w14:textId="77777777" w:rsidR="006378DD" w:rsidRDefault="004935DA" w:rsidP="003E7521">
            <w:pPr>
              <w:tabs>
                <w:tab w:val="left" w:pos="709"/>
              </w:tabs>
              <w:spacing w:after="0" w:line="240" w:lineRule="auto"/>
              <w:rPr>
                <w:rFonts w:ascii="Arial" w:hAnsi="Arial" w:cs="Arial"/>
                <w:b/>
                <w:sz w:val="24"/>
                <w:szCs w:val="24"/>
              </w:rPr>
            </w:pPr>
            <w:r w:rsidRPr="00DE7949">
              <w:rPr>
                <w:rFonts w:ascii="Arial" w:hAnsi="Arial" w:cs="Arial"/>
                <w:bCs/>
                <w:sz w:val="24"/>
                <w:szCs w:val="24"/>
              </w:rPr>
              <w:t>Financial Reporting Council</w:t>
            </w:r>
            <w:r>
              <w:rPr>
                <w:rFonts w:ascii="Arial" w:hAnsi="Arial" w:cs="Arial"/>
                <w:b/>
                <w:sz w:val="24"/>
                <w:szCs w:val="24"/>
              </w:rPr>
              <w:t xml:space="preserve"> </w:t>
            </w:r>
          </w:p>
          <w:p w14:paraId="2B5DED52" w14:textId="77777777" w:rsidR="003246F8" w:rsidRDefault="00832043" w:rsidP="003E7521">
            <w:pPr>
              <w:tabs>
                <w:tab w:val="left" w:pos="709"/>
              </w:tabs>
              <w:spacing w:after="0" w:line="240" w:lineRule="auto"/>
              <w:rPr>
                <w:rFonts w:ascii="Arial" w:hAnsi="Arial" w:cs="Arial"/>
                <w:noProof/>
                <w:sz w:val="24"/>
                <w:szCs w:val="24"/>
                <w:lang w:eastAsia="en-GB"/>
              </w:rPr>
            </w:pPr>
            <w:r w:rsidRPr="00832043">
              <w:rPr>
                <w:rFonts w:ascii="Arial" w:hAnsi="Arial" w:cs="Arial"/>
                <w:noProof/>
                <w:sz w:val="24"/>
                <w:szCs w:val="24"/>
                <w:lang w:eastAsia="en-GB"/>
              </w:rPr>
              <w:t>8</w:t>
            </w:r>
            <w:r w:rsidRPr="00832043">
              <w:rPr>
                <w:rFonts w:ascii="Arial" w:hAnsi="Arial" w:cs="Arial"/>
                <w:noProof/>
                <w:sz w:val="24"/>
                <w:szCs w:val="24"/>
                <w:vertAlign w:val="superscript"/>
                <w:lang w:eastAsia="en-GB"/>
              </w:rPr>
              <w:t>th</w:t>
            </w:r>
            <w:r w:rsidRPr="00832043">
              <w:rPr>
                <w:rFonts w:ascii="Arial" w:hAnsi="Arial" w:cs="Arial"/>
                <w:noProof/>
                <w:sz w:val="24"/>
                <w:szCs w:val="24"/>
                <w:lang w:eastAsia="en-GB"/>
              </w:rPr>
              <w:t xml:space="preserve"> Floor</w:t>
            </w:r>
          </w:p>
          <w:p w14:paraId="4D661FC8" w14:textId="77777777" w:rsidR="003246F8" w:rsidRDefault="00832043" w:rsidP="003E7521">
            <w:pPr>
              <w:tabs>
                <w:tab w:val="left" w:pos="709"/>
              </w:tabs>
              <w:spacing w:after="0" w:line="240" w:lineRule="auto"/>
              <w:rPr>
                <w:rFonts w:ascii="Arial" w:hAnsi="Arial" w:cs="Arial"/>
                <w:noProof/>
                <w:sz w:val="24"/>
                <w:szCs w:val="24"/>
                <w:lang w:eastAsia="en-GB"/>
              </w:rPr>
            </w:pPr>
            <w:r w:rsidRPr="00832043">
              <w:rPr>
                <w:rFonts w:ascii="Arial" w:hAnsi="Arial" w:cs="Arial"/>
                <w:noProof/>
                <w:sz w:val="24"/>
                <w:szCs w:val="24"/>
                <w:lang w:eastAsia="en-GB"/>
              </w:rPr>
              <w:t>125 London Wall</w:t>
            </w:r>
          </w:p>
          <w:p w14:paraId="61DE0FF3" w14:textId="77777777" w:rsidR="003246F8" w:rsidRDefault="00832043" w:rsidP="003E7521">
            <w:pPr>
              <w:tabs>
                <w:tab w:val="left" w:pos="709"/>
              </w:tabs>
              <w:spacing w:after="0" w:line="240" w:lineRule="auto"/>
              <w:rPr>
                <w:rFonts w:ascii="Arial" w:hAnsi="Arial" w:cs="Arial"/>
                <w:noProof/>
                <w:sz w:val="24"/>
                <w:szCs w:val="24"/>
                <w:lang w:eastAsia="en-GB"/>
              </w:rPr>
            </w:pPr>
            <w:r w:rsidRPr="00832043">
              <w:rPr>
                <w:rFonts w:ascii="Arial" w:hAnsi="Arial" w:cs="Arial"/>
                <w:noProof/>
                <w:sz w:val="24"/>
                <w:szCs w:val="24"/>
                <w:lang w:eastAsia="en-GB"/>
              </w:rPr>
              <w:t>London</w:t>
            </w:r>
          </w:p>
          <w:p w14:paraId="1F16C462" w14:textId="77777777" w:rsidR="004935DA" w:rsidRDefault="00832043" w:rsidP="003E7521">
            <w:pPr>
              <w:tabs>
                <w:tab w:val="left" w:pos="709"/>
              </w:tabs>
              <w:spacing w:after="0" w:line="240" w:lineRule="auto"/>
              <w:rPr>
                <w:rFonts w:ascii="Arial" w:hAnsi="Arial" w:cs="Arial"/>
                <w:noProof/>
                <w:sz w:val="24"/>
                <w:szCs w:val="24"/>
                <w:lang w:eastAsia="en-GB"/>
              </w:rPr>
            </w:pPr>
            <w:r w:rsidRPr="00832043">
              <w:rPr>
                <w:rFonts w:ascii="Arial" w:hAnsi="Arial" w:cs="Arial"/>
                <w:noProof/>
                <w:sz w:val="24"/>
                <w:szCs w:val="24"/>
                <w:lang w:eastAsia="en-GB"/>
              </w:rPr>
              <w:t>EC2Y 5AS</w:t>
            </w:r>
          </w:p>
          <w:p w14:paraId="477894AE" w14:textId="77777777" w:rsidR="00FF4635" w:rsidRPr="009E792C" w:rsidRDefault="00FF4635" w:rsidP="003E7521">
            <w:pPr>
              <w:tabs>
                <w:tab w:val="left" w:pos="709"/>
              </w:tabs>
              <w:spacing w:after="0" w:line="240" w:lineRule="auto"/>
              <w:rPr>
                <w:rFonts w:ascii="Arial" w:hAnsi="Arial" w:cs="Arial"/>
                <w:iCs/>
                <w:szCs w:val="22"/>
                <w:highlight w:val="yellow"/>
              </w:rPr>
            </w:pPr>
            <w:r w:rsidRPr="009E792C">
              <w:rPr>
                <w:rFonts w:ascii="Arial" w:hAnsi="Arial" w:cs="Arial"/>
                <w:iCs/>
                <w:noProof/>
                <w:sz w:val="24"/>
                <w:szCs w:val="24"/>
              </w:rPr>
              <w:t>Company number 2486368</w:t>
            </w:r>
          </w:p>
        </w:tc>
      </w:tr>
      <w:tr w:rsidR="00B5602A" w14:paraId="71777A95" w14:textId="77777777" w:rsidTr="00F22C03">
        <w:trPr>
          <w:trHeight w:val="197"/>
        </w:trPr>
        <w:tc>
          <w:tcPr>
            <w:tcW w:w="2778" w:type="dxa"/>
            <w:shd w:val="clear" w:color="auto" w:fill="auto"/>
          </w:tcPr>
          <w:p w14:paraId="4E2BB313"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Supplier</w:t>
            </w:r>
          </w:p>
        </w:tc>
        <w:tc>
          <w:tcPr>
            <w:tcW w:w="7418" w:type="dxa"/>
            <w:gridSpan w:val="2"/>
            <w:shd w:val="clear" w:color="auto" w:fill="auto"/>
          </w:tcPr>
          <w:p w14:paraId="7D81C893" w14:textId="77777777" w:rsidR="006378DD" w:rsidRDefault="006378DD" w:rsidP="003E7521">
            <w:pPr>
              <w:tabs>
                <w:tab w:val="left" w:pos="709"/>
              </w:tabs>
              <w:spacing w:after="0" w:line="240" w:lineRule="auto"/>
              <w:rPr>
                <w:rFonts w:ascii="Arial" w:hAnsi="Arial" w:cs="Arial"/>
                <w:i/>
                <w:szCs w:val="22"/>
                <w:highlight w:val="yellow"/>
              </w:rPr>
            </w:pPr>
            <w:proofErr w:type="gramStart"/>
            <w:r>
              <w:rPr>
                <w:rFonts w:ascii="Arial" w:hAnsi="Arial" w:cs="Arial"/>
                <w:i/>
                <w:szCs w:val="22"/>
                <w:highlight w:val="yellow"/>
              </w:rPr>
              <w:t>Suppliers</w:t>
            </w:r>
            <w:proofErr w:type="gramEnd"/>
            <w:r>
              <w:rPr>
                <w:rFonts w:ascii="Arial" w:hAnsi="Arial" w:cs="Arial"/>
                <w:i/>
                <w:szCs w:val="22"/>
                <w:highlight w:val="yellow"/>
              </w:rPr>
              <w:t xml:space="preserve"> name </w:t>
            </w:r>
          </w:p>
          <w:p w14:paraId="76F8A616" w14:textId="77777777" w:rsidR="006378DD" w:rsidRDefault="006378DD" w:rsidP="003E7521">
            <w:pPr>
              <w:tabs>
                <w:tab w:val="left" w:pos="709"/>
              </w:tabs>
              <w:spacing w:after="0" w:line="240" w:lineRule="auto"/>
              <w:rPr>
                <w:rFonts w:ascii="Arial" w:hAnsi="Arial" w:cs="Arial"/>
                <w:i/>
                <w:szCs w:val="22"/>
                <w:highlight w:val="yellow"/>
              </w:rPr>
            </w:pPr>
          </w:p>
          <w:p w14:paraId="3C088F68" w14:textId="77777777" w:rsidR="006378DD" w:rsidRDefault="006378DD"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 xml:space="preserve">registered address (if registered) </w:t>
            </w:r>
          </w:p>
          <w:p w14:paraId="2F725489" w14:textId="77777777" w:rsidR="006378DD" w:rsidRDefault="006378DD" w:rsidP="003E7521">
            <w:pPr>
              <w:tabs>
                <w:tab w:val="left" w:pos="709"/>
              </w:tabs>
              <w:spacing w:after="0" w:line="240" w:lineRule="auto"/>
              <w:rPr>
                <w:rFonts w:ascii="Arial" w:hAnsi="Arial" w:cs="Arial"/>
                <w:i/>
                <w:szCs w:val="22"/>
                <w:highlight w:val="yellow"/>
              </w:rPr>
            </w:pPr>
          </w:p>
          <w:p w14:paraId="5021D7BF" w14:textId="77777777" w:rsidR="006378DD" w:rsidRDefault="006378DD"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and registration number (if registered)]</w:t>
            </w:r>
          </w:p>
          <w:p w14:paraId="3D5E9B45" w14:textId="77777777" w:rsidR="006378DD" w:rsidRDefault="006378DD" w:rsidP="003E7521">
            <w:pPr>
              <w:tabs>
                <w:tab w:val="left" w:pos="709"/>
              </w:tabs>
              <w:spacing w:after="0" w:line="240" w:lineRule="auto"/>
              <w:rPr>
                <w:rFonts w:ascii="Arial" w:hAnsi="Arial" w:cs="Arial"/>
                <w:szCs w:val="22"/>
                <w:highlight w:val="yellow"/>
              </w:rPr>
            </w:pPr>
          </w:p>
        </w:tc>
      </w:tr>
      <w:tr w:rsidR="00B5602A" w14:paraId="5B3B7F8E" w14:textId="77777777" w:rsidTr="00F22C03">
        <w:trPr>
          <w:trHeight w:val="197"/>
        </w:trPr>
        <w:tc>
          <w:tcPr>
            <w:tcW w:w="2778" w:type="dxa"/>
            <w:shd w:val="clear" w:color="auto" w:fill="auto"/>
          </w:tcPr>
          <w:p w14:paraId="0FA6A223"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The Contract</w:t>
            </w:r>
          </w:p>
        </w:tc>
        <w:tc>
          <w:tcPr>
            <w:tcW w:w="7418" w:type="dxa"/>
            <w:gridSpan w:val="2"/>
            <w:shd w:val="clear" w:color="auto" w:fill="auto"/>
          </w:tcPr>
          <w:p w14:paraId="06A6E3DF"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 and the attached contract conditions ("</w:t>
            </w:r>
            <w:r>
              <w:rPr>
                <w:rFonts w:ascii="Arial" w:hAnsi="Arial" w:cs="Arial"/>
                <w:b/>
                <w:szCs w:val="22"/>
              </w:rPr>
              <w:t>Conditions</w:t>
            </w:r>
            <w:r>
              <w:rPr>
                <w:rFonts w:ascii="Arial" w:hAnsi="Arial" w:cs="Arial"/>
                <w:szCs w:val="22"/>
              </w:rPr>
              <w:t xml:space="preserve">") and any </w:t>
            </w:r>
            <w:r w:rsidRPr="00832043">
              <w:rPr>
                <w:rFonts w:ascii="Arial" w:hAnsi="Arial" w:cs="Arial"/>
                <w:bCs/>
                <w:iCs/>
                <w:szCs w:val="22"/>
              </w:rPr>
              <w:t>Annex</w:t>
            </w:r>
            <w:r w:rsidR="00832043" w:rsidRPr="00832043">
              <w:rPr>
                <w:rFonts w:ascii="Arial" w:hAnsi="Arial" w:cs="Arial"/>
                <w:bCs/>
                <w:iCs/>
                <w:szCs w:val="22"/>
              </w:rPr>
              <w:t>(</w:t>
            </w:r>
            <w:r w:rsidRPr="00832043">
              <w:rPr>
                <w:rFonts w:ascii="Arial" w:hAnsi="Arial" w:cs="Arial"/>
                <w:bCs/>
                <w:iCs/>
                <w:szCs w:val="22"/>
              </w:rPr>
              <w:t>es</w:t>
            </w:r>
            <w:r w:rsidR="00832043" w:rsidRPr="00832043">
              <w:rPr>
                <w:rFonts w:ascii="Arial" w:hAnsi="Arial" w:cs="Arial"/>
                <w:bCs/>
                <w:iCs/>
                <w:szCs w:val="22"/>
              </w:rPr>
              <w:t>)</w:t>
            </w:r>
            <w:r w:rsidRPr="00832043">
              <w:rPr>
                <w:rFonts w:ascii="Arial" w:hAnsi="Arial" w:cs="Arial"/>
                <w:bCs/>
                <w:iCs/>
                <w:szCs w:val="22"/>
              </w:rPr>
              <w:t>.</w:t>
            </w:r>
            <w:r>
              <w:rPr>
                <w:rFonts w:ascii="Arial" w:hAnsi="Arial" w:cs="Arial"/>
                <w:szCs w:val="22"/>
              </w:rPr>
              <w:t xml:space="preserve">  </w:t>
            </w:r>
          </w:p>
          <w:p w14:paraId="4B809C9B" w14:textId="77777777" w:rsidR="001B7992" w:rsidRDefault="001B7992" w:rsidP="003E7521">
            <w:pPr>
              <w:tabs>
                <w:tab w:val="left" w:pos="709"/>
              </w:tabs>
              <w:spacing w:after="0" w:line="240" w:lineRule="auto"/>
              <w:rPr>
                <w:rFonts w:ascii="Arial" w:hAnsi="Arial" w:cs="Arial"/>
                <w:szCs w:val="22"/>
              </w:rPr>
            </w:pPr>
          </w:p>
          <w:p w14:paraId="2004C1CC"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718B80A1" w14:textId="77777777" w:rsidR="001B7992" w:rsidRDefault="001B7992" w:rsidP="003E7521">
            <w:pPr>
              <w:tabs>
                <w:tab w:val="left" w:pos="709"/>
              </w:tabs>
              <w:spacing w:after="0" w:line="240" w:lineRule="auto"/>
              <w:rPr>
                <w:rFonts w:ascii="Arial" w:hAnsi="Arial" w:cs="Arial"/>
                <w:szCs w:val="22"/>
              </w:rPr>
            </w:pPr>
          </w:p>
          <w:p w14:paraId="0FD2924F"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14:paraId="1C4390E1" w14:textId="77777777" w:rsidR="001B7992" w:rsidRDefault="001B7992" w:rsidP="003E7521">
            <w:pPr>
              <w:tabs>
                <w:tab w:val="left" w:pos="709"/>
              </w:tabs>
              <w:spacing w:after="0" w:line="240" w:lineRule="auto"/>
              <w:rPr>
                <w:rFonts w:ascii="Arial" w:hAnsi="Arial" w:cs="Arial"/>
                <w:szCs w:val="22"/>
              </w:rPr>
            </w:pPr>
          </w:p>
          <w:p w14:paraId="6719D9B5"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65C1EA04" w14:textId="77777777" w:rsidR="006378DD" w:rsidRDefault="006378DD" w:rsidP="003E7521">
            <w:pPr>
              <w:tabs>
                <w:tab w:val="left" w:pos="709"/>
              </w:tabs>
              <w:spacing w:after="0" w:line="240" w:lineRule="auto"/>
              <w:rPr>
                <w:rFonts w:ascii="Arial" w:hAnsi="Arial" w:cs="Arial"/>
                <w:szCs w:val="22"/>
              </w:rPr>
            </w:pPr>
          </w:p>
        </w:tc>
      </w:tr>
      <w:tr w:rsidR="00B5602A" w14:paraId="760041CD" w14:textId="77777777" w:rsidTr="00F22C03">
        <w:trPr>
          <w:trHeight w:val="966"/>
        </w:trPr>
        <w:tc>
          <w:tcPr>
            <w:tcW w:w="2778" w:type="dxa"/>
            <w:vMerge w:val="restart"/>
            <w:shd w:val="clear" w:color="auto" w:fill="auto"/>
          </w:tcPr>
          <w:p w14:paraId="14995E34"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Deliverables</w:t>
            </w:r>
          </w:p>
        </w:tc>
        <w:tc>
          <w:tcPr>
            <w:tcW w:w="1122" w:type="dxa"/>
            <w:shd w:val="clear" w:color="auto" w:fill="auto"/>
          </w:tcPr>
          <w:p w14:paraId="5ABFAEC8"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Goods</w:t>
            </w:r>
          </w:p>
        </w:tc>
        <w:tc>
          <w:tcPr>
            <w:tcW w:w="6296" w:type="dxa"/>
            <w:shd w:val="clear" w:color="auto" w:fill="auto"/>
          </w:tcPr>
          <w:p w14:paraId="06A109D9"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None</w:t>
            </w:r>
          </w:p>
          <w:p w14:paraId="6B037F7A" w14:textId="77777777" w:rsidR="006378DD" w:rsidRDefault="006378DD" w:rsidP="003E7521">
            <w:pPr>
              <w:tabs>
                <w:tab w:val="left" w:pos="709"/>
              </w:tabs>
              <w:spacing w:after="0" w:line="240" w:lineRule="auto"/>
              <w:rPr>
                <w:rFonts w:ascii="Arial" w:hAnsi="Arial" w:cs="Arial"/>
                <w:szCs w:val="22"/>
              </w:rPr>
            </w:pPr>
          </w:p>
          <w:p w14:paraId="003E6DA0" w14:textId="77777777" w:rsidR="006378DD" w:rsidRDefault="006378DD" w:rsidP="00832043">
            <w:pPr>
              <w:tabs>
                <w:tab w:val="left" w:pos="709"/>
              </w:tabs>
              <w:spacing w:after="0" w:line="240" w:lineRule="auto"/>
              <w:rPr>
                <w:rFonts w:ascii="Arial" w:hAnsi="Arial" w:cs="Arial"/>
                <w:szCs w:val="22"/>
              </w:rPr>
            </w:pPr>
          </w:p>
        </w:tc>
      </w:tr>
      <w:tr w:rsidR="00B5602A" w14:paraId="2FCF92D2" w14:textId="77777777" w:rsidTr="00F22C03">
        <w:trPr>
          <w:trHeight w:val="383"/>
        </w:trPr>
        <w:tc>
          <w:tcPr>
            <w:tcW w:w="2778" w:type="dxa"/>
            <w:vMerge/>
            <w:shd w:val="clear" w:color="auto" w:fill="auto"/>
          </w:tcPr>
          <w:p w14:paraId="02E95BE6" w14:textId="77777777" w:rsidR="006378DD" w:rsidRDefault="006378DD" w:rsidP="003E7521">
            <w:pPr>
              <w:tabs>
                <w:tab w:val="left" w:pos="709"/>
              </w:tabs>
              <w:spacing w:after="0" w:line="240" w:lineRule="auto"/>
              <w:rPr>
                <w:rFonts w:ascii="Arial" w:hAnsi="Arial" w:cs="Arial"/>
                <w:b/>
                <w:szCs w:val="22"/>
              </w:rPr>
            </w:pPr>
          </w:p>
        </w:tc>
        <w:tc>
          <w:tcPr>
            <w:tcW w:w="1122" w:type="dxa"/>
            <w:shd w:val="clear" w:color="auto" w:fill="auto"/>
          </w:tcPr>
          <w:p w14:paraId="4D77432C"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Services</w:t>
            </w:r>
          </w:p>
        </w:tc>
        <w:tc>
          <w:tcPr>
            <w:tcW w:w="6296" w:type="dxa"/>
            <w:shd w:val="clear" w:color="auto" w:fill="auto"/>
          </w:tcPr>
          <w:p w14:paraId="7358C6CD" w14:textId="77777777" w:rsidR="006378DD" w:rsidRDefault="006378DD" w:rsidP="003E7521">
            <w:pPr>
              <w:tabs>
                <w:tab w:val="left" w:pos="709"/>
              </w:tabs>
              <w:spacing w:after="0" w:line="240" w:lineRule="auto"/>
              <w:rPr>
                <w:rFonts w:ascii="Arial" w:hAnsi="Arial" w:cs="Arial"/>
                <w:i/>
                <w:szCs w:val="22"/>
              </w:rPr>
            </w:pPr>
            <w:bookmarkStart w:id="0" w:name="_DV_C144"/>
            <w:bookmarkStart w:id="1" w:name="_Ref377110627"/>
            <w:r>
              <w:rPr>
                <w:rFonts w:ascii="Arial" w:hAnsi="Arial" w:cs="Arial"/>
                <w:szCs w:val="22"/>
              </w:rPr>
              <w:t xml:space="preserve">To be performed </w:t>
            </w:r>
            <w:r w:rsidR="00832043">
              <w:rPr>
                <w:rFonts w:ascii="Arial" w:hAnsi="Arial" w:cs="Arial"/>
                <w:szCs w:val="22"/>
              </w:rPr>
              <w:t xml:space="preserve">in accordance with the FRC’s Requirements as outlined in the FRC’s Invitation to Tender (ITT) dated </w:t>
            </w:r>
            <w:bookmarkEnd w:id="0"/>
            <w:bookmarkEnd w:id="1"/>
            <w:r w:rsidR="003246F8">
              <w:rPr>
                <w:rFonts w:ascii="Arial" w:hAnsi="Arial" w:cs="Arial"/>
                <w:szCs w:val="22"/>
              </w:rPr>
              <w:t>[</w:t>
            </w:r>
            <w:r w:rsidR="003246F8" w:rsidRPr="00996A2B">
              <w:rPr>
                <w:rFonts w:ascii="Arial" w:hAnsi="Arial" w:cs="Arial"/>
                <w:b/>
                <w:szCs w:val="22"/>
                <w:highlight w:val="yellow"/>
              </w:rPr>
              <w:t>Insert</w:t>
            </w:r>
            <w:r w:rsidR="003246F8" w:rsidRPr="00996A2B">
              <w:rPr>
                <w:rFonts w:ascii="Arial" w:hAnsi="Arial" w:cs="Arial"/>
                <w:b/>
                <w:szCs w:val="22"/>
              </w:rPr>
              <w:t xml:space="preserve"> </w:t>
            </w:r>
            <w:r w:rsidR="003246F8" w:rsidRPr="00CB271A">
              <w:rPr>
                <w:rFonts w:ascii="Arial" w:hAnsi="Arial" w:cs="Arial"/>
                <w:b/>
                <w:i/>
                <w:szCs w:val="22"/>
                <w:highlight w:val="yellow"/>
              </w:rPr>
              <w:t>date</w:t>
            </w:r>
            <w:r w:rsidR="003246F8" w:rsidRPr="00CB271A">
              <w:rPr>
                <w:rFonts w:ascii="Arial" w:hAnsi="Arial" w:cs="Arial"/>
                <w:szCs w:val="22"/>
                <w:highlight w:val="yellow"/>
              </w:rPr>
              <w:t>]</w:t>
            </w:r>
            <w:r w:rsidR="003246F8">
              <w:rPr>
                <w:rFonts w:ascii="Arial" w:hAnsi="Arial" w:cs="Arial"/>
                <w:szCs w:val="22"/>
              </w:rPr>
              <w:t>].</w:t>
            </w:r>
          </w:p>
        </w:tc>
      </w:tr>
      <w:tr w:rsidR="00B5602A" w14:paraId="70FCBBB1" w14:textId="77777777" w:rsidTr="00F22C03">
        <w:trPr>
          <w:trHeight w:val="383"/>
        </w:trPr>
        <w:tc>
          <w:tcPr>
            <w:tcW w:w="2778" w:type="dxa"/>
            <w:shd w:val="clear" w:color="auto" w:fill="auto"/>
          </w:tcPr>
          <w:p w14:paraId="49404EF1"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Specification</w:t>
            </w:r>
          </w:p>
        </w:tc>
        <w:tc>
          <w:tcPr>
            <w:tcW w:w="7418" w:type="dxa"/>
            <w:gridSpan w:val="2"/>
            <w:shd w:val="clear" w:color="auto" w:fill="auto"/>
          </w:tcPr>
          <w:p w14:paraId="4321466C"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 w:name="_Ref377110664"/>
            <w:r>
              <w:rPr>
                <w:rFonts w:ascii="Arial" w:hAnsi="Arial" w:cs="Arial"/>
                <w:szCs w:val="22"/>
              </w:rPr>
              <w:t xml:space="preserve">The specification of the </w:t>
            </w:r>
            <w:bookmarkStart w:id="3" w:name="_DV_M94"/>
            <w:bookmarkEnd w:id="3"/>
            <w:r>
              <w:rPr>
                <w:rFonts w:ascii="Arial" w:hAnsi="Arial" w:cs="Arial"/>
                <w:szCs w:val="22"/>
              </w:rPr>
              <w:t xml:space="preserve">Deliverables is as set out </w:t>
            </w:r>
            <w:r w:rsidRPr="008C409D">
              <w:rPr>
                <w:rFonts w:ascii="Arial" w:hAnsi="Arial" w:cs="Arial"/>
                <w:szCs w:val="22"/>
              </w:rPr>
              <w:t xml:space="preserve">below in Annex 2 / </w:t>
            </w:r>
            <w:bookmarkStart w:id="4" w:name="_DV_M96"/>
            <w:bookmarkEnd w:id="4"/>
            <w:r w:rsidRPr="008C409D">
              <w:rPr>
                <w:rFonts w:ascii="Arial" w:hAnsi="Arial" w:cs="Arial"/>
                <w:szCs w:val="22"/>
              </w:rPr>
              <w:t>the Supplier’s tender dated</w:t>
            </w:r>
            <w:r>
              <w:rPr>
                <w:rFonts w:ascii="Arial" w:hAnsi="Arial" w:cs="Arial"/>
                <w:szCs w:val="22"/>
              </w:rPr>
              <w:t xml:space="preserve"> [</w:t>
            </w:r>
            <w:r w:rsidRPr="00996A2B">
              <w:rPr>
                <w:rFonts w:ascii="Arial" w:hAnsi="Arial" w:cs="Arial"/>
                <w:b/>
                <w:szCs w:val="22"/>
                <w:highlight w:val="yellow"/>
              </w:rPr>
              <w:t>Insert</w:t>
            </w:r>
            <w:r w:rsidRPr="00CA0151">
              <w:rPr>
                <w:rFonts w:ascii="Arial" w:hAnsi="Arial" w:cs="Arial"/>
                <w:b/>
                <w:i/>
                <w:szCs w:val="22"/>
                <w:highlight w:val="yellow"/>
              </w:rPr>
              <w:t xml:space="preserve"> date</w:t>
            </w:r>
            <w:r>
              <w:rPr>
                <w:rFonts w:ascii="Arial" w:hAnsi="Arial" w:cs="Arial"/>
                <w:szCs w:val="22"/>
              </w:rPr>
              <w:t>]].</w:t>
            </w:r>
            <w:bookmarkEnd w:id="2"/>
          </w:p>
          <w:p w14:paraId="6E977306"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324AC8F"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B5602A" w14:paraId="32049FF5" w14:textId="77777777" w:rsidTr="00F22C03">
        <w:trPr>
          <w:trHeight w:val="383"/>
        </w:trPr>
        <w:tc>
          <w:tcPr>
            <w:tcW w:w="2778" w:type="dxa"/>
            <w:shd w:val="clear" w:color="auto" w:fill="auto"/>
          </w:tcPr>
          <w:p w14:paraId="2AB97C06" w14:textId="77777777" w:rsidR="006378DD" w:rsidRPr="009372A9" w:rsidRDefault="006378DD" w:rsidP="003E7521">
            <w:pPr>
              <w:numPr>
                <w:ilvl w:val="0"/>
                <w:numId w:val="34"/>
              </w:numPr>
              <w:tabs>
                <w:tab w:val="left" w:pos="709"/>
              </w:tabs>
              <w:spacing w:after="0" w:line="240" w:lineRule="auto"/>
              <w:rPr>
                <w:rFonts w:ascii="Arial" w:hAnsi="Arial" w:cs="Arial"/>
                <w:b/>
                <w:szCs w:val="22"/>
              </w:rPr>
            </w:pPr>
            <w:r w:rsidRPr="009E792C">
              <w:rPr>
                <w:rFonts w:ascii="Arial" w:hAnsi="Arial" w:cs="Arial"/>
                <w:b/>
                <w:szCs w:val="22"/>
              </w:rPr>
              <w:t>Term</w:t>
            </w:r>
          </w:p>
          <w:p w14:paraId="28D7BC6F" w14:textId="77777777" w:rsidR="009E792C" w:rsidRPr="009E792C" w:rsidRDefault="009E792C" w:rsidP="009E792C">
            <w:pPr>
              <w:jc w:val="right"/>
              <w:rPr>
                <w:rFonts w:ascii="Arial" w:hAnsi="Arial" w:cs="Arial"/>
                <w:szCs w:val="22"/>
              </w:rPr>
            </w:pPr>
          </w:p>
        </w:tc>
        <w:tc>
          <w:tcPr>
            <w:tcW w:w="7418" w:type="dxa"/>
            <w:gridSpan w:val="2"/>
            <w:shd w:val="clear" w:color="auto" w:fill="auto"/>
          </w:tcPr>
          <w:p w14:paraId="7764C863"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5" w:name="_DV_C161"/>
            <w:bookmarkStart w:id="6" w:name="_Ref377110639"/>
            <w:r>
              <w:rPr>
                <w:rFonts w:ascii="Arial" w:hAnsi="Arial" w:cs="Arial"/>
                <w:szCs w:val="22"/>
              </w:rPr>
              <w:t xml:space="preserve">The Term shall commence on </w:t>
            </w:r>
          </w:p>
          <w:p w14:paraId="7068648A" w14:textId="77777777" w:rsidR="006378DD" w:rsidRDefault="008C409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8C409D">
              <w:rPr>
                <w:rFonts w:ascii="Arial" w:hAnsi="Arial" w:cs="Arial"/>
                <w:szCs w:val="22"/>
                <w:highlight w:val="yellow"/>
              </w:rPr>
              <w:t>??/??/202</w:t>
            </w:r>
            <w:r w:rsidR="003246F8">
              <w:rPr>
                <w:rFonts w:ascii="Arial" w:hAnsi="Arial" w:cs="Arial"/>
                <w:szCs w:val="22"/>
                <w:highlight w:val="yellow"/>
              </w:rPr>
              <w:t>1</w:t>
            </w:r>
          </w:p>
          <w:p w14:paraId="6FE5F598"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40BC4F9" w14:textId="77777777" w:rsidR="008C409D" w:rsidRDefault="006378DD" w:rsidP="008C409D">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and the Expiry Date shall be </w:t>
            </w:r>
            <w:r w:rsidR="008C409D" w:rsidRPr="008C409D">
              <w:rPr>
                <w:rFonts w:ascii="Arial" w:hAnsi="Arial" w:cs="Arial"/>
                <w:szCs w:val="22"/>
                <w:highlight w:val="yellow"/>
              </w:rPr>
              <w:t>??/??/202</w:t>
            </w:r>
            <w:r w:rsidR="00C523D7">
              <w:rPr>
                <w:rFonts w:ascii="Arial" w:hAnsi="Arial" w:cs="Arial"/>
                <w:szCs w:val="22"/>
              </w:rPr>
              <w:t>?</w:t>
            </w:r>
          </w:p>
          <w:p w14:paraId="32906EEE"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bookmarkEnd w:id="5"/>
          <w:bookmarkEnd w:id="6"/>
          <w:p w14:paraId="69FC7E92"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unless it is otherwise extended or terminated in accordance with the terms and conditions of the Contract.</w:t>
            </w:r>
          </w:p>
          <w:p w14:paraId="16908647"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17C0019" w14:textId="7D158649" w:rsidR="006E0BEF" w:rsidRDefault="00F449C2"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7" w:name="_DV_C268"/>
            <w:bookmarkStart w:id="8" w:name="_Ref266710570"/>
            <w:bookmarkStart w:id="9" w:name="_Ref359607345"/>
            <w:r>
              <w:rPr>
                <w:rFonts w:ascii="Arial" w:hAnsi="Arial" w:cs="Arial"/>
                <w:szCs w:val="22"/>
              </w:rPr>
              <w:t>T</w:t>
            </w:r>
            <w:r w:rsidRPr="00F449C2">
              <w:rPr>
                <w:rFonts w:ascii="Arial" w:hAnsi="Arial" w:cs="Arial"/>
                <w:szCs w:val="22"/>
              </w:rPr>
              <w:t>he contract will initially be for a period of 1 year with possibility of three renewals each for a further period of 12 months</w:t>
            </w:r>
            <w:r>
              <w:rPr>
                <w:rFonts w:ascii="Arial" w:hAnsi="Arial" w:cs="Arial"/>
                <w:szCs w:val="22"/>
              </w:rPr>
              <w:t xml:space="preserve">. </w:t>
            </w:r>
            <w:r w:rsidR="006378DD">
              <w:rPr>
                <w:rFonts w:ascii="Arial" w:hAnsi="Arial" w:cs="Arial"/>
                <w:szCs w:val="22"/>
              </w:rPr>
              <w:t xml:space="preserve">The Buyer may extend the </w:t>
            </w:r>
            <w:r w:rsidR="006378DD">
              <w:rPr>
                <w:rFonts w:ascii="Arial" w:hAnsi="Arial" w:cs="Arial"/>
                <w:szCs w:val="22"/>
              </w:rPr>
              <w:lastRenderedPageBreak/>
              <w:t xml:space="preserve">Contract for by giving not less than [10 Working Days’] notice in writing to the Supplier prior to the Expiry Date.  </w:t>
            </w:r>
          </w:p>
          <w:p w14:paraId="4D1CA2A9"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The terms and conditions of the Contract shall apply throughout any such extended period.</w:t>
            </w:r>
            <w:bookmarkEnd w:id="7"/>
            <w:bookmarkEnd w:id="8"/>
            <w:bookmarkEnd w:id="9"/>
          </w:p>
          <w:p w14:paraId="5E991698" w14:textId="77777777" w:rsidR="001B7992" w:rsidRDefault="001B7992"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602A" w14:paraId="2E9312D8" w14:textId="77777777" w:rsidTr="00F22C03">
        <w:trPr>
          <w:trHeight w:val="383"/>
        </w:trPr>
        <w:tc>
          <w:tcPr>
            <w:tcW w:w="2778" w:type="dxa"/>
            <w:shd w:val="clear" w:color="auto" w:fill="auto"/>
          </w:tcPr>
          <w:p w14:paraId="76795291"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Charges</w:t>
            </w:r>
          </w:p>
        </w:tc>
        <w:tc>
          <w:tcPr>
            <w:tcW w:w="7418" w:type="dxa"/>
            <w:gridSpan w:val="2"/>
            <w:shd w:val="clear" w:color="auto" w:fill="auto"/>
          </w:tcPr>
          <w:p w14:paraId="27617957"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0"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11" w:name="_DV_C154"/>
            <w:r>
              <w:rPr>
                <w:rFonts w:ascii="Arial" w:hAnsi="Arial" w:cs="Arial"/>
                <w:szCs w:val="22"/>
              </w:rPr>
              <w:t xml:space="preserve">Deliverables </w:t>
            </w:r>
            <w:bookmarkEnd w:id="11"/>
            <w:r>
              <w:rPr>
                <w:rFonts w:ascii="Arial" w:hAnsi="Arial" w:cs="Arial"/>
                <w:szCs w:val="22"/>
              </w:rPr>
              <w:t xml:space="preserve">shall be as set out </w:t>
            </w:r>
            <w:r w:rsidRPr="00930367">
              <w:rPr>
                <w:rFonts w:ascii="Arial" w:hAnsi="Arial" w:cs="Arial"/>
                <w:szCs w:val="22"/>
              </w:rPr>
              <w:t>below in Annex 3</w:t>
            </w:r>
            <w:r w:rsidR="008C409D" w:rsidRPr="00930367">
              <w:rPr>
                <w:rFonts w:ascii="Arial" w:hAnsi="Arial" w:cs="Arial"/>
                <w:szCs w:val="22"/>
              </w:rPr>
              <w:t xml:space="preserve"> and reflect the </w:t>
            </w:r>
            <w:r w:rsidR="00930367" w:rsidRPr="00930367">
              <w:rPr>
                <w:rFonts w:ascii="Arial" w:hAnsi="Arial" w:cs="Arial"/>
                <w:szCs w:val="22"/>
              </w:rPr>
              <w:t xml:space="preserve">Charges as per the </w:t>
            </w:r>
            <w:r w:rsidRPr="00930367">
              <w:rPr>
                <w:rFonts w:ascii="Arial" w:hAnsi="Arial" w:cs="Arial"/>
                <w:szCs w:val="22"/>
              </w:rPr>
              <w:t>Supplier’s tender</w:t>
            </w:r>
            <w:r>
              <w:rPr>
                <w:rFonts w:ascii="Arial" w:hAnsi="Arial" w:cs="Arial"/>
                <w:szCs w:val="22"/>
              </w:rPr>
              <w:t xml:space="preserve"> dated [</w:t>
            </w:r>
            <w:r w:rsidRPr="00996A2B">
              <w:rPr>
                <w:rFonts w:ascii="Arial" w:hAnsi="Arial" w:cs="Arial"/>
                <w:b/>
                <w:szCs w:val="22"/>
                <w:highlight w:val="yellow"/>
              </w:rPr>
              <w:t>Insert</w:t>
            </w:r>
            <w:r w:rsidRPr="00996A2B">
              <w:rPr>
                <w:rFonts w:ascii="Arial" w:hAnsi="Arial" w:cs="Arial"/>
                <w:b/>
                <w:szCs w:val="22"/>
              </w:rPr>
              <w:t xml:space="preserve"> </w:t>
            </w:r>
            <w:r w:rsidRPr="00CB271A">
              <w:rPr>
                <w:rFonts w:ascii="Arial" w:hAnsi="Arial" w:cs="Arial"/>
                <w:b/>
                <w:i/>
                <w:szCs w:val="22"/>
                <w:highlight w:val="yellow"/>
              </w:rPr>
              <w:t>date</w:t>
            </w:r>
            <w:r w:rsidRPr="00CB271A">
              <w:rPr>
                <w:rFonts w:ascii="Arial" w:hAnsi="Arial" w:cs="Arial"/>
                <w:szCs w:val="22"/>
                <w:highlight w:val="yellow"/>
              </w:rPr>
              <w:t>]</w:t>
            </w:r>
            <w:r>
              <w:rPr>
                <w:rFonts w:ascii="Arial" w:hAnsi="Arial" w:cs="Arial"/>
                <w:szCs w:val="22"/>
              </w:rPr>
              <w:t>].</w:t>
            </w:r>
            <w:bookmarkEnd w:id="10"/>
            <w:r>
              <w:rPr>
                <w:rFonts w:ascii="Arial" w:hAnsi="Arial" w:cs="Arial"/>
                <w:szCs w:val="22"/>
              </w:rPr>
              <w:t xml:space="preserve"> </w:t>
            </w:r>
          </w:p>
          <w:p w14:paraId="6178D166"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73062B3D"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EB5C6A9"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B5602A" w14:paraId="6E0D4C01" w14:textId="77777777" w:rsidTr="00F22C03">
        <w:trPr>
          <w:trHeight w:val="383"/>
        </w:trPr>
        <w:tc>
          <w:tcPr>
            <w:tcW w:w="2778" w:type="dxa"/>
            <w:shd w:val="clear" w:color="auto" w:fill="auto"/>
          </w:tcPr>
          <w:p w14:paraId="5B46ACF4"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Payment</w:t>
            </w:r>
          </w:p>
        </w:tc>
        <w:tc>
          <w:tcPr>
            <w:tcW w:w="7418" w:type="dxa"/>
            <w:gridSpan w:val="2"/>
            <w:shd w:val="clear" w:color="auto" w:fill="auto"/>
          </w:tcPr>
          <w:p w14:paraId="4165E73B" w14:textId="77777777" w:rsidR="006378DD" w:rsidRDefault="006378DD" w:rsidP="003E7521">
            <w:pPr>
              <w:pStyle w:val="BodyText3"/>
              <w:tabs>
                <w:tab w:val="left" w:pos="709"/>
              </w:tabs>
              <w:spacing w:after="0" w:line="240" w:lineRule="auto"/>
              <w:rPr>
                <w:rFonts w:ascii="Arial" w:hAnsi="Arial" w:cs="Arial"/>
                <w:sz w:val="22"/>
                <w:szCs w:val="22"/>
              </w:rPr>
            </w:pPr>
            <w:bookmarkStart w:id="12" w:name="_DV_M104"/>
            <w:bookmarkEnd w:id="12"/>
            <w:r>
              <w:rPr>
                <w:rFonts w:ascii="Arial" w:hAnsi="Arial" w:cs="Arial"/>
                <w:sz w:val="22"/>
                <w:szCs w:val="22"/>
              </w:rPr>
              <w:t xml:space="preserve">All invoices </w:t>
            </w:r>
            <w:bookmarkStart w:id="13" w:name="_DV_C179"/>
            <w:r>
              <w:rPr>
                <w:rFonts w:ascii="Arial" w:hAnsi="Arial" w:cs="Arial"/>
                <w:sz w:val="22"/>
                <w:szCs w:val="22"/>
              </w:rPr>
              <w:t xml:space="preserve">must </w:t>
            </w:r>
            <w:bookmarkEnd w:id="13"/>
            <w:r>
              <w:rPr>
                <w:rFonts w:ascii="Arial" w:hAnsi="Arial" w:cs="Arial"/>
                <w:sz w:val="22"/>
                <w:szCs w:val="22"/>
              </w:rPr>
              <w:t>be sent</w:t>
            </w:r>
            <w:r w:rsidR="00C509EB">
              <w:rPr>
                <w:rFonts w:ascii="Arial" w:hAnsi="Arial" w:cs="Arial"/>
                <w:sz w:val="22"/>
                <w:szCs w:val="22"/>
              </w:rPr>
              <w:t xml:space="preserve"> </w:t>
            </w:r>
            <w:r>
              <w:rPr>
                <w:rFonts w:ascii="Arial" w:hAnsi="Arial" w:cs="Arial"/>
                <w:sz w:val="22"/>
                <w:szCs w:val="22"/>
              </w:rPr>
              <w:t xml:space="preserve">to: </w:t>
            </w:r>
          </w:p>
          <w:p w14:paraId="7D648D0F" w14:textId="77777777" w:rsidR="006378DD" w:rsidRDefault="006378DD" w:rsidP="003E7521">
            <w:pPr>
              <w:pStyle w:val="BodyText3"/>
              <w:tabs>
                <w:tab w:val="left" w:pos="709"/>
              </w:tabs>
              <w:spacing w:after="0" w:line="240" w:lineRule="auto"/>
              <w:rPr>
                <w:rFonts w:ascii="Arial" w:hAnsi="Arial" w:cs="Arial"/>
                <w:sz w:val="22"/>
                <w:szCs w:val="22"/>
              </w:rPr>
            </w:pPr>
          </w:p>
          <w:p w14:paraId="1584755C" w14:textId="77777777" w:rsidR="00C509EB" w:rsidRDefault="00C509EB" w:rsidP="003E7521">
            <w:pPr>
              <w:pStyle w:val="BodyText3"/>
              <w:tabs>
                <w:tab w:val="left" w:pos="709"/>
              </w:tabs>
              <w:spacing w:after="0" w:line="240" w:lineRule="auto"/>
              <w:rPr>
                <w:rFonts w:ascii="Arial" w:hAnsi="Arial" w:cs="Arial"/>
                <w:sz w:val="22"/>
                <w:szCs w:val="22"/>
              </w:rPr>
            </w:pPr>
          </w:p>
          <w:p w14:paraId="1596F61C" w14:textId="59F265AC" w:rsidR="003246F8" w:rsidRDefault="00E43A03" w:rsidP="003E7521">
            <w:pPr>
              <w:pStyle w:val="Header"/>
              <w:tabs>
                <w:tab w:val="left" w:pos="709"/>
              </w:tabs>
              <w:spacing w:after="0" w:line="240" w:lineRule="auto"/>
              <w:rPr>
                <w:rFonts w:ascii="Arial" w:hAnsi="Arial" w:cs="Arial"/>
                <w:szCs w:val="22"/>
              </w:rPr>
            </w:pPr>
            <w:hyperlink r:id="rId7" w:history="1">
              <w:r w:rsidR="00076783">
                <w:rPr>
                  <w:rStyle w:val="Hyperlink"/>
                  <w:rFonts w:ascii="Trebuchet MS" w:hAnsi="Trebuchet MS"/>
                  <w:sz w:val="20"/>
                </w:rPr>
                <w:t>accounts@frc.org.uk</w:t>
              </w:r>
            </w:hyperlink>
            <w:r w:rsidR="00076783">
              <w:rPr>
                <w:rFonts w:ascii="Trebuchet MS" w:hAnsi="Trebuchet MS"/>
                <w:sz w:val="20"/>
              </w:rPr>
              <w:t xml:space="preserve"> providing all the relevant information including the person who ordered the Services (</w:t>
            </w:r>
            <w:proofErr w:type="gramStart"/>
            <w:r w:rsidR="006B5C59">
              <w:rPr>
                <w:rFonts w:ascii="Trebuchet MS" w:hAnsi="Trebuchet MS"/>
                <w:sz w:val="20"/>
              </w:rPr>
              <w:t>i.e.</w:t>
            </w:r>
            <w:proofErr w:type="gramEnd"/>
            <w:r w:rsidR="006B5C59">
              <w:rPr>
                <w:rFonts w:ascii="Trebuchet MS" w:hAnsi="Trebuchet MS"/>
                <w:sz w:val="20"/>
              </w:rPr>
              <w:t xml:space="preserve"> </w:t>
            </w:r>
            <w:r w:rsidR="00C523D7">
              <w:rPr>
                <w:rFonts w:ascii="Trebuchet MS" w:hAnsi="Trebuchet MS"/>
                <w:sz w:val="20"/>
              </w:rPr>
              <w:t>FRC’s Financial Controller</w:t>
            </w:r>
            <w:r w:rsidR="00076783">
              <w:rPr>
                <w:rFonts w:ascii="Trebuchet MS" w:hAnsi="Trebuchet MS"/>
                <w:sz w:val="20"/>
              </w:rPr>
              <w:t>)</w:t>
            </w:r>
            <w:r w:rsidR="003246F8">
              <w:rPr>
                <w:rFonts w:ascii="Trebuchet MS" w:hAnsi="Trebuchet MS"/>
                <w:sz w:val="20"/>
              </w:rPr>
              <w:t xml:space="preserve"> </w:t>
            </w:r>
            <w:r w:rsidR="009E792C">
              <w:rPr>
                <w:rFonts w:ascii="Trebuchet MS" w:hAnsi="Trebuchet MS"/>
              </w:rPr>
              <w:t>Referencing.</w:t>
            </w:r>
            <w:r w:rsidR="003246F8" w:rsidRPr="00997973">
              <w:rPr>
                <w:rFonts w:ascii="Arial" w:hAnsi="Arial" w:cs="Arial"/>
                <w:szCs w:val="22"/>
                <w:lang w:eastAsia="en-GB"/>
              </w:rPr>
              <w:t xml:space="preserve"> FRC202</w:t>
            </w:r>
            <w:r w:rsidR="003246F8">
              <w:rPr>
                <w:rFonts w:ascii="Arial" w:hAnsi="Arial" w:cs="Arial"/>
                <w:szCs w:val="22"/>
                <w:lang w:eastAsia="en-GB"/>
              </w:rPr>
              <w:t>1</w:t>
            </w:r>
            <w:r w:rsidR="003246F8" w:rsidRPr="00997973">
              <w:rPr>
                <w:rFonts w:ascii="Arial" w:hAnsi="Arial" w:cs="Arial"/>
                <w:szCs w:val="22"/>
                <w:lang w:eastAsia="en-GB"/>
              </w:rPr>
              <w:t xml:space="preserve"> </w:t>
            </w:r>
            <w:proofErr w:type="gramStart"/>
            <w:r w:rsidR="003246F8" w:rsidRPr="00997973">
              <w:rPr>
                <w:rFonts w:ascii="Arial" w:hAnsi="Arial" w:cs="Arial"/>
                <w:szCs w:val="22"/>
                <w:lang w:eastAsia="en-GB"/>
              </w:rPr>
              <w:t>-</w:t>
            </w:r>
            <w:r w:rsidR="003246F8">
              <w:rPr>
                <w:rFonts w:cs="Arial"/>
                <w:szCs w:val="22"/>
              </w:rPr>
              <w:t>[</w:t>
            </w:r>
            <w:proofErr w:type="gramEnd"/>
            <w:r w:rsidR="00C523D7">
              <w:t xml:space="preserve"> </w:t>
            </w:r>
            <w:r w:rsidR="00C523D7" w:rsidRPr="00C523D7">
              <w:rPr>
                <w:rFonts w:cs="Arial"/>
                <w:szCs w:val="22"/>
              </w:rPr>
              <w:t>FRC2021-083 Insurance Broker</w:t>
            </w:r>
            <w:r>
              <w:rPr>
                <w:rFonts w:cs="Arial"/>
                <w:szCs w:val="22"/>
              </w:rPr>
              <w:t>age</w:t>
            </w:r>
            <w:r w:rsidR="00C523D7" w:rsidRPr="00C523D7">
              <w:rPr>
                <w:rFonts w:cs="Arial"/>
                <w:szCs w:val="22"/>
              </w:rPr>
              <w:t xml:space="preserve"> Services</w:t>
            </w:r>
            <w:r w:rsidR="003246F8">
              <w:rPr>
                <w:rFonts w:cs="Arial"/>
                <w:szCs w:val="22"/>
              </w:rPr>
              <w:t>]</w:t>
            </w:r>
          </w:p>
          <w:p w14:paraId="5B6C3FAD" w14:textId="77777777" w:rsidR="001B7992" w:rsidRDefault="006B5C59" w:rsidP="003E7521">
            <w:pPr>
              <w:pStyle w:val="Header"/>
              <w:tabs>
                <w:tab w:val="left" w:pos="709"/>
              </w:tabs>
              <w:spacing w:after="0" w:line="240" w:lineRule="auto"/>
              <w:rPr>
                <w:rFonts w:ascii="Arial" w:hAnsi="Arial" w:cs="Arial"/>
                <w:szCs w:val="22"/>
              </w:rPr>
            </w:pPr>
            <w:r>
              <w:rPr>
                <w:rFonts w:ascii="Arial" w:hAnsi="Arial" w:cs="Arial"/>
                <w:szCs w:val="22"/>
              </w:rPr>
              <w:t>Please be aware, FRC operates a new supplier set up process</w:t>
            </w:r>
            <w:r w:rsidR="00770140">
              <w:rPr>
                <w:rFonts w:ascii="Arial" w:hAnsi="Arial" w:cs="Arial"/>
                <w:szCs w:val="22"/>
              </w:rPr>
              <w:t xml:space="preserve"> before payments can be made.</w:t>
            </w:r>
          </w:p>
          <w:p w14:paraId="62D3AFD4"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602A" w14:paraId="39298135" w14:textId="77777777" w:rsidTr="00F22C03">
        <w:trPr>
          <w:trHeight w:val="383"/>
        </w:trPr>
        <w:tc>
          <w:tcPr>
            <w:tcW w:w="2778" w:type="dxa"/>
            <w:shd w:val="clear" w:color="auto" w:fill="auto"/>
          </w:tcPr>
          <w:p w14:paraId="0F29A319" w14:textId="77777777" w:rsidR="006378DD" w:rsidRPr="004F3CB6" w:rsidRDefault="00CB271A" w:rsidP="003E7521">
            <w:pPr>
              <w:numPr>
                <w:ilvl w:val="0"/>
                <w:numId w:val="34"/>
              </w:numPr>
              <w:tabs>
                <w:tab w:val="left" w:pos="709"/>
              </w:tabs>
              <w:spacing w:after="0" w:line="240" w:lineRule="auto"/>
              <w:rPr>
                <w:rFonts w:ascii="Arial" w:hAnsi="Arial" w:cs="Arial"/>
                <w:b/>
                <w:sz w:val="20"/>
              </w:rPr>
            </w:pPr>
            <w:r w:rsidRPr="004F3CB6">
              <w:rPr>
                <w:rFonts w:ascii="Arial" w:hAnsi="Arial" w:cs="Arial"/>
                <w:b/>
                <w:sz w:val="20"/>
              </w:rPr>
              <w:t xml:space="preserve">Buyer Authorised Representative(s) </w:t>
            </w:r>
          </w:p>
          <w:p w14:paraId="4B62BCBD" w14:textId="77777777" w:rsidR="00CB271A" w:rsidRDefault="00CB271A" w:rsidP="003E7521">
            <w:pPr>
              <w:tabs>
                <w:tab w:val="left" w:pos="709"/>
              </w:tabs>
              <w:spacing w:after="0" w:line="240" w:lineRule="auto"/>
              <w:rPr>
                <w:rFonts w:ascii="Arial" w:hAnsi="Arial" w:cs="Arial"/>
                <w:b/>
                <w:szCs w:val="22"/>
              </w:rPr>
            </w:pPr>
          </w:p>
        </w:tc>
        <w:tc>
          <w:tcPr>
            <w:tcW w:w="7418" w:type="dxa"/>
            <w:gridSpan w:val="2"/>
            <w:shd w:val="clear" w:color="auto" w:fill="auto"/>
          </w:tcPr>
          <w:p w14:paraId="25EF8384" w14:textId="77777777" w:rsidR="00CB271A" w:rsidRDefault="006378DD" w:rsidP="003E7521">
            <w:pPr>
              <w:pStyle w:val="BodyText3"/>
              <w:keepNext/>
              <w:tabs>
                <w:tab w:val="left" w:pos="709"/>
              </w:tabs>
              <w:spacing w:after="0" w:line="240" w:lineRule="auto"/>
              <w:rPr>
                <w:rFonts w:ascii="Arial" w:hAnsi="Arial" w:cs="Arial"/>
                <w:sz w:val="22"/>
                <w:szCs w:val="22"/>
              </w:rPr>
            </w:pPr>
            <w:bookmarkStart w:id="14" w:name="_DV_M112"/>
            <w:bookmarkEnd w:id="14"/>
            <w:r>
              <w:rPr>
                <w:rFonts w:ascii="Arial" w:hAnsi="Arial" w:cs="Arial"/>
                <w:sz w:val="22"/>
                <w:szCs w:val="22"/>
              </w:rPr>
              <w:t xml:space="preserve">For general liaison your contact will continue to be </w:t>
            </w:r>
          </w:p>
          <w:p w14:paraId="70952529" w14:textId="77777777" w:rsidR="00CB271A" w:rsidRDefault="00CB271A" w:rsidP="003E7521">
            <w:pPr>
              <w:pStyle w:val="BodyText3"/>
              <w:keepNext/>
              <w:tabs>
                <w:tab w:val="left" w:pos="709"/>
              </w:tabs>
              <w:spacing w:after="0" w:line="240" w:lineRule="auto"/>
              <w:rPr>
                <w:rFonts w:ascii="Arial" w:hAnsi="Arial" w:cs="Arial"/>
                <w:sz w:val="22"/>
                <w:szCs w:val="22"/>
              </w:rPr>
            </w:pPr>
          </w:p>
          <w:p w14:paraId="24BF774E" w14:textId="77777777" w:rsidR="00CB271A" w:rsidRPr="00997973" w:rsidRDefault="00504BE9" w:rsidP="003E7521">
            <w:pPr>
              <w:pStyle w:val="BodyText3"/>
              <w:keepNext/>
              <w:tabs>
                <w:tab w:val="left" w:pos="709"/>
              </w:tabs>
              <w:spacing w:after="0" w:line="240" w:lineRule="auto"/>
              <w:rPr>
                <w:rFonts w:ascii="Arial" w:hAnsi="Arial" w:cs="Arial"/>
                <w:color w:val="FF0000"/>
                <w:sz w:val="22"/>
                <w:szCs w:val="22"/>
              </w:rPr>
            </w:pPr>
            <w:r w:rsidRPr="00997973">
              <w:rPr>
                <w:rFonts w:ascii="Arial" w:hAnsi="Arial" w:cs="Arial"/>
                <w:color w:val="FF0000"/>
                <w:sz w:val="22"/>
                <w:szCs w:val="22"/>
              </w:rPr>
              <w:t>TBA</w:t>
            </w:r>
          </w:p>
          <w:p w14:paraId="6050A3E8" w14:textId="77777777" w:rsidR="00076783" w:rsidRDefault="00076783" w:rsidP="003E7521">
            <w:pPr>
              <w:pStyle w:val="BodyText3"/>
              <w:keepNext/>
              <w:tabs>
                <w:tab w:val="left" w:pos="709"/>
              </w:tabs>
              <w:spacing w:after="0" w:line="240" w:lineRule="auto"/>
              <w:rPr>
                <w:rFonts w:ascii="Arial" w:hAnsi="Arial" w:cs="Arial"/>
                <w:color w:val="FF0000"/>
                <w:sz w:val="22"/>
                <w:szCs w:val="22"/>
              </w:rPr>
            </w:pPr>
          </w:p>
          <w:p w14:paraId="10ACDA72"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5244EEC0" w14:textId="77777777" w:rsidR="00076783" w:rsidRPr="00997973" w:rsidRDefault="00076783" w:rsidP="003E7521">
            <w:pPr>
              <w:pStyle w:val="BodyText3"/>
              <w:keepNext/>
              <w:tabs>
                <w:tab w:val="left" w:pos="709"/>
              </w:tabs>
              <w:spacing w:after="0" w:line="240" w:lineRule="auto"/>
              <w:rPr>
                <w:rFonts w:ascii="Arial" w:hAnsi="Arial" w:cs="Arial"/>
                <w:sz w:val="22"/>
                <w:szCs w:val="22"/>
              </w:rPr>
            </w:pPr>
          </w:p>
          <w:p w14:paraId="39882374" w14:textId="77777777" w:rsidR="00076783" w:rsidRPr="00997973" w:rsidRDefault="00504BE9" w:rsidP="003E7521">
            <w:pPr>
              <w:pStyle w:val="BodyText3"/>
              <w:keepNext/>
              <w:tabs>
                <w:tab w:val="left" w:pos="709"/>
              </w:tabs>
              <w:spacing w:after="0" w:line="240" w:lineRule="auto"/>
              <w:rPr>
                <w:rFonts w:ascii="Trebuchet MS" w:hAnsi="Trebuchet MS"/>
                <w:color w:val="FF0000"/>
                <w:sz w:val="20"/>
              </w:rPr>
            </w:pPr>
            <w:r w:rsidRPr="00997973">
              <w:rPr>
                <w:rFonts w:ascii="Trebuchet MS" w:hAnsi="Trebuchet MS"/>
                <w:color w:val="FF0000"/>
                <w:sz w:val="20"/>
              </w:rPr>
              <w:t>TBA</w:t>
            </w:r>
          </w:p>
          <w:p w14:paraId="36C4DB9A" w14:textId="77777777" w:rsidR="00CB271A" w:rsidRDefault="00CB271A" w:rsidP="00076783">
            <w:pPr>
              <w:pStyle w:val="BodyText3"/>
              <w:keepNext/>
              <w:tabs>
                <w:tab w:val="left" w:pos="709"/>
              </w:tabs>
              <w:spacing w:after="0" w:line="240" w:lineRule="auto"/>
              <w:rPr>
                <w:rFonts w:ascii="Arial" w:hAnsi="Arial" w:cs="Arial"/>
                <w:b/>
                <w:color w:val="FF0000"/>
                <w:sz w:val="22"/>
                <w:szCs w:val="22"/>
              </w:rPr>
            </w:pPr>
          </w:p>
        </w:tc>
      </w:tr>
      <w:tr w:rsidR="00B5602A" w14:paraId="0885CD24" w14:textId="77777777" w:rsidTr="00F22C03">
        <w:trPr>
          <w:trHeight w:val="383"/>
        </w:trPr>
        <w:tc>
          <w:tcPr>
            <w:tcW w:w="2778" w:type="dxa"/>
            <w:shd w:val="clear" w:color="auto" w:fill="auto"/>
          </w:tcPr>
          <w:p w14:paraId="084E9511"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Address for notices</w:t>
            </w:r>
          </w:p>
        </w:tc>
        <w:tc>
          <w:tcPr>
            <w:tcW w:w="7418" w:type="dxa"/>
            <w:gridSpan w:val="2"/>
            <w:shd w:val="clear" w:color="auto" w:fill="auto"/>
          </w:tcPr>
          <w:tbl>
            <w:tblPr>
              <w:tblW w:w="0" w:type="auto"/>
              <w:tblLook w:val="0000" w:firstRow="0" w:lastRow="0" w:firstColumn="0" w:lastColumn="0" w:noHBand="0" w:noVBand="0"/>
            </w:tblPr>
            <w:tblGrid>
              <w:gridCol w:w="3793"/>
              <w:gridCol w:w="3409"/>
            </w:tblGrid>
            <w:tr w:rsidR="00B5602A" w14:paraId="49978291" w14:textId="77777777">
              <w:tc>
                <w:tcPr>
                  <w:tcW w:w="4204" w:type="dxa"/>
                  <w:tcBorders>
                    <w:top w:val="nil"/>
                    <w:left w:val="nil"/>
                    <w:bottom w:val="nil"/>
                    <w:right w:val="nil"/>
                  </w:tcBorders>
                </w:tcPr>
                <w:p w14:paraId="49B9533D" w14:textId="77777777" w:rsidR="006378DD" w:rsidRDefault="006378DD" w:rsidP="003E7521">
                  <w:pPr>
                    <w:pStyle w:val="Header"/>
                    <w:tabs>
                      <w:tab w:val="left" w:pos="709"/>
                    </w:tabs>
                    <w:spacing w:after="0" w:line="240" w:lineRule="auto"/>
                    <w:ind w:right="3"/>
                    <w:rPr>
                      <w:rFonts w:ascii="Arial" w:hAnsi="Arial" w:cs="Arial"/>
                      <w:b/>
                      <w:szCs w:val="22"/>
                    </w:rPr>
                  </w:pPr>
                  <w:bookmarkStart w:id="15" w:name="_DV_M97"/>
                  <w:bookmarkEnd w:id="15"/>
                  <w:r>
                    <w:rPr>
                      <w:rFonts w:ascii="Arial" w:hAnsi="Arial" w:cs="Arial"/>
                      <w:b/>
                      <w:szCs w:val="22"/>
                    </w:rPr>
                    <w:t>Buyer</w:t>
                  </w:r>
                  <w:r w:rsidR="00CB271A">
                    <w:rPr>
                      <w:rFonts w:ascii="Arial" w:hAnsi="Arial" w:cs="Arial"/>
                      <w:b/>
                      <w:szCs w:val="22"/>
                    </w:rPr>
                    <w:t>:</w:t>
                  </w:r>
                </w:p>
                <w:p w14:paraId="65BB2F7D"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5919B091"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B5602A" w14:paraId="724516E0" w14:textId="77777777">
              <w:tc>
                <w:tcPr>
                  <w:tcW w:w="4204" w:type="dxa"/>
                  <w:tcBorders>
                    <w:top w:val="nil"/>
                    <w:left w:val="nil"/>
                    <w:bottom w:val="nil"/>
                    <w:right w:val="nil"/>
                  </w:tcBorders>
                </w:tcPr>
                <w:p w14:paraId="5478D0FD" w14:textId="77777777" w:rsidR="00076783" w:rsidRDefault="00076783" w:rsidP="00076783">
                  <w:pPr>
                    <w:tabs>
                      <w:tab w:val="left" w:pos="709"/>
                    </w:tabs>
                    <w:spacing w:after="0" w:line="240" w:lineRule="auto"/>
                    <w:rPr>
                      <w:rFonts w:ascii="Arial" w:hAnsi="Arial" w:cs="Arial"/>
                      <w:b/>
                      <w:sz w:val="24"/>
                      <w:szCs w:val="24"/>
                    </w:rPr>
                  </w:pPr>
                  <w:r w:rsidRPr="00DE7949">
                    <w:rPr>
                      <w:rFonts w:ascii="Arial" w:hAnsi="Arial" w:cs="Arial"/>
                      <w:bCs/>
                      <w:sz w:val="24"/>
                      <w:szCs w:val="24"/>
                    </w:rPr>
                    <w:t>Financial Reporting Council</w:t>
                  </w:r>
                  <w:r>
                    <w:rPr>
                      <w:rFonts w:ascii="Arial" w:hAnsi="Arial" w:cs="Arial"/>
                      <w:b/>
                      <w:sz w:val="24"/>
                      <w:szCs w:val="24"/>
                    </w:rPr>
                    <w:t xml:space="preserve"> </w:t>
                  </w:r>
                </w:p>
                <w:p w14:paraId="39F64B5C" w14:textId="77777777" w:rsidR="006378DD" w:rsidRDefault="006378DD" w:rsidP="003E7521">
                  <w:pPr>
                    <w:pStyle w:val="Header"/>
                    <w:tabs>
                      <w:tab w:val="left" w:pos="709"/>
                    </w:tabs>
                    <w:spacing w:after="0" w:line="240" w:lineRule="auto"/>
                    <w:ind w:right="3"/>
                    <w:rPr>
                      <w:rFonts w:ascii="Arial" w:hAnsi="Arial" w:cs="Arial"/>
                      <w:szCs w:val="22"/>
                    </w:rPr>
                  </w:pPr>
                </w:p>
                <w:p w14:paraId="38B5CCE8" w14:textId="77777777" w:rsidR="00CB271A" w:rsidRDefault="00CB271A" w:rsidP="003E7521">
                  <w:pPr>
                    <w:pStyle w:val="Header"/>
                    <w:tabs>
                      <w:tab w:val="left" w:pos="709"/>
                    </w:tabs>
                    <w:spacing w:after="0" w:line="240" w:lineRule="auto"/>
                    <w:ind w:right="3"/>
                    <w:rPr>
                      <w:rFonts w:ascii="Arial" w:hAnsi="Arial" w:cs="Arial"/>
                      <w:szCs w:val="22"/>
                    </w:rPr>
                  </w:pPr>
                </w:p>
                <w:p w14:paraId="3182BADF" w14:textId="77777777" w:rsidR="00230CF2" w:rsidRPr="00230CF2" w:rsidRDefault="00076783" w:rsidP="003E7521">
                  <w:pPr>
                    <w:pStyle w:val="Header"/>
                    <w:tabs>
                      <w:tab w:val="left" w:pos="709"/>
                    </w:tabs>
                    <w:spacing w:after="0" w:line="240" w:lineRule="auto"/>
                    <w:ind w:right="3"/>
                    <w:rPr>
                      <w:rFonts w:ascii="Arial" w:hAnsi="Arial" w:cs="Arial"/>
                      <w:szCs w:val="22"/>
                    </w:rPr>
                  </w:pPr>
                  <w:r w:rsidRPr="00832043">
                    <w:rPr>
                      <w:rFonts w:ascii="Arial" w:hAnsi="Arial" w:cs="Arial"/>
                      <w:noProof/>
                      <w:sz w:val="24"/>
                      <w:szCs w:val="24"/>
                      <w:lang w:eastAsia="en-GB"/>
                    </w:rPr>
                    <w:t>8</w:t>
                  </w:r>
                  <w:r w:rsidRPr="00832043">
                    <w:rPr>
                      <w:rFonts w:ascii="Arial" w:hAnsi="Arial" w:cs="Arial"/>
                      <w:noProof/>
                      <w:sz w:val="24"/>
                      <w:szCs w:val="24"/>
                      <w:vertAlign w:val="superscript"/>
                      <w:lang w:eastAsia="en-GB"/>
                    </w:rPr>
                    <w:t>th</w:t>
                  </w:r>
                  <w:r w:rsidRPr="00832043">
                    <w:rPr>
                      <w:rFonts w:ascii="Arial" w:hAnsi="Arial" w:cs="Arial"/>
                      <w:noProof/>
                      <w:sz w:val="24"/>
                      <w:szCs w:val="24"/>
                      <w:lang w:eastAsia="en-GB"/>
                    </w:rPr>
                    <w:t xml:space="preserve"> Floor</w:t>
                  </w:r>
                  <w:r w:rsidR="003246F8">
                    <w:rPr>
                      <w:rFonts w:ascii="Arial" w:hAnsi="Arial" w:cs="Arial"/>
                      <w:noProof/>
                      <w:sz w:val="24"/>
                      <w:szCs w:val="24"/>
                      <w:lang w:eastAsia="en-GB"/>
                    </w:rPr>
                    <w:t>,</w:t>
                  </w:r>
                  <w:r w:rsidR="003246F8">
                    <w:rPr>
                      <w:rFonts w:ascii="Arial" w:hAnsi="Arial" w:cs="Arial"/>
                      <w:noProof/>
                      <w:sz w:val="24"/>
                      <w:szCs w:val="24"/>
                    </w:rPr>
                    <w:t xml:space="preserve"> </w:t>
                  </w:r>
                  <w:r w:rsidRPr="00832043">
                    <w:rPr>
                      <w:rFonts w:ascii="Arial" w:hAnsi="Arial" w:cs="Arial"/>
                      <w:noProof/>
                      <w:sz w:val="24"/>
                      <w:szCs w:val="24"/>
                      <w:lang w:eastAsia="en-GB"/>
                    </w:rPr>
                    <w:t>125 London Wall</w:t>
                  </w:r>
                  <w:r w:rsidR="003246F8">
                    <w:rPr>
                      <w:rFonts w:ascii="Arial" w:hAnsi="Arial" w:cs="Arial"/>
                      <w:noProof/>
                      <w:sz w:val="24"/>
                      <w:szCs w:val="24"/>
                      <w:lang w:eastAsia="en-GB"/>
                    </w:rPr>
                    <w:t>,</w:t>
                  </w:r>
                  <w:r w:rsidRPr="00832043">
                    <w:rPr>
                      <w:rFonts w:ascii="Arial" w:hAnsi="Arial" w:cs="Arial"/>
                      <w:noProof/>
                      <w:sz w:val="24"/>
                      <w:szCs w:val="24"/>
                      <w:lang w:eastAsia="en-GB"/>
                    </w:rPr>
                    <w:t xml:space="preserve"> London</w:t>
                  </w:r>
                  <w:r w:rsidR="003246F8">
                    <w:rPr>
                      <w:rFonts w:ascii="Arial" w:hAnsi="Arial" w:cs="Arial"/>
                      <w:noProof/>
                      <w:sz w:val="24"/>
                      <w:szCs w:val="24"/>
                      <w:lang w:eastAsia="en-GB"/>
                    </w:rPr>
                    <w:t>,</w:t>
                  </w:r>
                  <w:r w:rsidR="003246F8">
                    <w:rPr>
                      <w:rFonts w:ascii="Arial" w:hAnsi="Arial" w:cs="Arial"/>
                      <w:noProof/>
                      <w:sz w:val="24"/>
                      <w:szCs w:val="24"/>
                    </w:rPr>
                    <w:t xml:space="preserve"> </w:t>
                  </w:r>
                  <w:r w:rsidRPr="00832043">
                    <w:rPr>
                      <w:rFonts w:ascii="Arial" w:hAnsi="Arial" w:cs="Arial"/>
                      <w:noProof/>
                      <w:sz w:val="24"/>
                      <w:szCs w:val="24"/>
                      <w:lang w:eastAsia="en-GB"/>
                    </w:rPr>
                    <w:t xml:space="preserve"> EC2Y 5A</w:t>
                  </w:r>
                </w:p>
                <w:p w14:paraId="7F47C7A3" w14:textId="77777777" w:rsidR="00CB271A" w:rsidRDefault="00CB271A" w:rsidP="003E7521">
                  <w:pPr>
                    <w:pStyle w:val="Header"/>
                    <w:tabs>
                      <w:tab w:val="left" w:pos="709"/>
                    </w:tabs>
                    <w:spacing w:after="0" w:line="240" w:lineRule="auto"/>
                    <w:ind w:right="3"/>
                    <w:rPr>
                      <w:rFonts w:ascii="Arial" w:hAnsi="Arial" w:cs="Arial"/>
                      <w:szCs w:val="22"/>
                    </w:rPr>
                  </w:pPr>
                </w:p>
                <w:p w14:paraId="7FC2B51E" w14:textId="77777777" w:rsidR="00076783" w:rsidRDefault="00076783" w:rsidP="003E7521">
                  <w:pPr>
                    <w:pStyle w:val="Header"/>
                    <w:tabs>
                      <w:tab w:val="left" w:pos="709"/>
                    </w:tabs>
                    <w:spacing w:after="0" w:line="240" w:lineRule="auto"/>
                    <w:ind w:right="3"/>
                    <w:rPr>
                      <w:rFonts w:ascii="Arial" w:hAnsi="Arial" w:cs="Arial"/>
                      <w:szCs w:val="22"/>
                    </w:rPr>
                  </w:pPr>
                  <w:r>
                    <w:rPr>
                      <w:rFonts w:ascii="Arial" w:hAnsi="Arial" w:cs="Arial"/>
                      <w:szCs w:val="22"/>
                    </w:rPr>
                    <w:t>Attention: Head of Procurement</w:t>
                  </w:r>
                </w:p>
                <w:p w14:paraId="6BAB384E" w14:textId="77777777" w:rsidR="00076783" w:rsidRDefault="00076783" w:rsidP="003E7521">
                  <w:pPr>
                    <w:pStyle w:val="Header"/>
                    <w:tabs>
                      <w:tab w:val="left" w:pos="709"/>
                    </w:tabs>
                    <w:spacing w:after="0" w:line="240" w:lineRule="auto"/>
                    <w:ind w:right="3"/>
                    <w:rPr>
                      <w:rFonts w:ascii="Arial" w:hAnsi="Arial" w:cs="Arial"/>
                      <w:szCs w:val="22"/>
                    </w:rPr>
                  </w:pPr>
                </w:p>
                <w:p w14:paraId="229C04A5"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Email:  </w:t>
                  </w:r>
                  <w:hyperlink r:id="rId8" w:history="1">
                    <w:r w:rsidR="004F3CB6" w:rsidRPr="005E1955">
                      <w:rPr>
                        <w:rStyle w:val="Hyperlink"/>
                        <w:rFonts w:ascii="Arial" w:hAnsi="Arial" w:cs="Arial"/>
                        <w:szCs w:val="22"/>
                      </w:rPr>
                      <w:t>procurement@frc.org.uk</w:t>
                    </w:r>
                  </w:hyperlink>
                  <w:r w:rsidR="004F3CB6">
                    <w:rPr>
                      <w:rFonts w:ascii="Arial" w:hAnsi="Arial" w:cs="Arial"/>
                      <w:szCs w:val="22"/>
                    </w:rPr>
                    <w:t xml:space="preserve"> </w:t>
                  </w:r>
                </w:p>
              </w:tc>
              <w:tc>
                <w:tcPr>
                  <w:tcW w:w="4176" w:type="dxa"/>
                  <w:tcBorders>
                    <w:top w:val="nil"/>
                    <w:left w:val="nil"/>
                    <w:bottom w:val="nil"/>
                    <w:right w:val="nil"/>
                  </w:tcBorders>
                </w:tcPr>
                <w:p w14:paraId="566AEE9A"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szCs w:val="22"/>
                    </w:rPr>
                    <w:t>[</w:t>
                  </w:r>
                  <w:r w:rsidRPr="00CA0151">
                    <w:rPr>
                      <w:rFonts w:ascii="Arial" w:hAnsi="Arial" w:cs="Arial"/>
                      <w:b/>
                      <w:szCs w:val="22"/>
                      <w:highlight w:val="yellow"/>
                    </w:rPr>
                    <w:t>insert</w:t>
                  </w:r>
                  <w:r>
                    <w:rPr>
                      <w:rFonts w:ascii="Arial" w:hAnsi="Arial" w:cs="Arial"/>
                      <w:b/>
                      <w:szCs w:val="22"/>
                    </w:rPr>
                    <w:t xml:space="preserve"> name</w:t>
                  </w:r>
                  <w:r>
                    <w:rPr>
                      <w:rFonts w:ascii="Arial" w:hAnsi="Arial" w:cs="Arial"/>
                      <w:b/>
                      <w:szCs w:val="22"/>
                    </w:rPr>
                    <w:br/>
                    <w:t>and address of Supplier]</w:t>
                  </w:r>
                </w:p>
                <w:p w14:paraId="5F5080C8" w14:textId="77777777" w:rsidR="00CB271A" w:rsidRDefault="00CB271A" w:rsidP="003E7521">
                  <w:pPr>
                    <w:pStyle w:val="Header"/>
                    <w:tabs>
                      <w:tab w:val="left" w:pos="709"/>
                    </w:tabs>
                    <w:spacing w:after="0" w:line="240" w:lineRule="auto"/>
                    <w:ind w:right="3"/>
                    <w:rPr>
                      <w:rFonts w:ascii="Arial" w:hAnsi="Arial" w:cs="Arial"/>
                      <w:szCs w:val="22"/>
                    </w:rPr>
                  </w:pPr>
                </w:p>
                <w:p w14:paraId="2E6955A5"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Pr>
                      <w:rFonts w:ascii="Arial" w:hAnsi="Arial" w:cs="Arial"/>
                      <w:b/>
                      <w:szCs w:val="22"/>
                    </w:rPr>
                    <w:t>[</w:t>
                  </w:r>
                  <w:r w:rsidRPr="00CA0151">
                    <w:rPr>
                      <w:rFonts w:ascii="Arial" w:hAnsi="Arial" w:cs="Arial"/>
                      <w:b/>
                      <w:szCs w:val="22"/>
                      <w:highlight w:val="yellow"/>
                    </w:rPr>
                    <w:t>insert</w:t>
                  </w:r>
                  <w:r>
                    <w:rPr>
                      <w:rFonts w:ascii="Arial" w:hAnsi="Arial" w:cs="Arial"/>
                      <w:b/>
                      <w:szCs w:val="22"/>
                    </w:rPr>
                    <w:t xml:space="preserve"> title</w:t>
                  </w:r>
                  <w:r>
                    <w:rPr>
                      <w:rFonts w:ascii="Arial" w:hAnsi="Arial" w:cs="Arial"/>
                      <w:szCs w:val="22"/>
                    </w:rPr>
                    <w:t>]</w:t>
                  </w:r>
                </w:p>
                <w:p w14:paraId="1A075E61" w14:textId="77777777" w:rsidR="00CB271A" w:rsidRDefault="00CB271A" w:rsidP="003E7521">
                  <w:pPr>
                    <w:pStyle w:val="Header"/>
                    <w:tabs>
                      <w:tab w:val="left" w:pos="709"/>
                    </w:tabs>
                    <w:spacing w:after="0" w:line="240" w:lineRule="auto"/>
                    <w:ind w:right="3"/>
                    <w:rPr>
                      <w:rFonts w:ascii="Arial" w:hAnsi="Arial" w:cs="Arial"/>
                      <w:szCs w:val="22"/>
                    </w:rPr>
                  </w:pPr>
                </w:p>
                <w:p w14:paraId="27BC7500"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Email</w:t>
                  </w:r>
                  <w:proofErr w:type="gramStart"/>
                  <w:r>
                    <w:rPr>
                      <w:rFonts w:ascii="Arial" w:hAnsi="Arial" w:cs="Arial"/>
                      <w:szCs w:val="22"/>
                    </w:rPr>
                    <w:t>:  [</w:t>
                  </w:r>
                  <w:proofErr w:type="gramEnd"/>
                  <w:r w:rsidRPr="00CA0151">
                    <w:rPr>
                      <w:rFonts w:ascii="Arial" w:hAnsi="Arial" w:cs="Arial"/>
                      <w:b/>
                      <w:szCs w:val="22"/>
                      <w:highlight w:val="yellow"/>
                    </w:rPr>
                    <w:t>insert</w:t>
                  </w:r>
                  <w:r>
                    <w:rPr>
                      <w:rFonts w:ascii="Arial" w:hAnsi="Arial" w:cs="Arial"/>
                      <w:b/>
                      <w:szCs w:val="22"/>
                    </w:rPr>
                    <w:t xml:space="preserve"> email address</w:t>
                  </w:r>
                  <w:r>
                    <w:rPr>
                      <w:rFonts w:ascii="Arial" w:hAnsi="Arial" w:cs="Arial"/>
                      <w:szCs w:val="22"/>
                    </w:rPr>
                    <w:t>]</w:t>
                  </w:r>
                </w:p>
                <w:p w14:paraId="03E1389A" w14:textId="77777777" w:rsidR="006378DD" w:rsidRDefault="006378DD" w:rsidP="003E7521">
                  <w:pPr>
                    <w:pStyle w:val="Header"/>
                    <w:tabs>
                      <w:tab w:val="left" w:pos="709"/>
                    </w:tabs>
                    <w:spacing w:after="0" w:line="240" w:lineRule="auto"/>
                    <w:ind w:right="3"/>
                    <w:rPr>
                      <w:rFonts w:ascii="Arial" w:hAnsi="Arial" w:cs="Arial"/>
                      <w:szCs w:val="22"/>
                    </w:rPr>
                  </w:pPr>
                </w:p>
              </w:tc>
            </w:tr>
          </w:tbl>
          <w:p w14:paraId="5F8B92A6"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602A" w14:paraId="538AA924" w14:textId="77777777" w:rsidTr="00F22C03">
        <w:tc>
          <w:tcPr>
            <w:tcW w:w="2778" w:type="dxa"/>
            <w:shd w:val="clear" w:color="auto" w:fill="auto"/>
          </w:tcPr>
          <w:p w14:paraId="101B8199"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Key Personnel</w:t>
            </w:r>
          </w:p>
        </w:tc>
        <w:tc>
          <w:tcPr>
            <w:tcW w:w="7418" w:type="dxa"/>
            <w:gridSpan w:val="2"/>
            <w:shd w:val="clear" w:color="auto" w:fill="auto"/>
          </w:tcPr>
          <w:tbl>
            <w:tblPr>
              <w:tblW w:w="0" w:type="auto"/>
              <w:tblLook w:val="0000" w:firstRow="0" w:lastRow="0" w:firstColumn="0" w:lastColumn="0" w:noHBand="0" w:noVBand="0"/>
            </w:tblPr>
            <w:tblGrid>
              <w:gridCol w:w="3610"/>
              <w:gridCol w:w="3592"/>
            </w:tblGrid>
            <w:tr w:rsidR="00B5602A" w14:paraId="2353141C" w14:textId="77777777" w:rsidTr="00CB271A">
              <w:tc>
                <w:tcPr>
                  <w:tcW w:w="4204" w:type="dxa"/>
                  <w:tcBorders>
                    <w:top w:val="nil"/>
                    <w:left w:val="nil"/>
                    <w:bottom w:val="nil"/>
                    <w:right w:val="nil"/>
                  </w:tcBorders>
                </w:tcPr>
                <w:p w14:paraId="0A4781CF" w14:textId="77777777" w:rsidR="00CB271A" w:rsidRDefault="00CB271A" w:rsidP="003E7521">
                  <w:pPr>
                    <w:pStyle w:val="Header"/>
                    <w:tabs>
                      <w:tab w:val="left" w:pos="709"/>
                    </w:tabs>
                    <w:spacing w:after="0" w:line="240" w:lineRule="auto"/>
                    <w:ind w:right="3"/>
                    <w:rPr>
                      <w:rFonts w:ascii="Arial" w:hAnsi="Arial" w:cs="Arial"/>
                      <w:b/>
                      <w:szCs w:val="22"/>
                    </w:rPr>
                  </w:pPr>
                  <w:r>
                    <w:rPr>
                      <w:rFonts w:ascii="Arial" w:hAnsi="Arial" w:cs="Arial"/>
                      <w:b/>
                      <w:szCs w:val="22"/>
                    </w:rPr>
                    <w:t>Buyer:</w:t>
                  </w:r>
                </w:p>
                <w:p w14:paraId="744B90A7"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11F94830" w14:textId="77777777" w:rsidR="00CB271A" w:rsidRDefault="00CB271A"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p>
              </w:tc>
            </w:tr>
            <w:tr w:rsidR="00B5602A" w14:paraId="0BB35786" w14:textId="77777777" w:rsidTr="00CB271A">
              <w:tc>
                <w:tcPr>
                  <w:tcW w:w="4204" w:type="dxa"/>
                  <w:tcBorders>
                    <w:top w:val="nil"/>
                    <w:left w:val="nil"/>
                    <w:bottom w:val="nil"/>
                    <w:right w:val="nil"/>
                  </w:tcBorders>
                </w:tcPr>
                <w:p w14:paraId="45373244" w14:textId="77777777" w:rsidR="00CB271A" w:rsidRDefault="00504BE9" w:rsidP="003E7521">
                  <w:pPr>
                    <w:pStyle w:val="Header"/>
                    <w:tabs>
                      <w:tab w:val="left" w:pos="709"/>
                    </w:tabs>
                    <w:spacing w:after="0" w:line="240" w:lineRule="auto"/>
                    <w:ind w:right="3"/>
                    <w:rPr>
                      <w:rFonts w:ascii="Arial" w:hAnsi="Arial" w:cs="Arial"/>
                      <w:szCs w:val="22"/>
                    </w:rPr>
                  </w:pPr>
                  <w:proofErr w:type="gramStart"/>
                  <w:r>
                    <w:rPr>
                      <w:rFonts w:ascii="Trebuchet MS" w:hAnsi="Trebuchet MS"/>
                      <w:sz w:val="20"/>
                    </w:rPr>
                    <w:t>TBA</w:t>
                  </w:r>
                  <w:r w:rsidR="004F3CB6" w:rsidRPr="00076783">
                    <w:rPr>
                      <w:rFonts w:ascii="Trebuchet MS" w:hAnsi="Trebuchet MS"/>
                      <w:sz w:val="20"/>
                    </w:rPr>
                    <w:t xml:space="preserve"> </w:t>
                  </w:r>
                  <w:r w:rsidR="004F3CB6">
                    <w:rPr>
                      <w:rFonts w:ascii="Trebuchet MS" w:hAnsi="Trebuchet MS"/>
                      <w:sz w:val="20"/>
                    </w:rPr>
                    <w:t xml:space="preserve"> </w:t>
                  </w:r>
                  <w:r w:rsidR="006E0BEF">
                    <w:rPr>
                      <w:rFonts w:cs="Arial"/>
                      <w:szCs w:val="22"/>
                    </w:rPr>
                    <w:t>[</w:t>
                  </w:r>
                  <w:proofErr w:type="gramEnd"/>
                  <w:r w:rsidR="006E0BEF" w:rsidRPr="00157F11">
                    <w:rPr>
                      <w:rFonts w:cs="Arial"/>
                      <w:b/>
                      <w:i/>
                      <w:sz w:val="16"/>
                      <w:szCs w:val="16"/>
                      <w:highlight w:val="yellow"/>
                    </w:rPr>
                    <w:t>insert</w:t>
                  </w:r>
                  <w:r w:rsidR="006E0BEF">
                    <w:rPr>
                      <w:rFonts w:cs="Arial"/>
                      <w:szCs w:val="22"/>
                    </w:rPr>
                    <w:t>]</w:t>
                  </w:r>
                </w:p>
                <w:p w14:paraId="7190281A" w14:textId="77777777" w:rsidR="00CB271A" w:rsidRDefault="00CB271A" w:rsidP="003E7521">
                  <w:pPr>
                    <w:pStyle w:val="Header"/>
                    <w:tabs>
                      <w:tab w:val="left" w:pos="709"/>
                    </w:tabs>
                    <w:spacing w:after="0" w:line="240" w:lineRule="auto"/>
                    <w:ind w:right="3"/>
                    <w:rPr>
                      <w:rFonts w:ascii="Arial" w:hAnsi="Arial" w:cs="Arial"/>
                      <w:szCs w:val="22"/>
                    </w:rPr>
                  </w:pPr>
                </w:p>
                <w:p w14:paraId="425F5FA3" w14:textId="77777777" w:rsidR="00CB271A" w:rsidRDefault="00CB271A"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00504BE9">
                    <w:rPr>
                      <w:rFonts w:ascii="Arial" w:hAnsi="Arial" w:cs="Arial"/>
                      <w:szCs w:val="22"/>
                    </w:rPr>
                    <w:t>TBA</w:t>
                  </w:r>
                </w:p>
                <w:p w14:paraId="5FE4C329" w14:textId="77777777" w:rsidR="00CB271A" w:rsidRDefault="00CB271A" w:rsidP="003E7521">
                  <w:pPr>
                    <w:pStyle w:val="Header"/>
                    <w:tabs>
                      <w:tab w:val="left" w:pos="709"/>
                    </w:tabs>
                    <w:spacing w:after="0" w:line="240" w:lineRule="auto"/>
                    <w:ind w:right="3"/>
                    <w:rPr>
                      <w:rFonts w:ascii="Arial" w:hAnsi="Arial" w:cs="Arial"/>
                      <w:szCs w:val="22"/>
                    </w:rPr>
                  </w:pPr>
                </w:p>
                <w:p w14:paraId="661FD8A7" w14:textId="77777777" w:rsidR="00CB271A" w:rsidRDefault="00CB271A" w:rsidP="003E7521">
                  <w:pPr>
                    <w:pStyle w:val="Header"/>
                    <w:tabs>
                      <w:tab w:val="left" w:pos="709"/>
                    </w:tabs>
                    <w:spacing w:after="0" w:line="240" w:lineRule="auto"/>
                    <w:ind w:right="3"/>
                    <w:rPr>
                      <w:rFonts w:ascii="Arial" w:hAnsi="Arial" w:cs="Arial"/>
                      <w:color w:val="0000FF"/>
                      <w:szCs w:val="22"/>
                    </w:rPr>
                  </w:pPr>
                  <w:r>
                    <w:rPr>
                      <w:rFonts w:ascii="Arial" w:hAnsi="Arial" w:cs="Arial"/>
                      <w:szCs w:val="22"/>
                    </w:rPr>
                    <w:t xml:space="preserve">Email:  </w:t>
                  </w:r>
                  <w:hyperlink r:id="rId9" w:history="1">
                    <w:r w:rsidR="00504BE9">
                      <w:rPr>
                        <w:rStyle w:val="Hyperlink"/>
                        <w:rFonts w:ascii="Trebuchet MS" w:hAnsi="Trebuchet MS"/>
                        <w:sz w:val="20"/>
                      </w:rPr>
                      <w:t>T</w:t>
                    </w:r>
                    <w:r w:rsidR="00504BE9">
                      <w:rPr>
                        <w:rStyle w:val="Hyperlink"/>
                      </w:rPr>
                      <w:t>BA</w:t>
                    </w:r>
                  </w:hyperlink>
                </w:p>
              </w:tc>
              <w:tc>
                <w:tcPr>
                  <w:tcW w:w="4176" w:type="dxa"/>
                  <w:tcBorders>
                    <w:top w:val="nil"/>
                    <w:left w:val="nil"/>
                    <w:bottom w:val="nil"/>
                    <w:right w:val="nil"/>
                  </w:tcBorders>
                </w:tcPr>
                <w:p w14:paraId="6EC779EC" w14:textId="77777777" w:rsidR="00CB271A" w:rsidRDefault="00CB271A" w:rsidP="003E7521">
                  <w:pPr>
                    <w:pStyle w:val="Header"/>
                    <w:tabs>
                      <w:tab w:val="left" w:pos="709"/>
                    </w:tabs>
                    <w:spacing w:after="0" w:line="240" w:lineRule="auto"/>
                    <w:ind w:right="3"/>
                    <w:rPr>
                      <w:rFonts w:ascii="Arial" w:hAnsi="Arial" w:cs="Arial"/>
                      <w:b/>
                      <w:szCs w:val="22"/>
                    </w:rPr>
                  </w:pPr>
                  <w:r>
                    <w:rPr>
                      <w:rFonts w:ascii="Arial" w:hAnsi="Arial" w:cs="Arial"/>
                      <w:szCs w:val="22"/>
                    </w:rPr>
                    <w:t>[</w:t>
                  </w:r>
                  <w:r w:rsidRPr="00CA0151">
                    <w:rPr>
                      <w:rFonts w:ascii="Arial" w:hAnsi="Arial" w:cs="Arial"/>
                      <w:b/>
                      <w:szCs w:val="22"/>
                      <w:highlight w:val="yellow"/>
                    </w:rPr>
                    <w:t>insert</w:t>
                  </w:r>
                  <w:r>
                    <w:rPr>
                      <w:rFonts w:ascii="Arial" w:hAnsi="Arial" w:cs="Arial"/>
                      <w:b/>
                      <w:szCs w:val="22"/>
                    </w:rPr>
                    <w:t xml:space="preserve"> name</w:t>
                  </w:r>
                  <w:r>
                    <w:rPr>
                      <w:rFonts w:ascii="Arial" w:hAnsi="Arial" w:cs="Arial"/>
                      <w:b/>
                      <w:szCs w:val="22"/>
                    </w:rPr>
                    <w:br/>
                    <w:t>and address of Supplier]</w:t>
                  </w:r>
                </w:p>
                <w:p w14:paraId="759D4B37" w14:textId="77777777" w:rsidR="00CB271A" w:rsidRDefault="00CB271A" w:rsidP="003E7521">
                  <w:pPr>
                    <w:pStyle w:val="Header"/>
                    <w:tabs>
                      <w:tab w:val="left" w:pos="709"/>
                    </w:tabs>
                    <w:spacing w:after="0" w:line="240" w:lineRule="auto"/>
                    <w:ind w:right="3"/>
                    <w:rPr>
                      <w:rFonts w:ascii="Arial" w:hAnsi="Arial" w:cs="Arial"/>
                      <w:szCs w:val="22"/>
                    </w:rPr>
                  </w:pPr>
                </w:p>
                <w:p w14:paraId="2E5B802E" w14:textId="77777777" w:rsidR="00CB271A" w:rsidRDefault="00CB271A"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Pr>
                      <w:rFonts w:ascii="Arial" w:hAnsi="Arial" w:cs="Arial"/>
                      <w:b/>
                      <w:szCs w:val="22"/>
                    </w:rPr>
                    <w:t>[</w:t>
                  </w:r>
                  <w:r w:rsidRPr="00CA0151">
                    <w:rPr>
                      <w:rFonts w:ascii="Arial" w:hAnsi="Arial" w:cs="Arial"/>
                      <w:b/>
                      <w:szCs w:val="22"/>
                      <w:highlight w:val="yellow"/>
                    </w:rPr>
                    <w:t>insert</w:t>
                  </w:r>
                  <w:r>
                    <w:rPr>
                      <w:rFonts w:ascii="Arial" w:hAnsi="Arial" w:cs="Arial"/>
                      <w:b/>
                      <w:szCs w:val="22"/>
                    </w:rPr>
                    <w:t xml:space="preserve"> title</w:t>
                  </w:r>
                  <w:r>
                    <w:rPr>
                      <w:rFonts w:ascii="Arial" w:hAnsi="Arial" w:cs="Arial"/>
                      <w:szCs w:val="22"/>
                    </w:rPr>
                    <w:t>]</w:t>
                  </w:r>
                </w:p>
                <w:p w14:paraId="075140A7" w14:textId="77777777" w:rsidR="00CB271A" w:rsidRDefault="00CB271A" w:rsidP="003E7521">
                  <w:pPr>
                    <w:pStyle w:val="Header"/>
                    <w:tabs>
                      <w:tab w:val="left" w:pos="709"/>
                    </w:tabs>
                    <w:spacing w:after="0" w:line="240" w:lineRule="auto"/>
                    <w:ind w:right="3"/>
                    <w:rPr>
                      <w:rFonts w:ascii="Arial" w:hAnsi="Arial" w:cs="Arial"/>
                      <w:szCs w:val="22"/>
                    </w:rPr>
                  </w:pPr>
                </w:p>
                <w:p w14:paraId="5329F546" w14:textId="77777777" w:rsidR="00CB271A" w:rsidRDefault="00CB271A" w:rsidP="001830F2">
                  <w:pPr>
                    <w:pStyle w:val="Header"/>
                    <w:tabs>
                      <w:tab w:val="left" w:pos="709"/>
                    </w:tabs>
                    <w:spacing w:after="0" w:line="240" w:lineRule="auto"/>
                    <w:ind w:right="3"/>
                    <w:rPr>
                      <w:rFonts w:ascii="Arial" w:hAnsi="Arial" w:cs="Arial"/>
                      <w:szCs w:val="22"/>
                    </w:rPr>
                  </w:pPr>
                  <w:r>
                    <w:rPr>
                      <w:rFonts w:ascii="Arial" w:hAnsi="Arial" w:cs="Arial"/>
                      <w:szCs w:val="22"/>
                    </w:rPr>
                    <w:t>Email</w:t>
                  </w:r>
                  <w:proofErr w:type="gramStart"/>
                  <w:r>
                    <w:rPr>
                      <w:rFonts w:ascii="Arial" w:hAnsi="Arial" w:cs="Arial"/>
                      <w:szCs w:val="22"/>
                    </w:rPr>
                    <w:t>:  [</w:t>
                  </w:r>
                  <w:proofErr w:type="gramEnd"/>
                  <w:r w:rsidRPr="00CA0151">
                    <w:rPr>
                      <w:rFonts w:ascii="Arial" w:hAnsi="Arial" w:cs="Arial"/>
                      <w:b/>
                      <w:szCs w:val="22"/>
                      <w:highlight w:val="yellow"/>
                    </w:rPr>
                    <w:t>insert</w:t>
                  </w:r>
                  <w:r>
                    <w:rPr>
                      <w:rFonts w:ascii="Arial" w:hAnsi="Arial" w:cs="Arial"/>
                      <w:b/>
                      <w:szCs w:val="22"/>
                    </w:rPr>
                    <w:t xml:space="preserve"> email address</w:t>
                  </w:r>
                  <w:r>
                    <w:rPr>
                      <w:rFonts w:ascii="Arial" w:hAnsi="Arial" w:cs="Arial"/>
                      <w:szCs w:val="22"/>
                    </w:rPr>
                    <w:t>]</w:t>
                  </w:r>
                </w:p>
              </w:tc>
            </w:tr>
          </w:tbl>
          <w:p w14:paraId="7A316207" w14:textId="77777777" w:rsidR="006378DD" w:rsidRDefault="006378DD" w:rsidP="003E7521">
            <w:pPr>
              <w:tabs>
                <w:tab w:val="left" w:pos="709"/>
              </w:tabs>
              <w:spacing w:after="0" w:line="240" w:lineRule="auto"/>
              <w:rPr>
                <w:rFonts w:ascii="Arial" w:hAnsi="Arial" w:cs="Arial"/>
                <w:szCs w:val="22"/>
              </w:rPr>
            </w:pPr>
          </w:p>
        </w:tc>
      </w:tr>
      <w:tr w:rsidR="00B5602A" w14:paraId="7C11C8BE" w14:textId="77777777" w:rsidTr="00F22C03">
        <w:tc>
          <w:tcPr>
            <w:tcW w:w="2778" w:type="dxa"/>
            <w:shd w:val="clear" w:color="auto" w:fill="auto"/>
          </w:tcPr>
          <w:p w14:paraId="0987BB00"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Procedures and Policies</w:t>
            </w:r>
          </w:p>
        </w:tc>
        <w:tc>
          <w:tcPr>
            <w:tcW w:w="7418" w:type="dxa"/>
            <w:gridSpan w:val="2"/>
            <w:shd w:val="clear" w:color="auto" w:fill="auto"/>
          </w:tcPr>
          <w:p w14:paraId="371D9836" w14:textId="77777777" w:rsidR="006378DD" w:rsidRDefault="006378DD" w:rsidP="003E7521">
            <w:pPr>
              <w:tabs>
                <w:tab w:val="left" w:pos="709"/>
              </w:tabs>
              <w:spacing w:after="0" w:line="240" w:lineRule="auto"/>
              <w:rPr>
                <w:rFonts w:ascii="Arial" w:hAnsi="Arial" w:cs="Arial"/>
                <w:color w:val="1E1E1E"/>
                <w:szCs w:val="22"/>
              </w:rPr>
            </w:pPr>
            <w:r>
              <w:rPr>
                <w:rFonts w:ascii="Arial" w:hAnsi="Arial" w:cs="Arial"/>
                <w:szCs w:val="22"/>
              </w:rPr>
              <w:t xml:space="preserve">For the purposes of the Contract the </w:t>
            </w:r>
            <w:r w:rsidR="004F3CB6">
              <w:rPr>
                <w:rFonts w:ascii="Arial" w:hAnsi="Arial" w:cs="Arial"/>
                <w:szCs w:val="22"/>
              </w:rPr>
              <w:t xml:space="preserve">Supplier must have in place and adhered to policies / procedures or </w:t>
            </w:r>
            <w:r w:rsidR="004F3CB6" w:rsidRPr="003E632C">
              <w:rPr>
                <w:rFonts w:ascii="Trebuchet MS" w:hAnsi="Trebuchet MS"/>
                <w:color w:val="1E1E1E"/>
                <w:szCs w:val="22"/>
              </w:rPr>
              <w:t xml:space="preserve">good practice relating to information security, </w:t>
            </w:r>
            <w:r w:rsidR="004F3CB6">
              <w:rPr>
                <w:rFonts w:ascii="Trebuchet MS" w:hAnsi="Trebuchet MS"/>
                <w:color w:val="1E1E1E"/>
                <w:szCs w:val="22"/>
              </w:rPr>
              <w:t xml:space="preserve">business </w:t>
            </w:r>
            <w:r w:rsidR="004F3CB6" w:rsidRPr="003E632C">
              <w:rPr>
                <w:rFonts w:ascii="Trebuchet MS" w:hAnsi="Trebuchet MS"/>
                <w:color w:val="1E1E1E"/>
                <w:szCs w:val="22"/>
              </w:rPr>
              <w:t>financial management and business continuity</w:t>
            </w:r>
            <w:r w:rsidR="004F3CB6">
              <w:rPr>
                <w:rFonts w:ascii="Trebuchet MS" w:hAnsi="Trebuchet MS"/>
                <w:color w:val="1E1E1E"/>
                <w:szCs w:val="22"/>
              </w:rPr>
              <w:t>.</w:t>
            </w:r>
          </w:p>
          <w:p w14:paraId="056525B7" w14:textId="77777777" w:rsidR="006378DD" w:rsidRDefault="006378DD" w:rsidP="003E7521">
            <w:pPr>
              <w:tabs>
                <w:tab w:val="left" w:pos="709"/>
              </w:tabs>
              <w:spacing w:after="0" w:line="240" w:lineRule="auto"/>
              <w:rPr>
                <w:rFonts w:ascii="Arial" w:hAnsi="Arial" w:cs="Arial"/>
                <w:color w:val="1E1E1E"/>
                <w:szCs w:val="22"/>
              </w:rPr>
            </w:pPr>
          </w:p>
          <w:p w14:paraId="146485A5" w14:textId="77777777" w:rsidR="001B7992" w:rsidRDefault="006378DD" w:rsidP="003E7521">
            <w:pPr>
              <w:tabs>
                <w:tab w:val="left" w:pos="709"/>
              </w:tabs>
              <w:spacing w:after="0" w:line="240" w:lineRule="auto"/>
              <w:rPr>
                <w:rFonts w:ascii="Arial" w:hAnsi="Arial" w:cs="Arial"/>
                <w:szCs w:val="22"/>
              </w:rPr>
            </w:pPr>
            <w:bookmarkStart w:id="16" w:name="_Ref377110697"/>
            <w:r>
              <w:rPr>
                <w:rFonts w:ascii="Arial" w:hAnsi="Arial" w:cs="Arial"/>
                <w:szCs w:val="22"/>
              </w:rPr>
              <w:t xml:space="preserve">The Buyer may require the Supplier to ensure that any person employed in the </w:t>
            </w:r>
            <w:bookmarkStart w:id="17" w:name="_DV_M99"/>
            <w:bookmarkEnd w:id="17"/>
            <w:r>
              <w:rPr>
                <w:rFonts w:ascii="Arial" w:hAnsi="Arial" w:cs="Arial"/>
                <w:szCs w:val="22"/>
              </w:rPr>
              <w:t xml:space="preserve">delivery of the </w:t>
            </w:r>
            <w:bookmarkStart w:id="18" w:name="_DV_C174"/>
            <w:r>
              <w:rPr>
                <w:rFonts w:ascii="Arial" w:hAnsi="Arial" w:cs="Arial"/>
                <w:szCs w:val="22"/>
              </w:rPr>
              <w:t xml:space="preserve">Deliverables </w:t>
            </w:r>
            <w:bookmarkEnd w:id="18"/>
            <w:r>
              <w:rPr>
                <w:rFonts w:ascii="Arial" w:hAnsi="Arial" w:cs="Arial"/>
                <w:szCs w:val="22"/>
              </w:rPr>
              <w:t xml:space="preserve">has undertaken a Disclosure and Barring Service check.  </w:t>
            </w:r>
          </w:p>
          <w:p w14:paraId="6F67CC34"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 xml:space="preserve">The Supplier shall ensure that no person who discloses that he/she has a conviction that is relevant to the nature of the </w:t>
            </w:r>
            <w:bookmarkStart w:id="19" w:name="_DV_M101"/>
            <w:bookmarkEnd w:id="19"/>
            <w:r>
              <w:rPr>
                <w:rFonts w:ascii="Arial" w:hAnsi="Arial" w:cs="Arial"/>
                <w:szCs w:val="22"/>
              </w:rPr>
              <w:t xml:space="preserve">Contract, relevant to the work </w:t>
            </w:r>
            <w:r>
              <w:rPr>
                <w:rFonts w:ascii="Arial" w:hAnsi="Arial" w:cs="Arial"/>
                <w:szCs w:val="22"/>
              </w:rPr>
              <w:lastRenderedPageBreak/>
              <w:t>of the Buyer, or is of a type otherwise advised by the Buyer (each such conviction a "</w:t>
            </w:r>
            <w:r>
              <w:rPr>
                <w:rFonts w:ascii="Arial" w:hAnsi="Arial" w:cs="Arial"/>
                <w:b/>
                <w:szCs w:val="22"/>
              </w:rPr>
              <w:t>Relevant Conviction</w:t>
            </w:r>
            <w:r>
              <w:rPr>
                <w:rFonts w:ascii="Arial" w:hAnsi="Arial" w:cs="Arial"/>
                <w:szCs w:val="22"/>
              </w:rPr>
              <w:t xml:space="preserve">"), or is found by the Supplier to have a Relevant Conviction (whether as a result of a police check, a Disclosure and Barring Service check or otherwise) is employed or engaged in the provision of any part of the </w:t>
            </w:r>
            <w:bookmarkStart w:id="20" w:name="_DV_M102"/>
            <w:bookmarkEnd w:id="20"/>
            <w:r>
              <w:rPr>
                <w:rFonts w:ascii="Arial" w:hAnsi="Arial" w:cs="Arial"/>
                <w:szCs w:val="22"/>
              </w:rPr>
              <w:t>Deliverables.</w:t>
            </w:r>
            <w:bookmarkEnd w:id="16"/>
          </w:p>
        </w:tc>
      </w:tr>
      <w:tr w:rsidR="00B5602A" w14:paraId="646A5816" w14:textId="77777777" w:rsidTr="00F22C03">
        <w:tc>
          <w:tcPr>
            <w:tcW w:w="2778" w:type="dxa"/>
            <w:shd w:val="clear" w:color="auto" w:fill="auto"/>
          </w:tcPr>
          <w:p w14:paraId="514F29EB" w14:textId="77777777" w:rsidR="003A72E8" w:rsidRDefault="003A72E8"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 xml:space="preserve"> Special Condition(s)</w:t>
            </w:r>
          </w:p>
        </w:tc>
        <w:tc>
          <w:tcPr>
            <w:tcW w:w="7418" w:type="dxa"/>
            <w:gridSpan w:val="2"/>
            <w:shd w:val="clear" w:color="auto" w:fill="auto"/>
          </w:tcPr>
          <w:p w14:paraId="6507F0D0" w14:textId="11A3FF5F" w:rsidR="001830F2" w:rsidRPr="00E45F7E" w:rsidRDefault="001830F2" w:rsidP="001830F2">
            <w:pPr>
              <w:numPr>
                <w:ilvl w:val="0"/>
                <w:numId w:val="35"/>
              </w:numPr>
              <w:spacing w:after="0" w:line="240" w:lineRule="auto"/>
              <w:jc w:val="left"/>
              <w:rPr>
                <w:rFonts w:ascii="Arial" w:hAnsi="Arial" w:cs="Arial"/>
                <w:szCs w:val="22"/>
              </w:rPr>
            </w:pPr>
            <w:r w:rsidRPr="00E45F7E">
              <w:rPr>
                <w:rFonts w:ascii="Arial" w:hAnsi="Arial" w:cs="Arial"/>
                <w:szCs w:val="22"/>
              </w:rPr>
              <w:t xml:space="preserve">The Supplier represents and warrant that a </w:t>
            </w:r>
            <w:r w:rsidR="00087463" w:rsidRPr="00E45F7E">
              <w:rPr>
                <w:rFonts w:ascii="Arial" w:hAnsi="Arial" w:cs="Arial"/>
                <w:szCs w:val="22"/>
              </w:rPr>
              <w:t>conflict-of-interest</w:t>
            </w:r>
            <w:r w:rsidRPr="00E45F7E">
              <w:rPr>
                <w:rFonts w:ascii="Arial" w:hAnsi="Arial" w:cs="Arial"/>
                <w:szCs w:val="22"/>
              </w:rPr>
              <w:t xml:space="preserve"> check has been carried out and that check revealed no conflicts of interest.</w:t>
            </w:r>
          </w:p>
          <w:p w14:paraId="7CAE5099" w14:textId="77777777" w:rsidR="001830F2" w:rsidRPr="00E45F7E" w:rsidRDefault="001830F2" w:rsidP="001830F2">
            <w:pPr>
              <w:numPr>
                <w:ilvl w:val="0"/>
                <w:numId w:val="35"/>
              </w:numPr>
              <w:contextualSpacing/>
              <w:rPr>
                <w:szCs w:val="22"/>
              </w:rPr>
            </w:pPr>
            <w:r w:rsidRPr="00E45F7E">
              <w:rPr>
                <w:rFonts w:ascii="Arial" w:hAnsi="Arial" w:cs="Arial"/>
                <w:szCs w:val="22"/>
              </w:rPr>
              <w:t>Continuous Improvement - The Supplier shall have an ongoing obligation throughout the contract Term to identify new or potential improvements to the provision of the Services with a view to reducing the Buyer’s costs and/or improving the quality and efficiency of the Services and their supply to the Buyer.</w:t>
            </w:r>
          </w:p>
          <w:p w14:paraId="4656F325" w14:textId="77777777" w:rsidR="001830F2" w:rsidRPr="00E45F7E" w:rsidRDefault="001830F2" w:rsidP="001830F2">
            <w:pPr>
              <w:numPr>
                <w:ilvl w:val="0"/>
                <w:numId w:val="35"/>
              </w:numPr>
              <w:contextualSpacing/>
              <w:rPr>
                <w:rFonts w:ascii="Arial" w:hAnsi="Arial" w:cs="Arial"/>
                <w:szCs w:val="22"/>
              </w:rPr>
            </w:pPr>
            <w:r w:rsidRPr="00E45F7E">
              <w:rPr>
                <w:rFonts w:ascii="Arial" w:hAnsi="Arial" w:cs="Arial"/>
                <w:szCs w:val="22"/>
              </w:rPr>
              <w:t xml:space="preserve">For the avoidance of doubt, the Buyer will </w:t>
            </w:r>
            <w:r w:rsidRPr="00E45F7E">
              <w:rPr>
                <w:rFonts w:ascii="Arial" w:hAnsi="Arial" w:cs="Arial"/>
                <w:b/>
                <w:bCs/>
                <w:szCs w:val="22"/>
              </w:rPr>
              <w:t>not</w:t>
            </w:r>
            <w:r w:rsidRPr="00E45F7E">
              <w:rPr>
                <w:rFonts w:ascii="Arial" w:hAnsi="Arial" w:cs="Arial"/>
                <w:szCs w:val="22"/>
              </w:rPr>
              <w:t xml:space="preserve"> pay Expenses unless agreed in advance and aligned to the FRC’s Travel &amp; Expenses Policy</w:t>
            </w:r>
            <w:r>
              <w:rPr>
                <w:rFonts w:ascii="Arial" w:hAnsi="Arial" w:cs="Arial"/>
                <w:szCs w:val="22"/>
              </w:rPr>
              <w:t xml:space="preserve"> (unless specified and included / agreed under Annex 3/3a).</w:t>
            </w:r>
          </w:p>
          <w:p w14:paraId="10BAAC22" w14:textId="77777777" w:rsidR="003A72E8" w:rsidRDefault="001830F2" w:rsidP="001830F2">
            <w:pPr>
              <w:numPr>
                <w:ilvl w:val="0"/>
                <w:numId w:val="35"/>
              </w:numPr>
              <w:tabs>
                <w:tab w:val="left" w:pos="709"/>
              </w:tabs>
              <w:spacing w:after="0" w:line="240" w:lineRule="auto"/>
              <w:rPr>
                <w:rFonts w:ascii="Arial" w:hAnsi="Arial" w:cs="Arial"/>
                <w:szCs w:val="22"/>
              </w:rPr>
            </w:pPr>
            <w:r>
              <w:rPr>
                <w:rFonts w:ascii="Arial" w:hAnsi="Arial" w:cs="Arial"/>
                <w:szCs w:val="22"/>
                <w:highlight w:val="yellow"/>
              </w:rPr>
              <w:t>TBA</w:t>
            </w:r>
          </w:p>
        </w:tc>
      </w:tr>
    </w:tbl>
    <w:p w14:paraId="5EC2259F" w14:textId="77777777" w:rsidR="00CB271A" w:rsidRDefault="00CB271A" w:rsidP="003E7521">
      <w:pPr>
        <w:pStyle w:val="Header"/>
        <w:tabs>
          <w:tab w:val="left" w:pos="709"/>
        </w:tabs>
        <w:spacing w:after="0" w:line="240" w:lineRule="auto"/>
        <w:ind w:right="3"/>
        <w:rPr>
          <w:rFonts w:ascii="Arial" w:hAnsi="Arial" w:cs="Arial"/>
          <w:b/>
          <w:szCs w:val="22"/>
        </w:rPr>
      </w:pPr>
      <w:bookmarkStart w:id="21" w:name="_DV_M88"/>
      <w:bookmarkEnd w:id="21"/>
    </w:p>
    <w:tbl>
      <w:tblPr>
        <w:tblpPr w:leftFromText="180" w:rightFromText="180" w:vertAnchor="text" w:horzAnchor="margin" w:tblpXSpec="center" w:tblpY="5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4786"/>
        <w:gridCol w:w="4853"/>
      </w:tblGrid>
      <w:tr w:rsidR="001830F2" w14:paraId="0CEF9AE2" w14:textId="77777777" w:rsidTr="00737C63">
        <w:trPr>
          <w:trHeight w:val="1000"/>
        </w:trPr>
        <w:tc>
          <w:tcPr>
            <w:tcW w:w="4786" w:type="dxa"/>
            <w:shd w:val="clear" w:color="auto" w:fill="D5DCE4"/>
          </w:tcPr>
          <w:p w14:paraId="592A389A"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rPr>
              <w:t xml:space="preserve">Signed for and on behalf of the </w:t>
            </w:r>
            <w:r w:rsidRPr="00851672">
              <w:rPr>
                <w:rFonts w:ascii="Arial" w:hAnsi="Arial" w:cs="Arial"/>
                <w:b/>
                <w:szCs w:val="22"/>
              </w:rPr>
              <w:t>Supplier</w:t>
            </w:r>
          </w:p>
        </w:tc>
        <w:tc>
          <w:tcPr>
            <w:tcW w:w="4853" w:type="dxa"/>
            <w:shd w:val="clear" w:color="auto" w:fill="D5DCE4"/>
          </w:tcPr>
          <w:p w14:paraId="43CA3EBE" w14:textId="77777777" w:rsidR="001830F2" w:rsidRPr="00851672" w:rsidRDefault="001830F2" w:rsidP="001830F2">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40D5CDD9" w14:textId="77777777" w:rsidR="001830F2" w:rsidRPr="00851672" w:rsidRDefault="001830F2" w:rsidP="001830F2">
            <w:pPr>
              <w:tabs>
                <w:tab w:val="left" w:pos="709"/>
              </w:tabs>
              <w:spacing w:after="0" w:line="240" w:lineRule="auto"/>
              <w:rPr>
                <w:rFonts w:ascii="Arial" w:hAnsi="Arial" w:cs="Arial"/>
                <w:szCs w:val="22"/>
              </w:rPr>
            </w:pPr>
          </w:p>
          <w:p w14:paraId="6546DAF7" w14:textId="77777777" w:rsidR="001830F2" w:rsidRPr="00851672" w:rsidRDefault="001830F2" w:rsidP="001830F2">
            <w:pPr>
              <w:tabs>
                <w:tab w:val="left" w:pos="709"/>
              </w:tabs>
              <w:spacing w:after="0" w:line="240" w:lineRule="auto"/>
              <w:rPr>
                <w:rFonts w:ascii="Arial" w:hAnsi="Arial" w:cs="Arial"/>
                <w:szCs w:val="22"/>
              </w:rPr>
            </w:pPr>
          </w:p>
          <w:p w14:paraId="6A4B2D77"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611C121C" w14:textId="77777777" w:rsidR="001830F2" w:rsidRPr="00851672" w:rsidRDefault="001830F2" w:rsidP="001830F2">
            <w:pPr>
              <w:tabs>
                <w:tab w:val="left" w:pos="709"/>
              </w:tabs>
              <w:rPr>
                <w:rFonts w:eastAsia="Arial"/>
                <w:szCs w:val="22"/>
              </w:rPr>
            </w:pPr>
          </w:p>
        </w:tc>
      </w:tr>
      <w:tr w:rsidR="001830F2" w14:paraId="4138505A" w14:textId="77777777" w:rsidTr="00737C63">
        <w:trPr>
          <w:trHeight w:val="1290"/>
        </w:trPr>
        <w:tc>
          <w:tcPr>
            <w:tcW w:w="4786" w:type="dxa"/>
            <w:shd w:val="clear" w:color="auto" w:fill="D5DCE4"/>
          </w:tcPr>
          <w:p w14:paraId="5F159A5B"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rPr>
              <w:t xml:space="preserve">Name: </w:t>
            </w:r>
          </w:p>
          <w:p w14:paraId="5ACF6F1F"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highlight w:val="yellow"/>
              </w:rPr>
              <w:t>[</w:t>
            </w:r>
            <w:r w:rsidRPr="00851672">
              <w:rPr>
                <w:rFonts w:ascii="Arial" w:hAnsi="Arial" w:cs="Arial"/>
                <w:b/>
                <w:szCs w:val="22"/>
                <w:highlight w:val="yellow"/>
              </w:rPr>
              <w:t>Insert</w:t>
            </w:r>
            <w:r w:rsidRPr="00851672">
              <w:rPr>
                <w:rFonts w:ascii="Arial" w:hAnsi="Arial" w:cs="Arial"/>
                <w:szCs w:val="22"/>
              </w:rPr>
              <w:t xml:space="preserve"> name] </w:t>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p>
          <w:p w14:paraId="62E6DED6" w14:textId="77777777" w:rsidR="001830F2" w:rsidRPr="00851672" w:rsidRDefault="001830F2" w:rsidP="001830F2">
            <w:pPr>
              <w:tabs>
                <w:tab w:val="left" w:pos="709"/>
              </w:tabs>
              <w:spacing w:after="0" w:line="240" w:lineRule="auto"/>
              <w:rPr>
                <w:rFonts w:ascii="Arial" w:hAnsi="Arial" w:cs="Arial"/>
                <w:szCs w:val="22"/>
              </w:rPr>
            </w:pPr>
          </w:p>
          <w:p w14:paraId="4DFFAB22" w14:textId="77777777" w:rsidR="001830F2" w:rsidRPr="00851672" w:rsidRDefault="001830F2" w:rsidP="001830F2">
            <w:pPr>
              <w:tabs>
                <w:tab w:val="left" w:pos="709"/>
              </w:tabs>
              <w:rPr>
                <w:rFonts w:eastAsia="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tc>
        <w:tc>
          <w:tcPr>
            <w:tcW w:w="4853" w:type="dxa"/>
            <w:shd w:val="clear" w:color="auto" w:fill="D5DCE4"/>
          </w:tcPr>
          <w:p w14:paraId="645506B3"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rPr>
              <w:t xml:space="preserve">Name: </w:t>
            </w:r>
          </w:p>
          <w:p w14:paraId="2CEEE894"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name]</w:t>
            </w:r>
          </w:p>
          <w:p w14:paraId="645D50A7" w14:textId="77777777" w:rsidR="001830F2" w:rsidRPr="00851672" w:rsidRDefault="001830F2" w:rsidP="001830F2">
            <w:pPr>
              <w:tabs>
                <w:tab w:val="left" w:pos="709"/>
              </w:tabs>
              <w:spacing w:after="0" w:line="240" w:lineRule="auto"/>
              <w:rPr>
                <w:rFonts w:ascii="Arial" w:hAnsi="Arial" w:cs="Arial"/>
                <w:szCs w:val="22"/>
              </w:rPr>
            </w:pPr>
          </w:p>
          <w:p w14:paraId="6AEBFD2B" w14:textId="77777777" w:rsidR="001830F2" w:rsidRPr="00851672" w:rsidRDefault="001830F2" w:rsidP="001830F2">
            <w:pPr>
              <w:tabs>
                <w:tab w:val="left" w:pos="709"/>
              </w:tabs>
              <w:spacing w:after="0" w:line="240" w:lineRule="auto"/>
              <w:jc w:val="left"/>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7A5C470A" w14:textId="77777777" w:rsidR="001830F2" w:rsidRPr="00851672" w:rsidRDefault="001830F2" w:rsidP="001830F2">
            <w:pPr>
              <w:tabs>
                <w:tab w:val="left" w:pos="709"/>
              </w:tabs>
              <w:spacing w:after="0" w:line="240" w:lineRule="auto"/>
              <w:jc w:val="left"/>
              <w:rPr>
                <w:rFonts w:ascii="Arial" w:hAnsi="Arial" w:cs="Arial"/>
                <w:szCs w:val="22"/>
              </w:rPr>
            </w:pPr>
          </w:p>
          <w:p w14:paraId="411E448B" w14:textId="77777777" w:rsidR="001830F2" w:rsidRPr="00851672" w:rsidRDefault="001830F2" w:rsidP="001830F2">
            <w:pPr>
              <w:tabs>
                <w:tab w:val="left" w:pos="709"/>
              </w:tabs>
              <w:rPr>
                <w:rFonts w:eastAsia="Arial"/>
                <w:szCs w:val="22"/>
              </w:rPr>
            </w:pPr>
          </w:p>
        </w:tc>
      </w:tr>
      <w:tr w:rsidR="001830F2" w14:paraId="5DE34859" w14:textId="77777777" w:rsidTr="00737C63">
        <w:trPr>
          <w:trHeight w:val="594"/>
        </w:trPr>
        <w:tc>
          <w:tcPr>
            <w:tcW w:w="4786" w:type="dxa"/>
            <w:shd w:val="clear" w:color="auto" w:fill="D5DCE4"/>
          </w:tcPr>
          <w:p w14:paraId="286F6DF4" w14:textId="77777777" w:rsidR="001830F2" w:rsidRPr="00851672" w:rsidRDefault="001830F2" w:rsidP="001830F2">
            <w:pPr>
              <w:tabs>
                <w:tab w:val="left" w:pos="709"/>
              </w:tabs>
              <w:spacing w:after="0" w:line="240" w:lineRule="auto"/>
              <w:rPr>
                <w:rFonts w:ascii="Arial" w:hAnsi="Arial" w:cs="Arial"/>
                <w:szCs w:val="22"/>
              </w:rPr>
            </w:pPr>
            <w:r w:rsidRPr="00851672">
              <w:rPr>
                <w:rFonts w:ascii="Arial" w:hAnsi="Arial" w:cs="Arial"/>
                <w:szCs w:val="22"/>
              </w:rPr>
              <w:t xml:space="preserve">Date: </w:t>
            </w:r>
          </w:p>
          <w:p w14:paraId="55D9FAA3" w14:textId="77777777" w:rsidR="001830F2" w:rsidRPr="00851672" w:rsidRDefault="001830F2" w:rsidP="001830F2">
            <w:pPr>
              <w:tabs>
                <w:tab w:val="left" w:pos="709"/>
              </w:tabs>
              <w:rPr>
                <w:rFonts w:eastAsia="Arial"/>
                <w:szCs w:val="22"/>
              </w:rPr>
            </w:pPr>
          </w:p>
        </w:tc>
        <w:tc>
          <w:tcPr>
            <w:tcW w:w="4853" w:type="dxa"/>
            <w:shd w:val="clear" w:color="auto" w:fill="D5DCE4"/>
          </w:tcPr>
          <w:p w14:paraId="2671269E" w14:textId="77777777" w:rsidR="001830F2" w:rsidRPr="00851672" w:rsidRDefault="001830F2" w:rsidP="001830F2">
            <w:pPr>
              <w:tabs>
                <w:tab w:val="left" w:pos="709"/>
              </w:tabs>
              <w:rPr>
                <w:rFonts w:eastAsia="Arial"/>
                <w:szCs w:val="22"/>
              </w:rPr>
            </w:pPr>
            <w:r w:rsidRPr="00851672">
              <w:rPr>
                <w:rFonts w:ascii="Arial" w:hAnsi="Arial" w:cs="Arial"/>
                <w:szCs w:val="22"/>
              </w:rPr>
              <w:t>Date:</w:t>
            </w:r>
          </w:p>
        </w:tc>
      </w:tr>
      <w:tr w:rsidR="001830F2" w14:paraId="2C36AAFE" w14:textId="77777777" w:rsidTr="00737C63">
        <w:trPr>
          <w:trHeight w:val="423"/>
        </w:trPr>
        <w:tc>
          <w:tcPr>
            <w:tcW w:w="4786" w:type="dxa"/>
            <w:shd w:val="clear" w:color="auto" w:fill="D5DCE4"/>
          </w:tcPr>
          <w:p w14:paraId="735B6D13" w14:textId="77777777" w:rsidR="001830F2" w:rsidRPr="00851672" w:rsidRDefault="001830F2" w:rsidP="001830F2">
            <w:pPr>
              <w:tabs>
                <w:tab w:val="left" w:pos="709"/>
              </w:tabs>
              <w:rPr>
                <w:rFonts w:eastAsia="Arial"/>
                <w:szCs w:val="22"/>
              </w:rPr>
            </w:pPr>
            <w:r w:rsidRPr="00851672">
              <w:rPr>
                <w:rFonts w:ascii="Arial" w:hAnsi="Arial" w:cs="Arial"/>
                <w:szCs w:val="22"/>
              </w:rPr>
              <w:t>Signature:</w:t>
            </w:r>
          </w:p>
        </w:tc>
        <w:tc>
          <w:tcPr>
            <w:tcW w:w="4853" w:type="dxa"/>
            <w:shd w:val="clear" w:color="auto" w:fill="D5DCE4"/>
          </w:tcPr>
          <w:p w14:paraId="15745D94" w14:textId="77777777" w:rsidR="001830F2" w:rsidRPr="00851672" w:rsidRDefault="001830F2" w:rsidP="001830F2">
            <w:pPr>
              <w:tabs>
                <w:tab w:val="left" w:pos="709"/>
              </w:tabs>
              <w:rPr>
                <w:rFonts w:eastAsia="Arial"/>
                <w:szCs w:val="22"/>
              </w:rPr>
            </w:pPr>
            <w:r w:rsidRPr="00851672">
              <w:rPr>
                <w:rFonts w:ascii="Arial" w:hAnsi="Arial" w:cs="Arial"/>
                <w:szCs w:val="22"/>
              </w:rPr>
              <w:t>Signature:</w:t>
            </w:r>
          </w:p>
        </w:tc>
      </w:tr>
    </w:tbl>
    <w:p w14:paraId="484A9CE7" w14:textId="77777777" w:rsidR="00CB271A" w:rsidRDefault="00CB271A" w:rsidP="003E7521">
      <w:pPr>
        <w:tabs>
          <w:tab w:val="left" w:pos="709"/>
        </w:tabs>
        <w:rPr>
          <w:rFonts w:ascii="Arial" w:eastAsia="Arial" w:hAnsi="Arial" w:cs="Arial"/>
          <w:b/>
          <w:sz w:val="36"/>
          <w:szCs w:val="36"/>
        </w:rPr>
      </w:pPr>
      <w:bookmarkStart w:id="22" w:name="_DV_M103"/>
      <w:bookmarkEnd w:id="22"/>
      <w:r>
        <w:rPr>
          <w:rFonts w:eastAsia="Arial"/>
          <w:szCs w:val="22"/>
        </w:rPr>
        <w:br w:type="page"/>
      </w:r>
      <w:r w:rsidRPr="00CB271A">
        <w:rPr>
          <w:rFonts w:ascii="Arial" w:eastAsia="Arial" w:hAnsi="Arial" w:cs="Arial"/>
          <w:b/>
          <w:sz w:val="36"/>
          <w:szCs w:val="36"/>
        </w:rPr>
        <w:lastRenderedPageBreak/>
        <w:t>Annex 1 – Authorised Processing Template</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tblGrid>
      <w:tr w:rsidR="008E4039" w14:paraId="307CA728" w14:textId="77777777" w:rsidTr="00AD42E0">
        <w:tc>
          <w:tcPr>
            <w:tcW w:w="3119" w:type="dxa"/>
            <w:shd w:val="clear" w:color="auto" w:fill="F2F2F2"/>
            <w:vAlign w:val="center"/>
          </w:tcPr>
          <w:p w14:paraId="71722075" w14:textId="77777777" w:rsidR="008E4039" w:rsidRPr="00AD42E0" w:rsidRDefault="008E4039" w:rsidP="00AD42E0">
            <w:pPr>
              <w:pStyle w:val="PLHeading1"/>
              <w:numPr>
                <w:ilvl w:val="0"/>
                <w:numId w:val="0"/>
              </w:numPr>
              <w:rPr>
                <w:rFonts w:ascii="Arial" w:hAnsi="Arial" w:cs="Arial"/>
                <w:sz w:val="24"/>
                <w:szCs w:val="24"/>
              </w:rPr>
            </w:pPr>
            <w:r w:rsidRPr="00AD42E0">
              <w:rPr>
                <w:rFonts w:ascii="Arial" w:hAnsi="Arial" w:cs="Arial"/>
                <w:sz w:val="24"/>
                <w:szCs w:val="24"/>
              </w:rPr>
              <w:t>Contract</w:t>
            </w:r>
          </w:p>
        </w:tc>
        <w:tc>
          <w:tcPr>
            <w:tcW w:w="6946" w:type="dxa"/>
            <w:shd w:val="clear" w:color="auto" w:fill="F2F2F2"/>
            <w:vAlign w:val="center"/>
          </w:tcPr>
          <w:p w14:paraId="425420D7" w14:textId="77777777" w:rsidR="008E4039" w:rsidRPr="00AD42E0" w:rsidRDefault="00C523D7" w:rsidP="00AD42E0">
            <w:pPr>
              <w:pStyle w:val="PLHeading1"/>
              <w:numPr>
                <w:ilvl w:val="0"/>
                <w:numId w:val="0"/>
              </w:numPr>
              <w:rPr>
                <w:rFonts w:ascii="Arial" w:hAnsi="Arial" w:cs="Arial"/>
                <w:sz w:val="24"/>
                <w:szCs w:val="24"/>
              </w:rPr>
            </w:pPr>
            <w:r w:rsidRPr="00C523D7">
              <w:rPr>
                <w:rFonts w:ascii="Arial" w:hAnsi="Arial" w:cs="Arial"/>
                <w:lang w:eastAsia="en-GB"/>
              </w:rPr>
              <w:t>FRC2021-083 Insurance Broker Services</w:t>
            </w:r>
          </w:p>
        </w:tc>
      </w:tr>
      <w:tr w:rsidR="008E4039" w:rsidRPr="00AD42E0" w14:paraId="5B2AA821" w14:textId="77777777" w:rsidTr="00AD42E0">
        <w:tc>
          <w:tcPr>
            <w:tcW w:w="3119" w:type="dxa"/>
            <w:shd w:val="clear" w:color="auto" w:fill="F2F2F2"/>
            <w:vAlign w:val="center"/>
          </w:tcPr>
          <w:p w14:paraId="39257536" w14:textId="77777777" w:rsidR="008E4039" w:rsidRPr="00AD42E0" w:rsidRDefault="008E4039" w:rsidP="00AD42E0">
            <w:pPr>
              <w:pStyle w:val="PLHeading1"/>
              <w:numPr>
                <w:ilvl w:val="0"/>
                <w:numId w:val="0"/>
              </w:numPr>
              <w:rPr>
                <w:rFonts w:ascii="Arial" w:hAnsi="Arial" w:cs="Arial"/>
                <w:sz w:val="24"/>
                <w:szCs w:val="24"/>
              </w:rPr>
            </w:pPr>
            <w:r w:rsidRPr="00AD42E0">
              <w:rPr>
                <w:rFonts w:ascii="Arial" w:hAnsi="Arial" w:cs="Arial"/>
                <w:sz w:val="24"/>
                <w:szCs w:val="24"/>
              </w:rPr>
              <w:t>Date</w:t>
            </w:r>
          </w:p>
        </w:tc>
        <w:tc>
          <w:tcPr>
            <w:tcW w:w="6946" w:type="dxa"/>
            <w:shd w:val="clear" w:color="auto" w:fill="F2F2F2"/>
            <w:vAlign w:val="center"/>
          </w:tcPr>
          <w:p w14:paraId="6D0E5DA0" w14:textId="77777777" w:rsidR="008E4039" w:rsidRPr="00AD42E0" w:rsidRDefault="008E4039" w:rsidP="00AD42E0">
            <w:pPr>
              <w:pStyle w:val="PLHeading1"/>
              <w:numPr>
                <w:ilvl w:val="0"/>
                <w:numId w:val="0"/>
              </w:numPr>
              <w:rPr>
                <w:rFonts w:ascii="Arial" w:hAnsi="Arial" w:cs="Arial"/>
                <w:sz w:val="24"/>
                <w:szCs w:val="24"/>
              </w:rPr>
            </w:pPr>
            <w:r w:rsidRPr="00AD42E0">
              <w:rPr>
                <w:rFonts w:ascii="Arial" w:hAnsi="Arial" w:cs="Arial"/>
                <w:iCs/>
                <w:highlight w:val="yellow"/>
              </w:rPr>
              <w:t xml:space="preserve">       /          /2021 </w:t>
            </w:r>
            <w:r w:rsidRPr="00AD42E0">
              <w:rPr>
                <w:rFonts w:cs="Arial"/>
                <w:iCs/>
              </w:rPr>
              <w:t>[</w:t>
            </w:r>
            <w:r w:rsidRPr="00AD42E0">
              <w:rPr>
                <w:rFonts w:cs="Arial"/>
                <w:b w:val="0"/>
                <w:iCs/>
                <w:sz w:val="16"/>
                <w:szCs w:val="16"/>
                <w:highlight w:val="yellow"/>
              </w:rPr>
              <w:t>insert</w:t>
            </w:r>
            <w:r w:rsidRPr="00AD42E0">
              <w:rPr>
                <w:rFonts w:cs="Arial"/>
                <w:iCs/>
              </w:rPr>
              <w:t>]</w:t>
            </w:r>
          </w:p>
        </w:tc>
      </w:tr>
      <w:tr w:rsidR="008E4039" w14:paraId="47A2F2A3" w14:textId="77777777" w:rsidTr="00AD42E0">
        <w:tc>
          <w:tcPr>
            <w:tcW w:w="3119" w:type="dxa"/>
            <w:shd w:val="clear" w:color="auto" w:fill="F2F2F2"/>
            <w:vAlign w:val="center"/>
          </w:tcPr>
          <w:p w14:paraId="0E80CE23" w14:textId="77777777" w:rsidR="008E4039" w:rsidRPr="00AD42E0" w:rsidRDefault="008E4039" w:rsidP="00AD42E0">
            <w:pPr>
              <w:pStyle w:val="PLHeading1"/>
              <w:numPr>
                <w:ilvl w:val="0"/>
                <w:numId w:val="0"/>
              </w:numPr>
              <w:rPr>
                <w:rFonts w:ascii="Arial" w:hAnsi="Arial" w:cs="Arial"/>
              </w:rPr>
            </w:pPr>
            <w:r w:rsidRPr="00AD42E0">
              <w:rPr>
                <w:rFonts w:ascii="Arial" w:hAnsi="Arial" w:cs="Arial"/>
              </w:rPr>
              <w:t>Description</w:t>
            </w:r>
          </w:p>
        </w:tc>
        <w:tc>
          <w:tcPr>
            <w:tcW w:w="6946" w:type="dxa"/>
            <w:shd w:val="clear" w:color="auto" w:fill="F2F2F2"/>
            <w:vAlign w:val="center"/>
          </w:tcPr>
          <w:p w14:paraId="7E70C783" w14:textId="77777777" w:rsidR="008E4039" w:rsidRPr="00AD42E0" w:rsidRDefault="008E4039" w:rsidP="00AD42E0">
            <w:pPr>
              <w:pStyle w:val="PLHeading1"/>
              <w:numPr>
                <w:ilvl w:val="0"/>
                <w:numId w:val="0"/>
              </w:numPr>
              <w:rPr>
                <w:rFonts w:ascii="Arial" w:hAnsi="Arial" w:cs="Arial"/>
              </w:rPr>
            </w:pPr>
            <w:r w:rsidRPr="00AD42E0">
              <w:rPr>
                <w:rFonts w:ascii="Arial" w:hAnsi="Arial" w:cs="Arial"/>
              </w:rPr>
              <w:t>Details</w:t>
            </w:r>
          </w:p>
        </w:tc>
      </w:tr>
      <w:tr w:rsidR="008E4039" w14:paraId="24324D46" w14:textId="77777777" w:rsidTr="00AD42E0">
        <w:tc>
          <w:tcPr>
            <w:tcW w:w="3119" w:type="dxa"/>
            <w:shd w:val="clear" w:color="auto" w:fill="auto"/>
          </w:tcPr>
          <w:p w14:paraId="51432F68"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rPr>
              <w:t>Identity of Controller for each Category of Personal Data</w:t>
            </w:r>
          </w:p>
        </w:tc>
        <w:tc>
          <w:tcPr>
            <w:tcW w:w="6946" w:type="dxa"/>
            <w:shd w:val="clear" w:color="auto" w:fill="auto"/>
          </w:tcPr>
          <w:p w14:paraId="197E7A9B" w14:textId="77777777" w:rsidR="008E4039" w:rsidRPr="00AD42E0" w:rsidRDefault="008E4039" w:rsidP="00AD42E0">
            <w:pPr>
              <w:pStyle w:val="PLHeading2"/>
              <w:numPr>
                <w:ilvl w:val="0"/>
                <w:numId w:val="0"/>
              </w:numPr>
              <w:ind w:left="851" w:hanging="851"/>
              <w:rPr>
                <w:rFonts w:ascii="Arial" w:hAnsi="Arial" w:cs="Arial"/>
                <w:color w:val="D9D9D9"/>
              </w:rPr>
            </w:pPr>
            <w:r w:rsidRPr="00AD42E0">
              <w:rPr>
                <w:rFonts w:ascii="Arial" w:eastAsia="Arial" w:hAnsi="Arial" w:cs="Arial"/>
                <w:color w:val="D9D9D9"/>
              </w:rPr>
              <w:t xml:space="preserve">FRC is the </w:t>
            </w:r>
            <w:r w:rsidR="00253C15" w:rsidRPr="00AD42E0">
              <w:rPr>
                <w:rFonts w:ascii="Arial" w:eastAsia="Arial" w:hAnsi="Arial" w:cs="Arial"/>
                <w:color w:val="D9D9D9"/>
              </w:rPr>
              <w:t xml:space="preserve">xxx </w:t>
            </w:r>
            <w:r w:rsidRPr="00AD42E0">
              <w:rPr>
                <w:rFonts w:ascii="Arial" w:eastAsia="Arial" w:hAnsi="Arial" w:cs="Arial"/>
                <w:color w:val="D9D9D9"/>
              </w:rPr>
              <w:t xml:space="preserve">and the Supplier is the </w:t>
            </w:r>
            <w:r w:rsidR="00253C15" w:rsidRPr="00AD42E0">
              <w:rPr>
                <w:rFonts w:ascii="Arial" w:eastAsia="Arial" w:hAnsi="Arial" w:cs="Arial"/>
                <w:color w:val="D9D9D9"/>
              </w:rPr>
              <w:t xml:space="preserve">xxx </w:t>
            </w:r>
            <w:r w:rsidRPr="00AD42E0">
              <w:rPr>
                <w:rFonts w:ascii="Arial" w:eastAsia="Arial" w:hAnsi="Arial" w:cs="Arial"/>
                <w:color w:val="D9D9D9"/>
              </w:rPr>
              <w:t>of the following Personal Data:</w:t>
            </w:r>
          </w:p>
        </w:tc>
      </w:tr>
      <w:tr w:rsidR="008E4039" w14:paraId="123DA940" w14:textId="77777777" w:rsidTr="00AD42E0">
        <w:tc>
          <w:tcPr>
            <w:tcW w:w="3119" w:type="dxa"/>
            <w:shd w:val="clear" w:color="auto" w:fill="auto"/>
          </w:tcPr>
          <w:p w14:paraId="38CB3C6A"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rPr>
              <w:t>Duration of the Processing</w:t>
            </w:r>
          </w:p>
        </w:tc>
        <w:tc>
          <w:tcPr>
            <w:tcW w:w="6946" w:type="dxa"/>
            <w:shd w:val="clear" w:color="auto" w:fill="auto"/>
          </w:tcPr>
          <w:p w14:paraId="67D97B02" w14:textId="77777777" w:rsidR="008E4039" w:rsidRPr="00AD42E0" w:rsidRDefault="008E4039" w:rsidP="00AD42E0">
            <w:pPr>
              <w:pStyle w:val="PLHeading1"/>
              <w:numPr>
                <w:ilvl w:val="0"/>
                <w:numId w:val="0"/>
              </w:numPr>
              <w:rPr>
                <w:rFonts w:ascii="Arial" w:hAnsi="Arial" w:cs="Arial"/>
                <w:b w:val="0"/>
                <w:bCs/>
                <w:color w:val="BFBFBF"/>
              </w:rPr>
            </w:pPr>
            <w:r w:rsidRPr="00AD42E0">
              <w:rPr>
                <w:rFonts w:ascii="Arial" w:hAnsi="Arial" w:cs="Arial"/>
                <w:b w:val="0"/>
                <w:bCs/>
                <w:color w:val="BFBFBF"/>
              </w:rPr>
              <w:t xml:space="preserve">For example, </w:t>
            </w:r>
          </w:p>
          <w:p w14:paraId="1D50E707" w14:textId="77777777" w:rsidR="008E4039" w:rsidRPr="00AD42E0" w:rsidRDefault="008E4039" w:rsidP="00AD42E0">
            <w:pPr>
              <w:pStyle w:val="PLHeading1"/>
              <w:numPr>
                <w:ilvl w:val="0"/>
                <w:numId w:val="0"/>
              </w:numPr>
              <w:rPr>
                <w:rFonts w:ascii="Arial" w:hAnsi="Arial" w:cs="Arial"/>
                <w:b w:val="0"/>
                <w:bCs/>
                <w:color w:val="BFBFBF"/>
              </w:rPr>
            </w:pPr>
            <w:r w:rsidRPr="00AD42E0">
              <w:rPr>
                <w:rFonts w:ascii="Arial" w:hAnsi="Arial" w:cs="Arial"/>
                <w:b w:val="0"/>
                <w:bCs/>
                <w:color w:val="BFBFBF"/>
              </w:rPr>
              <w:t>Throughout the duration of the Agreement.</w:t>
            </w:r>
          </w:p>
          <w:p w14:paraId="43BBAF37"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color w:val="BFBFBF"/>
              </w:rPr>
              <w:t>Up to xx years after the expiry or termination of the Agreement</w:t>
            </w:r>
          </w:p>
        </w:tc>
      </w:tr>
      <w:tr w:rsidR="008E4039" w14:paraId="348D63D7" w14:textId="77777777" w:rsidTr="00AD42E0">
        <w:tc>
          <w:tcPr>
            <w:tcW w:w="3119" w:type="dxa"/>
            <w:shd w:val="clear" w:color="auto" w:fill="auto"/>
          </w:tcPr>
          <w:p w14:paraId="6292AEAD"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rPr>
              <w:t>Nature and purposes of the Processing</w:t>
            </w:r>
          </w:p>
        </w:tc>
        <w:tc>
          <w:tcPr>
            <w:tcW w:w="6946" w:type="dxa"/>
            <w:shd w:val="clear" w:color="auto" w:fill="auto"/>
          </w:tcPr>
          <w:p w14:paraId="3044060E" w14:textId="77777777" w:rsidR="008E4039" w:rsidRPr="00AD42E0" w:rsidRDefault="008E4039" w:rsidP="00AD42E0">
            <w:pPr>
              <w:jc w:val="left"/>
              <w:rPr>
                <w:rFonts w:ascii="Arial" w:hAnsi="Arial" w:cs="Arial"/>
                <w:color w:val="BFBFBF"/>
                <w:szCs w:val="22"/>
              </w:rPr>
            </w:pPr>
            <w:r w:rsidRPr="00AD42E0">
              <w:rPr>
                <w:rFonts w:ascii="Arial" w:hAnsi="Arial" w:cs="Arial"/>
                <w:color w:val="BFBFBF"/>
                <w:szCs w:val="22"/>
              </w:rPr>
              <w:t>For example</w:t>
            </w:r>
          </w:p>
          <w:p w14:paraId="3CA90D72" w14:textId="77777777" w:rsidR="008E4039" w:rsidRPr="00AD42E0" w:rsidRDefault="008E4039" w:rsidP="00AD42E0">
            <w:pPr>
              <w:jc w:val="left"/>
              <w:rPr>
                <w:rFonts w:ascii="Arial" w:hAnsi="Arial" w:cs="Arial"/>
                <w:color w:val="BFBFBF"/>
                <w:szCs w:val="22"/>
              </w:rPr>
            </w:pPr>
            <w:r w:rsidRPr="00AD42E0">
              <w:rPr>
                <w:rFonts w:ascii="Arial" w:hAnsi="Arial" w:cs="Arial"/>
                <w:color w:val="BFBFBF"/>
                <w:szCs w:val="22"/>
              </w:rPr>
              <w:t>To facilitate the fulfilment of the Supplier’s obligations arising under this Agreement specifically</w:t>
            </w:r>
          </w:p>
          <w:p w14:paraId="3C759765" w14:textId="77777777" w:rsidR="008E4039" w:rsidRPr="00AD42E0" w:rsidRDefault="008E4039" w:rsidP="00AD42E0">
            <w:pPr>
              <w:jc w:val="left"/>
              <w:rPr>
                <w:rFonts w:ascii="Arial" w:hAnsi="Arial" w:cs="Arial"/>
                <w:color w:val="BFBFBF"/>
                <w:szCs w:val="22"/>
              </w:rPr>
            </w:pPr>
            <w:r w:rsidRPr="00AD42E0">
              <w:rPr>
                <w:rFonts w:ascii="Arial" w:hAnsi="Arial" w:cs="Arial"/>
                <w:color w:val="BFBFBF"/>
                <w:szCs w:val="22"/>
              </w:rPr>
              <w:t xml:space="preserve"> </w:t>
            </w:r>
          </w:p>
          <w:p w14:paraId="063DD463" w14:textId="77777777" w:rsidR="008E4039" w:rsidRPr="00AD42E0" w:rsidRDefault="008E4039" w:rsidP="00AD42E0">
            <w:pPr>
              <w:numPr>
                <w:ilvl w:val="0"/>
                <w:numId w:val="40"/>
              </w:numPr>
              <w:spacing w:after="160" w:line="259" w:lineRule="auto"/>
              <w:contextualSpacing/>
              <w:rPr>
                <w:rFonts w:ascii="Arial" w:hAnsi="Arial" w:cs="Arial"/>
                <w:color w:val="BFBFBF"/>
                <w:szCs w:val="22"/>
              </w:rPr>
            </w:pPr>
            <w:r w:rsidRPr="00AD42E0">
              <w:rPr>
                <w:rFonts w:ascii="Arial" w:hAnsi="Arial" w:cs="Arial"/>
                <w:color w:val="BFBFBF"/>
                <w:szCs w:val="22"/>
              </w:rPr>
              <w:t xml:space="preserve">TBA </w:t>
            </w:r>
          </w:p>
          <w:p w14:paraId="0D099383" w14:textId="77777777" w:rsidR="008E4039" w:rsidRPr="00AD42E0" w:rsidRDefault="008E4039" w:rsidP="00AD42E0">
            <w:pPr>
              <w:numPr>
                <w:ilvl w:val="0"/>
                <w:numId w:val="40"/>
              </w:numPr>
              <w:spacing w:after="160" w:line="259" w:lineRule="auto"/>
              <w:contextualSpacing/>
              <w:rPr>
                <w:rFonts w:ascii="Arial" w:hAnsi="Arial" w:cs="Arial"/>
                <w:color w:val="BFBFBF"/>
                <w:szCs w:val="22"/>
              </w:rPr>
            </w:pPr>
            <w:r w:rsidRPr="00AD42E0">
              <w:rPr>
                <w:rFonts w:ascii="Arial" w:hAnsi="Arial" w:cs="Arial"/>
                <w:color w:val="BFBFBF"/>
                <w:szCs w:val="22"/>
              </w:rPr>
              <w:t>TBA</w:t>
            </w:r>
          </w:p>
          <w:p w14:paraId="436CCF3F" w14:textId="77777777" w:rsidR="008E4039" w:rsidRPr="00AD42E0" w:rsidRDefault="008E4039" w:rsidP="00AD42E0">
            <w:pPr>
              <w:jc w:val="left"/>
              <w:rPr>
                <w:rFonts w:ascii="Arial" w:hAnsi="Arial" w:cs="Arial"/>
                <w:color w:val="BFBFBF"/>
                <w:szCs w:val="22"/>
              </w:rPr>
            </w:pPr>
            <w:r w:rsidRPr="00AD42E0">
              <w:rPr>
                <w:rFonts w:ascii="Arial" w:hAnsi="Arial" w:cs="Arial"/>
                <w:color w:val="BFBFBF"/>
                <w:szCs w:val="22"/>
              </w:rPr>
              <w:t xml:space="preserve">Furthermore including </w:t>
            </w:r>
          </w:p>
          <w:p w14:paraId="405788BE" w14:textId="77777777" w:rsidR="008E4039" w:rsidRPr="00AD42E0" w:rsidRDefault="008E4039" w:rsidP="00AD42E0">
            <w:pPr>
              <w:numPr>
                <w:ilvl w:val="0"/>
                <w:numId w:val="39"/>
              </w:numPr>
              <w:spacing w:after="160" w:line="259" w:lineRule="auto"/>
              <w:contextualSpacing/>
              <w:rPr>
                <w:rFonts w:ascii="Arial" w:hAnsi="Arial" w:cs="Arial"/>
                <w:color w:val="BFBFBF"/>
                <w:szCs w:val="22"/>
              </w:rPr>
            </w:pPr>
            <w:r w:rsidRPr="00AD42E0">
              <w:rPr>
                <w:rFonts w:ascii="Arial" w:hAnsi="Arial" w:cs="Arial"/>
                <w:color w:val="BFBFBF"/>
                <w:szCs w:val="22"/>
              </w:rPr>
              <w:t>Ensuring effective communication between the Supplier and FRC</w:t>
            </w:r>
          </w:p>
          <w:p w14:paraId="7925A73A" w14:textId="77777777" w:rsidR="008E4039" w:rsidRPr="00AD42E0" w:rsidRDefault="008E4039" w:rsidP="00AD42E0">
            <w:pPr>
              <w:numPr>
                <w:ilvl w:val="0"/>
                <w:numId w:val="39"/>
              </w:numPr>
              <w:spacing w:after="160" w:line="259" w:lineRule="auto"/>
              <w:contextualSpacing/>
              <w:rPr>
                <w:rFonts w:ascii="Arial" w:hAnsi="Arial" w:cs="Arial"/>
                <w:szCs w:val="22"/>
              </w:rPr>
            </w:pPr>
            <w:r w:rsidRPr="00AD42E0">
              <w:rPr>
                <w:rFonts w:ascii="Arial" w:hAnsi="Arial" w:cs="Arial"/>
                <w:color w:val="BFBFBF"/>
                <w:szCs w:val="22"/>
              </w:rPr>
              <w:t>Maintaining full and accurate records in accordance with any Record Keeping and Reporting provisions under the Agreement.</w:t>
            </w:r>
          </w:p>
        </w:tc>
      </w:tr>
      <w:tr w:rsidR="008E4039" w14:paraId="6FD45D72" w14:textId="77777777" w:rsidTr="00AD42E0">
        <w:tc>
          <w:tcPr>
            <w:tcW w:w="3119" w:type="dxa"/>
            <w:shd w:val="clear" w:color="auto" w:fill="auto"/>
          </w:tcPr>
          <w:p w14:paraId="2F3C0E0A"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rPr>
              <w:t>Type of Personal Data</w:t>
            </w:r>
          </w:p>
        </w:tc>
        <w:tc>
          <w:tcPr>
            <w:tcW w:w="6946" w:type="dxa"/>
            <w:shd w:val="clear" w:color="auto" w:fill="auto"/>
          </w:tcPr>
          <w:p w14:paraId="2DF374CB" w14:textId="77777777" w:rsidR="008E4039" w:rsidRPr="00AD42E0" w:rsidRDefault="008E4039" w:rsidP="00AD42E0">
            <w:pPr>
              <w:pStyle w:val="PLHeading1"/>
              <w:numPr>
                <w:ilvl w:val="0"/>
                <w:numId w:val="0"/>
              </w:numPr>
              <w:rPr>
                <w:rFonts w:ascii="Arial" w:hAnsi="Arial" w:cs="Arial"/>
              </w:rPr>
            </w:pPr>
            <w:r w:rsidRPr="00AD42E0">
              <w:rPr>
                <w:rFonts w:ascii="Arial" w:hAnsi="Arial" w:cs="Arial"/>
                <w:b w:val="0"/>
                <w:bCs/>
                <w:color w:val="BFBFBF"/>
                <w:shd w:val="clear" w:color="auto" w:fill="FFFFFF"/>
              </w:rPr>
              <w:t>For example, including but not limited to Name, Email, Telephone, Membership, Race, Sex, Religion, Education, Images, data monitoring usage, biometrics political opinion.</w:t>
            </w:r>
          </w:p>
        </w:tc>
      </w:tr>
      <w:tr w:rsidR="008E4039" w14:paraId="7027BAAE" w14:textId="77777777" w:rsidTr="00AD42E0">
        <w:tc>
          <w:tcPr>
            <w:tcW w:w="3119" w:type="dxa"/>
            <w:shd w:val="clear" w:color="auto" w:fill="auto"/>
          </w:tcPr>
          <w:p w14:paraId="4111C61D"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rPr>
              <w:t>Categories of Data Subject</w:t>
            </w:r>
          </w:p>
        </w:tc>
        <w:tc>
          <w:tcPr>
            <w:tcW w:w="6946" w:type="dxa"/>
            <w:shd w:val="clear" w:color="auto" w:fill="auto"/>
          </w:tcPr>
          <w:p w14:paraId="61EA2F5C" w14:textId="77777777" w:rsidR="008E4039" w:rsidRPr="00AD42E0" w:rsidRDefault="008E4039" w:rsidP="00AD42E0">
            <w:pPr>
              <w:pStyle w:val="PLHeading1"/>
              <w:numPr>
                <w:ilvl w:val="0"/>
                <w:numId w:val="0"/>
              </w:numPr>
              <w:rPr>
                <w:rFonts w:ascii="Arial" w:hAnsi="Arial" w:cs="Arial"/>
              </w:rPr>
            </w:pPr>
            <w:r w:rsidRPr="00AD42E0">
              <w:rPr>
                <w:rFonts w:ascii="Arial" w:hAnsi="Arial" w:cs="Arial"/>
                <w:b w:val="0"/>
                <w:bCs/>
                <w:color w:val="BFBFBF"/>
                <w:shd w:val="clear" w:color="auto" w:fill="FFFFFF"/>
              </w:rPr>
              <w:t xml:space="preserve">For example, including but not limited to FRC’s (contact persons/representatives); </w:t>
            </w:r>
            <w:r w:rsidRPr="00AD42E0">
              <w:rPr>
                <w:rFonts w:ascii="Arial" w:hAnsi="Arial" w:cs="Arial"/>
                <w:b w:val="0"/>
                <w:bCs/>
                <w:color w:val="BFBFBF"/>
              </w:rPr>
              <w:t xml:space="preserve">Customers; Staff; Directors; Current staff; Potential staff; Contractor / </w:t>
            </w:r>
            <w:r w:rsidR="00357C71" w:rsidRPr="00AD42E0">
              <w:rPr>
                <w:rFonts w:ascii="Arial" w:hAnsi="Arial" w:cs="Arial"/>
                <w:b w:val="0"/>
                <w:bCs/>
                <w:color w:val="BFBFBF"/>
              </w:rPr>
              <w:t>Consultant;</w:t>
            </w:r>
            <w:r w:rsidRPr="00AD42E0">
              <w:rPr>
                <w:rFonts w:ascii="Arial" w:hAnsi="Arial" w:cs="Arial"/>
                <w:b w:val="0"/>
                <w:bCs/>
                <w:color w:val="BFBFBF"/>
              </w:rPr>
              <w:t xml:space="preserve"> Temporary agency worker</w:t>
            </w:r>
          </w:p>
        </w:tc>
      </w:tr>
      <w:tr w:rsidR="008E4039" w14:paraId="524D1D0F" w14:textId="77777777" w:rsidTr="00AD42E0">
        <w:tc>
          <w:tcPr>
            <w:tcW w:w="3119" w:type="dxa"/>
            <w:shd w:val="clear" w:color="auto" w:fill="auto"/>
          </w:tcPr>
          <w:p w14:paraId="3F319262" w14:textId="77777777" w:rsidR="008E4039" w:rsidRPr="00AD42E0" w:rsidRDefault="008E4039" w:rsidP="00AD42E0">
            <w:pPr>
              <w:jc w:val="left"/>
              <w:rPr>
                <w:rFonts w:ascii="Arial" w:hAnsi="Arial" w:cs="Arial"/>
                <w:szCs w:val="22"/>
              </w:rPr>
            </w:pPr>
            <w:r w:rsidRPr="00AD42E0">
              <w:rPr>
                <w:rFonts w:ascii="Arial" w:hAnsi="Arial" w:cs="Arial"/>
                <w:szCs w:val="22"/>
              </w:rPr>
              <w:t>Plan for return and destruction of the data once the Processing is complete</w:t>
            </w:r>
          </w:p>
          <w:p w14:paraId="6BC9861A" w14:textId="77777777" w:rsidR="008E4039" w:rsidRPr="00AD42E0" w:rsidRDefault="008E4039" w:rsidP="00AD42E0">
            <w:pPr>
              <w:pStyle w:val="PLHeading1"/>
              <w:numPr>
                <w:ilvl w:val="0"/>
                <w:numId w:val="0"/>
              </w:numPr>
              <w:rPr>
                <w:rFonts w:ascii="Arial" w:hAnsi="Arial" w:cs="Arial"/>
              </w:rPr>
            </w:pPr>
          </w:p>
        </w:tc>
        <w:tc>
          <w:tcPr>
            <w:tcW w:w="6946" w:type="dxa"/>
            <w:shd w:val="clear" w:color="auto" w:fill="auto"/>
          </w:tcPr>
          <w:p w14:paraId="2D2A7EBE" w14:textId="77777777" w:rsidR="008E4039" w:rsidRPr="00AD42E0" w:rsidRDefault="008E4039" w:rsidP="00AD42E0">
            <w:pPr>
              <w:pStyle w:val="PLHeading1"/>
              <w:numPr>
                <w:ilvl w:val="0"/>
                <w:numId w:val="0"/>
              </w:numPr>
              <w:rPr>
                <w:rFonts w:ascii="Arial" w:hAnsi="Arial" w:cs="Arial"/>
                <w:b w:val="0"/>
                <w:bCs/>
              </w:rPr>
            </w:pPr>
            <w:r w:rsidRPr="00AD42E0">
              <w:rPr>
                <w:rFonts w:ascii="Arial" w:hAnsi="Arial" w:cs="Arial"/>
                <w:b w:val="0"/>
                <w:bCs/>
                <w:color w:val="BFBFBF"/>
              </w:rPr>
              <w:t>For examples, Data will be retained for the delivery of the contract. It will then be securely destroyed according to ISO27001 compliant practices.</w:t>
            </w:r>
          </w:p>
        </w:tc>
      </w:tr>
      <w:tr w:rsidR="00253C15" w:rsidRPr="00AD42E0" w14:paraId="0B9882A9" w14:textId="77777777" w:rsidTr="00AD42E0">
        <w:tc>
          <w:tcPr>
            <w:tcW w:w="3119" w:type="dxa"/>
            <w:shd w:val="clear" w:color="auto" w:fill="auto"/>
          </w:tcPr>
          <w:p w14:paraId="7360A0B6" w14:textId="77777777" w:rsidR="00253C15" w:rsidRPr="00AD42E0" w:rsidRDefault="00253C15" w:rsidP="00AD42E0">
            <w:pPr>
              <w:jc w:val="left"/>
              <w:rPr>
                <w:rFonts w:ascii="Arial" w:hAnsi="Arial" w:cs="Arial"/>
                <w:szCs w:val="22"/>
              </w:rPr>
            </w:pPr>
            <w:r w:rsidRPr="00AD42E0">
              <w:rPr>
                <w:rFonts w:ascii="Arial" w:eastAsia="Arial" w:hAnsi="Arial" w:cs="Arial"/>
                <w:color w:val="000000"/>
                <w:szCs w:val="22"/>
              </w:rPr>
              <w:lastRenderedPageBreak/>
              <w:t>Supplier Due Diligence questionnaire</w:t>
            </w:r>
          </w:p>
        </w:tc>
        <w:tc>
          <w:tcPr>
            <w:tcW w:w="6946" w:type="dxa"/>
            <w:shd w:val="clear" w:color="auto" w:fill="auto"/>
          </w:tcPr>
          <w:p w14:paraId="5D026545" w14:textId="77777777" w:rsidR="00253C15" w:rsidRPr="00AD42E0" w:rsidRDefault="00253C15" w:rsidP="00AD42E0">
            <w:pPr>
              <w:tabs>
                <w:tab w:val="left" w:pos="709"/>
              </w:tabs>
              <w:spacing w:after="0" w:line="240" w:lineRule="auto"/>
              <w:ind w:left="72"/>
              <w:jc w:val="center"/>
              <w:rPr>
                <w:rFonts w:ascii="Arial" w:eastAsia="Arial" w:hAnsi="Arial" w:cs="Arial"/>
                <w:b/>
                <w:spacing w:val="33"/>
                <w:szCs w:val="22"/>
              </w:rPr>
            </w:pPr>
            <w:r w:rsidRPr="00AD42E0">
              <w:rPr>
                <w:rFonts w:cs="Arial"/>
                <w:szCs w:val="22"/>
              </w:rPr>
              <w:t>[</w:t>
            </w:r>
            <w:r w:rsidRPr="00AD42E0">
              <w:rPr>
                <w:rFonts w:cs="Arial"/>
                <w:b/>
                <w:i/>
                <w:sz w:val="16"/>
                <w:szCs w:val="16"/>
                <w:highlight w:val="yellow"/>
              </w:rPr>
              <w:t>insert</w:t>
            </w:r>
            <w:r w:rsidRPr="00AD42E0">
              <w:rPr>
                <w:rFonts w:cs="Arial"/>
                <w:szCs w:val="22"/>
              </w:rPr>
              <w:t>]</w:t>
            </w:r>
          </w:p>
          <w:p w14:paraId="3FF3EB59" w14:textId="77777777" w:rsidR="00253C15" w:rsidRPr="00AD42E0" w:rsidRDefault="00253C15" w:rsidP="00AD42E0">
            <w:pPr>
              <w:pStyle w:val="PLHeading1"/>
              <w:numPr>
                <w:ilvl w:val="0"/>
                <w:numId w:val="0"/>
              </w:numPr>
              <w:rPr>
                <w:rFonts w:ascii="Arial" w:hAnsi="Arial" w:cs="Arial"/>
                <w:b w:val="0"/>
                <w:bCs/>
                <w:color w:val="BFBFBF"/>
              </w:rPr>
            </w:pPr>
          </w:p>
        </w:tc>
      </w:tr>
    </w:tbl>
    <w:p w14:paraId="74D95240" w14:textId="77777777" w:rsidR="008E4039" w:rsidRPr="006A653C" w:rsidRDefault="008E4039" w:rsidP="008E4039">
      <w:pPr>
        <w:pStyle w:val="PLHeading1"/>
        <w:numPr>
          <w:ilvl w:val="0"/>
          <w:numId w:val="0"/>
        </w:numPr>
        <w:ind w:left="851"/>
      </w:pPr>
    </w:p>
    <w:p w14:paraId="50355EAE" w14:textId="77777777" w:rsidR="008E4039" w:rsidRPr="00CB271A" w:rsidRDefault="00253C15" w:rsidP="003E7521">
      <w:pPr>
        <w:tabs>
          <w:tab w:val="left" w:pos="709"/>
        </w:tabs>
        <w:rPr>
          <w:rFonts w:ascii="Arial" w:eastAsia="Arial" w:hAnsi="Arial" w:cs="Arial"/>
          <w:b/>
          <w:sz w:val="36"/>
          <w:szCs w:val="36"/>
        </w:rPr>
      </w:pPr>
      <w:r>
        <w:rPr>
          <w:rFonts w:ascii="Arial" w:eastAsia="Arial" w:hAnsi="Arial" w:cs="Arial"/>
          <w:b/>
          <w:color w:val="000000"/>
          <w:spacing w:val="33"/>
          <w:szCs w:val="22"/>
        </w:rPr>
        <w:t>FRC Data Processing Terms to apply</w:t>
      </w:r>
    </w:p>
    <w:p w14:paraId="2A7E15C0" w14:textId="77777777" w:rsidR="00CB271A" w:rsidRDefault="00CB271A" w:rsidP="003E7521">
      <w:pPr>
        <w:tabs>
          <w:tab w:val="left" w:pos="709"/>
        </w:tabs>
        <w:spacing w:after="0" w:line="240" w:lineRule="auto"/>
        <w:ind w:left="72"/>
        <w:jc w:val="center"/>
        <w:rPr>
          <w:rFonts w:ascii="Arial" w:eastAsia="Arial" w:hAnsi="Arial" w:cs="Arial"/>
          <w:b/>
          <w:spacing w:val="33"/>
          <w:szCs w:val="22"/>
        </w:rPr>
      </w:pPr>
    </w:p>
    <w:p w14:paraId="421526BD" w14:textId="77777777" w:rsidR="00CB271A" w:rsidRDefault="00CB271A" w:rsidP="003E7521">
      <w:pPr>
        <w:tabs>
          <w:tab w:val="left" w:pos="709"/>
        </w:tabs>
        <w:spacing w:after="0" w:line="240" w:lineRule="auto"/>
        <w:jc w:val="center"/>
        <w:rPr>
          <w:rFonts w:ascii="Arial" w:hAnsi="Arial" w:cs="Arial"/>
          <w:b/>
          <w:szCs w:val="22"/>
        </w:rPr>
      </w:pPr>
    </w:p>
    <w:p w14:paraId="407BFF25" w14:textId="77777777" w:rsidR="00CB271A" w:rsidRDefault="00DB5C87" w:rsidP="003E7521">
      <w:pPr>
        <w:tabs>
          <w:tab w:val="left" w:pos="709"/>
        </w:tabs>
        <w:spacing w:after="0" w:line="240" w:lineRule="auto"/>
        <w:jc w:val="left"/>
        <w:rPr>
          <w:rFonts w:ascii="Arial" w:eastAsia="Arial" w:hAnsi="Arial" w:cs="Arial"/>
          <w:b/>
          <w:color w:val="000000"/>
          <w:spacing w:val="33"/>
          <w:szCs w:val="22"/>
        </w:rPr>
      </w:pPr>
      <w:r>
        <w:rPr>
          <w:rFonts w:ascii="Arial" w:eastAsia="Arial" w:hAnsi="Arial" w:cs="Arial"/>
          <w:b/>
          <w:color w:val="000000"/>
          <w:spacing w:val="33"/>
          <w:szCs w:val="22"/>
        </w:rPr>
        <w:t xml:space="preserve">FRC Data Processing Terms to apply </w:t>
      </w:r>
    </w:p>
    <w:p w14:paraId="6FF80A27" w14:textId="77777777" w:rsidR="00DB5C87" w:rsidRDefault="00DB5C87" w:rsidP="003E7521">
      <w:pPr>
        <w:tabs>
          <w:tab w:val="left" w:pos="709"/>
        </w:tabs>
        <w:spacing w:after="0" w:line="240" w:lineRule="auto"/>
        <w:jc w:val="left"/>
        <w:rPr>
          <w:rFonts w:ascii="Arial" w:eastAsia="Arial" w:hAnsi="Arial" w:cs="Arial"/>
          <w:b/>
          <w:color w:val="000000"/>
          <w:sz w:val="36"/>
          <w:szCs w:val="36"/>
        </w:rPr>
      </w:pPr>
    </w:p>
    <w:p w14:paraId="19AA6099" w14:textId="77777777" w:rsidR="00CB271A" w:rsidRDefault="00CB271A" w:rsidP="003E7521">
      <w:pPr>
        <w:tabs>
          <w:tab w:val="left" w:pos="709"/>
        </w:tabs>
        <w:spacing w:after="0" w:line="240" w:lineRule="auto"/>
        <w:jc w:val="left"/>
        <w:rPr>
          <w:rFonts w:ascii="Arial" w:eastAsia="Arial" w:hAnsi="Arial" w:cs="Arial"/>
          <w:b/>
          <w:color w:val="000000"/>
          <w:spacing w:val="33"/>
          <w:szCs w:val="22"/>
        </w:rPr>
      </w:pPr>
      <w:r w:rsidRPr="00CB271A">
        <w:rPr>
          <w:rFonts w:ascii="Arial" w:eastAsia="Arial" w:hAnsi="Arial" w:cs="Arial"/>
          <w:b/>
          <w:sz w:val="36"/>
          <w:szCs w:val="36"/>
        </w:rPr>
        <w:t>[Annex 2 – Specification</w:t>
      </w:r>
      <w:r w:rsidRPr="00CB271A">
        <w:rPr>
          <w:rFonts w:ascii="Arial" w:eastAsia="Arial" w:hAnsi="Arial" w:cs="Arial"/>
          <w:b/>
          <w:color w:val="000000"/>
          <w:spacing w:val="33"/>
          <w:sz w:val="36"/>
          <w:szCs w:val="36"/>
        </w:rPr>
        <w:t>]</w:t>
      </w:r>
    </w:p>
    <w:p w14:paraId="38488CBF" w14:textId="77777777" w:rsidR="00CB271A" w:rsidRDefault="00CB271A" w:rsidP="003E7521">
      <w:pPr>
        <w:tabs>
          <w:tab w:val="left" w:pos="709"/>
        </w:tabs>
        <w:spacing w:after="0" w:line="240" w:lineRule="auto"/>
        <w:ind w:left="72"/>
        <w:jc w:val="center"/>
        <w:rPr>
          <w:rFonts w:ascii="Arial" w:eastAsia="Arial" w:hAnsi="Arial" w:cs="Arial"/>
          <w:b/>
          <w:color w:val="000000"/>
          <w:spacing w:val="33"/>
          <w:szCs w:val="22"/>
        </w:rPr>
      </w:pPr>
    </w:p>
    <w:p w14:paraId="524C59F2" w14:textId="77777777" w:rsidR="00CB271A" w:rsidRDefault="00E01EAA" w:rsidP="003E7521">
      <w:pPr>
        <w:tabs>
          <w:tab w:val="left" w:pos="709"/>
        </w:tabs>
        <w:spacing w:after="0" w:line="240" w:lineRule="auto"/>
        <w:ind w:left="72"/>
        <w:jc w:val="center"/>
        <w:rPr>
          <w:rFonts w:ascii="Arial" w:eastAsia="Arial" w:hAnsi="Arial" w:cs="Arial"/>
          <w:b/>
          <w:spacing w:val="33"/>
          <w:szCs w:val="22"/>
        </w:rPr>
      </w:pPr>
      <w:r>
        <w:rPr>
          <w:rFonts w:cs="Arial"/>
          <w:szCs w:val="22"/>
        </w:rPr>
        <w:t>[</w:t>
      </w:r>
      <w:r w:rsidRPr="00157F11">
        <w:rPr>
          <w:rFonts w:cs="Arial"/>
          <w:b/>
          <w:i/>
          <w:sz w:val="16"/>
          <w:szCs w:val="16"/>
          <w:highlight w:val="yellow"/>
        </w:rPr>
        <w:t>insert</w:t>
      </w:r>
      <w:r>
        <w:rPr>
          <w:rFonts w:cs="Arial"/>
          <w:szCs w:val="22"/>
        </w:rPr>
        <w:t>]</w:t>
      </w:r>
    </w:p>
    <w:p w14:paraId="56237B98" w14:textId="77777777" w:rsidR="00CB271A" w:rsidRPr="00CB271A" w:rsidRDefault="00CB271A" w:rsidP="003E7521">
      <w:pPr>
        <w:tabs>
          <w:tab w:val="left" w:pos="709"/>
        </w:tabs>
        <w:rPr>
          <w:rFonts w:ascii="Arial" w:eastAsia="Arial" w:hAnsi="Arial" w:cs="Arial"/>
          <w:b/>
          <w:sz w:val="36"/>
          <w:szCs w:val="36"/>
        </w:rPr>
      </w:pPr>
      <w:r w:rsidRPr="00CB271A">
        <w:rPr>
          <w:rFonts w:ascii="Arial" w:eastAsia="Arial" w:hAnsi="Arial" w:cs="Arial"/>
          <w:b/>
          <w:sz w:val="36"/>
          <w:szCs w:val="36"/>
        </w:rPr>
        <w:t xml:space="preserve">[Annex 3 – </w:t>
      </w:r>
      <w:r w:rsidR="007D636B">
        <w:rPr>
          <w:rFonts w:ascii="Arial" w:eastAsia="Arial" w:hAnsi="Arial" w:cs="Arial"/>
          <w:b/>
          <w:sz w:val="36"/>
          <w:szCs w:val="36"/>
        </w:rPr>
        <w:t>Proposal &amp; Charges</w:t>
      </w:r>
      <w:r w:rsidRPr="00CB271A">
        <w:rPr>
          <w:rFonts w:ascii="Arial" w:eastAsia="Arial" w:hAnsi="Arial" w:cs="Arial"/>
          <w:b/>
          <w:sz w:val="36"/>
          <w:szCs w:val="36"/>
        </w:rPr>
        <w:t>]</w:t>
      </w:r>
    </w:p>
    <w:p w14:paraId="2A495887" w14:textId="77777777" w:rsidR="00CB271A" w:rsidRDefault="00E01EAA" w:rsidP="003E7521">
      <w:pPr>
        <w:tabs>
          <w:tab w:val="left" w:pos="709"/>
        </w:tabs>
        <w:spacing w:after="0" w:line="240" w:lineRule="auto"/>
        <w:jc w:val="center"/>
        <w:rPr>
          <w:rFonts w:ascii="Arial" w:hAnsi="Arial" w:cs="Arial"/>
          <w:b/>
          <w:szCs w:val="22"/>
        </w:rPr>
      </w:pPr>
      <w:r>
        <w:rPr>
          <w:rFonts w:cs="Arial"/>
          <w:szCs w:val="22"/>
        </w:rPr>
        <w:t>[</w:t>
      </w:r>
      <w:r w:rsidRPr="00157F11">
        <w:rPr>
          <w:rFonts w:cs="Arial"/>
          <w:b/>
          <w:i/>
          <w:sz w:val="16"/>
          <w:szCs w:val="16"/>
          <w:highlight w:val="yellow"/>
        </w:rPr>
        <w:t>insert</w:t>
      </w:r>
      <w:r>
        <w:rPr>
          <w:rFonts w:cs="Arial"/>
          <w:szCs w:val="22"/>
        </w:rPr>
        <w:t>]</w:t>
      </w:r>
    </w:p>
    <w:p w14:paraId="5AD5F282" w14:textId="77777777" w:rsidR="00996A2B" w:rsidRDefault="00CB271A" w:rsidP="004F3CB6">
      <w:pPr>
        <w:tabs>
          <w:tab w:val="left" w:pos="709"/>
        </w:tabs>
        <w:rPr>
          <w:rFonts w:ascii="Arial" w:hAnsi="Arial" w:cs="Arial"/>
          <w:b/>
          <w:szCs w:val="22"/>
        </w:rPr>
      </w:pPr>
      <w:r>
        <w:br w:type="page"/>
      </w:r>
    </w:p>
    <w:p w14:paraId="5CC5394B" w14:textId="77777777" w:rsidR="00CB271A" w:rsidRPr="00CB271A" w:rsidRDefault="00CB271A" w:rsidP="003E7521">
      <w:pPr>
        <w:pStyle w:val="Heading1"/>
        <w:tabs>
          <w:tab w:val="clear" w:pos="1145"/>
          <w:tab w:val="left" w:pos="709"/>
        </w:tabs>
        <w:spacing w:after="0"/>
        <w:rPr>
          <w:rFonts w:ascii="Arial" w:hAnsi="Arial" w:cs="Arial"/>
          <w:sz w:val="28"/>
          <w:szCs w:val="28"/>
        </w:rPr>
      </w:pPr>
      <w:r w:rsidRPr="00CB271A">
        <w:rPr>
          <w:rFonts w:ascii="Arial" w:hAnsi="Arial" w:cs="Arial"/>
          <w:caps w:val="0"/>
          <w:sz w:val="28"/>
          <w:szCs w:val="28"/>
        </w:rPr>
        <w:lastRenderedPageBreak/>
        <w:t>Definitions used in the Contract</w:t>
      </w:r>
    </w:p>
    <w:p w14:paraId="1533EACF" w14:textId="77777777" w:rsidR="00996A2B" w:rsidRDefault="00996A2B" w:rsidP="003E7521">
      <w:pPr>
        <w:pStyle w:val="Heading1"/>
        <w:numPr>
          <w:ilvl w:val="0"/>
          <w:numId w:val="0"/>
        </w:numPr>
        <w:tabs>
          <w:tab w:val="left" w:pos="709"/>
        </w:tabs>
        <w:spacing w:after="0"/>
        <w:ind w:left="720"/>
        <w:rPr>
          <w:rFonts w:ascii="Arial" w:hAnsi="Arial" w:cs="Arial"/>
          <w:szCs w:val="22"/>
        </w:rPr>
      </w:pPr>
    </w:p>
    <w:p w14:paraId="03C3C4A5" w14:textId="77777777" w:rsidR="00CB271A" w:rsidRDefault="00CB271A" w:rsidP="003E7521">
      <w:pPr>
        <w:pStyle w:val="BodyTextIndent"/>
        <w:tabs>
          <w:tab w:val="clear" w:pos="720"/>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085B9F53" w14:textId="77777777" w:rsidR="00CB271A" w:rsidRDefault="00CB271A" w:rsidP="003E7521">
      <w:pPr>
        <w:pStyle w:val="BodyTextIndent"/>
        <w:tabs>
          <w:tab w:val="clear" w:pos="720"/>
          <w:tab w:val="left" w:pos="709"/>
        </w:tabs>
        <w:spacing w:after="0"/>
        <w:ind w:left="0"/>
        <w:rPr>
          <w:rFonts w:ascii="Arial" w:hAnsi="Arial" w:cs="Arial"/>
          <w:szCs w:val="22"/>
        </w:rPr>
      </w:pPr>
    </w:p>
    <w:tbl>
      <w:tblPr>
        <w:tblpPr w:leftFromText="180" w:rightFromText="180" w:vertAnchor="text" w:tblpY="1"/>
        <w:tblOverlap w:val="never"/>
        <w:tblW w:w="8244" w:type="dxa"/>
        <w:tblLook w:val="01E0" w:firstRow="1" w:lastRow="1" w:firstColumn="1" w:lastColumn="1" w:noHBand="0" w:noVBand="0"/>
      </w:tblPr>
      <w:tblGrid>
        <w:gridCol w:w="1939"/>
        <w:gridCol w:w="6305"/>
      </w:tblGrid>
      <w:tr w:rsidR="00B5602A" w14:paraId="60DE14EC" w14:textId="77777777" w:rsidTr="00926B5D">
        <w:tc>
          <w:tcPr>
            <w:tcW w:w="1939" w:type="dxa"/>
          </w:tcPr>
          <w:p w14:paraId="3DFBDB2A"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"Central Government Body"</w:t>
            </w:r>
          </w:p>
        </w:tc>
        <w:tc>
          <w:tcPr>
            <w:tcW w:w="6305" w:type="dxa"/>
          </w:tcPr>
          <w:p w14:paraId="0213B3F3" w14:textId="77777777" w:rsidR="00CB271A" w:rsidRDefault="00CB271A" w:rsidP="00926B5D">
            <w:pPr>
              <w:pStyle w:val="BodyText"/>
              <w:tabs>
                <w:tab w:val="left" w:pos="709"/>
              </w:tabs>
              <w:spacing w:after="0" w:line="240" w:lineRule="auto"/>
              <w:ind w:right="617"/>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48EB3503" w14:textId="77777777" w:rsidR="00CB271A" w:rsidRDefault="00CB271A" w:rsidP="00926B5D">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 xml:space="preserve">Government </w:t>
            </w:r>
            <w:proofErr w:type="gramStart"/>
            <w:r>
              <w:rPr>
                <w:rFonts w:ascii="Arial" w:hAnsi="Arial" w:cs="Arial"/>
                <w:szCs w:val="22"/>
              </w:rPr>
              <w:t>Department;</w:t>
            </w:r>
            <w:proofErr w:type="gramEnd"/>
          </w:p>
          <w:p w14:paraId="025D95BA" w14:textId="77777777" w:rsidR="00CB271A" w:rsidRDefault="00CB271A" w:rsidP="00926B5D">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Non-Departmental Public Body or Assembly Sponsored Public Body (advisory, executive, or tribunal</w:t>
            </w:r>
            <w:proofErr w:type="gramStart"/>
            <w:r>
              <w:rPr>
                <w:rFonts w:ascii="Arial" w:hAnsi="Arial" w:cs="Arial"/>
                <w:szCs w:val="22"/>
              </w:rPr>
              <w:t>);</w:t>
            </w:r>
            <w:proofErr w:type="gramEnd"/>
          </w:p>
          <w:p w14:paraId="5B45BEAF" w14:textId="77777777" w:rsidR="00CB271A" w:rsidRDefault="00CB271A" w:rsidP="00926B5D">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Non-Ministerial Department; or</w:t>
            </w:r>
          </w:p>
          <w:p w14:paraId="1DB12FAC" w14:textId="77777777" w:rsidR="00CB271A" w:rsidRDefault="00CB271A" w:rsidP="00926B5D">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 xml:space="preserve">Executive </w:t>
            </w:r>
            <w:proofErr w:type="gramStart"/>
            <w:r>
              <w:rPr>
                <w:rFonts w:ascii="Arial" w:hAnsi="Arial" w:cs="Arial"/>
                <w:szCs w:val="22"/>
              </w:rPr>
              <w:t>Agency;</w:t>
            </w:r>
            <w:proofErr w:type="gramEnd"/>
          </w:p>
          <w:p w14:paraId="317E99C6" w14:textId="77777777" w:rsidR="00CB271A" w:rsidRDefault="00CB271A" w:rsidP="00926B5D">
            <w:pPr>
              <w:widowControl w:val="0"/>
              <w:tabs>
                <w:tab w:val="left" w:pos="709"/>
              </w:tabs>
              <w:spacing w:after="0" w:line="240" w:lineRule="auto"/>
              <w:rPr>
                <w:rFonts w:ascii="Arial" w:hAnsi="Arial" w:cs="Arial"/>
                <w:szCs w:val="22"/>
              </w:rPr>
            </w:pPr>
          </w:p>
        </w:tc>
      </w:tr>
      <w:tr w:rsidR="00B5602A" w14:paraId="0A8C39A3" w14:textId="77777777" w:rsidTr="00926B5D">
        <w:tc>
          <w:tcPr>
            <w:tcW w:w="1939" w:type="dxa"/>
          </w:tcPr>
          <w:p w14:paraId="42D59353"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14:paraId="1681BF15"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Form; </w:t>
            </w:r>
          </w:p>
        </w:tc>
      </w:tr>
      <w:tr w:rsidR="00B5602A" w14:paraId="67247A90" w14:textId="77777777" w:rsidTr="00926B5D">
        <w:tc>
          <w:tcPr>
            <w:tcW w:w="1939" w:type="dxa"/>
          </w:tcPr>
          <w:p w14:paraId="408BCDC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14:paraId="4E6106AE"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w:t>
            </w:r>
            <w:proofErr w:type="spellStart"/>
            <w:r>
              <w:rPr>
                <w:rFonts w:ascii="Arial" w:hAnsi="Arial" w:cs="Arial"/>
                <w:szCs w:val="22"/>
              </w:rPr>
              <w:t>i</w:t>
            </w:r>
            <w:proofErr w:type="spellEnd"/>
            <w:r>
              <w:rPr>
                <w:rFonts w:ascii="Arial" w:hAnsi="Arial" w:cs="Arial"/>
                <w:szCs w:val="22"/>
              </w:rPr>
              <w:t xml:space="preserve">) is known by the receiving Party to be confidential; (ii) is marked as or stated to be confidential; or (iii) ought reasonably to be considered by the receiving Party to be </w:t>
            </w:r>
            <w:proofErr w:type="gramStart"/>
            <w:r>
              <w:rPr>
                <w:rFonts w:ascii="Arial" w:hAnsi="Arial" w:cs="Arial"/>
                <w:szCs w:val="22"/>
              </w:rPr>
              <w:t>confidential;</w:t>
            </w:r>
            <w:proofErr w:type="gramEnd"/>
          </w:p>
          <w:p w14:paraId="7B4A296F" w14:textId="77777777" w:rsidR="00CB271A" w:rsidRDefault="00CB271A" w:rsidP="00926B5D">
            <w:pPr>
              <w:widowControl w:val="0"/>
              <w:tabs>
                <w:tab w:val="left" w:pos="709"/>
              </w:tabs>
              <w:spacing w:after="0" w:line="240" w:lineRule="auto"/>
              <w:rPr>
                <w:rFonts w:ascii="Arial" w:hAnsi="Arial" w:cs="Arial"/>
                <w:szCs w:val="22"/>
              </w:rPr>
            </w:pPr>
          </w:p>
        </w:tc>
      </w:tr>
      <w:tr w:rsidR="00B5602A" w14:paraId="6FFB1A38" w14:textId="77777777" w:rsidTr="00926B5D">
        <w:tc>
          <w:tcPr>
            <w:tcW w:w="1939" w:type="dxa"/>
          </w:tcPr>
          <w:p w14:paraId="7D7ECE3C"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14:paraId="04BAD188"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means the contract between (</w:t>
            </w:r>
            <w:proofErr w:type="spellStart"/>
            <w:r>
              <w:rPr>
                <w:rFonts w:ascii="Arial" w:hAnsi="Arial" w:cs="Arial"/>
                <w:szCs w:val="22"/>
              </w:rPr>
              <w:t>i</w:t>
            </w:r>
            <w:proofErr w:type="spellEnd"/>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and (ii) the Supplier which is created by the Supplier’s counter signing the Order Form and includes the Order Form and </w:t>
            </w:r>
            <w:proofErr w:type="gramStart"/>
            <w:r>
              <w:rPr>
                <w:rFonts w:ascii="Arial" w:hAnsi="Arial" w:cs="Arial"/>
                <w:szCs w:val="22"/>
              </w:rPr>
              <w:t>Annexes;</w:t>
            </w:r>
            <w:proofErr w:type="gramEnd"/>
          </w:p>
          <w:p w14:paraId="0E04FA18" w14:textId="77777777" w:rsidR="00CB271A" w:rsidRDefault="00CB271A" w:rsidP="00926B5D">
            <w:pPr>
              <w:widowControl w:val="0"/>
              <w:tabs>
                <w:tab w:val="left" w:pos="709"/>
              </w:tabs>
              <w:spacing w:after="0" w:line="240" w:lineRule="auto"/>
              <w:rPr>
                <w:rFonts w:ascii="Arial" w:hAnsi="Arial" w:cs="Arial"/>
                <w:szCs w:val="22"/>
              </w:rPr>
            </w:pPr>
          </w:p>
        </w:tc>
      </w:tr>
      <w:tr w:rsidR="00B5602A" w14:paraId="33B7E6DA" w14:textId="77777777" w:rsidTr="00926B5D">
        <w:tc>
          <w:tcPr>
            <w:tcW w:w="1939" w:type="dxa"/>
          </w:tcPr>
          <w:p w14:paraId="0F29DCB2"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14:paraId="54044000"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w:t>
            </w:r>
            <w:proofErr w:type="gramStart"/>
            <w:r>
              <w:rPr>
                <w:rFonts w:ascii="Arial" w:hAnsi="Arial" w:cs="Arial"/>
                <w:szCs w:val="22"/>
              </w:rPr>
              <w:t>the GDPR;</w:t>
            </w:r>
            <w:proofErr w:type="gramEnd"/>
          </w:p>
          <w:p w14:paraId="421827B3" w14:textId="77777777" w:rsidR="00CB271A" w:rsidRDefault="00CB271A" w:rsidP="00926B5D">
            <w:pPr>
              <w:widowControl w:val="0"/>
              <w:tabs>
                <w:tab w:val="left" w:pos="709"/>
              </w:tabs>
              <w:spacing w:after="0" w:line="240" w:lineRule="auto"/>
              <w:rPr>
                <w:rFonts w:ascii="Arial" w:hAnsi="Arial" w:cs="Arial"/>
                <w:szCs w:val="22"/>
              </w:rPr>
            </w:pPr>
          </w:p>
        </w:tc>
      </w:tr>
      <w:tr w:rsidR="00B5602A" w14:paraId="098E5E9C" w14:textId="77777777" w:rsidTr="00926B5D">
        <w:tc>
          <w:tcPr>
            <w:tcW w:w="1939" w:type="dxa"/>
          </w:tcPr>
          <w:p w14:paraId="31201775"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w:t>
            </w:r>
          </w:p>
          <w:p w14:paraId="3730AA50" w14:textId="77777777" w:rsidR="00CB271A" w:rsidRDefault="00CB271A" w:rsidP="00926B5D">
            <w:pPr>
              <w:widowControl w:val="0"/>
              <w:tabs>
                <w:tab w:val="left" w:pos="709"/>
              </w:tabs>
              <w:spacing w:after="0" w:line="240" w:lineRule="auto"/>
              <w:rPr>
                <w:rFonts w:ascii="Arial" w:hAnsi="Arial" w:cs="Arial"/>
                <w:b/>
                <w:szCs w:val="22"/>
              </w:rPr>
            </w:pPr>
          </w:p>
          <w:p w14:paraId="61028B7D"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"Date of Delivery"</w:t>
            </w:r>
          </w:p>
          <w:p w14:paraId="39AE1EBD"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67DE1AD0"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the person identified in the letterhead of the Order </w:t>
            </w:r>
            <w:proofErr w:type="gramStart"/>
            <w:r>
              <w:rPr>
                <w:rFonts w:ascii="Arial" w:hAnsi="Arial" w:cs="Arial"/>
                <w:szCs w:val="22"/>
              </w:rPr>
              <w:t>Form;</w:t>
            </w:r>
            <w:proofErr w:type="gramEnd"/>
          </w:p>
          <w:p w14:paraId="4EB79BD1" w14:textId="77777777" w:rsidR="00CB271A" w:rsidRDefault="00CB271A" w:rsidP="00926B5D">
            <w:pPr>
              <w:widowControl w:val="0"/>
              <w:tabs>
                <w:tab w:val="left" w:pos="709"/>
              </w:tabs>
              <w:spacing w:after="0" w:line="240" w:lineRule="auto"/>
              <w:rPr>
                <w:rFonts w:ascii="Arial" w:hAnsi="Arial" w:cs="Arial"/>
                <w:szCs w:val="22"/>
              </w:rPr>
            </w:pPr>
          </w:p>
          <w:p w14:paraId="74E17D3C"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w:t>
            </w:r>
            <w:r w:rsidR="00403888">
              <w:rPr>
                <w:rFonts w:ascii="Arial" w:hAnsi="Arial" w:cs="Arial"/>
                <w:szCs w:val="22"/>
              </w:rPr>
              <w:t>Buyer</w:t>
            </w:r>
            <w:r>
              <w:rPr>
                <w:rFonts w:ascii="Arial" w:hAnsi="Arial" w:cs="Arial"/>
                <w:szCs w:val="22"/>
              </w:rPr>
              <w:t>, as specified in the Order Form;</w:t>
            </w:r>
          </w:p>
        </w:tc>
      </w:tr>
      <w:tr w:rsidR="00B5602A" w14:paraId="38A0B92C" w14:textId="77777777" w:rsidTr="00926B5D">
        <w:tc>
          <w:tcPr>
            <w:tcW w:w="1939" w:type="dxa"/>
          </w:tcPr>
          <w:p w14:paraId="35D04B3B"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 xml:space="preserve"> Cause"</w:t>
            </w:r>
          </w:p>
          <w:p w14:paraId="12E2F7FE" w14:textId="77777777" w:rsidR="00CB271A" w:rsidRDefault="00CB271A" w:rsidP="00926B5D">
            <w:pPr>
              <w:widowControl w:val="0"/>
              <w:tabs>
                <w:tab w:val="left" w:pos="709"/>
              </w:tabs>
              <w:spacing w:after="0" w:line="240" w:lineRule="auto"/>
              <w:rPr>
                <w:rFonts w:ascii="Arial" w:hAnsi="Arial" w:cs="Arial"/>
                <w:b/>
                <w:szCs w:val="22"/>
              </w:rPr>
            </w:pPr>
          </w:p>
          <w:p w14:paraId="285091C8" w14:textId="77777777" w:rsidR="00CB271A" w:rsidRDefault="00CB271A" w:rsidP="00926B5D">
            <w:pPr>
              <w:widowControl w:val="0"/>
              <w:tabs>
                <w:tab w:val="left" w:pos="709"/>
              </w:tabs>
              <w:spacing w:after="0" w:line="240" w:lineRule="auto"/>
              <w:rPr>
                <w:rFonts w:ascii="Arial" w:hAnsi="Arial" w:cs="Arial"/>
                <w:b/>
                <w:szCs w:val="22"/>
              </w:rPr>
            </w:pPr>
          </w:p>
          <w:p w14:paraId="35F57C93" w14:textId="77777777" w:rsidR="00CB271A" w:rsidRDefault="00CB271A" w:rsidP="00926B5D">
            <w:pPr>
              <w:widowControl w:val="0"/>
              <w:tabs>
                <w:tab w:val="left" w:pos="709"/>
              </w:tabs>
              <w:spacing w:after="0" w:line="240" w:lineRule="auto"/>
              <w:rPr>
                <w:rFonts w:ascii="Arial" w:hAnsi="Arial" w:cs="Arial"/>
                <w:b/>
                <w:szCs w:val="22"/>
              </w:rPr>
            </w:pPr>
          </w:p>
          <w:p w14:paraId="25B8E1DB"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40BD48DA"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any breach of the obligations of the </w:t>
            </w:r>
            <w:r w:rsidR="00403888">
              <w:rPr>
                <w:rFonts w:ascii="Arial" w:hAnsi="Arial" w:cs="Arial"/>
                <w:szCs w:val="22"/>
              </w:rPr>
              <w:t>Buyer</w:t>
            </w:r>
            <w:r>
              <w:rPr>
                <w:rFonts w:ascii="Arial" w:hAnsi="Arial" w:cs="Arial"/>
                <w:szCs w:val="22"/>
              </w:rPr>
              <w:t xml:space="preserve"> or any other default, act, omission, </w:t>
            </w:r>
            <w:proofErr w:type="gramStart"/>
            <w:r>
              <w:rPr>
                <w:rFonts w:ascii="Arial" w:hAnsi="Arial" w:cs="Arial"/>
                <w:szCs w:val="22"/>
              </w:rPr>
              <w:t>negligence</w:t>
            </w:r>
            <w:proofErr w:type="gramEnd"/>
            <w:r>
              <w:rPr>
                <w:rFonts w:ascii="Arial" w:hAnsi="Arial" w:cs="Arial"/>
                <w:szCs w:val="22"/>
              </w:rPr>
              <w:t xml:space="preserve"> or statement of the </w:t>
            </w:r>
            <w:r w:rsidR="00403888">
              <w:rPr>
                <w:rFonts w:ascii="Arial" w:hAnsi="Arial" w:cs="Arial"/>
                <w:szCs w:val="22"/>
              </w:rPr>
              <w:t>Buyer</w:t>
            </w:r>
            <w:r>
              <w:rPr>
                <w:rFonts w:ascii="Arial" w:hAnsi="Arial" w:cs="Arial"/>
                <w:szCs w:val="22"/>
              </w:rPr>
              <w:t xml:space="preserve">, of its employees, servants, agents in connection with or in relation to the subject-matter of the Contract and in respect of which the </w:t>
            </w:r>
            <w:r w:rsidR="00403888">
              <w:rPr>
                <w:rFonts w:ascii="Arial" w:hAnsi="Arial" w:cs="Arial"/>
                <w:szCs w:val="22"/>
              </w:rPr>
              <w:t>Buyer</w:t>
            </w:r>
            <w:r>
              <w:rPr>
                <w:rFonts w:ascii="Arial" w:hAnsi="Arial" w:cs="Arial"/>
                <w:szCs w:val="22"/>
              </w:rPr>
              <w:t xml:space="preserve"> is liable to the Supplier;</w:t>
            </w:r>
          </w:p>
        </w:tc>
      </w:tr>
      <w:tr w:rsidR="00B5602A" w14:paraId="7F08D8EB" w14:textId="77777777" w:rsidTr="00926B5D">
        <w:tc>
          <w:tcPr>
            <w:tcW w:w="1939" w:type="dxa"/>
          </w:tcPr>
          <w:p w14:paraId="08ECAEFF"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"Data Protection Legislation" </w:t>
            </w:r>
          </w:p>
          <w:p w14:paraId="7B021039" w14:textId="77777777" w:rsidR="00CB271A" w:rsidRDefault="00CB271A" w:rsidP="00926B5D">
            <w:pPr>
              <w:widowControl w:val="0"/>
              <w:tabs>
                <w:tab w:val="left" w:pos="709"/>
              </w:tabs>
              <w:spacing w:after="0" w:line="240" w:lineRule="auto"/>
              <w:rPr>
                <w:rFonts w:ascii="Arial" w:hAnsi="Arial" w:cs="Arial"/>
                <w:b/>
                <w:szCs w:val="22"/>
              </w:rPr>
            </w:pPr>
          </w:p>
          <w:p w14:paraId="193565A0"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30887BF9"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w:t>
            </w:r>
            <w:proofErr w:type="spellStart"/>
            <w:r>
              <w:rPr>
                <w:rFonts w:ascii="Arial" w:hAnsi="Arial" w:cs="Arial"/>
                <w:szCs w:val="22"/>
              </w:rPr>
              <w:t>i</w:t>
            </w:r>
            <w:proofErr w:type="spellEnd"/>
            <w:r>
              <w:rPr>
                <w:rFonts w:ascii="Arial" w:hAnsi="Arial" w:cs="Arial"/>
                <w:szCs w:val="22"/>
              </w:rPr>
              <w:t xml:space="preserve">) 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tc>
      </w:tr>
      <w:tr w:rsidR="00B5602A" w14:paraId="229D7ECB" w14:textId="77777777" w:rsidTr="00926B5D">
        <w:tc>
          <w:tcPr>
            <w:tcW w:w="1939" w:type="dxa"/>
          </w:tcPr>
          <w:p w14:paraId="1176AAEE"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"Data Protection Impact Assessment"</w:t>
            </w:r>
          </w:p>
          <w:p w14:paraId="1088342C"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544628F1"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B5602A" w14:paraId="0AA3D064" w14:textId="77777777" w:rsidTr="00926B5D">
        <w:tc>
          <w:tcPr>
            <w:tcW w:w="1939" w:type="dxa"/>
          </w:tcPr>
          <w:p w14:paraId="0F15F20A"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14:paraId="57F31743"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3D056EF"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B5602A" w14:paraId="397113EF" w14:textId="77777777" w:rsidTr="00926B5D">
        <w:tc>
          <w:tcPr>
            <w:tcW w:w="1939" w:type="dxa"/>
          </w:tcPr>
          <w:p w14:paraId="497E3D55"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14:paraId="0B03B7C7"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8AE153A"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B5602A" w14:paraId="5DAA7092" w14:textId="77777777" w:rsidTr="00926B5D">
        <w:tc>
          <w:tcPr>
            <w:tcW w:w="1939" w:type="dxa"/>
          </w:tcPr>
          <w:p w14:paraId="421684B3"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"Data Loss Event" </w:t>
            </w:r>
          </w:p>
          <w:p w14:paraId="74EDAECD" w14:textId="77777777" w:rsidR="00CB271A" w:rsidRDefault="00CB271A" w:rsidP="00926B5D">
            <w:pPr>
              <w:widowControl w:val="0"/>
              <w:tabs>
                <w:tab w:val="left" w:pos="709"/>
              </w:tabs>
              <w:spacing w:after="0" w:line="240" w:lineRule="auto"/>
              <w:rPr>
                <w:rFonts w:ascii="Arial" w:hAnsi="Arial" w:cs="Arial"/>
                <w:b/>
                <w:szCs w:val="22"/>
              </w:rPr>
            </w:pPr>
          </w:p>
          <w:p w14:paraId="5D57DE44" w14:textId="77777777" w:rsidR="00CB271A" w:rsidRDefault="00CB271A" w:rsidP="00926B5D">
            <w:pPr>
              <w:widowControl w:val="0"/>
              <w:tabs>
                <w:tab w:val="left" w:pos="709"/>
              </w:tabs>
              <w:spacing w:after="0" w:line="240" w:lineRule="auto"/>
              <w:rPr>
                <w:rFonts w:ascii="Arial" w:hAnsi="Arial" w:cs="Arial"/>
                <w:b/>
                <w:szCs w:val="22"/>
              </w:rPr>
            </w:pPr>
          </w:p>
          <w:p w14:paraId="0EF6B0D8"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8EB15A7"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w:t>
            </w:r>
            <w:r w:rsidR="009D3B62">
              <w:rPr>
                <w:rFonts w:ascii="Arial" w:hAnsi="Arial" w:cs="Arial"/>
                <w:szCs w:val="22"/>
              </w:rPr>
              <w:t xml:space="preserve">FRC Data and/or </w:t>
            </w:r>
            <w:r>
              <w:rPr>
                <w:rFonts w:ascii="Arial" w:hAnsi="Arial" w:cs="Arial"/>
                <w:szCs w:val="22"/>
              </w:rPr>
              <w:t>Personal Data</w:t>
            </w:r>
            <w:r w:rsidR="009D3B62">
              <w:rPr>
                <w:rFonts w:ascii="Arial" w:hAnsi="Arial" w:cs="Arial"/>
                <w:szCs w:val="22"/>
              </w:rPr>
              <w:t xml:space="preserve"> </w:t>
            </w:r>
            <w:r>
              <w:rPr>
                <w:rFonts w:ascii="Arial" w:hAnsi="Arial" w:cs="Arial"/>
                <w:szCs w:val="22"/>
              </w:rPr>
              <w:t xml:space="preserve">held by the Supplier under this Contract, and/or actual or potential loss and/or destruction of </w:t>
            </w:r>
            <w:r w:rsidR="009D3B62">
              <w:rPr>
                <w:rFonts w:ascii="Arial" w:hAnsi="Arial" w:cs="Arial"/>
                <w:szCs w:val="22"/>
              </w:rPr>
              <w:t xml:space="preserve">FRC Data and/or </w:t>
            </w:r>
            <w:r>
              <w:rPr>
                <w:rFonts w:ascii="Arial" w:hAnsi="Arial" w:cs="Arial"/>
                <w:szCs w:val="22"/>
              </w:rPr>
              <w:t xml:space="preserve">Personal Data in breach of this Contract, including any Personal Data Breach; </w:t>
            </w:r>
          </w:p>
        </w:tc>
      </w:tr>
      <w:tr w:rsidR="00B5602A" w14:paraId="57ACAB64" w14:textId="77777777" w:rsidTr="00926B5D">
        <w:tc>
          <w:tcPr>
            <w:tcW w:w="1939" w:type="dxa"/>
          </w:tcPr>
          <w:p w14:paraId="6EAD872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"Data Subject Access </w:t>
            </w:r>
          </w:p>
          <w:p w14:paraId="1225BAA8"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Request" </w:t>
            </w:r>
          </w:p>
          <w:p w14:paraId="4C768563"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79E8164E"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B5602A" w14:paraId="61C5C650" w14:textId="77777777" w:rsidTr="00926B5D">
        <w:tc>
          <w:tcPr>
            <w:tcW w:w="1939" w:type="dxa"/>
          </w:tcPr>
          <w:p w14:paraId="1637FB5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"Deliver"</w:t>
            </w:r>
          </w:p>
          <w:p w14:paraId="7CB0F9AF" w14:textId="77777777" w:rsidR="00CB271A" w:rsidRDefault="00CB271A" w:rsidP="00926B5D">
            <w:pPr>
              <w:widowControl w:val="0"/>
              <w:tabs>
                <w:tab w:val="left" w:pos="709"/>
              </w:tabs>
              <w:spacing w:after="0" w:line="240" w:lineRule="auto"/>
              <w:rPr>
                <w:rFonts w:ascii="Arial" w:hAnsi="Arial" w:cs="Arial"/>
                <w:b/>
                <w:szCs w:val="22"/>
              </w:rPr>
            </w:pPr>
          </w:p>
          <w:p w14:paraId="2C67B5AC" w14:textId="77777777" w:rsidR="00CB271A" w:rsidRDefault="00CB271A" w:rsidP="00926B5D">
            <w:pPr>
              <w:widowControl w:val="0"/>
              <w:tabs>
                <w:tab w:val="left" w:pos="709"/>
              </w:tabs>
              <w:spacing w:after="0" w:line="240" w:lineRule="auto"/>
              <w:rPr>
                <w:rFonts w:ascii="Arial" w:hAnsi="Arial" w:cs="Arial"/>
                <w:b/>
                <w:szCs w:val="22"/>
              </w:rPr>
            </w:pPr>
          </w:p>
          <w:p w14:paraId="21B14E25" w14:textId="77777777" w:rsidR="00CB271A" w:rsidRDefault="00CB271A" w:rsidP="00926B5D">
            <w:pPr>
              <w:widowControl w:val="0"/>
              <w:tabs>
                <w:tab w:val="left" w:pos="709"/>
              </w:tabs>
              <w:spacing w:after="0" w:line="240" w:lineRule="auto"/>
              <w:rPr>
                <w:rFonts w:ascii="Arial" w:hAnsi="Arial" w:cs="Arial"/>
                <w:b/>
                <w:szCs w:val="22"/>
              </w:rPr>
            </w:pPr>
          </w:p>
          <w:p w14:paraId="2A0F9FEF"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34775A08"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hand over the Deliverables to the </w:t>
            </w:r>
            <w:r w:rsidR="00403888">
              <w:rPr>
                <w:rFonts w:ascii="Arial" w:hAnsi="Arial" w:cs="Arial"/>
                <w:szCs w:val="22"/>
              </w:rPr>
              <w:t>Buyer</w:t>
            </w:r>
            <w:r>
              <w:rPr>
                <w:rFonts w:ascii="Arial" w:hAnsi="Arial" w:cs="Arial"/>
                <w:szCs w:val="22"/>
              </w:rPr>
              <w:t xml:space="preserve"> at the address and on the date specified in the Order Form, which shall include unloading and any other specific arrangements agreed in accordance with Clause </w:t>
            </w:r>
            <w:proofErr w:type="gramStart"/>
            <w:r>
              <w:rPr>
                <w:rFonts w:ascii="Arial" w:hAnsi="Arial" w:cs="Arial"/>
                <w:szCs w:val="22"/>
              </w:rPr>
              <w:t>[  ]</w:t>
            </w:r>
            <w:proofErr w:type="gramEnd"/>
            <w:r>
              <w:rPr>
                <w:rFonts w:ascii="Arial" w:hAnsi="Arial" w:cs="Arial"/>
                <w:szCs w:val="22"/>
              </w:rPr>
              <w:t xml:space="preserve">. Delivered and Delivery shall be </w:t>
            </w:r>
            <w:proofErr w:type="gramStart"/>
            <w:r>
              <w:rPr>
                <w:rFonts w:ascii="Arial" w:hAnsi="Arial" w:cs="Arial"/>
                <w:szCs w:val="22"/>
              </w:rPr>
              <w:t>construed accordingly;</w:t>
            </w:r>
            <w:proofErr w:type="gramEnd"/>
          </w:p>
        </w:tc>
      </w:tr>
      <w:tr w:rsidR="00B5602A" w14:paraId="3497D1F6" w14:textId="77777777" w:rsidTr="00926B5D">
        <w:tc>
          <w:tcPr>
            <w:tcW w:w="1939" w:type="dxa"/>
          </w:tcPr>
          <w:p w14:paraId="7B55C9FE" w14:textId="77777777" w:rsidR="00D175F4" w:rsidRDefault="00D175F4" w:rsidP="00926B5D">
            <w:pPr>
              <w:widowControl w:val="0"/>
              <w:tabs>
                <w:tab w:val="left" w:pos="709"/>
              </w:tabs>
              <w:spacing w:after="0" w:line="240" w:lineRule="auto"/>
              <w:rPr>
                <w:rFonts w:ascii="Arial" w:hAnsi="Arial" w:cs="Arial"/>
                <w:b/>
                <w:szCs w:val="22"/>
              </w:rPr>
            </w:pPr>
            <w:r>
              <w:rPr>
                <w:rFonts w:ascii="Arial" w:hAnsi="Arial" w:cs="Arial"/>
                <w:b/>
                <w:szCs w:val="22"/>
              </w:rPr>
              <w:t>"Deliverables"</w:t>
            </w:r>
          </w:p>
        </w:tc>
        <w:tc>
          <w:tcPr>
            <w:tcW w:w="6305" w:type="dxa"/>
          </w:tcPr>
          <w:p w14:paraId="25331ACC" w14:textId="77777777" w:rsidR="00D175F4" w:rsidRDefault="00D175F4" w:rsidP="00926B5D">
            <w:pPr>
              <w:widowControl w:val="0"/>
              <w:tabs>
                <w:tab w:val="left" w:pos="709"/>
              </w:tabs>
              <w:spacing w:after="0" w:line="240" w:lineRule="auto"/>
              <w:rPr>
                <w:rFonts w:ascii="Arial" w:hAnsi="Arial" w:cs="Arial"/>
                <w:szCs w:val="22"/>
              </w:rPr>
            </w:pPr>
            <w:r>
              <w:rPr>
                <w:rFonts w:ascii="Arial" w:hAnsi="Arial" w:cs="Arial"/>
                <w:szCs w:val="22"/>
              </w:rPr>
              <w:t>means the Deliverables as described in the Order Form, including, where relevant, any data provided by the Supplier to the Buyer;</w:t>
            </w:r>
          </w:p>
        </w:tc>
      </w:tr>
      <w:tr w:rsidR="00B5602A" w14:paraId="05F6AC0D" w14:textId="77777777" w:rsidTr="00926B5D">
        <w:tc>
          <w:tcPr>
            <w:tcW w:w="1939" w:type="dxa"/>
          </w:tcPr>
          <w:p w14:paraId="3F5E99A4"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"Existing IPR"</w:t>
            </w:r>
          </w:p>
          <w:p w14:paraId="2B39092A"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462148E7" w14:textId="77777777" w:rsidR="00CB271A" w:rsidRDefault="00CB271A" w:rsidP="00926B5D">
            <w:pPr>
              <w:pStyle w:val="Level5Number"/>
              <w:numPr>
                <w:ilvl w:val="0"/>
                <w:numId w:val="0"/>
              </w:numPr>
              <w:tabs>
                <w:tab w:val="left" w:pos="709"/>
              </w:tabs>
              <w:autoSpaceDE/>
              <w:autoSpaceDN/>
              <w:adjustRightInd/>
              <w:spacing w:after="120" w:line="240" w:lineRule="atLeast"/>
              <w:rPr>
                <w:rFonts w:cs="Arial"/>
                <w:sz w:val="22"/>
                <w:szCs w:val="22"/>
              </w:rPr>
            </w:pPr>
            <w:proofErr w:type="gramStart"/>
            <w:r>
              <w:rPr>
                <w:rFonts w:cs="Arial"/>
                <w:sz w:val="22"/>
                <w:szCs w:val="22"/>
              </w:rPr>
              <w:t>any and all</w:t>
            </w:r>
            <w:proofErr w:type="gramEnd"/>
            <w:r>
              <w:rPr>
                <w:rFonts w:cs="Arial"/>
                <w:sz w:val="22"/>
                <w:szCs w:val="22"/>
              </w:rPr>
              <w:t xml:space="preserve"> </w:t>
            </w:r>
            <w:r w:rsidR="004F561A">
              <w:rPr>
                <w:rFonts w:cs="Arial"/>
                <w:sz w:val="22"/>
                <w:szCs w:val="22"/>
              </w:rPr>
              <w:t>I</w:t>
            </w:r>
            <w:r>
              <w:rPr>
                <w:rFonts w:cs="Arial"/>
                <w:sz w:val="22"/>
                <w:szCs w:val="22"/>
              </w:rPr>
              <w:t xml:space="preserve">ntellectual </w:t>
            </w:r>
            <w:r w:rsidR="004F561A">
              <w:rPr>
                <w:rFonts w:cs="Arial"/>
                <w:sz w:val="22"/>
                <w:szCs w:val="22"/>
              </w:rPr>
              <w:t>P</w:t>
            </w:r>
            <w:r>
              <w:rPr>
                <w:rFonts w:cs="Arial"/>
                <w:sz w:val="22"/>
                <w:szCs w:val="22"/>
              </w:rPr>
              <w:t xml:space="preserve">roperty </w:t>
            </w:r>
            <w:r w:rsidR="004F561A">
              <w:rPr>
                <w:rFonts w:cs="Arial"/>
                <w:sz w:val="22"/>
                <w:szCs w:val="22"/>
              </w:rPr>
              <w:t>R</w:t>
            </w:r>
            <w:r>
              <w:rPr>
                <w:rFonts w:cs="Arial"/>
                <w:sz w:val="22"/>
                <w:szCs w:val="22"/>
              </w:rPr>
              <w:t>ights that are owned by or licensed to either Party and which have been developed independently of the Contract (whether prior to the date of the Contract or otherwise);</w:t>
            </w:r>
          </w:p>
        </w:tc>
      </w:tr>
      <w:tr w:rsidR="00B5602A" w14:paraId="02974BA6" w14:textId="77777777" w:rsidTr="00926B5D">
        <w:tc>
          <w:tcPr>
            <w:tcW w:w="1939" w:type="dxa"/>
          </w:tcPr>
          <w:p w14:paraId="633311F0"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14:paraId="39440C43"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Form;  </w:t>
            </w:r>
          </w:p>
        </w:tc>
      </w:tr>
      <w:tr w:rsidR="00B5602A" w14:paraId="6F97708D" w14:textId="77777777" w:rsidTr="00926B5D">
        <w:tc>
          <w:tcPr>
            <w:tcW w:w="1939" w:type="dxa"/>
          </w:tcPr>
          <w:p w14:paraId="013DC29A"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"FOIA"</w:t>
            </w:r>
          </w:p>
          <w:p w14:paraId="395F3044" w14:textId="77777777" w:rsidR="00CB271A" w:rsidRDefault="00CB271A" w:rsidP="00926B5D">
            <w:pPr>
              <w:widowControl w:val="0"/>
              <w:tabs>
                <w:tab w:val="left" w:pos="709"/>
              </w:tabs>
              <w:spacing w:after="0" w:line="240" w:lineRule="auto"/>
              <w:rPr>
                <w:rFonts w:ascii="Arial" w:hAnsi="Arial" w:cs="Arial"/>
                <w:b/>
                <w:szCs w:val="22"/>
              </w:rPr>
            </w:pPr>
          </w:p>
          <w:p w14:paraId="13CB7286" w14:textId="77777777" w:rsidR="00CB271A" w:rsidRDefault="00CB271A" w:rsidP="00926B5D">
            <w:pPr>
              <w:widowControl w:val="0"/>
              <w:tabs>
                <w:tab w:val="left" w:pos="709"/>
              </w:tabs>
              <w:spacing w:after="0" w:line="240" w:lineRule="auto"/>
              <w:rPr>
                <w:rFonts w:ascii="Arial" w:hAnsi="Arial" w:cs="Arial"/>
                <w:b/>
                <w:szCs w:val="22"/>
              </w:rPr>
            </w:pPr>
          </w:p>
          <w:p w14:paraId="7EF52C88"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1EBA63E8"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means the Freedom of Information Act 2000 together with any guidance and/or codes of practice issued by the Information Commissioner or relevant Government department in relation to such legislation;</w:t>
            </w:r>
          </w:p>
        </w:tc>
      </w:tr>
      <w:tr w:rsidR="00B5602A" w14:paraId="77A0A3E9" w14:textId="77777777" w:rsidTr="00926B5D">
        <w:tc>
          <w:tcPr>
            <w:tcW w:w="1939" w:type="dxa"/>
          </w:tcPr>
          <w:p w14:paraId="1FC5D70C"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"Force Majeure Event"</w:t>
            </w:r>
          </w:p>
          <w:p w14:paraId="03D7AAB9" w14:textId="77777777" w:rsidR="00CB271A" w:rsidRDefault="00CB271A" w:rsidP="00926B5D">
            <w:pPr>
              <w:widowControl w:val="0"/>
              <w:tabs>
                <w:tab w:val="left" w:pos="709"/>
              </w:tabs>
              <w:spacing w:after="0" w:line="240" w:lineRule="auto"/>
              <w:rPr>
                <w:rFonts w:ascii="Arial" w:hAnsi="Arial" w:cs="Arial"/>
                <w:b/>
                <w:szCs w:val="22"/>
              </w:rPr>
            </w:pPr>
          </w:p>
          <w:p w14:paraId="03BD3A00" w14:textId="77777777" w:rsidR="00CB271A" w:rsidRDefault="00CB271A" w:rsidP="00926B5D">
            <w:pPr>
              <w:widowControl w:val="0"/>
              <w:tabs>
                <w:tab w:val="left" w:pos="709"/>
              </w:tabs>
              <w:spacing w:after="0" w:line="240" w:lineRule="auto"/>
              <w:rPr>
                <w:rFonts w:ascii="Arial" w:hAnsi="Arial" w:cs="Arial"/>
                <w:b/>
                <w:szCs w:val="22"/>
              </w:rPr>
            </w:pPr>
          </w:p>
          <w:p w14:paraId="0D66CDB9" w14:textId="77777777" w:rsidR="00CB271A" w:rsidRDefault="00CB271A" w:rsidP="00926B5D">
            <w:pPr>
              <w:widowControl w:val="0"/>
              <w:tabs>
                <w:tab w:val="left" w:pos="709"/>
              </w:tabs>
              <w:spacing w:after="0" w:line="240" w:lineRule="auto"/>
              <w:rPr>
                <w:rFonts w:ascii="Arial" w:hAnsi="Arial" w:cs="Arial"/>
                <w:b/>
                <w:szCs w:val="22"/>
              </w:rPr>
            </w:pPr>
          </w:p>
          <w:p w14:paraId="3BEEDCC4" w14:textId="77777777" w:rsidR="00CB271A" w:rsidRDefault="00CB271A" w:rsidP="00926B5D">
            <w:pPr>
              <w:widowControl w:val="0"/>
              <w:tabs>
                <w:tab w:val="left" w:pos="709"/>
              </w:tabs>
              <w:spacing w:after="0" w:line="240" w:lineRule="auto"/>
              <w:rPr>
                <w:rFonts w:ascii="Arial" w:hAnsi="Arial" w:cs="Arial"/>
                <w:b/>
                <w:szCs w:val="22"/>
              </w:rPr>
            </w:pPr>
          </w:p>
          <w:p w14:paraId="55982BA3" w14:textId="77777777" w:rsidR="00CB271A" w:rsidRDefault="00CB271A" w:rsidP="00926B5D">
            <w:pPr>
              <w:widowControl w:val="0"/>
              <w:tabs>
                <w:tab w:val="left" w:pos="709"/>
              </w:tabs>
              <w:spacing w:after="0" w:line="240" w:lineRule="auto"/>
              <w:rPr>
                <w:rFonts w:ascii="Arial" w:hAnsi="Arial" w:cs="Arial"/>
                <w:b/>
                <w:szCs w:val="22"/>
              </w:rPr>
            </w:pPr>
          </w:p>
          <w:p w14:paraId="49CEDD49" w14:textId="77777777" w:rsidR="00CB271A" w:rsidRDefault="00CB271A" w:rsidP="00926B5D">
            <w:pPr>
              <w:widowControl w:val="0"/>
              <w:tabs>
                <w:tab w:val="left" w:pos="709"/>
              </w:tabs>
              <w:spacing w:after="0" w:line="240" w:lineRule="auto"/>
              <w:rPr>
                <w:rFonts w:ascii="Arial" w:hAnsi="Arial" w:cs="Arial"/>
                <w:b/>
                <w:szCs w:val="22"/>
              </w:rPr>
            </w:pPr>
          </w:p>
          <w:p w14:paraId="200C27E4" w14:textId="77777777" w:rsidR="00CB271A" w:rsidRDefault="00CB271A" w:rsidP="00926B5D">
            <w:pPr>
              <w:widowControl w:val="0"/>
              <w:tabs>
                <w:tab w:val="left" w:pos="709"/>
              </w:tabs>
              <w:spacing w:after="0" w:line="240" w:lineRule="auto"/>
              <w:rPr>
                <w:rFonts w:ascii="Arial" w:hAnsi="Arial" w:cs="Arial"/>
                <w:b/>
                <w:szCs w:val="22"/>
              </w:rPr>
            </w:pPr>
          </w:p>
          <w:p w14:paraId="0D631EA9" w14:textId="77777777" w:rsidR="00CB271A" w:rsidRDefault="00CB271A" w:rsidP="00926B5D">
            <w:pPr>
              <w:widowControl w:val="0"/>
              <w:tabs>
                <w:tab w:val="left" w:pos="709"/>
              </w:tabs>
              <w:spacing w:after="0" w:line="240" w:lineRule="auto"/>
              <w:rPr>
                <w:rFonts w:ascii="Arial" w:hAnsi="Arial" w:cs="Arial"/>
                <w:b/>
                <w:szCs w:val="22"/>
              </w:rPr>
            </w:pPr>
          </w:p>
          <w:p w14:paraId="2E9C0227"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320B53F5"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hAnsi="Arial" w:cs="Arial"/>
                <w:szCs w:val="22"/>
              </w:rPr>
              <w:t>i</w:t>
            </w:r>
            <w:proofErr w:type="spellEnd"/>
            <w:r>
              <w:rPr>
                <w:rFonts w:ascii="Arial" w:hAnsi="Arial" w:cs="Arial"/>
                <w:szCs w:val="22"/>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tc>
      </w:tr>
      <w:tr w:rsidR="00B5602A" w14:paraId="386285E4" w14:textId="77777777" w:rsidTr="00926B5D">
        <w:tc>
          <w:tcPr>
            <w:tcW w:w="1939" w:type="dxa"/>
          </w:tcPr>
          <w:p w14:paraId="68BD0D8A"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"GDPR" </w:t>
            </w:r>
          </w:p>
          <w:p w14:paraId="37BD568D"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75AE3CE1"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the General Data Protection Regulation (Regulation (EU) 2016/679);</w:t>
            </w:r>
          </w:p>
        </w:tc>
      </w:tr>
      <w:tr w:rsidR="00B5602A" w14:paraId="2946BA0E" w14:textId="77777777" w:rsidTr="00926B5D">
        <w:tc>
          <w:tcPr>
            <w:tcW w:w="1939" w:type="dxa"/>
          </w:tcPr>
          <w:p w14:paraId="36B742F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"Goods"</w:t>
            </w:r>
          </w:p>
          <w:p w14:paraId="2F8FB320" w14:textId="77777777" w:rsidR="00CB271A" w:rsidRDefault="00CB271A" w:rsidP="00926B5D">
            <w:pPr>
              <w:widowControl w:val="0"/>
              <w:tabs>
                <w:tab w:val="left" w:pos="709"/>
              </w:tabs>
              <w:spacing w:after="0" w:line="240" w:lineRule="auto"/>
              <w:rPr>
                <w:rFonts w:ascii="Arial" w:hAnsi="Arial" w:cs="Arial"/>
                <w:b/>
                <w:szCs w:val="22"/>
              </w:rPr>
            </w:pPr>
          </w:p>
          <w:p w14:paraId="36D7A678"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0A1A2D41"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the goods to be supplied by the Supplier to the </w:t>
            </w:r>
            <w:r w:rsidR="00403888">
              <w:rPr>
                <w:rFonts w:ascii="Arial" w:hAnsi="Arial" w:cs="Arial"/>
                <w:szCs w:val="22"/>
              </w:rPr>
              <w:t>Buyer</w:t>
            </w:r>
            <w:r>
              <w:rPr>
                <w:rFonts w:ascii="Arial" w:hAnsi="Arial" w:cs="Arial"/>
                <w:szCs w:val="22"/>
              </w:rPr>
              <w:t xml:space="preserve"> under the Contract;  </w:t>
            </w:r>
          </w:p>
        </w:tc>
      </w:tr>
      <w:tr w:rsidR="00B5602A" w14:paraId="10814CC0" w14:textId="77777777" w:rsidTr="00926B5D">
        <w:tc>
          <w:tcPr>
            <w:tcW w:w="1939" w:type="dxa"/>
          </w:tcPr>
          <w:p w14:paraId="195C81B5"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"Good Industry Practice" </w:t>
            </w:r>
          </w:p>
          <w:p w14:paraId="0CE8AF55" w14:textId="77777777" w:rsidR="00CB271A" w:rsidRDefault="00CB271A" w:rsidP="00926B5D">
            <w:pPr>
              <w:widowControl w:val="0"/>
              <w:tabs>
                <w:tab w:val="left" w:pos="709"/>
              </w:tabs>
              <w:spacing w:after="0" w:line="240" w:lineRule="auto"/>
              <w:rPr>
                <w:rFonts w:ascii="Arial" w:hAnsi="Arial" w:cs="Arial"/>
                <w:b/>
                <w:szCs w:val="22"/>
              </w:rPr>
            </w:pPr>
          </w:p>
          <w:p w14:paraId="559B1AA8" w14:textId="77777777" w:rsidR="00CB271A" w:rsidRDefault="00CB271A" w:rsidP="00926B5D">
            <w:pPr>
              <w:widowControl w:val="0"/>
              <w:tabs>
                <w:tab w:val="left" w:pos="709"/>
              </w:tabs>
              <w:spacing w:after="0" w:line="240" w:lineRule="auto"/>
              <w:rPr>
                <w:rFonts w:ascii="Arial" w:hAnsi="Arial" w:cs="Arial"/>
                <w:b/>
                <w:szCs w:val="22"/>
              </w:rPr>
            </w:pPr>
          </w:p>
          <w:p w14:paraId="3A5A8383" w14:textId="77777777" w:rsidR="00CB271A" w:rsidRDefault="00CB271A" w:rsidP="00926B5D">
            <w:pPr>
              <w:widowControl w:val="0"/>
              <w:tabs>
                <w:tab w:val="left" w:pos="709"/>
              </w:tabs>
              <w:spacing w:after="0" w:line="240" w:lineRule="auto"/>
              <w:rPr>
                <w:rFonts w:ascii="Arial" w:hAnsi="Arial" w:cs="Arial"/>
                <w:b/>
                <w:szCs w:val="22"/>
              </w:rPr>
            </w:pPr>
          </w:p>
          <w:p w14:paraId="3D740252"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689D371"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standards, practices, </w:t>
            </w:r>
            <w:proofErr w:type="gramStart"/>
            <w:r>
              <w:rPr>
                <w:rFonts w:ascii="Arial" w:hAnsi="Arial" w:cs="Arial"/>
                <w:szCs w:val="22"/>
              </w:rPr>
              <w:t>methods</w:t>
            </w:r>
            <w:proofErr w:type="gramEnd"/>
            <w:r>
              <w:rPr>
                <w:rFonts w:ascii="Arial" w:hAnsi="Arial" w:cs="Arial"/>
                <w:szCs w:val="22"/>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B5602A" w14:paraId="6597883F" w14:textId="77777777" w:rsidTr="00926B5D">
        <w:tc>
          <w:tcPr>
            <w:tcW w:w="1939" w:type="dxa"/>
          </w:tcPr>
          <w:p w14:paraId="4B6A2C27"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w:t>
            </w:r>
            <w:r w:rsidR="009D3B62">
              <w:rPr>
                <w:rFonts w:ascii="Arial" w:hAnsi="Arial" w:cs="Arial"/>
                <w:b/>
                <w:szCs w:val="22"/>
              </w:rPr>
              <w:t>FRC</w:t>
            </w:r>
            <w:r>
              <w:rPr>
                <w:rFonts w:ascii="Arial" w:hAnsi="Arial" w:cs="Arial"/>
                <w:b/>
                <w:szCs w:val="22"/>
              </w:rPr>
              <w:t xml:space="preserve"> Data"</w:t>
            </w:r>
          </w:p>
          <w:p w14:paraId="432CBC2B" w14:textId="77777777" w:rsidR="00CB271A" w:rsidRDefault="00CB271A" w:rsidP="00926B5D">
            <w:pPr>
              <w:widowControl w:val="0"/>
              <w:tabs>
                <w:tab w:val="left" w:pos="709"/>
              </w:tabs>
              <w:spacing w:after="0" w:line="240" w:lineRule="auto"/>
              <w:rPr>
                <w:rFonts w:ascii="Arial" w:hAnsi="Arial" w:cs="Arial"/>
                <w:b/>
                <w:szCs w:val="22"/>
              </w:rPr>
            </w:pPr>
          </w:p>
          <w:p w14:paraId="263B9BF5" w14:textId="77777777" w:rsidR="00CB271A" w:rsidRDefault="00CB271A" w:rsidP="00926B5D">
            <w:pPr>
              <w:widowControl w:val="0"/>
              <w:tabs>
                <w:tab w:val="left" w:pos="709"/>
              </w:tabs>
              <w:spacing w:after="0" w:line="240" w:lineRule="auto"/>
              <w:rPr>
                <w:rFonts w:ascii="Arial" w:hAnsi="Arial" w:cs="Arial"/>
                <w:b/>
                <w:szCs w:val="22"/>
              </w:rPr>
            </w:pPr>
          </w:p>
          <w:p w14:paraId="57DAD3C7" w14:textId="77777777" w:rsidR="00CB271A" w:rsidRDefault="00CB271A" w:rsidP="00926B5D">
            <w:pPr>
              <w:widowControl w:val="0"/>
              <w:tabs>
                <w:tab w:val="left" w:pos="709"/>
              </w:tabs>
              <w:spacing w:after="0" w:line="240" w:lineRule="auto"/>
              <w:rPr>
                <w:rFonts w:ascii="Arial" w:hAnsi="Arial" w:cs="Arial"/>
                <w:b/>
                <w:szCs w:val="22"/>
              </w:rPr>
            </w:pPr>
          </w:p>
          <w:p w14:paraId="00FB67F7" w14:textId="77777777" w:rsidR="00CB271A" w:rsidRDefault="00CB271A" w:rsidP="00926B5D">
            <w:pPr>
              <w:widowControl w:val="0"/>
              <w:tabs>
                <w:tab w:val="left" w:pos="709"/>
              </w:tabs>
              <w:spacing w:after="0" w:line="240" w:lineRule="auto"/>
              <w:rPr>
                <w:rFonts w:ascii="Arial" w:hAnsi="Arial" w:cs="Arial"/>
                <w:b/>
                <w:szCs w:val="22"/>
              </w:rPr>
            </w:pPr>
          </w:p>
          <w:p w14:paraId="47D02D12" w14:textId="77777777" w:rsidR="00CB271A" w:rsidRDefault="00CB271A" w:rsidP="00926B5D">
            <w:pPr>
              <w:widowControl w:val="0"/>
              <w:tabs>
                <w:tab w:val="left" w:pos="709"/>
              </w:tabs>
              <w:spacing w:after="0" w:line="240" w:lineRule="auto"/>
              <w:rPr>
                <w:rFonts w:ascii="Arial" w:hAnsi="Arial" w:cs="Arial"/>
                <w:b/>
                <w:szCs w:val="22"/>
              </w:rPr>
            </w:pPr>
          </w:p>
          <w:p w14:paraId="185DEA2D"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65ED8F18"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lastRenderedPageBreak/>
              <w:t xml:space="preserve">a) the data, text, drawings, diagrams, images or sounds (together with any database made up of any of these) which are embodied in any electronic, magnetic, optical or tangible media, including any of the </w:t>
            </w:r>
            <w:r w:rsidR="00403888">
              <w:rPr>
                <w:rFonts w:ascii="Arial" w:hAnsi="Arial" w:cs="Arial"/>
                <w:szCs w:val="22"/>
              </w:rPr>
              <w:t>Buyer</w:t>
            </w:r>
            <w:r>
              <w:rPr>
                <w:rFonts w:ascii="Arial" w:hAnsi="Arial" w:cs="Arial"/>
                <w:szCs w:val="22"/>
              </w:rPr>
              <w:t>'s confidential</w:t>
            </w:r>
            <w:r w:rsidR="009D3B62">
              <w:rPr>
                <w:rFonts w:ascii="Arial" w:hAnsi="Arial" w:cs="Arial"/>
                <w:szCs w:val="22"/>
              </w:rPr>
              <w:t xml:space="preserve"> and or Regulatory</w:t>
            </w:r>
            <w:r>
              <w:rPr>
                <w:rFonts w:ascii="Arial" w:hAnsi="Arial" w:cs="Arial"/>
                <w:szCs w:val="22"/>
              </w:rPr>
              <w:t xml:space="preserve"> information, and which: </w:t>
            </w:r>
            <w:proofErr w:type="spellStart"/>
            <w:r>
              <w:rPr>
                <w:rFonts w:ascii="Arial" w:hAnsi="Arial" w:cs="Arial"/>
                <w:szCs w:val="22"/>
              </w:rPr>
              <w:t>i</w:t>
            </w:r>
            <w:proofErr w:type="spellEnd"/>
            <w:r>
              <w:rPr>
                <w:rFonts w:ascii="Arial" w:hAnsi="Arial" w:cs="Arial"/>
                <w:szCs w:val="22"/>
              </w:rPr>
              <w:t xml:space="preserve">) are supplied to the Supplier by or on </w:t>
            </w:r>
            <w:r>
              <w:rPr>
                <w:rFonts w:ascii="Arial" w:hAnsi="Arial" w:cs="Arial"/>
                <w:szCs w:val="22"/>
              </w:rPr>
              <w:lastRenderedPageBreak/>
              <w:t xml:space="preserve">behalf of the </w:t>
            </w:r>
            <w:r w:rsidR="00403888">
              <w:rPr>
                <w:rFonts w:ascii="Arial" w:hAnsi="Arial" w:cs="Arial"/>
                <w:szCs w:val="22"/>
              </w:rPr>
              <w:t>Buyer</w:t>
            </w:r>
            <w:r>
              <w:rPr>
                <w:rFonts w:ascii="Arial" w:hAnsi="Arial" w:cs="Arial"/>
                <w:szCs w:val="22"/>
              </w:rPr>
              <w:t xml:space="preserve">; or ii) the Supplier is required to generate, process, store or transmit pursuant to the Contract; or b) any Personal Data for which the </w:t>
            </w:r>
            <w:r w:rsidR="00403888">
              <w:rPr>
                <w:rFonts w:ascii="Arial" w:hAnsi="Arial" w:cs="Arial"/>
                <w:szCs w:val="22"/>
              </w:rPr>
              <w:t>Buyer</w:t>
            </w:r>
            <w:r>
              <w:rPr>
                <w:rFonts w:ascii="Arial" w:hAnsi="Arial" w:cs="Arial"/>
                <w:szCs w:val="22"/>
              </w:rPr>
              <w:t xml:space="preserve"> is the Data Controller;</w:t>
            </w:r>
          </w:p>
        </w:tc>
      </w:tr>
      <w:tr w:rsidR="00B5602A" w14:paraId="591050C0" w14:textId="77777777" w:rsidTr="00926B5D">
        <w:tc>
          <w:tcPr>
            <w:tcW w:w="1939" w:type="dxa"/>
          </w:tcPr>
          <w:p w14:paraId="0152D4BF"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lastRenderedPageBreak/>
              <w:t>"Information"</w:t>
            </w:r>
          </w:p>
          <w:p w14:paraId="61B86087"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795BFD46"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B5602A" w14:paraId="330277AC" w14:textId="77777777" w:rsidTr="00926B5D">
        <w:tc>
          <w:tcPr>
            <w:tcW w:w="1939" w:type="dxa"/>
          </w:tcPr>
          <w:p w14:paraId="61F6CC5C"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14:paraId="540AD3DE" w14:textId="77777777" w:rsidR="00CB271A" w:rsidRDefault="00CB271A" w:rsidP="00926B5D">
            <w:pPr>
              <w:widowControl w:val="0"/>
              <w:tabs>
                <w:tab w:val="left" w:pos="709"/>
              </w:tabs>
              <w:spacing w:after="0" w:line="240" w:lineRule="auto"/>
              <w:rPr>
                <w:rFonts w:ascii="Arial" w:hAnsi="Arial" w:cs="Arial"/>
                <w:b/>
                <w:szCs w:val="22"/>
              </w:rPr>
            </w:pPr>
          </w:p>
          <w:p w14:paraId="3E6EBB73"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3919EF6A"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B5602A" w14:paraId="19DBC197" w14:textId="77777777" w:rsidTr="00926B5D">
        <w:tc>
          <w:tcPr>
            <w:tcW w:w="1939" w:type="dxa"/>
          </w:tcPr>
          <w:p w14:paraId="00B5C3E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"Insolvency Event"</w:t>
            </w:r>
          </w:p>
          <w:p w14:paraId="5828194D" w14:textId="77777777" w:rsidR="00CB271A" w:rsidRDefault="00CB271A" w:rsidP="00926B5D">
            <w:pPr>
              <w:widowControl w:val="0"/>
              <w:tabs>
                <w:tab w:val="left" w:pos="709"/>
              </w:tabs>
              <w:spacing w:after="0" w:line="240" w:lineRule="auto"/>
              <w:rPr>
                <w:rFonts w:ascii="Arial" w:hAnsi="Arial" w:cs="Arial"/>
                <w:b/>
                <w:szCs w:val="22"/>
              </w:rPr>
            </w:pPr>
          </w:p>
          <w:p w14:paraId="155F9045" w14:textId="77777777" w:rsidR="00CB271A" w:rsidRDefault="00CB271A" w:rsidP="00926B5D">
            <w:pPr>
              <w:widowControl w:val="0"/>
              <w:tabs>
                <w:tab w:val="left" w:pos="709"/>
              </w:tabs>
              <w:spacing w:after="0" w:line="240" w:lineRule="auto"/>
              <w:rPr>
                <w:rFonts w:ascii="Arial" w:hAnsi="Arial" w:cs="Arial"/>
                <w:b/>
                <w:szCs w:val="22"/>
              </w:rPr>
            </w:pPr>
          </w:p>
          <w:p w14:paraId="0E2E5839" w14:textId="77777777" w:rsidR="00CB271A" w:rsidRDefault="00CB271A" w:rsidP="00926B5D">
            <w:pPr>
              <w:widowControl w:val="0"/>
              <w:tabs>
                <w:tab w:val="left" w:pos="709"/>
              </w:tabs>
              <w:spacing w:after="0" w:line="240" w:lineRule="auto"/>
              <w:rPr>
                <w:rFonts w:ascii="Arial" w:hAnsi="Arial" w:cs="Arial"/>
                <w:b/>
                <w:szCs w:val="22"/>
              </w:rPr>
            </w:pPr>
          </w:p>
          <w:p w14:paraId="22FB3C2E" w14:textId="77777777" w:rsidR="00CB271A" w:rsidRDefault="00CB271A" w:rsidP="00926B5D">
            <w:pPr>
              <w:widowControl w:val="0"/>
              <w:tabs>
                <w:tab w:val="left" w:pos="709"/>
              </w:tabs>
              <w:spacing w:after="0" w:line="240" w:lineRule="auto"/>
              <w:rPr>
                <w:rFonts w:ascii="Arial" w:hAnsi="Arial" w:cs="Arial"/>
                <w:b/>
                <w:szCs w:val="22"/>
              </w:rPr>
            </w:pPr>
          </w:p>
          <w:p w14:paraId="1B407067" w14:textId="77777777" w:rsidR="00CB271A" w:rsidRDefault="00CB271A" w:rsidP="00926B5D">
            <w:pPr>
              <w:widowControl w:val="0"/>
              <w:tabs>
                <w:tab w:val="left" w:pos="709"/>
              </w:tabs>
              <w:spacing w:after="0" w:line="240" w:lineRule="auto"/>
              <w:rPr>
                <w:rFonts w:ascii="Arial" w:hAnsi="Arial" w:cs="Arial"/>
                <w:b/>
                <w:szCs w:val="22"/>
              </w:rPr>
            </w:pPr>
          </w:p>
          <w:p w14:paraId="1224E208"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C0012BE"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B5602A" w14:paraId="51AA2A1C" w14:textId="77777777" w:rsidTr="00926B5D">
        <w:tc>
          <w:tcPr>
            <w:tcW w:w="1939" w:type="dxa"/>
          </w:tcPr>
          <w:p w14:paraId="1E9E8B09" w14:textId="77777777" w:rsidR="004F561A" w:rsidRDefault="004F561A" w:rsidP="00926B5D">
            <w:pPr>
              <w:widowControl w:val="0"/>
              <w:tabs>
                <w:tab w:val="left" w:pos="709"/>
              </w:tabs>
              <w:spacing w:after="0" w:line="240" w:lineRule="auto"/>
              <w:rPr>
                <w:rFonts w:ascii="Arial" w:hAnsi="Arial" w:cs="Arial"/>
                <w:b/>
                <w:szCs w:val="22"/>
              </w:rPr>
            </w:pPr>
            <w:r>
              <w:rPr>
                <w:rFonts w:ascii="Arial" w:hAnsi="Arial" w:cs="Arial"/>
                <w:b/>
                <w:szCs w:val="22"/>
              </w:rPr>
              <w:t>"Intellectual Property Rights"</w:t>
            </w:r>
          </w:p>
        </w:tc>
        <w:tc>
          <w:tcPr>
            <w:tcW w:w="6305" w:type="dxa"/>
          </w:tcPr>
          <w:p w14:paraId="43488F31" w14:textId="77777777" w:rsidR="004F561A" w:rsidRDefault="004F561A" w:rsidP="00926B5D">
            <w:pPr>
              <w:widowControl w:val="0"/>
              <w:tabs>
                <w:tab w:val="left" w:pos="709"/>
              </w:tabs>
              <w:spacing w:after="0" w:line="240" w:lineRule="auto"/>
              <w:rPr>
                <w:rFonts w:ascii="Arial" w:hAnsi="Arial" w:cs="Arial"/>
                <w:szCs w:val="22"/>
              </w:rPr>
            </w:pPr>
            <w:r w:rsidRPr="004F561A">
              <w:rPr>
                <w:rFonts w:ascii="Arial" w:hAnsi="Arial" w:cs="Arial"/>
                <w:szCs w:val="22"/>
              </w:rPr>
              <w:t xml:space="preserve">all intellectual property rights, including patents, supplementary protection certificates, petty patents, utility models, </w:t>
            </w:r>
            <w:proofErr w:type="spellStart"/>
            <w:r w:rsidRPr="004F561A">
              <w:rPr>
                <w:rFonts w:ascii="Arial" w:hAnsi="Arial" w:cs="Arial"/>
                <w:szCs w:val="22"/>
              </w:rPr>
              <w:t>trade marks</w:t>
            </w:r>
            <w:proofErr w:type="spellEnd"/>
            <w:r w:rsidRPr="004F561A">
              <w:rPr>
                <w:rFonts w:ascii="Arial" w:hAnsi="Arial" w:cs="Arial"/>
                <w:szCs w:val="22"/>
              </w:rPr>
              <w:t>, database rights, rights in designs, copyrights (including rights in computer software) and topography rights (whether or not any of these rights are registered, and including applications and the right to apply for registration of any such rights) and all rights and forms of protection of a similar nature or having equivalent or similar effect to any of these which may subsist anywhere in the world, in each case for their full term, and together with any renewals or extensions</w:t>
            </w:r>
            <w:r>
              <w:rPr>
                <w:rFonts w:ascii="Arial" w:hAnsi="Arial" w:cs="Arial"/>
                <w:szCs w:val="22"/>
              </w:rPr>
              <w:t>;</w:t>
            </w:r>
          </w:p>
        </w:tc>
      </w:tr>
      <w:tr w:rsidR="00B5602A" w14:paraId="6B579E86" w14:textId="77777777" w:rsidTr="00926B5D">
        <w:tc>
          <w:tcPr>
            <w:tcW w:w="1939" w:type="dxa"/>
          </w:tcPr>
          <w:p w14:paraId="081E4FD0"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"Key Personnel"</w:t>
            </w:r>
          </w:p>
          <w:p w14:paraId="0DE897A9"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2F0EF19B"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 xml:space="preserve">means any persons specified as such in the Order Form or otherwise notified as such by the </w:t>
            </w:r>
            <w:r w:rsidR="00403888">
              <w:rPr>
                <w:rFonts w:ascii="Arial" w:hAnsi="Arial" w:cs="Arial"/>
                <w:szCs w:val="22"/>
              </w:rPr>
              <w:t>Buyer</w:t>
            </w:r>
            <w:r>
              <w:rPr>
                <w:rFonts w:ascii="Arial" w:hAnsi="Arial" w:cs="Arial"/>
                <w:szCs w:val="22"/>
              </w:rPr>
              <w:t xml:space="preserve"> to the Supplier in writing;  </w:t>
            </w:r>
          </w:p>
        </w:tc>
      </w:tr>
      <w:tr w:rsidR="00B5602A" w14:paraId="52BE20B2" w14:textId="77777777" w:rsidTr="00926B5D">
        <w:tc>
          <w:tcPr>
            <w:tcW w:w="1939" w:type="dxa"/>
          </w:tcPr>
          <w:p w14:paraId="1B696501"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 xml:space="preserve">"LED" </w:t>
            </w:r>
          </w:p>
          <w:p w14:paraId="3554A79D"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0BAEFA1F"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Law Enforcement Directive (Directive (EU) 2016/680);</w:t>
            </w:r>
          </w:p>
        </w:tc>
      </w:tr>
      <w:tr w:rsidR="00B5602A" w14:paraId="26733002" w14:textId="77777777" w:rsidTr="00926B5D">
        <w:tc>
          <w:tcPr>
            <w:tcW w:w="1939" w:type="dxa"/>
          </w:tcPr>
          <w:p w14:paraId="62F937A9"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"New IPR"</w:t>
            </w:r>
          </w:p>
          <w:p w14:paraId="0DD936EC" w14:textId="77777777" w:rsidR="00CB271A" w:rsidRDefault="00CB271A" w:rsidP="00926B5D">
            <w:pPr>
              <w:widowControl w:val="0"/>
              <w:tabs>
                <w:tab w:val="left" w:pos="709"/>
              </w:tabs>
              <w:spacing w:after="0" w:line="240" w:lineRule="atLeast"/>
              <w:rPr>
                <w:rFonts w:ascii="Arial" w:hAnsi="Arial" w:cs="Arial"/>
                <w:b/>
                <w:szCs w:val="22"/>
              </w:rPr>
            </w:pPr>
          </w:p>
          <w:p w14:paraId="611CBE1F" w14:textId="77777777" w:rsidR="00CB271A" w:rsidRDefault="00CB271A" w:rsidP="00926B5D">
            <w:pPr>
              <w:widowControl w:val="0"/>
              <w:tabs>
                <w:tab w:val="left" w:pos="709"/>
              </w:tabs>
              <w:spacing w:after="0" w:line="240" w:lineRule="atLeast"/>
              <w:rPr>
                <w:rFonts w:ascii="Arial" w:hAnsi="Arial" w:cs="Arial"/>
                <w:b/>
                <w:szCs w:val="22"/>
              </w:rPr>
            </w:pPr>
          </w:p>
          <w:p w14:paraId="26B6828E"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42BB4C84"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 xml:space="preserve">all </w:t>
            </w:r>
            <w:r w:rsidR="00B54DF7">
              <w:rPr>
                <w:rFonts w:ascii="Arial" w:hAnsi="Arial" w:cs="Arial"/>
                <w:szCs w:val="22"/>
              </w:rPr>
              <w:t>I</w:t>
            </w:r>
            <w:r>
              <w:rPr>
                <w:rFonts w:ascii="Arial" w:hAnsi="Arial" w:cs="Arial"/>
                <w:szCs w:val="22"/>
              </w:rPr>
              <w:t xml:space="preserve">ntellectual </w:t>
            </w:r>
            <w:r w:rsidR="00B54DF7">
              <w:rPr>
                <w:rFonts w:ascii="Arial" w:hAnsi="Arial" w:cs="Arial"/>
                <w:szCs w:val="22"/>
              </w:rPr>
              <w:t>P</w:t>
            </w:r>
            <w:r>
              <w:rPr>
                <w:rFonts w:ascii="Arial" w:hAnsi="Arial" w:cs="Arial"/>
                <w:szCs w:val="22"/>
              </w:rPr>
              <w:t xml:space="preserve">roperty </w:t>
            </w:r>
            <w:r w:rsidR="00B54DF7">
              <w:rPr>
                <w:rFonts w:ascii="Arial" w:hAnsi="Arial" w:cs="Arial"/>
                <w:szCs w:val="22"/>
              </w:rPr>
              <w:t>R</w:t>
            </w:r>
            <w:r>
              <w:rPr>
                <w:rFonts w:ascii="Arial" w:hAnsi="Arial" w:cs="Arial"/>
                <w:szCs w:val="22"/>
              </w:rPr>
              <w:t>ights in any materials created or developed by or on behalf of the Supplier pursuant to the Contract</w:t>
            </w:r>
            <w:r w:rsidR="00B54DF7">
              <w:rPr>
                <w:rFonts w:ascii="Arial" w:hAnsi="Arial" w:cs="Arial"/>
                <w:szCs w:val="22"/>
              </w:rPr>
              <w:t xml:space="preserve"> (including, for the avoidance of doubt, all Intellectual Property Rights in the Deliverables)</w:t>
            </w:r>
            <w:r>
              <w:rPr>
                <w:rFonts w:ascii="Arial" w:hAnsi="Arial" w:cs="Arial"/>
                <w:szCs w:val="22"/>
              </w:rPr>
              <w:t xml:space="preserve"> but shall not include the Supplier's Existing IPR;</w:t>
            </w:r>
          </w:p>
        </w:tc>
      </w:tr>
      <w:tr w:rsidR="00B5602A" w14:paraId="18E72728" w14:textId="77777777" w:rsidTr="00926B5D">
        <w:tc>
          <w:tcPr>
            <w:tcW w:w="1939" w:type="dxa"/>
          </w:tcPr>
          <w:p w14:paraId="2C057E37"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"Order Form"</w:t>
            </w:r>
          </w:p>
          <w:p w14:paraId="69C7D460" w14:textId="77777777" w:rsidR="00CB271A" w:rsidRDefault="00CB271A" w:rsidP="00926B5D">
            <w:pPr>
              <w:widowControl w:val="0"/>
              <w:tabs>
                <w:tab w:val="left" w:pos="709"/>
              </w:tabs>
              <w:spacing w:after="0" w:line="240" w:lineRule="atLeast"/>
              <w:rPr>
                <w:rFonts w:ascii="Arial" w:hAnsi="Arial" w:cs="Arial"/>
                <w:b/>
                <w:szCs w:val="22"/>
              </w:rPr>
            </w:pPr>
          </w:p>
          <w:p w14:paraId="322B6342"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458BA288"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 xml:space="preserve">means the letter from the </w:t>
            </w:r>
            <w:r w:rsidR="00403888">
              <w:rPr>
                <w:rFonts w:ascii="Arial" w:hAnsi="Arial" w:cs="Arial"/>
                <w:szCs w:val="22"/>
              </w:rPr>
              <w:t>Buyer</w:t>
            </w:r>
            <w:r>
              <w:rPr>
                <w:rFonts w:ascii="Arial" w:hAnsi="Arial" w:cs="Arial"/>
                <w:szCs w:val="22"/>
              </w:rPr>
              <w:t xml:space="preserve"> to the Supplier printed above these terms and conditions;</w:t>
            </w:r>
          </w:p>
        </w:tc>
      </w:tr>
      <w:tr w:rsidR="00B5602A" w14:paraId="262F5AF8" w14:textId="77777777" w:rsidTr="00926B5D">
        <w:tc>
          <w:tcPr>
            <w:tcW w:w="1939" w:type="dxa"/>
          </w:tcPr>
          <w:p w14:paraId="76D5E4A6"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"Party"</w:t>
            </w:r>
          </w:p>
          <w:p w14:paraId="06B19A36" w14:textId="77777777" w:rsidR="00CB271A" w:rsidRDefault="00CB271A" w:rsidP="00926B5D">
            <w:pPr>
              <w:widowControl w:val="0"/>
              <w:tabs>
                <w:tab w:val="left" w:pos="709"/>
              </w:tabs>
              <w:spacing w:after="0" w:line="240" w:lineRule="auto"/>
              <w:rPr>
                <w:rFonts w:ascii="Arial" w:hAnsi="Arial" w:cs="Arial"/>
                <w:b/>
                <w:szCs w:val="22"/>
              </w:rPr>
            </w:pPr>
          </w:p>
          <w:p w14:paraId="6675BE4A"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4E121152"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the Supplier or the </w:t>
            </w:r>
            <w:r w:rsidR="00403888">
              <w:rPr>
                <w:rFonts w:ascii="Arial" w:hAnsi="Arial" w:cs="Arial"/>
                <w:szCs w:val="22"/>
              </w:rPr>
              <w:t>Buyer</w:t>
            </w:r>
            <w:r>
              <w:rPr>
                <w:rFonts w:ascii="Arial" w:hAnsi="Arial" w:cs="Arial"/>
                <w:szCs w:val="22"/>
              </w:rPr>
              <w:t xml:space="preserve"> (as appropriate) and "Parties" shall mean </w:t>
            </w:r>
            <w:proofErr w:type="gramStart"/>
            <w:r>
              <w:rPr>
                <w:rFonts w:ascii="Arial" w:hAnsi="Arial" w:cs="Arial"/>
                <w:szCs w:val="22"/>
              </w:rPr>
              <w:t>both of them</w:t>
            </w:r>
            <w:proofErr w:type="gramEnd"/>
            <w:r>
              <w:rPr>
                <w:rFonts w:ascii="Arial" w:hAnsi="Arial" w:cs="Arial"/>
                <w:szCs w:val="22"/>
              </w:rPr>
              <w:t xml:space="preserve">; </w:t>
            </w:r>
          </w:p>
        </w:tc>
      </w:tr>
      <w:tr w:rsidR="00B5602A" w14:paraId="65BA1923" w14:textId="77777777" w:rsidTr="00926B5D">
        <w:tc>
          <w:tcPr>
            <w:tcW w:w="1939" w:type="dxa"/>
          </w:tcPr>
          <w:p w14:paraId="01C1B051"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"Personal Data"</w:t>
            </w:r>
          </w:p>
          <w:p w14:paraId="7E95CD31"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14:paraId="53EDD2BA"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B5602A" w14:paraId="00644F6F" w14:textId="77777777" w:rsidTr="00926B5D">
        <w:tc>
          <w:tcPr>
            <w:tcW w:w="1939" w:type="dxa"/>
          </w:tcPr>
          <w:p w14:paraId="2F633F5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"Personal Data Breach" </w:t>
            </w:r>
          </w:p>
          <w:p w14:paraId="0D80B39C"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1D772F75"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B5602A" w14:paraId="5CCCB9FF" w14:textId="77777777" w:rsidTr="00926B5D">
        <w:tc>
          <w:tcPr>
            <w:tcW w:w="1939" w:type="dxa"/>
          </w:tcPr>
          <w:p w14:paraId="23480415"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"Processor"</w:t>
            </w:r>
          </w:p>
          <w:p w14:paraId="1CD15A4C"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681CE1B"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B5602A" w14:paraId="18BDD5BF" w14:textId="77777777" w:rsidTr="00926B5D">
        <w:tc>
          <w:tcPr>
            <w:tcW w:w="1939" w:type="dxa"/>
          </w:tcPr>
          <w:p w14:paraId="350863D3"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"Purchase Order Number"</w:t>
            </w:r>
          </w:p>
          <w:p w14:paraId="1DEA569E" w14:textId="77777777" w:rsidR="00CB271A" w:rsidRDefault="00CB271A" w:rsidP="00926B5D">
            <w:pPr>
              <w:widowControl w:val="0"/>
              <w:tabs>
                <w:tab w:val="left" w:pos="709"/>
              </w:tabs>
              <w:spacing w:after="0" w:line="240" w:lineRule="auto"/>
              <w:rPr>
                <w:rFonts w:ascii="Arial" w:hAnsi="Arial" w:cs="Arial"/>
                <w:b/>
                <w:szCs w:val="22"/>
              </w:rPr>
            </w:pPr>
          </w:p>
          <w:p w14:paraId="4209B162"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08E6C91B"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the </w:t>
            </w:r>
            <w:r w:rsidR="00403888">
              <w:rPr>
                <w:rFonts w:ascii="Arial" w:hAnsi="Arial" w:cs="Arial"/>
                <w:szCs w:val="22"/>
              </w:rPr>
              <w:t>Buyer</w:t>
            </w:r>
            <w:r>
              <w:rPr>
                <w:rFonts w:ascii="Arial" w:hAnsi="Arial" w:cs="Arial"/>
                <w:szCs w:val="22"/>
              </w:rPr>
              <w:t xml:space="preserve">’s unique number relating to the order for Deliverables to be supplied by the Supplier to the </w:t>
            </w:r>
            <w:r w:rsidR="00403888">
              <w:rPr>
                <w:rFonts w:ascii="Arial" w:hAnsi="Arial" w:cs="Arial"/>
                <w:szCs w:val="22"/>
              </w:rPr>
              <w:t>Buyer</w:t>
            </w:r>
            <w:r>
              <w:rPr>
                <w:rFonts w:ascii="Arial" w:hAnsi="Arial" w:cs="Arial"/>
                <w:szCs w:val="22"/>
              </w:rPr>
              <w:t xml:space="preserve"> in accordance with the terms of the Contract; </w:t>
            </w:r>
          </w:p>
        </w:tc>
      </w:tr>
      <w:tr w:rsidR="00B5602A" w14:paraId="78E12DC9" w14:textId="77777777" w:rsidTr="00926B5D">
        <w:tc>
          <w:tcPr>
            <w:tcW w:w="1939" w:type="dxa"/>
          </w:tcPr>
          <w:p w14:paraId="45BDB80F"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"Regulations"</w:t>
            </w:r>
          </w:p>
          <w:p w14:paraId="1A4AEFB8" w14:textId="77777777" w:rsidR="00CB271A" w:rsidRDefault="00CB271A" w:rsidP="00926B5D">
            <w:pPr>
              <w:widowControl w:val="0"/>
              <w:tabs>
                <w:tab w:val="left" w:pos="709"/>
              </w:tabs>
              <w:spacing w:after="0" w:line="240" w:lineRule="auto"/>
              <w:rPr>
                <w:rFonts w:ascii="Arial" w:hAnsi="Arial" w:cs="Arial"/>
                <w:b/>
                <w:szCs w:val="22"/>
              </w:rPr>
            </w:pPr>
          </w:p>
          <w:p w14:paraId="47DB1845"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3B3EF246"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lastRenderedPageBreak/>
              <w:t xml:space="preserve">the Public Contracts Regulations 2015 and/or the Public </w:t>
            </w:r>
            <w:r>
              <w:rPr>
                <w:rFonts w:ascii="Arial" w:hAnsi="Arial" w:cs="Arial"/>
                <w:szCs w:val="22"/>
              </w:rPr>
              <w:lastRenderedPageBreak/>
              <w:t>Contracts (Scotland) Regulations 2015 (as the context requires) as amended from time to time;</w:t>
            </w:r>
          </w:p>
        </w:tc>
      </w:tr>
      <w:tr w:rsidR="00B5602A" w14:paraId="00BD2482" w14:textId="77777777" w:rsidTr="00926B5D">
        <w:tc>
          <w:tcPr>
            <w:tcW w:w="1939" w:type="dxa"/>
          </w:tcPr>
          <w:p w14:paraId="71A6675C" w14:textId="486F8B66"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lastRenderedPageBreak/>
              <w:t>"Request</w:t>
            </w:r>
            <w:r w:rsidR="00926B5D">
              <w:rPr>
                <w:rFonts w:ascii="Arial" w:hAnsi="Arial" w:cs="Arial"/>
                <w:b/>
                <w:szCs w:val="22"/>
              </w:rPr>
              <w:t xml:space="preserve"> </w:t>
            </w:r>
            <w:r>
              <w:rPr>
                <w:rFonts w:ascii="Arial" w:hAnsi="Arial" w:cs="Arial"/>
                <w:b/>
                <w:szCs w:val="22"/>
              </w:rPr>
              <w:t>for Information"</w:t>
            </w:r>
          </w:p>
          <w:p w14:paraId="17D831A1" w14:textId="77777777" w:rsidR="00CB271A" w:rsidRDefault="00CB271A" w:rsidP="00926B5D">
            <w:pPr>
              <w:widowControl w:val="0"/>
              <w:tabs>
                <w:tab w:val="left" w:pos="709"/>
              </w:tabs>
              <w:spacing w:after="0" w:line="240" w:lineRule="auto"/>
              <w:rPr>
                <w:rFonts w:ascii="Arial" w:hAnsi="Arial" w:cs="Arial"/>
                <w:b/>
                <w:szCs w:val="22"/>
              </w:rPr>
            </w:pPr>
          </w:p>
          <w:p w14:paraId="5BF4B50B"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55D252BE"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B5602A" w14:paraId="4638BF1D" w14:textId="77777777" w:rsidTr="00926B5D">
        <w:tc>
          <w:tcPr>
            <w:tcW w:w="1939" w:type="dxa"/>
          </w:tcPr>
          <w:p w14:paraId="732E4EC3"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"Services"</w:t>
            </w:r>
          </w:p>
          <w:p w14:paraId="5290903E" w14:textId="77777777" w:rsidR="00CB271A" w:rsidRDefault="00CB271A" w:rsidP="00926B5D">
            <w:pPr>
              <w:widowControl w:val="0"/>
              <w:tabs>
                <w:tab w:val="left" w:pos="709"/>
              </w:tabs>
              <w:spacing w:after="0" w:line="240" w:lineRule="atLeast"/>
              <w:rPr>
                <w:rFonts w:ascii="Arial" w:hAnsi="Arial" w:cs="Arial"/>
                <w:b/>
                <w:szCs w:val="22"/>
              </w:rPr>
            </w:pPr>
          </w:p>
          <w:p w14:paraId="0EFA7437"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394925B7"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 xml:space="preserve">means the services to be supplied by the Supplier to the </w:t>
            </w:r>
            <w:r w:rsidR="00403888">
              <w:rPr>
                <w:rFonts w:ascii="Arial" w:hAnsi="Arial" w:cs="Arial"/>
                <w:szCs w:val="22"/>
              </w:rPr>
              <w:t>Buyer</w:t>
            </w:r>
            <w:r>
              <w:rPr>
                <w:rFonts w:ascii="Arial" w:hAnsi="Arial" w:cs="Arial"/>
                <w:szCs w:val="22"/>
              </w:rPr>
              <w:t xml:space="preserve"> under the Contract;  </w:t>
            </w:r>
          </w:p>
        </w:tc>
      </w:tr>
      <w:tr w:rsidR="00B5602A" w14:paraId="32579F51" w14:textId="77777777" w:rsidTr="00926B5D">
        <w:tc>
          <w:tcPr>
            <w:tcW w:w="1939" w:type="dxa"/>
          </w:tcPr>
          <w:p w14:paraId="0A088904"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"Specification"</w:t>
            </w:r>
          </w:p>
          <w:p w14:paraId="047D0AE4" w14:textId="77777777" w:rsidR="00CB271A" w:rsidRDefault="00CB271A" w:rsidP="00926B5D">
            <w:pPr>
              <w:widowControl w:val="0"/>
              <w:tabs>
                <w:tab w:val="left" w:pos="709"/>
              </w:tabs>
              <w:spacing w:after="0" w:line="240" w:lineRule="auto"/>
              <w:rPr>
                <w:rFonts w:ascii="Arial" w:hAnsi="Arial" w:cs="Arial"/>
                <w:b/>
                <w:szCs w:val="22"/>
              </w:rPr>
            </w:pPr>
          </w:p>
          <w:p w14:paraId="4C17754A" w14:textId="77777777" w:rsidR="00CB271A" w:rsidRDefault="00CB271A" w:rsidP="00926B5D">
            <w:pPr>
              <w:widowControl w:val="0"/>
              <w:tabs>
                <w:tab w:val="left" w:pos="709"/>
              </w:tabs>
              <w:spacing w:after="0" w:line="240" w:lineRule="auto"/>
              <w:rPr>
                <w:rFonts w:ascii="Arial" w:hAnsi="Arial" w:cs="Arial"/>
                <w:b/>
                <w:szCs w:val="22"/>
              </w:rPr>
            </w:pPr>
          </w:p>
          <w:p w14:paraId="3AFB7505"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5BC51230"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the specification for the Deliverables to be supplied by the Supplier to the </w:t>
            </w:r>
            <w:r w:rsidR="00403888">
              <w:rPr>
                <w:rFonts w:ascii="Arial" w:hAnsi="Arial" w:cs="Arial"/>
                <w:szCs w:val="22"/>
              </w:rPr>
              <w:t>Buyer</w:t>
            </w:r>
            <w:r>
              <w:rPr>
                <w:rFonts w:ascii="Arial" w:hAnsi="Arial" w:cs="Arial"/>
                <w:szCs w:val="22"/>
              </w:rPr>
              <w:t xml:space="preserve"> (including as to quantity, </w:t>
            </w:r>
            <w:proofErr w:type="gramStart"/>
            <w:r>
              <w:rPr>
                <w:rFonts w:ascii="Arial" w:hAnsi="Arial" w:cs="Arial"/>
                <w:szCs w:val="22"/>
              </w:rPr>
              <w:t>description</w:t>
            </w:r>
            <w:proofErr w:type="gramEnd"/>
            <w:r>
              <w:rPr>
                <w:rFonts w:ascii="Arial" w:hAnsi="Arial" w:cs="Arial"/>
                <w:szCs w:val="22"/>
              </w:rPr>
              <w:t xml:space="preserve"> and quality) as specified in the Order Form; </w:t>
            </w:r>
          </w:p>
        </w:tc>
      </w:tr>
      <w:tr w:rsidR="00B5602A" w14:paraId="5021AD17" w14:textId="77777777" w:rsidTr="00926B5D">
        <w:tc>
          <w:tcPr>
            <w:tcW w:w="1939" w:type="dxa"/>
          </w:tcPr>
          <w:p w14:paraId="6687C522"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"Staff"</w:t>
            </w:r>
          </w:p>
          <w:p w14:paraId="01A299F9" w14:textId="77777777" w:rsidR="00CB271A" w:rsidRDefault="00CB271A" w:rsidP="00926B5D">
            <w:pPr>
              <w:widowControl w:val="0"/>
              <w:tabs>
                <w:tab w:val="left" w:pos="709"/>
              </w:tabs>
              <w:spacing w:after="0" w:line="240" w:lineRule="auto"/>
              <w:rPr>
                <w:rFonts w:ascii="Arial" w:hAnsi="Arial" w:cs="Arial"/>
                <w:b/>
                <w:szCs w:val="22"/>
              </w:rPr>
            </w:pPr>
          </w:p>
          <w:p w14:paraId="55F99928" w14:textId="77777777" w:rsidR="00CB271A" w:rsidRDefault="00CB271A" w:rsidP="00926B5D">
            <w:pPr>
              <w:widowControl w:val="0"/>
              <w:tabs>
                <w:tab w:val="left" w:pos="709"/>
              </w:tabs>
              <w:spacing w:after="0" w:line="240" w:lineRule="auto"/>
              <w:rPr>
                <w:rFonts w:ascii="Arial" w:hAnsi="Arial" w:cs="Arial"/>
                <w:b/>
                <w:szCs w:val="22"/>
              </w:rPr>
            </w:pPr>
          </w:p>
          <w:p w14:paraId="63757A1B"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CDA5CAA"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w:t>
            </w:r>
            <w:proofErr w:type="gramStart"/>
            <w:r>
              <w:rPr>
                <w:rFonts w:ascii="Arial" w:hAnsi="Arial" w:cs="Arial"/>
                <w:szCs w:val="22"/>
              </w:rPr>
              <w:t>consultants</w:t>
            </w:r>
            <w:proofErr w:type="gramEnd"/>
            <w:r>
              <w:rPr>
                <w:rFonts w:ascii="Arial" w:hAnsi="Arial" w:cs="Arial"/>
                <w:szCs w:val="22"/>
              </w:rPr>
              <w:t xml:space="preserve"> and contractors of the Supplier and/or of any sub-contractor of the Supplier engaged in the performance of the Supplier’s obligations under the Contract; </w:t>
            </w:r>
          </w:p>
        </w:tc>
      </w:tr>
      <w:tr w:rsidR="00B5602A" w14:paraId="0DA223C3" w14:textId="77777777" w:rsidTr="00926B5D">
        <w:tc>
          <w:tcPr>
            <w:tcW w:w="1939" w:type="dxa"/>
          </w:tcPr>
          <w:p w14:paraId="36FA2233"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"Staff Vetting Procedures"</w:t>
            </w:r>
          </w:p>
          <w:p w14:paraId="34FEC603" w14:textId="77777777" w:rsidR="00CB271A" w:rsidRDefault="00CB271A" w:rsidP="00926B5D">
            <w:pPr>
              <w:widowControl w:val="0"/>
              <w:tabs>
                <w:tab w:val="left" w:pos="709"/>
              </w:tabs>
              <w:spacing w:after="0" w:line="240" w:lineRule="auto"/>
              <w:rPr>
                <w:rFonts w:ascii="Arial" w:hAnsi="Arial" w:cs="Arial"/>
                <w:b/>
                <w:szCs w:val="22"/>
              </w:rPr>
            </w:pPr>
          </w:p>
          <w:p w14:paraId="2CFF1F82"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52687D77"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w:t>
            </w:r>
            <w:r w:rsidR="00403888">
              <w:rPr>
                <w:rFonts w:ascii="Arial" w:hAnsi="Arial" w:cs="Arial"/>
                <w:szCs w:val="22"/>
              </w:rPr>
              <w:t>Buyer</w:t>
            </w:r>
            <w:r>
              <w:rPr>
                <w:rFonts w:ascii="Arial" w:hAnsi="Arial" w:cs="Arial"/>
                <w:szCs w:val="22"/>
              </w:rPr>
              <w:t xml:space="preserve">’s procedures for the vetting of personnel as provided to the Supplier from time to time;  </w:t>
            </w:r>
          </w:p>
        </w:tc>
      </w:tr>
      <w:tr w:rsidR="00B5602A" w14:paraId="3E9C70F5" w14:textId="77777777" w:rsidTr="00926B5D">
        <w:tc>
          <w:tcPr>
            <w:tcW w:w="1939" w:type="dxa"/>
          </w:tcPr>
          <w:p w14:paraId="2042A80A" w14:textId="77777777" w:rsidR="00E45AB4" w:rsidRDefault="00E45AB4" w:rsidP="00926B5D">
            <w:pPr>
              <w:widowControl w:val="0"/>
              <w:tabs>
                <w:tab w:val="left" w:pos="709"/>
              </w:tabs>
              <w:spacing w:after="0" w:line="240" w:lineRule="auto"/>
              <w:rPr>
                <w:rFonts w:ascii="Arial" w:hAnsi="Arial" w:cs="Arial"/>
                <w:b/>
                <w:szCs w:val="22"/>
              </w:rPr>
            </w:pPr>
            <w:r>
              <w:rPr>
                <w:rFonts w:ascii="Arial" w:hAnsi="Arial" w:cs="Arial"/>
                <w:b/>
                <w:szCs w:val="22"/>
              </w:rPr>
              <w:t>Storage Media</w:t>
            </w:r>
          </w:p>
        </w:tc>
        <w:tc>
          <w:tcPr>
            <w:tcW w:w="6305" w:type="dxa"/>
          </w:tcPr>
          <w:p w14:paraId="383543F3" w14:textId="77777777" w:rsidR="00E45AB4" w:rsidRDefault="00E45AB4" w:rsidP="00926B5D">
            <w:pPr>
              <w:overflowPunct/>
              <w:autoSpaceDE/>
              <w:autoSpaceDN/>
              <w:adjustRightInd/>
              <w:spacing w:after="0" w:line="240" w:lineRule="auto"/>
              <w:jc w:val="left"/>
              <w:textAlignment w:val="auto"/>
              <w:rPr>
                <w:color w:val="000000"/>
                <w:sz w:val="24"/>
                <w:shd w:val="clear" w:color="auto" w:fill="FFFFFF"/>
              </w:rPr>
            </w:pPr>
            <w:r>
              <w:rPr>
                <w:rFonts w:ascii="Arial" w:hAnsi="Arial" w:cs="Arial"/>
                <w:color w:val="000000"/>
                <w:shd w:val="clear" w:color="auto" w:fill="FFFFFF"/>
              </w:rPr>
              <w:t xml:space="preserve">means the part of any device that is capable of storing and retrieving </w:t>
            </w:r>
            <w:proofErr w:type="gramStart"/>
            <w:r>
              <w:rPr>
                <w:rFonts w:ascii="Arial" w:hAnsi="Arial" w:cs="Arial"/>
                <w:color w:val="000000"/>
                <w:shd w:val="clear" w:color="auto" w:fill="FFFFFF"/>
              </w:rPr>
              <w:t>data;</w:t>
            </w:r>
            <w:proofErr w:type="gramEnd"/>
          </w:p>
          <w:p w14:paraId="6E7CA395" w14:textId="77777777" w:rsidR="00E45AB4" w:rsidRDefault="00E45AB4" w:rsidP="00926B5D">
            <w:pPr>
              <w:widowControl w:val="0"/>
              <w:tabs>
                <w:tab w:val="left" w:pos="709"/>
              </w:tabs>
              <w:spacing w:after="0" w:line="240" w:lineRule="auto"/>
              <w:rPr>
                <w:rFonts w:ascii="Arial" w:hAnsi="Arial" w:cs="Arial"/>
                <w:color w:val="000000"/>
                <w:szCs w:val="22"/>
                <w:shd w:val="clear" w:color="auto" w:fill="FFFFFF"/>
              </w:rPr>
            </w:pPr>
          </w:p>
        </w:tc>
      </w:tr>
      <w:tr w:rsidR="00B5602A" w14:paraId="0D663700" w14:textId="77777777" w:rsidTr="00926B5D">
        <w:tc>
          <w:tcPr>
            <w:tcW w:w="1939" w:type="dxa"/>
          </w:tcPr>
          <w:p w14:paraId="12A63B27"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w:t>
            </w:r>
            <w:proofErr w:type="spellStart"/>
            <w:r>
              <w:rPr>
                <w:rFonts w:ascii="Arial" w:hAnsi="Arial" w:cs="Arial"/>
                <w:b/>
                <w:szCs w:val="22"/>
              </w:rPr>
              <w:t>Subprocessor</w:t>
            </w:r>
            <w:proofErr w:type="spellEnd"/>
            <w:r>
              <w:rPr>
                <w:rFonts w:ascii="Arial" w:hAnsi="Arial" w:cs="Arial"/>
                <w:b/>
                <w:szCs w:val="22"/>
              </w:rPr>
              <w:t>"</w:t>
            </w:r>
          </w:p>
          <w:p w14:paraId="0E37F9F9" w14:textId="77777777" w:rsidR="00CB271A" w:rsidRDefault="00CB271A" w:rsidP="00926B5D">
            <w:pPr>
              <w:widowControl w:val="0"/>
              <w:tabs>
                <w:tab w:val="left" w:pos="709"/>
              </w:tabs>
              <w:spacing w:after="0" w:line="240" w:lineRule="auto"/>
              <w:rPr>
                <w:rFonts w:ascii="Arial" w:hAnsi="Arial" w:cs="Arial"/>
                <w:b/>
                <w:szCs w:val="22"/>
              </w:rPr>
            </w:pPr>
          </w:p>
          <w:p w14:paraId="147D7EC8"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2D757069"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B5602A" w14:paraId="17655ED6" w14:textId="77777777" w:rsidTr="00926B5D">
        <w:tc>
          <w:tcPr>
            <w:tcW w:w="1939" w:type="dxa"/>
          </w:tcPr>
          <w:p w14:paraId="2558C016"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14:paraId="58CDD199" w14:textId="77777777" w:rsidR="00CB271A" w:rsidRDefault="00CB271A" w:rsidP="00926B5D">
            <w:pPr>
              <w:widowControl w:val="0"/>
              <w:tabs>
                <w:tab w:val="left" w:pos="709"/>
              </w:tabs>
              <w:spacing w:after="0" w:line="240" w:lineRule="auto"/>
              <w:rPr>
                <w:rFonts w:ascii="Arial" w:hAnsi="Arial" w:cs="Arial"/>
                <w:b/>
                <w:szCs w:val="22"/>
              </w:rPr>
            </w:pPr>
          </w:p>
          <w:p w14:paraId="6AEED0F7" w14:textId="77777777" w:rsidR="00CB271A" w:rsidRDefault="00CB271A" w:rsidP="00926B5D">
            <w:pPr>
              <w:widowControl w:val="0"/>
              <w:tabs>
                <w:tab w:val="left" w:pos="709"/>
              </w:tabs>
              <w:spacing w:after="0" w:line="240" w:lineRule="auto"/>
              <w:rPr>
                <w:rFonts w:ascii="Arial" w:hAnsi="Arial" w:cs="Arial"/>
                <w:b/>
                <w:szCs w:val="22"/>
              </w:rPr>
            </w:pPr>
          </w:p>
          <w:p w14:paraId="66D393A2"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5DD38A16"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all directors, officers, employees, agents, </w:t>
            </w:r>
            <w:proofErr w:type="gramStart"/>
            <w:r>
              <w:rPr>
                <w:rFonts w:ascii="Arial" w:hAnsi="Arial" w:cs="Arial"/>
                <w:szCs w:val="22"/>
              </w:rPr>
              <w:t>consultants</w:t>
            </w:r>
            <w:proofErr w:type="gramEnd"/>
            <w:r>
              <w:rPr>
                <w:rFonts w:ascii="Arial" w:hAnsi="Arial" w:cs="Arial"/>
                <w:szCs w:val="22"/>
              </w:rPr>
              <w:t xml:space="preserve"> and contractors of the Supplier and/or of any Subcontractor engaged in the performance of the Supplier’s obligations under a Contract;</w:t>
            </w:r>
          </w:p>
        </w:tc>
      </w:tr>
      <w:tr w:rsidR="00B5602A" w14:paraId="49ECECF3" w14:textId="77777777" w:rsidTr="00926B5D">
        <w:tc>
          <w:tcPr>
            <w:tcW w:w="1939" w:type="dxa"/>
          </w:tcPr>
          <w:p w14:paraId="26F40059"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"Supplier"</w:t>
            </w:r>
          </w:p>
          <w:p w14:paraId="79BE308B"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10593903"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B5602A" w14:paraId="09D4A577" w14:textId="77777777" w:rsidTr="00926B5D">
        <w:tc>
          <w:tcPr>
            <w:tcW w:w="1939" w:type="dxa"/>
          </w:tcPr>
          <w:p w14:paraId="214AFD59"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"Term"</w:t>
            </w:r>
          </w:p>
          <w:p w14:paraId="54E5F55B" w14:textId="77777777" w:rsidR="00CB271A" w:rsidRDefault="00CB271A" w:rsidP="00926B5D">
            <w:pPr>
              <w:widowControl w:val="0"/>
              <w:tabs>
                <w:tab w:val="left" w:pos="709"/>
              </w:tabs>
              <w:spacing w:after="0" w:line="240" w:lineRule="atLeast"/>
              <w:rPr>
                <w:rFonts w:ascii="Arial" w:hAnsi="Arial" w:cs="Arial"/>
                <w:b/>
                <w:szCs w:val="22"/>
              </w:rPr>
            </w:pPr>
          </w:p>
          <w:p w14:paraId="15027C7A" w14:textId="77777777" w:rsidR="00CB271A" w:rsidRDefault="00CB271A" w:rsidP="00926B5D">
            <w:pPr>
              <w:widowControl w:val="0"/>
              <w:tabs>
                <w:tab w:val="left" w:pos="709"/>
              </w:tabs>
              <w:spacing w:after="0" w:line="240" w:lineRule="atLeast"/>
              <w:rPr>
                <w:rFonts w:ascii="Arial" w:hAnsi="Arial" w:cs="Arial"/>
                <w:b/>
                <w:szCs w:val="22"/>
              </w:rPr>
            </w:pPr>
          </w:p>
          <w:p w14:paraId="1B6E14B0" w14:textId="77777777" w:rsidR="00CB271A" w:rsidRDefault="00CB271A" w:rsidP="00926B5D">
            <w:pPr>
              <w:widowControl w:val="0"/>
              <w:tabs>
                <w:tab w:val="left" w:pos="709"/>
              </w:tabs>
              <w:spacing w:after="0" w:line="240" w:lineRule="atLeast"/>
              <w:rPr>
                <w:rFonts w:ascii="Arial" w:hAnsi="Arial" w:cs="Arial"/>
                <w:b/>
                <w:szCs w:val="22"/>
              </w:rPr>
            </w:pPr>
          </w:p>
          <w:p w14:paraId="691C5889" w14:textId="77777777" w:rsidR="00CB271A" w:rsidRDefault="00CB271A" w:rsidP="00926B5D">
            <w:pPr>
              <w:widowControl w:val="0"/>
              <w:tabs>
                <w:tab w:val="left" w:pos="709"/>
              </w:tabs>
              <w:spacing w:after="0" w:line="240" w:lineRule="atLeast"/>
              <w:rPr>
                <w:rFonts w:ascii="Arial" w:hAnsi="Arial" w:cs="Arial"/>
                <w:b/>
                <w:szCs w:val="22"/>
              </w:rPr>
            </w:pPr>
          </w:p>
        </w:tc>
        <w:tc>
          <w:tcPr>
            <w:tcW w:w="6305" w:type="dxa"/>
          </w:tcPr>
          <w:p w14:paraId="7F7D6D3C"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means the period from the start date of the Contract set out in the Order Form to the Expiry Date as such period may be extended in accordance with clause </w:t>
            </w:r>
            <w:proofErr w:type="gramStart"/>
            <w:r>
              <w:rPr>
                <w:rFonts w:ascii="Arial" w:hAnsi="Arial" w:cs="Arial"/>
                <w:szCs w:val="22"/>
              </w:rPr>
              <w:t>[  ]</w:t>
            </w:r>
            <w:proofErr w:type="gramEnd"/>
            <w:r>
              <w:rPr>
                <w:rFonts w:ascii="Arial" w:hAnsi="Arial" w:cs="Arial"/>
                <w:szCs w:val="22"/>
              </w:rPr>
              <w:t xml:space="preserve"> or terminated in accordance with the terms and conditions of the Contract; </w:t>
            </w:r>
          </w:p>
        </w:tc>
      </w:tr>
      <w:tr w:rsidR="00B5602A" w14:paraId="19EAA50F" w14:textId="77777777" w:rsidTr="00926B5D">
        <w:tc>
          <w:tcPr>
            <w:tcW w:w="1939" w:type="dxa"/>
          </w:tcPr>
          <w:p w14:paraId="3DDC73B6"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"US-EU Privacy Shield Register"</w:t>
            </w:r>
          </w:p>
          <w:p w14:paraId="4D4FF0C5" w14:textId="77777777" w:rsidR="00CB271A" w:rsidRDefault="00CB271A" w:rsidP="00926B5D">
            <w:pPr>
              <w:widowControl w:val="0"/>
              <w:tabs>
                <w:tab w:val="left" w:pos="709"/>
              </w:tabs>
              <w:spacing w:after="0" w:line="240" w:lineRule="atLeast"/>
              <w:rPr>
                <w:rFonts w:ascii="Arial" w:hAnsi="Arial" w:cs="Arial"/>
                <w:b/>
                <w:szCs w:val="22"/>
              </w:rPr>
            </w:pPr>
          </w:p>
          <w:p w14:paraId="0ED4A5BD" w14:textId="77777777" w:rsidR="00CB271A" w:rsidRDefault="00CB271A" w:rsidP="00926B5D">
            <w:pPr>
              <w:widowControl w:val="0"/>
              <w:tabs>
                <w:tab w:val="left" w:pos="709"/>
              </w:tabs>
              <w:spacing w:after="0" w:line="240" w:lineRule="atLeast"/>
              <w:rPr>
                <w:rFonts w:ascii="Arial" w:hAnsi="Arial" w:cs="Arial"/>
                <w:b/>
                <w:szCs w:val="22"/>
              </w:rPr>
            </w:pPr>
          </w:p>
          <w:p w14:paraId="0EE6F3EB" w14:textId="77777777" w:rsidR="00CB271A" w:rsidRDefault="00CB271A" w:rsidP="00926B5D">
            <w:pPr>
              <w:widowControl w:val="0"/>
              <w:tabs>
                <w:tab w:val="left" w:pos="709"/>
              </w:tabs>
              <w:spacing w:after="0" w:line="240" w:lineRule="atLeast"/>
              <w:rPr>
                <w:rFonts w:ascii="Arial" w:hAnsi="Arial" w:cs="Arial"/>
                <w:b/>
                <w:szCs w:val="22"/>
              </w:rPr>
            </w:pPr>
            <w:r>
              <w:rPr>
                <w:rFonts w:ascii="Arial" w:hAnsi="Arial" w:cs="Arial"/>
                <w:b/>
                <w:szCs w:val="22"/>
              </w:rPr>
              <w:t xml:space="preserve"> </w:t>
            </w:r>
          </w:p>
        </w:tc>
        <w:tc>
          <w:tcPr>
            <w:tcW w:w="6305" w:type="dxa"/>
          </w:tcPr>
          <w:p w14:paraId="4D2830F2" w14:textId="77777777" w:rsidR="00CB271A" w:rsidRDefault="00CB271A" w:rsidP="00926B5D">
            <w:pPr>
              <w:widowControl w:val="0"/>
              <w:tabs>
                <w:tab w:val="left" w:pos="709"/>
              </w:tabs>
              <w:spacing w:after="0" w:line="240" w:lineRule="atLeast"/>
              <w:rPr>
                <w:rFonts w:ascii="Arial" w:hAnsi="Arial" w:cs="Arial"/>
                <w:szCs w:val="22"/>
              </w:rPr>
            </w:pPr>
            <w:r>
              <w:rPr>
                <w:rFonts w:ascii="Arial" w:hAnsi="Arial" w:cs="Arial"/>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B5602A" w14:paraId="6A0434BB" w14:textId="77777777" w:rsidTr="00926B5D">
        <w:tc>
          <w:tcPr>
            <w:tcW w:w="1939" w:type="dxa"/>
          </w:tcPr>
          <w:p w14:paraId="59CAEE90"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"VAT"</w:t>
            </w:r>
          </w:p>
          <w:p w14:paraId="592EFA67" w14:textId="77777777" w:rsidR="00CB271A" w:rsidRDefault="00CB271A" w:rsidP="00926B5D">
            <w:pPr>
              <w:widowControl w:val="0"/>
              <w:tabs>
                <w:tab w:val="left" w:pos="709"/>
              </w:tabs>
              <w:spacing w:after="0" w:line="240" w:lineRule="auto"/>
              <w:rPr>
                <w:rFonts w:ascii="Arial" w:hAnsi="Arial" w:cs="Arial"/>
                <w:b/>
                <w:szCs w:val="22"/>
              </w:rPr>
            </w:pPr>
          </w:p>
          <w:p w14:paraId="7A49376D"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65E05405"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B5602A" w14:paraId="0AD684B0" w14:textId="77777777" w:rsidTr="00926B5D">
        <w:tc>
          <w:tcPr>
            <w:tcW w:w="1939" w:type="dxa"/>
          </w:tcPr>
          <w:p w14:paraId="3E67DFDF"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"Workers"</w:t>
            </w:r>
          </w:p>
          <w:p w14:paraId="3204441B" w14:textId="77777777" w:rsidR="00CB271A" w:rsidRDefault="00CB271A" w:rsidP="00926B5D">
            <w:pPr>
              <w:widowControl w:val="0"/>
              <w:tabs>
                <w:tab w:val="left" w:pos="709"/>
              </w:tabs>
              <w:spacing w:after="0" w:line="240" w:lineRule="auto"/>
              <w:rPr>
                <w:rFonts w:ascii="Arial" w:hAnsi="Arial" w:cs="Arial"/>
                <w:b/>
                <w:szCs w:val="22"/>
              </w:rPr>
            </w:pPr>
          </w:p>
          <w:p w14:paraId="68B58E55" w14:textId="77777777" w:rsidR="00CB271A" w:rsidRDefault="00CB271A" w:rsidP="00926B5D">
            <w:pPr>
              <w:widowControl w:val="0"/>
              <w:tabs>
                <w:tab w:val="left" w:pos="709"/>
              </w:tabs>
              <w:spacing w:after="0" w:line="240" w:lineRule="auto"/>
              <w:rPr>
                <w:rFonts w:ascii="Arial" w:hAnsi="Arial" w:cs="Arial"/>
                <w:b/>
                <w:szCs w:val="22"/>
              </w:rPr>
            </w:pPr>
          </w:p>
          <w:p w14:paraId="18223A82" w14:textId="77777777" w:rsidR="00CB271A" w:rsidRDefault="00CB271A" w:rsidP="00926B5D">
            <w:pPr>
              <w:widowControl w:val="0"/>
              <w:tabs>
                <w:tab w:val="left" w:pos="709"/>
              </w:tabs>
              <w:spacing w:after="0" w:line="240" w:lineRule="auto"/>
              <w:rPr>
                <w:rFonts w:ascii="Arial" w:hAnsi="Arial" w:cs="Arial"/>
                <w:b/>
                <w:szCs w:val="22"/>
              </w:rPr>
            </w:pPr>
          </w:p>
          <w:p w14:paraId="742B48B7" w14:textId="77777777" w:rsidR="00CB271A" w:rsidRDefault="00CB271A" w:rsidP="00926B5D">
            <w:pPr>
              <w:widowControl w:val="0"/>
              <w:tabs>
                <w:tab w:val="left" w:pos="709"/>
              </w:tabs>
              <w:spacing w:after="0" w:line="240" w:lineRule="auto"/>
              <w:rPr>
                <w:rFonts w:ascii="Arial" w:hAnsi="Arial" w:cs="Arial"/>
                <w:b/>
                <w:szCs w:val="22"/>
              </w:rPr>
            </w:pPr>
          </w:p>
          <w:p w14:paraId="3B919D3A"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5C498094"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B5602A" w14:paraId="70532226" w14:textId="77777777" w:rsidTr="00926B5D">
        <w:tc>
          <w:tcPr>
            <w:tcW w:w="1939" w:type="dxa"/>
          </w:tcPr>
          <w:p w14:paraId="62ACFC06" w14:textId="77777777" w:rsidR="00CB271A" w:rsidRDefault="00CB271A" w:rsidP="00926B5D">
            <w:pPr>
              <w:widowControl w:val="0"/>
              <w:tabs>
                <w:tab w:val="left" w:pos="709"/>
              </w:tabs>
              <w:spacing w:after="0" w:line="240" w:lineRule="auto"/>
              <w:rPr>
                <w:rFonts w:ascii="Arial" w:hAnsi="Arial" w:cs="Arial"/>
                <w:b/>
                <w:szCs w:val="22"/>
              </w:rPr>
            </w:pPr>
            <w:r>
              <w:rPr>
                <w:rFonts w:ascii="Arial" w:hAnsi="Arial" w:cs="Arial"/>
                <w:b/>
                <w:szCs w:val="22"/>
              </w:rPr>
              <w:t>"Working Day"</w:t>
            </w:r>
          </w:p>
          <w:p w14:paraId="214D52D7" w14:textId="77777777" w:rsidR="00CB271A" w:rsidRDefault="00CB271A" w:rsidP="00926B5D">
            <w:pPr>
              <w:widowControl w:val="0"/>
              <w:tabs>
                <w:tab w:val="left" w:pos="709"/>
              </w:tabs>
              <w:spacing w:after="0" w:line="240" w:lineRule="auto"/>
              <w:rPr>
                <w:rFonts w:ascii="Arial" w:hAnsi="Arial" w:cs="Arial"/>
                <w:b/>
                <w:szCs w:val="22"/>
              </w:rPr>
            </w:pPr>
          </w:p>
          <w:p w14:paraId="2E6FC1B9" w14:textId="77777777" w:rsidR="00CB271A" w:rsidRDefault="00CB271A" w:rsidP="00926B5D">
            <w:pPr>
              <w:widowControl w:val="0"/>
              <w:tabs>
                <w:tab w:val="left" w:pos="709"/>
              </w:tabs>
              <w:spacing w:after="0" w:line="240" w:lineRule="auto"/>
              <w:rPr>
                <w:rFonts w:ascii="Arial" w:hAnsi="Arial" w:cs="Arial"/>
                <w:b/>
                <w:szCs w:val="22"/>
              </w:rPr>
            </w:pPr>
          </w:p>
        </w:tc>
        <w:tc>
          <w:tcPr>
            <w:tcW w:w="6305" w:type="dxa"/>
          </w:tcPr>
          <w:p w14:paraId="106791DA" w14:textId="77777777" w:rsidR="00CB271A" w:rsidRDefault="00CB271A" w:rsidP="00926B5D">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14:paraId="4051F05C" w14:textId="397D22AA" w:rsidR="00CB271A" w:rsidRPr="00092E1B" w:rsidRDefault="00CB271A" w:rsidP="003E7521">
      <w:pPr>
        <w:pStyle w:val="Heading1"/>
        <w:tabs>
          <w:tab w:val="clear" w:pos="1145"/>
          <w:tab w:val="left" w:pos="709"/>
        </w:tabs>
        <w:spacing w:before="120" w:after="0"/>
        <w:ind w:left="720"/>
        <w:jc w:val="left"/>
        <w:rPr>
          <w:rFonts w:ascii="Arial" w:hAnsi="Arial" w:cs="Arial"/>
          <w:sz w:val="28"/>
          <w:szCs w:val="28"/>
        </w:rPr>
      </w:pPr>
      <w:r w:rsidRPr="00CB271A">
        <w:rPr>
          <w:rFonts w:ascii="Arial" w:hAnsi="Arial" w:cs="Arial"/>
          <w:caps w:val="0"/>
          <w:sz w:val="28"/>
          <w:szCs w:val="28"/>
        </w:rPr>
        <w:lastRenderedPageBreak/>
        <w:t xml:space="preserve">Understanding </w:t>
      </w:r>
      <w:r>
        <w:rPr>
          <w:rFonts w:ascii="Arial" w:hAnsi="Arial" w:cs="Arial"/>
          <w:caps w:val="0"/>
          <w:sz w:val="28"/>
          <w:szCs w:val="28"/>
        </w:rPr>
        <w:t>t</w:t>
      </w:r>
      <w:r w:rsidRPr="00CB271A">
        <w:rPr>
          <w:rFonts w:ascii="Arial" w:hAnsi="Arial" w:cs="Arial"/>
          <w:caps w:val="0"/>
          <w:sz w:val="28"/>
          <w:szCs w:val="28"/>
        </w:rPr>
        <w:t>he Contract</w:t>
      </w:r>
    </w:p>
    <w:p w14:paraId="227ECA46" w14:textId="77777777"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75229287" w14:textId="77777777" w:rsidR="00CB271A" w:rsidRPr="0031758F" w:rsidRDefault="00CB271A" w:rsidP="002C5056">
      <w:pPr>
        <w:pStyle w:val="BodyText2"/>
        <w:tabs>
          <w:tab w:val="left" w:pos="709"/>
        </w:tabs>
        <w:spacing w:line="240" w:lineRule="auto"/>
        <w:jc w:val="left"/>
        <w:rPr>
          <w:szCs w:val="22"/>
          <w:lang w:eastAsia="en-GB"/>
        </w:rPr>
      </w:pPr>
    </w:p>
    <w:p w14:paraId="4A5C4099" w14:textId="77777777" w:rsidR="00092E1B" w:rsidRDefault="00CB271A" w:rsidP="002C5056">
      <w:pPr>
        <w:pStyle w:val="Heading2"/>
        <w:tabs>
          <w:tab w:val="clear" w:pos="3272"/>
          <w:tab w:val="left" w:pos="709"/>
        </w:tabs>
        <w:ind w:left="709"/>
        <w:jc w:val="left"/>
        <w:rPr>
          <w:rFonts w:ascii="Arial" w:hAnsi="Arial" w:cs="Arial"/>
          <w:szCs w:val="22"/>
        </w:rPr>
      </w:pPr>
      <w:r w:rsidRPr="0031758F">
        <w:rPr>
          <w:rFonts w:ascii="Arial" w:hAnsi="Arial" w:cs="Arial"/>
          <w:szCs w:val="22"/>
        </w:rPr>
        <w:t xml:space="preserve">references to numbered clauses are references to the relevant clause in these terms and </w:t>
      </w:r>
      <w:proofErr w:type="gramStart"/>
      <w:r w:rsidRPr="0031758F">
        <w:rPr>
          <w:rFonts w:ascii="Arial" w:hAnsi="Arial" w:cs="Arial"/>
          <w:szCs w:val="22"/>
        </w:rPr>
        <w:t>conditions;</w:t>
      </w:r>
      <w:proofErr w:type="gramEnd"/>
    </w:p>
    <w:p w14:paraId="50271BA7" w14:textId="77777777" w:rsidR="00CB271A" w:rsidRPr="00092E1B" w:rsidRDefault="00CB271A" w:rsidP="002C5056">
      <w:pPr>
        <w:pStyle w:val="Heading2"/>
        <w:tabs>
          <w:tab w:val="clear" w:pos="3272"/>
          <w:tab w:val="left" w:pos="709"/>
        </w:tabs>
        <w:ind w:left="720"/>
        <w:jc w:val="left"/>
        <w:rPr>
          <w:rFonts w:ascii="Arial" w:hAnsi="Arial" w:cs="Arial"/>
          <w:szCs w:val="22"/>
        </w:rPr>
      </w:pPr>
      <w:r w:rsidRPr="00092E1B">
        <w:rPr>
          <w:rFonts w:ascii="Arial" w:hAnsi="Arial" w:cs="Arial"/>
          <w:szCs w:val="22"/>
        </w:rPr>
        <w:t xml:space="preserve">any obligation on any Party not to do or omit to do anything shall include an obligation not to allow that thing to be done or omitted to be </w:t>
      </w:r>
      <w:proofErr w:type="gramStart"/>
      <w:r w:rsidRPr="00092E1B">
        <w:rPr>
          <w:rFonts w:ascii="Arial" w:hAnsi="Arial" w:cs="Arial"/>
          <w:szCs w:val="22"/>
        </w:rPr>
        <w:t>done;</w:t>
      </w:r>
      <w:proofErr w:type="gramEnd"/>
    </w:p>
    <w:p w14:paraId="075CA8FE" w14:textId="77777777" w:rsidR="00CB271A" w:rsidRPr="0031758F" w:rsidRDefault="00CB271A" w:rsidP="002C5056">
      <w:pPr>
        <w:pStyle w:val="Heading2"/>
        <w:tabs>
          <w:tab w:val="clear" w:pos="3272"/>
          <w:tab w:val="left" w:pos="709"/>
        </w:tabs>
        <w:ind w:left="709" w:hanging="709"/>
        <w:jc w:val="left"/>
        <w:rPr>
          <w:rFonts w:ascii="Arial" w:hAnsi="Arial" w:cs="Arial"/>
          <w:szCs w:val="22"/>
        </w:rPr>
      </w:pPr>
      <w:r w:rsidRPr="0031758F">
        <w:rPr>
          <w:rFonts w:ascii="Arial" w:hAnsi="Arial" w:cs="Arial"/>
          <w:szCs w:val="22"/>
        </w:rPr>
        <w:t xml:space="preserve">the headings in this Contract are for information only and do not affect the interpretation of the </w:t>
      </w:r>
      <w:proofErr w:type="gramStart"/>
      <w:r w:rsidRPr="0031758F">
        <w:rPr>
          <w:rFonts w:ascii="Arial" w:hAnsi="Arial" w:cs="Arial"/>
          <w:szCs w:val="22"/>
        </w:rPr>
        <w:t>Contract;</w:t>
      </w:r>
      <w:proofErr w:type="gramEnd"/>
    </w:p>
    <w:p w14:paraId="08CBCB27"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 xml:space="preserve">references to "writing" include printing, display on a screen and electronic transmission and other modes of representing or reproducing words in a visible </w:t>
      </w:r>
      <w:proofErr w:type="gramStart"/>
      <w:r w:rsidRPr="0031758F">
        <w:rPr>
          <w:rFonts w:ascii="Arial" w:hAnsi="Arial" w:cs="Arial"/>
          <w:szCs w:val="22"/>
        </w:rPr>
        <w:t>form;</w:t>
      </w:r>
      <w:proofErr w:type="gramEnd"/>
    </w:p>
    <w:p w14:paraId="0D3D5776" w14:textId="77777777" w:rsidR="00CB271A" w:rsidRPr="0031758F" w:rsidRDefault="00CB271A" w:rsidP="002C5056">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w:t>
      </w:r>
      <w:proofErr w:type="gramStart"/>
      <w:r w:rsidRPr="0031758F">
        <w:rPr>
          <w:rFonts w:ascii="Arial" w:hAnsi="Arial" w:cs="Arial"/>
          <w:szCs w:val="22"/>
        </w:rPr>
        <w:t>vice versa;</w:t>
      </w:r>
      <w:proofErr w:type="gramEnd"/>
      <w:r w:rsidRPr="0031758F">
        <w:rPr>
          <w:rFonts w:ascii="Arial" w:hAnsi="Arial" w:cs="Arial"/>
          <w:szCs w:val="22"/>
        </w:rPr>
        <w:t xml:space="preserve"> </w:t>
      </w:r>
    </w:p>
    <w:p w14:paraId="0550F781"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 xml:space="preserve">a reference to any law includes a reference to that law as amended, extended, </w:t>
      </w:r>
      <w:proofErr w:type="gramStart"/>
      <w:r w:rsidRPr="0031758F">
        <w:rPr>
          <w:rFonts w:ascii="Arial" w:hAnsi="Arial" w:cs="Arial"/>
          <w:szCs w:val="22"/>
        </w:rPr>
        <w:t>consolidated</w:t>
      </w:r>
      <w:proofErr w:type="gramEnd"/>
      <w:r w:rsidRPr="0031758F">
        <w:rPr>
          <w:rFonts w:ascii="Arial" w:hAnsi="Arial" w:cs="Arial"/>
          <w:szCs w:val="22"/>
        </w:rPr>
        <w:t xml:space="preserve"> or re-enacted from time to time and to any legislation or byelaw made under that law; and</w:t>
      </w:r>
    </w:p>
    <w:p w14:paraId="0E33B4BB"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14:paraId="70A92B7E"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14:paraId="24F67E81" w14:textId="77777777" w:rsidR="00CB271A"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eastAsia="Times New Roman" w:hAnsi="Arial" w:cs="Arial"/>
          <w:szCs w:val="22"/>
        </w:rPr>
        <w:t xml:space="preserve">Order Form is an offer by the </w:t>
      </w:r>
      <w:r w:rsidR="00403888">
        <w:rPr>
          <w:rFonts w:ascii="Arial" w:eastAsia="Times New Roman" w:hAnsi="Arial" w:cs="Arial"/>
          <w:szCs w:val="22"/>
        </w:rPr>
        <w:t>Buyer</w:t>
      </w:r>
      <w:r>
        <w:rPr>
          <w:rFonts w:ascii="Arial" w:eastAsia="Times New Roman" w:hAnsi="Arial" w:cs="Arial"/>
          <w:szCs w:val="22"/>
        </w:rPr>
        <w:t xml:space="preserve"> to purchase the </w:t>
      </w:r>
      <w:bookmarkStart w:id="23" w:name="_DV_C230"/>
      <w:r>
        <w:rPr>
          <w:rFonts w:ascii="Arial" w:eastAsia="Times New Roman" w:hAnsi="Arial" w:cs="Arial"/>
          <w:szCs w:val="22"/>
        </w:rPr>
        <w:t>Deliverable</w:t>
      </w:r>
      <w:bookmarkStart w:id="24" w:name="_DV_M143"/>
      <w:bookmarkEnd w:id="23"/>
      <w:bookmarkEnd w:id="24"/>
      <w:r>
        <w:rPr>
          <w:rFonts w:ascii="Arial" w:eastAsia="Times New Roman" w:hAnsi="Arial" w:cs="Arial"/>
          <w:szCs w:val="22"/>
        </w:rPr>
        <w:t>s subject to and in accordance with the terms and conditions of the Contract.</w:t>
      </w:r>
    </w:p>
    <w:p w14:paraId="1F5FECE9"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E107C8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is deemed to accept the offer in the Order Form when the </w:t>
      </w:r>
      <w:r w:rsidR="00403888">
        <w:rPr>
          <w:rFonts w:ascii="Arial" w:hAnsi="Arial" w:cs="Arial"/>
          <w:szCs w:val="22"/>
        </w:rPr>
        <w:t>Buyer</w:t>
      </w:r>
      <w:r>
        <w:rPr>
          <w:rFonts w:ascii="Arial" w:hAnsi="Arial" w:cs="Arial"/>
          <w:szCs w:val="22"/>
        </w:rPr>
        <w:t xml:space="preserve"> receives a copy of the Order Form signed by the Supplier.</w:t>
      </w:r>
    </w:p>
    <w:p w14:paraId="19858D93"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3950E0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25" w:name="_Ref525067119"/>
      <w:r>
        <w:rPr>
          <w:rFonts w:ascii="Arial" w:hAnsi="Arial" w:cs="Arial"/>
          <w:szCs w:val="22"/>
        </w:rPr>
        <w:t xml:space="preserve">The Supplier warrants and represents that its tender and all statements </w:t>
      </w:r>
      <w:proofErr w:type="gramStart"/>
      <w:r>
        <w:rPr>
          <w:rFonts w:ascii="Arial" w:hAnsi="Arial" w:cs="Arial"/>
          <w:szCs w:val="22"/>
        </w:rPr>
        <w:t>made</w:t>
      </w:r>
      <w:proofErr w:type="gramEnd"/>
      <w:r>
        <w:rPr>
          <w:rFonts w:ascii="Arial" w:hAnsi="Arial" w:cs="Arial"/>
          <w:szCs w:val="22"/>
        </w:rPr>
        <w:t xml:space="preserve"> and documents submitted as part of the procurement of Deliverables are and remain true and accurate.</w:t>
      </w:r>
      <w:bookmarkEnd w:id="25"/>
    </w:p>
    <w:p w14:paraId="78480346" w14:textId="77777777" w:rsidR="0031758F" w:rsidRDefault="0031758F" w:rsidP="003E7521">
      <w:pPr>
        <w:tabs>
          <w:tab w:val="left" w:pos="709"/>
        </w:tabs>
        <w:rPr>
          <w:rFonts w:ascii="Arial" w:hAnsi="Arial" w:cs="Arial"/>
          <w:szCs w:val="22"/>
        </w:rPr>
      </w:pPr>
    </w:p>
    <w:p w14:paraId="7DB2815F"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441A1DE9"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What needs to be delivered</w:t>
      </w:r>
    </w:p>
    <w:p w14:paraId="38FA4BFC"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14:paraId="7541E24D" w14:textId="77777777" w:rsidR="00CB271A" w:rsidRDefault="00CB271A" w:rsidP="003E7521">
      <w:pPr>
        <w:pStyle w:val="Heading3"/>
        <w:tabs>
          <w:tab w:val="clear" w:pos="1440"/>
          <w:tab w:val="left" w:pos="709"/>
        </w:tabs>
        <w:spacing w:after="0"/>
        <w:ind w:left="1276" w:hanging="567"/>
        <w:jc w:val="left"/>
        <w:rPr>
          <w:rFonts w:ascii="Arial" w:hAnsi="Arial" w:cs="Arial"/>
          <w:color w:val="000000"/>
          <w:szCs w:val="22"/>
        </w:rPr>
      </w:pPr>
      <w:r>
        <w:rPr>
          <w:rFonts w:ascii="Arial" w:hAnsi="Arial" w:cs="Arial"/>
          <w:szCs w:val="22"/>
        </w:rPr>
        <w:t>The Supplier must provide Deliverables: (</w:t>
      </w:r>
      <w:proofErr w:type="spellStart"/>
      <w:r>
        <w:rPr>
          <w:rFonts w:ascii="Arial" w:hAnsi="Arial" w:cs="Arial"/>
          <w:szCs w:val="22"/>
        </w:rPr>
        <w:t>i</w:t>
      </w:r>
      <w:proofErr w:type="spellEnd"/>
      <w:r>
        <w:rPr>
          <w:rFonts w:ascii="Arial" w:hAnsi="Arial" w:cs="Arial"/>
          <w:szCs w:val="22"/>
        </w:rPr>
        <w:t>) in accordance with the Specification</w:t>
      </w:r>
      <w:r w:rsidR="008E465D">
        <w:rPr>
          <w:rFonts w:ascii="Arial" w:hAnsi="Arial" w:cs="Arial"/>
          <w:szCs w:val="22"/>
        </w:rPr>
        <w:t>, Order Form and these Terms and Conditions</w:t>
      </w:r>
      <w:r>
        <w:rPr>
          <w:rFonts w:ascii="Arial" w:eastAsia="Calibri" w:hAnsi="Arial" w:cs="Arial"/>
          <w:color w:val="000000"/>
          <w:szCs w:val="22"/>
        </w:rPr>
        <w:t xml:space="preserve">; (ii) to a professional standard; (iii) using reasonable skill and care; (iv) using Good Industry Practice; (v) using its own policies, </w:t>
      </w:r>
      <w:proofErr w:type="gramStart"/>
      <w:r>
        <w:rPr>
          <w:rFonts w:ascii="Arial" w:eastAsia="Calibri" w:hAnsi="Arial" w:cs="Arial"/>
          <w:color w:val="000000"/>
          <w:szCs w:val="22"/>
        </w:rPr>
        <w:t>processes</w:t>
      </w:r>
      <w:proofErr w:type="gramEnd"/>
      <w:r>
        <w:rPr>
          <w:rFonts w:ascii="Arial" w:eastAsia="Calibri" w:hAnsi="Arial" w:cs="Arial"/>
          <w:color w:val="000000"/>
          <w:szCs w:val="22"/>
        </w:rPr>
        <w:t xml:space="preserve"> and internal quality control measures as long as they don’t conflict with the Contract; (vi) on the dates agreed; and (vii) that comply with all law.</w:t>
      </w:r>
    </w:p>
    <w:p w14:paraId="7B93A96B" w14:textId="77777777" w:rsidR="00CB271A" w:rsidRPr="0031758F" w:rsidRDefault="00CB271A" w:rsidP="003E7521">
      <w:pPr>
        <w:pStyle w:val="Heading3"/>
        <w:tabs>
          <w:tab w:val="clear" w:pos="1440"/>
        </w:tabs>
        <w:spacing w:after="0"/>
        <w:ind w:left="1276" w:hanging="567"/>
        <w:jc w:val="left"/>
        <w:rPr>
          <w:rFonts w:ascii="Arial" w:hAnsi="Arial" w:cs="Arial"/>
          <w:color w:val="000000"/>
          <w:szCs w:val="22"/>
        </w:rPr>
      </w:pPr>
      <w:r>
        <w:rPr>
          <w:rFonts w:ascii="Arial" w:hAnsi="Arial" w:cs="Arial"/>
          <w:szCs w:val="22"/>
        </w:rPr>
        <w:t xml:space="preserve">The </w:t>
      </w:r>
      <w:r>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Pr>
          <w:rFonts w:ascii="Arial" w:eastAsia="Calibri" w:hAnsi="Arial" w:cs="Arial"/>
          <w:color w:val="000000"/>
          <w:szCs w:val="22"/>
        </w:rPr>
        <w:t>Buyer</w:t>
      </w:r>
      <w:r>
        <w:rPr>
          <w:rFonts w:ascii="Arial" w:eastAsia="Calibri" w:hAnsi="Arial" w:cs="Arial"/>
          <w:color w:val="000000"/>
          <w:szCs w:val="22"/>
        </w:rPr>
        <w:t>s) from Delivery against all obvious defects.</w:t>
      </w:r>
    </w:p>
    <w:p w14:paraId="6AD75B0A" w14:textId="77777777" w:rsidR="0031758F" w:rsidRDefault="0031758F" w:rsidP="003E7521">
      <w:pPr>
        <w:pStyle w:val="Heading3"/>
        <w:numPr>
          <w:ilvl w:val="0"/>
          <w:numId w:val="0"/>
        </w:numPr>
        <w:tabs>
          <w:tab w:val="left" w:pos="709"/>
        </w:tabs>
        <w:spacing w:after="0"/>
        <w:ind w:left="709" w:hanging="709"/>
        <w:jc w:val="left"/>
        <w:rPr>
          <w:rFonts w:ascii="Arial" w:hAnsi="Arial" w:cs="Arial"/>
          <w:color w:val="000000"/>
          <w:szCs w:val="22"/>
        </w:rPr>
      </w:pPr>
    </w:p>
    <w:p w14:paraId="22E521EE" w14:textId="77777777" w:rsidR="0031758F" w:rsidRDefault="0031758F" w:rsidP="003E7521">
      <w:pPr>
        <w:pStyle w:val="Heading3"/>
        <w:numPr>
          <w:ilvl w:val="0"/>
          <w:numId w:val="0"/>
        </w:numPr>
        <w:tabs>
          <w:tab w:val="left" w:pos="709"/>
        </w:tabs>
        <w:spacing w:after="0"/>
        <w:ind w:left="709" w:hanging="709"/>
        <w:jc w:val="left"/>
        <w:rPr>
          <w:rFonts w:ascii="Arial" w:hAnsi="Arial" w:cs="Arial"/>
          <w:color w:val="BFBFBF"/>
          <w:szCs w:val="22"/>
        </w:rPr>
      </w:pPr>
    </w:p>
    <w:p w14:paraId="4B535C23"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Services clauses</w:t>
      </w:r>
    </w:p>
    <w:p w14:paraId="580278C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Late delivery of the Services will be a default of the Contract.</w:t>
      </w:r>
    </w:p>
    <w:p w14:paraId="71E0C18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w:t>
      </w:r>
      <w:proofErr w:type="gramStart"/>
      <w:r>
        <w:rPr>
          <w:rFonts w:ascii="Arial" w:hAnsi="Arial" w:cs="Arial"/>
          <w:szCs w:val="22"/>
        </w:rPr>
        <w:t>third party</w:t>
      </w:r>
      <w:proofErr w:type="gramEnd"/>
      <w:r>
        <w:rPr>
          <w:rFonts w:ascii="Arial" w:hAnsi="Arial" w:cs="Arial"/>
          <w:szCs w:val="22"/>
        </w:rPr>
        <w:t xml:space="preserve"> suppliers on all aspects connected with the delivery of the Services and ensure that Supplier Staff comply with any reasonable instructions including any security requirements.</w:t>
      </w:r>
    </w:p>
    <w:p w14:paraId="566E858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6905928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15D393B3"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70D5EC27"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 xml:space="preserve">'s operations, </w:t>
      </w:r>
      <w:proofErr w:type="gramStart"/>
      <w:r>
        <w:rPr>
          <w:rFonts w:ascii="Arial" w:hAnsi="Arial" w:cs="Arial"/>
          <w:szCs w:val="22"/>
        </w:rPr>
        <w:t>employees</w:t>
      </w:r>
      <w:proofErr w:type="gramEnd"/>
      <w:r>
        <w:rPr>
          <w:rFonts w:ascii="Arial" w:hAnsi="Arial" w:cs="Arial"/>
          <w:szCs w:val="22"/>
        </w:rPr>
        <w:t xml:space="preserve"> or other contractors.</w:t>
      </w:r>
    </w:p>
    <w:p w14:paraId="59D181D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w:t>
      </w:r>
      <w:proofErr w:type="gramStart"/>
      <w:r>
        <w:rPr>
          <w:rFonts w:ascii="Arial" w:hAnsi="Arial" w:cs="Arial"/>
          <w:szCs w:val="22"/>
        </w:rPr>
        <w:t>safe</w:t>
      </w:r>
      <w:proofErr w:type="gramEnd"/>
      <w:r>
        <w:rPr>
          <w:rFonts w:ascii="Arial" w:hAnsi="Arial" w:cs="Arial"/>
          <w:szCs w:val="22"/>
        </w:rPr>
        <w:t xml:space="preserv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556FD220"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ensure all Services, and anything used to deliver the Services, are of good quality </w:t>
      </w:r>
      <w:r w:rsidR="003A72E8">
        <w:rPr>
          <w:rFonts w:ascii="Arial" w:hAnsi="Arial" w:cs="Arial"/>
          <w:szCs w:val="22"/>
        </w:rPr>
        <w:t>(</w:t>
      </w:r>
      <w:r w:rsidRPr="003A72E8">
        <w:rPr>
          <w:rFonts w:ascii="Arial" w:hAnsi="Arial" w:cs="Arial"/>
          <w:szCs w:val="22"/>
        </w:rPr>
        <w:t>and free from defects</w:t>
      </w:r>
      <w:r w:rsidR="003A72E8">
        <w:rPr>
          <w:rFonts w:ascii="Arial" w:hAnsi="Arial" w:cs="Arial"/>
          <w:szCs w:val="22"/>
        </w:rPr>
        <w:t>)</w:t>
      </w:r>
      <w:r w:rsidRPr="003A72E8">
        <w:rPr>
          <w:rFonts w:ascii="Arial" w:hAnsi="Arial" w:cs="Arial"/>
          <w:szCs w:val="22"/>
        </w:rPr>
        <w:t>.</w:t>
      </w:r>
    </w:p>
    <w:p w14:paraId="3DDD037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w:t>
      </w:r>
      <w:proofErr w:type="gramStart"/>
      <w:r>
        <w:rPr>
          <w:rFonts w:ascii="Arial" w:hAnsi="Arial" w:cs="Arial"/>
          <w:szCs w:val="22"/>
        </w:rPr>
        <w:t>Services, but</w:t>
      </w:r>
      <w:proofErr w:type="gramEnd"/>
      <w:r>
        <w:rPr>
          <w:rFonts w:ascii="Arial" w:hAnsi="Arial" w:cs="Arial"/>
          <w:szCs w:val="22"/>
        </w:rPr>
        <w:t xml:space="preserve"> doing so does not stop it from using its other rights under the Contract.</w:t>
      </w:r>
    </w:p>
    <w:p w14:paraId="62DAF75F"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550DD1E" w14:textId="77777777" w:rsidR="0031758F" w:rsidRPr="00092E1B" w:rsidRDefault="0031758F" w:rsidP="003E7521">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14:paraId="0A3F871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In exchange for the Deliverables, the Supplier shall be entitled to invoice the </w:t>
      </w:r>
      <w:r w:rsidR="00403888">
        <w:rPr>
          <w:rFonts w:ascii="Arial" w:hAnsi="Arial" w:cs="Arial"/>
          <w:szCs w:val="22"/>
        </w:rPr>
        <w:t>Buyer</w:t>
      </w:r>
      <w:r>
        <w:rPr>
          <w:rFonts w:ascii="Arial" w:hAnsi="Arial" w:cs="Arial"/>
          <w:szCs w:val="22"/>
        </w:rPr>
        <w:t xml:space="preserve"> for the charges in the Order Form.  The Supplier shall raise invoices promptly and in any event within 90 days from when the charges are due.</w:t>
      </w:r>
    </w:p>
    <w:p w14:paraId="422D4F5F" w14:textId="1B1DDE1D"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63DECF62" w14:textId="77777777" w:rsidR="00926B5D" w:rsidRDefault="00926B5D" w:rsidP="003E7521">
      <w:pPr>
        <w:pStyle w:val="Heading2"/>
        <w:numPr>
          <w:ilvl w:val="0"/>
          <w:numId w:val="0"/>
        </w:numPr>
        <w:tabs>
          <w:tab w:val="left" w:pos="709"/>
        </w:tabs>
        <w:spacing w:after="0"/>
        <w:ind w:left="720" w:firstLine="1264"/>
        <w:jc w:val="left"/>
        <w:rPr>
          <w:rFonts w:ascii="Arial" w:hAnsi="Arial" w:cs="Arial"/>
          <w:szCs w:val="22"/>
        </w:rPr>
      </w:pPr>
    </w:p>
    <w:p w14:paraId="5F4AD231"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14:paraId="546E841B"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exclude VAT, which is payable on provision of a valid VAT </w:t>
      </w:r>
      <w:proofErr w:type="gramStart"/>
      <w:r>
        <w:rPr>
          <w:rFonts w:ascii="Arial" w:hAnsi="Arial" w:cs="Arial"/>
          <w:szCs w:val="22"/>
        </w:rPr>
        <w:t>invoice;</w:t>
      </w:r>
      <w:proofErr w:type="gramEnd"/>
    </w:p>
    <w:p w14:paraId="2ECEE5A3"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14:paraId="524C7249"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59C92CB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the charges within 30 days of receipt by the </w:t>
      </w:r>
      <w:r w:rsidR="00403888">
        <w:rPr>
          <w:rFonts w:ascii="Arial" w:hAnsi="Arial" w:cs="Arial"/>
          <w:szCs w:val="22"/>
        </w:rPr>
        <w:t>Buyer</w:t>
      </w:r>
      <w:r>
        <w:rPr>
          <w:rFonts w:ascii="Arial" w:hAnsi="Arial" w:cs="Arial"/>
          <w:szCs w:val="22"/>
        </w:rPr>
        <w:t xml:space="preserve"> of a valid, undisputed invoice, in cleared funds to the Supplier's account stated in the Order Form.</w:t>
      </w:r>
    </w:p>
    <w:p w14:paraId="15C54C4A"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4D0C6443"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14:paraId="6F6F2CB6"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proofErr w:type="gramStart"/>
      <w:r w:rsidR="00403888">
        <w:rPr>
          <w:rFonts w:ascii="Arial" w:hAnsi="Arial" w:cs="Arial"/>
          <w:szCs w:val="22"/>
        </w:rPr>
        <w:t>Buyer</w:t>
      </w:r>
      <w:r>
        <w:rPr>
          <w:rFonts w:ascii="Arial" w:hAnsi="Arial" w:cs="Arial"/>
          <w:szCs w:val="22"/>
        </w:rPr>
        <w:t>;</w:t>
      </w:r>
      <w:proofErr w:type="gramEnd"/>
    </w:p>
    <w:p w14:paraId="1713422C" w14:textId="77777777" w:rsidR="00EC4463" w:rsidRPr="006B5C59" w:rsidRDefault="00CB271A" w:rsidP="006B5C59">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58DE55CB"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648E355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w:t>
      </w:r>
      <w:r w:rsidR="00403888">
        <w:rPr>
          <w:rFonts w:ascii="Arial" w:hAnsi="Arial" w:cs="Arial"/>
          <w:szCs w:val="22"/>
        </w:rPr>
        <w:t>Buyer</w:t>
      </w:r>
      <w:r>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11.6</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33</w:t>
      </w:r>
      <w:r>
        <w:rPr>
          <w:rFonts w:ascii="Arial" w:hAnsi="Arial" w:cs="Arial"/>
          <w:szCs w:val="22"/>
        </w:rPr>
        <w:fldChar w:fldCharType="end"/>
      </w:r>
      <w:r>
        <w:rPr>
          <w:rFonts w:ascii="Arial" w:hAnsi="Arial" w:cs="Arial"/>
          <w:szCs w:val="22"/>
        </w:rPr>
        <w:t xml:space="preserve">. </w:t>
      </w:r>
    </w:p>
    <w:p w14:paraId="3EA160B0"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5007131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retain or set</w:t>
      </w:r>
      <w:r>
        <w:rPr>
          <w:rFonts w:ascii="Arial" w:hAnsi="Arial" w:cs="Arial"/>
          <w:szCs w:val="22"/>
        </w:rPr>
        <w:noBreakHyphen/>
        <w:t>off payment of any amount owed to it by the Supplier if notice and reasons are provided.</w:t>
      </w:r>
    </w:p>
    <w:p w14:paraId="3A74E47A"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16DE4D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26" w:name="_Ref525080952"/>
      <w:r>
        <w:rPr>
          <w:rFonts w:ascii="Arial" w:hAnsi="Arial" w:cs="Arial"/>
          <w:szCs w:val="22"/>
        </w:rPr>
        <w:t xml:space="preserve">The Supplier must ensure that all subcontractors are paid, in full, within 30 days of receipt of a valid, undisputed invoice.  If this doesn't happen, the </w:t>
      </w:r>
      <w:r w:rsidR="00403888">
        <w:rPr>
          <w:rFonts w:ascii="Arial" w:hAnsi="Arial" w:cs="Arial"/>
          <w:szCs w:val="22"/>
        </w:rPr>
        <w:t>Buyer</w:t>
      </w:r>
      <w:r>
        <w:rPr>
          <w:rFonts w:ascii="Arial" w:hAnsi="Arial" w:cs="Arial"/>
          <w:szCs w:val="22"/>
        </w:rPr>
        <w:t xml:space="preserve"> can publish the details of the late payment or non</w:t>
      </w:r>
      <w:r>
        <w:rPr>
          <w:rFonts w:ascii="Arial" w:hAnsi="Arial" w:cs="Arial"/>
          <w:szCs w:val="22"/>
        </w:rPr>
        <w:noBreakHyphen/>
        <w:t>payment.</w:t>
      </w:r>
      <w:bookmarkEnd w:id="26"/>
    </w:p>
    <w:p w14:paraId="5FF15270" w14:textId="77777777" w:rsidR="0031758F" w:rsidRDefault="0031758F" w:rsidP="003E7521">
      <w:pPr>
        <w:tabs>
          <w:tab w:val="left" w:pos="709"/>
        </w:tabs>
        <w:ind w:firstLine="1264"/>
        <w:rPr>
          <w:rFonts w:ascii="Arial" w:hAnsi="Arial" w:cs="Arial"/>
          <w:szCs w:val="22"/>
        </w:rPr>
      </w:pPr>
    </w:p>
    <w:p w14:paraId="47F48B52" w14:textId="77777777" w:rsidR="0031758F" w:rsidRDefault="0031758F" w:rsidP="003E7521">
      <w:pPr>
        <w:pStyle w:val="Heading2"/>
        <w:numPr>
          <w:ilvl w:val="0"/>
          <w:numId w:val="0"/>
        </w:numPr>
        <w:tabs>
          <w:tab w:val="left" w:pos="709"/>
        </w:tabs>
        <w:spacing w:after="0"/>
        <w:ind w:left="720" w:hanging="720"/>
        <w:jc w:val="left"/>
        <w:rPr>
          <w:rFonts w:ascii="Arial" w:hAnsi="Arial" w:cs="Arial"/>
          <w:szCs w:val="22"/>
        </w:rPr>
      </w:pPr>
    </w:p>
    <w:p w14:paraId="0B91B391"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14:paraId="6FA26EEE"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bookmarkStart w:id="27" w:name="_Ref525066081"/>
      <w:r>
        <w:rPr>
          <w:rFonts w:ascii="Arial" w:hAnsi="Arial" w:cs="Arial"/>
          <w:szCs w:val="22"/>
        </w:rPr>
        <w:t xml:space="preserve">If Supplier fails to comply with the Contract </w:t>
      </w:r>
      <w:proofErr w:type="gramStart"/>
      <w:r>
        <w:rPr>
          <w:rFonts w:ascii="Arial" w:hAnsi="Arial" w:cs="Arial"/>
          <w:szCs w:val="22"/>
        </w:rPr>
        <w:t>as a result of</w:t>
      </w:r>
      <w:proofErr w:type="gramEnd"/>
      <w:r>
        <w:rPr>
          <w:rFonts w:ascii="Arial" w:hAnsi="Arial" w:cs="Arial"/>
          <w:szCs w:val="22"/>
        </w:rPr>
        <w:t xml:space="preserve"> a </w:t>
      </w:r>
      <w:r w:rsidR="00403888">
        <w:rPr>
          <w:rFonts w:ascii="Arial" w:hAnsi="Arial" w:cs="Arial"/>
          <w:szCs w:val="22"/>
        </w:rPr>
        <w:t>Buyer</w:t>
      </w:r>
      <w:r>
        <w:rPr>
          <w:rFonts w:ascii="Arial" w:hAnsi="Arial" w:cs="Arial"/>
          <w:szCs w:val="22"/>
        </w:rPr>
        <w:t xml:space="preserve"> Cause:</w:t>
      </w:r>
      <w:bookmarkEnd w:id="27"/>
    </w:p>
    <w:p w14:paraId="4586959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proofErr w:type="gramStart"/>
      <w:r w:rsidR="006005CD" w:rsidRPr="006005CD">
        <w:rPr>
          <w:rFonts w:ascii="Arial" w:hAnsi="Arial" w:cs="Arial"/>
          <w:szCs w:val="22"/>
        </w:rPr>
        <w:t>11</w:t>
      </w:r>
      <w:r w:rsidRPr="006005CD">
        <w:rPr>
          <w:rFonts w:ascii="Arial" w:hAnsi="Arial" w:cs="Arial"/>
          <w:szCs w:val="22"/>
        </w:rPr>
        <w:t>;</w:t>
      </w:r>
      <w:proofErr w:type="gramEnd"/>
    </w:p>
    <w:p w14:paraId="5724FEA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reasonable and proven additional expenses and to relief from liability under this </w:t>
      </w:r>
      <w:proofErr w:type="gramStart"/>
      <w:r>
        <w:rPr>
          <w:rFonts w:ascii="Arial" w:hAnsi="Arial" w:cs="Arial"/>
          <w:szCs w:val="22"/>
        </w:rPr>
        <w:t>Contract;</w:t>
      </w:r>
      <w:proofErr w:type="gramEnd"/>
    </w:p>
    <w:p w14:paraId="4149DC6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additional time needed to deliver the </w:t>
      </w:r>
      <w:proofErr w:type="gramStart"/>
      <w:r>
        <w:rPr>
          <w:rFonts w:ascii="Arial" w:hAnsi="Arial" w:cs="Arial"/>
          <w:szCs w:val="22"/>
        </w:rPr>
        <w:t>Deliverables;</w:t>
      </w:r>
      <w:proofErr w:type="gramEnd"/>
    </w:p>
    <w:p w14:paraId="49993ACD"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1671AD1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209B39B" w14:textId="77777777" w:rsidR="00CB271A" w:rsidRDefault="00CB271A" w:rsidP="003E7521">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6.1</w:t>
      </w:r>
      <w:r>
        <w:rPr>
          <w:rFonts w:ascii="Arial" w:hAnsi="Arial" w:cs="Arial"/>
          <w:szCs w:val="22"/>
        </w:rPr>
        <w:fldChar w:fldCharType="end"/>
      </w:r>
      <w:r>
        <w:rPr>
          <w:rFonts w:ascii="Arial" w:hAnsi="Arial" w:cs="Arial"/>
          <w:szCs w:val="22"/>
        </w:rPr>
        <w:t xml:space="preserve"> only applies if the Supplier:</w:t>
      </w:r>
    </w:p>
    <w:p w14:paraId="693C04E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w:t>
      </w:r>
      <w:proofErr w:type="gramStart"/>
      <w:r>
        <w:rPr>
          <w:rFonts w:ascii="Arial" w:hAnsi="Arial" w:cs="Arial"/>
          <w:szCs w:val="22"/>
        </w:rPr>
        <w:t>aware;</w:t>
      </w:r>
      <w:proofErr w:type="gramEnd"/>
    </w:p>
    <w:p w14:paraId="3E9498E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w:t>
      </w:r>
      <w:r w:rsidR="00403888">
        <w:rPr>
          <w:rFonts w:ascii="Arial" w:hAnsi="Arial" w:cs="Arial"/>
          <w:szCs w:val="22"/>
        </w:rPr>
        <w:t>Buyer</w:t>
      </w:r>
      <w:r>
        <w:rPr>
          <w:rFonts w:ascii="Arial" w:hAnsi="Arial" w:cs="Arial"/>
          <w:szCs w:val="22"/>
        </w:rPr>
        <w:t xml:space="preserve"> </w:t>
      </w:r>
      <w:proofErr w:type="gramStart"/>
      <w:r>
        <w:rPr>
          <w:rFonts w:ascii="Arial" w:hAnsi="Arial" w:cs="Arial"/>
          <w:szCs w:val="22"/>
        </w:rPr>
        <w:t>Cause;</w:t>
      </w:r>
      <w:proofErr w:type="gramEnd"/>
    </w:p>
    <w:p w14:paraId="65BA122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2E58671F"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078E622"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Record keeping and reporting</w:t>
      </w:r>
    </w:p>
    <w:p w14:paraId="09215FF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suitably qualified representatives attend progress meetings with the </w:t>
      </w:r>
      <w:r w:rsidR="00403888">
        <w:rPr>
          <w:rFonts w:ascii="Arial" w:hAnsi="Arial" w:cs="Arial"/>
          <w:szCs w:val="22"/>
        </w:rPr>
        <w:t>Buyer</w:t>
      </w:r>
      <w:r>
        <w:rPr>
          <w:rFonts w:ascii="Arial" w:hAnsi="Arial" w:cs="Arial"/>
          <w:szCs w:val="22"/>
        </w:rPr>
        <w:t xml:space="preserve"> and provide progress reports when specified in the Order Form.</w:t>
      </w:r>
    </w:p>
    <w:p w14:paraId="606BA115" w14:textId="77777777" w:rsidR="008F25A2" w:rsidRDefault="008E465D"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the Buyer with a named representative which has authority to act for the Supplier </w:t>
      </w:r>
      <w:r w:rsidR="008F25A2">
        <w:rPr>
          <w:rFonts w:ascii="Arial" w:hAnsi="Arial" w:cs="Arial"/>
          <w:szCs w:val="22"/>
        </w:rPr>
        <w:t xml:space="preserve">in providing ongoing customer service and support to the Buyer. </w:t>
      </w:r>
    </w:p>
    <w:p w14:paraId="1C0F835D" w14:textId="77777777" w:rsidR="008E465D" w:rsidRDefault="008F25A2"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will undertake to respond to any request from the Buyer in relation to the supply of the Deliverables under this contract within 3 working days. </w:t>
      </w:r>
    </w:p>
    <w:p w14:paraId="1A2F4D5F"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23B7ED0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seven years after the date of expiry or termination of the Contract.</w:t>
      </w:r>
    </w:p>
    <w:p w14:paraId="620D3C99"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0DA9A9E" w14:textId="77777777" w:rsidR="0031758F" w:rsidRPr="00AC7845"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allow any auditor appointed by the </w:t>
      </w:r>
      <w:r w:rsidR="00403888">
        <w:rPr>
          <w:rFonts w:ascii="Arial" w:hAnsi="Arial" w:cs="Arial"/>
          <w:szCs w:val="22"/>
        </w:rPr>
        <w:t>Buyer</w:t>
      </w:r>
      <w:r>
        <w:rPr>
          <w:rFonts w:ascii="Arial" w:hAnsi="Arial" w:cs="Arial"/>
          <w:szCs w:val="22"/>
        </w:rPr>
        <w:t xml:space="preserve"> access to their premises to verify all contract accounts and records of everything to do with the Contract and provide copies for the audit.</w:t>
      </w:r>
    </w:p>
    <w:p w14:paraId="4D6A5B7E" w14:textId="77777777" w:rsidR="0031758F" w:rsidRP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0444BE2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14:paraId="5C40902C"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3E7E1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is not providing any of the Deliverables, or is unable to provide them, it must immediately:</w:t>
      </w:r>
    </w:p>
    <w:p w14:paraId="61BAD701"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w:t>
      </w:r>
      <w:proofErr w:type="gramStart"/>
      <w:r>
        <w:rPr>
          <w:rFonts w:ascii="Arial" w:hAnsi="Arial" w:cs="Arial"/>
          <w:szCs w:val="22"/>
        </w:rPr>
        <w:t>reasons;</w:t>
      </w:r>
      <w:proofErr w:type="gramEnd"/>
    </w:p>
    <w:p w14:paraId="57D73C9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propose corrective </w:t>
      </w:r>
      <w:proofErr w:type="gramStart"/>
      <w:r>
        <w:rPr>
          <w:rFonts w:ascii="Arial" w:hAnsi="Arial" w:cs="Arial"/>
          <w:szCs w:val="22"/>
        </w:rPr>
        <w:t>action;</w:t>
      </w:r>
      <w:proofErr w:type="gramEnd"/>
    </w:p>
    <w:p w14:paraId="773D71E1"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0B46C7F1"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35711E2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acting reasonably, is concerned as to the financial stability of the Supplier</w:t>
      </w:r>
      <w:r w:rsidR="008F25A2">
        <w:rPr>
          <w:rFonts w:ascii="Arial" w:hAnsi="Arial" w:cs="Arial"/>
          <w:szCs w:val="22"/>
        </w:rPr>
        <w:t>,</w:t>
      </w:r>
      <w:r>
        <w:rPr>
          <w:rFonts w:ascii="Arial" w:hAnsi="Arial" w:cs="Arial"/>
          <w:szCs w:val="22"/>
        </w:rPr>
        <w:t xml:space="preserve"> such that it may impact on the continued performance of the Contract then the </w:t>
      </w:r>
      <w:r w:rsidR="00403888">
        <w:rPr>
          <w:rFonts w:ascii="Arial" w:hAnsi="Arial" w:cs="Arial"/>
          <w:szCs w:val="22"/>
        </w:rPr>
        <w:t>Buyer</w:t>
      </w:r>
      <w:r>
        <w:rPr>
          <w:rFonts w:ascii="Arial" w:hAnsi="Arial" w:cs="Arial"/>
          <w:szCs w:val="22"/>
        </w:rPr>
        <w:t xml:space="preserve"> may:</w:t>
      </w:r>
    </w:p>
    <w:p w14:paraId="4F9D869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require that the Supplier provide to the </w:t>
      </w:r>
      <w:r w:rsidR="00403888">
        <w:rPr>
          <w:rFonts w:ascii="Arial" w:hAnsi="Arial" w:cs="Arial"/>
          <w:szCs w:val="22"/>
        </w:rPr>
        <w:t>Buyer</w:t>
      </w:r>
      <w:r>
        <w:rPr>
          <w:rFonts w:ascii="Arial" w:hAnsi="Arial" w:cs="Arial"/>
          <w:szCs w:val="22"/>
        </w:rPr>
        <w:t xml:space="preserve"> (for its approval) a plan 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act in accordance with such plan and report to the </w:t>
      </w:r>
      <w:r w:rsidR="00403888">
        <w:rPr>
          <w:rFonts w:ascii="Arial" w:hAnsi="Arial" w:cs="Arial"/>
          <w:szCs w:val="22"/>
        </w:rPr>
        <w:t>Buyer</w:t>
      </w:r>
      <w:r>
        <w:rPr>
          <w:rFonts w:ascii="Arial" w:hAnsi="Arial" w:cs="Arial"/>
          <w:szCs w:val="22"/>
        </w:rPr>
        <w:t xml:space="preserve"> on demand</w:t>
      </w:r>
    </w:p>
    <w:p w14:paraId="69414E4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t>
      </w:r>
      <w:r>
        <w:rPr>
          <w:rFonts w:ascii="Arial" w:hAnsi="Arial" w:cs="Arial"/>
          <w:szCs w:val="22"/>
        </w:rPr>
        <w:lastRenderedPageBreak/>
        <w:t xml:space="preserve">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0966056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9EA8FBF"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Supplier staf</w:t>
      </w:r>
      <w:r w:rsidR="00092E1B">
        <w:rPr>
          <w:rFonts w:ascii="Arial" w:hAnsi="Arial" w:cs="Arial"/>
          <w:caps w:val="0"/>
          <w:sz w:val="28"/>
          <w:szCs w:val="28"/>
        </w:rPr>
        <w:t>f</w:t>
      </w:r>
    </w:p>
    <w:p w14:paraId="26995CDE"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14:paraId="648C7941"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appropriately trained and </w:t>
      </w:r>
      <w:proofErr w:type="gramStart"/>
      <w:r>
        <w:rPr>
          <w:rFonts w:ascii="Arial" w:hAnsi="Arial" w:cs="Arial"/>
          <w:szCs w:val="22"/>
        </w:rPr>
        <w:t>qualified;</w:t>
      </w:r>
      <w:proofErr w:type="gramEnd"/>
    </w:p>
    <w:p w14:paraId="7C148CD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vetted using Good Industry </w:t>
      </w:r>
      <w:proofErr w:type="gramStart"/>
      <w:r>
        <w:rPr>
          <w:rFonts w:ascii="Arial" w:hAnsi="Arial" w:cs="Arial"/>
          <w:szCs w:val="22"/>
        </w:rPr>
        <w:t>Practice</w:t>
      </w:r>
      <w:r w:rsidRPr="003A72E8">
        <w:rPr>
          <w:rFonts w:ascii="Arial" w:hAnsi="Arial" w:cs="Arial"/>
          <w:szCs w:val="22"/>
        </w:rPr>
        <w:t>;</w:t>
      </w:r>
      <w:proofErr w:type="gramEnd"/>
    </w:p>
    <w:p w14:paraId="3B6B6F2B"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2394897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46B0AC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Where a </w:t>
      </w:r>
      <w:r w:rsidR="00403888">
        <w:rPr>
          <w:rFonts w:ascii="Arial" w:hAnsi="Arial" w:cs="Arial"/>
          <w:szCs w:val="22"/>
        </w:rPr>
        <w:t>Buyer</w:t>
      </w:r>
      <w:r>
        <w:rPr>
          <w:rFonts w:ascii="Arial" w:hAnsi="Arial" w:cs="Arial"/>
          <w:szCs w:val="22"/>
        </w:rPr>
        <w:t xml:space="preserve"> decides one of the Supplier's Staff isn’t suitable to work on the Contract, the Supplier must replace them with a suitably qualified alternative.</w:t>
      </w:r>
    </w:p>
    <w:p w14:paraId="69884422"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2BAACB2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requested, the Supplier must replace any person whose acts or omissions have caused the Supplier to breach clause </w:t>
      </w:r>
      <w:r w:rsidR="006005CD" w:rsidRPr="006005CD">
        <w:rPr>
          <w:rFonts w:ascii="Arial" w:hAnsi="Arial" w:cs="Arial"/>
          <w:szCs w:val="22"/>
        </w:rPr>
        <w:t>8.</w:t>
      </w:r>
    </w:p>
    <w:p w14:paraId="523F97B7"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CAC227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a list of Supplier Staff needing to access the </w:t>
      </w:r>
      <w:r w:rsidR="00403888">
        <w:rPr>
          <w:rFonts w:ascii="Arial" w:hAnsi="Arial" w:cs="Arial"/>
          <w:szCs w:val="22"/>
        </w:rPr>
        <w:t>Buyer</w:t>
      </w:r>
      <w:r>
        <w:rPr>
          <w:rFonts w:ascii="Arial" w:hAnsi="Arial" w:cs="Arial"/>
          <w:szCs w:val="22"/>
        </w:rPr>
        <w:t>'s premises and say why access is required.</w:t>
      </w:r>
    </w:p>
    <w:p w14:paraId="22B23686"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29E274B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all claims brought by any person employed by the Supplier caused by an act or omission of the Supplier or any Supplier Staff.</w:t>
      </w:r>
    </w:p>
    <w:p w14:paraId="6FA3851C"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6F368911"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14:paraId="1A3541C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roofErr w:type="gramStart"/>
      <w:r>
        <w:rPr>
          <w:rFonts w:ascii="Arial" w:hAnsi="Arial" w:cs="Arial"/>
          <w:szCs w:val="22"/>
        </w:rPr>
        <w:t>);</w:t>
      </w:r>
      <w:proofErr w:type="gramEnd"/>
    </w:p>
    <w:p w14:paraId="0829E2E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person concerned resigns, </w:t>
      </w:r>
      <w:proofErr w:type="gramStart"/>
      <w:r>
        <w:rPr>
          <w:rFonts w:ascii="Arial" w:hAnsi="Arial" w:cs="Arial"/>
          <w:szCs w:val="22"/>
        </w:rPr>
        <w:t>retires</w:t>
      </w:r>
      <w:proofErr w:type="gramEnd"/>
      <w:r>
        <w:rPr>
          <w:rFonts w:ascii="Arial" w:hAnsi="Arial" w:cs="Arial"/>
          <w:szCs w:val="22"/>
        </w:rPr>
        <w:t xml:space="preserve"> or dies or is on maternity or long</w:t>
      </w:r>
      <w:r>
        <w:rPr>
          <w:rFonts w:ascii="Arial" w:hAnsi="Arial" w:cs="Arial"/>
          <w:szCs w:val="22"/>
        </w:rPr>
        <w:noBreakHyphen/>
        <w:t>term sick leave; or</w:t>
      </w:r>
    </w:p>
    <w:p w14:paraId="49F1E5A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6003DA3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ED71958"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sidR="00092E1B">
        <w:rPr>
          <w:rFonts w:ascii="Arial" w:hAnsi="Arial" w:cs="Arial"/>
          <w:caps w:val="0"/>
          <w:sz w:val="28"/>
          <w:szCs w:val="28"/>
        </w:rPr>
        <w:t>n</w:t>
      </w:r>
    </w:p>
    <w:p w14:paraId="6CF402A2" w14:textId="77777777" w:rsidR="00CB271A" w:rsidRDefault="00CB271A" w:rsidP="003E7521">
      <w:pPr>
        <w:pStyle w:val="Heading2"/>
        <w:tabs>
          <w:tab w:val="clear" w:pos="3272"/>
          <w:tab w:val="left" w:pos="709"/>
        </w:tabs>
        <w:spacing w:after="0"/>
        <w:ind w:hanging="3272"/>
        <w:jc w:val="left"/>
        <w:rPr>
          <w:rFonts w:ascii="Arial" w:hAnsi="Arial" w:cs="Arial"/>
          <w:szCs w:val="22"/>
        </w:rPr>
      </w:pPr>
      <w:bookmarkStart w:id="28" w:name="_Ref525067091"/>
      <w:r>
        <w:rPr>
          <w:rFonts w:ascii="Arial" w:hAnsi="Arial" w:cs="Arial"/>
          <w:szCs w:val="22"/>
        </w:rPr>
        <w:t>The Supplier warrants and represents that:</w:t>
      </w:r>
      <w:bookmarkEnd w:id="28"/>
    </w:p>
    <w:p w14:paraId="6815ED7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has full capacity and authority to enter into and to perform the </w:t>
      </w:r>
      <w:proofErr w:type="gramStart"/>
      <w:r>
        <w:rPr>
          <w:rFonts w:ascii="Arial" w:hAnsi="Arial" w:cs="Arial"/>
          <w:szCs w:val="22"/>
        </w:rPr>
        <w:t>Contract;</w:t>
      </w:r>
      <w:proofErr w:type="gramEnd"/>
    </w:p>
    <w:p w14:paraId="2C4509AA" w14:textId="77777777" w:rsidR="003940B8" w:rsidRDefault="003940B8"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w:t>
      </w:r>
      <w:r w:rsidR="00EC4461">
        <w:rPr>
          <w:rFonts w:ascii="Arial" w:hAnsi="Arial" w:cs="Arial"/>
          <w:szCs w:val="22"/>
        </w:rPr>
        <w:t xml:space="preserve">owns or has the necessary rights in the Existing IPRs </w:t>
      </w:r>
      <w:r w:rsidR="00FF73F7">
        <w:rPr>
          <w:rFonts w:ascii="Arial" w:hAnsi="Arial" w:cs="Arial"/>
          <w:szCs w:val="22"/>
        </w:rPr>
        <w:t xml:space="preserve">for the purposes of performing its obligations under the </w:t>
      </w:r>
      <w:proofErr w:type="gramStart"/>
      <w:r w:rsidR="00FF73F7">
        <w:rPr>
          <w:rFonts w:ascii="Arial" w:hAnsi="Arial" w:cs="Arial"/>
          <w:szCs w:val="22"/>
        </w:rPr>
        <w:t>Contract</w:t>
      </w:r>
      <w:r w:rsidR="00EC4461">
        <w:rPr>
          <w:rFonts w:ascii="Arial" w:hAnsi="Arial" w:cs="Arial"/>
          <w:szCs w:val="22"/>
        </w:rPr>
        <w:t>;</w:t>
      </w:r>
      <w:proofErr w:type="gramEnd"/>
    </w:p>
    <w:p w14:paraId="6F908124" w14:textId="77777777" w:rsidR="00FF73F7" w:rsidRDefault="00FF73F7"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receipt, use and onward supply of the Deliverables</w:t>
      </w:r>
      <w:r w:rsidR="003033F7">
        <w:rPr>
          <w:rFonts w:ascii="Arial" w:hAnsi="Arial" w:cs="Arial"/>
          <w:szCs w:val="22"/>
        </w:rPr>
        <w:t xml:space="preserve"> or the Supplier's Existing IPRs</w:t>
      </w:r>
      <w:r>
        <w:rPr>
          <w:rFonts w:ascii="Arial" w:hAnsi="Arial" w:cs="Arial"/>
          <w:szCs w:val="22"/>
        </w:rPr>
        <w:t xml:space="preserve"> </w:t>
      </w:r>
      <w:r w:rsidRPr="00FF73F7">
        <w:rPr>
          <w:rFonts w:ascii="Arial" w:hAnsi="Arial" w:cs="Arial"/>
          <w:szCs w:val="22"/>
        </w:rPr>
        <w:t xml:space="preserve">by the Buyer and its sub-licensees shall not infringe the rights (including any Intellectual Property Rights) of any third </w:t>
      </w:r>
      <w:proofErr w:type="gramStart"/>
      <w:r w:rsidRPr="00FF73F7">
        <w:rPr>
          <w:rFonts w:ascii="Arial" w:hAnsi="Arial" w:cs="Arial"/>
          <w:szCs w:val="22"/>
        </w:rPr>
        <w:t>party</w:t>
      </w:r>
      <w:r>
        <w:rPr>
          <w:rFonts w:ascii="Arial" w:hAnsi="Arial" w:cs="Arial"/>
          <w:szCs w:val="22"/>
        </w:rPr>
        <w:t>;</w:t>
      </w:r>
      <w:proofErr w:type="gramEnd"/>
    </w:p>
    <w:p w14:paraId="15B73FB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Contract is executed by its authorised </w:t>
      </w:r>
      <w:proofErr w:type="gramStart"/>
      <w:r>
        <w:rPr>
          <w:rFonts w:ascii="Arial" w:hAnsi="Arial" w:cs="Arial"/>
          <w:szCs w:val="22"/>
        </w:rPr>
        <w:t>representative;</w:t>
      </w:r>
      <w:proofErr w:type="gramEnd"/>
    </w:p>
    <w:p w14:paraId="3214DA4D"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is a legally valid and existing organisation incorporated in the place it was </w:t>
      </w:r>
      <w:proofErr w:type="gramStart"/>
      <w:r>
        <w:rPr>
          <w:rFonts w:ascii="Arial" w:hAnsi="Arial" w:cs="Arial"/>
          <w:szCs w:val="22"/>
        </w:rPr>
        <w:t>formed;</w:t>
      </w:r>
      <w:proofErr w:type="gramEnd"/>
    </w:p>
    <w:p w14:paraId="65078EF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Pr>
          <w:rFonts w:ascii="Arial" w:hAnsi="Arial" w:cs="Arial"/>
          <w:szCs w:val="22"/>
        </w:rPr>
        <w:t>Contract;</w:t>
      </w:r>
      <w:proofErr w:type="gramEnd"/>
    </w:p>
    <w:p w14:paraId="6E058A0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maintains all necessary rights, authorisations, licences and consents to perform its obligations under the </w:t>
      </w:r>
      <w:proofErr w:type="gramStart"/>
      <w:r>
        <w:rPr>
          <w:rFonts w:ascii="Arial" w:hAnsi="Arial" w:cs="Arial"/>
          <w:szCs w:val="22"/>
        </w:rPr>
        <w:t>Contract;</w:t>
      </w:r>
      <w:proofErr w:type="gramEnd"/>
    </w:p>
    <w:p w14:paraId="658C192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4AAD265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6FA57EAC"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AF971D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warranties and representations in clause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9.1</w:t>
      </w:r>
      <w:r>
        <w:rPr>
          <w:rFonts w:ascii="Arial" w:hAnsi="Arial" w:cs="Arial"/>
          <w:szCs w:val="22"/>
        </w:rPr>
        <w:fldChar w:fldCharType="end"/>
      </w:r>
      <w:r>
        <w:rPr>
          <w:rFonts w:ascii="Arial" w:hAnsi="Arial" w:cs="Arial"/>
          <w:szCs w:val="22"/>
        </w:rPr>
        <w:t xml:space="preserve"> are repeated each time the Supplier provides Deliverables under the Contract.</w:t>
      </w:r>
    </w:p>
    <w:p w14:paraId="0E91FBFC"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117CBE1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each of the following:</w:t>
      </w:r>
    </w:p>
    <w:p w14:paraId="7994BC56"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wilful misconduct of the Supplier, any of its subcontractor and/or Supplier Staff that impacts the </w:t>
      </w:r>
      <w:proofErr w:type="gramStart"/>
      <w:r>
        <w:rPr>
          <w:rFonts w:ascii="Arial" w:hAnsi="Arial" w:cs="Arial"/>
          <w:szCs w:val="22"/>
        </w:rPr>
        <w:t>Contract;</w:t>
      </w:r>
      <w:proofErr w:type="gramEnd"/>
    </w:p>
    <w:p w14:paraId="5A0A1C7D"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50F3BAF4"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15810C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Supplier becomes aware of a representation or warranty that becomes untrue or misleading, it must immediately notify the </w:t>
      </w:r>
      <w:r w:rsidR="00403888">
        <w:rPr>
          <w:rFonts w:ascii="Arial" w:hAnsi="Arial" w:cs="Arial"/>
          <w:szCs w:val="22"/>
        </w:rPr>
        <w:t>Buyer</w:t>
      </w:r>
      <w:r>
        <w:rPr>
          <w:rFonts w:ascii="Arial" w:hAnsi="Arial" w:cs="Arial"/>
          <w:szCs w:val="22"/>
        </w:rPr>
        <w:t>.</w:t>
      </w:r>
    </w:p>
    <w:p w14:paraId="1A88C950"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0C9FB0D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w:t>
      </w:r>
      <w:proofErr w:type="gramStart"/>
      <w:r>
        <w:rPr>
          <w:rFonts w:ascii="Arial" w:hAnsi="Arial" w:cs="Arial"/>
          <w:szCs w:val="22"/>
        </w:rPr>
        <w:t>third party</w:t>
      </w:r>
      <w:proofErr w:type="gramEnd"/>
      <w:r>
        <w:rPr>
          <w:rFonts w:ascii="Arial" w:hAnsi="Arial" w:cs="Arial"/>
          <w:szCs w:val="22"/>
        </w:rPr>
        <w:t xml:space="preserve"> warranties and indemnities covering the Deliverables must be assigned for the </w:t>
      </w:r>
      <w:r w:rsidR="00403888">
        <w:rPr>
          <w:rFonts w:ascii="Arial" w:hAnsi="Arial" w:cs="Arial"/>
          <w:szCs w:val="22"/>
        </w:rPr>
        <w:t>Buyer</w:t>
      </w:r>
      <w:r>
        <w:rPr>
          <w:rFonts w:ascii="Arial" w:hAnsi="Arial" w:cs="Arial"/>
          <w:szCs w:val="22"/>
        </w:rPr>
        <w:t>'s benefit by the Supplier.</w:t>
      </w:r>
    </w:p>
    <w:p w14:paraId="654F28F3"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28E2E91E" w14:textId="77777777" w:rsidR="0031758F" w:rsidRPr="00092E1B" w:rsidRDefault="00AC7845" w:rsidP="003E7521">
      <w:pPr>
        <w:pStyle w:val="Heading1"/>
        <w:tabs>
          <w:tab w:val="clear" w:pos="1145"/>
          <w:tab w:val="left" w:pos="709"/>
        </w:tabs>
        <w:spacing w:before="120" w:after="0"/>
        <w:ind w:left="720"/>
        <w:jc w:val="left"/>
        <w:rPr>
          <w:rFonts w:ascii="Arial" w:hAnsi="Arial" w:cs="Arial"/>
          <w:sz w:val="28"/>
          <w:szCs w:val="28"/>
        </w:rPr>
      </w:pPr>
      <w:bookmarkStart w:id="29" w:name="_Ref525067406"/>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 xml:space="preserve">ights </w:t>
      </w:r>
      <w:bookmarkEnd w:id="29"/>
    </w:p>
    <w:p w14:paraId="2415DA86" w14:textId="77777777" w:rsidR="00551EBB" w:rsidRDefault="00FF73F7" w:rsidP="00DF74F1">
      <w:pPr>
        <w:pStyle w:val="Heading2"/>
        <w:tabs>
          <w:tab w:val="clear" w:pos="3272"/>
          <w:tab w:val="left" w:pos="709"/>
        </w:tabs>
        <w:spacing w:after="0"/>
        <w:ind w:left="709" w:hanging="709"/>
        <w:rPr>
          <w:rFonts w:ascii="Arial" w:hAnsi="Arial" w:cs="Arial"/>
          <w:szCs w:val="22"/>
        </w:rPr>
      </w:pPr>
      <w:bookmarkStart w:id="30" w:name="_Ref525067493"/>
      <w:r w:rsidRPr="00516CAC">
        <w:rPr>
          <w:rFonts w:ascii="Arial" w:hAnsi="Arial" w:cs="Arial"/>
        </w:rPr>
        <w:t>Each Party (or its licensors) shall retain all right, title and interest in and to the Existing IPRs</w:t>
      </w:r>
      <w:r>
        <w:rPr>
          <w:rFonts w:ascii="Arial" w:hAnsi="Arial" w:cs="Arial"/>
        </w:rPr>
        <w:t>.</w:t>
      </w:r>
    </w:p>
    <w:p w14:paraId="756D0A1D" w14:textId="77777777" w:rsidR="00551EBB" w:rsidRPr="00157BE6" w:rsidRDefault="00551EBB" w:rsidP="00157BE6">
      <w:pPr>
        <w:pStyle w:val="Heading2"/>
        <w:numPr>
          <w:ilvl w:val="0"/>
          <w:numId w:val="0"/>
        </w:numPr>
        <w:tabs>
          <w:tab w:val="left" w:pos="709"/>
        </w:tabs>
        <w:spacing w:after="0"/>
        <w:ind w:left="709"/>
        <w:jc w:val="left"/>
        <w:rPr>
          <w:rFonts w:ascii="Arial" w:hAnsi="Arial" w:cs="Arial"/>
          <w:szCs w:val="22"/>
        </w:rPr>
      </w:pPr>
      <w:bookmarkStart w:id="31" w:name="_Ref525067496"/>
      <w:bookmarkEnd w:id="30"/>
    </w:p>
    <w:p w14:paraId="7329E6A7" w14:textId="77777777" w:rsidR="00625DA4" w:rsidRPr="00157BE6" w:rsidRDefault="00625DA4" w:rsidP="00542B2F">
      <w:pPr>
        <w:pStyle w:val="Heading2"/>
        <w:tabs>
          <w:tab w:val="clear" w:pos="3272"/>
          <w:tab w:val="left" w:pos="709"/>
        </w:tabs>
        <w:spacing w:after="0"/>
        <w:ind w:left="709" w:hanging="709"/>
        <w:jc w:val="left"/>
        <w:rPr>
          <w:rFonts w:ascii="Arial" w:hAnsi="Arial" w:cs="Arial"/>
          <w:szCs w:val="22"/>
        </w:rPr>
      </w:pPr>
      <w:r>
        <w:rPr>
          <w:rFonts w:ascii="Arial" w:hAnsi="Arial" w:cs="Arial"/>
          <w:b/>
          <w:szCs w:val="22"/>
        </w:rPr>
        <w:t>Assignment</w:t>
      </w:r>
    </w:p>
    <w:p w14:paraId="29829911" w14:textId="77777777" w:rsidR="00780D18" w:rsidRPr="00157BE6" w:rsidRDefault="00CB271A" w:rsidP="008337A3">
      <w:pPr>
        <w:pStyle w:val="Heading3"/>
        <w:rPr>
          <w:rFonts w:ascii="Arial" w:hAnsi="Arial" w:cs="Arial"/>
        </w:rPr>
      </w:pPr>
      <w:r w:rsidRPr="00157BE6">
        <w:rPr>
          <w:rFonts w:ascii="Arial" w:hAnsi="Arial" w:cs="Arial"/>
        </w:rPr>
        <w:t xml:space="preserve">Any New IPR created under the Contract </w:t>
      </w:r>
      <w:r w:rsidR="004F561A" w:rsidRPr="00157BE6">
        <w:rPr>
          <w:rFonts w:ascii="Arial" w:hAnsi="Arial" w:cs="Arial"/>
        </w:rPr>
        <w:t>shall vest in</w:t>
      </w:r>
      <w:r w:rsidRPr="00157BE6">
        <w:rPr>
          <w:rFonts w:ascii="Arial" w:hAnsi="Arial" w:cs="Arial"/>
        </w:rPr>
        <w:t xml:space="preserve"> the </w:t>
      </w:r>
      <w:r w:rsidR="00403888" w:rsidRPr="00157BE6">
        <w:rPr>
          <w:rFonts w:ascii="Arial" w:hAnsi="Arial" w:cs="Arial"/>
        </w:rPr>
        <w:t>Buyer</w:t>
      </w:r>
      <w:r w:rsidRPr="00157BE6">
        <w:rPr>
          <w:rFonts w:ascii="Arial" w:hAnsi="Arial" w:cs="Arial"/>
        </w:rPr>
        <w:t xml:space="preserve">. </w:t>
      </w:r>
      <w:r w:rsidR="004F561A" w:rsidRPr="00157BE6">
        <w:rPr>
          <w:rFonts w:ascii="Arial" w:hAnsi="Arial" w:cs="Arial"/>
        </w:rPr>
        <w:t>The Supplier now assigns to the Buyer with full title guarantee and free from all encumbrances (or shall procure the assignment to the Buyer will full title guarantee and free from all encumbrances of) all New IPR</w:t>
      </w:r>
      <w:r w:rsidR="00780D18" w:rsidRPr="00157BE6">
        <w:rPr>
          <w:rFonts w:ascii="Arial" w:hAnsi="Arial" w:cs="Arial"/>
        </w:rPr>
        <w:t xml:space="preserve"> together with the right to sue for and recover damages or other relief in respect of the infringement of any such New IPR. In relation to future copyright, the assignment under this </w:t>
      </w:r>
      <w:r w:rsidR="00AC014B">
        <w:rPr>
          <w:rFonts w:ascii="Arial" w:hAnsi="Arial" w:cs="Arial"/>
        </w:rPr>
        <w:t>c</w:t>
      </w:r>
      <w:r w:rsidR="00780D18" w:rsidRPr="00157BE6">
        <w:rPr>
          <w:rFonts w:ascii="Arial" w:hAnsi="Arial" w:cs="Arial"/>
        </w:rPr>
        <w:t>lause 10.</w:t>
      </w:r>
      <w:r w:rsidR="00FF73F7">
        <w:rPr>
          <w:rFonts w:ascii="Arial" w:hAnsi="Arial" w:cs="Arial"/>
        </w:rPr>
        <w:t>2</w:t>
      </w:r>
      <w:r w:rsidR="00780D18" w:rsidRPr="00157BE6">
        <w:rPr>
          <w:rFonts w:ascii="Arial" w:hAnsi="Arial" w:cs="Arial"/>
        </w:rPr>
        <w:t xml:space="preserve"> shall take effect as a present assignment of future copyright. </w:t>
      </w:r>
    </w:p>
    <w:p w14:paraId="1236F985" w14:textId="77777777" w:rsidR="00780D18" w:rsidRPr="00625DA4" w:rsidRDefault="00780D18" w:rsidP="008337A3">
      <w:pPr>
        <w:pStyle w:val="Heading2"/>
        <w:numPr>
          <w:ilvl w:val="0"/>
          <w:numId w:val="0"/>
        </w:numPr>
        <w:tabs>
          <w:tab w:val="left" w:pos="709"/>
        </w:tabs>
        <w:spacing w:after="0"/>
        <w:ind w:left="709"/>
        <w:rPr>
          <w:rFonts w:ascii="Arial" w:hAnsi="Arial" w:cs="Arial"/>
          <w:szCs w:val="22"/>
        </w:rPr>
      </w:pPr>
    </w:p>
    <w:p w14:paraId="620F1CB6" w14:textId="77777777" w:rsidR="003628DA" w:rsidRDefault="00780D18" w:rsidP="008337A3">
      <w:pPr>
        <w:pStyle w:val="Heading3"/>
        <w:rPr>
          <w:rFonts w:ascii="Arial" w:hAnsi="Arial" w:cs="Arial"/>
        </w:rPr>
      </w:pPr>
      <w:r w:rsidRPr="00157BE6">
        <w:rPr>
          <w:rFonts w:ascii="Arial" w:hAnsi="Arial" w:cs="Arial"/>
        </w:rPr>
        <w:t>At the Buyer's request, the Supplier shall execute (or procure the execution of) any document and/or do anything else necessary to give full e</w:t>
      </w:r>
      <w:r w:rsidR="00AC014B" w:rsidRPr="00157BE6">
        <w:rPr>
          <w:rFonts w:ascii="Arial" w:hAnsi="Arial" w:cs="Arial"/>
        </w:rPr>
        <w:t>ffect to the assignment under cl</w:t>
      </w:r>
      <w:r w:rsidRPr="00157BE6">
        <w:rPr>
          <w:rFonts w:ascii="Arial" w:hAnsi="Arial" w:cs="Arial"/>
        </w:rPr>
        <w:t>ause 10.</w:t>
      </w:r>
      <w:r w:rsidR="00FF73F7">
        <w:rPr>
          <w:rFonts w:ascii="Arial" w:hAnsi="Arial" w:cs="Arial"/>
        </w:rPr>
        <w:t>2</w:t>
      </w:r>
      <w:r w:rsidR="00625DA4">
        <w:rPr>
          <w:rFonts w:ascii="Arial" w:hAnsi="Arial" w:cs="Arial"/>
        </w:rPr>
        <w:t>(a)</w:t>
      </w:r>
      <w:r w:rsidRPr="00157BE6">
        <w:rPr>
          <w:rFonts w:ascii="Arial" w:hAnsi="Arial" w:cs="Arial"/>
        </w:rPr>
        <w:t>.</w:t>
      </w:r>
    </w:p>
    <w:p w14:paraId="78CD5133" w14:textId="77777777" w:rsidR="00625DA4" w:rsidRPr="00157BE6" w:rsidRDefault="00625DA4" w:rsidP="008337A3">
      <w:pPr>
        <w:pStyle w:val="Heading3"/>
        <w:rPr>
          <w:rFonts w:ascii="Arial" w:hAnsi="Arial" w:cs="Arial"/>
        </w:rPr>
      </w:pPr>
      <w:r w:rsidRPr="00625DA4">
        <w:rPr>
          <w:rFonts w:ascii="Arial" w:hAnsi="Arial" w:cs="Arial"/>
        </w:rPr>
        <w:t xml:space="preserve">The Supplier shall procure that those </w:t>
      </w:r>
      <w:r>
        <w:rPr>
          <w:rFonts w:ascii="Arial" w:hAnsi="Arial" w:cs="Arial"/>
        </w:rPr>
        <w:t>Supplier Staff</w:t>
      </w:r>
      <w:r w:rsidRPr="00625DA4">
        <w:rPr>
          <w:rFonts w:ascii="Arial" w:hAnsi="Arial" w:cs="Arial"/>
        </w:rPr>
        <w:t xml:space="preserve"> who are entitled to moral rights under the Copyright Designs and Patents Act 1988 (or equivalent or analogous rights under the laws of other jurisdictions), which exist or may arise in relation to any works in respect of which Intellectual Property Rights are assigned under this Clause shall unconditionally and irrevocably waive all such rights in favour of the </w:t>
      </w:r>
      <w:r>
        <w:rPr>
          <w:rFonts w:ascii="Arial" w:hAnsi="Arial" w:cs="Arial"/>
        </w:rPr>
        <w:t>Buyer</w:t>
      </w:r>
      <w:r w:rsidR="00D72695">
        <w:rPr>
          <w:rFonts w:ascii="Arial" w:hAnsi="Arial" w:cs="Arial"/>
        </w:rPr>
        <w:t>.</w:t>
      </w:r>
    </w:p>
    <w:p w14:paraId="77B0FE9F" w14:textId="77777777" w:rsidR="00625DA4" w:rsidRPr="00157BE6" w:rsidRDefault="00625DA4" w:rsidP="008337A3">
      <w:pPr>
        <w:pStyle w:val="Heading2"/>
        <w:tabs>
          <w:tab w:val="clear" w:pos="3272"/>
          <w:tab w:val="left" w:pos="709"/>
        </w:tabs>
        <w:spacing w:after="0"/>
        <w:ind w:left="709" w:hanging="709"/>
        <w:rPr>
          <w:rFonts w:ascii="Arial" w:hAnsi="Arial" w:cs="Arial"/>
          <w:szCs w:val="22"/>
        </w:rPr>
      </w:pPr>
      <w:r>
        <w:rPr>
          <w:rFonts w:ascii="Arial" w:hAnsi="Arial" w:cs="Arial"/>
          <w:b/>
          <w:szCs w:val="22"/>
        </w:rPr>
        <w:t>Licence granted to the Supplier</w:t>
      </w:r>
    </w:p>
    <w:p w14:paraId="5C250595" w14:textId="77777777" w:rsidR="003F13F2" w:rsidRPr="00157BE6" w:rsidRDefault="00CB271A" w:rsidP="008337A3">
      <w:pPr>
        <w:pStyle w:val="Heading3"/>
      </w:pPr>
      <w:r w:rsidRPr="00157BE6">
        <w:rPr>
          <w:rFonts w:ascii="Arial" w:hAnsi="Arial" w:cs="Arial"/>
        </w:rPr>
        <w:t xml:space="preserve">The </w:t>
      </w:r>
      <w:r w:rsidR="00403888" w:rsidRPr="00157BE6">
        <w:rPr>
          <w:rFonts w:ascii="Arial" w:hAnsi="Arial" w:cs="Arial"/>
        </w:rPr>
        <w:t>Buyer</w:t>
      </w:r>
      <w:r w:rsidRPr="00157BE6">
        <w:rPr>
          <w:rFonts w:ascii="Arial" w:hAnsi="Arial" w:cs="Arial"/>
        </w:rPr>
        <w:t xml:space="preserve"> </w:t>
      </w:r>
      <w:r w:rsidR="00625DA4" w:rsidRPr="00157BE6">
        <w:rPr>
          <w:rFonts w:ascii="Arial" w:hAnsi="Arial" w:cs="Arial"/>
        </w:rPr>
        <w:t xml:space="preserve">grants to </w:t>
      </w:r>
      <w:r w:rsidRPr="00157BE6">
        <w:rPr>
          <w:rFonts w:ascii="Arial" w:hAnsi="Arial" w:cs="Arial"/>
        </w:rPr>
        <w:t xml:space="preserve">the Supplier a </w:t>
      </w:r>
      <w:r w:rsidR="00625DA4" w:rsidRPr="00551EBB">
        <w:rPr>
          <w:rFonts w:ascii="Arial" w:hAnsi="Arial" w:cs="Arial"/>
        </w:rPr>
        <w:t>worldwide, fully paid-up, non-exclusive, non-transferable</w:t>
      </w:r>
      <w:r w:rsidR="006518CD">
        <w:rPr>
          <w:rFonts w:ascii="Arial" w:hAnsi="Arial" w:cs="Arial"/>
        </w:rPr>
        <w:t>,</w:t>
      </w:r>
      <w:r w:rsidR="00625DA4" w:rsidRPr="00551EBB">
        <w:rPr>
          <w:rFonts w:ascii="Arial" w:hAnsi="Arial" w:cs="Arial"/>
        </w:rPr>
        <w:t xml:space="preserve"> </w:t>
      </w:r>
      <w:r w:rsidR="006518CD">
        <w:rPr>
          <w:rFonts w:ascii="Arial" w:hAnsi="Arial" w:cs="Arial"/>
        </w:rPr>
        <w:t xml:space="preserve">non-sublicensable </w:t>
      </w:r>
      <w:r w:rsidRPr="00157BE6">
        <w:rPr>
          <w:rFonts w:ascii="Arial" w:hAnsi="Arial" w:cs="Arial"/>
        </w:rPr>
        <w:t xml:space="preserve">licence </w:t>
      </w:r>
      <w:r w:rsidR="00625DA4" w:rsidRPr="00551EBB">
        <w:rPr>
          <w:rFonts w:ascii="Arial" w:hAnsi="Arial" w:cs="Arial"/>
        </w:rPr>
        <w:t>for the duration of the</w:t>
      </w:r>
      <w:r w:rsidR="00625DA4">
        <w:rPr>
          <w:rFonts w:ascii="Arial" w:hAnsi="Arial" w:cs="Arial"/>
        </w:rPr>
        <w:t xml:space="preserve"> Term </w:t>
      </w:r>
      <w:r w:rsidRPr="00157BE6">
        <w:rPr>
          <w:rFonts w:ascii="Arial" w:hAnsi="Arial" w:cs="Arial"/>
        </w:rPr>
        <w:t xml:space="preserve">to </w:t>
      </w:r>
      <w:r w:rsidR="00625DA4">
        <w:rPr>
          <w:rFonts w:ascii="Arial" w:hAnsi="Arial" w:cs="Arial"/>
        </w:rPr>
        <w:t xml:space="preserve">copy and modify the Deliverables </w:t>
      </w:r>
      <w:r w:rsidR="003F13F2">
        <w:rPr>
          <w:rFonts w:ascii="Arial" w:hAnsi="Arial" w:cs="Arial"/>
        </w:rPr>
        <w:t>only to the extent necessary and for the sole purpose of fulfilling its obligations under the Contract. This licence will take effect from the date of assignment of Intellectual Property Rights in the relevant Deliverable to the Bu</w:t>
      </w:r>
      <w:r w:rsidR="00AC014B">
        <w:rPr>
          <w:rFonts w:ascii="Arial" w:hAnsi="Arial" w:cs="Arial"/>
        </w:rPr>
        <w:t>yer under c</w:t>
      </w:r>
      <w:r w:rsidR="00FF73F7">
        <w:rPr>
          <w:rFonts w:ascii="Arial" w:hAnsi="Arial" w:cs="Arial"/>
        </w:rPr>
        <w:t>lause 10.2</w:t>
      </w:r>
      <w:r w:rsidR="003F13F2">
        <w:rPr>
          <w:rFonts w:ascii="Arial" w:hAnsi="Arial" w:cs="Arial"/>
        </w:rPr>
        <w:t>(a).</w:t>
      </w:r>
    </w:p>
    <w:p w14:paraId="13540DA8" w14:textId="77777777" w:rsidR="00CB271A" w:rsidRPr="003940B8" w:rsidRDefault="003F13F2" w:rsidP="008337A3">
      <w:pPr>
        <w:pStyle w:val="Heading3"/>
      </w:pPr>
      <w:r w:rsidRPr="00516CAC">
        <w:rPr>
          <w:rFonts w:ascii="Arial" w:hAnsi="Arial" w:cs="Arial"/>
        </w:rPr>
        <w:t>The Buyer grants to the Supplier a worldwide, fully paid-up, non-exclusive, non-transferable</w:t>
      </w:r>
      <w:r w:rsidR="006518CD">
        <w:rPr>
          <w:rFonts w:ascii="Arial" w:hAnsi="Arial" w:cs="Arial"/>
        </w:rPr>
        <w:t>, non-sublicensable</w:t>
      </w:r>
      <w:r w:rsidRPr="00516CAC">
        <w:rPr>
          <w:rFonts w:ascii="Arial" w:hAnsi="Arial" w:cs="Arial"/>
        </w:rPr>
        <w:t xml:space="preserve"> licence for the duration of the</w:t>
      </w:r>
      <w:r>
        <w:rPr>
          <w:rFonts w:ascii="Arial" w:hAnsi="Arial" w:cs="Arial"/>
        </w:rPr>
        <w:t xml:space="preserve"> Term to use</w:t>
      </w:r>
      <w:r w:rsidR="00625DA4" w:rsidRPr="00157BE6">
        <w:rPr>
          <w:rFonts w:ascii="Arial" w:hAnsi="Arial" w:cs="Arial"/>
        </w:rPr>
        <w:t xml:space="preserve"> </w:t>
      </w:r>
      <w:r w:rsidR="00FF73F7">
        <w:rPr>
          <w:rFonts w:ascii="Arial" w:hAnsi="Arial" w:cs="Arial"/>
        </w:rPr>
        <w:t>the Buyer's</w:t>
      </w:r>
      <w:r w:rsidR="00FF73F7" w:rsidRPr="00157BE6">
        <w:rPr>
          <w:rFonts w:ascii="Arial" w:hAnsi="Arial" w:cs="Arial"/>
        </w:rPr>
        <w:t xml:space="preserve"> </w:t>
      </w:r>
      <w:r w:rsidR="00CB271A" w:rsidRPr="00157BE6">
        <w:rPr>
          <w:rFonts w:ascii="Arial" w:hAnsi="Arial" w:cs="Arial"/>
        </w:rPr>
        <w:t xml:space="preserve">Existing IPRs </w:t>
      </w:r>
      <w:r>
        <w:rPr>
          <w:rFonts w:ascii="Arial" w:hAnsi="Arial" w:cs="Arial"/>
        </w:rPr>
        <w:t xml:space="preserve">solely </w:t>
      </w:r>
      <w:r w:rsidR="00CB271A" w:rsidRPr="00157BE6">
        <w:rPr>
          <w:rFonts w:ascii="Arial" w:hAnsi="Arial" w:cs="Arial"/>
        </w:rPr>
        <w:t>for the purpose of fulfilling its obligations under the Contract</w:t>
      </w:r>
      <w:r w:rsidR="003628DA" w:rsidRPr="00157BE6">
        <w:rPr>
          <w:rFonts w:ascii="Arial" w:hAnsi="Arial" w:cs="Arial"/>
        </w:rPr>
        <w:t>.</w:t>
      </w:r>
      <w:r w:rsidR="00861F44" w:rsidRPr="00157BE6">
        <w:rPr>
          <w:rFonts w:ascii="Arial" w:hAnsi="Arial" w:cs="Arial"/>
        </w:rPr>
        <w:t xml:space="preserve"> </w:t>
      </w:r>
      <w:r>
        <w:t xml:space="preserve"> </w:t>
      </w:r>
      <w:bookmarkEnd w:id="31"/>
    </w:p>
    <w:p w14:paraId="1A9CA86C" w14:textId="77777777" w:rsidR="00551EBB" w:rsidRPr="00157BE6" w:rsidRDefault="00551EBB" w:rsidP="008337A3">
      <w:pPr>
        <w:pStyle w:val="Heading2"/>
        <w:tabs>
          <w:tab w:val="clear" w:pos="3272"/>
          <w:tab w:val="left" w:pos="709"/>
        </w:tabs>
        <w:spacing w:after="0"/>
        <w:ind w:left="709" w:hanging="709"/>
        <w:rPr>
          <w:rFonts w:ascii="Arial" w:hAnsi="Arial" w:cs="Arial"/>
          <w:szCs w:val="22"/>
        </w:rPr>
      </w:pPr>
      <w:r>
        <w:rPr>
          <w:rFonts w:ascii="Arial" w:hAnsi="Arial" w:cs="Arial"/>
          <w:b/>
          <w:szCs w:val="22"/>
        </w:rPr>
        <w:t>Licence granted to the Buyer</w:t>
      </w:r>
    </w:p>
    <w:p w14:paraId="06F5E82B" w14:textId="77777777" w:rsidR="002B04DA" w:rsidRPr="000F3FA1" w:rsidRDefault="00551EBB" w:rsidP="008337A3">
      <w:pPr>
        <w:pStyle w:val="Heading3"/>
        <w:rPr>
          <w:rFonts w:ascii="Arial" w:hAnsi="Arial" w:cs="Arial"/>
          <w:szCs w:val="22"/>
        </w:rPr>
      </w:pPr>
      <w:r w:rsidRPr="00157BE6">
        <w:rPr>
          <w:rFonts w:ascii="Arial" w:hAnsi="Arial" w:cs="Arial"/>
        </w:rPr>
        <w:t xml:space="preserve">The Supplier </w:t>
      </w:r>
      <w:r>
        <w:rPr>
          <w:rFonts w:ascii="Arial" w:hAnsi="Arial" w:cs="Arial"/>
        </w:rPr>
        <w:t>grants to</w:t>
      </w:r>
      <w:r w:rsidRPr="00157BE6">
        <w:rPr>
          <w:rFonts w:ascii="Arial" w:hAnsi="Arial" w:cs="Arial"/>
        </w:rPr>
        <w:t xml:space="preserve"> the Buyer a no</w:t>
      </w:r>
      <w:r w:rsidRPr="00551EBB">
        <w:rPr>
          <w:rFonts w:ascii="Arial" w:hAnsi="Arial" w:cs="Arial"/>
        </w:rPr>
        <w:t xml:space="preserve">n-exclusive, perpetual, </w:t>
      </w:r>
      <w:r w:rsidR="007E6C19" w:rsidRPr="00516CAC">
        <w:rPr>
          <w:rFonts w:ascii="Arial" w:hAnsi="Arial" w:cs="Arial"/>
        </w:rPr>
        <w:t>fully paid-up</w:t>
      </w:r>
      <w:r w:rsidRPr="00157BE6">
        <w:rPr>
          <w:rFonts w:ascii="Arial" w:hAnsi="Arial" w:cs="Arial"/>
        </w:rPr>
        <w:t>, irrevocable, transferable</w:t>
      </w:r>
      <w:r>
        <w:rPr>
          <w:rFonts w:ascii="Arial" w:hAnsi="Arial" w:cs="Arial"/>
        </w:rPr>
        <w:t xml:space="preserve">, </w:t>
      </w:r>
      <w:proofErr w:type="gramStart"/>
      <w:r>
        <w:rPr>
          <w:rFonts w:ascii="Arial" w:hAnsi="Arial" w:cs="Arial"/>
        </w:rPr>
        <w:t>fully-paid</w:t>
      </w:r>
      <w:proofErr w:type="gramEnd"/>
      <w:r>
        <w:rPr>
          <w:rFonts w:ascii="Arial" w:hAnsi="Arial" w:cs="Arial"/>
        </w:rPr>
        <w:t xml:space="preserve"> up,</w:t>
      </w:r>
      <w:r w:rsidR="002B04DA">
        <w:rPr>
          <w:rFonts w:ascii="Arial" w:hAnsi="Arial" w:cs="Arial"/>
        </w:rPr>
        <w:t xml:space="preserve"> worldwide licence in respect of any </w:t>
      </w:r>
      <w:r w:rsidR="002B04DA" w:rsidRPr="000F3FA1">
        <w:rPr>
          <w:rFonts w:ascii="Arial" w:hAnsi="Arial" w:cs="Arial"/>
          <w:szCs w:val="22"/>
        </w:rPr>
        <w:t>Supplier's Existing IPR that is an integral part of a Deliverable, to:</w:t>
      </w:r>
    </w:p>
    <w:p w14:paraId="22D85E30" w14:textId="77777777" w:rsidR="002B04DA" w:rsidRPr="000F3FA1" w:rsidRDefault="00551EBB" w:rsidP="008337A3">
      <w:pPr>
        <w:pStyle w:val="Heading4"/>
        <w:rPr>
          <w:rFonts w:ascii="Arial" w:hAnsi="Arial" w:cs="Arial"/>
          <w:szCs w:val="22"/>
        </w:rPr>
      </w:pPr>
      <w:r w:rsidRPr="000F3FA1">
        <w:rPr>
          <w:rFonts w:ascii="Arial" w:hAnsi="Arial" w:cs="Arial"/>
          <w:szCs w:val="22"/>
        </w:rPr>
        <w:t xml:space="preserve">use, </w:t>
      </w:r>
      <w:r w:rsidR="006518CD" w:rsidRPr="000F3FA1">
        <w:rPr>
          <w:rFonts w:ascii="Arial" w:hAnsi="Arial" w:cs="Arial"/>
          <w:szCs w:val="22"/>
        </w:rPr>
        <w:t>copy</w:t>
      </w:r>
      <w:r w:rsidR="002B04DA" w:rsidRPr="000F3FA1">
        <w:rPr>
          <w:rFonts w:ascii="Arial" w:hAnsi="Arial" w:cs="Arial"/>
          <w:szCs w:val="22"/>
        </w:rPr>
        <w:t xml:space="preserve"> and</w:t>
      </w:r>
      <w:r w:rsidR="006518CD" w:rsidRPr="000F3FA1">
        <w:rPr>
          <w:rFonts w:ascii="Arial" w:hAnsi="Arial" w:cs="Arial"/>
          <w:szCs w:val="22"/>
        </w:rPr>
        <w:t xml:space="preserve"> modify</w:t>
      </w:r>
      <w:r w:rsidR="002B04DA" w:rsidRPr="000F3FA1">
        <w:rPr>
          <w:rFonts w:ascii="Arial" w:hAnsi="Arial" w:cs="Arial"/>
          <w:szCs w:val="22"/>
        </w:rPr>
        <w:t xml:space="preserve"> the Supplier's Existing </w:t>
      </w:r>
      <w:proofErr w:type="gramStart"/>
      <w:r w:rsidR="002B04DA" w:rsidRPr="000F3FA1">
        <w:rPr>
          <w:rFonts w:ascii="Arial" w:hAnsi="Arial" w:cs="Arial"/>
          <w:szCs w:val="22"/>
        </w:rPr>
        <w:t>IPR;</w:t>
      </w:r>
      <w:proofErr w:type="gramEnd"/>
    </w:p>
    <w:p w14:paraId="61A2237D" w14:textId="77777777" w:rsidR="002B04DA" w:rsidRPr="000F3FA1" w:rsidRDefault="002B04DA" w:rsidP="008337A3">
      <w:pPr>
        <w:pStyle w:val="Heading4"/>
        <w:rPr>
          <w:rFonts w:ascii="Arial" w:hAnsi="Arial" w:cs="Arial"/>
          <w:szCs w:val="22"/>
        </w:rPr>
      </w:pPr>
      <w:r w:rsidRPr="000F3FA1">
        <w:rPr>
          <w:rFonts w:ascii="Arial" w:hAnsi="Arial" w:cs="Arial"/>
          <w:szCs w:val="22"/>
        </w:rPr>
        <w:lastRenderedPageBreak/>
        <w:t xml:space="preserve">publish, </w:t>
      </w:r>
      <w:proofErr w:type="gramStart"/>
      <w:r w:rsidRPr="000F3FA1">
        <w:rPr>
          <w:rFonts w:ascii="Arial" w:hAnsi="Arial" w:cs="Arial"/>
          <w:szCs w:val="22"/>
        </w:rPr>
        <w:t>distribute</w:t>
      </w:r>
      <w:proofErr w:type="gramEnd"/>
      <w:r w:rsidRPr="000F3FA1">
        <w:rPr>
          <w:rFonts w:ascii="Arial" w:hAnsi="Arial" w:cs="Arial"/>
          <w:szCs w:val="22"/>
        </w:rPr>
        <w:t xml:space="preserve"> and make available the Supplier's Existing IPR as an integral part of the relevant Deliverable;</w:t>
      </w:r>
      <w:r w:rsidR="006518CD" w:rsidRPr="000F3FA1">
        <w:rPr>
          <w:rFonts w:ascii="Arial" w:hAnsi="Arial" w:cs="Arial"/>
          <w:szCs w:val="22"/>
        </w:rPr>
        <w:t xml:space="preserve"> </w:t>
      </w:r>
      <w:r w:rsidRPr="000F3FA1">
        <w:rPr>
          <w:rFonts w:ascii="Arial" w:hAnsi="Arial" w:cs="Arial"/>
          <w:szCs w:val="22"/>
        </w:rPr>
        <w:t>and</w:t>
      </w:r>
    </w:p>
    <w:p w14:paraId="24385A43" w14:textId="77777777" w:rsidR="002B04DA" w:rsidRPr="000F3FA1" w:rsidRDefault="00551EBB" w:rsidP="008337A3">
      <w:pPr>
        <w:pStyle w:val="Heading4"/>
        <w:rPr>
          <w:rFonts w:ascii="Arial" w:hAnsi="Arial" w:cs="Arial"/>
          <w:szCs w:val="22"/>
        </w:rPr>
      </w:pPr>
      <w:r w:rsidRPr="000F3FA1">
        <w:rPr>
          <w:rFonts w:ascii="Arial" w:hAnsi="Arial" w:cs="Arial"/>
          <w:szCs w:val="22"/>
        </w:rPr>
        <w:t xml:space="preserve">sub-license </w:t>
      </w:r>
      <w:r w:rsidR="002B04DA" w:rsidRPr="000F3FA1">
        <w:rPr>
          <w:rFonts w:ascii="Arial" w:hAnsi="Arial" w:cs="Arial"/>
          <w:szCs w:val="22"/>
        </w:rPr>
        <w:t>third parties to do any of the foregoing,</w:t>
      </w:r>
    </w:p>
    <w:p w14:paraId="20EB8CBD" w14:textId="77777777" w:rsidR="00551EBB" w:rsidRPr="00157BE6" w:rsidRDefault="000F3FA1" w:rsidP="008337A3">
      <w:pPr>
        <w:pStyle w:val="Heading4"/>
        <w:numPr>
          <w:ilvl w:val="0"/>
          <w:numId w:val="0"/>
        </w:numPr>
        <w:ind w:left="1440"/>
        <w:rPr>
          <w:rFonts w:ascii="Arial" w:hAnsi="Arial" w:cs="Arial"/>
        </w:rPr>
      </w:pPr>
      <w:r>
        <w:rPr>
          <w:rFonts w:ascii="Arial" w:hAnsi="Arial" w:cs="Arial"/>
          <w:szCs w:val="22"/>
        </w:rPr>
        <w:t xml:space="preserve">in connection with the Buyer's and its sub-licensees' receipt, use and dealings with </w:t>
      </w:r>
      <w:r w:rsidR="002B04DA" w:rsidRPr="000F3FA1">
        <w:rPr>
          <w:rFonts w:ascii="Arial" w:hAnsi="Arial" w:cs="Arial"/>
          <w:szCs w:val="22"/>
        </w:rPr>
        <w:t xml:space="preserve">the Deliverables and </w:t>
      </w:r>
      <w:r w:rsidR="00551EBB" w:rsidRPr="000F3FA1">
        <w:rPr>
          <w:rFonts w:ascii="Arial" w:hAnsi="Arial" w:cs="Arial"/>
          <w:szCs w:val="22"/>
        </w:rPr>
        <w:t>the New IPR.</w:t>
      </w:r>
      <w:r w:rsidR="008337A3">
        <w:rPr>
          <w:rFonts w:ascii="Arial" w:hAnsi="Arial" w:cs="Arial"/>
          <w:szCs w:val="22"/>
        </w:rPr>
        <w:t xml:space="preserve"> </w:t>
      </w:r>
      <w:r w:rsidR="00551EBB" w:rsidRPr="00157BE6">
        <w:rPr>
          <w:rFonts w:ascii="Arial" w:hAnsi="Arial" w:cs="Arial"/>
        </w:rPr>
        <w:t>In relation to future copyright, such licence shall take effect as a present licence of future rights.</w:t>
      </w:r>
    </w:p>
    <w:p w14:paraId="078304AE" w14:textId="77777777" w:rsidR="00CB271A" w:rsidRDefault="00CB271A" w:rsidP="008337A3">
      <w:pPr>
        <w:pStyle w:val="Heading2"/>
        <w:tabs>
          <w:tab w:val="clear" w:pos="3272"/>
          <w:tab w:val="left" w:pos="709"/>
        </w:tabs>
        <w:spacing w:after="0"/>
        <w:ind w:left="709" w:hanging="709"/>
        <w:rPr>
          <w:rFonts w:ascii="Arial" w:hAnsi="Arial" w:cs="Arial"/>
          <w:szCs w:val="22"/>
        </w:rPr>
      </w:pPr>
      <w:r>
        <w:rPr>
          <w:rFonts w:ascii="Arial" w:hAnsi="Arial" w:cs="Arial"/>
          <w:szCs w:val="22"/>
        </w:rPr>
        <w:t xml:space="preserve">Where a Party acquires ownership of </w:t>
      </w:r>
      <w:r w:rsidR="00B54DF7">
        <w:rPr>
          <w:rFonts w:ascii="Arial" w:hAnsi="Arial" w:cs="Arial"/>
          <w:szCs w:val="22"/>
        </w:rPr>
        <w:t>I</w:t>
      </w:r>
      <w:r>
        <w:rPr>
          <w:rFonts w:ascii="Arial" w:hAnsi="Arial" w:cs="Arial"/>
          <w:szCs w:val="22"/>
        </w:rPr>
        <w:t xml:space="preserve">ntellectual </w:t>
      </w:r>
      <w:r w:rsidR="00B54DF7">
        <w:rPr>
          <w:rFonts w:ascii="Arial" w:hAnsi="Arial" w:cs="Arial"/>
          <w:szCs w:val="22"/>
        </w:rPr>
        <w:t>P</w:t>
      </w:r>
      <w:r>
        <w:rPr>
          <w:rFonts w:ascii="Arial" w:hAnsi="Arial" w:cs="Arial"/>
          <w:szCs w:val="22"/>
        </w:rPr>
        <w:t xml:space="preserve">roperty </w:t>
      </w:r>
      <w:r w:rsidR="00B54DF7">
        <w:rPr>
          <w:rFonts w:ascii="Arial" w:hAnsi="Arial" w:cs="Arial"/>
          <w:szCs w:val="22"/>
        </w:rPr>
        <w:t>R</w:t>
      </w:r>
      <w:r>
        <w:rPr>
          <w:rFonts w:ascii="Arial" w:hAnsi="Arial" w:cs="Arial"/>
          <w:szCs w:val="22"/>
        </w:rPr>
        <w:t>ights incorrectly under this Contract it must do everything reasonably necessary to complete a transfer assigning them in writing to the other Party on request and at its own cost.</w:t>
      </w:r>
    </w:p>
    <w:p w14:paraId="48574EC4" w14:textId="77777777" w:rsidR="0031758F" w:rsidRDefault="0031758F" w:rsidP="008337A3">
      <w:pPr>
        <w:pStyle w:val="Heading2"/>
        <w:numPr>
          <w:ilvl w:val="0"/>
          <w:numId w:val="0"/>
        </w:numPr>
        <w:tabs>
          <w:tab w:val="left" w:pos="709"/>
        </w:tabs>
        <w:spacing w:after="0"/>
        <w:ind w:left="709" w:hanging="709"/>
        <w:rPr>
          <w:rFonts w:ascii="Arial" w:hAnsi="Arial" w:cs="Arial"/>
          <w:szCs w:val="22"/>
        </w:rPr>
      </w:pPr>
    </w:p>
    <w:p w14:paraId="5875A0F3" w14:textId="77777777" w:rsidR="00CB271A" w:rsidRDefault="00CB271A" w:rsidP="008337A3">
      <w:pPr>
        <w:pStyle w:val="Heading2"/>
        <w:tabs>
          <w:tab w:val="clear" w:pos="3272"/>
          <w:tab w:val="left" w:pos="709"/>
        </w:tabs>
        <w:spacing w:after="0"/>
        <w:ind w:left="709" w:hanging="709"/>
        <w:rPr>
          <w:rFonts w:ascii="Arial" w:hAnsi="Arial" w:cs="Arial"/>
          <w:szCs w:val="22"/>
        </w:rPr>
      </w:pPr>
      <w:r>
        <w:rPr>
          <w:rFonts w:ascii="Arial" w:hAnsi="Arial" w:cs="Arial"/>
          <w:szCs w:val="22"/>
        </w:rPr>
        <w:t xml:space="preserve">Neither Party has the right to use the other Party's </w:t>
      </w:r>
      <w:r w:rsidR="00B54DF7">
        <w:rPr>
          <w:rFonts w:ascii="Arial" w:hAnsi="Arial" w:cs="Arial"/>
          <w:szCs w:val="22"/>
        </w:rPr>
        <w:t>I</w:t>
      </w:r>
      <w:r>
        <w:rPr>
          <w:rFonts w:ascii="Arial" w:hAnsi="Arial" w:cs="Arial"/>
          <w:szCs w:val="22"/>
        </w:rPr>
        <w:t xml:space="preserve">ntellectual </w:t>
      </w:r>
      <w:r w:rsidR="00B54DF7">
        <w:rPr>
          <w:rFonts w:ascii="Arial" w:hAnsi="Arial" w:cs="Arial"/>
          <w:szCs w:val="22"/>
        </w:rPr>
        <w:t>P</w:t>
      </w:r>
      <w:r>
        <w:rPr>
          <w:rFonts w:ascii="Arial" w:hAnsi="Arial" w:cs="Arial"/>
          <w:szCs w:val="22"/>
        </w:rPr>
        <w:t xml:space="preserve">roperty </w:t>
      </w:r>
      <w:r w:rsidR="00B54DF7">
        <w:rPr>
          <w:rFonts w:ascii="Arial" w:hAnsi="Arial" w:cs="Arial"/>
          <w:szCs w:val="22"/>
        </w:rPr>
        <w:t>R</w:t>
      </w:r>
      <w:r>
        <w:rPr>
          <w:rFonts w:ascii="Arial" w:hAnsi="Arial" w:cs="Arial"/>
          <w:szCs w:val="22"/>
        </w:rPr>
        <w:t xml:space="preserve">ights, including any use of the other Party's names, </w:t>
      </w:r>
      <w:proofErr w:type="gramStart"/>
      <w:r>
        <w:rPr>
          <w:rFonts w:ascii="Arial" w:hAnsi="Arial" w:cs="Arial"/>
          <w:szCs w:val="22"/>
        </w:rPr>
        <w:t>logos</w:t>
      </w:r>
      <w:proofErr w:type="gramEnd"/>
      <w:r>
        <w:rPr>
          <w:rFonts w:ascii="Arial" w:hAnsi="Arial" w:cs="Arial"/>
          <w:szCs w:val="22"/>
        </w:rPr>
        <w:t xml:space="preserve"> or trademarks, except as provided in clause </w:t>
      </w:r>
      <w:r>
        <w:rPr>
          <w:rFonts w:ascii="Arial" w:hAnsi="Arial" w:cs="Arial"/>
          <w:szCs w:val="22"/>
        </w:rPr>
        <w:fldChar w:fldCharType="begin"/>
      </w:r>
      <w:r>
        <w:rPr>
          <w:rFonts w:ascii="Arial" w:hAnsi="Arial" w:cs="Arial"/>
          <w:szCs w:val="22"/>
        </w:rPr>
        <w:instrText xml:space="preserve"> REF _Ref525067406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10</w:t>
      </w:r>
      <w:r>
        <w:rPr>
          <w:rFonts w:ascii="Arial" w:hAnsi="Arial" w:cs="Arial"/>
          <w:szCs w:val="22"/>
        </w:rPr>
        <w:fldChar w:fldCharType="end"/>
      </w:r>
      <w:r>
        <w:rPr>
          <w:rFonts w:ascii="Arial" w:hAnsi="Arial" w:cs="Arial"/>
          <w:szCs w:val="22"/>
        </w:rPr>
        <w:t xml:space="preserve"> or otherwise agreed in writing.</w:t>
      </w:r>
    </w:p>
    <w:p w14:paraId="33AC6BC3" w14:textId="77777777" w:rsidR="0031758F" w:rsidRDefault="0031758F" w:rsidP="008337A3">
      <w:pPr>
        <w:pStyle w:val="Heading2"/>
        <w:numPr>
          <w:ilvl w:val="0"/>
          <w:numId w:val="0"/>
        </w:numPr>
        <w:tabs>
          <w:tab w:val="left" w:pos="709"/>
        </w:tabs>
        <w:spacing w:after="0"/>
        <w:ind w:left="709" w:hanging="709"/>
        <w:rPr>
          <w:rFonts w:ascii="Arial" w:hAnsi="Arial" w:cs="Arial"/>
          <w:szCs w:val="22"/>
        </w:rPr>
      </w:pPr>
    </w:p>
    <w:p w14:paraId="78AED760" w14:textId="77777777" w:rsidR="0049066C" w:rsidRDefault="0049066C" w:rsidP="008337A3">
      <w:pPr>
        <w:pStyle w:val="Heading2"/>
        <w:numPr>
          <w:ilvl w:val="0"/>
          <w:numId w:val="0"/>
        </w:numPr>
        <w:tabs>
          <w:tab w:val="left" w:pos="709"/>
        </w:tabs>
        <w:spacing w:after="0"/>
        <w:ind w:left="709"/>
        <w:rPr>
          <w:rFonts w:ascii="Arial" w:hAnsi="Arial" w:cs="Arial"/>
          <w:szCs w:val="22"/>
        </w:rPr>
      </w:pPr>
    </w:p>
    <w:p w14:paraId="66897F46" w14:textId="77777777" w:rsidR="005E5B19" w:rsidRDefault="005E5B19" w:rsidP="008337A3">
      <w:pPr>
        <w:pStyle w:val="Heading2"/>
        <w:tabs>
          <w:tab w:val="clear" w:pos="3272"/>
          <w:tab w:val="left" w:pos="709"/>
        </w:tabs>
        <w:spacing w:after="0"/>
        <w:ind w:left="709" w:hanging="709"/>
        <w:rPr>
          <w:rFonts w:ascii="Arial" w:hAnsi="Arial" w:cs="Arial"/>
          <w:szCs w:val="22"/>
        </w:rPr>
      </w:pPr>
      <w:r>
        <w:rPr>
          <w:rFonts w:ascii="Arial" w:hAnsi="Arial" w:cs="Arial"/>
          <w:szCs w:val="22"/>
        </w:rPr>
        <w:t xml:space="preserve">The Supplier shall indemnify, keep indemnified and hold harmless the Buyer from and against all </w:t>
      </w:r>
      <w:r w:rsidRPr="00AE47D8">
        <w:rPr>
          <w:rFonts w:ascii="Arial" w:hAnsi="Arial" w:cs="Arial"/>
          <w:szCs w:val="22"/>
        </w:rPr>
        <w:t>losses</w:t>
      </w:r>
      <w:r>
        <w:rPr>
          <w:rFonts w:ascii="Arial" w:hAnsi="Arial" w:cs="Arial"/>
          <w:szCs w:val="22"/>
        </w:rPr>
        <w:t xml:space="preserve">, damages, costs or expenses (including professional fees and fines) suffered or incurred by the Buyer as a result of a </w:t>
      </w:r>
      <w:r w:rsidRPr="00AE47D8">
        <w:rPr>
          <w:rFonts w:ascii="Arial" w:hAnsi="Arial" w:cs="Arial"/>
          <w:szCs w:val="22"/>
        </w:rPr>
        <w:t>claim</w:t>
      </w:r>
      <w:r>
        <w:rPr>
          <w:rFonts w:ascii="Arial" w:hAnsi="Arial" w:cs="Arial"/>
          <w:szCs w:val="22"/>
        </w:rPr>
        <w:t xml:space="preserve"> that the provision of the Services, or the receipt of them by the Buyer or the Buyer's use, reproduction or exploitation in the manner permitted or contemplated by the Contract of any Deliverable or part of a Deliverable or any other materials or resource provided or made available by the Supplier (or by any third party on behalf of the Supplier) in performing the Services infringes the Intellectual Property Rights or rights in respect of confidential </w:t>
      </w:r>
      <w:r w:rsidR="00AE47D8">
        <w:rPr>
          <w:rFonts w:ascii="Arial" w:hAnsi="Arial" w:cs="Arial"/>
          <w:szCs w:val="22"/>
        </w:rPr>
        <w:t>information of any other person (an "</w:t>
      </w:r>
      <w:r w:rsidR="00AE47D8">
        <w:rPr>
          <w:rFonts w:ascii="Arial" w:hAnsi="Arial" w:cs="Arial"/>
          <w:b/>
          <w:szCs w:val="22"/>
        </w:rPr>
        <w:t>IPR Claim</w:t>
      </w:r>
      <w:r w:rsidR="00AE47D8" w:rsidRPr="00157BE6">
        <w:rPr>
          <w:rFonts w:ascii="Arial" w:hAnsi="Arial" w:cs="Arial"/>
          <w:szCs w:val="22"/>
        </w:rPr>
        <w:t>").</w:t>
      </w:r>
    </w:p>
    <w:p w14:paraId="43E494F1" w14:textId="77777777" w:rsidR="0031758F" w:rsidRDefault="0031758F" w:rsidP="008337A3">
      <w:pPr>
        <w:pStyle w:val="Heading2"/>
        <w:numPr>
          <w:ilvl w:val="0"/>
          <w:numId w:val="0"/>
        </w:numPr>
        <w:tabs>
          <w:tab w:val="left" w:pos="709"/>
        </w:tabs>
        <w:spacing w:after="0"/>
        <w:ind w:left="709" w:hanging="709"/>
        <w:rPr>
          <w:rFonts w:ascii="Arial" w:hAnsi="Arial" w:cs="Arial"/>
          <w:szCs w:val="22"/>
        </w:rPr>
      </w:pPr>
    </w:p>
    <w:p w14:paraId="3332CCB3" w14:textId="77777777" w:rsidR="00CB271A" w:rsidRDefault="00CB271A" w:rsidP="008337A3">
      <w:pPr>
        <w:pStyle w:val="Heading2"/>
        <w:tabs>
          <w:tab w:val="clear" w:pos="3272"/>
          <w:tab w:val="left" w:pos="709"/>
        </w:tabs>
        <w:spacing w:after="0"/>
        <w:ind w:left="709" w:hanging="709"/>
        <w:rPr>
          <w:rFonts w:ascii="Arial" w:hAnsi="Arial" w:cs="Arial"/>
          <w:szCs w:val="22"/>
        </w:rPr>
      </w:pPr>
      <w:r>
        <w:rPr>
          <w:rFonts w:ascii="Arial" w:hAnsi="Arial" w:cs="Arial"/>
          <w:szCs w:val="22"/>
        </w:rPr>
        <w:t>If an IPR Claim is made or anticipated</w:t>
      </w:r>
      <w:r w:rsidR="008337A3">
        <w:rPr>
          <w:rFonts w:ascii="Arial" w:hAnsi="Arial" w:cs="Arial"/>
          <w:szCs w:val="22"/>
        </w:rPr>
        <w:t>,</w:t>
      </w:r>
      <w:r>
        <w:rPr>
          <w:rFonts w:ascii="Arial" w:hAnsi="Arial" w:cs="Arial"/>
          <w:szCs w:val="22"/>
        </w:rPr>
        <w:t xml:space="preserve"> the Supplier must at its own expense and the </w:t>
      </w:r>
      <w:r w:rsidR="00403888">
        <w:rPr>
          <w:rFonts w:ascii="Arial" w:hAnsi="Arial" w:cs="Arial"/>
          <w:szCs w:val="22"/>
        </w:rPr>
        <w:t>Buyer</w:t>
      </w:r>
      <w:r>
        <w:rPr>
          <w:rFonts w:ascii="Arial" w:hAnsi="Arial" w:cs="Arial"/>
          <w:szCs w:val="22"/>
        </w:rPr>
        <w:t>'s sole option, either:</w:t>
      </w:r>
    </w:p>
    <w:p w14:paraId="3EE3BF20" w14:textId="77777777" w:rsidR="00D53792" w:rsidRPr="00D53792" w:rsidRDefault="00CB271A" w:rsidP="008337A3">
      <w:pPr>
        <w:pStyle w:val="Heading3"/>
        <w:tabs>
          <w:tab w:val="clear" w:pos="1440"/>
          <w:tab w:val="left" w:pos="709"/>
        </w:tabs>
        <w:spacing w:after="0"/>
        <w:ind w:left="1276" w:hanging="556"/>
        <w:rPr>
          <w:rFonts w:ascii="Arial" w:hAnsi="Arial" w:cs="Arial"/>
        </w:rPr>
      </w:pPr>
      <w:r w:rsidRPr="00D53792">
        <w:rPr>
          <w:rFonts w:ascii="Arial" w:hAnsi="Arial" w:cs="Arial"/>
          <w:szCs w:val="22"/>
        </w:rPr>
        <w:t xml:space="preserve">obtain for the </w:t>
      </w:r>
      <w:r w:rsidR="00403888" w:rsidRPr="00D53792">
        <w:rPr>
          <w:rFonts w:ascii="Arial" w:hAnsi="Arial" w:cs="Arial"/>
          <w:szCs w:val="22"/>
        </w:rPr>
        <w:t>Buyer</w:t>
      </w:r>
      <w:r w:rsidRPr="00D53792">
        <w:rPr>
          <w:rFonts w:ascii="Arial" w:hAnsi="Arial" w:cs="Arial"/>
          <w:szCs w:val="22"/>
        </w:rPr>
        <w:t xml:space="preserve"> the rights in clauses </w:t>
      </w:r>
      <w:r w:rsidR="00157BE6" w:rsidRPr="00D53792">
        <w:rPr>
          <w:rFonts w:ascii="Arial" w:hAnsi="Arial" w:cs="Arial"/>
          <w:szCs w:val="22"/>
        </w:rPr>
        <w:t xml:space="preserve">10.1 </w:t>
      </w:r>
      <w:r w:rsidRPr="00D53792">
        <w:rPr>
          <w:rFonts w:ascii="Arial" w:hAnsi="Arial" w:cs="Arial"/>
          <w:szCs w:val="22"/>
        </w:rPr>
        <w:t xml:space="preserve">and </w:t>
      </w:r>
      <w:r w:rsidR="00157BE6" w:rsidRPr="00D53792">
        <w:rPr>
          <w:rFonts w:ascii="Arial" w:hAnsi="Arial" w:cs="Arial"/>
          <w:szCs w:val="22"/>
        </w:rPr>
        <w:t xml:space="preserve">10.2 </w:t>
      </w:r>
      <w:r w:rsidRPr="00D53792">
        <w:rPr>
          <w:rFonts w:ascii="Arial" w:hAnsi="Arial" w:cs="Arial"/>
          <w:szCs w:val="22"/>
        </w:rPr>
        <w:t xml:space="preserve">without infringing any </w:t>
      </w:r>
      <w:proofErr w:type="gramStart"/>
      <w:r w:rsidRPr="00D53792">
        <w:rPr>
          <w:rFonts w:ascii="Arial" w:hAnsi="Arial" w:cs="Arial"/>
          <w:szCs w:val="22"/>
        </w:rPr>
        <w:t>third party</w:t>
      </w:r>
      <w:proofErr w:type="gramEnd"/>
      <w:r w:rsidRPr="00D53792">
        <w:rPr>
          <w:rFonts w:ascii="Arial" w:hAnsi="Arial" w:cs="Arial"/>
          <w:szCs w:val="22"/>
        </w:rPr>
        <w:t xml:space="preserve"> </w:t>
      </w:r>
      <w:r w:rsidR="00B54DF7" w:rsidRPr="00D53792">
        <w:rPr>
          <w:rFonts w:ascii="Arial" w:hAnsi="Arial" w:cs="Arial"/>
          <w:szCs w:val="22"/>
        </w:rPr>
        <w:t>I</w:t>
      </w:r>
      <w:r w:rsidRPr="00D53792">
        <w:rPr>
          <w:rFonts w:ascii="Arial" w:hAnsi="Arial" w:cs="Arial"/>
          <w:szCs w:val="22"/>
        </w:rPr>
        <w:t xml:space="preserve">ntellectual </w:t>
      </w:r>
      <w:r w:rsidR="00B54DF7" w:rsidRPr="00D53792">
        <w:rPr>
          <w:rFonts w:ascii="Arial" w:hAnsi="Arial" w:cs="Arial"/>
          <w:szCs w:val="22"/>
        </w:rPr>
        <w:t>P</w:t>
      </w:r>
      <w:r w:rsidRPr="00D53792">
        <w:rPr>
          <w:rFonts w:ascii="Arial" w:hAnsi="Arial" w:cs="Arial"/>
          <w:szCs w:val="22"/>
        </w:rPr>
        <w:t xml:space="preserve">roperty </w:t>
      </w:r>
      <w:r w:rsidR="00B54DF7" w:rsidRPr="00D53792">
        <w:rPr>
          <w:rFonts w:ascii="Arial" w:hAnsi="Arial" w:cs="Arial"/>
          <w:szCs w:val="22"/>
        </w:rPr>
        <w:t>R</w:t>
      </w:r>
      <w:r w:rsidRPr="00D53792">
        <w:rPr>
          <w:rFonts w:ascii="Arial" w:hAnsi="Arial" w:cs="Arial"/>
          <w:szCs w:val="22"/>
        </w:rPr>
        <w:t>ights;</w:t>
      </w:r>
    </w:p>
    <w:p w14:paraId="42280F22" w14:textId="77777777" w:rsidR="00D53792" w:rsidRPr="00D53792" w:rsidRDefault="00CB271A" w:rsidP="008337A3">
      <w:pPr>
        <w:pStyle w:val="Heading3"/>
        <w:tabs>
          <w:tab w:val="clear" w:pos="1440"/>
          <w:tab w:val="left" w:pos="709"/>
        </w:tabs>
        <w:spacing w:after="0"/>
        <w:ind w:left="1276" w:hanging="556"/>
        <w:rPr>
          <w:rFonts w:ascii="Arial" w:hAnsi="Arial" w:cs="Arial"/>
        </w:rPr>
      </w:pPr>
      <w:r w:rsidRPr="00D53792">
        <w:rPr>
          <w:rFonts w:ascii="Arial" w:hAnsi="Arial" w:cs="Arial"/>
        </w:rPr>
        <w:t xml:space="preserve">replace or modify the relevant item with substitutes that </w:t>
      </w:r>
      <w:r w:rsidR="00157BE6" w:rsidRPr="00D53792">
        <w:rPr>
          <w:rFonts w:ascii="Arial" w:hAnsi="Arial" w:cs="Arial"/>
        </w:rPr>
        <w:t xml:space="preserve">do not </w:t>
      </w:r>
      <w:r w:rsidRPr="00D53792">
        <w:rPr>
          <w:rFonts w:ascii="Arial" w:hAnsi="Arial" w:cs="Arial"/>
        </w:rPr>
        <w:t xml:space="preserve">infringe </w:t>
      </w:r>
      <w:r w:rsidR="00157BE6" w:rsidRPr="00D53792">
        <w:rPr>
          <w:rFonts w:ascii="Arial" w:hAnsi="Arial" w:cs="Arial"/>
        </w:rPr>
        <w:t xml:space="preserve">any </w:t>
      </w:r>
      <w:proofErr w:type="gramStart"/>
      <w:r w:rsidR="00157BE6" w:rsidRPr="00D53792">
        <w:rPr>
          <w:rFonts w:ascii="Arial" w:hAnsi="Arial" w:cs="Arial"/>
        </w:rPr>
        <w:t>third party</w:t>
      </w:r>
      <w:proofErr w:type="gramEnd"/>
      <w:r w:rsidR="00157BE6" w:rsidRPr="00D53792">
        <w:rPr>
          <w:rFonts w:ascii="Arial" w:hAnsi="Arial" w:cs="Arial"/>
        </w:rPr>
        <w:t xml:space="preserve"> </w:t>
      </w:r>
      <w:r w:rsidR="00B54DF7" w:rsidRPr="00D53792">
        <w:rPr>
          <w:rFonts w:ascii="Arial" w:hAnsi="Arial" w:cs="Arial"/>
        </w:rPr>
        <w:t>I</w:t>
      </w:r>
      <w:r w:rsidRPr="00D53792">
        <w:rPr>
          <w:rFonts w:ascii="Arial" w:hAnsi="Arial" w:cs="Arial"/>
        </w:rPr>
        <w:t xml:space="preserve">ntellectual </w:t>
      </w:r>
      <w:r w:rsidR="00B54DF7" w:rsidRPr="00D53792">
        <w:rPr>
          <w:rFonts w:ascii="Arial" w:hAnsi="Arial" w:cs="Arial"/>
        </w:rPr>
        <w:t>P</w:t>
      </w:r>
      <w:r w:rsidRPr="00D53792">
        <w:rPr>
          <w:rFonts w:ascii="Arial" w:hAnsi="Arial" w:cs="Arial"/>
        </w:rPr>
        <w:t xml:space="preserve">roperty </w:t>
      </w:r>
      <w:r w:rsidR="00B54DF7" w:rsidRPr="00D53792">
        <w:rPr>
          <w:rFonts w:ascii="Arial" w:hAnsi="Arial" w:cs="Arial"/>
        </w:rPr>
        <w:t>R</w:t>
      </w:r>
      <w:r w:rsidRPr="00D53792">
        <w:rPr>
          <w:rFonts w:ascii="Arial" w:hAnsi="Arial" w:cs="Arial"/>
        </w:rPr>
        <w:t>ights without adversely affecting the functionality or performance of the Deliverables.</w:t>
      </w:r>
      <w:r w:rsidR="00D53792" w:rsidRPr="00D53792">
        <w:rPr>
          <w:rFonts w:ascii="Arial" w:hAnsi="Arial" w:cs="Arial"/>
        </w:rPr>
        <w:t xml:space="preserve"> </w:t>
      </w:r>
    </w:p>
    <w:p w14:paraId="15D96365" w14:textId="77777777" w:rsidR="00D53792" w:rsidRPr="00D53792" w:rsidRDefault="00D53792" w:rsidP="008337A3">
      <w:pPr>
        <w:pStyle w:val="Heading3"/>
        <w:numPr>
          <w:ilvl w:val="0"/>
          <w:numId w:val="0"/>
        </w:numPr>
        <w:tabs>
          <w:tab w:val="left" w:pos="709"/>
        </w:tabs>
        <w:spacing w:after="0"/>
        <w:ind w:left="1276"/>
      </w:pPr>
    </w:p>
    <w:p w14:paraId="4FC6DD93"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B2F3FF9" w14:textId="77777777" w:rsidR="0031758F" w:rsidRPr="00AC7845" w:rsidRDefault="00AC7845" w:rsidP="003E7521">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14:paraId="7EB5F8B0"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14:paraId="261271D9" w14:textId="77777777" w:rsidR="006005CD" w:rsidRDefault="006005CD" w:rsidP="006005CD">
      <w:pPr>
        <w:pStyle w:val="Heading2"/>
        <w:numPr>
          <w:ilvl w:val="0"/>
          <w:numId w:val="0"/>
        </w:numPr>
        <w:tabs>
          <w:tab w:val="left" w:pos="709"/>
        </w:tabs>
        <w:spacing w:after="0"/>
        <w:ind w:left="709"/>
        <w:jc w:val="left"/>
        <w:rPr>
          <w:rFonts w:ascii="Arial" w:hAnsi="Arial" w:cs="Arial"/>
          <w:szCs w:val="22"/>
        </w:rPr>
      </w:pPr>
    </w:p>
    <w:p w14:paraId="2CA659B1"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extend the Contract </w:t>
      </w:r>
      <w:proofErr w:type="gramStart"/>
      <w:r>
        <w:rPr>
          <w:rFonts w:ascii="Arial" w:hAnsi="Arial" w:cs="Arial"/>
          <w:szCs w:val="22"/>
        </w:rPr>
        <w:t>where</w:t>
      </w:r>
      <w:proofErr w:type="gramEnd"/>
      <w:r>
        <w:rPr>
          <w:rFonts w:ascii="Arial" w:hAnsi="Arial" w:cs="Arial"/>
          <w:szCs w:val="22"/>
        </w:rPr>
        <w:t xml:space="preserve"> set out in the Order Form in accordance with the terms in the Order Form.</w:t>
      </w:r>
    </w:p>
    <w:p w14:paraId="04CB9633"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114DCD2A" w14:textId="77777777" w:rsidR="00CB271A" w:rsidRDefault="00CB271A" w:rsidP="00542B2F">
      <w:pPr>
        <w:pStyle w:val="Heading2"/>
        <w:tabs>
          <w:tab w:val="clear" w:pos="3272"/>
          <w:tab w:val="left" w:pos="709"/>
        </w:tabs>
        <w:spacing w:after="0"/>
        <w:ind w:left="709" w:hanging="709"/>
        <w:jc w:val="left"/>
        <w:rPr>
          <w:rFonts w:ascii="Arial" w:hAnsi="Arial" w:cs="Arial"/>
          <w:b/>
          <w:szCs w:val="22"/>
        </w:rPr>
      </w:pPr>
      <w:bookmarkStart w:id="32" w:name="_Ref525069354"/>
      <w:r>
        <w:rPr>
          <w:rFonts w:ascii="Arial" w:hAnsi="Arial" w:cs="Arial"/>
          <w:b/>
          <w:szCs w:val="22"/>
        </w:rPr>
        <w:t>Ending the Contract without a reason</w:t>
      </w:r>
      <w:bookmarkEnd w:id="32"/>
    </w:p>
    <w:p w14:paraId="70C4854B" w14:textId="74C33032"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w:t>
      </w:r>
      <w:r w:rsidR="00C90C45">
        <w:rPr>
          <w:rFonts w:cs="Arial"/>
          <w:szCs w:val="22"/>
        </w:rPr>
        <w:t>[</w:t>
      </w:r>
      <w:r w:rsidR="00C90C45">
        <w:rPr>
          <w:rFonts w:cs="Arial"/>
          <w:b/>
          <w:i/>
          <w:sz w:val="16"/>
          <w:szCs w:val="16"/>
          <w:highlight w:val="yellow"/>
        </w:rPr>
        <w:t xml:space="preserve">delete as required </w:t>
      </w:r>
      <w:r w:rsidR="00C90C45">
        <w:rPr>
          <w:rFonts w:cs="Arial"/>
          <w:szCs w:val="22"/>
        </w:rPr>
        <w:t>]</w:t>
      </w:r>
      <w:r w:rsidR="00C90C45">
        <w:rPr>
          <w:rFonts w:ascii="Arial" w:hAnsi="Arial" w:cs="Arial"/>
          <w:color w:val="FF0000"/>
          <w:szCs w:val="22"/>
        </w:rPr>
        <w:t>30</w:t>
      </w:r>
      <w:r w:rsidR="00DC7E92">
        <w:rPr>
          <w:rFonts w:ascii="Arial" w:hAnsi="Arial" w:cs="Arial"/>
          <w:color w:val="FF0000"/>
          <w:szCs w:val="22"/>
        </w:rPr>
        <w:t xml:space="preserve"> </w:t>
      </w:r>
      <w:r w:rsidRPr="00C90C45">
        <w:rPr>
          <w:rFonts w:ascii="Arial" w:hAnsi="Arial" w:cs="Arial"/>
          <w:color w:val="FF0000"/>
          <w:szCs w:val="22"/>
        </w:rPr>
        <w:t>days' written notice</w:t>
      </w:r>
      <w:r>
        <w:rPr>
          <w:rFonts w:ascii="Arial" w:hAnsi="Arial" w:cs="Arial"/>
          <w:szCs w:val="22"/>
        </w:rPr>
        <w:t xml:space="preserve"> </w:t>
      </w:r>
      <w:r w:rsidR="004D41FB">
        <w:rPr>
          <w:rFonts w:ascii="Arial" w:hAnsi="Arial" w:cs="Arial"/>
          <w:szCs w:val="22"/>
        </w:rPr>
        <w:t xml:space="preserve">(including e-mail) </w:t>
      </w:r>
      <w:r>
        <w:rPr>
          <w:rFonts w:ascii="Arial" w:hAnsi="Arial" w:cs="Arial"/>
          <w:szCs w:val="22"/>
        </w:rPr>
        <w:t>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3E3A8190"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658939C4"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33" w:name="_Ref525069095"/>
      <w:r>
        <w:rPr>
          <w:rFonts w:ascii="Arial" w:hAnsi="Arial" w:cs="Arial"/>
          <w:b/>
          <w:szCs w:val="22"/>
        </w:rPr>
        <w:t xml:space="preserve">When the </w:t>
      </w:r>
      <w:r w:rsidR="00403888">
        <w:rPr>
          <w:rFonts w:ascii="Arial" w:hAnsi="Arial" w:cs="Arial"/>
          <w:b/>
          <w:szCs w:val="22"/>
        </w:rPr>
        <w:t>Buyer</w:t>
      </w:r>
      <w:r>
        <w:rPr>
          <w:rFonts w:ascii="Arial" w:hAnsi="Arial" w:cs="Arial"/>
          <w:b/>
          <w:szCs w:val="22"/>
        </w:rPr>
        <w:t xml:space="preserve"> can end the Contract</w:t>
      </w:r>
      <w:bookmarkEnd w:id="33"/>
    </w:p>
    <w:p w14:paraId="5C7A06D8"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34"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w:t>
      </w:r>
      <w:r w:rsidR="004D41FB">
        <w:rPr>
          <w:rFonts w:ascii="Arial" w:hAnsi="Arial" w:cs="Arial"/>
          <w:szCs w:val="22"/>
        </w:rPr>
        <w:t xml:space="preserve">(including e-mail) </w:t>
      </w:r>
      <w:r>
        <w:rPr>
          <w:rFonts w:ascii="Arial" w:hAnsi="Arial" w:cs="Arial"/>
          <w:szCs w:val="22"/>
        </w:rPr>
        <w:t>to the Supplier:</w:t>
      </w:r>
      <w:bookmarkEnd w:id="34"/>
    </w:p>
    <w:p w14:paraId="506562DC"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there's a Supplier Insolvency </w:t>
      </w:r>
      <w:proofErr w:type="gramStart"/>
      <w:r>
        <w:rPr>
          <w:rFonts w:ascii="Arial" w:hAnsi="Arial" w:cs="Arial"/>
          <w:szCs w:val="22"/>
        </w:rPr>
        <w:t>Event;</w:t>
      </w:r>
      <w:proofErr w:type="gramEnd"/>
    </w:p>
    <w:p w14:paraId="5C8E7C52"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lastRenderedPageBreak/>
        <w:t xml:space="preserve">if the Supplier repeatedly breaches the Contract in a way to reasonably justify the opinion that its conduct is inconsistent with it having the intention or ability to give effect to the terms and conditions of the </w:t>
      </w:r>
      <w:proofErr w:type="gramStart"/>
      <w:r>
        <w:rPr>
          <w:rFonts w:ascii="Arial" w:hAnsi="Arial" w:cs="Arial"/>
          <w:szCs w:val="22"/>
        </w:rPr>
        <w:t>Contract;</w:t>
      </w:r>
      <w:proofErr w:type="gramEnd"/>
      <w:r>
        <w:rPr>
          <w:rFonts w:ascii="Arial" w:hAnsi="Arial" w:cs="Arial"/>
          <w:szCs w:val="22"/>
        </w:rPr>
        <w:t xml:space="preserve"> </w:t>
      </w:r>
    </w:p>
    <w:p w14:paraId="61442CEE"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days of the Supplier receiving notice specifying the breach and requiring it to be </w:t>
      </w:r>
      <w:proofErr w:type="gramStart"/>
      <w:r>
        <w:rPr>
          <w:rFonts w:ascii="Arial" w:hAnsi="Arial" w:cs="Arial"/>
          <w:szCs w:val="22"/>
        </w:rPr>
        <w:t>remedied;</w:t>
      </w:r>
      <w:proofErr w:type="gramEnd"/>
      <w:r>
        <w:rPr>
          <w:rFonts w:ascii="Arial" w:hAnsi="Arial" w:cs="Arial"/>
          <w:szCs w:val="22"/>
        </w:rPr>
        <w:t xml:space="preserve"> </w:t>
      </w:r>
    </w:p>
    <w:p w14:paraId="0F7C89D2"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t>
      </w:r>
      <w:proofErr w:type="gramStart"/>
      <w:r>
        <w:rPr>
          <w:rFonts w:ascii="Arial" w:hAnsi="Arial" w:cs="Arial"/>
          <w:szCs w:val="22"/>
        </w:rPr>
        <w:t>writing;</w:t>
      </w:r>
      <w:proofErr w:type="gramEnd"/>
    </w:p>
    <w:p w14:paraId="37BFEB39"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w:t>
      </w:r>
      <w:proofErr w:type="gramStart"/>
      <w:r>
        <w:rPr>
          <w:rFonts w:ascii="Arial" w:hAnsi="Arial" w:cs="Arial"/>
          <w:szCs w:val="22"/>
        </w:rPr>
        <w:t>awarded;</w:t>
      </w:r>
      <w:proofErr w:type="gramEnd"/>
    </w:p>
    <w:p w14:paraId="58AFAA72"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Court of Justice of the European Union uses Article 258 of the Treaty on the Functioning of the European Union (TFEU) to declare that the Contract should not have been awarded to the Supplier because of a serious breach of the TFEU or the </w:t>
      </w:r>
      <w:proofErr w:type="gramStart"/>
      <w:r>
        <w:rPr>
          <w:rFonts w:ascii="Arial" w:hAnsi="Arial" w:cs="Arial"/>
          <w:szCs w:val="22"/>
        </w:rPr>
        <w:t>Regulations;</w:t>
      </w:r>
      <w:proofErr w:type="gramEnd"/>
    </w:p>
    <w:p w14:paraId="662AAEDA"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0E82E06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4DE87968"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A867361"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t xml:space="preserve">What happens if the Contract </w:t>
      </w:r>
      <w:proofErr w:type="gramStart"/>
      <w:r>
        <w:rPr>
          <w:rFonts w:ascii="Arial" w:hAnsi="Arial" w:cs="Arial"/>
          <w:b/>
          <w:szCs w:val="22"/>
        </w:rPr>
        <w:t>ends</w:t>
      </w:r>
      <w:proofErr w:type="gramEnd"/>
    </w:p>
    <w:p w14:paraId="43053FF5" w14:textId="77777777" w:rsidR="00CB271A" w:rsidRDefault="00CB271A" w:rsidP="00542B2F">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11.4(a)</w:t>
      </w:r>
      <w:r>
        <w:rPr>
          <w:rFonts w:ascii="Arial" w:hAnsi="Arial" w:cs="Arial"/>
          <w:szCs w:val="22"/>
        </w:rPr>
        <w:fldChar w:fldCharType="end"/>
      </w:r>
      <w:r>
        <w:rPr>
          <w:rFonts w:ascii="Arial" w:hAnsi="Arial" w:cs="Arial"/>
          <w:szCs w:val="22"/>
        </w:rPr>
        <w:t xml:space="preserve"> </w:t>
      </w:r>
      <w:proofErr w:type="gramStart"/>
      <w:r>
        <w:rPr>
          <w:rFonts w:ascii="Arial" w:hAnsi="Arial" w:cs="Arial"/>
          <w:szCs w:val="22"/>
        </w:rPr>
        <w:t>all of</w:t>
      </w:r>
      <w:proofErr w:type="gramEnd"/>
      <w:r>
        <w:rPr>
          <w:rFonts w:ascii="Arial" w:hAnsi="Arial" w:cs="Arial"/>
          <w:szCs w:val="22"/>
        </w:rPr>
        <w:t xml:space="preserve"> the following apply:</w:t>
      </w:r>
    </w:p>
    <w:p w14:paraId="3B736D2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 xml:space="preserve">'s reasonable costs of procuring replacement deliverables for the rest of the term of the </w:t>
      </w:r>
      <w:proofErr w:type="gramStart"/>
      <w:r>
        <w:rPr>
          <w:rFonts w:ascii="Arial" w:hAnsi="Arial" w:cs="Arial"/>
          <w:szCs w:val="22"/>
        </w:rPr>
        <w:t>Contract;</w:t>
      </w:r>
      <w:proofErr w:type="gramEnd"/>
    </w:p>
    <w:p w14:paraId="563022A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35"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payment obligations under the terminated Contract stop </w:t>
      </w:r>
      <w:proofErr w:type="gramStart"/>
      <w:r>
        <w:rPr>
          <w:rFonts w:ascii="Arial" w:hAnsi="Arial" w:cs="Arial"/>
          <w:szCs w:val="22"/>
        </w:rPr>
        <w:t>immediately;</w:t>
      </w:r>
      <w:bookmarkEnd w:id="35"/>
      <w:proofErr w:type="gramEnd"/>
    </w:p>
    <w:p w14:paraId="0FAE293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accumulated rights of the Parties are not </w:t>
      </w:r>
      <w:proofErr w:type="gramStart"/>
      <w:r>
        <w:rPr>
          <w:rFonts w:ascii="Arial" w:hAnsi="Arial" w:cs="Arial"/>
          <w:szCs w:val="22"/>
        </w:rPr>
        <w:t>affected;</w:t>
      </w:r>
      <w:proofErr w:type="gramEnd"/>
    </w:p>
    <w:p w14:paraId="276F5CC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36" w:name="_Ref525068899"/>
      <w:r>
        <w:rPr>
          <w:rFonts w:ascii="Arial" w:hAnsi="Arial" w:cs="Arial"/>
          <w:szCs w:val="22"/>
        </w:rPr>
        <w:t xml:space="preserve">the Supplier must promptly delete or return the Government Data except where required to retain copies by </w:t>
      </w:r>
      <w:proofErr w:type="gramStart"/>
      <w:r>
        <w:rPr>
          <w:rFonts w:ascii="Arial" w:hAnsi="Arial" w:cs="Arial"/>
          <w:szCs w:val="22"/>
        </w:rPr>
        <w:t>law;</w:t>
      </w:r>
      <w:bookmarkEnd w:id="36"/>
      <w:proofErr w:type="gramEnd"/>
    </w:p>
    <w:p w14:paraId="7646EA33"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 xml:space="preserve">'s property provided under the </w:t>
      </w:r>
      <w:proofErr w:type="gramStart"/>
      <w:r>
        <w:rPr>
          <w:rFonts w:ascii="Arial" w:hAnsi="Arial" w:cs="Arial"/>
          <w:szCs w:val="22"/>
        </w:rPr>
        <w:t>Contract;</w:t>
      </w:r>
      <w:proofErr w:type="gramEnd"/>
    </w:p>
    <w:p w14:paraId="1993914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at no cost to the </w:t>
      </w:r>
      <w:r w:rsidR="00403888">
        <w:rPr>
          <w:rFonts w:ascii="Arial" w:hAnsi="Arial" w:cs="Arial"/>
          <w:szCs w:val="22"/>
        </w:rPr>
        <w:t>Buyer</w:t>
      </w:r>
      <w:r>
        <w:rPr>
          <w:rFonts w:ascii="Arial" w:hAnsi="Arial" w:cs="Arial"/>
          <w:szCs w:val="22"/>
        </w:rPr>
        <w:t xml:space="preserve">, give all reasonable assistance to the </w:t>
      </w:r>
      <w:r w:rsidR="00403888">
        <w:rPr>
          <w:rFonts w:ascii="Arial" w:hAnsi="Arial" w:cs="Arial"/>
          <w:szCs w:val="22"/>
        </w:rPr>
        <w:t>Buyer</w:t>
      </w:r>
      <w:r>
        <w:rPr>
          <w:rFonts w:ascii="Arial" w:hAnsi="Arial" w:cs="Arial"/>
          <w:szCs w:val="22"/>
        </w:rPr>
        <w:t xml:space="preserve"> and any incoming supplier and co-operate fully in the handover and re</w:t>
      </w:r>
      <w:r>
        <w:rPr>
          <w:rFonts w:ascii="Arial" w:hAnsi="Arial" w:cs="Arial"/>
          <w:szCs w:val="22"/>
        </w:rPr>
        <w:noBreakHyphen/>
      </w:r>
      <w:proofErr w:type="gramStart"/>
      <w:r>
        <w:rPr>
          <w:rFonts w:ascii="Arial" w:hAnsi="Arial" w:cs="Arial"/>
          <w:szCs w:val="22"/>
        </w:rPr>
        <w:t>procurement;</w:t>
      </w:r>
      <w:proofErr w:type="gramEnd"/>
    </w:p>
    <w:p w14:paraId="4D3A0AA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37" w:name="_Ref525068819"/>
      <w:r>
        <w:rPr>
          <w:rFonts w:ascii="Arial" w:hAnsi="Arial" w:cs="Arial"/>
          <w:szCs w:val="22"/>
        </w:rPr>
        <w:t>the following clauses survive the termination of the Contract: [</w:t>
      </w:r>
      <w:proofErr w:type="gramStart"/>
      <w:r>
        <w:rPr>
          <w:rFonts w:ascii="Arial" w:hAnsi="Arial" w:cs="Arial"/>
          <w:szCs w:val="22"/>
        </w:rPr>
        <w:t>3.2.</w:t>
      </w:r>
      <w:r w:rsidR="001D6E4D">
        <w:rPr>
          <w:rFonts w:ascii="Arial" w:hAnsi="Arial" w:cs="Arial"/>
          <w:szCs w:val="22"/>
        </w:rPr>
        <w:t xml:space="preserve">4.2 </w:t>
      </w:r>
      <w:r>
        <w:rPr>
          <w:rFonts w:ascii="Arial" w:hAnsi="Arial" w:cs="Arial"/>
          <w:szCs w:val="22"/>
        </w:rPr>
        <w:t>,</w:t>
      </w:r>
      <w:proofErr w:type="gramEnd"/>
      <w:r>
        <w:rPr>
          <w:rFonts w:ascii="Arial" w:hAnsi="Arial" w:cs="Arial"/>
          <w:szCs w:val="22"/>
        </w:rPr>
        <w:t xml:space="preserve"> 6, 7.2, </w:t>
      </w:r>
      <w:r w:rsidR="00C72B89">
        <w:rPr>
          <w:rFonts w:ascii="Arial" w:hAnsi="Arial" w:cs="Arial"/>
          <w:szCs w:val="22"/>
        </w:rPr>
        <w:t xml:space="preserve">8.5 </w:t>
      </w:r>
      <w:r>
        <w:rPr>
          <w:rFonts w:ascii="Arial" w:hAnsi="Arial" w:cs="Arial"/>
          <w:szCs w:val="22"/>
        </w:rPr>
        <w:t>9,</w:t>
      </w:r>
      <w:r w:rsidR="00C72B89">
        <w:rPr>
          <w:rFonts w:ascii="Arial" w:hAnsi="Arial" w:cs="Arial"/>
          <w:szCs w:val="22"/>
        </w:rPr>
        <w:t xml:space="preserve"> 10,</w:t>
      </w:r>
      <w:r>
        <w:rPr>
          <w:rFonts w:ascii="Arial" w:hAnsi="Arial" w:cs="Arial"/>
          <w:szCs w:val="22"/>
        </w:rPr>
        <w:t xml:space="preserve"> 11, </w:t>
      </w:r>
      <w:r w:rsidR="00C72B89">
        <w:rPr>
          <w:rFonts w:ascii="Arial" w:hAnsi="Arial" w:cs="Arial"/>
          <w:szCs w:val="22"/>
        </w:rPr>
        <w:t xml:space="preserve">13.2, </w:t>
      </w:r>
      <w:r>
        <w:rPr>
          <w:rFonts w:ascii="Arial" w:hAnsi="Arial" w:cs="Arial"/>
          <w:szCs w:val="22"/>
        </w:rPr>
        <w:t xml:space="preserve">14, 15, 16, 17, 18, </w:t>
      </w:r>
      <w:r w:rsidR="00C72B89">
        <w:rPr>
          <w:rFonts w:ascii="Arial" w:hAnsi="Arial" w:cs="Arial"/>
          <w:szCs w:val="22"/>
        </w:rPr>
        <w:t xml:space="preserve">30, </w:t>
      </w:r>
      <w:r>
        <w:rPr>
          <w:rFonts w:ascii="Arial" w:hAnsi="Arial" w:cs="Arial"/>
          <w:szCs w:val="22"/>
        </w:rPr>
        <w:t>34, 35] and any clauses which are expressly or by implication intended to continue.</w:t>
      </w:r>
      <w:bookmarkEnd w:id="37"/>
    </w:p>
    <w:p w14:paraId="46B817D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F776527"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38" w:name="_Ref7199302"/>
      <w:r>
        <w:rPr>
          <w:rFonts w:ascii="Arial" w:hAnsi="Arial" w:cs="Arial"/>
          <w:b/>
          <w:szCs w:val="22"/>
        </w:rPr>
        <w:t>When the Supplier can end the Contract</w:t>
      </w:r>
      <w:bookmarkEnd w:id="38"/>
    </w:p>
    <w:p w14:paraId="42705F0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39"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39"/>
    </w:p>
    <w:p w14:paraId="6BFABC40" w14:textId="77777777"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11.6(a)</w:t>
      </w:r>
      <w:r>
        <w:rPr>
          <w:rFonts w:ascii="Arial" w:hAnsi="Arial" w:cs="Arial"/>
          <w:szCs w:val="22"/>
        </w:rPr>
        <w:fldChar w:fldCharType="end"/>
      </w:r>
      <w:r>
        <w:rPr>
          <w:rFonts w:ascii="Arial" w:hAnsi="Arial" w:cs="Arial"/>
          <w:szCs w:val="22"/>
        </w:rPr>
        <w:t>:</w:t>
      </w:r>
    </w:p>
    <w:p w14:paraId="0D14D73E"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w:t>
      </w:r>
      <w:proofErr w:type="gramStart"/>
      <w:r>
        <w:rPr>
          <w:rFonts w:ascii="Arial" w:hAnsi="Arial" w:cs="Arial"/>
          <w:szCs w:val="22"/>
        </w:rPr>
        <w:t>Supplier;</w:t>
      </w:r>
      <w:proofErr w:type="gramEnd"/>
    </w:p>
    <w:p w14:paraId="73921FE4"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w:t>
      </w:r>
      <w:proofErr w:type="gramStart"/>
      <w:r>
        <w:rPr>
          <w:rFonts w:ascii="Arial" w:hAnsi="Arial" w:cs="Arial"/>
          <w:szCs w:val="22"/>
        </w:rPr>
        <w:t>terminated;</w:t>
      </w:r>
      <w:proofErr w:type="gramEnd"/>
    </w:p>
    <w:p w14:paraId="47DE5AC6"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lastRenderedPageBreak/>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384D3BF7"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06024B00"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0" w:name="_Ref525069235"/>
      <w:r>
        <w:rPr>
          <w:rFonts w:ascii="Arial" w:hAnsi="Arial" w:cs="Arial"/>
          <w:b/>
          <w:szCs w:val="22"/>
        </w:rPr>
        <w:t>Partially ending and suspending the Contract</w:t>
      </w:r>
      <w:bookmarkEnd w:id="40"/>
    </w:p>
    <w:p w14:paraId="2103F16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2F51C5C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6F1E3631"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7511E524"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reject the </w:t>
      </w:r>
      <w:proofErr w:type="gramStart"/>
      <w:r>
        <w:rPr>
          <w:rFonts w:ascii="Arial" w:hAnsi="Arial" w:cs="Arial"/>
          <w:szCs w:val="22"/>
        </w:rPr>
        <w:t>variation;</w:t>
      </w:r>
      <w:proofErr w:type="gramEnd"/>
    </w:p>
    <w:p w14:paraId="4A909348"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11.3</w:t>
      </w:r>
      <w:r>
        <w:rPr>
          <w:rFonts w:ascii="Arial" w:hAnsi="Arial" w:cs="Arial"/>
          <w:szCs w:val="22"/>
        </w:rPr>
        <w:fldChar w:fldCharType="end"/>
      </w:r>
      <w:r>
        <w:rPr>
          <w:rFonts w:ascii="Arial" w:hAnsi="Arial" w:cs="Arial"/>
          <w:szCs w:val="22"/>
        </w:rPr>
        <w:t>.</w:t>
      </w:r>
    </w:p>
    <w:p w14:paraId="276F1F1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11.7</w:t>
      </w:r>
      <w:r>
        <w:rPr>
          <w:rFonts w:ascii="Arial" w:hAnsi="Arial" w:cs="Arial"/>
          <w:szCs w:val="22"/>
        </w:rPr>
        <w:fldChar w:fldCharType="end"/>
      </w:r>
      <w:r>
        <w:rPr>
          <w:rFonts w:ascii="Arial" w:hAnsi="Arial" w:cs="Arial"/>
          <w:szCs w:val="22"/>
        </w:rPr>
        <w:t>.</w:t>
      </w:r>
    </w:p>
    <w:p w14:paraId="6D0807A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81A4CC9" w14:textId="77777777" w:rsidR="0031758F" w:rsidRPr="00504BE9" w:rsidRDefault="00AC7845" w:rsidP="003E7521">
      <w:pPr>
        <w:pStyle w:val="Heading1"/>
        <w:tabs>
          <w:tab w:val="clear" w:pos="1145"/>
          <w:tab w:val="left" w:pos="709"/>
        </w:tabs>
        <w:spacing w:before="120" w:after="0"/>
        <w:ind w:left="720"/>
        <w:jc w:val="left"/>
        <w:rPr>
          <w:rFonts w:ascii="Arial" w:hAnsi="Arial" w:cs="Arial"/>
          <w:sz w:val="28"/>
          <w:szCs w:val="28"/>
        </w:rPr>
      </w:pPr>
      <w:r w:rsidRPr="00504BE9">
        <w:rPr>
          <w:rFonts w:ascii="Arial" w:hAnsi="Arial" w:cs="Arial"/>
          <w:caps w:val="0"/>
          <w:sz w:val="28"/>
          <w:szCs w:val="28"/>
        </w:rPr>
        <w:t>How much you can be held responsible for</w:t>
      </w:r>
    </w:p>
    <w:p w14:paraId="5400A0FF" w14:textId="77777777" w:rsidR="00CB271A" w:rsidRPr="00E01EAA" w:rsidRDefault="00CB271A" w:rsidP="00542B2F">
      <w:pPr>
        <w:pStyle w:val="Heading2"/>
        <w:tabs>
          <w:tab w:val="clear" w:pos="3272"/>
          <w:tab w:val="left" w:pos="709"/>
        </w:tabs>
        <w:spacing w:after="0"/>
        <w:ind w:left="709" w:hanging="709"/>
        <w:jc w:val="left"/>
        <w:rPr>
          <w:rFonts w:ascii="Arial" w:hAnsi="Arial" w:cs="Arial"/>
          <w:color w:val="FF0000"/>
          <w:szCs w:val="22"/>
        </w:rPr>
      </w:pPr>
      <w:bookmarkStart w:id="41" w:name="_Ref525069496"/>
      <w:r>
        <w:rPr>
          <w:rFonts w:ascii="Arial" w:hAnsi="Arial" w:cs="Arial"/>
          <w:szCs w:val="22"/>
        </w:rPr>
        <w:t xml:space="preserve">Each Party's total aggregate liability under or in connection with the Contract (whether in tort, contract or otherwise) </w:t>
      </w:r>
      <w:r w:rsidRPr="00E01EAA">
        <w:rPr>
          <w:rFonts w:ascii="Arial" w:hAnsi="Arial" w:cs="Arial"/>
          <w:color w:val="FF0000"/>
          <w:szCs w:val="22"/>
        </w:rPr>
        <w:t>is no more than 15</w:t>
      </w:r>
      <w:r w:rsidR="00504BE9" w:rsidRPr="00E01EAA">
        <w:rPr>
          <w:rFonts w:ascii="Arial" w:hAnsi="Arial" w:cs="Arial"/>
          <w:color w:val="FF0000"/>
          <w:szCs w:val="22"/>
        </w:rPr>
        <w:t>0</w:t>
      </w:r>
      <w:r w:rsidRPr="00E01EAA">
        <w:rPr>
          <w:rFonts w:ascii="Arial" w:hAnsi="Arial" w:cs="Arial"/>
          <w:color w:val="FF0000"/>
          <w:szCs w:val="22"/>
        </w:rPr>
        <w:t>% of the Charges paid or payable to the Supplier</w:t>
      </w:r>
      <w:r w:rsidR="00A46272">
        <w:rPr>
          <w:rFonts w:ascii="Arial" w:hAnsi="Arial" w:cs="Arial"/>
          <w:color w:val="FF0000"/>
          <w:szCs w:val="22"/>
        </w:rPr>
        <w:t xml:space="preserve"> (subject to clause 12.2, 12.3 and 12.4). </w:t>
      </w:r>
      <w:bookmarkEnd w:id="41"/>
    </w:p>
    <w:p w14:paraId="372D38A5" w14:textId="77777777" w:rsidR="0031758F" w:rsidRDefault="0031758F" w:rsidP="00542B2F">
      <w:pPr>
        <w:pStyle w:val="Heading2"/>
        <w:numPr>
          <w:ilvl w:val="0"/>
          <w:numId w:val="0"/>
        </w:numPr>
        <w:tabs>
          <w:tab w:val="left" w:pos="709"/>
        </w:tabs>
        <w:spacing w:after="0"/>
        <w:ind w:left="709" w:hanging="709"/>
        <w:jc w:val="left"/>
        <w:rPr>
          <w:rFonts w:ascii="Arial" w:hAnsi="Arial" w:cs="Arial"/>
          <w:color w:val="FF0000"/>
          <w:szCs w:val="22"/>
        </w:rPr>
      </w:pPr>
    </w:p>
    <w:p w14:paraId="5CE2DBE5"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14:paraId="061AC4C0"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indirect </w:t>
      </w:r>
      <w:proofErr w:type="gramStart"/>
      <w:r>
        <w:rPr>
          <w:rFonts w:ascii="Arial" w:hAnsi="Arial" w:cs="Arial"/>
          <w:szCs w:val="22"/>
        </w:rPr>
        <w:t>losses;</w:t>
      </w:r>
      <w:proofErr w:type="gramEnd"/>
    </w:p>
    <w:p w14:paraId="4BFAA416"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6975AB8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241EAC0" w14:textId="77777777" w:rsidR="00CB271A" w:rsidRDefault="00CB271A" w:rsidP="00542B2F">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12.1</w:t>
      </w:r>
      <w:r>
        <w:rPr>
          <w:rFonts w:ascii="Arial" w:hAnsi="Arial" w:cs="Arial"/>
          <w:szCs w:val="22"/>
        </w:rPr>
        <w:fldChar w:fldCharType="end"/>
      </w:r>
      <w:r>
        <w:rPr>
          <w:rFonts w:ascii="Arial" w:hAnsi="Arial" w:cs="Arial"/>
          <w:szCs w:val="22"/>
        </w:rPr>
        <w:t xml:space="preserve">, neither Party limits </w:t>
      </w:r>
      <w:proofErr w:type="gramStart"/>
      <w:r>
        <w:rPr>
          <w:rFonts w:ascii="Arial" w:hAnsi="Arial" w:cs="Arial"/>
          <w:szCs w:val="22"/>
        </w:rPr>
        <w:t>or</w:t>
      </w:r>
      <w:proofErr w:type="gramEnd"/>
      <w:r>
        <w:rPr>
          <w:rFonts w:ascii="Arial" w:hAnsi="Arial" w:cs="Arial"/>
          <w:szCs w:val="22"/>
        </w:rPr>
        <w:t xml:space="preserve"> excludes any of the following:</w:t>
      </w:r>
    </w:p>
    <w:p w14:paraId="15D7B500"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death or personal injury caused by its negligence, or that of its employees, agents or </w:t>
      </w:r>
      <w:proofErr w:type="gramStart"/>
      <w:r>
        <w:rPr>
          <w:rFonts w:ascii="Arial" w:hAnsi="Arial" w:cs="Arial"/>
          <w:szCs w:val="22"/>
        </w:rPr>
        <w:t>subcontractors;</w:t>
      </w:r>
      <w:proofErr w:type="gramEnd"/>
    </w:p>
    <w:p w14:paraId="0F476E0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bribery or fraud or fraudulent misrepresentation by it or its </w:t>
      </w:r>
      <w:proofErr w:type="gramStart"/>
      <w:r>
        <w:rPr>
          <w:rFonts w:ascii="Arial" w:hAnsi="Arial" w:cs="Arial"/>
          <w:szCs w:val="22"/>
        </w:rPr>
        <w:t>employees;</w:t>
      </w:r>
      <w:proofErr w:type="gramEnd"/>
    </w:p>
    <w:p w14:paraId="4255091D" w14:textId="77777777"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any liability that cannot be excluded or limited by law.</w:t>
      </w:r>
    </w:p>
    <w:p w14:paraId="534B8011"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127CE08C"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bookmarkStart w:id="42" w:name="_Ref525069674"/>
      <w:proofErr w:type="gramStart"/>
      <w:r w:rsidRPr="00E87E24">
        <w:rPr>
          <w:rFonts w:ascii="Arial" w:hAnsi="Arial" w:cs="Arial"/>
          <w:szCs w:val="22"/>
        </w:rPr>
        <w:t>In spite of</w:t>
      </w:r>
      <w:proofErr w:type="gramEnd"/>
      <w:r w:rsidRPr="00E87E24">
        <w:rPr>
          <w:rFonts w:ascii="Arial" w:hAnsi="Arial" w:cs="Arial"/>
          <w:szCs w:val="22"/>
        </w:rPr>
        <w:t xml:space="preserve"> clause </w:t>
      </w:r>
      <w:r w:rsidRPr="00E87E24">
        <w:rPr>
          <w:rFonts w:ascii="Arial" w:hAnsi="Arial" w:cs="Arial"/>
          <w:szCs w:val="22"/>
        </w:rPr>
        <w:fldChar w:fldCharType="begin"/>
      </w:r>
      <w:r w:rsidRPr="00E87E24">
        <w:rPr>
          <w:rFonts w:ascii="Arial" w:hAnsi="Arial" w:cs="Arial"/>
          <w:szCs w:val="22"/>
        </w:rPr>
        <w:instrText xml:space="preserve"> REF _Ref525069496 \w \h  \* MERGEFORMAT </w:instrText>
      </w:r>
      <w:r w:rsidRPr="00E87E24">
        <w:rPr>
          <w:rFonts w:ascii="Arial" w:hAnsi="Arial" w:cs="Arial"/>
          <w:szCs w:val="22"/>
        </w:rPr>
      </w:r>
      <w:r w:rsidRPr="00E87E24">
        <w:rPr>
          <w:rFonts w:ascii="Arial" w:hAnsi="Arial" w:cs="Arial"/>
          <w:szCs w:val="22"/>
        </w:rPr>
        <w:fldChar w:fldCharType="separate"/>
      </w:r>
      <w:r w:rsidR="006D6DAD">
        <w:rPr>
          <w:rFonts w:ascii="Arial" w:hAnsi="Arial" w:cs="Arial"/>
          <w:szCs w:val="22"/>
        </w:rPr>
        <w:t>12.1</w:t>
      </w:r>
      <w:r w:rsidRPr="00E87E24">
        <w:rPr>
          <w:rFonts w:ascii="Arial" w:hAnsi="Arial" w:cs="Arial"/>
          <w:szCs w:val="22"/>
        </w:rPr>
        <w:fldChar w:fldCharType="end"/>
      </w:r>
      <w:r w:rsidRPr="00E87E24">
        <w:rPr>
          <w:rFonts w:ascii="Arial" w:hAnsi="Arial" w:cs="Arial"/>
          <w:szCs w:val="22"/>
        </w:rPr>
        <w:t>, the Supplier does not limit or exclude its liability for any indemnity given under clauses </w:t>
      </w:r>
      <w:r w:rsidR="00A76938" w:rsidRPr="00E87E24">
        <w:rPr>
          <w:rFonts w:ascii="Arial" w:hAnsi="Arial" w:cs="Arial"/>
          <w:szCs w:val="22"/>
        </w:rPr>
        <w:t>4.2(j)</w:t>
      </w:r>
      <w:r w:rsidRPr="00E87E24">
        <w:rPr>
          <w:rFonts w:ascii="Arial" w:hAnsi="Arial" w:cs="Arial"/>
          <w:szCs w:val="22"/>
        </w:rPr>
        <w:t>,</w:t>
      </w:r>
      <w:r w:rsidR="00A76938" w:rsidRPr="00E87E24">
        <w:rPr>
          <w:rFonts w:ascii="Arial" w:hAnsi="Arial" w:cs="Arial"/>
          <w:szCs w:val="22"/>
        </w:rPr>
        <w:t xml:space="preserve"> 4.2(m),</w:t>
      </w:r>
      <w:r w:rsidRPr="00E87E24">
        <w:rPr>
          <w:rFonts w:ascii="Arial" w:hAnsi="Arial" w:cs="Arial"/>
          <w:szCs w:val="22"/>
        </w:rPr>
        <w:t xml:space="preserve"> 8.</w:t>
      </w:r>
      <w:r w:rsidR="00A76938" w:rsidRPr="00E87E24">
        <w:rPr>
          <w:rFonts w:ascii="Arial" w:hAnsi="Arial" w:cs="Arial"/>
          <w:szCs w:val="22"/>
        </w:rPr>
        <w:t>5</w:t>
      </w:r>
      <w:r w:rsidRPr="00E87E24">
        <w:rPr>
          <w:rFonts w:ascii="Arial" w:hAnsi="Arial" w:cs="Arial"/>
          <w:szCs w:val="22"/>
        </w:rPr>
        <w:t>, 9.</w:t>
      </w:r>
      <w:r w:rsidR="00A76938" w:rsidRPr="00E87E24">
        <w:rPr>
          <w:rFonts w:ascii="Arial" w:hAnsi="Arial" w:cs="Arial"/>
          <w:szCs w:val="22"/>
        </w:rPr>
        <w:t>3</w:t>
      </w:r>
      <w:r w:rsidRPr="00E87E24">
        <w:rPr>
          <w:rFonts w:ascii="Arial" w:hAnsi="Arial" w:cs="Arial"/>
          <w:szCs w:val="22"/>
        </w:rPr>
        <w:t xml:space="preserve">, </w:t>
      </w:r>
      <w:r w:rsidR="00A76938" w:rsidRPr="00E87E24">
        <w:rPr>
          <w:rFonts w:ascii="Arial" w:hAnsi="Arial" w:cs="Arial"/>
          <w:szCs w:val="22"/>
        </w:rPr>
        <w:t>10</w:t>
      </w:r>
      <w:r w:rsidRPr="00E87E24">
        <w:rPr>
          <w:rFonts w:ascii="Arial" w:hAnsi="Arial" w:cs="Arial"/>
          <w:szCs w:val="22"/>
        </w:rPr>
        <w:t>.</w:t>
      </w:r>
      <w:r w:rsidR="00D53792">
        <w:rPr>
          <w:rFonts w:ascii="Arial" w:hAnsi="Arial" w:cs="Arial"/>
          <w:szCs w:val="22"/>
        </w:rPr>
        <w:t>7</w:t>
      </w:r>
      <w:r w:rsidR="00A76938" w:rsidRPr="00E87E24">
        <w:rPr>
          <w:rFonts w:ascii="Arial" w:hAnsi="Arial" w:cs="Arial"/>
          <w:szCs w:val="22"/>
        </w:rPr>
        <w:t xml:space="preserve">, 13.2, 14.26(e) </w:t>
      </w:r>
      <w:r w:rsidRPr="00E87E24">
        <w:rPr>
          <w:rFonts w:ascii="Arial" w:hAnsi="Arial" w:cs="Arial"/>
          <w:szCs w:val="22"/>
        </w:rPr>
        <w:t xml:space="preserve">or </w:t>
      </w:r>
      <w:r w:rsidR="00A76938" w:rsidRPr="00E87E24">
        <w:rPr>
          <w:rFonts w:ascii="Arial" w:hAnsi="Arial" w:cs="Arial"/>
          <w:szCs w:val="22"/>
        </w:rPr>
        <w:t>30.2(b)</w:t>
      </w:r>
      <w:r w:rsidRPr="00E87E24">
        <w:rPr>
          <w:rFonts w:ascii="Arial" w:hAnsi="Arial" w:cs="Arial"/>
          <w:szCs w:val="22"/>
        </w:rPr>
        <w:t>.</w:t>
      </w:r>
      <w:bookmarkEnd w:id="42"/>
    </w:p>
    <w:p w14:paraId="5BBF2290" w14:textId="77777777" w:rsidR="0031758F" w:rsidRPr="00E87E24" w:rsidRDefault="0031758F" w:rsidP="00542B2F">
      <w:pPr>
        <w:pStyle w:val="Heading2"/>
        <w:numPr>
          <w:ilvl w:val="0"/>
          <w:numId w:val="0"/>
        </w:numPr>
        <w:tabs>
          <w:tab w:val="left" w:pos="709"/>
        </w:tabs>
        <w:spacing w:after="0"/>
        <w:ind w:left="709" w:hanging="709"/>
        <w:jc w:val="left"/>
        <w:rPr>
          <w:rFonts w:ascii="Arial" w:hAnsi="Arial" w:cs="Arial"/>
          <w:szCs w:val="22"/>
        </w:rPr>
      </w:pPr>
    </w:p>
    <w:p w14:paraId="4E9DE7FF"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szCs w:val="22"/>
        </w:rPr>
        <w:t>Each Party must use all reasonable endeavours to mitigate any loss or damage which it suffers under or in connection with the Contract, including any indemnities.</w:t>
      </w:r>
    </w:p>
    <w:p w14:paraId="1AD9FAE1"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77A4A07"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14:paraId="6976C289"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C11F35D" w14:textId="77777777" w:rsidR="00CB271A" w:rsidRPr="00AC7845" w:rsidRDefault="00AC7845" w:rsidP="00542B2F">
      <w:pPr>
        <w:pStyle w:val="Heading1"/>
        <w:tabs>
          <w:tab w:val="clear" w:pos="1145"/>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14:paraId="27B1F859"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3" w:name="_Ref525069750"/>
      <w:r>
        <w:rPr>
          <w:rFonts w:ascii="Arial" w:hAnsi="Arial" w:cs="Arial"/>
          <w:szCs w:val="22"/>
        </w:rPr>
        <w:t>The Supplier must, in connection with provision of the Deliverables, use reasonable endeavours to:</w:t>
      </w:r>
    </w:p>
    <w:p w14:paraId="719145B2"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6D2BB5EC"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t>(</w:t>
      </w:r>
      <w:hyperlink r:id="rId10"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40EF0D1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support the Buyer in fulfilling its Public Sector Equality duty under S149 of the Equality Act </w:t>
      </w:r>
      <w:proofErr w:type="gramStart"/>
      <w:r>
        <w:rPr>
          <w:rFonts w:ascii="Arial" w:hAnsi="Arial" w:cs="Arial"/>
          <w:szCs w:val="22"/>
        </w:rPr>
        <w:t>2010;</w:t>
      </w:r>
      <w:proofErr w:type="gramEnd"/>
    </w:p>
    <w:p w14:paraId="2DD68DB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not use nor allow its subcontractors to use modern slavery, child labour or inhumane </w:t>
      </w:r>
      <w:proofErr w:type="gramStart"/>
      <w:r>
        <w:rPr>
          <w:rFonts w:ascii="Arial" w:hAnsi="Arial" w:cs="Arial"/>
          <w:szCs w:val="22"/>
        </w:rPr>
        <w:t>treatment;</w:t>
      </w:r>
      <w:proofErr w:type="gramEnd"/>
    </w:p>
    <w:p w14:paraId="1B077535" w14:textId="77777777" w:rsidR="00CB271A" w:rsidRDefault="00CB271A" w:rsidP="00542B2F">
      <w:pPr>
        <w:pStyle w:val="Heading3"/>
        <w:tabs>
          <w:tab w:val="clear" w:pos="1440"/>
          <w:tab w:val="left" w:pos="709"/>
        </w:tabs>
        <w:spacing w:after="0"/>
        <w:ind w:left="1276" w:hanging="556"/>
        <w:jc w:val="left"/>
        <w:rPr>
          <w:rFonts w:ascii="Arial" w:hAnsi="Arial" w:cs="Arial"/>
          <w:color w:val="0000FF"/>
          <w:szCs w:val="22"/>
        </w:rPr>
      </w:pPr>
      <w:r>
        <w:rPr>
          <w:rFonts w:ascii="Arial" w:hAnsi="Arial" w:cs="Arial"/>
          <w:szCs w:val="22"/>
        </w:rPr>
        <w:t xml:space="preserve">meet the applicable Government Buying Standards applicable to Deliverables which can be found online at: </w:t>
      </w:r>
      <w:hyperlink r:id="rId11" w:history="1">
        <w:r w:rsidR="00E87AD9" w:rsidRPr="004B7C01">
          <w:rPr>
            <w:rStyle w:val="Hyperlink"/>
            <w:rFonts w:ascii="Arial" w:hAnsi="Arial" w:cs="Arial"/>
            <w:szCs w:val="22"/>
          </w:rPr>
          <w:t>https://www.gov.uk/government/collections/sustainable-procurement-the-government-buying-standards-gbs</w:t>
        </w:r>
      </w:hyperlink>
    </w:p>
    <w:p w14:paraId="08282FEC" w14:textId="77777777" w:rsidR="0031758F" w:rsidRDefault="0031758F" w:rsidP="003E7521">
      <w:pPr>
        <w:pStyle w:val="Heading3"/>
        <w:numPr>
          <w:ilvl w:val="0"/>
          <w:numId w:val="0"/>
        </w:numPr>
        <w:tabs>
          <w:tab w:val="left" w:pos="709"/>
        </w:tabs>
        <w:spacing w:after="0"/>
        <w:ind w:left="1440"/>
        <w:jc w:val="left"/>
        <w:rPr>
          <w:rFonts w:ascii="Arial" w:hAnsi="Arial" w:cs="Arial"/>
          <w:color w:val="0000FF"/>
          <w:szCs w:val="22"/>
        </w:rPr>
      </w:pPr>
    </w:p>
    <w:bookmarkEnd w:id="43"/>
    <w:p w14:paraId="08C33705"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any costs resulting from any default by the Supplier relating to any applicable law to do with the Contract.</w:t>
      </w:r>
    </w:p>
    <w:p w14:paraId="44227CD4"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7A1BABD3"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rPr>
        <w:t xml:space="preserve">The Supplier must appoint a Compliance Officer who must be responsible for ensuring that the Supplier complies with Law, Clause </w:t>
      </w:r>
      <w:proofErr w:type="gramStart"/>
      <w:r w:rsidR="002C1B17" w:rsidRPr="00E87E24">
        <w:rPr>
          <w:rFonts w:ascii="Arial" w:hAnsi="Arial" w:cs="Arial"/>
        </w:rPr>
        <w:t>13</w:t>
      </w:r>
      <w:r w:rsidRPr="00E87E24">
        <w:rPr>
          <w:rFonts w:ascii="Arial" w:hAnsi="Arial" w:cs="Arial"/>
        </w:rPr>
        <w:t>.1</w:t>
      </w:r>
      <w:proofErr w:type="gramEnd"/>
      <w:r w:rsidRPr="00E87E24">
        <w:rPr>
          <w:rFonts w:ascii="Arial" w:hAnsi="Arial" w:cs="Arial"/>
        </w:rPr>
        <w:t xml:space="preserve"> and Clauses 27 to 32</w:t>
      </w:r>
    </w:p>
    <w:p w14:paraId="129BC38D" w14:textId="77777777" w:rsidR="0031758F" w:rsidRPr="00AC7845" w:rsidRDefault="0031758F" w:rsidP="00542B2F">
      <w:pPr>
        <w:pStyle w:val="Heading2"/>
        <w:numPr>
          <w:ilvl w:val="0"/>
          <w:numId w:val="0"/>
        </w:numPr>
        <w:tabs>
          <w:tab w:val="left" w:pos="709"/>
        </w:tabs>
        <w:spacing w:after="0"/>
        <w:ind w:left="709" w:hanging="709"/>
        <w:jc w:val="left"/>
        <w:rPr>
          <w:rFonts w:ascii="Arial" w:hAnsi="Arial" w:cs="Arial"/>
          <w:szCs w:val="22"/>
        </w:rPr>
      </w:pPr>
    </w:p>
    <w:p w14:paraId="7CA9C279" w14:textId="77777777" w:rsidR="00CB271A" w:rsidRPr="00AC7845" w:rsidRDefault="00CB271A" w:rsidP="00542B2F">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t xml:space="preserve">"Compliance Officer" the person(s) appointed by the Supplier who is responsible for ensuring that the Supplier complies with its legal </w:t>
      </w:r>
      <w:proofErr w:type="gramStart"/>
      <w:r w:rsidRPr="00AC7845">
        <w:rPr>
          <w:rFonts w:ascii="Arial" w:hAnsi="Arial" w:cs="Arial"/>
        </w:rPr>
        <w:t>obligations;</w:t>
      </w:r>
      <w:proofErr w:type="gramEnd"/>
    </w:p>
    <w:p w14:paraId="17969C63"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07FA4255" w14:textId="77777777" w:rsidR="0031758F" w:rsidRPr="009E792C" w:rsidRDefault="00AC7845" w:rsidP="003E7521">
      <w:pPr>
        <w:pStyle w:val="Heading1"/>
        <w:tabs>
          <w:tab w:val="clear" w:pos="1145"/>
          <w:tab w:val="left" w:pos="709"/>
        </w:tabs>
        <w:spacing w:before="120" w:after="0"/>
        <w:ind w:left="0" w:right="628" w:firstLine="0"/>
        <w:jc w:val="left"/>
        <w:rPr>
          <w:rFonts w:ascii="Arial" w:hAnsi="Arial" w:cs="Arial"/>
          <w:sz w:val="28"/>
          <w:szCs w:val="28"/>
        </w:rPr>
      </w:pPr>
      <w:bookmarkStart w:id="44" w:name="_Ref525070003"/>
      <w:r w:rsidRPr="00AC7845">
        <w:rPr>
          <w:rFonts w:ascii="Arial" w:hAnsi="Arial" w:cs="Arial"/>
          <w:caps w:val="0"/>
          <w:sz w:val="28"/>
          <w:szCs w:val="28"/>
        </w:rPr>
        <w:t>Data protection</w:t>
      </w:r>
      <w:bookmarkEnd w:id="44"/>
    </w:p>
    <w:p w14:paraId="26CF6B7B" w14:textId="77777777" w:rsidR="00C76A5B" w:rsidRPr="00092E1B" w:rsidRDefault="00C76A5B" w:rsidP="009E792C">
      <w:pPr>
        <w:pStyle w:val="Heading1"/>
        <w:numPr>
          <w:ilvl w:val="0"/>
          <w:numId w:val="0"/>
        </w:numPr>
        <w:tabs>
          <w:tab w:val="left" w:pos="709"/>
        </w:tabs>
        <w:spacing w:before="120" w:after="0"/>
        <w:ind w:right="628"/>
        <w:jc w:val="left"/>
        <w:rPr>
          <w:rFonts w:ascii="Arial" w:hAnsi="Arial" w:cs="Arial"/>
          <w:sz w:val="28"/>
          <w:szCs w:val="28"/>
        </w:rPr>
      </w:pPr>
    </w:p>
    <w:p w14:paraId="3AD2272E" w14:textId="51F38FEC" w:rsidR="00DB5C87" w:rsidRDefault="00DB5C87" w:rsidP="003E7521">
      <w:pPr>
        <w:pStyle w:val="Heading3"/>
        <w:numPr>
          <w:ilvl w:val="0"/>
          <w:numId w:val="0"/>
        </w:numPr>
        <w:tabs>
          <w:tab w:val="left" w:pos="709"/>
        </w:tabs>
        <w:spacing w:after="0"/>
        <w:ind w:left="709"/>
        <w:jc w:val="left"/>
        <w:rPr>
          <w:rFonts w:ascii="Arial" w:hAnsi="Arial" w:cs="Arial"/>
          <w:b/>
          <w:bCs/>
          <w:szCs w:val="22"/>
        </w:rPr>
      </w:pPr>
      <w:r w:rsidRPr="00DB5C87">
        <w:rPr>
          <w:rFonts w:ascii="Arial" w:hAnsi="Arial" w:cs="Arial"/>
          <w:b/>
          <w:bCs/>
          <w:szCs w:val="22"/>
        </w:rPr>
        <w:t xml:space="preserve">As per Annex </w:t>
      </w:r>
      <w:r w:rsidR="009E792C">
        <w:rPr>
          <w:rFonts w:ascii="Arial" w:hAnsi="Arial" w:cs="Arial"/>
          <w:b/>
          <w:bCs/>
          <w:szCs w:val="22"/>
        </w:rPr>
        <w:t>1</w:t>
      </w:r>
      <w:r w:rsidRPr="00DB5C87">
        <w:rPr>
          <w:rFonts w:ascii="Arial" w:hAnsi="Arial" w:cs="Arial"/>
          <w:b/>
          <w:bCs/>
          <w:szCs w:val="22"/>
        </w:rPr>
        <w:t xml:space="preserve"> – DP Terms</w:t>
      </w:r>
    </w:p>
    <w:p w14:paraId="07E52F39" w14:textId="77777777" w:rsidR="00120A75" w:rsidRDefault="00120A75" w:rsidP="003E7521">
      <w:pPr>
        <w:pStyle w:val="Heading3"/>
        <w:numPr>
          <w:ilvl w:val="0"/>
          <w:numId w:val="0"/>
        </w:numPr>
        <w:tabs>
          <w:tab w:val="left" w:pos="709"/>
        </w:tabs>
        <w:spacing w:after="0"/>
        <w:ind w:left="709"/>
        <w:jc w:val="left"/>
        <w:rPr>
          <w:rFonts w:ascii="Arial" w:hAnsi="Arial" w:cs="Arial"/>
          <w:szCs w:val="22"/>
        </w:rPr>
      </w:pPr>
    </w:p>
    <w:p w14:paraId="2B35DEE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45" w:name="_Ref525073663"/>
      <w:r w:rsidRPr="00296F4B">
        <w:rPr>
          <w:rFonts w:ascii="Arial" w:hAnsi="Arial" w:cs="Arial"/>
          <w:caps w:val="0"/>
          <w:sz w:val="28"/>
          <w:szCs w:val="28"/>
        </w:rPr>
        <w:t>What you must keep confidential</w:t>
      </w:r>
      <w:bookmarkEnd w:id="45"/>
    </w:p>
    <w:p w14:paraId="4CB56A4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46" w:name="_Ref525073427"/>
      <w:r>
        <w:rPr>
          <w:rFonts w:ascii="Arial" w:hAnsi="Arial" w:cs="Arial"/>
          <w:szCs w:val="22"/>
        </w:rPr>
        <w:t>Each Party must:</w:t>
      </w:r>
      <w:bookmarkEnd w:id="46"/>
    </w:p>
    <w:p w14:paraId="66BA491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keep all Confidential Information it receives confidential and </w:t>
      </w:r>
      <w:proofErr w:type="gramStart"/>
      <w:r>
        <w:rPr>
          <w:rFonts w:ascii="Arial" w:hAnsi="Arial" w:cs="Arial"/>
          <w:szCs w:val="22"/>
        </w:rPr>
        <w:t>secure;</w:t>
      </w:r>
      <w:proofErr w:type="gramEnd"/>
    </w:p>
    <w:p w14:paraId="1393769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 disclose, use or exploit the disclosing Party's Confidential Information without the disclosing Party's prior written consent, except for the purposes anticipated under the </w:t>
      </w:r>
      <w:proofErr w:type="gramStart"/>
      <w:r>
        <w:rPr>
          <w:rFonts w:ascii="Arial" w:hAnsi="Arial" w:cs="Arial"/>
          <w:szCs w:val="22"/>
        </w:rPr>
        <w:t>Contract;</w:t>
      </w:r>
      <w:proofErr w:type="gramEnd"/>
    </w:p>
    <w:p w14:paraId="1B383F6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immediately notify the disclosing Party if it suspects unauthorised access, </w:t>
      </w:r>
      <w:r w:rsidR="00241AA2">
        <w:rPr>
          <w:rFonts w:ascii="Arial" w:hAnsi="Arial" w:cs="Arial"/>
          <w:szCs w:val="22"/>
        </w:rPr>
        <w:t xml:space="preserve">loss, theft, </w:t>
      </w:r>
      <w:r>
        <w:rPr>
          <w:rFonts w:ascii="Arial" w:hAnsi="Arial" w:cs="Arial"/>
          <w:szCs w:val="22"/>
        </w:rPr>
        <w:t>copying, use or disclosure of the Confidential Information.</w:t>
      </w:r>
    </w:p>
    <w:p w14:paraId="57E59BD3" w14:textId="7E51530D"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0EC2684" w14:textId="77777777" w:rsidR="00120A75" w:rsidRDefault="00120A75" w:rsidP="003E7521">
      <w:pPr>
        <w:pStyle w:val="Heading3"/>
        <w:numPr>
          <w:ilvl w:val="0"/>
          <w:numId w:val="0"/>
        </w:numPr>
        <w:tabs>
          <w:tab w:val="left" w:pos="709"/>
        </w:tabs>
        <w:spacing w:after="0"/>
        <w:ind w:left="709"/>
        <w:jc w:val="left"/>
        <w:rPr>
          <w:rFonts w:ascii="Arial" w:hAnsi="Arial" w:cs="Arial"/>
          <w:szCs w:val="22"/>
        </w:rPr>
      </w:pPr>
    </w:p>
    <w:p w14:paraId="1E97D11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47" w:name="_Ref525073628"/>
      <w:proofErr w:type="gramStart"/>
      <w:r>
        <w:rPr>
          <w:rFonts w:ascii="Arial" w:hAnsi="Arial" w:cs="Arial"/>
          <w:szCs w:val="22"/>
        </w:rPr>
        <w:t>In spite of</w:t>
      </w:r>
      <w:proofErr w:type="gramEnd"/>
      <w:r>
        <w:rPr>
          <w:rFonts w:ascii="Arial" w:hAnsi="Arial" w:cs="Arial"/>
          <w:szCs w:val="22"/>
        </w:rPr>
        <w:t xml:space="preserve">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15.1</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47"/>
    </w:p>
    <w:p w14:paraId="413CEDE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rFonts w:ascii="Arial" w:hAnsi="Arial" w:cs="Arial"/>
          <w:szCs w:val="22"/>
        </w:rPr>
        <w:t>disclosure;</w:t>
      </w:r>
      <w:proofErr w:type="gramEnd"/>
    </w:p>
    <w:p w14:paraId="597F26C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recipient Party already had the information without obligation of confidentiality before it was disclosed by the disclosing </w:t>
      </w:r>
      <w:proofErr w:type="gramStart"/>
      <w:r>
        <w:rPr>
          <w:rFonts w:ascii="Arial" w:hAnsi="Arial" w:cs="Arial"/>
          <w:szCs w:val="22"/>
        </w:rPr>
        <w:t>Party;</w:t>
      </w:r>
      <w:proofErr w:type="gramEnd"/>
    </w:p>
    <w:p w14:paraId="7E00AB0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given to it by a third party without obligation of </w:t>
      </w:r>
      <w:proofErr w:type="gramStart"/>
      <w:r>
        <w:rPr>
          <w:rFonts w:ascii="Arial" w:hAnsi="Arial" w:cs="Arial"/>
          <w:szCs w:val="22"/>
        </w:rPr>
        <w:t>confidentiality;</w:t>
      </w:r>
      <w:proofErr w:type="gramEnd"/>
    </w:p>
    <w:p w14:paraId="7AAD8DC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 the public domain at the time of the </w:t>
      </w:r>
      <w:proofErr w:type="gramStart"/>
      <w:r>
        <w:rPr>
          <w:rFonts w:ascii="Arial" w:hAnsi="Arial" w:cs="Arial"/>
          <w:szCs w:val="22"/>
        </w:rPr>
        <w:t>disclosure;</w:t>
      </w:r>
      <w:proofErr w:type="gramEnd"/>
    </w:p>
    <w:p w14:paraId="6F25A0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independently developed without access to the disclosing Party's Confidential </w:t>
      </w:r>
      <w:proofErr w:type="gramStart"/>
      <w:r>
        <w:rPr>
          <w:rFonts w:ascii="Arial" w:hAnsi="Arial" w:cs="Arial"/>
          <w:szCs w:val="22"/>
        </w:rPr>
        <w:t>Information;</w:t>
      </w:r>
      <w:proofErr w:type="gramEnd"/>
    </w:p>
    <w:p w14:paraId="1194D74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to its auditors or for the purposes of regulatory </w:t>
      </w:r>
      <w:proofErr w:type="gramStart"/>
      <w:r>
        <w:rPr>
          <w:rFonts w:ascii="Arial" w:hAnsi="Arial" w:cs="Arial"/>
          <w:szCs w:val="22"/>
        </w:rPr>
        <w:t>requirements;</w:t>
      </w:r>
      <w:proofErr w:type="gramEnd"/>
    </w:p>
    <w:p w14:paraId="16132CB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its professional advisers on a need-to-know </w:t>
      </w:r>
      <w:proofErr w:type="gramStart"/>
      <w:r>
        <w:rPr>
          <w:rFonts w:ascii="Arial" w:hAnsi="Arial" w:cs="Arial"/>
          <w:szCs w:val="22"/>
        </w:rPr>
        <w:t>basis;</w:t>
      </w:r>
      <w:proofErr w:type="gramEnd"/>
    </w:p>
    <w:p w14:paraId="78A80AC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61B15B83"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C10A2D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Pr>
          <w:rFonts w:ascii="Arial" w:hAnsi="Arial" w:cs="Arial"/>
          <w:szCs w:val="22"/>
        </w:rPr>
        <w:t>Buyer</w:t>
      </w:r>
      <w:r>
        <w:rPr>
          <w:rFonts w:ascii="Arial" w:hAnsi="Arial" w:cs="Arial"/>
          <w:szCs w:val="22"/>
        </w:rPr>
        <w:t xml:space="preserve"> at its request.</w:t>
      </w:r>
    </w:p>
    <w:p w14:paraId="55448579" w14:textId="7A43A7F6"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08F7564" w14:textId="77777777" w:rsidR="00926B5D" w:rsidRDefault="00926B5D" w:rsidP="003E7521">
      <w:pPr>
        <w:pStyle w:val="Heading2"/>
        <w:numPr>
          <w:ilvl w:val="0"/>
          <w:numId w:val="0"/>
        </w:numPr>
        <w:tabs>
          <w:tab w:val="left" w:pos="709"/>
        </w:tabs>
        <w:spacing w:after="0"/>
        <w:ind w:left="709"/>
        <w:jc w:val="left"/>
        <w:rPr>
          <w:rFonts w:ascii="Arial" w:hAnsi="Arial" w:cs="Arial"/>
          <w:szCs w:val="22"/>
        </w:rPr>
      </w:pPr>
    </w:p>
    <w:p w14:paraId="40C14B9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48" w:name="_Ref525073631"/>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disclose Confidential Information in any of the following cases:</w:t>
      </w:r>
      <w:bookmarkEnd w:id="48"/>
    </w:p>
    <w:p w14:paraId="527E01D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w:t>
      </w:r>
      <w:proofErr w:type="gramStart"/>
      <w:r>
        <w:rPr>
          <w:rFonts w:ascii="Arial" w:hAnsi="Arial" w:cs="Arial"/>
          <w:szCs w:val="22"/>
        </w:rPr>
        <w:t>consultants</w:t>
      </w:r>
      <w:proofErr w:type="gramEnd"/>
      <w:r>
        <w:rPr>
          <w:rFonts w:ascii="Arial" w:hAnsi="Arial" w:cs="Arial"/>
          <w:szCs w:val="22"/>
        </w:rPr>
        <w:t xml:space="preserve"> and contractors of the </w:t>
      </w:r>
      <w:r w:rsidR="00403888">
        <w:rPr>
          <w:rFonts w:ascii="Arial" w:hAnsi="Arial" w:cs="Arial"/>
          <w:szCs w:val="22"/>
        </w:rPr>
        <w:t>Buyer</w:t>
      </w:r>
    </w:p>
    <w:p w14:paraId="4719D6C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w:t>
      </w:r>
      <w:r w:rsidR="00403888">
        <w:rPr>
          <w:rFonts w:ascii="Arial" w:hAnsi="Arial" w:cs="Arial"/>
          <w:szCs w:val="22"/>
        </w:rPr>
        <w:t>Buyer</w:t>
      </w:r>
      <w:r>
        <w:rPr>
          <w:rFonts w:ascii="Arial" w:hAnsi="Arial" w:cs="Arial"/>
          <w:szCs w:val="22"/>
        </w:rPr>
        <w:t xml:space="preserve"> transfers or proposes to transfer all or any part of its business </w:t>
      </w:r>
      <w:proofErr w:type="gramStart"/>
      <w:r>
        <w:rPr>
          <w:rFonts w:ascii="Arial" w:hAnsi="Arial" w:cs="Arial"/>
          <w:szCs w:val="22"/>
        </w:rPr>
        <w:t>to;</w:t>
      </w:r>
      <w:proofErr w:type="gramEnd"/>
    </w:p>
    <w:p w14:paraId="4552185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considers disclosure necessary or appropriate to carry out its </w:t>
      </w:r>
      <w:r w:rsidR="000D62E7">
        <w:rPr>
          <w:rFonts w:ascii="Arial" w:hAnsi="Arial" w:cs="Arial"/>
          <w:szCs w:val="22"/>
        </w:rPr>
        <w:t xml:space="preserve">regulatory and </w:t>
      </w:r>
      <w:r>
        <w:rPr>
          <w:rFonts w:ascii="Arial" w:hAnsi="Arial" w:cs="Arial"/>
          <w:szCs w:val="22"/>
        </w:rPr>
        <w:t xml:space="preserve">public </w:t>
      </w:r>
      <w:proofErr w:type="gramStart"/>
      <w:r>
        <w:rPr>
          <w:rFonts w:ascii="Arial" w:hAnsi="Arial" w:cs="Arial"/>
          <w:szCs w:val="22"/>
        </w:rPr>
        <w:t>functions;</w:t>
      </w:r>
      <w:proofErr w:type="gramEnd"/>
    </w:p>
    <w:p w14:paraId="797C9F5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requested by </w:t>
      </w:r>
      <w:proofErr w:type="gramStart"/>
      <w:r>
        <w:rPr>
          <w:rFonts w:ascii="Arial" w:hAnsi="Arial" w:cs="Arial"/>
          <w:szCs w:val="22"/>
        </w:rPr>
        <w:t>Parliament;</w:t>
      </w:r>
      <w:proofErr w:type="gramEnd"/>
    </w:p>
    <w:p w14:paraId="3CF9AF5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16</w:t>
      </w:r>
      <w:r>
        <w:rPr>
          <w:rFonts w:ascii="Arial" w:hAnsi="Arial" w:cs="Arial"/>
          <w:szCs w:val="22"/>
        </w:rPr>
        <w:fldChar w:fldCharType="end"/>
      </w:r>
      <w:r>
        <w:rPr>
          <w:rFonts w:ascii="Arial" w:hAnsi="Arial" w:cs="Arial"/>
          <w:szCs w:val="22"/>
        </w:rPr>
        <w:t>.</w:t>
      </w:r>
    </w:p>
    <w:p w14:paraId="51C945D8"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31895F1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15.2</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15.4</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15</w:t>
      </w:r>
      <w:r>
        <w:rPr>
          <w:rFonts w:ascii="Arial" w:hAnsi="Arial" w:cs="Arial"/>
          <w:szCs w:val="22"/>
        </w:rPr>
        <w:fldChar w:fldCharType="end"/>
      </w:r>
      <w:r>
        <w:rPr>
          <w:rFonts w:ascii="Arial" w:hAnsi="Arial" w:cs="Arial"/>
          <w:szCs w:val="22"/>
        </w:rPr>
        <w:t>.</w:t>
      </w:r>
    </w:p>
    <w:p w14:paraId="7E12A7BC"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CB9CD16"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16</w:t>
      </w:r>
      <w:r>
        <w:rPr>
          <w:rFonts w:ascii="Arial" w:hAnsi="Arial" w:cs="Arial"/>
          <w:szCs w:val="22"/>
        </w:rPr>
        <w:fldChar w:fldCharType="end"/>
      </w:r>
      <w:r>
        <w:rPr>
          <w:rFonts w:ascii="Arial" w:hAnsi="Arial" w:cs="Arial"/>
          <w:szCs w:val="22"/>
        </w:rPr>
        <w:t xml:space="preserve"> is not Confidential Information.</w:t>
      </w:r>
    </w:p>
    <w:p w14:paraId="6EFD8D25"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101CC19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make any press announcement or publicise the Contract or any part of it in any way, without the prior written consent of the </w:t>
      </w:r>
      <w:r w:rsidR="00403888">
        <w:rPr>
          <w:rFonts w:ascii="Arial" w:hAnsi="Arial" w:cs="Arial"/>
          <w:szCs w:val="22"/>
        </w:rPr>
        <w:t>Buyer</w:t>
      </w:r>
      <w:r>
        <w:rPr>
          <w:rFonts w:ascii="Arial" w:hAnsi="Arial" w:cs="Arial"/>
          <w:szCs w:val="22"/>
        </w:rPr>
        <w:t xml:space="preserve"> and must take all reasonable steps to ensure that Supplier Staff do not either.</w:t>
      </w:r>
    </w:p>
    <w:p w14:paraId="7CE731AE" w14:textId="77777777" w:rsidR="00E43A03" w:rsidRDefault="00E43A03" w:rsidP="00E43A03">
      <w:pPr>
        <w:pStyle w:val="Heading2"/>
        <w:numPr>
          <w:ilvl w:val="0"/>
          <w:numId w:val="0"/>
        </w:numPr>
        <w:tabs>
          <w:tab w:val="left" w:pos="709"/>
        </w:tabs>
        <w:spacing w:after="0"/>
        <w:ind w:left="709"/>
        <w:jc w:val="left"/>
        <w:rPr>
          <w:rFonts w:ascii="Arial" w:hAnsi="Arial" w:cs="Arial"/>
          <w:szCs w:val="22"/>
        </w:rPr>
      </w:pPr>
    </w:p>
    <w:p w14:paraId="00728DA7" w14:textId="43144D53" w:rsidR="000D62E7" w:rsidRPr="00E43A03" w:rsidRDefault="000D62E7" w:rsidP="00E43A03">
      <w:pPr>
        <w:pStyle w:val="Heading2"/>
        <w:tabs>
          <w:tab w:val="clear" w:pos="3272"/>
          <w:tab w:val="left" w:pos="709"/>
        </w:tabs>
        <w:spacing w:after="0"/>
        <w:ind w:left="709" w:hanging="709"/>
        <w:jc w:val="left"/>
        <w:rPr>
          <w:rFonts w:ascii="Arial" w:hAnsi="Arial" w:cs="Arial"/>
          <w:szCs w:val="22"/>
        </w:rPr>
      </w:pPr>
      <w:r w:rsidRPr="00E43A03">
        <w:rPr>
          <w:rFonts w:ascii="Arial" w:hAnsi="Arial" w:cs="Arial"/>
          <w:szCs w:val="22"/>
        </w:rPr>
        <w:t xml:space="preserve">The Supplier will indemnify the Buyer against </w:t>
      </w:r>
      <w:proofErr w:type="gramStart"/>
      <w:r w:rsidRPr="00E43A03">
        <w:rPr>
          <w:rFonts w:ascii="Arial" w:hAnsi="Arial" w:cs="Arial"/>
          <w:szCs w:val="22"/>
        </w:rPr>
        <w:t>any and all</w:t>
      </w:r>
      <w:proofErr w:type="gramEnd"/>
      <w:r w:rsidRPr="00E43A03">
        <w:rPr>
          <w:rFonts w:ascii="Arial" w:hAnsi="Arial" w:cs="Arial"/>
          <w:szCs w:val="22"/>
        </w:rPr>
        <w:t xml:space="preserve"> Losses incurred if the Supplier breaches clause 15.</w:t>
      </w:r>
    </w:p>
    <w:p w14:paraId="45B0F64A"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0E55EAF"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49" w:name="_Ref525073831"/>
      <w:r w:rsidRPr="00296F4B">
        <w:rPr>
          <w:rFonts w:ascii="Arial" w:hAnsi="Arial" w:cs="Arial"/>
          <w:caps w:val="0"/>
          <w:sz w:val="28"/>
          <w:szCs w:val="28"/>
        </w:rPr>
        <w:t>When you can share information</w:t>
      </w:r>
      <w:bookmarkEnd w:id="49"/>
    </w:p>
    <w:p w14:paraId="6A6E30C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w:t>
      </w:r>
      <w:r w:rsidR="00403888">
        <w:rPr>
          <w:rFonts w:ascii="Arial" w:hAnsi="Arial" w:cs="Arial"/>
          <w:szCs w:val="22"/>
        </w:rPr>
        <w:t>Buyer</w:t>
      </w:r>
      <w:r>
        <w:rPr>
          <w:rFonts w:ascii="Arial" w:hAnsi="Arial" w:cs="Arial"/>
          <w:szCs w:val="22"/>
        </w:rPr>
        <w:t xml:space="preserve"> within 48 hours if it receives a Request </w:t>
      </w:r>
      <w:proofErr w:type="gramStart"/>
      <w:r>
        <w:rPr>
          <w:rFonts w:ascii="Arial" w:hAnsi="Arial" w:cs="Arial"/>
          <w:szCs w:val="22"/>
        </w:rPr>
        <w:t>For</w:t>
      </w:r>
      <w:proofErr w:type="gramEnd"/>
      <w:r>
        <w:rPr>
          <w:rFonts w:ascii="Arial" w:hAnsi="Arial" w:cs="Arial"/>
          <w:szCs w:val="22"/>
        </w:rPr>
        <w:t xml:space="preserve"> Information.</w:t>
      </w:r>
    </w:p>
    <w:p w14:paraId="2052D80E"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53751A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Within the required timescales the Supplier must give the </w:t>
      </w:r>
      <w:r w:rsidR="00403888">
        <w:rPr>
          <w:rFonts w:ascii="Arial" w:hAnsi="Arial" w:cs="Arial"/>
          <w:szCs w:val="22"/>
        </w:rPr>
        <w:t>Buyer</w:t>
      </w:r>
      <w:r>
        <w:rPr>
          <w:rFonts w:ascii="Arial" w:hAnsi="Arial" w:cs="Arial"/>
          <w:szCs w:val="22"/>
        </w:rPr>
        <w:t xml:space="preserve"> full co</w:t>
      </w:r>
      <w:r>
        <w:rPr>
          <w:rFonts w:ascii="Arial" w:hAnsi="Arial" w:cs="Arial"/>
          <w:szCs w:val="22"/>
        </w:rPr>
        <w:noBreakHyphen/>
        <w:t xml:space="preserve">operation and information needed so the </w:t>
      </w:r>
      <w:r w:rsidR="00403888">
        <w:rPr>
          <w:rFonts w:ascii="Arial" w:hAnsi="Arial" w:cs="Arial"/>
          <w:szCs w:val="22"/>
        </w:rPr>
        <w:t>Buyer</w:t>
      </w:r>
      <w:r>
        <w:rPr>
          <w:rFonts w:ascii="Arial" w:hAnsi="Arial" w:cs="Arial"/>
          <w:szCs w:val="22"/>
        </w:rPr>
        <w:t xml:space="preserve"> can:</w:t>
      </w:r>
    </w:p>
    <w:p w14:paraId="5645235A"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comply with any Freedom of Information Act (FOIA) </w:t>
      </w:r>
      <w:proofErr w:type="gramStart"/>
      <w:r>
        <w:rPr>
          <w:rFonts w:ascii="Arial" w:hAnsi="Arial" w:cs="Arial"/>
          <w:szCs w:val="22"/>
        </w:rPr>
        <w:t>request;</w:t>
      </w:r>
      <w:proofErr w:type="gramEnd"/>
    </w:p>
    <w:p w14:paraId="356A14CE" w14:textId="77777777" w:rsidR="00792425" w:rsidRDefault="000C700B"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comply with any Data Protection Act (DPA) </w:t>
      </w:r>
      <w:proofErr w:type="gramStart"/>
      <w:r>
        <w:rPr>
          <w:rFonts w:ascii="Arial" w:hAnsi="Arial" w:cs="Arial"/>
          <w:szCs w:val="22"/>
        </w:rPr>
        <w:t>request;</w:t>
      </w:r>
      <w:proofErr w:type="gramEnd"/>
    </w:p>
    <w:p w14:paraId="41ACE5E6"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20FC71D6"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FA7EAF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16</w:t>
      </w:r>
      <w:r>
        <w:rPr>
          <w:rFonts w:ascii="Arial" w:hAnsi="Arial" w:cs="Arial"/>
          <w:szCs w:val="22"/>
        </w:rPr>
        <w:fldChar w:fldCharType="end"/>
      </w:r>
      <w:r>
        <w:rPr>
          <w:rFonts w:ascii="Arial" w:hAnsi="Arial" w:cs="Arial"/>
          <w:szCs w:val="22"/>
        </w:rPr>
        <w:t xml:space="preserve">.  However, the extent, content and format of the disclosure is the </w:t>
      </w:r>
      <w:r w:rsidR="00403888">
        <w:rPr>
          <w:rFonts w:ascii="Arial" w:hAnsi="Arial" w:cs="Arial"/>
          <w:szCs w:val="22"/>
        </w:rPr>
        <w:t>Buyer</w:t>
      </w:r>
      <w:r>
        <w:rPr>
          <w:rFonts w:ascii="Arial" w:hAnsi="Arial" w:cs="Arial"/>
          <w:szCs w:val="22"/>
        </w:rPr>
        <w:t>’s decision, which does not need to be reasonable.</w:t>
      </w:r>
    </w:p>
    <w:p w14:paraId="37ED155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D5872C4"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14:paraId="6537799B"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 xml:space="preserve">If any part of the Contract is prohibited by Law or judged by a court to be unlawful, </w:t>
      </w:r>
      <w:proofErr w:type="gramStart"/>
      <w:r>
        <w:rPr>
          <w:rFonts w:ascii="Arial" w:hAnsi="Arial" w:cs="Arial"/>
          <w:szCs w:val="22"/>
        </w:rPr>
        <w:t>void</w:t>
      </w:r>
      <w:proofErr w:type="gramEnd"/>
      <w:r>
        <w:rPr>
          <w:rFonts w:ascii="Arial" w:hAnsi="Arial" w:cs="Arial"/>
          <w:szCs w:val="22"/>
        </w:rPr>
        <w:t xml:space="preserve"> or unenforceable, it must be read as if it was removed from that Contract as much as required and rendered ineffective as far as possible without affecting the rest of the Contract, whether it’s valid or enforceable.</w:t>
      </w:r>
    </w:p>
    <w:p w14:paraId="1C411630"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07FCF1F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No other terms apply</w:t>
      </w:r>
    </w:p>
    <w:p w14:paraId="0DDBC2B0"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42C89CA0"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252D72E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lastRenderedPageBreak/>
        <w:t>Other people's rights in a contract</w:t>
      </w:r>
    </w:p>
    <w:p w14:paraId="5B9ECEE7"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(CRTPA) to enforce any term of the Contract unless stated (referring to CRTPA) in the Contract.  This does not affect third party rights and remedies that exist independently from CRTPA.</w:t>
      </w:r>
    </w:p>
    <w:p w14:paraId="767467D4"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6AC03024"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14:paraId="6A03C64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14:paraId="2DDB16B2"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provides written notice to the other </w:t>
      </w:r>
      <w:proofErr w:type="gramStart"/>
      <w:r>
        <w:rPr>
          <w:rFonts w:ascii="Arial" w:hAnsi="Arial" w:cs="Arial"/>
          <w:szCs w:val="22"/>
        </w:rPr>
        <w:t>Party;</w:t>
      </w:r>
      <w:proofErr w:type="gramEnd"/>
    </w:p>
    <w:p w14:paraId="49027046"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7D99FD73"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79D24A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0" w:name="_Ref525074109"/>
      <w:r>
        <w:rPr>
          <w:rFonts w:ascii="Arial" w:hAnsi="Arial" w:cs="Arial"/>
          <w:szCs w:val="22"/>
        </w:rPr>
        <w:t>Either party can partially or fully terminate the Contract if the provision of the Deliverables is materially affected by a Force Majeure Event which lasts for 90 days continuously.</w:t>
      </w:r>
      <w:bookmarkEnd w:id="50"/>
    </w:p>
    <w:p w14:paraId="02950374"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29B21D4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20.2</w:t>
      </w:r>
      <w:r>
        <w:rPr>
          <w:rFonts w:ascii="Arial" w:hAnsi="Arial" w:cs="Arial"/>
          <w:szCs w:val="22"/>
        </w:rPr>
        <w:fldChar w:fldCharType="end"/>
      </w:r>
      <w:r>
        <w:rPr>
          <w:rFonts w:ascii="Arial" w:hAnsi="Arial" w:cs="Arial"/>
          <w:szCs w:val="22"/>
        </w:rPr>
        <w:t>:</w:t>
      </w:r>
    </w:p>
    <w:p w14:paraId="31193596"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each party must cover its own </w:t>
      </w:r>
      <w:proofErr w:type="gramStart"/>
      <w:r>
        <w:rPr>
          <w:rFonts w:ascii="Arial" w:hAnsi="Arial" w:cs="Arial"/>
          <w:szCs w:val="22"/>
        </w:rPr>
        <w:t>losses;</w:t>
      </w:r>
      <w:proofErr w:type="gramEnd"/>
    </w:p>
    <w:p w14:paraId="2F298659"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6713C96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D22D37A"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14:paraId="3C17E5B5"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 xml:space="preserve">The Contract does not create a partnership, joint </w:t>
      </w:r>
      <w:proofErr w:type="gramStart"/>
      <w:r>
        <w:rPr>
          <w:rFonts w:ascii="Arial" w:hAnsi="Arial" w:cs="Arial"/>
          <w:szCs w:val="22"/>
        </w:rPr>
        <w:t>venture</w:t>
      </w:r>
      <w:proofErr w:type="gramEnd"/>
      <w:r>
        <w:rPr>
          <w:rFonts w:ascii="Arial" w:hAnsi="Arial" w:cs="Arial"/>
          <w:szCs w:val="22"/>
        </w:rPr>
        <w:t xml:space="preserve"> or employment relationship.  The Supplier must represent themselves accordingly and ensure others do so.</w:t>
      </w:r>
    </w:p>
    <w:p w14:paraId="7BD42A4A"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15675B6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14:paraId="392A8ECE"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30B54F80"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36B7B31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14:paraId="405E988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cannot assign the Contract without the </w:t>
      </w:r>
      <w:r w:rsidR="00403888">
        <w:rPr>
          <w:rFonts w:ascii="Arial" w:hAnsi="Arial" w:cs="Arial"/>
          <w:szCs w:val="22"/>
        </w:rPr>
        <w:t>Buyer</w:t>
      </w:r>
      <w:r>
        <w:rPr>
          <w:rFonts w:ascii="Arial" w:hAnsi="Arial" w:cs="Arial"/>
          <w:szCs w:val="22"/>
        </w:rPr>
        <w:t>'s written consent.</w:t>
      </w:r>
    </w:p>
    <w:p w14:paraId="080D5F3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40A660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1" w:name="_Ref525074269"/>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assign, </w:t>
      </w:r>
      <w:proofErr w:type="gramStart"/>
      <w:r>
        <w:rPr>
          <w:rFonts w:ascii="Arial" w:hAnsi="Arial" w:cs="Arial"/>
          <w:szCs w:val="22"/>
        </w:rPr>
        <w:t>novate</w:t>
      </w:r>
      <w:proofErr w:type="gramEnd"/>
      <w:r>
        <w:rPr>
          <w:rFonts w:ascii="Arial" w:hAnsi="Arial" w:cs="Arial"/>
          <w:szCs w:val="22"/>
        </w:rPr>
        <w:t xml:space="preserve"> or transfer its Contract or any part of it to any Crown Body, public or private sector body which performs the functions of the </w:t>
      </w:r>
      <w:r w:rsidR="00403888">
        <w:rPr>
          <w:rFonts w:ascii="Arial" w:hAnsi="Arial" w:cs="Arial"/>
          <w:szCs w:val="22"/>
        </w:rPr>
        <w:t>Buyer</w:t>
      </w:r>
      <w:r>
        <w:rPr>
          <w:rFonts w:ascii="Arial" w:hAnsi="Arial" w:cs="Arial"/>
          <w:szCs w:val="22"/>
        </w:rPr>
        <w:t>.</w:t>
      </w:r>
      <w:bookmarkEnd w:id="51"/>
    </w:p>
    <w:p w14:paraId="1DF7B723"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433988D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the </w:t>
      </w:r>
      <w:r w:rsidR="00403888">
        <w:rPr>
          <w:rFonts w:ascii="Arial" w:hAnsi="Arial" w:cs="Arial"/>
          <w:szCs w:val="22"/>
        </w:rPr>
        <w:t>Buyer</w:t>
      </w:r>
      <w:r>
        <w:rPr>
          <w:rFonts w:ascii="Arial" w:hAnsi="Arial" w:cs="Arial"/>
          <w:szCs w:val="22"/>
        </w:rPr>
        <w:t xml:space="preserve">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23.2</w:t>
      </w:r>
      <w:r>
        <w:rPr>
          <w:rFonts w:ascii="Arial" w:hAnsi="Arial" w:cs="Arial"/>
          <w:szCs w:val="22"/>
        </w:rPr>
        <w:fldChar w:fldCharType="end"/>
      </w:r>
      <w:r>
        <w:rPr>
          <w:rFonts w:ascii="Arial" w:hAnsi="Arial" w:cs="Arial"/>
          <w:szCs w:val="22"/>
        </w:rPr>
        <w:t xml:space="preserve"> the Supplier must enter into a novation agreement in the form that the </w:t>
      </w:r>
      <w:r w:rsidR="00403888">
        <w:rPr>
          <w:rFonts w:ascii="Arial" w:hAnsi="Arial" w:cs="Arial"/>
          <w:szCs w:val="22"/>
        </w:rPr>
        <w:t>Buyer</w:t>
      </w:r>
      <w:r>
        <w:rPr>
          <w:rFonts w:ascii="Arial" w:hAnsi="Arial" w:cs="Arial"/>
          <w:szCs w:val="22"/>
        </w:rPr>
        <w:t xml:space="preserve"> specifies.</w:t>
      </w:r>
    </w:p>
    <w:p w14:paraId="114372C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396170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23.2</w:t>
      </w:r>
      <w:r>
        <w:rPr>
          <w:rFonts w:ascii="Arial" w:hAnsi="Arial" w:cs="Arial"/>
          <w:szCs w:val="22"/>
        </w:rPr>
        <w:fldChar w:fldCharType="end"/>
      </w:r>
      <w:r>
        <w:rPr>
          <w:rFonts w:ascii="Arial" w:hAnsi="Arial" w:cs="Arial"/>
          <w:szCs w:val="22"/>
        </w:rPr>
        <w:t xml:space="preserve"> to a private sector body that is experiencing an Insolvency Event.</w:t>
      </w:r>
    </w:p>
    <w:p w14:paraId="0FFD4062"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19B99D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14:paraId="496A77D8"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14847B0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asks the Supplier for details about Subcontractors, the Supplier must provide details of Subcontractors at all levels of the supply chain including:</w:t>
      </w:r>
    </w:p>
    <w:p w14:paraId="39708D84"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their </w:t>
      </w:r>
      <w:proofErr w:type="gramStart"/>
      <w:r>
        <w:rPr>
          <w:rFonts w:ascii="Arial" w:hAnsi="Arial" w:cs="Arial"/>
          <w:szCs w:val="22"/>
        </w:rPr>
        <w:t>name;</w:t>
      </w:r>
      <w:proofErr w:type="gramEnd"/>
    </w:p>
    <w:p w14:paraId="2DF1CFDB"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 scope of their </w:t>
      </w:r>
      <w:proofErr w:type="gramStart"/>
      <w:r>
        <w:rPr>
          <w:rFonts w:ascii="Arial" w:hAnsi="Arial" w:cs="Arial"/>
          <w:szCs w:val="22"/>
        </w:rPr>
        <w:t>appointment;</w:t>
      </w:r>
      <w:proofErr w:type="gramEnd"/>
    </w:p>
    <w:p w14:paraId="30BFC24D"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478DD13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6A05BF7"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2" w:name="_Ref7197167"/>
      <w:r w:rsidRPr="00296F4B">
        <w:rPr>
          <w:rFonts w:ascii="Arial" w:hAnsi="Arial" w:cs="Arial"/>
          <w:caps w:val="0"/>
          <w:sz w:val="28"/>
          <w:szCs w:val="28"/>
        </w:rPr>
        <w:lastRenderedPageBreak/>
        <w:t>Changing the contract</w:t>
      </w:r>
      <w:bookmarkEnd w:id="52"/>
    </w:p>
    <w:p w14:paraId="70F4C78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3" w:name="_Ref525074545"/>
      <w:r>
        <w:rPr>
          <w:rFonts w:ascii="Arial" w:hAnsi="Arial" w:cs="Arial"/>
          <w:szCs w:val="22"/>
        </w:rPr>
        <w:t>Either Party can request a variation to the Contract which is only effective if agreed in writing and signed by both Parties.</w:t>
      </w:r>
      <w:bookmarkStart w:id="54" w:name="_Ref525074549"/>
      <w:bookmarkEnd w:id="53"/>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is not required to accept a variation request made by the Supplier.</w:t>
      </w:r>
      <w:bookmarkEnd w:id="54"/>
    </w:p>
    <w:p w14:paraId="79986E9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7D7BF84"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14:paraId="5ADB265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notices under the Contract must be in writing </w:t>
      </w:r>
      <w:r w:rsidR="00D4259F">
        <w:rPr>
          <w:rFonts w:ascii="Arial" w:hAnsi="Arial" w:cs="Arial"/>
          <w:szCs w:val="22"/>
        </w:rPr>
        <w:t xml:space="preserve">(including e-mail) </w:t>
      </w:r>
      <w:r>
        <w:rPr>
          <w:rFonts w:ascii="Arial" w:hAnsi="Arial" w:cs="Arial"/>
          <w:szCs w:val="22"/>
        </w:rPr>
        <w:t xml:space="preserve">and are considered effective on the Working Day of delivery </w:t>
      </w:r>
      <w:proofErr w:type="gramStart"/>
      <w:r>
        <w:rPr>
          <w:rFonts w:ascii="Arial" w:hAnsi="Arial" w:cs="Arial"/>
          <w:szCs w:val="22"/>
        </w:rPr>
        <w:t>as long as</w:t>
      </w:r>
      <w:proofErr w:type="gramEnd"/>
      <w:r>
        <w:rPr>
          <w:rFonts w:ascii="Arial" w:hAnsi="Arial" w:cs="Arial"/>
          <w:szCs w:val="22"/>
        </w:rPr>
        <w:t xml:space="preserve"> they’re delivered before 5:00pm on a Working Day.  </w:t>
      </w:r>
      <w:proofErr w:type="gramStart"/>
      <w:r>
        <w:rPr>
          <w:rFonts w:ascii="Arial" w:hAnsi="Arial" w:cs="Arial"/>
          <w:szCs w:val="22"/>
        </w:rPr>
        <w:t>Otherwise</w:t>
      </w:r>
      <w:proofErr w:type="gramEnd"/>
      <w:r>
        <w:rPr>
          <w:rFonts w:ascii="Arial" w:hAnsi="Arial" w:cs="Arial"/>
          <w:szCs w:val="22"/>
        </w:rPr>
        <w:t xml:space="preserve"> the notice is effective on the next Working Day.  An email is effective when sent unless an error message is received.</w:t>
      </w:r>
    </w:p>
    <w:p w14:paraId="245B777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4037E4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Notices to the </w:t>
      </w:r>
      <w:r w:rsidR="00403888">
        <w:rPr>
          <w:rFonts w:ascii="Arial" w:hAnsi="Arial" w:cs="Arial"/>
          <w:szCs w:val="22"/>
        </w:rPr>
        <w:t>Buyer</w:t>
      </w:r>
      <w:r>
        <w:rPr>
          <w:rFonts w:ascii="Arial" w:hAnsi="Arial" w:cs="Arial"/>
          <w:szCs w:val="22"/>
        </w:rPr>
        <w:t xml:space="preserve"> or Supplier must be sent to their address in the Order Form</w:t>
      </w:r>
      <w:r w:rsidR="00D4259F">
        <w:rPr>
          <w:rFonts w:ascii="Arial" w:hAnsi="Arial" w:cs="Arial"/>
          <w:szCs w:val="22"/>
        </w:rPr>
        <w:t>, unless otherwise agreed in writing by either Pa</w:t>
      </w:r>
      <w:r w:rsidR="00C76A5B">
        <w:rPr>
          <w:rFonts w:ascii="Arial" w:hAnsi="Arial" w:cs="Arial"/>
          <w:szCs w:val="22"/>
        </w:rPr>
        <w:t>r</w:t>
      </w:r>
      <w:r w:rsidR="00D4259F">
        <w:rPr>
          <w:rFonts w:ascii="Arial" w:hAnsi="Arial" w:cs="Arial"/>
          <w:szCs w:val="22"/>
        </w:rPr>
        <w:t>ty</w:t>
      </w:r>
    </w:p>
    <w:p w14:paraId="75104667"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C69CABE"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This clause does not apply to the service of legal proceedings or any documents in any legal action, </w:t>
      </w:r>
      <w:proofErr w:type="gramStart"/>
      <w:r>
        <w:rPr>
          <w:rFonts w:ascii="Arial" w:hAnsi="Arial" w:cs="Arial"/>
          <w:szCs w:val="22"/>
        </w:rPr>
        <w:t>arbitration</w:t>
      </w:r>
      <w:proofErr w:type="gramEnd"/>
      <w:r>
        <w:rPr>
          <w:rFonts w:ascii="Arial" w:hAnsi="Arial" w:cs="Arial"/>
          <w:szCs w:val="22"/>
        </w:rPr>
        <w:t xml:space="preserve"> or dispute resolution.</w:t>
      </w:r>
    </w:p>
    <w:p w14:paraId="51938F19"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24E59524"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55" w:name="_Ref525074825"/>
      <w:r w:rsidRPr="00296F4B">
        <w:rPr>
          <w:rFonts w:ascii="Arial" w:hAnsi="Arial" w:cs="Arial"/>
          <w:caps w:val="0"/>
          <w:sz w:val="28"/>
          <w:szCs w:val="28"/>
        </w:rPr>
        <w:t xml:space="preserve">Preventing fraud, </w:t>
      </w:r>
      <w:proofErr w:type="gramStart"/>
      <w:r w:rsidRPr="00296F4B">
        <w:rPr>
          <w:rFonts w:ascii="Arial" w:hAnsi="Arial" w:cs="Arial"/>
          <w:caps w:val="0"/>
          <w:sz w:val="28"/>
          <w:szCs w:val="28"/>
        </w:rPr>
        <w:t>bribery</w:t>
      </w:r>
      <w:proofErr w:type="gramEnd"/>
      <w:r w:rsidRPr="00296F4B">
        <w:rPr>
          <w:rFonts w:ascii="Arial" w:hAnsi="Arial" w:cs="Arial"/>
          <w:caps w:val="0"/>
          <w:sz w:val="28"/>
          <w:szCs w:val="28"/>
        </w:rPr>
        <w:t xml:space="preserve"> and corruption</w:t>
      </w:r>
      <w:bookmarkEnd w:id="55"/>
    </w:p>
    <w:p w14:paraId="16973E8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6" w:name="_Ref7198671"/>
      <w:bookmarkStart w:id="57" w:name="_Ref359607864"/>
      <w:bookmarkStart w:id="58" w:name="_Ref260824497"/>
      <w:bookmarkStart w:id="59" w:name="_Ref525081039"/>
      <w:r>
        <w:rPr>
          <w:rFonts w:ascii="Arial" w:hAnsi="Arial" w:cs="Arial"/>
          <w:szCs w:val="22"/>
        </w:rPr>
        <w:t>The Supplier shall not:</w:t>
      </w:r>
      <w:bookmarkEnd w:id="56"/>
      <w:r>
        <w:rPr>
          <w:rFonts w:ascii="Arial" w:hAnsi="Arial" w:cs="Arial"/>
          <w:szCs w:val="22"/>
        </w:rPr>
        <w:t xml:space="preserve"> </w:t>
      </w:r>
    </w:p>
    <w:p w14:paraId="434585B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commit any criminal offence referred to in the Regulations 57(1) and </w:t>
      </w:r>
      <w:proofErr w:type="gramStart"/>
      <w:r>
        <w:rPr>
          <w:rFonts w:ascii="Arial" w:hAnsi="Arial" w:cs="Arial"/>
          <w:szCs w:val="22"/>
        </w:rPr>
        <w:t>57(2);</w:t>
      </w:r>
      <w:proofErr w:type="gramEnd"/>
    </w:p>
    <w:p w14:paraId="5D27E026"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57"/>
    </w:p>
    <w:p w14:paraId="5DCEF8C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58"/>
    <w:p w14:paraId="6829F3F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26.1</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w:t>
      </w:r>
      <w:r w:rsidR="00403888">
        <w:rPr>
          <w:rFonts w:ascii="Arial" w:hAnsi="Arial" w:cs="Arial"/>
          <w:szCs w:val="22"/>
        </w:rPr>
        <w:t>Buyer</w:t>
      </w:r>
      <w:r>
        <w:rPr>
          <w:rFonts w:ascii="Arial" w:hAnsi="Arial" w:cs="Arial"/>
          <w:szCs w:val="22"/>
        </w:rPr>
        <w:t xml:space="preserve"> immediately if it has reason to suspect that any such matters have occurred or is occurring or is likely to occur.</w:t>
      </w:r>
    </w:p>
    <w:p w14:paraId="2C81C54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97A915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0" w:name="_Ref370389344"/>
      <w:r>
        <w:rPr>
          <w:rFonts w:ascii="Arial" w:hAnsi="Arial" w:cs="Arial"/>
          <w:szCs w:val="22"/>
        </w:rPr>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26.1</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may:</w:t>
      </w:r>
      <w:bookmarkEnd w:id="60"/>
    </w:p>
    <w:p w14:paraId="3E254CFB"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38070563"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w:t>
      </w:r>
      <w:proofErr w:type="gramStart"/>
      <w:r>
        <w:rPr>
          <w:rFonts w:ascii="Arial" w:hAnsi="Arial" w:cs="Arial"/>
          <w:szCs w:val="22"/>
        </w:rPr>
        <w:t>full from</w:t>
      </w:r>
      <w:proofErr w:type="gramEnd"/>
      <w:r>
        <w:rPr>
          <w:rFonts w:ascii="Arial" w:hAnsi="Arial" w:cs="Arial"/>
          <w:szCs w:val="22"/>
        </w:rPr>
        <w:t xml:space="preserve"> the Supplier any other loss sustained by the </w:t>
      </w:r>
      <w:r w:rsidR="00403888">
        <w:rPr>
          <w:rFonts w:ascii="Arial" w:hAnsi="Arial" w:cs="Arial"/>
          <w:szCs w:val="22"/>
        </w:rPr>
        <w:t>Buyer</w:t>
      </w:r>
      <w:r>
        <w:rPr>
          <w:rFonts w:ascii="Arial" w:hAnsi="Arial" w:cs="Arial"/>
          <w:szCs w:val="22"/>
        </w:rPr>
        <w:t xml:space="preserve"> in consequence of any breach of this clause.</w:t>
      </w:r>
    </w:p>
    <w:p w14:paraId="00667665"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59"/>
    <w:p w14:paraId="75D8A27B"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 xml:space="preserve">Equality, </w:t>
      </w:r>
      <w:proofErr w:type="gramStart"/>
      <w:r w:rsidRPr="00296F4B">
        <w:rPr>
          <w:rFonts w:ascii="Arial" w:hAnsi="Arial" w:cs="Arial"/>
          <w:caps w:val="0"/>
          <w:sz w:val="28"/>
          <w:szCs w:val="28"/>
        </w:rPr>
        <w:t>diversity</w:t>
      </w:r>
      <w:proofErr w:type="gramEnd"/>
      <w:r w:rsidRPr="00296F4B">
        <w:rPr>
          <w:rFonts w:ascii="Arial" w:hAnsi="Arial" w:cs="Arial"/>
          <w:caps w:val="0"/>
          <w:sz w:val="28"/>
          <w:szCs w:val="28"/>
        </w:rPr>
        <w:t xml:space="preserve"> and human rights</w:t>
      </w:r>
    </w:p>
    <w:p w14:paraId="12DE45D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14:paraId="742931D3"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protections against discrimination on the grounds of race, sex, gender reassignment, religion or belief, disability, sexual orientation, pregnancy, maternity, age or </w:t>
      </w:r>
      <w:proofErr w:type="gramStart"/>
      <w:r>
        <w:rPr>
          <w:rFonts w:ascii="Arial" w:hAnsi="Arial" w:cs="Arial"/>
          <w:szCs w:val="22"/>
        </w:rPr>
        <w:t>otherwise;</w:t>
      </w:r>
      <w:proofErr w:type="gramEnd"/>
    </w:p>
    <w:p w14:paraId="6B694FC1"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422592B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367ACDE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w:t>
      </w:r>
      <w:r w:rsidR="00403888">
        <w:rPr>
          <w:rFonts w:ascii="Arial" w:hAnsi="Arial" w:cs="Arial"/>
          <w:szCs w:val="22"/>
        </w:rPr>
        <w:t>Buyer</w:t>
      </w:r>
      <w:r>
        <w:rPr>
          <w:rFonts w:ascii="Arial" w:hAnsi="Arial" w:cs="Arial"/>
          <w:szCs w:val="22"/>
        </w:rPr>
        <w:t xml:space="preserve"> of the steps taken, to prevent anything that </w:t>
      </w:r>
      <w:proofErr w:type="gramStart"/>
      <w:r>
        <w:rPr>
          <w:rFonts w:ascii="Arial" w:hAnsi="Arial" w:cs="Arial"/>
          <w:szCs w:val="22"/>
        </w:rPr>
        <w:t>is considered to be</w:t>
      </w:r>
      <w:proofErr w:type="gramEnd"/>
      <w:r>
        <w:rPr>
          <w:rFonts w:ascii="Arial" w:hAnsi="Arial" w:cs="Arial"/>
          <w:szCs w:val="22"/>
        </w:rPr>
        <w:t xml:space="preserve"> unlawful discrimination by any court or tribunal, or the Equality and Human Rights Commission (or any successor organisation) when working on the Contract.</w:t>
      </w:r>
    </w:p>
    <w:p w14:paraId="2039D2B7"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5556802"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Health and safety</w:t>
      </w:r>
    </w:p>
    <w:p w14:paraId="1883F10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14:paraId="18C2DE15"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all applicable law regarding health and </w:t>
      </w:r>
      <w:proofErr w:type="gramStart"/>
      <w:r>
        <w:rPr>
          <w:rFonts w:ascii="Arial" w:hAnsi="Arial" w:cs="Arial"/>
          <w:szCs w:val="22"/>
        </w:rPr>
        <w:t>safety;</w:t>
      </w:r>
      <w:proofErr w:type="gramEnd"/>
    </w:p>
    <w:p w14:paraId="06CE901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3D7B8320"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6622D4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and the </w:t>
      </w:r>
      <w:r w:rsidR="00403888">
        <w:rPr>
          <w:rFonts w:ascii="Arial" w:hAnsi="Arial" w:cs="Arial"/>
          <w:szCs w:val="22"/>
        </w:rPr>
        <w:t>Buyer</w:t>
      </w:r>
      <w:r>
        <w:rPr>
          <w:rFonts w:ascii="Arial" w:hAnsi="Arial" w:cs="Arial"/>
          <w:szCs w:val="22"/>
        </w:rPr>
        <w:t xml:space="preserve"> must as soon as possible notify the other of any health and safety incidents or material hazards they’re aware of at the </w:t>
      </w:r>
      <w:r w:rsidR="00403888">
        <w:rPr>
          <w:rFonts w:ascii="Arial" w:hAnsi="Arial" w:cs="Arial"/>
          <w:szCs w:val="22"/>
        </w:rPr>
        <w:t>Buyer</w:t>
      </w:r>
      <w:r>
        <w:rPr>
          <w:rFonts w:ascii="Arial" w:hAnsi="Arial" w:cs="Arial"/>
          <w:szCs w:val="22"/>
        </w:rPr>
        <w:t xml:space="preserve"> premises that relate to the performance of the Contract.</w:t>
      </w:r>
    </w:p>
    <w:p w14:paraId="3F6EED2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D8CE981"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14:paraId="41E6C8C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working on Site the Supplier must perform its obligations under the </w:t>
      </w:r>
      <w:r w:rsidR="00403888">
        <w:rPr>
          <w:rFonts w:ascii="Arial" w:hAnsi="Arial" w:cs="Arial"/>
          <w:szCs w:val="22"/>
        </w:rPr>
        <w:t>Buyer</w:t>
      </w:r>
      <w:r>
        <w:rPr>
          <w:rFonts w:ascii="Arial" w:hAnsi="Arial" w:cs="Arial"/>
          <w:szCs w:val="22"/>
        </w:rPr>
        <w:t xml:space="preserve">'s current Environmental Policy, which the </w:t>
      </w:r>
      <w:r w:rsidR="00403888">
        <w:rPr>
          <w:rFonts w:ascii="Arial" w:hAnsi="Arial" w:cs="Arial"/>
          <w:szCs w:val="22"/>
        </w:rPr>
        <w:t>Buyer</w:t>
      </w:r>
      <w:r>
        <w:rPr>
          <w:rFonts w:ascii="Arial" w:hAnsi="Arial" w:cs="Arial"/>
          <w:szCs w:val="22"/>
        </w:rPr>
        <w:t xml:space="preserve"> must provide.</w:t>
      </w:r>
    </w:p>
    <w:p w14:paraId="4DB0C4F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180452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Supplier Staff are aware of the </w:t>
      </w:r>
      <w:r w:rsidR="00403888">
        <w:rPr>
          <w:rFonts w:ascii="Arial" w:hAnsi="Arial" w:cs="Arial"/>
          <w:szCs w:val="22"/>
        </w:rPr>
        <w:t>Buyer</w:t>
      </w:r>
      <w:r>
        <w:rPr>
          <w:rFonts w:ascii="Arial" w:hAnsi="Arial" w:cs="Arial"/>
          <w:szCs w:val="22"/>
        </w:rPr>
        <w:t>'s Environmental Policy.</w:t>
      </w:r>
    </w:p>
    <w:p w14:paraId="00EA4084"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5B9BCC7"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14:paraId="318BFA4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Pr>
          <w:rFonts w:ascii="Arial" w:hAnsi="Arial" w:cs="Arial"/>
          <w:szCs w:val="22"/>
        </w:rPr>
        <w:t>Buyer</w:t>
      </w:r>
      <w:r>
        <w:rPr>
          <w:rFonts w:ascii="Arial" w:hAnsi="Arial" w:cs="Arial"/>
          <w:szCs w:val="22"/>
        </w:rPr>
        <w:t xml:space="preserve"> cannot terminate the Contract where the Supplier has not paid a minor tax or social security contribution.</w:t>
      </w:r>
    </w:p>
    <w:p w14:paraId="620E69BC"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DFB449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1" w:name="_Ref525075219"/>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61"/>
    </w:p>
    <w:p w14:paraId="0B84036B"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comply with the Income Tax (Earnings and Pensions) Act 2003 and all other statutes and regulations relating to income tax, the Social Security Contributions and Benefits Act 1992 (including IR35) and National Insurance </w:t>
      </w:r>
      <w:proofErr w:type="gramStart"/>
      <w:r>
        <w:rPr>
          <w:rFonts w:ascii="Arial" w:hAnsi="Arial" w:cs="Arial"/>
          <w:szCs w:val="22"/>
        </w:rPr>
        <w:t>contributions;</w:t>
      </w:r>
      <w:proofErr w:type="gramEnd"/>
    </w:p>
    <w:p w14:paraId="6283E52E"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w:t>
      </w:r>
      <w:proofErr w:type="gramStart"/>
      <w:r>
        <w:rPr>
          <w:rFonts w:ascii="Arial" w:hAnsi="Arial" w:cs="Arial"/>
          <w:szCs w:val="22"/>
        </w:rPr>
        <w:t>assessment</w:t>
      </w:r>
      <w:proofErr w:type="gramEnd"/>
      <w:r>
        <w:rPr>
          <w:rFonts w:ascii="Arial" w:hAnsi="Arial" w:cs="Arial"/>
          <w:szCs w:val="22"/>
        </w:rPr>
        <w:t xml:space="preserve"> or claim arising from or made during or after the Contract Period in connection with the provision of the Deliverables by the Supplier or any of the Supplier Staff.</w:t>
      </w:r>
    </w:p>
    <w:p w14:paraId="78FBF03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43BA4B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14:paraId="2F2B74A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w:t>
      </w:r>
      <w:proofErr w:type="gramStart"/>
      <w:r>
        <w:rPr>
          <w:rFonts w:ascii="Arial" w:hAnsi="Arial" w:cs="Arial"/>
          <w:szCs w:val="22"/>
        </w:rPr>
        <w:t>responding;</w:t>
      </w:r>
      <w:proofErr w:type="gramEnd"/>
    </w:p>
    <w:p w14:paraId="3127C32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proofErr w:type="gramStart"/>
      <w:r w:rsidR="00403888">
        <w:rPr>
          <w:rFonts w:ascii="Arial" w:hAnsi="Arial" w:cs="Arial"/>
          <w:szCs w:val="22"/>
        </w:rPr>
        <w:t>Buyer</w:t>
      </w:r>
      <w:r>
        <w:rPr>
          <w:rFonts w:ascii="Arial" w:hAnsi="Arial" w:cs="Arial"/>
          <w:szCs w:val="22"/>
        </w:rPr>
        <w:t>;</w:t>
      </w:r>
      <w:proofErr w:type="gramEnd"/>
    </w:p>
    <w:p w14:paraId="5D7577E4"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the Worker's contract may be terminated at the </w:t>
      </w:r>
      <w:r w:rsidR="00403888">
        <w:rPr>
          <w:rFonts w:ascii="Arial" w:hAnsi="Arial" w:cs="Arial"/>
          <w:szCs w:val="22"/>
        </w:rPr>
        <w:t>Buyer</w:t>
      </w:r>
      <w:r>
        <w:rPr>
          <w:rFonts w:ascii="Arial" w:hAnsi="Arial" w:cs="Arial"/>
          <w:szCs w:val="22"/>
        </w:rPr>
        <w:t xml:space="preserve">'s request if the Worker provides information which the </w:t>
      </w:r>
      <w:r w:rsidR="00403888">
        <w:rPr>
          <w:rFonts w:ascii="Arial" w:hAnsi="Arial" w:cs="Arial"/>
          <w:szCs w:val="22"/>
        </w:rPr>
        <w:t>Buyer</w:t>
      </w:r>
      <w:r>
        <w:rPr>
          <w:rFonts w:ascii="Arial" w:hAnsi="Arial" w:cs="Arial"/>
          <w:szCs w:val="22"/>
        </w:rPr>
        <w:t xml:space="preserve">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w:t>
      </w:r>
      <w:proofErr w:type="gramStart"/>
      <w:r>
        <w:rPr>
          <w:rFonts w:ascii="Arial" w:hAnsi="Arial" w:cs="Arial"/>
          <w:szCs w:val="22"/>
        </w:rPr>
        <w:t>requirements;</w:t>
      </w:r>
      <w:proofErr w:type="gramEnd"/>
    </w:p>
    <w:p w14:paraId="7E855ACA"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5CF8E5F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39B858E"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bookmarkStart w:id="62" w:name="_Ref525080728"/>
      <w:r w:rsidRPr="00296F4B">
        <w:rPr>
          <w:rFonts w:ascii="Arial" w:hAnsi="Arial" w:cs="Arial"/>
          <w:caps w:val="0"/>
          <w:sz w:val="28"/>
          <w:szCs w:val="28"/>
        </w:rPr>
        <w:t>Conflict of interest</w:t>
      </w:r>
      <w:bookmarkEnd w:id="62"/>
    </w:p>
    <w:p w14:paraId="105F7B5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3A0BA1E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B4E167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notify and provide details to the </w:t>
      </w:r>
      <w:r w:rsidR="00403888">
        <w:rPr>
          <w:rFonts w:ascii="Arial" w:hAnsi="Arial" w:cs="Arial"/>
          <w:szCs w:val="22"/>
        </w:rPr>
        <w:t>Buyer</w:t>
      </w:r>
      <w:r>
        <w:rPr>
          <w:rFonts w:ascii="Arial" w:hAnsi="Arial" w:cs="Arial"/>
          <w:szCs w:val="22"/>
        </w:rPr>
        <w:t xml:space="preserve"> if a conflict of interest happens or is expected to happen.</w:t>
      </w:r>
    </w:p>
    <w:p w14:paraId="2DBFE7DC"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62EB1A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terminate its Contract immediately by giving notice in writing to the Supplier or take any steps it thinks are necessary where there is or may be an actual or potential conflict of interest.</w:t>
      </w:r>
    </w:p>
    <w:p w14:paraId="3862E9A7"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45AA8129"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14:paraId="3929E56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3" w:name="_Ref525077848"/>
      <w:r>
        <w:rPr>
          <w:rFonts w:ascii="Arial" w:hAnsi="Arial" w:cs="Arial"/>
          <w:szCs w:val="22"/>
        </w:rPr>
        <w:t xml:space="preserve">As soon as it is aware of it the Supplier and Supplier Staff must report to the </w:t>
      </w:r>
      <w:r w:rsidR="00403888">
        <w:rPr>
          <w:rFonts w:ascii="Arial" w:hAnsi="Arial" w:cs="Arial"/>
          <w:szCs w:val="22"/>
        </w:rPr>
        <w:t>Buyer</w:t>
      </w:r>
      <w:r>
        <w:rPr>
          <w:rFonts w:ascii="Arial" w:hAnsi="Arial" w:cs="Arial"/>
          <w:szCs w:val="22"/>
        </w:rPr>
        <w:t xml:space="preserve"> any actual or suspected breach of</w:t>
      </w:r>
      <w:bookmarkEnd w:id="63"/>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13.1</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26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31</w:t>
      </w:r>
      <w:r>
        <w:rPr>
          <w:rFonts w:ascii="Arial" w:hAnsi="Arial" w:cs="Arial"/>
          <w:szCs w:val="22"/>
        </w:rPr>
        <w:fldChar w:fldCharType="end"/>
      </w:r>
      <w:r>
        <w:rPr>
          <w:rFonts w:ascii="Arial" w:hAnsi="Arial" w:cs="Arial"/>
          <w:szCs w:val="22"/>
        </w:rPr>
        <w:t>.</w:t>
      </w:r>
    </w:p>
    <w:p w14:paraId="17525C4A"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DAB3B6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32.1</w:t>
      </w:r>
      <w:r>
        <w:rPr>
          <w:rFonts w:ascii="Arial" w:hAnsi="Arial" w:cs="Arial"/>
          <w:szCs w:val="22"/>
        </w:rPr>
        <w:fldChar w:fldCharType="end"/>
      </w:r>
      <w:r>
        <w:rPr>
          <w:rFonts w:ascii="Arial" w:hAnsi="Arial" w:cs="Arial"/>
          <w:szCs w:val="22"/>
        </w:rPr>
        <w:t>.</w:t>
      </w:r>
    </w:p>
    <w:p w14:paraId="3D11D06E"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F75DDC8" w14:textId="77777777" w:rsidR="00CB271A" w:rsidRPr="00296F4B" w:rsidRDefault="00296F4B" w:rsidP="003E7521">
      <w:pPr>
        <w:pStyle w:val="Heading1"/>
        <w:tabs>
          <w:tab w:val="clear" w:pos="1145"/>
          <w:tab w:val="left" w:pos="709"/>
        </w:tabs>
        <w:spacing w:after="0"/>
        <w:ind w:left="709" w:hanging="709"/>
        <w:jc w:val="left"/>
        <w:rPr>
          <w:rFonts w:ascii="Arial" w:hAnsi="Arial" w:cs="Arial"/>
          <w:sz w:val="28"/>
          <w:szCs w:val="28"/>
        </w:rPr>
      </w:pPr>
      <w:bookmarkStart w:id="64" w:name="_Ref525080654"/>
      <w:r w:rsidRPr="00296F4B">
        <w:rPr>
          <w:rFonts w:ascii="Arial" w:hAnsi="Arial" w:cs="Arial"/>
          <w:caps w:val="0"/>
          <w:sz w:val="28"/>
          <w:szCs w:val="28"/>
        </w:rPr>
        <w:t>Resolving disputes</w:t>
      </w:r>
      <w:bookmarkEnd w:id="64"/>
    </w:p>
    <w:p w14:paraId="17CA28F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p>
    <w:p w14:paraId="4193119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2173AC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33.3</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33.5</w:t>
      </w:r>
      <w:r>
        <w:rPr>
          <w:rFonts w:ascii="Arial" w:hAnsi="Arial" w:cs="Arial"/>
          <w:szCs w:val="22"/>
        </w:rPr>
        <w:fldChar w:fldCharType="end"/>
      </w:r>
      <w:r>
        <w:rPr>
          <w:rFonts w:ascii="Arial" w:hAnsi="Arial" w:cs="Arial"/>
          <w:szCs w:val="22"/>
        </w:rPr>
        <w:t>.</w:t>
      </w:r>
    </w:p>
    <w:p w14:paraId="1036CB79"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2128990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5" w:name="_Ref525078009"/>
      <w:r>
        <w:rPr>
          <w:rFonts w:ascii="Arial" w:hAnsi="Arial" w:cs="Arial"/>
          <w:szCs w:val="22"/>
        </w:rPr>
        <w:t xml:space="preserve">Unless the </w:t>
      </w:r>
      <w:r w:rsidR="00403888">
        <w:rPr>
          <w:rFonts w:ascii="Arial" w:hAnsi="Arial" w:cs="Arial"/>
          <w:szCs w:val="22"/>
        </w:rPr>
        <w:t>Buyer</w:t>
      </w:r>
      <w:r>
        <w:rPr>
          <w:rFonts w:ascii="Arial" w:hAnsi="Arial" w:cs="Arial"/>
          <w:szCs w:val="22"/>
        </w:rPr>
        <w:t xml:space="preserve">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33.4</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65"/>
    </w:p>
    <w:p w14:paraId="2D82901C"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determine the </w:t>
      </w:r>
      <w:proofErr w:type="gramStart"/>
      <w:r>
        <w:rPr>
          <w:rFonts w:ascii="Arial" w:hAnsi="Arial" w:cs="Arial"/>
          <w:szCs w:val="22"/>
        </w:rPr>
        <w:t>dispute;</w:t>
      </w:r>
      <w:proofErr w:type="gramEnd"/>
    </w:p>
    <w:p w14:paraId="04DF465C"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grant interim </w:t>
      </w:r>
      <w:proofErr w:type="gramStart"/>
      <w:r>
        <w:rPr>
          <w:rFonts w:ascii="Arial" w:hAnsi="Arial" w:cs="Arial"/>
          <w:szCs w:val="22"/>
        </w:rPr>
        <w:t>remedies;</w:t>
      </w:r>
      <w:proofErr w:type="gramEnd"/>
    </w:p>
    <w:p w14:paraId="049AF62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47E177D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FBED51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6" w:name="_Ref525078027"/>
      <w:r>
        <w:rPr>
          <w:rFonts w:ascii="Arial" w:hAnsi="Arial" w:cs="Arial"/>
          <w:szCs w:val="22"/>
        </w:rPr>
        <w:t xml:space="preserve">The Supplier agrees that the </w:t>
      </w:r>
      <w:r w:rsidR="00403888">
        <w:rPr>
          <w:rFonts w:ascii="Arial" w:hAnsi="Arial" w:cs="Arial"/>
          <w:szCs w:val="22"/>
        </w:rPr>
        <w:t>Buyer</w:t>
      </w:r>
      <w:r>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66"/>
    </w:p>
    <w:p w14:paraId="4700808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794ECFD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7" w:name="_Ref525078017"/>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33.3</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has agreed to the court proceedings or participated in them.  Even if court </w:t>
      </w:r>
      <w:r>
        <w:rPr>
          <w:rFonts w:ascii="Arial" w:hAnsi="Arial" w:cs="Arial"/>
          <w:szCs w:val="22"/>
        </w:rPr>
        <w:lastRenderedPageBreak/>
        <w:t>proceedings have started, the Parties must do everything necessary to ensure that 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sidR="006D6DAD">
        <w:rPr>
          <w:rFonts w:ascii="Arial" w:hAnsi="Arial" w:cs="Arial"/>
          <w:szCs w:val="22"/>
        </w:rPr>
        <w:t>33.4</w:t>
      </w:r>
      <w:r>
        <w:rPr>
          <w:rFonts w:ascii="Arial" w:hAnsi="Arial" w:cs="Arial"/>
          <w:szCs w:val="22"/>
        </w:rPr>
        <w:fldChar w:fldCharType="end"/>
      </w:r>
      <w:r>
        <w:rPr>
          <w:rFonts w:ascii="Arial" w:hAnsi="Arial" w:cs="Arial"/>
          <w:szCs w:val="22"/>
        </w:rPr>
        <w:t>.</w:t>
      </w:r>
      <w:bookmarkEnd w:id="67"/>
    </w:p>
    <w:p w14:paraId="5F8787E6"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D756FDF"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14:paraId="4D51BEBD"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540F34E5" w14:textId="77777777" w:rsidR="00CB271A" w:rsidRPr="00296F4B" w:rsidRDefault="00296F4B" w:rsidP="003E7521">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14:paraId="666D2608"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14:paraId="0458EFE1"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p>
    <w:p w14:paraId="62F73E96" w14:textId="77777777" w:rsidR="00AC7845" w:rsidRDefault="00AC7845" w:rsidP="003E7521">
      <w:pPr>
        <w:pStyle w:val="BodyTextIndent"/>
        <w:tabs>
          <w:tab w:val="clear" w:pos="720"/>
          <w:tab w:val="left" w:pos="709"/>
        </w:tabs>
        <w:spacing w:after="0"/>
        <w:ind w:left="709" w:hanging="709"/>
        <w:jc w:val="left"/>
        <w:rPr>
          <w:rFonts w:ascii="Arial" w:hAnsi="Arial" w:cs="Arial"/>
          <w:szCs w:val="22"/>
        </w:rPr>
      </w:pPr>
    </w:p>
    <w:sectPr w:rsidR="00AC7845" w:rsidSect="00926B5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26" w:right="1440" w:bottom="1440" w:left="1440" w:header="143"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24075" w14:textId="77777777" w:rsidR="00DC7E92" w:rsidRDefault="00DC7E92">
      <w:r>
        <w:separator/>
      </w:r>
    </w:p>
  </w:endnote>
  <w:endnote w:type="continuationSeparator" w:id="0">
    <w:p w14:paraId="2639A189" w14:textId="77777777" w:rsidR="00DC7E92" w:rsidRDefault="00DC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63D6C" w14:textId="77777777" w:rsidR="00DC7E92" w:rsidRDefault="00DC7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071F3945" w14:textId="77777777" w:rsidR="00DC7E92" w:rsidRDefault="00DC7E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9A4D" w14:textId="77777777" w:rsidR="00DC7E92" w:rsidRPr="00851672" w:rsidRDefault="00DC7E9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Short-form Contract</w:t>
    </w:r>
    <w:r>
      <w:rPr>
        <w:rFonts w:ascii="Arial" w:hAnsi="Arial" w:cs="Arial"/>
        <w:color w:val="BFBFBF"/>
        <w:sz w:val="20"/>
      </w:rPr>
      <w:t xml:space="preserve"> – FRC 2021 version</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1</w:t>
    </w:r>
    <w:r w:rsidRPr="00851672">
      <w:rPr>
        <w:rStyle w:val="PageNumber"/>
        <w:rFonts w:ascii="Arial" w:hAnsi="Arial" w:cs="Arial"/>
        <w:color w:val="BFBFBF"/>
        <w:sz w:val="20"/>
      </w:rPr>
      <w:fldChar w:fldCharType="end"/>
    </w:r>
  </w:p>
  <w:p w14:paraId="3F2F2170" w14:textId="77777777" w:rsidR="00DC7E92" w:rsidRPr="00851672" w:rsidRDefault="00DC7E92">
    <w:pPr>
      <w:pStyle w:val="Footer"/>
      <w:pBdr>
        <w:top w:val="single" w:sz="6" w:space="1" w:color="auto"/>
      </w:pBdr>
      <w:tabs>
        <w:tab w:val="clear" w:pos="4153"/>
        <w:tab w:val="clear" w:pos="8306"/>
        <w:tab w:val="right" w:pos="9090"/>
      </w:tabs>
      <w:rPr>
        <w:rStyle w:val="PageNumber"/>
        <w:rFonts w:ascii="Arial" w:hAnsi="Arial" w:cs="Arial"/>
        <w:iCs/>
        <w:color w:val="BFBFBF"/>
        <w:sz w:val="20"/>
      </w:rPr>
    </w:pPr>
    <w:bookmarkStart w:id="70" w:name="bkmCurrentVersion"/>
    <w:r w:rsidRPr="00851672">
      <w:rPr>
        <w:rStyle w:val="PageNumber"/>
        <w:rFonts w:ascii="Arial" w:hAnsi="Arial" w:cs="Arial"/>
        <w:iCs/>
        <w:color w:val="BFBFBF"/>
        <w:sz w:val="20"/>
      </w:rPr>
      <w:t>Project version 1.0</w:t>
    </w:r>
    <w:r w:rsidRPr="00851672">
      <w:rPr>
        <w:rStyle w:val="PageNumber"/>
        <w:rFonts w:ascii="Arial" w:hAnsi="Arial" w:cs="Arial"/>
        <w:iCs/>
        <w:vanish/>
        <w:color w:val="BFBFBF"/>
        <w:sz w:val="20"/>
      </w:rPr>
      <w:fldChar w:fldCharType="begin"/>
    </w:r>
    <w:r w:rsidRPr="00851672">
      <w:rPr>
        <w:rStyle w:val="PageNumber"/>
        <w:rFonts w:ascii="Arial" w:hAnsi="Arial" w:cs="Arial"/>
        <w:iCs/>
        <w:vanish/>
        <w:color w:val="BFBFBF"/>
        <w:sz w:val="20"/>
      </w:rPr>
      <w:fldChar w:fldCharType="end"/>
    </w:r>
    <w:bookmarkEnd w:id="70"/>
  </w:p>
  <w:p w14:paraId="0E2298A3" w14:textId="77777777" w:rsidR="00DC7E92" w:rsidRPr="00851672" w:rsidRDefault="00DC7E9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Style w:val="PageNumber"/>
        <w:rFonts w:ascii="Arial" w:hAnsi="Arial" w:cs="Arial"/>
        <w:iCs/>
        <w:color w:val="BFBFBF"/>
        <w:sz w:val="20"/>
      </w:rPr>
      <w:t>Model version 1.</w:t>
    </w:r>
    <w:r>
      <w:rPr>
        <w:rStyle w:val="PageNumber"/>
        <w:rFonts w:ascii="Arial" w:hAnsi="Arial" w:cs="Arial"/>
        <w:iCs/>
        <w:color w:val="BFBFB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A76F8" w14:textId="77777777" w:rsidR="00DC7E92" w:rsidRDefault="00DC7E92">
    <w:pPr>
      <w:pStyle w:val="Footer"/>
      <w:pBdr>
        <w:top w:val="single" w:sz="6" w:space="1" w:color="auto"/>
      </w:pBdr>
      <w:rPr>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8F502" w14:textId="77777777" w:rsidR="00DC7E92" w:rsidRDefault="00DC7E92">
      <w:r>
        <w:separator/>
      </w:r>
    </w:p>
  </w:footnote>
  <w:footnote w:type="continuationSeparator" w:id="0">
    <w:p w14:paraId="596EFBB0" w14:textId="77777777" w:rsidR="00DC7E92" w:rsidRDefault="00DC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05BE9" w14:textId="77777777" w:rsidR="00DC7E92" w:rsidRDefault="00E43A03">
    <w:pPr>
      <w:pStyle w:val="Header"/>
    </w:pPr>
    <w:r>
      <w:rPr>
        <w:noProof/>
      </w:rPr>
      <w:pict w14:anchorId="1ADFC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2360" o:spid="_x0000_s2049" type="#_x0000_t136" style="position:absolute;left:0;text-align:left;margin-left:0;margin-top:0;width:454.65pt;height:181.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81" w:type="dxa"/>
      <w:tblInd w:w="-721" w:type="dxa"/>
      <w:tblLayout w:type="fixed"/>
      <w:tblCellMar>
        <w:left w:w="0" w:type="dxa"/>
        <w:right w:w="0" w:type="dxa"/>
      </w:tblCellMar>
      <w:tblLook w:val="01E0" w:firstRow="1" w:lastRow="1" w:firstColumn="1" w:lastColumn="1" w:noHBand="0" w:noVBand="0"/>
    </w:tblPr>
    <w:tblGrid>
      <w:gridCol w:w="5711"/>
      <w:gridCol w:w="4570"/>
    </w:tblGrid>
    <w:tr w:rsidR="00DC7E92" w14:paraId="4D39B9A6" w14:textId="77777777" w:rsidTr="00926B5D">
      <w:trPr>
        <w:trHeight w:val="561"/>
      </w:trPr>
      <w:tc>
        <w:tcPr>
          <w:tcW w:w="5711" w:type="dxa"/>
          <w:shd w:val="clear" w:color="auto" w:fill="auto"/>
        </w:tcPr>
        <w:p w14:paraId="2C0BD25A" w14:textId="325D232F" w:rsidR="00DC7E92" w:rsidRPr="00926B5D" w:rsidRDefault="00DC7E92" w:rsidP="00926B5D">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2019</w:t>
          </w:r>
        </w:p>
      </w:tc>
      <w:tc>
        <w:tcPr>
          <w:tcW w:w="4570" w:type="dxa"/>
          <w:shd w:val="clear" w:color="auto" w:fill="auto"/>
        </w:tcPr>
        <w:p w14:paraId="5C918A21" w14:textId="77777777" w:rsidR="00DC7E92" w:rsidRPr="00851672" w:rsidRDefault="00DC7E92" w:rsidP="00CA0151">
          <w:pPr>
            <w:overflowPunct/>
            <w:autoSpaceDE/>
            <w:autoSpaceDN/>
            <w:adjustRightInd/>
            <w:spacing w:after="0" w:line="240" w:lineRule="auto"/>
            <w:jc w:val="right"/>
            <w:textAlignment w:val="auto"/>
            <w:rPr>
              <w:color w:val="000000"/>
            </w:rPr>
          </w:pPr>
          <w:bookmarkStart w:id="68" w:name="bmLegallyPrivileged"/>
          <w:bookmarkEnd w:id="68"/>
        </w:p>
        <w:p w14:paraId="566D001C" w14:textId="77777777" w:rsidR="00DC7E92" w:rsidRPr="00851672" w:rsidRDefault="00DC7E92" w:rsidP="00CA0151">
          <w:pPr>
            <w:overflowPunct/>
            <w:autoSpaceDE/>
            <w:autoSpaceDN/>
            <w:adjustRightInd/>
            <w:spacing w:after="0" w:line="240" w:lineRule="auto"/>
            <w:jc w:val="right"/>
            <w:textAlignment w:val="auto"/>
            <w:rPr>
              <w:color w:val="000000"/>
            </w:rPr>
          </w:pPr>
          <w:bookmarkStart w:id="69" w:name="bmStrictlyPrivateLine"/>
          <w:bookmarkEnd w:id="69"/>
          <w:r w:rsidRPr="00851672">
            <w:rPr>
              <w:color w:val="000000"/>
            </w:rPr>
            <w:t xml:space="preserve"> </w:t>
          </w:r>
        </w:p>
        <w:p w14:paraId="2EAA1022" w14:textId="77777777" w:rsidR="00DC7E92" w:rsidRPr="00851672" w:rsidRDefault="00DC7E9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6C9DA7A2" w14:textId="40CCC111" w:rsidR="00DC7E92" w:rsidRDefault="00E43A03">
    <w:pPr>
      <w:pStyle w:val="Header"/>
      <w:spacing w:after="0"/>
      <w:rPr>
        <w:color w:val="000000"/>
      </w:rPr>
    </w:pPr>
    <w:r>
      <w:rPr>
        <w:noProof/>
      </w:rPr>
      <w:pict w14:anchorId="15F76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2361" o:spid="_x0000_s2052"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56AEF" w14:textId="77777777" w:rsidR="00DC7E92" w:rsidRDefault="00E43A03">
    <w:pPr>
      <w:pStyle w:val="Header"/>
      <w:rPr>
        <w:color w:val="BFBFBF"/>
      </w:rPr>
    </w:pPr>
    <w:r>
      <w:rPr>
        <w:noProof/>
      </w:rPr>
      <w:pict w14:anchorId="4FCDE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2359" o:spid="_x0000_s2051" type="#_x0000_t136" style="position:absolute;left:0;text-align:left;margin-left:0;margin-top:0;width:454.65pt;height:181.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529ED95E">
      <w:start w:val="1"/>
      <w:numFmt w:val="decimal"/>
      <w:lvlText w:val="%1)"/>
      <w:lvlJc w:val="left"/>
      <w:pPr>
        <w:tabs>
          <w:tab w:val="num" w:pos="700"/>
        </w:tabs>
        <w:ind w:left="700" w:hanging="360"/>
      </w:pPr>
      <w:rPr>
        <w:rFonts w:cs="Times New Roman" w:hint="eastAsia"/>
      </w:rPr>
    </w:lvl>
    <w:lvl w:ilvl="1" w:tplc="6B9EE706">
      <w:start w:val="1"/>
      <w:numFmt w:val="lowerLetter"/>
      <w:lvlText w:val="%2."/>
      <w:lvlJc w:val="left"/>
      <w:pPr>
        <w:tabs>
          <w:tab w:val="num" w:pos="1420"/>
        </w:tabs>
        <w:ind w:left="1420" w:hanging="360"/>
      </w:pPr>
      <w:rPr>
        <w:rFonts w:cs="Times New Roman"/>
      </w:rPr>
    </w:lvl>
    <w:lvl w:ilvl="2" w:tplc="8730CF28">
      <w:start w:val="1"/>
      <w:numFmt w:val="lowerRoman"/>
      <w:lvlText w:val="%3."/>
      <w:lvlJc w:val="right"/>
      <w:pPr>
        <w:tabs>
          <w:tab w:val="num" w:pos="2140"/>
        </w:tabs>
        <w:ind w:left="2140" w:hanging="180"/>
      </w:pPr>
      <w:rPr>
        <w:rFonts w:cs="Times New Roman"/>
      </w:rPr>
    </w:lvl>
    <w:lvl w:ilvl="3" w:tplc="E6F25A70">
      <w:start w:val="1"/>
      <w:numFmt w:val="decimal"/>
      <w:lvlText w:val="%4."/>
      <w:lvlJc w:val="left"/>
      <w:pPr>
        <w:tabs>
          <w:tab w:val="num" w:pos="2860"/>
        </w:tabs>
        <w:ind w:left="2860" w:hanging="360"/>
      </w:pPr>
      <w:rPr>
        <w:rFonts w:cs="Times New Roman"/>
      </w:rPr>
    </w:lvl>
    <w:lvl w:ilvl="4" w:tplc="DC0E9294">
      <w:start w:val="1"/>
      <w:numFmt w:val="lowerLetter"/>
      <w:lvlText w:val="%5."/>
      <w:lvlJc w:val="left"/>
      <w:pPr>
        <w:tabs>
          <w:tab w:val="num" w:pos="3580"/>
        </w:tabs>
        <w:ind w:left="3580" w:hanging="360"/>
      </w:pPr>
      <w:rPr>
        <w:rFonts w:cs="Times New Roman"/>
      </w:rPr>
    </w:lvl>
    <w:lvl w:ilvl="5" w:tplc="D444C6EA">
      <w:start w:val="1"/>
      <w:numFmt w:val="lowerRoman"/>
      <w:lvlText w:val="%6."/>
      <w:lvlJc w:val="right"/>
      <w:pPr>
        <w:tabs>
          <w:tab w:val="num" w:pos="4300"/>
        </w:tabs>
        <w:ind w:left="4300" w:hanging="180"/>
      </w:pPr>
      <w:rPr>
        <w:rFonts w:cs="Times New Roman"/>
      </w:rPr>
    </w:lvl>
    <w:lvl w:ilvl="6" w:tplc="7BB2EB26">
      <w:start w:val="1"/>
      <w:numFmt w:val="decimal"/>
      <w:lvlText w:val="%7."/>
      <w:lvlJc w:val="left"/>
      <w:pPr>
        <w:tabs>
          <w:tab w:val="num" w:pos="5020"/>
        </w:tabs>
        <w:ind w:left="5020" w:hanging="360"/>
      </w:pPr>
      <w:rPr>
        <w:rFonts w:cs="Times New Roman"/>
      </w:rPr>
    </w:lvl>
    <w:lvl w:ilvl="7" w:tplc="926CC998">
      <w:start w:val="1"/>
      <w:numFmt w:val="lowerLetter"/>
      <w:lvlText w:val="%8."/>
      <w:lvlJc w:val="left"/>
      <w:pPr>
        <w:tabs>
          <w:tab w:val="num" w:pos="5740"/>
        </w:tabs>
        <w:ind w:left="5740" w:hanging="360"/>
      </w:pPr>
      <w:rPr>
        <w:rFonts w:cs="Times New Roman"/>
      </w:rPr>
    </w:lvl>
    <w:lvl w:ilvl="8" w:tplc="7DFA81E0">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1310CAE6">
      <w:start w:val="1"/>
      <w:numFmt w:val="decimal"/>
      <w:lvlText w:val="%1."/>
      <w:lvlJc w:val="left"/>
      <w:pPr>
        <w:ind w:left="720" w:hanging="360"/>
      </w:pPr>
      <w:rPr>
        <w:rFonts w:cs="Times New Roman" w:hint="eastAsia"/>
      </w:rPr>
    </w:lvl>
    <w:lvl w:ilvl="1" w:tplc="85488C66">
      <w:start w:val="1"/>
      <w:numFmt w:val="lowerLetter"/>
      <w:lvlText w:val="%2."/>
      <w:lvlJc w:val="left"/>
      <w:pPr>
        <w:ind w:left="1440" w:hanging="360"/>
      </w:pPr>
      <w:rPr>
        <w:rFonts w:cs="Times New Roman"/>
      </w:rPr>
    </w:lvl>
    <w:lvl w:ilvl="2" w:tplc="A3CC513C">
      <w:start w:val="1"/>
      <w:numFmt w:val="lowerRoman"/>
      <w:lvlText w:val="%3."/>
      <w:lvlJc w:val="right"/>
      <w:pPr>
        <w:ind w:left="2160" w:hanging="180"/>
      </w:pPr>
      <w:rPr>
        <w:rFonts w:cs="Times New Roman"/>
      </w:rPr>
    </w:lvl>
    <w:lvl w:ilvl="3" w:tplc="C46E432C">
      <w:start w:val="1"/>
      <w:numFmt w:val="decimal"/>
      <w:lvlText w:val="%4."/>
      <w:lvlJc w:val="left"/>
      <w:pPr>
        <w:ind w:left="2880" w:hanging="360"/>
      </w:pPr>
      <w:rPr>
        <w:rFonts w:cs="Times New Roman"/>
      </w:rPr>
    </w:lvl>
    <w:lvl w:ilvl="4" w:tplc="46F6BFE2">
      <w:start w:val="1"/>
      <w:numFmt w:val="lowerLetter"/>
      <w:lvlText w:val="%5."/>
      <w:lvlJc w:val="left"/>
      <w:pPr>
        <w:ind w:left="3600" w:hanging="360"/>
      </w:pPr>
      <w:rPr>
        <w:rFonts w:cs="Times New Roman"/>
      </w:rPr>
    </w:lvl>
    <w:lvl w:ilvl="5" w:tplc="B40A8492">
      <w:start w:val="1"/>
      <w:numFmt w:val="lowerRoman"/>
      <w:lvlText w:val="%6."/>
      <w:lvlJc w:val="right"/>
      <w:pPr>
        <w:ind w:left="4320" w:hanging="180"/>
      </w:pPr>
      <w:rPr>
        <w:rFonts w:cs="Times New Roman"/>
      </w:rPr>
    </w:lvl>
    <w:lvl w:ilvl="6" w:tplc="62221242">
      <w:start w:val="1"/>
      <w:numFmt w:val="decimal"/>
      <w:lvlText w:val="%7."/>
      <w:lvlJc w:val="left"/>
      <w:pPr>
        <w:ind w:left="5040" w:hanging="360"/>
      </w:pPr>
      <w:rPr>
        <w:rFonts w:cs="Times New Roman"/>
      </w:rPr>
    </w:lvl>
    <w:lvl w:ilvl="7" w:tplc="DAE4EF46">
      <w:start w:val="1"/>
      <w:numFmt w:val="lowerLetter"/>
      <w:lvlText w:val="%8."/>
      <w:lvlJc w:val="left"/>
      <w:pPr>
        <w:ind w:left="5760" w:hanging="360"/>
      </w:pPr>
      <w:rPr>
        <w:rFonts w:cs="Times New Roman"/>
      </w:rPr>
    </w:lvl>
    <w:lvl w:ilvl="8" w:tplc="092082FA">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80420340">
      <w:start w:val="21"/>
      <w:numFmt w:val="decimal"/>
      <w:lvlText w:val="%1."/>
      <w:lvlJc w:val="left"/>
      <w:pPr>
        <w:ind w:left="720" w:hanging="360"/>
      </w:pPr>
      <w:rPr>
        <w:rFonts w:cs="Times New Roman" w:hint="default"/>
      </w:rPr>
    </w:lvl>
    <w:lvl w:ilvl="1" w:tplc="EEDE65EA">
      <w:start w:val="1"/>
      <w:numFmt w:val="lowerLetter"/>
      <w:lvlText w:val="%2."/>
      <w:lvlJc w:val="left"/>
      <w:pPr>
        <w:ind w:left="1440" w:hanging="360"/>
      </w:pPr>
      <w:rPr>
        <w:rFonts w:cs="Times New Roman"/>
      </w:rPr>
    </w:lvl>
    <w:lvl w:ilvl="2" w:tplc="3E1C1AE8">
      <w:start w:val="1"/>
      <w:numFmt w:val="lowerRoman"/>
      <w:lvlText w:val="%3."/>
      <w:lvlJc w:val="right"/>
      <w:pPr>
        <w:ind w:left="2160" w:hanging="180"/>
      </w:pPr>
      <w:rPr>
        <w:rFonts w:cs="Times New Roman"/>
      </w:rPr>
    </w:lvl>
    <w:lvl w:ilvl="3" w:tplc="7B04BBB8">
      <w:start w:val="1"/>
      <w:numFmt w:val="decimal"/>
      <w:lvlText w:val="%4."/>
      <w:lvlJc w:val="left"/>
      <w:pPr>
        <w:ind w:left="2880" w:hanging="360"/>
      </w:pPr>
      <w:rPr>
        <w:rFonts w:cs="Times New Roman"/>
      </w:rPr>
    </w:lvl>
    <w:lvl w:ilvl="4" w:tplc="3A2E65A4">
      <w:start w:val="1"/>
      <w:numFmt w:val="lowerLetter"/>
      <w:lvlText w:val="%5."/>
      <w:lvlJc w:val="left"/>
      <w:pPr>
        <w:ind w:left="3600" w:hanging="360"/>
      </w:pPr>
      <w:rPr>
        <w:rFonts w:cs="Times New Roman"/>
      </w:rPr>
    </w:lvl>
    <w:lvl w:ilvl="5" w:tplc="C6D0CD1A">
      <w:start w:val="1"/>
      <w:numFmt w:val="lowerRoman"/>
      <w:lvlText w:val="%6."/>
      <w:lvlJc w:val="right"/>
      <w:pPr>
        <w:ind w:left="4320" w:hanging="180"/>
      </w:pPr>
      <w:rPr>
        <w:rFonts w:cs="Times New Roman"/>
      </w:rPr>
    </w:lvl>
    <w:lvl w:ilvl="6" w:tplc="183E5AB8">
      <w:start w:val="1"/>
      <w:numFmt w:val="decimal"/>
      <w:lvlText w:val="%7."/>
      <w:lvlJc w:val="left"/>
      <w:pPr>
        <w:ind w:left="5040" w:hanging="360"/>
      </w:pPr>
      <w:rPr>
        <w:rFonts w:cs="Times New Roman"/>
      </w:rPr>
    </w:lvl>
    <w:lvl w:ilvl="7" w:tplc="DA4899CA">
      <w:start w:val="1"/>
      <w:numFmt w:val="lowerLetter"/>
      <w:lvlText w:val="%8."/>
      <w:lvlJc w:val="left"/>
      <w:pPr>
        <w:ind w:left="5760" w:hanging="360"/>
      </w:pPr>
      <w:rPr>
        <w:rFonts w:cs="Times New Roman"/>
      </w:rPr>
    </w:lvl>
    <w:lvl w:ilvl="8" w:tplc="6D8AA3F0">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E82F2D"/>
    <w:multiLevelType w:val="hybridMultilevel"/>
    <w:tmpl w:val="4CBEAB2A"/>
    <w:lvl w:ilvl="0" w:tplc="9BE42708">
      <w:start w:val="7"/>
      <w:numFmt w:val="decimal"/>
      <w:lvlText w:val="%1."/>
      <w:lvlJc w:val="left"/>
      <w:pPr>
        <w:ind w:left="720" w:hanging="360"/>
      </w:pPr>
      <w:rPr>
        <w:rFonts w:cs="Times New Roman" w:hint="default"/>
      </w:rPr>
    </w:lvl>
    <w:lvl w:ilvl="1" w:tplc="E386474A">
      <w:start w:val="1"/>
      <w:numFmt w:val="lowerLetter"/>
      <w:lvlText w:val="%2."/>
      <w:lvlJc w:val="left"/>
      <w:pPr>
        <w:ind w:left="1440" w:hanging="360"/>
      </w:pPr>
      <w:rPr>
        <w:rFonts w:cs="Times New Roman"/>
      </w:rPr>
    </w:lvl>
    <w:lvl w:ilvl="2" w:tplc="55AC38FC">
      <w:start w:val="1"/>
      <w:numFmt w:val="lowerRoman"/>
      <w:lvlText w:val="%3."/>
      <w:lvlJc w:val="right"/>
      <w:pPr>
        <w:ind w:left="2160" w:hanging="180"/>
      </w:pPr>
      <w:rPr>
        <w:rFonts w:cs="Times New Roman"/>
      </w:rPr>
    </w:lvl>
    <w:lvl w:ilvl="3" w:tplc="A5DC65EC">
      <w:start w:val="1"/>
      <w:numFmt w:val="decimal"/>
      <w:lvlText w:val="%4."/>
      <w:lvlJc w:val="left"/>
      <w:pPr>
        <w:ind w:left="2880" w:hanging="360"/>
      </w:pPr>
      <w:rPr>
        <w:rFonts w:cs="Times New Roman"/>
      </w:rPr>
    </w:lvl>
    <w:lvl w:ilvl="4" w:tplc="A5D45766">
      <w:start w:val="1"/>
      <w:numFmt w:val="lowerLetter"/>
      <w:lvlText w:val="%5."/>
      <w:lvlJc w:val="left"/>
      <w:pPr>
        <w:ind w:left="3600" w:hanging="360"/>
      </w:pPr>
      <w:rPr>
        <w:rFonts w:cs="Times New Roman"/>
      </w:rPr>
    </w:lvl>
    <w:lvl w:ilvl="5" w:tplc="3E081A36">
      <w:start w:val="1"/>
      <w:numFmt w:val="lowerRoman"/>
      <w:lvlText w:val="%6."/>
      <w:lvlJc w:val="right"/>
      <w:pPr>
        <w:ind w:left="4320" w:hanging="180"/>
      </w:pPr>
      <w:rPr>
        <w:rFonts w:cs="Times New Roman"/>
      </w:rPr>
    </w:lvl>
    <w:lvl w:ilvl="6" w:tplc="C8F4E3CC">
      <w:start w:val="1"/>
      <w:numFmt w:val="decimal"/>
      <w:lvlText w:val="%7."/>
      <w:lvlJc w:val="left"/>
      <w:pPr>
        <w:ind w:left="5040" w:hanging="360"/>
      </w:pPr>
      <w:rPr>
        <w:rFonts w:cs="Times New Roman"/>
      </w:rPr>
    </w:lvl>
    <w:lvl w:ilvl="7" w:tplc="CD5E34A6">
      <w:start w:val="1"/>
      <w:numFmt w:val="lowerLetter"/>
      <w:lvlText w:val="%8."/>
      <w:lvlJc w:val="left"/>
      <w:pPr>
        <w:ind w:left="5760" w:hanging="360"/>
      </w:pPr>
      <w:rPr>
        <w:rFonts w:cs="Times New Roman"/>
      </w:rPr>
    </w:lvl>
    <w:lvl w:ilvl="8" w:tplc="2BFE213A">
      <w:start w:val="1"/>
      <w:numFmt w:val="lowerRoman"/>
      <w:lvlText w:val="%9."/>
      <w:lvlJc w:val="right"/>
      <w:pPr>
        <w:ind w:left="6480" w:hanging="180"/>
      </w:pPr>
      <w:rPr>
        <w:rFonts w:cs="Times New Roman"/>
      </w:rPr>
    </w:lvl>
  </w:abstractNum>
  <w:abstractNum w:abstractNumId="13" w15:restartNumberingAfterBreak="0">
    <w:nsid w:val="18290438"/>
    <w:multiLevelType w:val="hybridMultilevel"/>
    <w:tmpl w:val="1520ABCA"/>
    <w:lvl w:ilvl="0" w:tplc="BA12DC3C">
      <w:start w:val="1"/>
      <w:numFmt w:val="decimal"/>
      <w:lvlText w:val="%1."/>
      <w:lvlJc w:val="left"/>
      <w:pPr>
        <w:ind w:left="720" w:hanging="360"/>
      </w:pPr>
    </w:lvl>
    <w:lvl w:ilvl="1" w:tplc="92B227FC">
      <w:start w:val="1"/>
      <w:numFmt w:val="lowerLetter"/>
      <w:lvlText w:val="%2."/>
      <w:lvlJc w:val="left"/>
      <w:pPr>
        <w:ind w:left="1440" w:hanging="360"/>
      </w:pPr>
    </w:lvl>
    <w:lvl w:ilvl="2" w:tplc="4B72E63A" w:tentative="1">
      <w:start w:val="1"/>
      <w:numFmt w:val="lowerRoman"/>
      <w:lvlText w:val="%3."/>
      <w:lvlJc w:val="right"/>
      <w:pPr>
        <w:ind w:left="2160" w:hanging="180"/>
      </w:pPr>
    </w:lvl>
    <w:lvl w:ilvl="3" w:tplc="DF30B8B4" w:tentative="1">
      <w:start w:val="1"/>
      <w:numFmt w:val="decimal"/>
      <w:lvlText w:val="%4."/>
      <w:lvlJc w:val="left"/>
      <w:pPr>
        <w:ind w:left="2880" w:hanging="360"/>
      </w:pPr>
    </w:lvl>
    <w:lvl w:ilvl="4" w:tplc="52248016" w:tentative="1">
      <w:start w:val="1"/>
      <w:numFmt w:val="lowerLetter"/>
      <w:lvlText w:val="%5."/>
      <w:lvlJc w:val="left"/>
      <w:pPr>
        <w:ind w:left="3600" w:hanging="360"/>
      </w:pPr>
    </w:lvl>
    <w:lvl w:ilvl="5" w:tplc="31D62E9E" w:tentative="1">
      <w:start w:val="1"/>
      <w:numFmt w:val="lowerRoman"/>
      <w:lvlText w:val="%6."/>
      <w:lvlJc w:val="right"/>
      <w:pPr>
        <w:ind w:left="4320" w:hanging="180"/>
      </w:pPr>
    </w:lvl>
    <w:lvl w:ilvl="6" w:tplc="D12AC8A8" w:tentative="1">
      <w:start w:val="1"/>
      <w:numFmt w:val="decimal"/>
      <w:lvlText w:val="%7."/>
      <w:lvlJc w:val="left"/>
      <w:pPr>
        <w:ind w:left="5040" w:hanging="360"/>
      </w:pPr>
    </w:lvl>
    <w:lvl w:ilvl="7" w:tplc="4D7CF92E" w:tentative="1">
      <w:start w:val="1"/>
      <w:numFmt w:val="lowerLetter"/>
      <w:lvlText w:val="%8."/>
      <w:lvlJc w:val="left"/>
      <w:pPr>
        <w:ind w:left="5760" w:hanging="360"/>
      </w:pPr>
    </w:lvl>
    <w:lvl w:ilvl="8" w:tplc="F2E4CD8E" w:tentative="1">
      <w:start w:val="1"/>
      <w:numFmt w:val="lowerRoman"/>
      <w:lvlText w:val="%9."/>
      <w:lvlJc w:val="right"/>
      <w:pPr>
        <w:ind w:left="6480" w:hanging="180"/>
      </w:pPr>
    </w:lvl>
  </w:abstractNum>
  <w:abstractNum w:abstractNumId="1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04D5758"/>
    <w:multiLevelType w:val="hybridMultilevel"/>
    <w:tmpl w:val="09B495AE"/>
    <w:lvl w:ilvl="0" w:tplc="841A3BB2">
      <w:start w:val="1"/>
      <w:numFmt w:val="bullet"/>
      <w:lvlText w:val=""/>
      <w:lvlJc w:val="left"/>
      <w:pPr>
        <w:ind w:left="720" w:hanging="360"/>
      </w:pPr>
      <w:rPr>
        <w:rFonts w:ascii="Symbol" w:hAnsi="Symbol" w:hint="default"/>
      </w:rPr>
    </w:lvl>
    <w:lvl w:ilvl="1" w:tplc="7264E1CE" w:tentative="1">
      <w:start w:val="1"/>
      <w:numFmt w:val="bullet"/>
      <w:lvlText w:val="o"/>
      <w:lvlJc w:val="left"/>
      <w:pPr>
        <w:ind w:left="1440" w:hanging="360"/>
      </w:pPr>
      <w:rPr>
        <w:rFonts w:ascii="Courier New" w:hAnsi="Courier New" w:cs="Courier New" w:hint="default"/>
      </w:rPr>
    </w:lvl>
    <w:lvl w:ilvl="2" w:tplc="222AF5CC" w:tentative="1">
      <w:start w:val="1"/>
      <w:numFmt w:val="bullet"/>
      <w:lvlText w:val=""/>
      <w:lvlJc w:val="left"/>
      <w:pPr>
        <w:ind w:left="2160" w:hanging="360"/>
      </w:pPr>
      <w:rPr>
        <w:rFonts w:ascii="Wingdings" w:hAnsi="Wingdings" w:hint="default"/>
      </w:rPr>
    </w:lvl>
    <w:lvl w:ilvl="3" w:tplc="2AD46EE2" w:tentative="1">
      <w:start w:val="1"/>
      <w:numFmt w:val="bullet"/>
      <w:lvlText w:val=""/>
      <w:lvlJc w:val="left"/>
      <w:pPr>
        <w:ind w:left="2880" w:hanging="360"/>
      </w:pPr>
      <w:rPr>
        <w:rFonts w:ascii="Symbol" w:hAnsi="Symbol" w:hint="default"/>
      </w:rPr>
    </w:lvl>
    <w:lvl w:ilvl="4" w:tplc="482419D0" w:tentative="1">
      <w:start w:val="1"/>
      <w:numFmt w:val="bullet"/>
      <w:lvlText w:val="o"/>
      <w:lvlJc w:val="left"/>
      <w:pPr>
        <w:ind w:left="3600" w:hanging="360"/>
      </w:pPr>
      <w:rPr>
        <w:rFonts w:ascii="Courier New" w:hAnsi="Courier New" w:cs="Courier New" w:hint="default"/>
      </w:rPr>
    </w:lvl>
    <w:lvl w:ilvl="5" w:tplc="CAE67B80" w:tentative="1">
      <w:start w:val="1"/>
      <w:numFmt w:val="bullet"/>
      <w:lvlText w:val=""/>
      <w:lvlJc w:val="left"/>
      <w:pPr>
        <w:ind w:left="4320" w:hanging="360"/>
      </w:pPr>
      <w:rPr>
        <w:rFonts w:ascii="Wingdings" w:hAnsi="Wingdings" w:hint="default"/>
      </w:rPr>
    </w:lvl>
    <w:lvl w:ilvl="6" w:tplc="7D7EAE3E" w:tentative="1">
      <w:start w:val="1"/>
      <w:numFmt w:val="bullet"/>
      <w:lvlText w:val=""/>
      <w:lvlJc w:val="left"/>
      <w:pPr>
        <w:ind w:left="5040" w:hanging="360"/>
      </w:pPr>
      <w:rPr>
        <w:rFonts w:ascii="Symbol" w:hAnsi="Symbol" w:hint="default"/>
      </w:rPr>
    </w:lvl>
    <w:lvl w:ilvl="7" w:tplc="093A5E06" w:tentative="1">
      <w:start w:val="1"/>
      <w:numFmt w:val="bullet"/>
      <w:lvlText w:val="o"/>
      <w:lvlJc w:val="left"/>
      <w:pPr>
        <w:ind w:left="5760" w:hanging="360"/>
      </w:pPr>
      <w:rPr>
        <w:rFonts w:ascii="Courier New" w:hAnsi="Courier New" w:cs="Courier New" w:hint="default"/>
      </w:rPr>
    </w:lvl>
    <w:lvl w:ilvl="8" w:tplc="88B293DA" w:tentative="1">
      <w:start w:val="1"/>
      <w:numFmt w:val="bullet"/>
      <w:lvlText w:val=""/>
      <w:lvlJc w:val="left"/>
      <w:pPr>
        <w:ind w:left="6480" w:hanging="360"/>
      </w:pPr>
      <w:rPr>
        <w:rFonts w:ascii="Wingdings" w:hAnsi="Wingdings" w:hint="default"/>
      </w:rPr>
    </w:lvl>
  </w:abstractNum>
  <w:abstractNum w:abstractNumId="1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7" w15:restartNumberingAfterBreak="0">
    <w:nsid w:val="2D9F5BF9"/>
    <w:multiLevelType w:val="hybridMultilevel"/>
    <w:tmpl w:val="67EE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1" w15:restartNumberingAfterBreak="0">
    <w:nsid w:val="3DDE29FA"/>
    <w:multiLevelType w:val="hybridMultilevel"/>
    <w:tmpl w:val="86804E24"/>
    <w:lvl w:ilvl="0" w:tplc="7E1A0828">
      <w:start w:val="1"/>
      <w:numFmt w:val="decimal"/>
      <w:lvlText w:val="%1."/>
      <w:lvlJc w:val="left"/>
      <w:pPr>
        <w:ind w:left="720" w:hanging="360"/>
      </w:pPr>
      <w:rPr>
        <w:rFonts w:hint="default"/>
      </w:rPr>
    </w:lvl>
    <w:lvl w:ilvl="1" w:tplc="698E03A0" w:tentative="1">
      <w:start w:val="1"/>
      <w:numFmt w:val="lowerLetter"/>
      <w:lvlText w:val="%2."/>
      <w:lvlJc w:val="left"/>
      <w:pPr>
        <w:ind w:left="1440" w:hanging="360"/>
      </w:pPr>
    </w:lvl>
    <w:lvl w:ilvl="2" w:tplc="534ACF64" w:tentative="1">
      <w:start w:val="1"/>
      <w:numFmt w:val="lowerRoman"/>
      <w:lvlText w:val="%3."/>
      <w:lvlJc w:val="right"/>
      <w:pPr>
        <w:ind w:left="2160" w:hanging="180"/>
      </w:pPr>
    </w:lvl>
    <w:lvl w:ilvl="3" w:tplc="C4EC20C6" w:tentative="1">
      <w:start w:val="1"/>
      <w:numFmt w:val="decimal"/>
      <w:lvlText w:val="%4."/>
      <w:lvlJc w:val="left"/>
      <w:pPr>
        <w:ind w:left="2880" w:hanging="360"/>
      </w:pPr>
    </w:lvl>
    <w:lvl w:ilvl="4" w:tplc="BD340436" w:tentative="1">
      <w:start w:val="1"/>
      <w:numFmt w:val="lowerLetter"/>
      <w:lvlText w:val="%5."/>
      <w:lvlJc w:val="left"/>
      <w:pPr>
        <w:ind w:left="3600" w:hanging="360"/>
      </w:pPr>
    </w:lvl>
    <w:lvl w:ilvl="5" w:tplc="F32EB4C2" w:tentative="1">
      <w:start w:val="1"/>
      <w:numFmt w:val="lowerRoman"/>
      <w:lvlText w:val="%6."/>
      <w:lvlJc w:val="right"/>
      <w:pPr>
        <w:ind w:left="4320" w:hanging="180"/>
      </w:pPr>
    </w:lvl>
    <w:lvl w:ilvl="6" w:tplc="F70884BA" w:tentative="1">
      <w:start w:val="1"/>
      <w:numFmt w:val="decimal"/>
      <w:lvlText w:val="%7."/>
      <w:lvlJc w:val="left"/>
      <w:pPr>
        <w:ind w:left="5040" w:hanging="360"/>
      </w:pPr>
    </w:lvl>
    <w:lvl w:ilvl="7" w:tplc="790ADD68" w:tentative="1">
      <w:start w:val="1"/>
      <w:numFmt w:val="lowerLetter"/>
      <w:lvlText w:val="%8."/>
      <w:lvlJc w:val="left"/>
      <w:pPr>
        <w:ind w:left="5760" w:hanging="360"/>
      </w:pPr>
    </w:lvl>
    <w:lvl w:ilvl="8" w:tplc="5AACCA60" w:tentative="1">
      <w:start w:val="1"/>
      <w:numFmt w:val="lowerRoman"/>
      <w:lvlText w:val="%9."/>
      <w:lvlJc w:val="right"/>
      <w:pPr>
        <w:ind w:left="6480" w:hanging="180"/>
      </w:pPr>
    </w:lvl>
  </w:abstractNum>
  <w:abstractNum w:abstractNumId="22"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0382068"/>
    <w:multiLevelType w:val="multilevel"/>
    <w:tmpl w:val="4FF00CB4"/>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rFonts w:ascii="Arial" w:hAnsi="Arial" w:cs="Arial" w:hint="default"/>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7" w15:restartNumberingAfterBreak="0">
    <w:nsid w:val="619438DD"/>
    <w:multiLevelType w:val="hybridMultilevel"/>
    <w:tmpl w:val="8AFC68B0"/>
    <w:lvl w:ilvl="0" w:tplc="1D640E2C">
      <w:start w:val="1"/>
      <w:numFmt w:val="bullet"/>
      <w:lvlText w:val=""/>
      <w:lvlJc w:val="left"/>
      <w:pPr>
        <w:ind w:left="720" w:hanging="360"/>
      </w:pPr>
      <w:rPr>
        <w:rFonts w:ascii="Symbol" w:hAnsi="Symbol" w:hint="default"/>
      </w:rPr>
    </w:lvl>
    <w:lvl w:ilvl="1" w:tplc="09AAFE86" w:tentative="1">
      <w:start w:val="1"/>
      <w:numFmt w:val="bullet"/>
      <w:lvlText w:val="o"/>
      <w:lvlJc w:val="left"/>
      <w:pPr>
        <w:ind w:left="1440" w:hanging="360"/>
      </w:pPr>
      <w:rPr>
        <w:rFonts w:ascii="Courier New" w:hAnsi="Courier New" w:cs="Courier New" w:hint="default"/>
      </w:rPr>
    </w:lvl>
    <w:lvl w:ilvl="2" w:tplc="1F509AA0" w:tentative="1">
      <w:start w:val="1"/>
      <w:numFmt w:val="bullet"/>
      <w:lvlText w:val=""/>
      <w:lvlJc w:val="left"/>
      <w:pPr>
        <w:ind w:left="2160" w:hanging="360"/>
      </w:pPr>
      <w:rPr>
        <w:rFonts w:ascii="Wingdings" w:hAnsi="Wingdings" w:hint="default"/>
      </w:rPr>
    </w:lvl>
    <w:lvl w:ilvl="3" w:tplc="6DBE6A2E" w:tentative="1">
      <w:start w:val="1"/>
      <w:numFmt w:val="bullet"/>
      <w:lvlText w:val=""/>
      <w:lvlJc w:val="left"/>
      <w:pPr>
        <w:ind w:left="2880" w:hanging="360"/>
      </w:pPr>
      <w:rPr>
        <w:rFonts w:ascii="Symbol" w:hAnsi="Symbol" w:hint="default"/>
      </w:rPr>
    </w:lvl>
    <w:lvl w:ilvl="4" w:tplc="D66C7FA4" w:tentative="1">
      <w:start w:val="1"/>
      <w:numFmt w:val="bullet"/>
      <w:lvlText w:val="o"/>
      <w:lvlJc w:val="left"/>
      <w:pPr>
        <w:ind w:left="3600" w:hanging="360"/>
      </w:pPr>
      <w:rPr>
        <w:rFonts w:ascii="Courier New" w:hAnsi="Courier New" w:cs="Courier New" w:hint="default"/>
      </w:rPr>
    </w:lvl>
    <w:lvl w:ilvl="5" w:tplc="46942E66" w:tentative="1">
      <w:start w:val="1"/>
      <w:numFmt w:val="bullet"/>
      <w:lvlText w:val=""/>
      <w:lvlJc w:val="left"/>
      <w:pPr>
        <w:ind w:left="4320" w:hanging="360"/>
      </w:pPr>
      <w:rPr>
        <w:rFonts w:ascii="Wingdings" w:hAnsi="Wingdings" w:hint="default"/>
      </w:rPr>
    </w:lvl>
    <w:lvl w:ilvl="6" w:tplc="4894CE04" w:tentative="1">
      <w:start w:val="1"/>
      <w:numFmt w:val="bullet"/>
      <w:lvlText w:val=""/>
      <w:lvlJc w:val="left"/>
      <w:pPr>
        <w:ind w:left="5040" w:hanging="360"/>
      </w:pPr>
      <w:rPr>
        <w:rFonts w:ascii="Symbol" w:hAnsi="Symbol" w:hint="default"/>
      </w:rPr>
    </w:lvl>
    <w:lvl w:ilvl="7" w:tplc="2FAC3FCC" w:tentative="1">
      <w:start w:val="1"/>
      <w:numFmt w:val="bullet"/>
      <w:lvlText w:val="o"/>
      <w:lvlJc w:val="left"/>
      <w:pPr>
        <w:ind w:left="5760" w:hanging="360"/>
      </w:pPr>
      <w:rPr>
        <w:rFonts w:ascii="Courier New" w:hAnsi="Courier New" w:cs="Courier New" w:hint="default"/>
      </w:rPr>
    </w:lvl>
    <w:lvl w:ilvl="8" w:tplc="F0CA35FE" w:tentative="1">
      <w:start w:val="1"/>
      <w:numFmt w:val="bullet"/>
      <w:lvlText w:val=""/>
      <w:lvlJc w:val="left"/>
      <w:pPr>
        <w:ind w:left="6480" w:hanging="360"/>
      </w:pPr>
      <w:rPr>
        <w:rFonts w:ascii="Wingdings" w:hAnsi="Wingdings" w:hint="default"/>
      </w:rPr>
    </w:lvl>
  </w:abstractNum>
  <w:abstractNum w:abstractNumId="28"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0" w15:restartNumberingAfterBreak="0">
    <w:nsid w:val="70984A17"/>
    <w:multiLevelType w:val="hybridMultilevel"/>
    <w:tmpl w:val="50460D5C"/>
    <w:lvl w:ilvl="0" w:tplc="25489CA4">
      <w:start w:val="1"/>
      <w:numFmt w:val="lowerLetter"/>
      <w:lvlText w:val="%1)"/>
      <w:lvlJc w:val="left"/>
      <w:pPr>
        <w:ind w:left="720" w:hanging="360"/>
      </w:pPr>
    </w:lvl>
    <w:lvl w:ilvl="1" w:tplc="AC1A0F58" w:tentative="1">
      <w:start w:val="1"/>
      <w:numFmt w:val="lowerLetter"/>
      <w:lvlText w:val="%2."/>
      <w:lvlJc w:val="left"/>
      <w:pPr>
        <w:ind w:left="1440" w:hanging="360"/>
      </w:pPr>
    </w:lvl>
    <w:lvl w:ilvl="2" w:tplc="F690BB1A" w:tentative="1">
      <w:start w:val="1"/>
      <w:numFmt w:val="lowerRoman"/>
      <w:lvlText w:val="%3."/>
      <w:lvlJc w:val="right"/>
      <w:pPr>
        <w:ind w:left="2160" w:hanging="180"/>
      </w:pPr>
    </w:lvl>
    <w:lvl w:ilvl="3" w:tplc="6520D262" w:tentative="1">
      <w:start w:val="1"/>
      <w:numFmt w:val="decimal"/>
      <w:lvlText w:val="%4."/>
      <w:lvlJc w:val="left"/>
      <w:pPr>
        <w:ind w:left="2880" w:hanging="360"/>
      </w:pPr>
    </w:lvl>
    <w:lvl w:ilvl="4" w:tplc="B2F4E7D2" w:tentative="1">
      <w:start w:val="1"/>
      <w:numFmt w:val="lowerLetter"/>
      <w:lvlText w:val="%5."/>
      <w:lvlJc w:val="left"/>
      <w:pPr>
        <w:ind w:left="3600" w:hanging="360"/>
      </w:pPr>
    </w:lvl>
    <w:lvl w:ilvl="5" w:tplc="E33E7A7C" w:tentative="1">
      <w:start w:val="1"/>
      <w:numFmt w:val="lowerRoman"/>
      <w:lvlText w:val="%6."/>
      <w:lvlJc w:val="right"/>
      <w:pPr>
        <w:ind w:left="4320" w:hanging="180"/>
      </w:pPr>
    </w:lvl>
    <w:lvl w:ilvl="6" w:tplc="839C71CA" w:tentative="1">
      <w:start w:val="1"/>
      <w:numFmt w:val="decimal"/>
      <w:lvlText w:val="%7."/>
      <w:lvlJc w:val="left"/>
      <w:pPr>
        <w:ind w:left="5040" w:hanging="360"/>
      </w:pPr>
    </w:lvl>
    <w:lvl w:ilvl="7" w:tplc="E10637B4" w:tentative="1">
      <w:start w:val="1"/>
      <w:numFmt w:val="lowerLetter"/>
      <w:lvlText w:val="%8."/>
      <w:lvlJc w:val="left"/>
      <w:pPr>
        <w:ind w:left="5760" w:hanging="360"/>
      </w:pPr>
    </w:lvl>
    <w:lvl w:ilvl="8" w:tplc="79CC22D0" w:tentative="1">
      <w:start w:val="1"/>
      <w:numFmt w:val="lowerRoman"/>
      <w:lvlText w:val="%9."/>
      <w:lvlJc w:val="right"/>
      <w:pPr>
        <w:ind w:left="6480" w:hanging="180"/>
      </w:pPr>
    </w:lvl>
  </w:abstractNum>
  <w:abstractNum w:abstractNumId="31" w15:restartNumberingAfterBreak="0">
    <w:nsid w:val="72B67FCB"/>
    <w:multiLevelType w:val="hybridMultilevel"/>
    <w:tmpl w:val="E10E9A02"/>
    <w:name w:val="AOBullet4222255"/>
    <w:lvl w:ilvl="0" w:tplc="06A89E62">
      <w:start w:val="1"/>
      <w:numFmt w:val="lowerLetter"/>
      <w:lvlText w:val="(%1)"/>
      <w:lvlJc w:val="left"/>
      <w:pPr>
        <w:tabs>
          <w:tab w:val="num" w:pos="1440"/>
        </w:tabs>
        <w:ind w:left="1440" w:hanging="720"/>
      </w:pPr>
      <w:rPr>
        <w:rFonts w:hint="default"/>
      </w:rPr>
    </w:lvl>
    <w:lvl w:ilvl="1" w:tplc="AB9E65A0">
      <w:start w:val="3"/>
      <w:numFmt w:val="decimal"/>
      <w:lvlText w:val="(%2)"/>
      <w:lvlJc w:val="left"/>
      <w:pPr>
        <w:tabs>
          <w:tab w:val="num" w:pos="2895"/>
        </w:tabs>
        <w:ind w:left="2895" w:hanging="1455"/>
      </w:pPr>
      <w:rPr>
        <w:rFonts w:hint="default"/>
      </w:rPr>
    </w:lvl>
    <w:lvl w:ilvl="2" w:tplc="15442F34" w:tentative="1">
      <w:start w:val="1"/>
      <w:numFmt w:val="lowerRoman"/>
      <w:lvlText w:val="%3."/>
      <w:lvlJc w:val="right"/>
      <w:pPr>
        <w:tabs>
          <w:tab w:val="num" w:pos="2520"/>
        </w:tabs>
        <w:ind w:left="2520" w:hanging="180"/>
      </w:pPr>
    </w:lvl>
    <w:lvl w:ilvl="3" w:tplc="6074C0FE" w:tentative="1">
      <w:start w:val="1"/>
      <w:numFmt w:val="decimal"/>
      <w:lvlText w:val="%4."/>
      <w:lvlJc w:val="left"/>
      <w:pPr>
        <w:tabs>
          <w:tab w:val="num" w:pos="3240"/>
        </w:tabs>
        <w:ind w:left="3240" w:hanging="360"/>
      </w:pPr>
    </w:lvl>
    <w:lvl w:ilvl="4" w:tplc="7C24CD2A" w:tentative="1">
      <w:start w:val="1"/>
      <w:numFmt w:val="lowerLetter"/>
      <w:lvlText w:val="%5."/>
      <w:lvlJc w:val="left"/>
      <w:pPr>
        <w:tabs>
          <w:tab w:val="num" w:pos="3960"/>
        </w:tabs>
        <w:ind w:left="3960" w:hanging="360"/>
      </w:pPr>
    </w:lvl>
    <w:lvl w:ilvl="5" w:tplc="7F1238C4" w:tentative="1">
      <w:start w:val="1"/>
      <w:numFmt w:val="lowerRoman"/>
      <w:lvlText w:val="%6."/>
      <w:lvlJc w:val="right"/>
      <w:pPr>
        <w:tabs>
          <w:tab w:val="num" w:pos="4680"/>
        </w:tabs>
        <w:ind w:left="4680" w:hanging="180"/>
      </w:pPr>
    </w:lvl>
    <w:lvl w:ilvl="6" w:tplc="12EA1786" w:tentative="1">
      <w:start w:val="1"/>
      <w:numFmt w:val="decimal"/>
      <w:lvlText w:val="%7."/>
      <w:lvlJc w:val="left"/>
      <w:pPr>
        <w:tabs>
          <w:tab w:val="num" w:pos="5400"/>
        </w:tabs>
        <w:ind w:left="5400" w:hanging="360"/>
      </w:pPr>
    </w:lvl>
    <w:lvl w:ilvl="7" w:tplc="B6125B12" w:tentative="1">
      <w:start w:val="1"/>
      <w:numFmt w:val="lowerLetter"/>
      <w:lvlText w:val="%8."/>
      <w:lvlJc w:val="left"/>
      <w:pPr>
        <w:tabs>
          <w:tab w:val="num" w:pos="6120"/>
        </w:tabs>
        <w:ind w:left="6120" w:hanging="360"/>
      </w:pPr>
    </w:lvl>
    <w:lvl w:ilvl="8" w:tplc="3BCAFD88" w:tentative="1">
      <w:start w:val="1"/>
      <w:numFmt w:val="lowerRoman"/>
      <w:lvlText w:val="%9."/>
      <w:lvlJc w:val="right"/>
      <w:pPr>
        <w:tabs>
          <w:tab w:val="num" w:pos="6840"/>
        </w:tabs>
        <w:ind w:left="6840" w:hanging="180"/>
      </w:pPr>
    </w:lvl>
  </w:abstractNum>
  <w:abstractNum w:abstractNumId="32" w15:restartNumberingAfterBreak="0">
    <w:nsid w:val="7FB765C4"/>
    <w:multiLevelType w:val="hybridMultilevel"/>
    <w:tmpl w:val="A7C6C9C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9"/>
  </w:num>
  <w:num w:numId="3">
    <w:abstractNumId w:val="26"/>
  </w:num>
  <w:num w:numId="4">
    <w:abstractNumId w:val="18"/>
  </w:num>
  <w:num w:numId="5">
    <w:abstractNumId w:val="29"/>
  </w:num>
  <w:num w:numId="6">
    <w:abstractNumId w:val="24"/>
  </w:num>
  <w:num w:numId="7">
    <w:abstractNumId w:val="20"/>
  </w:num>
  <w:num w:numId="8">
    <w:abstractNumId w:val="16"/>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2"/>
    <w:lvlOverride w:ilvl="0">
      <w:lvl w:ilvl="0" w:tplc="9BE42708">
        <w:start w:val="7"/>
        <w:numFmt w:val="decimal"/>
        <w:lvlText w:val="%1."/>
        <w:lvlJc w:val="left"/>
        <w:pPr>
          <w:ind w:left="720" w:hanging="360"/>
        </w:pPr>
        <w:rPr>
          <w:rFonts w:cs="Times New Roman" w:hint="default"/>
          <w:color w:val="0000FF"/>
          <w:u w:val="double"/>
        </w:rPr>
      </w:lvl>
    </w:lvlOverride>
    <w:lvlOverride w:ilvl="1">
      <w:lvl w:ilvl="1" w:tplc="E386474A">
        <w:start w:val="1"/>
        <w:numFmt w:val="lowerLetter"/>
        <w:lvlText w:val="%2."/>
        <w:lvlJc w:val="left"/>
        <w:pPr>
          <w:ind w:left="1440" w:hanging="360"/>
        </w:pPr>
        <w:rPr>
          <w:rFonts w:cs="Times New Roman"/>
          <w:color w:val="0000FF"/>
          <w:u w:val="double"/>
        </w:rPr>
      </w:lvl>
    </w:lvlOverride>
    <w:lvlOverride w:ilvl="2">
      <w:lvl w:ilvl="2" w:tplc="55AC38FC">
        <w:start w:val="1"/>
        <w:numFmt w:val="lowerRoman"/>
        <w:lvlText w:val="%3."/>
        <w:lvlJc w:val="right"/>
        <w:pPr>
          <w:ind w:left="2160" w:hanging="180"/>
        </w:pPr>
        <w:rPr>
          <w:rFonts w:cs="Times New Roman"/>
          <w:color w:val="0000FF"/>
          <w:u w:val="double"/>
        </w:rPr>
      </w:lvl>
    </w:lvlOverride>
    <w:lvlOverride w:ilvl="3">
      <w:lvl w:ilvl="3" w:tplc="A5DC65EC">
        <w:start w:val="1"/>
        <w:numFmt w:val="decimal"/>
        <w:lvlText w:val="%4."/>
        <w:lvlJc w:val="left"/>
        <w:pPr>
          <w:ind w:left="2880" w:hanging="360"/>
        </w:pPr>
        <w:rPr>
          <w:rFonts w:cs="Times New Roman"/>
          <w:color w:val="0000FF"/>
          <w:u w:val="double"/>
        </w:rPr>
      </w:lvl>
    </w:lvlOverride>
    <w:lvlOverride w:ilvl="4">
      <w:lvl w:ilvl="4" w:tplc="A5D45766">
        <w:start w:val="1"/>
        <w:numFmt w:val="lowerLetter"/>
        <w:lvlText w:val="%5."/>
        <w:lvlJc w:val="left"/>
        <w:pPr>
          <w:ind w:left="3600" w:hanging="360"/>
        </w:pPr>
        <w:rPr>
          <w:rFonts w:cs="Times New Roman"/>
          <w:color w:val="0000FF"/>
          <w:u w:val="double"/>
        </w:rPr>
      </w:lvl>
    </w:lvlOverride>
    <w:lvlOverride w:ilvl="5">
      <w:lvl w:ilvl="5" w:tplc="3E081A36">
        <w:start w:val="1"/>
        <w:numFmt w:val="lowerRoman"/>
        <w:lvlText w:val="%6."/>
        <w:lvlJc w:val="right"/>
        <w:pPr>
          <w:ind w:left="4320" w:hanging="180"/>
        </w:pPr>
        <w:rPr>
          <w:rFonts w:cs="Times New Roman"/>
          <w:color w:val="0000FF"/>
          <w:u w:val="double"/>
        </w:rPr>
      </w:lvl>
    </w:lvlOverride>
    <w:lvlOverride w:ilvl="6">
      <w:lvl w:ilvl="6" w:tplc="C8F4E3CC">
        <w:start w:val="1"/>
        <w:numFmt w:val="decimal"/>
        <w:lvlText w:val="%7."/>
        <w:lvlJc w:val="left"/>
        <w:pPr>
          <w:ind w:left="5040" w:hanging="360"/>
        </w:pPr>
        <w:rPr>
          <w:rFonts w:cs="Times New Roman"/>
          <w:color w:val="0000FF"/>
          <w:u w:val="double"/>
        </w:rPr>
      </w:lvl>
    </w:lvlOverride>
    <w:lvlOverride w:ilvl="7">
      <w:lvl w:ilvl="7" w:tplc="CD5E34A6">
        <w:start w:val="1"/>
        <w:numFmt w:val="lowerLetter"/>
        <w:lvlText w:val="%8."/>
        <w:lvlJc w:val="left"/>
        <w:pPr>
          <w:ind w:left="5760" w:hanging="360"/>
        </w:pPr>
        <w:rPr>
          <w:rFonts w:cs="Times New Roman"/>
          <w:color w:val="0000FF"/>
          <w:u w:val="double"/>
        </w:rPr>
      </w:lvl>
    </w:lvlOverride>
    <w:lvlOverride w:ilvl="8">
      <w:lvl w:ilvl="8" w:tplc="2BFE213A">
        <w:start w:val="1"/>
        <w:numFmt w:val="lowerRoman"/>
        <w:lvlText w:val="%9."/>
        <w:lvlJc w:val="right"/>
        <w:pPr>
          <w:ind w:left="6480" w:hanging="180"/>
        </w:pPr>
        <w:rPr>
          <w:rFonts w:cs="Times New Roman"/>
          <w:color w:val="0000FF"/>
          <w:u w:val="double"/>
        </w:rPr>
      </w:lvl>
    </w:lvlOverride>
  </w:num>
  <w:num w:numId="18">
    <w:abstractNumId w:val="9"/>
    <w:lvlOverride w:ilvl="0">
      <w:lvl w:ilvl="0" w:tplc="80420340">
        <w:start w:val="21"/>
        <w:numFmt w:val="decimal"/>
        <w:lvlText w:val="%1."/>
        <w:lvlJc w:val="left"/>
        <w:pPr>
          <w:ind w:left="720" w:hanging="360"/>
        </w:pPr>
        <w:rPr>
          <w:rFonts w:cs="Times New Roman" w:hint="default"/>
          <w:color w:val="0000FF"/>
          <w:u w:val="double"/>
        </w:rPr>
      </w:lvl>
    </w:lvlOverride>
    <w:lvlOverride w:ilvl="1">
      <w:lvl w:ilvl="1" w:tplc="EEDE65EA">
        <w:start w:val="1"/>
        <w:numFmt w:val="lowerLetter"/>
        <w:lvlText w:val="%2."/>
        <w:lvlJc w:val="left"/>
        <w:pPr>
          <w:ind w:left="1440" w:hanging="360"/>
        </w:pPr>
        <w:rPr>
          <w:rFonts w:cs="Times New Roman"/>
          <w:color w:val="0000FF"/>
          <w:u w:val="double"/>
        </w:rPr>
      </w:lvl>
    </w:lvlOverride>
    <w:lvlOverride w:ilvl="2">
      <w:lvl w:ilvl="2" w:tplc="3E1C1AE8">
        <w:start w:val="1"/>
        <w:numFmt w:val="lowerRoman"/>
        <w:lvlText w:val="%3."/>
        <w:lvlJc w:val="right"/>
        <w:pPr>
          <w:ind w:left="2160" w:hanging="180"/>
        </w:pPr>
        <w:rPr>
          <w:rFonts w:cs="Times New Roman"/>
          <w:color w:val="0000FF"/>
          <w:u w:val="double"/>
        </w:rPr>
      </w:lvl>
    </w:lvlOverride>
    <w:lvlOverride w:ilvl="3">
      <w:lvl w:ilvl="3" w:tplc="7B04BBB8">
        <w:start w:val="1"/>
        <w:numFmt w:val="decimal"/>
        <w:lvlText w:val="%4."/>
        <w:lvlJc w:val="left"/>
        <w:pPr>
          <w:ind w:left="2880" w:hanging="360"/>
        </w:pPr>
        <w:rPr>
          <w:rFonts w:cs="Times New Roman"/>
          <w:color w:val="0000FF"/>
          <w:u w:val="double"/>
        </w:rPr>
      </w:lvl>
    </w:lvlOverride>
    <w:lvlOverride w:ilvl="4">
      <w:lvl w:ilvl="4" w:tplc="3A2E65A4">
        <w:start w:val="1"/>
        <w:numFmt w:val="lowerLetter"/>
        <w:lvlText w:val="%5."/>
        <w:lvlJc w:val="left"/>
        <w:pPr>
          <w:ind w:left="3600" w:hanging="360"/>
        </w:pPr>
        <w:rPr>
          <w:rFonts w:cs="Times New Roman"/>
          <w:color w:val="0000FF"/>
          <w:u w:val="double"/>
        </w:rPr>
      </w:lvl>
    </w:lvlOverride>
    <w:lvlOverride w:ilvl="5">
      <w:lvl w:ilvl="5" w:tplc="C6D0CD1A">
        <w:start w:val="1"/>
        <w:numFmt w:val="lowerRoman"/>
        <w:lvlText w:val="%6."/>
        <w:lvlJc w:val="right"/>
        <w:pPr>
          <w:ind w:left="4320" w:hanging="180"/>
        </w:pPr>
        <w:rPr>
          <w:rFonts w:cs="Times New Roman"/>
          <w:color w:val="0000FF"/>
          <w:u w:val="double"/>
        </w:rPr>
      </w:lvl>
    </w:lvlOverride>
    <w:lvlOverride w:ilvl="6">
      <w:lvl w:ilvl="6" w:tplc="183E5AB8">
        <w:start w:val="1"/>
        <w:numFmt w:val="decimal"/>
        <w:lvlText w:val="%7."/>
        <w:lvlJc w:val="left"/>
        <w:pPr>
          <w:ind w:left="5040" w:hanging="360"/>
        </w:pPr>
        <w:rPr>
          <w:rFonts w:cs="Times New Roman"/>
          <w:color w:val="0000FF"/>
          <w:u w:val="double"/>
        </w:rPr>
      </w:lvl>
    </w:lvlOverride>
    <w:lvlOverride w:ilvl="7">
      <w:lvl w:ilvl="7" w:tplc="DA4899CA">
        <w:start w:val="1"/>
        <w:numFmt w:val="lowerLetter"/>
        <w:lvlText w:val="%8."/>
        <w:lvlJc w:val="left"/>
        <w:pPr>
          <w:ind w:left="5760" w:hanging="360"/>
        </w:pPr>
        <w:rPr>
          <w:rFonts w:cs="Times New Roman"/>
          <w:color w:val="0000FF"/>
          <w:u w:val="double"/>
        </w:rPr>
      </w:lvl>
    </w:lvlOverride>
    <w:lvlOverride w:ilvl="8">
      <w:lvl w:ilvl="8" w:tplc="6D8AA3F0">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529ED95E">
        <w:start w:val="1"/>
        <w:numFmt w:val="decimal"/>
        <w:lvlText w:val="%1)"/>
        <w:lvlJc w:val="left"/>
        <w:pPr>
          <w:tabs>
            <w:tab w:val="num" w:pos="700"/>
          </w:tabs>
          <w:ind w:left="700" w:hanging="360"/>
        </w:pPr>
        <w:rPr>
          <w:rFonts w:cs="Times New Roman" w:hint="eastAsia"/>
          <w:color w:val="0000FF"/>
          <w:u w:val="double"/>
        </w:rPr>
      </w:lvl>
    </w:lvlOverride>
    <w:lvlOverride w:ilvl="1">
      <w:lvl w:ilvl="1" w:tplc="6B9EE706">
        <w:start w:val="1"/>
        <w:numFmt w:val="lowerLetter"/>
        <w:lvlText w:val="%2."/>
        <w:lvlJc w:val="left"/>
        <w:pPr>
          <w:tabs>
            <w:tab w:val="num" w:pos="1420"/>
          </w:tabs>
          <w:ind w:left="1420" w:hanging="360"/>
        </w:pPr>
        <w:rPr>
          <w:rFonts w:cs="Times New Roman"/>
          <w:color w:val="0000FF"/>
          <w:u w:val="double"/>
        </w:rPr>
      </w:lvl>
    </w:lvlOverride>
    <w:lvlOverride w:ilvl="2">
      <w:lvl w:ilvl="2" w:tplc="8730CF28">
        <w:start w:val="1"/>
        <w:numFmt w:val="lowerRoman"/>
        <w:lvlText w:val="%3."/>
        <w:lvlJc w:val="right"/>
        <w:pPr>
          <w:tabs>
            <w:tab w:val="num" w:pos="2140"/>
          </w:tabs>
          <w:ind w:left="2140" w:hanging="180"/>
        </w:pPr>
        <w:rPr>
          <w:rFonts w:cs="Times New Roman"/>
          <w:color w:val="0000FF"/>
          <w:u w:val="double"/>
        </w:rPr>
      </w:lvl>
    </w:lvlOverride>
    <w:lvlOverride w:ilvl="3">
      <w:lvl w:ilvl="3" w:tplc="E6F25A70">
        <w:start w:val="1"/>
        <w:numFmt w:val="decimal"/>
        <w:lvlText w:val="%4."/>
        <w:lvlJc w:val="left"/>
        <w:pPr>
          <w:tabs>
            <w:tab w:val="num" w:pos="2860"/>
          </w:tabs>
          <w:ind w:left="2860" w:hanging="360"/>
        </w:pPr>
        <w:rPr>
          <w:rFonts w:cs="Times New Roman"/>
          <w:color w:val="0000FF"/>
          <w:u w:val="double"/>
        </w:rPr>
      </w:lvl>
    </w:lvlOverride>
    <w:lvlOverride w:ilvl="4">
      <w:lvl w:ilvl="4" w:tplc="DC0E9294">
        <w:start w:val="1"/>
        <w:numFmt w:val="lowerLetter"/>
        <w:lvlText w:val="%5."/>
        <w:lvlJc w:val="left"/>
        <w:pPr>
          <w:tabs>
            <w:tab w:val="num" w:pos="3580"/>
          </w:tabs>
          <w:ind w:left="3580" w:hanging="360"/>
        </w:pPr>
        <w:rPr>
          <w:rFonts w:cs="Times New Roman"/>
          <w:color w:val="0000FF"/>
          <w:u w:val="double"/>
        </w:rPr>
      </w:lvl>
    </w:lvlOverride>
    <w:lvlOverride w:ilvl="5">
      <w:lvl w:ilvl="5" w:tplc="D444C6EA">
        <w:start w:val="1"/>
        <w:numFmt w:val="lowerRoman"/>
        <w:lvlText w:val="%6."/>
        <w:lvlJc w:val="right"/>
        <w:pPr>
          <w:tabs>
            <w:tab w:val="num" w:pos="4300"/>
          </w:tabs>
          <w:ind w:left="4300" w:hanging="180"/>
        </w:pPr>
        <w:rPr>
          <w:rFonts w:cs="Times New Roman"/>
          <w:color w:val="0000FF"/>
          <w:u w:val="double"/>
        </w:rPr>
      </w:lvl>
    </w:lvlOverride>
    <w:lvlOverride w:ilvl="6">
      <w:lvl w:ilvl="6" w:tplc="7BB2EB26">
        <w:start w:val="1"/>
        <w:numFmt w:val="decimal"/>
        <w:lvlText w:val="%7."/>
        <w:lvlJc w:val="left"/>
        <w:pPr>
          <w:tabs>
            <w:tab w:val="num" w:pos="5020"/>
          </w:tabs>
          <w:ind w:left="5020" w:hanging="360"/>
        </w:pPr>
        <w:rPr>
          <w:rFonts w:cs="Times New Roman"/>
          <w:color w:val="0000FF"/>
          <w:u w:val="double"/>
        </w:rPr>
      </w:lvl>
    </w:lvlOverride>
    <w:lvlOverride w:ilvl="7">
      <w:lvl w:ilvl="7" w:tplc="926CC998">
        <w:start w:val="1"/>
        <w:numFmt w:val="lowerLetter"/>
        <w:lvlText w:val="%8."/>
        <w:lvlJc w:val="left"/>
        <w:pPr>
          <w:tabs>
            <w:tab w:val="num" w:pos="5740"/>
          </w:tabs>
          <w:ind w:left="5740" w:hanging="360"/>
        </w:pPr>
        <w:rPr>
          <w:rFonts w:cs="Times New Roman"/>
          <w:color w:val="0000FF"/>
          <w:u w:val="double"/>
        </w:rPr>
      </w:lvl>
    </w:lvlOverride>
    <w:lvlOverride w:ilvl="8">
      <w:lvl w:ilvl="8" w:tplc="7DFA81E0">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5"/>
  </w:num>
  <w:num w:numId="24">
    <w:abstractNumId w:val="30"/>
  </w:num>
  <w:num w:numId="25">
    <w:abstractNumId w:val="22"/>
  </w:num>
  <w:num w:numId="26">
    <w:abstractNumId w:val="26"/>
  </w:num>
  <w:num w:numId="27">
    <w:abstractNumId w:val="26"/>
  </w:num>
  <w:num w:numId="28">
    <w:abstractNumId w:val="26"/>
  </w:num>
  <w:num w:numId="29">
    <w:abstractNumId w:val="9"/>
  </w:num>
  <w:num w:numId="30">
    <w:abstractNumId w:val="13"/>
  </w:num>
  <w:num w:numId="31">
    <w:abstractNumId w:val="26"/>
  </w:num>
  <w:num w:numId="32">
    <w:abstractNumId w:val="26"/>
  </w:num>
  <w:num w:numId="33">
    <w:abstractNumId w:val="26"/>
  </w:num>
  <w:num w:numId="34">
    <w:abstractNumId w:val="21"/>
  </w:num>
  <w:num w:numId="35">
    <w:abstractNumId w:val="27"/>
  </w:num>
  <w:num w:numId="36">
    <w:abstractNumId w:val="15"/>
  </w:num>
  <w:num w:numId="37">
    <w:abstractNumId w:val="28"/>
  </w:num>
  <w:num w:numId="38">
    <w:abstractNumId w:val="23"/>
  </w:num>
  <w:num w:numId="39">
    <w:abstractNumId w:val="17"/>
  </w:num>
  <w:num w:numId="40">
    <w:abstractNumId w:val="3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88"/>
    <w:rsid w:val="00006C47"/>
    <w:rsid w:val="00011BB5"/>
    <w:rsid w:val="00046D05"/>
    <w:rsid w:val="00076783"/>
    <w:rsid w:val="00083860"/>
    <w:rsid w:val="00087463"/>
    <w:rsid w:val="00092E1B"/>
    <w:rsid w:val="000C700B"/>
    <w:rsid w:val="000C7336"/>
    <w:rsid w:val="000D62E7"/>
    <w:rsid w:val="000F3FA1"/>
    <w:rsid w:val="0010027C"/>
    <w:rsid w:val="00120A75"/>
    <w:rsid w:val="00123C4E"/>
    <w:rsid w:val="0014222D"/>
    <w:rsid w:val="00152015"/>
    <w:rsid w:val="00157BE6"/>
    <w:rsid w:val="001830F2"/>
    <w:rsid w:val="001846A9"/>
    <w:rsid w:val="00192295"/>
    <w:rsid w:val="001B7992"/>
    <w:rsid w:val="001D1615"/>
    <w:rsid w:val="001D6E4D"/>
    <w:rsid w:val="001E289D"/>
    <w:rsid w:val="001F18F2"/>
    <w:rsid w:val="001F6AEF"/>
    <w:rsid w:val="00230CF2"/>
    <w:rsid w:val="00231560"/>
    <w:rsid w:val="00241AA2"/>
    <w:rsid w:val="00242E19"/>
    <w:rsid w:val="0025204D"/>
    <w:rsid w:val="00253C15"/>
    <w:rsid w:val="0028216B"/>
    <w:rsid w:val="00286483"/>
    <w:rsid w:val="00296F4B"/>
    <w:rsid w:val="002B04DA"/>
    <w:rsid w:val="002B263A"/>
    <w:rsid w:val="002B6AE2"/>
    <w:rsid w:val="002C1B17"/>
    <w:rsid w:val="002C5056"/>
    <w:rsid w:val="002F40D0"/>
    <w:rsid w:val="003033F7"/>
    <w:rsid w:val="00312067"/>
    <w:rsid w:val="0031758F"/>
    <w:rsid w:val="003246F8"/>
    <w:rsid w:val="00342C26"/>
    <w:rsid w:val="00345E77"/>
    <w:rsid w:val="00357C71"/>
    <w:rsid w:val="003628DA"/>
    <w:rsid w:val="00363D1F"/>
    <w:rsid w:val="00370E59"/>
    <w:rsid w:val="0037757A"/>
    <w:rsid w:val="00386780"/>
    <w:rsid w:val="00387F8C"/>
    <w:rsid w:val="003940B8"/>
    <w:rsid w:val="003A0CF1"/>
    <w:rsid w:val="003A72E8"/>
    <w:rsid w:val="003E7521"/>
    <w:rsid w:val="003F13F2"/>
    <w:rsid w:val="00402819"/>
    <w:rsid w:val="00403888"/>
    <w:rsid w:val="004158EB"/>
    <w:rsid w:val="00415E3D"/>
    <w:rsid w:val="00430901"/>
    <w:rsid w:val="00442A8D"/>
    <w:rsid w:val="004552D2"/>
    <w:rsid w:val="004664E6"/>
    <w:rsid w:val="0049016F"/>
    <w:rsid w:val="0049066C"/>
    <w:rsid w:val="004935DA"/>
    <w:rsid w:val="004A147B"/>
    <w:rsid w:val="004A7291"/>
    <w:rsid w:val="004D41FB"/>
    <w:rsid w:val="004D7A6C"/>
    <w:rsid w:val="004E148E"/>
    <w:rsid w:val="004F3CB6"/>
    <w:rsid w:val="004F561A"/>
    <w:rsid w:val="00504BE9"/>
    <w:rsid w:val="00533495"/>
    <w:rsid w:val="005404CA"/>
    <w:rsid w:val="00542B2F"/>
    <w:rsid w:val="00551EBB"/>
    <w:rsid w:val="00570601"/>
    <w:rsid w:val="00572950"/>
    <w:rsid w:val="00574B4E"/>
    <w:rsid w:val="00592829"/>
    <w:rsid w:val="005E5B19"/>
    <w:rsid w:val="005F6A31"/>
    <w:rsid w:val="005F7400"/>
    <w:rsid w:val="006005CD"/>
    <w:rsid w:val="006067B1"/>
    <w:rsid w:val="00607EA7"/>
    <w:rsid w:val="00625DA4"/>
    <w:rsid w:val="006378DD"/>
    <w:rsid w:val="006422F2"/>
    <w:rsid w:val="006477F1"/>
    <w:rsid w:val="006518CD"/>
    <w:rsid w:val="00652F76"/>
    <w:rsid w:val="00656E3E"/>
    <w:rsid w:val="00657034"/>
    <w:rsid w:val="006B5C59"/>
    <w:rsid w:val="006B7398"/>
    <w:rsid w:val="006C171A"/>
    <w:rsid w:val="006D4D6D"/>
    <w:rsid w:val="006D6DAD"/>
    <w:rsid w:val="006E0BEF"/>
    <w:rsid w:val="00734D73"/>
    <w:rsid w:val="00735514"/>
    <w:rsid w:val="00737C63"/>
    <w:rsid w:val="00741C11"/>
    <w:rsid w:val="00770140"/>
    <w:rsid w:val="00780D18"/>
    <w:rsid w:val="00792425"/>
    <w:rsid w:val="00794C3D"/>
    <w:rsid w:val="00795CC1"/>
    <w:rsid w:val="007D636B"/>
    <w:rsid w:val="007E6C19"/>
    <w:rsid w:val="007F4C9B"/>
    <w:rsid w:val="007F7E73"/>
    <w:rsid w:val="008066DF"/>
    <w:rsid w:val="00832043"/>
    <w:rsid w:val="008337A3"/>
    <w:rsid w:val="008347B7"/>
    <w:rsid w:val="00837159"/>
    <w:rsid w:val="00851672"/>
    <w:rsid w:val="00861F44"/>
    <w:rsid w:val="00886DB5"/>
    <w:rsid w:val="00896D27"/>
    <w:rsid w:val="008C409D"/>
    <w:rsid w:val="008E4039"/>
    <w:rsid w:val="008E465D"/>
    <w:rsid w:val="008F25A2"/>
    <w:rsid w:val="009131F2"/>
    <w:rsid w:val="00914B3E"/>
    <w:rsid w:val="00926B5D"/>
    <w:rsid w:val="00930367"/>
    <w:rsid w:val="0094273E"/>
    <w:rsid w:val="00954D5B"/>
    <w:rsid w:val="00996A2B"/>
    <w:rsid w:val="00997973"/>
    <w:rsid w:val="009A0C35"/>
    <w:rsid w:val="009A1F8C"/>
    <w:rsid w:val="009B09C2"/>
    <w:rsid w:val="009D3B62"/>
    <w:rsid w:val="009E53D7"/>
    <w:rsid w:val="009E792C"/>
    <w:rsid w:val="009F78BB"/>
    <w:rsid w:val="00A05577"/>
    <w:rsid w:val="00A46272"/>
    <w:rsid w:val="00A76938"/>
    <w:rsid w:val="00A95681"/>
    <w:rsid w:val="00AA6A38"/>
    <w:rsid w:val="00AC014B"/>
    <w:rsid w:val="00AC7845"/>
    <w:rsid w:val="00AC7D8C"/>
    <w:rsid w:val="00AD42E0"/>
    <w:rsid w:val="00AD6AD1"/>
    <w:rsid w:val="00AE4753"/>
    <w:rsid w:val="00AE47D8"/>
    <w:rsid w:val="00B01BFB"/>
    <w:rsid w:val="00B17596"/>
    <w:rsid w:val="00B34EC6"/>
    <w:rsid w:val="00B54DF7"/>
    <w:rsid w:val="00B5602A"/>
    <w:rsid w:val="00B56647"/>
    <w:rsid w:val="00B70BCC"/>
    <w:rsid w:val="00BB1247"/>
    <w:rsid w:val="00BB1369"/>
    <w:rsid w:val="00BF4DDC"/>
    <w:rsid w:val="00C16427"/>
    <w:rsid w:val="00C420FA"/>
    <w:rsid w:val="00C47C8D"/>
    <w:rsid w:val="00C509EB"/>
    <w:rsid w:val="00C523D7"/>
    <w:rsid w:val="00C618C4"/>
    <w:rsid w:val="00C72B89"/>
    <w:rsid w:val="00C76A5B"/>
    <w:rsid w:val="00C85FF8"/>
    <w:rsid w:val="00C90C45"/>
    <w:rsid w:val="00CA0151"/>
    <w:rsid w:val="00CB271A"/>
    <w:rsid w:val="00CB46FB"/>
    <w:rsid w:val="00CF2A2E"/>
    <w:rsid w:val="00D133FF"/>
    <w:rsid w:val="00D175F4"/>
    <w:rsid w:val="00D40D25"/>
    <w:rsid w:val="00D41C61"/>
    <w:rsid w:val="00D4259F"/>
    <w:rsid w:val="00D467BC"/>
    <w:rsid w:val="00D52CBA"/>
    <w:rsid w:val="00D53792"/>
    <w:rsid w:val="00D6228D"/>
    <w:rsid w:val="00D67941"/>
    <w:rsid w:val="00D72695"/>
    <w:rsid w:val="00D81B13"/>
    <w:rsid w:val="00D848D9"/>
    <w:rsid w:val="00DA7DC2"/>
    <w:rsid w:val="00DB5716"/>
    <w:rsid w:val="00DB5C87"/>
    <w:rsid w:val="00DC7E92"/>
    <w:rsid w:val="00DD723C"/>
    <w:rsid w:val="00DF74F1"/>
    <w:rsid w:val="00E01EAA"/>
    <w:rsid w:val="00E31B04"/>
    <w:rsid w:val="00E330FB"/>
    <w:rsid w:val="00E43A03"/>
    <w:rsid w:val="00E45AB4"/>
    <w:rsid w:val="00E87AD9"/>
    <w:rsid w:val="00E87E24"/>
    <w:rsid w:val="00EA08AF"/>
    <w:rsid w:val="00EA3CEE"/>
    <w:rsid w:val="00EB726E"/>
    <w:rsid w:val="00EC4461"/>
    <w:rsid w:val="00EC4463"/>
    <w:rsid w:val="00ED6140"/>
    <w:rsid w:val="00F01547"/>
    <w:rsid w:val="00F11FCE"/>
    <w:rsid w:val="00F13107"/>
    <w:rsid w:val="00F22C03"/>
    <w:rsid w:val="00F37643"/>
    <w:rsid w:val="00F449C2"/>
    <w:rsid w:val="00F86E3C"/>
    <w:rsid w:val="00F87FD6"/>
    <w:rsid w:val="00F977E5"/>
    <w:rsid w:val="00FF4635"/>
    <w:rsid w:val="00FF7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8983DAC"/>
  <w15:chartTrackingRefBased/>
  <w15:docId w15:val="{3FE8D5C2-55D9-490B-8BC4-B274ED8D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aliases w:val="Dot pt,F5 List Paragraph,No Spacing1,List Paragraph Char Char Char,Indicator Text,Numbered Para 1,Bullet 1,List Paragraph12,Bullet Points,MAIN CONTENT,List Paragraph11,List Paragraph2,OBC Bullet,Normal numbered,Bullet List"/>
    <w:basedOn w:val="TableNormal"/>
    <w:uiPriority w:val="34"/>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styleId="UnresolvedMention">
    <w:name w:val="Unresolved Mention"/>
    <w:uiPriority w:val="99"/>
    <w:semiHidden/>
    <w:unhideWhenUsed/>
    <w:rsid w:val="0031758F"/>
    <w:rPr>
      <w:color w:val="605E5C"/>
      <w:shd w:val="clear" w:color="auto" w:fill="E1DFDD"/>
    </w:rPr>
  </w:style>
  <w:style w:type="paragraph" w:customStyle="1" w:styleId="Default">
    <w:name w:val="Default"/>
    <w:rsid w:val="00D848D9"/>
    <w:pPr>
      <w:autoSpaceDE w:val="0"/>
      <w:autoSpaceDN w:val="0"/>
      <w:adjustRightInd w:val="0"/>
    </w:pPr>
    <w:rPr>
      <w:rFonts w:ascii="Calibri" w:hAnsi="Calibri" w:cs="Calibri"/>
      <w:color w:val="000000"/>
      <w:sz w:val="24"/>
      <w:szCs w:val="24"/>
    </w:rPr>
  </w:style>
  <w:style w:type="paragraph" w:customStyle="1" w:styleId="FRCRomannumbering">
    <w:name w:val="_FRC Roman numbering"/>
    <w:basedOn w:val="Normal"/>
    <w:qFormat/>
    <w:rsid w:val="008E4039"/>
    <w:pPr>
      <w:numPr>
        <w:numId w:val="37"/>
      </w:numPr>
      <w:overflowPunct/>
      <w:autoSpaceDE/>
      <w:autoSpaceDN/>
      <w:adjustRightInd/>
      <w:spacing w:line="240" w:lineRule="auto"/>
      <w:contextualSpacing/>
      <w:textAlignment w:val="auto"/>
    </w:pPr>
    <w:rPr>
      <w:rFonts w:ascii="Arial" w:hAnsi="Arial"/>
      <w:szCs w:val="24"/>
    </w:rPr>
  </w:style>
  <w:style w:type="paragraph" w:customStyle="1" w:styleId="PLHeading1">
    <w:name w:val="PL Heading 1"/>
    <w:basedOn w:val="Normal"/>
    <w:next w:val="PLHeading2"/>
    <w:qFormat/>
    <w:rsid w:val="008E4039"/>
    <w:pPr>
      <w:numPr>
        <w:numId w:val="38"/>
      </w:numPr>
      <w:overflowPunct/>
      <w:autoSpaceDE/>
      <w:autoSpaceDN/>
      <w:adjustRightInd/>
      <w:spacing w:after="200" w:line="276" w:lineRule="auto"/>
      <w:ind w:left="851" w:hanging="851"/>
      <w:jc w:val="left"/>
      <w:textAlignment w:val="auto"/>
    </w:pPr>
    <w:rPr>
      <w:rFonts w:ascii="Calibri" w:hAnsi="Calibri"/>
      <w:b/>
      <w:szCs w:val="22"/>
    </w:rPr>
  </w:style>
  <w:style w:type="paragraph" w:customStyle="1" w:styleId="PLHeading2">
    <w:name w:val="PL Heading 2"/>
    <w:basedOn w:val="PLHeading1"/>
    <w:qFormat/>
    <w:rsid w:val="008E4039"/>
    <w:pPr>
      <w:numPr>
        <w:ilvl w:val="1"/>
      </w:numPr>
      <w:ind w:left="851" w:hanging="857"/>
    </w:pPr>
    <w:rPr>
      <w:b w:val="0"/>
    </w:rPr>
  </w:style>
  <w:style w:type="paragraph" w:customStyle="1" w:styleId="PLHeading3">
    <w:name w:val="PL Heading 3"/>
    <w:basedOn w:val="PLHeading2"/>
    <w:qFormat/>
    <w:rsid w:val="008E4039"/>
    <w:pPr>
      <w:numPr>
        <w:ilvl w:val="3"/>
      </w:numPr>
      <w:tabs>
        <w:tab w:val="num" w:pos="2160"/>
      </w:tabs>
      <w:ind w:left="1701" w:hanging="85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uiPriority w:val="34"/>
    <w:locked/>
    <w:rsid w:val="008E4039"/>
    <w:rPr>
      <w:rFonts w:ascii="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0570746">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35244575">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frc.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rcfile01\Strategy%20&amp;%20Business%20Support\Finance%20and%20Business%20Support\Procurement\05%20Procurement%20Activities\FRC2021-083%20Insurance%20Broker%20Services\02%20Procurement\01%20Tender%20Documents\AppData\Local\Microsoft\Windows\INetCache\r.stephen\AppData\Local\Microsoft\Windows\INetCache\FRC2020%20-002%20Board%20Effectiveness%20review\02%20Procurement\01%20Tender%20Documents\Draft\accounts@frc.org.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ssets.publishing.service.gov.uk/government/uploads/system/uploads/attachment_data/file/779660/20190220-Supplier_Code_of_Conduc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Carter@frc.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9134</Words>
  <Characters>49477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58495</CharactersWithSpaces>
  <SharedDoc>false</SharedDoc>
  <HLinks>
    <vt:vector size="30" baseType="variant">
      <vt:variant>
        <vt:i4>5767261</vt:i4>
      </vt:variant>
      <vt:variant>
        <vt:i4>69</vt:i4>
      </vt:variant>
      <vt:variant>
        <vt:i4>0</vt:i4>
      </vt:variant>
      <vt:variant>
        <vt:i4>5</vt:i4>
      </vt:variant>
      <vt:variant>
        <vt:lpwstr>https://www.gov.uk/government/collections/sustainable-procurement-the-government-buying-standards-gbs</vt:lpwstr>
      </vt:variant>
      <vt:variant>
        <vt:lpwstr/>
      </vt:variant>
      <vt:variant>
        <vt:i4>720964</vt:i4>
      </vt:variant>
      <vt:variant>
        <vt:i4>66</vt:i4>
      </vt:variant>
      <vt:variant>
        <vt:i4>0</vt:i4>
      </vt:variant>
      <vt:variant>
        <vt:i4>5</vt:i4>
      </vt:variant>
      <vt:variant>
        <vt:lpwstr>https://assets.publishing.service.gov.uk/government/uploads/system/uploads/attachment_data/file/779660/20190220-Supplier_Code_of_Conduct.pdf</vt:lpwstr>
      </vt:variant>
      <vt:variant>
        <vt:lpwstr/>
      </vt:variant>
      <vt:variant>
        <vt:i4>5963899</vt:i4>
      </vt:variant>
      <vt:variant>
        <vt:i4>6</vt:i4>
      </vt:variant>
      <vt:variant>
        <vt:i4>0</vt:i4>
      </vt:variant>
      <vt:variant>
        <vt:i4>5</vt:i4>
      </vt:variant>
      <vt:variant>
        <vt:lpwstr>mailto:F.Carter@frc.org.uk</vt:lpwstr>
      </vt:variant>
      <vt:variant>
        <vt:lpwstr/>
      </vt:variant>
      <vt:variant>
        <vt:i4>262250</vt:i4>
      </vt:variant>
      <vt:variant>
        <vt:i4>3</vt:i4>
      </vt:variant>
      <vt:variant>
        <vt:i4>0</vt:i4>
      </vt:variant>
      <vt:variant>
        <vt:i4>5</vt:i4>
      </vt:variant>
      <vt:variant>
        <vt:lpwstr>mailto:procurement@frc.org.uk</vt:lpwstr>
      </vt:variant>
      <vt:variant>
        <vt:lpwstr/>
      </vt:variant>
      <vt:variant>
        <vt:i4>4784232</vt:i4>
      </vt:variant>
      <vt:variant>
        <vt:i4>0</vt:i4>
      </vt:variant>
      <vt:variant>
        <vt:i4>0</vt:i4>
      </vt:variant>
      <vt:variant>
        <vt:i4>5</vt:i4>
      </vt:variant>
      <vt:variant>
        <vt:lpwstr>../AppData/Local/Microsoft/Windows/INetCache/r.stephen/AppData/Local/Microsoft/Windows/INetCache/FRC2020 -002 Board Effectiveness review/02 Procurement/01 Tender Documents/Draft/accounts@frc.org.uk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dc:creator>
  <cp:keywords/>
  <cp:lastModifiedBy>Nilay Vora</cp:lastModifiedBy>
  <cp:revision>5</cp:revision>
  <cp:lastPrinted>1900-01-01T00:00:00Z</cp:lastPrinted>
  <dcterms:created xsi:type="dcterms:W3CDTF">2021-11-30T16:05:00Z</dcterms:created>
  <dcterms:modified xsi:type="dcterms:W3CDTF">2021-12-02T09:30:00Z</dcterms:modified>
</cp:coreProperties>
</file>